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2B2835" w:rsidRDefault="00DD7479">
      <w:pPr>
        <w:widowControl w:val="0"/>
        <w:pBdr>
          <w:top w:val="nil"/>
          <w:left w:val="nil"/>
          <w:bottom w:val="nil"/>
          <w:right w:val="nil"/>
          <w:between w:val="nil"/>
        </w:pBdr>
        <w:tabs>
          <w:tab w:val="left" w:pos="567"/>
          <w:tab w:val="left" w:pos="851"/>
        </w:tabs>
        <w:jc w:val="center"/>
        <w:rPr>
          <w:b/>
          <w:caps/>
          <w:szCs w:val="24"/>
        </w:rPr>
      </w:pPr>
      <w:bookmarkStart w:id="0" w:name="_GoBack"/>
      <w:bookmarkEnd w:id="0"/>
      <w:r w:rsidRPr="002B2835">
        <w:rPr>
          <w:b/>
          <w:caps/>
          <w:szCs w:val="24"/>
        </w:rPr>
        <w:t xml:space="preserve">Prekių pirkimo-pardavimo sutarties </w:t>
      </w:r>
      <w:r w:rsidRPr="002B2835">
        <w:rPr>
          <w:b/>
          <w:bCs/>
          <w:caps/>
          <w:szCs w:val="24"/>
        </w:rPr>
        <w:t>Specialiosios</w:t>
      </w:r>
      <w:r w:rsidRPr="002B2835">
        <w:rPr>
          <w:b/>
          <w:caps/>
          <w:szCs w:val="24"/>
        </w:rPr>
        <w:t xml:space="preserve"> sąlygos</w:t>
      </w:r>
    </w:p>
    <w:p w14:paraId="4C4AC062" w14:textId="77777777" w:rsidR="00B767F3" w:rsidRPr="002B2835" w:rsidRDefault="00B767F3">
      <w:pPr>
        <w:widowControl w:val="0"/>
        <w:pBdr>
          <w:top w:val="nil"/>
          <w:left w:val="nil"/>
          <w:bottom w:val="nil"/>
          <w:right w:val="nil"/>
          <w:between w:val="nil"/>
        </w:pBdr>
        <w:tabs>
          <w:tab w:val="left" w:pos="567"/>
          <w:tab w:val="left" w:pos="851"/>
        </w:tabs>
        <w:jc w:val="center"/>
        <w:rPr>
          <w:b/>
          <w:caps/>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98"/>
      </w:tblGrid>
      <w:tr w:rsidR="00B767F3" w:rsidRPr="002B2835" w14:paraId="079717A4" w14:textId="77777777" w:rsidTr="00F73CCD">
        <w:tc>
          <w:tcPr>
            <w:tcW w:w="2448" w:type="dxa"/>
          </w:tcPr>
          <w:p w14:paraId="24BA92D1" w14:textId="77777777" w:rsidR="00B767F3" w:rsidRPr="002B2835" w:rsidRDefault="00DD7479">
            <w:pPr>
              <w:jc w:val="both"/>
              <w:rPr>
                <w:b/>
                <w:bCs/>
                <w:kern w:val="2"/>
                <w:szCs w:val="24"/>
              </w:rPr>
            </w:pPr>
            <w:r w:rsidRPr="002B2835">
              <w:rPr>
                <w:b/>
                <w:bCs/>
                <w:kern w:val="2"/>
                <w:szCs w:val="24"/>
              </w:rPr>
              <w:t>Sutarties pavadinimas</w:t>
            </w:r>
          </w:p>
        </w:tc>
        <w:tc>
          <w:tcPr>
            <w:tcW w:w="7537" w:type="dxa"/>
            <w:gridSpan w:val="3"/>
          </w:tcPr>
          <w:p w14:paraId="249F1FE3" w14:textId="4423358D" w:rsidR="00B767F3" w:rsidRPr="002B2835" w:rsidRDefault="00F73CCD">
            <w:pPr>
              <w:jc w:val="both"/>
              <w:rPr>
                <w:b/>
                <w:bCs/>
                <w:i/>
                <w:iCs/>
                <w:kern w:val="2"/>
                <w:szCs w:val="24"/>
              </w:rPr>
            </w:pPr>
            <w:r w:rsidRPr="002B2835">
              <w:rPr>
                <w:b/>
                <w:bCs/>
                <w:i/>
                <w:iCs/>
                <w:kern w:val="2"/>
                <w:szCs w:val="24"/>
              </w:rPr>
              <w:t>Temperatūros monitoravimo transportavimo konteineriuose įranga (nuoma)</w:t>
            </w:r>
          </w:p>
        </w:tc>
      </w:tr>
      <w:tr w:rsidR="00B767F3" w:rsidRPr="002B2835" w14:paraId="56375B6F" w14:textId="77777777" w:rsidTr="00F73CCD">
        <w:tc>
          <w:tcPr>
            <w:tcW w:w="2448" w:type="dxa"/>
          </w:tcPr>
          <w:p w14:paraId="4A72AFB1" w14:textId="77777777" w:rsidR="00B767F3" w:rsidRPr="002B2835" w:rsidRDefault="00DD7479">
            <w:pPr>
              <w:jc w:val="both"/>
              <w:rPr>
                <w:b/>
                <w:bCs/>
                <w:kern w:val="2"/>
                <w:szCs w:val="24"/>
              </w:rPr>
            </w:pPr>
            <w:r w:rsidRPr="002B2835">
              <w:rPr>
                <w:b/>
                <w:bCs/>
                <w:kern w:val="2"/>
                <w:szCs w:val="24"/>
              </w:rPr>
              <w:t>Sutarties data</w:t>
            </w:r>
          </w:p>
        </w:tc>
        <w:tc>
          <w:tcPr>
            <w:tcW w:w="2177" w:type="dxa"/>
          </w:tcPr>
          <w:p w14:paraId="2CCAED39" w14:textId="77777777" w:rsidR="00B767F3" w:rsidRPr="002B2835" w:rsidRDefault="00B767F3">
            <w:pPr>
              <w:jc w:val="both"/>
              <w:rPr>
                <w:kern w:val="2"/>
                <w:szCs w:val="24"/>
              </w:rPr>
            </w:pPr>
          </w:p>
        </w:tc>
        <w:tc>
          <w:tcPr>
            <w:tcW w:w="2362" w:type="dxa"/>
          </w:tcPr>
          <w:p w14:paraId="7FFB67F7" w14:textId="77777777" w:rsidR="00B767F3" w:rsidRPr="002B2835" w:rsidRDefault="00DD7479">
            <w:pPr>
              <w:jc w:val="both"/>
              <w:rPr>
                <w:b/>
                <w:bCs/>
                <w:kern w:val="2"/>
                <w:szCs w:val="24"/>
              </w:rPr>
            </w:pPr>
            <w:r w:rsidRPr="002B2835">
              <w:rPr>
                <w:b/>
                <w:bCs/>
                <w:kern w:val="2"/>
                <w:szCs w:val="24"/>
              </w:rPr>
              <w:t>Sutarties numeris</w:t>
            </w:r>
          </w:p>
        </w:tc>
        <w:tc>
          <w:tcPr>
            <w:tcW w:w="2998" w:type="dxa"/>
          </w:tcPr>
          <w:p w14:paraId="6AD05AC6" w14:textId="77777777" w:rsidR="00B767F3" w:rsidRPr="002B2835" w:rsidRDefault="00B767F3">
            <w:pPr>
              <w:jc w:val="both"/>
              <w:rPr>
                <w:kern w:val="2"/>
                <w:szCs w:val="24"/>
              </w:rPr>
            </w:pPr>
          </w:p>
        </w:tc>
      </w:tr>
    </w:tbl>
    <w:p w14:paraId="24BB94C2" w14:textId="77777777" w:rsidR="00B767F3" w:rsidRPr="002B2835"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240"/>
        <w:gridCol w:w="4280"/>
      </w:tblGrid>
      <w:tr w:rsidR="00B767F3" w:rsidRPr="002B2835" w14:paraId="6C5DC4DA" w14:textId="77777777" w:rsidTr="00AE762E">
        <w:tc>
          <w:tcPr>
            <w:tcW w:w="9945" w:type="dxa"/>
            <w:gridSpan w:val="3"/>
          </w:tcPr>
          <w:p w14:paraId="4B468B60" w14:textId="77777777" w:rsidR="00B767F3" w:rsidRPr="002B2835" w:rsidRDefault="00DD7479">
            <w:pPr>
              <w:jc w:val="center"/>
              <w:rPr>
                <w:b/>
                <w:bCs/>
                <w:kern w:val="2"/>
                <w:szCs w:val="24"/>
              </w:rPr>
            </w:pPr>
            <w:r w:rsidRPr="002B2835">
              <w:rPr>
                <w:b/>
                <w:bCs/>
                <w:kern w:val="2"/>
                <w:szCs w:val="24"/>
              </w:rPr>
              <w:t>1. SUTARTIES ŠALYS</w:t>
            </w:r>
          </w:p>
        </w:tc>
      </w:tr>
      <w:tr w:rsidR="00F73CCD" w:rsidRPr="002B2835" w14:paraId="3344BE00" w14:textId="77777777" w:rsidTr="00AE762E">
        <w:tc>
          <w:tcPr>
            <w:tcW w:w="2425" w:type="dxa"/>
            <w:vMerge w:val="restart"/>
          </w:tcPr>
          <w:p w14:paraId="6455DD5F" w14:textId="77777777" w:rsidR="00F73CCD" w:rsidRPr="002B2835" w:rsidRDefault="00F73CCD" w:rsidP="00F73CCD">
            <w:pPr>
              <w:jc w:val="center"/>
              <w:rPr>
                <w:b/>
                <w:bCs/>
                <w:kern w:val="2"/>
                <w:szCs w:val="24"/>
              </w:rPr>
            </w:pPr>
          </w:p>
          <w:p w14:paraId="4D1A8138" w14:textId="77777777" w:rsidR="00F73CCD" w:rsidRPr="002B2835" w:rsidRDefault="00F73CCD" w:rsidP="00F73CCD">
            <w:pPr>
              <w:jc w:val="center"/>
              <w:rPr>
                <w:b/>
                <w:bCs/>
                <w:kern w:val="2"/>
                <w:szCs w:val="24"/>
              </w:rPr>
            </w:pPr>
          </w:p>
          <w:p w14:paraId="0CDC16EA" w14:textId="77777777" w:rsidR="00F73CCD" w:rsidRPr="002B2835" w:rsidRDefault="00F73CCD" w:rsidP="00F73CCD">
            <w:pPr>
              <w:jc w:val="center"/>
              <w:rPr>
                <w:b/>
                <w:bCs/>
                <w:kern w:val="2"/>
                <w:szCs w:val="24"/>
              </w:rPr>
            </w:pPr>
          </w:p>
          <w:p w14:paraId="7267D31D" w14:textId="77777777" w:rsidR="00F73CCD" w:rsidRPr="002B2835" w:rsidRDefault="00F73CCD" w:rsidP="00F73CCD">
            <w:pPr>
              <w:rPr>
                <w:b/>
                <w:bCs/>
                <w:kern w:val="2"/>
                <w:szCs w:val="24"/>
              </w:rPr>
            </w:pPr>
          </w:p>
          <w:p w14:paraId="141B0403" w14:textId="77777777" w:rsidR="00F73CCD" w:rsidRPr="002B2835" w:rsidRDefault="00F73CCD" w:rsidP="00F73CCD">
            <w:pPr>
              <w:rPr>
                <w:b/>
                <w:bCs/>
                <w:kern w:val="2"/>
                <w:szCs w:val="24"/>
              </w:rPr>
            </w:pPr>
            <w:r w:rsidRPr="002B2835">
              <w:rPr>
                <w:b/>
                <w:bCs/>
                <w:kern w:val="2"/>
                <w:szCs w:val="24"/>
              </w:rPr>
              <w:t>1.1. Pirkėjas</w:t>
            </w:r>
          </w:p>
        </w:tc>
        <w:tc>
          <w:tcPr>
            <w:tcW w:w="3240" w:type="dxa"/>
          </w:tcPr>
          <w:p w14:paraId="6B759FF5" w14:textId="77777777" w:rsidR="00F73CCD" w:rsidRPr="002B2835" w:rsidRDefault="00F73CCD" w:rsidP="00F73CCD">
            <w:pPr>
              <w:rPr>
                <w:kern w:val="2"/>
                <w:szCs w:val="24"/>
              </w:rPr>
            </w:pPr>
            <w:r w:rsidRPr="002B2835">
              <w:rPr>
                <w:kern w:val="2"/>
                <w:szCs w:val="24"/>
              </w:rPr>
              <w:t>1.1.1. Pavadinimas</w:t>
            </w:r>
          </w:p>
        </w:tc>
        <w:tc>
          <w:tcPr>
            <w:tcW w:w="4280" w:type="dxa"/>
          </w:tcPr>
          <w:p w14:paraId="1A86750A" w14:textId="6D3F7D15" w:rsidR="00F73CCD" w:rsidRPr="002B2835" w:rsidRDefault="00F73CCD" w:rsidP="00F73CCD">
            <w:pPr>
              <w:rPr>
                <w:kern w:val="2"/>
                <w:szCs w:val="24"/>
              </w:rPr>
            </w:pPr>
            <w:r w:rsidRPr="002B2835">
              <w:rPr>
                <w:b/>
                <w:szCs w:val="24"/>
              </w:rPr>
              <w:t>VšĮ Nacionalinis kraujo centras</w:t>
            </w:r>
          </w:p>
        </w:tc>
      </w:tr>
      <w:tr w:rsidR="00F73CCD" w:rsidRPr="002B2835" w14:paraId="3C548A23" w14:textId="77777777" w:rsidTr="00AE762E">
        <w:tc>
          <w:tcPr>
            <w:tcW w:w="2425" w:type="dxa"/>
            <w:vMerge/>
          </w:tcPr>
          <w:p w14:paraId="6F39D6C5" w14:textId="77777777" w:rsidR="00F73CCD" w:rsidRPr="002B2835" w:rsidRDefault="00F73CCD" w:rsidP="00F73CCD">
            <w:pPr>
              <w:rPr>
                <w:kern w:val="2"/>
                <w:szCs w:val="24"/>
              </w:rPr>
            </w:pPr>
          </w:p>
        </w:tc>
        <w:tc>
          <w:tcPr>
            <w:tcW w:w="3240" w:type="dxa"/>
          </w:tcPr>
          <w:p w14:paraId="18F13C6E" w14:textId="77777777" w:rsidR="00F73CCD" w:rsidRPr="002B2835" w:rsidRDefault="00F73CCD" w:rsidP="00F73CCD">
            <w:pPr>
              <w:rPr>
                <w:kern w:val="2"/>
                <w:szCs w:val="24"/>
              </w:rPr>
            </w:pPr>
            <w:r w:rsidRPr="002B2835">
              <w:rPr>
                <w:kern w:val="2"/>
                <w:szCs w:val="24"/>
              </w:rPr>
              <w:t>1.1.2. Juridinio asmens kodas</w:t>
            </w:r>
          </w:p>
        </w:tc>
        <w:tc>
          <w:tcPr>
            <w:tcW w:w="4280" w:type="dxa"/>
          </w:tcPr>
          <w:p w14:paraId="79A7FAFC" w14:textId="37AE84A4" w:rsidR="00F73CCD" w:rsidRPr="002B2835" w:rsidRDefault="00F73CCD" w:rsidP="00F73CCD">
            <w:pPr>
              <w:rPr>
                <w:kern w:val="2"/>
                <w:szCs w:val="24"/>
              </w:rPr>
            </w:pPr>
            <w:r w:rsidRPr="002B2835">
              <w:rPr>
                <w:szCs w:val="24"/>
              </w:rPr>
              <w:t>126413338</w:t>
            </w:r>
          </w:p>
        </w:tc>
      </w:tr>
      <w:tr w:rsidR="00F73CCD" w:rsidRPr="002B2835" w14:paraId="7E406A40" w14:textId="77777777" w:rsidTr="00AE762E">
        <w:tc>
          <w:tcPr>
            <w:tcW w:w="2425" w:type="dxa"/>
            <w:vMerge/>
          </w:tcPr>
          <w:p w14:paraId="12442C78" w14:textId="77777777" w:rsidR="00F73CCD" w:rsidRPr="002B2835" w:rsidRDefault="00F73CCD" w:rsidP="00F73CCD">
            <w:pPr>
              <w:rPr>
                <w:kern w:val="2"/>
                <w:szCs w:val="24"/>
              </w:rPr>
            </w:pPr>
          </w:p>
        </w:tc>
        <w:tc>
          <w:tcPr>
            <w:tcW w:w="3240" w:type="dxa"/>
          </w:tcPr>
          <w:p w14:paraId="5C6AC392" w14:textId="77777777" w:rsidR="00F73CCD" w:rsidRPr="002B2835" w:rsidRDefault="00F73CCD" w:rsidP="00F73CCD">
            <w:pPr>
              <w:rPr>
                <w:kern w:val="2"/>
                <w:szCs w:val="24"/>
              </w:rPr>
            </w:pPr>
            <w:r w:rsidRPr="002B2835">
              <w:rPr>
                <w:kern w:val="2"/>
                <w:szCs w:val="24"/>
              </w:rPr>
              <w:t>1.1.3. Adresas</w:t>
            </w:r>
          </w:p>
        </w:tc>
        <w:tc>
          <w:tcPr>
            <w:tcW w:w="4280" w:type="dxa"/>
          </w:tcPr>
          <w:p w14:paraId="06DD98ED" w14:textId="3D2364B7" w:rsidR="00F73CCD" w:rsidRPr="002B2835" w:rsidRDefault="00F73CCD" w:rsidP="00F73CCD">
            <w:pPr>
              <w:rPr>
                <w:kern w:val="2"/>
                <w:szCs w:val="24"/>
              </w:rPr>
            </w:pPr>
            <w:r w:rsidRPr="002B2835">
              <w:rPr>
                <w:szCs w:val="24"/>
                <w:bdr w:val="nil"/>
                <w:lang w:eastAsia="lt-LT"/>
                <w14:textOutline w14:w="0" w14:cap="flat" w14:cmpd="sng" w14:algn="ctr">
                  <w14:noFill/>
                  <w14:prstDash w14:val="solid"/>
                  <w14:bevel/>
                </w14:textOutline>
              </w:rPr>
              <w:t>Žolyno g. 34, LT-10246 Vilnius</w:t>
            </w:r>
          </w:p>
        </w:tc>
      </w:tr>
      <w:tr w:rsidR="00F73CCD" w:rsidRPr="002B2835" w14:paraId="3B5E3967" w14:textId="77777777" w:rsidTr="00AE762E">
        <w:tc>
          <w:tcPr>
            <w:tcW w:w="2425" w:type="dxa"/>
            <w:vMerge/>
          </w:tcPr>
          <w:p w14:paraId="08391543" w14:textId="77777777" w:rsidR="00F73CCD" w:rsidRPr="002B2835" w:rsidRDefault="00F73CCD" w:rsidP="00F73CCD">
            <w:pPr>
              <w:rPr>
                <w:kern w:val="2"/>
                <w:szCs w:val="24"/>
              </w:rPr>
            </w:pPr>
          </w:p>
        </w:tc>
        <w:tc>
          <w:tcPr>
            <w:tcW w:w="3240" w:type="dxa"/>
          </w:tcPr>
          <w:p w14:paraId="10F15022" w14:textId="77777777" w:rsidR="00F73CCD" w:rsidRPr="002B2835" w:rsidRDefault="00F73CCD" w:rsidP="00F73CCD">
            <w:pPr>
              <w:rPr>
                <w:kern w:val="2"/>
                <w:szCs w:val="24"/>
              </w:rPr>
            </w:pPr>
            <w:r w:rsidRPr="002B2835">
              <w:rPr>
                <w:kern w:val="2"/>
                <w:szCs w:val="24"/>
              </w:rPr>
              <w:t>1.1.4. PVM mokėtojo kodas</w:t>
            </w:r>
          </w:p>
        </w:tc>
        <w:tc>
          <w:tcPr>
            <w:tcW w:w="4280" w:type="dxa"/>
          </w:tcPr>
          <w:p w14:paraId="149BE2F3" w14:textId="11DB91DB" w:rsidR="00F73CCD" w:rsidRPr="002B2835" w:rsidRDefault="00F73CCD" w:rsidP="00F73CCD">
            <w:pPr>
              <w:rPr>
                <w:kern w:val="2"/>
                <w:szCs w:val="24"/>
              </w:rPr>
            </w:pPr>
            <w:r w:rsidRPr="002B2835">
              <w:rPr>
                <w:szCs w:val="24"/>
              </w:rPr>
              <w:t>LT100001230518</w:t>
            </w:r>
          </w:p>
        </w:tc>
      </w:tr>
      <w:tr w:rsidR="00F73CCD" w:rsidRPr="002B2835" w14:paraId="0320FC63" w14:textId="77777777" w:rsidTr="00AE762E">
        <w:tc>
          <w:tcPr>
            <w:tcW w:w="2425" w:type="dxa"/>
            <w:vMerge/>
          </w:tcPr>
          <w:p w14:paraId="28CCF5F1" w14:textId="77777777" w:rsidR="00F73CCD" w:rsidRPr="002B2835" w:rsidRDefault="00F73CCD" w:rsidP="00F73CCD">
            <w:pPr>
              <w:rPr>
                <w:kern w:val="2"/>
                <w:szCs w:val="24"/>
              </w:rPr>
            </w:pPr>
          </w:p>
        </w:tc>
        <w:tc>
          <w:tcPr>
            <w:tcW w:w="3240" w:type="dxa"/>
          </w:tcPr>
          <w:p w14:paraId="5A03EA01" w14:textId="77777777" w:rsidR="00F73CCD" w:rsidRPr="002B2835" w:rsidRDefault="00F73CCD" w:rsidP="00F73CCD">
            <w:pPr>
              <w:rPr>
                <w:kern w:val="2"/>
                <w:szCs w:val="24"/>
              </w:rPr>
            </w:pPr>
            <w:r w:rsidRPr="002B2835">
              <w:rPr>
                <w:kern w:val="2"/>
                <w:szCs w:val="24"/>
              </w:rPr>
              <w:t>1.1.5. Atsiskaitomoji sąskaita</w:t>
            </w:r>
          </w:p>
        </w:tc>
        <w:tc>
          <w:tcPr>
            <w:tcW w:w="4280" w:type="dxa"/>
          </w:tcPr>
          <w:p w14:paraId="6334FED4" w14:textId="2F773C13" w:rsidR="00F73CCD" w:rsidRPr="002B2835" w:rsidRDefault="00F73CCD" w:rsidP="00F73CCD">
            <w:pPr>
              <w:rPr>
                <w:kern w:val="2"/>
                <w:szCs w:val="24"/>
              </w:rPr>
            </w:pPr>
            <w:r w:rsidRPr="002B2835">
              <w:rPr>
                <w:kern w:val="2"/>
                <w:szCs w:val="24"/>
              </w:rPr>
              <w:t>LT39 4040 0636 1000 2947</w:t>
            </w:r>
          </w:p>
        </w:tc>
      </w:tr>
      <w:tr w:rsidR="00F73CCD" w:rsidRPr="002B2835" w14:paraId="1FDDE4A8" w14:textId="77777777" w:rsidTr="00AE762E">
        <w:tc>
          <w:tcPr>
            <w:tcW w:w="2425" w:type="dxa"/>
            <w:vMerge/>
          </w:tcPr>
          <w:p w14:paraId="237F0EA0" w14:textId="77777777" w:rsidR="00F73CCD" w:rsidRPr="002B2835" w:rsidRDefault="00F73CCD" w:rsidP="00F73CCD">
            <w:pPr>
              <w:rPr>
                <w:kern w:val="2"/>
                <w:szCs w:val="24"/>
              </w:rPr>
            </w:pPr>
          </w:p>
        </w:tc>
        <w:tc>
          <w:tcPr>
            <w:tcW w:w="3240" w:type="dxa"/>
          </w:tcPr>
          <w:p w14:paraId="5C60CD7E" w14:textId="77777777" w:rsidR="00F73CCD" w:rsidRPr="002B2835" w:rsidRDefault="00F73CCD" w:rsidP="00F73CCD">
            <w:pPr>
              <w:rPr>
                <w:kern w:val="2"/>
                <w:szCs w:val="24"/>
              </w:rPr>
            </w:pPr>
            <w:r w:rsidRPr="002B2835">
              <w:rPr>
                <w:kern w:val="2"/>
                <w:szCs w:val="24"/>
              </w:rPr>
              <w:t>1.1.6. Bankas, banko kodas</w:t>
            </w:r>
          </w:p>
        </w:tc>
        <w:tc>
          <w:tcPr>
            <w:tcW w:w="4280" w:type="dxa"/>
          </w:tcPr>
          <w:p w14:paraId="08B8428E" w14:textId="0C48839D" w:rsidR="00F73CCD" w:rsidRPr="002B2835" w:rsidRDefault="00F73CCD" w:rsidP="00F73CCD">
            <w:pPr>
              <w:rPr>
                <w:kern w:val="2"/>
                <w:szCs w:val="24"/>
              </w:rPr>
            </w:pPr>
            <w:r w:rsidRPr="002B2835">
              <w:rPr>
                <w:color w:val="000000"/>
                <w:szCs w:val="24"/>
                <w:bdr w:val="nil"/>
                <w:lang w:eastAsia="lt-LT"/>
                <w14:textOutline w14:w="0" w14:cap="flat" w14:cmpd="sng" w14:algn="ctr">
                  <w14:noFill/>
                  <w14:prstDash w14:val="solid"/>
                  <w14:bevel/>
                </w14:textOutline>
              </w:rPr>
              <w:t>LR Finansų ministerija, banko kodas 40400</w:t>
            </w:r>
          </w:p>
        </w:tc>
      </w:tr>
      <w:tr w:rsidR="00F73CCD" w:rsidRPr="002B2835" w14:paraId="708A92F3" w14:textId="77777777" w:rsidTr="00AE762E">
        <w:tc>
          <w:tcPr>
            <w:tcW w:w="2425" w:type="dxa"/>
            <w:vMerge/>
          </w:tcPr>
          <w:p w14:paraId="1E99B4CF" w14:textId="77777777" w:rsidR="00F73CCD" w:rsidRPr="002B2835" w:rsidRDefault="00F73CCD" w:rsidP="00F73CCD">
            <w:pPr>
              <w:rPr>
                <w:kern w:val="2"/>
                <w:szCs w:val="24"/>
              </w:rPr>
            </w:pPr>
          </w:p>
        </w:tc>
        <w:tc>
          <w:tcPr>
            <w:tcW w:w="3240" w:type="dxa"/>
          </w:tcPr>
          <w:p w14:paraId="09BA3062" w14:textId="77777777" w:rsidR="00F73CCD" w:rsidRPr="002B2835" w:rsidRDefault="00F73CCD" w:rsidP="00F73CCD">
            <w:pPr>
              <w:rPr>
                <w:kern w:val="2"/>
                <w:szCs w:val="24"/>
              </w:rPr>
            </w:pPr>
            <w:r w:rsidRPr="002B2835">
              <w:rPr>
                <w:kern w:val="2"/>
                <w:szCs w:val="24"/>
              </w:rPr>
              <w:t>1.1.7. Telefonas</w:t>
            </w:r>
          </w:p>
        </w:tc>
        <w:tc>
          <w:tcPr>
            <w:tcW w:w="4280" w:type="dxa"/>
          </w:tcPr>
          <w:p w14:paraId="46DEE882" w14:textId="54EDE84A" w:rsidR="00F73CCD" w:rsidRPr="002B2835" w:rsidRDefault="00F73CCD" w:rsidP="00F73CCD">
            <w:pPr>
              <w:rPr>
                <w:kern w:val="2"/>
                <w:szCs w:val="24"/>
              </w:rPr>
            </w:pPr>
            <w:r w:rsidRPr="002B2835">
              <w:rPr>
                <w:szCs w:val="24"/>
              </w:rPr>
              <w:t>+37052392444</w:t>
            </w:r>
          </w:p>
        </w:tc>
      </w:tr>
      <w:tr w:rsidR="00F73CCD" w:rsidRPr="002B2835" w14:paraId="78C537A6" w14:textId="77777777" w:rsidTr="00AE762E">
        <w:tc>
          <w:tcPr>
            <w:tcW w:w="2425" w:type="dxa"/>
            <w:vMerge/>
          </w:tcPr>
          <w:p w14:paraId="0F34584F" w14:textId="77777777" w:rsidR="00F73CCD" w:rsidRPr="002B2835" w:rsidRDefault="00F73CCD" w:rsidP="00F73CCD">
            <w:pPr>
              <w:rPr>
                <w:kern w:val="2"/>
                <w:szCs w:val="24"/>
              </w:rPr>
            </w:pPr>
          </w:p>
        </w:tc>
        <w:tc>
          <w:tcPr>
            <w:tcW w:w="3240" w:type="dxa"/>
          </w:tcPr>
          <w:p w14:paraId="662C950E" w14:textId="77777777" w:rsidR="00F73CCD" w:rsidRPr="002B2835" w:rsidRDefault="00F73CCD" w:rsidP="00F73CCD">
            <w:pPr>
              <w:rPr>
                <w:kern w:val="2"/>
                <w:szCs w:val="24"/>
              </w:rPr>
            </w:pPr>
            <w:r w:rsidRPr="002B2835">
              <w:rPr>
                <w:kern w:val="2"/>
                <w:szCs w:val="24"/>
              </w:rPr>
              <w:t>1.1.8. El. paštas</w:t>
            </w:r>
          </w:p>
        </w:tc>
        <w:tc>
          <w:tcPr>
            <w:tcW w:w="4280" w:type="dxa"/>
          </w:tcPr>
          <w:p w14:paraId="575F296E" w14:textId="45F538F2" w:rsidR="00F73CCD" w:rsidRPr="002B2835" w:rsidRDefault="005265E4" w:rsidP="00F73CCD">
            <w:pPr>
              <w:rPr>
                <w:kern w:val="2"/>
                <w:szCs w:val="24"/>
              </w:rPr>
            </w:pPr>
            <w:hyperlink r:id="rId10" w:history="1">
              <w:r w:rsidR="00F73CCD" w:rsidRPr="002B2835">
                <w:rPr>
                  <w:rStyle w:val="Hyperlink"/>
                  <w:szCs w:val="24"/>
                  <w:bdr w:val="nil"/>
                  <w:lang w:eastAsia="lt-LT"/>
                  <w14:textOutline w14:w="0" w14:cap="flat" w14:cmpd="sng" w14:algn="ctr">
                    <w14:noFill/>
                    <w14:prstDash w14:val="solid"/>
                    <w14:bevel/>
                  </w14:textOutline>
                </w:rPr>
                <w:t>nkcadministracija@kraujodonoryste.lt</w:t>
              </w:r>
            </w:hyperlink>
            <w:r w:rsidR="00F73CCD" w:rsidRPr="002B2835">
              <w:rPr>
                <w:color w:val="000000"/>
                <w:szCs w:val="24"/>
                <w:bdr w:val="nil"/>
                <w:lang w:eastAsia="lt-LT"/>
                <w14:textOutline w14:w="0" w14:cap="flat" w14:cmpd="sng" w14:algn="ctr">
                  <w14:noFill/>
                  <w14:prstDash w14:val="solid"/>
                  <w14:bevel/>
                </w14:textOutline>
              </w:rPr>
              <w:t xml:space="preserve"> </w:t>
            </w:r>
          </w:p>
        </w:tc>
      </w:tr>
      <w:tr w:rsidR="00F73CCD" w:rsidRPr="002B2835" w14:paraId="75BE758F" w14:textId="77777777" w:rsidTr="00AE762E">
        <w:tc>
          <w:tcPr>
            <w:tcW w:w="2425" w:type="dxa"/>
            <w:vMerge/>
          </w:tcPr>
          <w:p w14:paraId="40F4E194" w14:textId="77777777" w:rsidR="00F73CCD" w:rsidRPr="002B2835" w:rsidRDefault="00F73CCD" w:rsidP="00F73CCD">
            <w:pPr>
              <w:rPr>
                <w:kern w:val="2"/>
                <w:szCs w:val="24"/>
              </w:rPr>
            </w:pPr>
          </w:p>
        </w:tc>
        <w:tc>
          <w:tcPr>
            <w:tcW w:w="3240" w:type="dxa"/>
          </w:tcPr>
          <w:p w14:paraId="0D7EB16D" w14:textId="77777777" w:rsidR="00F73CCD" w:rsidRPr="002B2835" w:rsidRDefault="00F73CCD" w:rsidP="00F73CCD">
            <w:pPr>
              <w:rPr>
                <w:kern w:val="2"/>
                <w:szCs w:val="24"/>
              </w:rPr>
            </w:pPr>
            <w:r w:rsidRPr="002B2835">
              <w:rPr>
                <w:kern w:val="2"/>
                <w:szCs w:val="24"/>
              </w:rPr>
              <w:t>1.1.9. Šalies atstovas</w:t>
            </w:r>
          </w:p>
        </w:tc>
        <w:tc>
          <w:tcPr>
            <w:tcW w:w="4280" w:type="dxa"/>
          </w:tcPr>
          <w:p w14:paraId="50696116" w14:textId="6B96827D" w:rsidR="00F73CCD" w:rsidRPr="002B2835" w:rsidRDefault="00F73CCD" w:rsidP="00F73CCD">
            <w:pPr>
              <w:rPr>
                <w:kern w:val="2"/>
                <w:szCs w:val="24"/>
              </w:rPr>
            </w:pPr>
            <w:r w:rsidRPr="002B2835">
              <w:rPr>
                <w:color w:val="000000" w:themeColor="text1"/>
                <w:szCs w:val="24"/>
                <w:bdr w:val="nil"/>
                <w:lang w:eastAsia="lt-LT"/>
                <w14:textOutline w14:w="0" w14:cap="flat" w14:cmpd="sng" w14:algn="ctr">
                  <w14:noFill/>
                  <w14:prstDash w14:val="solid"/>
                  <w14:bevel/>
                </w14:textOutline>
              </w:rPr>
              <w:t>Direktorius Daumantas Gutauskas</w:t>
            </w:r>
          </w:p>
        </w:tc>
      </w:tr>
      <w:tr w:rsidR="00F73CCD" w:rsidRPr="002B2835" w14:paraId="10B903FF" w14:textId="77777777" w:rsidTr="00AE762E">
        <w:tc>
          <w:tcPr>
            <w:tcW w:w="2425" w:type="dxa"/>
            <w:vMerge/>
          </w:tcPr>
          <w:p w14:paraId="26B0F6B9" w14:textId="77777777" w:rsidR="00F73CCD" w:rsidRPr="002B2835" w:rsidRDefault="00F73CCD" w:rsidP="00F73CCD">
            <w:pPr>
              <w:rPr>
                <w:kern w:val="2"/>
                <w:szCs w:val="24"/>
              </w:rPr>
            </w:pPr>
          </w:p>
        </w:tc>
        <w:tc>
          <w:tcPr>
            <w:tcW w:w="3240" w:type="dxa"/>
          </w:tcPr>
          <w:p w14:paraId="6DF5CFC7" w14:textId="77777777" w:rsidR="00F73CCD" w:rsidRPr="002B2835" w:rsidRDefault="00F73CCD" w:rsidP="00F73CCD">
            <w:pPr>
              <w:rPr>
                <w:kern w:val="2"/>
                <w:szCs w:val="24"/>
              </w:rPr>
            </w:pPr>
            <w:r w:rsidRPr="002B2835">
              <w:rPr>
                <w:kern w:val="2"/>
                <w:szCs w:val="24"/>
              </w:rPr>
              <w:t>1.1.10. Atstovavimo pagrindas</w:t>
            </w:r>
          </w:p>
        </w:tc>
        <w:tc>
          <w:tcPr>
            <w:tcW w:w="4280" w:type="dxa"/>
          </w:tcPr>
          <w:p w14:paraId="0A30E475" w14:textId="0818E8CE" w:rsidR="00F73CCD" w:rsidRPr="002B2835" w:rsidRDefault="00F73CCD" w:rsidP="00F73CCD">
            <w:pPr>
              <w:rPr>
                <w:kern w:val="2"/>
                <w:szCs w:val="24"/>
              </w:rPr>
            </w:pPr>
            <w:r w:rsidRPr="002B2835">
              <w:rPr>
                <w:rFonts w:eastAsia="Arial Unicode MS"/>
                <w:color w:val="000000" w:themeColor="text1"/>
                <w:szCs w:val="24"/>
              </w:rPr>
              <w:t>Įstaigos įstatai</w:t>
            </w:r>
          </w:p>
        </w:tc>
      </w:tr>
      <w:tr w:rsidR="00B767F3" w:rsidRPr="002B2835" w14:paraId="297540DE" w14:textId="77777777" w:rsidTr="00AE762E">
        <w:tc>
          <w:tcPr>
            <w:tcW w:w="2425" w:type="dxa"/>
            <w:vMerge w:val="restart"/>
          </w:tcPr>
          <w:p w14:paraId="24DAF68D" w14:textId="77777777" w:rsidR="00B767F3" w:rsidRPr="002B2835" w:rsidRDefault="00B767F3">
            <w:pPr>
              <w:rPr>
                <w:b/>
                <w:bCs/>
                <w:kern w:val="2"/>
                <w:szCs w:val="24"/>
              </w:rPr>
            </w:pPr>
          </w:p>
          <w:p w14:paraId="7F313970" w14:textId="77777777" w:rsidR="00B767F3" w:rsidRPr="002B2835" w:rsidRDefault="00B767F3">
            <w:pPr>
              <w:rPr>
                <w:b/>
                <w:bCs/>
                <w:kern w:val="2"/>
                <w:szCs w:val="24"/>
              </w:rPr>
            </w:pPr>
          </w:p>
          <w:p w14:paraId="1E758310" w14:textId="77777777" w:rsidR="00B767F3" w:rsidRPr="002B2835" w:rsidRDefault="00B767F3">
            <w:pPr>
              <w:rPr>
                <w:b/>
                <w:bCs/>
                <w:color w:val="FF0000"/>
                <w:kern w:val="2"/>
                <w:szCs w:val="24"/>
              </w:rPr>
            </w:pPr>
          </w:p>
          <w:p w14:paraId="1D31BC94" w14:textId="77777777" w:rsidR="00B767F3" w:rsidRPr="002B2835" w:rsidRDefault="00DD7479">
            <w:pPr>
              <w:rPr>
                <w:b/>
                <w:bCs/>
                <w:kern w:val="2"/>
                <w:szCs w:val="24"/>
              </w:rPr>
            </w:pPr>
            <w:r w:rsidRPr="002B2835">
              <w:rPr>
                <w:b/>
                <w:bCs/>
                <w:kern w:val="2"/>
                <w:szCs w:val="24"/>
              </w:rPr>
              <w:t>1.2. Tiekėjas</w:t>
            </w:r>
          </w:p>
          <w:p w14:paraId="511CF9A0" w14:textId="45003394" w:rsidR="00B767F3" w:rsidRPr="002B2835" w:rsidRDefault="00B767F3">
            <w:pPr>
              <w:rPr>
                <w:color w:val="0070C0"/>
                <w:kern w:val="2"/>
                <w:szCs w:val="24"/>
              </w:rPr>
            </w:pPr>
          </w:p>
        </w:tc>
        <w:tc>
          <w:tcPr>
            <w:tcW w:w="3240" w:type="dxa"/>
          </w:tcPr>
          <w:p w14:paraId="5FA15E2B" w14:textId="77777777" w:rsidR="00B767F3" w:rsidRPr="002B2835" w:rsidRDefault="00DD7479">
            <w:pPr>
              <w:rPr>
                <w:kern w:val="2"/>
                <w:szCs w:val="24"/>
              </w:rPr>
            </w:pPr>
            <w:r w:rsidRPr="002B2835">
              <w:rPr>
                <w:kern w:val="2"/>
                <w:szCs w:val="24"/>
              </w:rPr>
              <w:t>1.2.1. Pavadinimas</w:t>
            </w:r>
          </w:p>
        </w:tc>
        <w:tc>
          <w:tcPr>
            <w:tcW w:w="4280" w:type="dxa"/>
          </w:tcPr>
          <w:p w14:paraId="4CA678CD" w14:textId="77777777" w:rsidR="00B767F3" w:rsidRPr="002B2835" w:rsidRDefault="00B767F3">
            <w:pPr>
              <w:jc w:val="center"/>
              <w:rPr>
                <w:kern w:val="2"/>
                <w:szCs w:val="24"/>
              </w:rPr>
            </w:pPr>
          </w:p>
        </w:tc>
      </w:tr>
      <w:tr w:rsidR="00B767F3" w:rsidRPr="002B2835" w14:paraId="5A1F4414" w14:textId="77777777" w:rsidTr="00AE762E">
        <w:tc>
          <w:tcPr>
            <w:tcW w:w="2425" w:type="dxa"/>
            <w:vMerge/>
          </w:tcPr>
          <w:p w14:paraId="124649CF" w14:textId="77777777" w:rsidR="00B767F3" w:rsidRPr="002B2835" w:rsidRDefault="00B767F3">
            <w:pPr>
              <w:rPr>
                <w:b/>
                <w:bCs/>
                <w:kern w:val="2"/>
                <w:szCs w:val="24"/>
              </w:rPr>
            </w:pPr>
          </w:p>
        </w:tc>
        <w:tc>
          <w:tcPr>
            <w:tcW w:w="3240" w:type="dxa"/>
          </w:tcPr>
          <w:p w14:paraId="2D8A56C7" w14:textId="77777777" w:rsidR="00B767F3" w:rsidRPr="002B2835" w:rsidRDefault="00DD7479">
            <w:pPr>
              <w:rPr>
                <w:kern w:val="2"/>
                <w:szCs w:val="24"/>
              </w:rPr>
            </w:pPr>
            <w:r w:rsidRPr="002B2835">
              <w:rPr>
                <w:kern w:val="2"/>
                <w:szCs w:val="24"/>
              </w:rPr>
              <w:t>1.2.2. Juridinio asmens kodas</w:t>
            </w:r>
          </w:p>
        </w:tc>
        <w:tc>
          <w:tcPr>
            <w:tcW w:w="4280" w:type="dxa"/>
          </w:tcPr>
          <w:p w14:paraId="2F2FDC32" w14:textId="77777777" w:rsidR="00B767F3" w:rsidRPr="002B2835" w:rsidRDefault="00B767F3">
            <w:pPr>
              <w:jc w:val="center"/>
              <w:rPr>
                <w:kern w:val="2"/>
                <w:szCs w:val="24"/>
              </w:rPr>
            </w:pPr>
          </w:p>
        </w:tc>
      </w:tr>
      <w:tr w:rsidR="00B767F3" w:rsidRPr="002B2835" w14:paraId="677DD19F" w14:textId="77777777" w:rsidTr="00AE762E">
        <w:tc>
          <w:tcPr>
            <w:tcW w:w="2425" w:type="dxa"/>
            <w:vMerge/>
          </w:tcPr>
          <w:p w14:paraId="7C838BE7" w14:textId="77777777" w:rsidR="00B767F3" w:rsidRPr="002B2835" w:rsidRDefault="00B767F3">
            <w:pPr>
              <w:rPr>
                <w:b/>
                <w:bCs/>
                <w:kern w:val="2"/>
                <w:szCs w:val="24"/>
              </w:rPr>
            </w:pPr>
          </w:p>
        </w:tc>
        <w:tc>
          <w:tcPr>
            <w:tcW w:w="3240" w:type="dxa"/>
          </w:tcPr>
          <w:p w14:paraId="5D9B188C" w14:textId="77777777" w:rsidR="00B767F3" w:rsidRPr="002B2835" w:rsidRDefault="00DD7479">
            <w:pPr>
              <w:rPr>
                <w:kern w:val="2"/>
                <w:szCs w:val="24"/>
              </w:rPr>
            </w:pPr>
            <w:r w:rsidRPr="002B2835">
              <w:rPr>
                <w:kern w:val="2"/>
                <w:szCs w:val="24"/>
              </w:rPr>
              <w:t>1.2.3. Adresas</w:t>
            </w:r>
          </w:p>
        </w:tc>
        <w:tc>
          <w:tcPr>
            <w:tcW w:w="4280" w:type="dxa"/>
          </w:tcPr>
          <w:p w14:paraId="2209A7F9" w14:textId="77777777" w:rsidR="00B767F3" w:rsidRPr="002B2835" w:rsidRDefault="00B767F3">
            <w:pPr>
              <w:jc w:val="center"/>
              <w:rPr>
                <w:kern w:val="2"/>
                <w:szCs w:val="24"/>
              </w:rPr>
            </w:pPr>
          </w:p>
        </w:tc>
      </w:tr>
      <w:tr w:rsidR="00B767F3" w:rsidRPr="002B2835" w14:paraId="6997CCAA" w14:textId="77777777" w:rsidTr="00AE762E">
        <w:tc>
          <w:tcPr>
            <w:tcW w:w="2425" w:type="dxa"/>
            <w:vMerge/>
          </w:tcPr>
          <w:p w14:paraId="60DFBC9E" w14:textId="77777777" w:rsidR="00B767F3" w:rsidRPr="002B2835" w:rsidRDefault="00B767F3">
            <w:pPr>
              <w:rPr>
                <w:b/>
                <w:bCs/>
                <w:kern w:val="2"/>
                <w:szCs w:val="24"/>
              </w:rPr>
            </w:pPr>
          </w:p>
        </w:tc>
        <w:tc>
          <w:tcPr>
            <w:tcW w:w="3240" w:type="dxa"/>
          </w:tcPr>
          <w:p w14:paraId="0253DCE8" w14:textId="77777777" w:rsidR="00B767F3" w:rsidRPr="002B2835" w:rsidRDefault="00DD7479">
            <w:pPr>
              <w:rPr>
                <w:kern w:val="2"/>
                <w:szCs w:val="24"/>
              </w:rPr>
            </w:pPr>
            <w:r w:rsidRPr="002B2835">
              <w:rPr>
                <w:kern w:val="2"/>
                <w:szCs w:val="24"/>
              </w:rPr>
              <w:t>1.2.4. PVM mokėtojo kodas</w:t>
            </w:r>
          </w:p>
        </w:tc>
        <w:tc>
          <w:tcPr>
            <w:tcW w:w="4280" w:type="dxa"/>
          </w:tcPr>
          <w:p w14:paraId="664E6C26" w14:textId="77777777" w:rsidR="00B767F3" w:rsidRPr="002B2835" w:rsidRDefault="00B767F3">
            <w:pPr>
              <w:jc w:val="center"/>
              <w:rPr>
                <w:kern w:val="2"/>
                <w:szCs w:val="24"/>
              </w:rPr>
            </w:pPr>
          </w:p>
        </w:tc>
      </w:tr>
      <w:tr w:rsidR="00B767F3" w:rsidRPr="002B2835" w14:paraId="56511B3F" w14:textId="77777777" w:rsidTr="00AE762E">
        <w:tc>
          <w:tcPr>
            <w:tcW w:w="2425" w:type="dxa"/>
            <w:vMerge/>
          </w:tcPr>
          <w:p w14:paraId="7F9384F3" w14:textId="77777777" w:rsidR="00B767F3" w:rsidRPr="002B2835" w:rsidRDefault="00B767F3">
            <w:pPr>
              <w:rPr>
                <w:b/>
                <w:bCs/>
                <w:kern w:val="2"/>
                <w:szCs w:val="24"/>
              </w:rPr>
            </w:pPr>
          </w:p>
        </w:tc>
        <w:tc>
          <w:tcPr>
            <w:tcW w:w="3240" w:type="dxa"/>
          </w:tcPr>
          <w:p w14:paraId="59604D65" w14:textId="77777777" w:rsidR="00B767F3" w:rsidRPr="002B2835" w:rsidRDefault="00DD7479">
            <w:pPr>
              <w:rPr>
                <w:kern w:val="2"/>
                <w:szCs w:val="24"/>
              </w:rPr>
            </w:pPr>
            <w:r w:rsidRPr="002B2835">
              <w:rPr>
                <w:kern w:val="2"/>
                <w:szCs w:val="24"/>
              </w:rPr>
              <w:t>1.2.5. Atsiskaitomoji sąskaita</w:t>
            </w:r>
          </w:p>
        </w:tc>
        <w:tc>
          <w:tcPr>
            <w:tcW w:w="4280" w:type="dxa"/>
          </w:tcPr>
          <w:p w14:paraId="5E8603EA" w14:textId="77777777" w:rsidR="00B767F3" w:rsidRPr="002B2835" w:rsidRDefault="00B767F3">
            <w:pPr>
              <w:jc w:val="center"/>
              <w:rPr>
                <w:kern w:val="2"/>
                <w:szCs w:val="24"/>
              </w:rPr>
            </w:pPr>
          </w:p>
        </w:tc>
      </w:tr>
      <w:tr w:rsidR="00B767F3" w:rsidRPr="002B2835" w14:paraId="76D25D72" w14:textId="77777777" w:rsidTr="00AE762E">
        <w:tc>
          <w:tcPr>
            <w:tcW w:w="2425" w:type="dxa"/>
            <w:vMerge/>
          </w:tcPr>
          <w:p w14:paraId="008F27AB" w14:textId="77777777" w:rsidR="00B767F3" w:rsidRPr="002B2835" w:rsidRDefault="00B767F3">
            <w:pPr>
              <w:rPr>
                <w:b/>
                <w:bCs/>
                <w:kern w:val="2"/>
                <w:szCs w:val="24"/>
              </w:rPr>
            </w:pPr>
          </w:p>
        </w:tc>
        <w:tc>
          <w:tcPr>
            <w:tcW w:w="3240" w:type="dxa"/>
          </w:tcPr>
          <w:p w14:paraId="0EF16E31" w14:textId="77777777" w:rsidR="00B767F3" w:rsidRPr="002B2835" w:rsidRDefault="00DD7479">
            <w:pPr>
              <w:rPr>
                <w:kern w:val="2"/>
                <w:szCs w:val="24"/>
              </w:rPr>
            </w:pPr>
            <w:r w:rsidRPr="002B2835">
              <w:rPr>
                <w:kern w:val="2"/>
                <w:szCs w:val="24"/>
              </w:rPr>
              <w:t>1.2.6. Bankas, banko kodas</w:t>
            </w:r>
          </w:p>
        </w:tc>
        <w:tc>
          <w:tcPr>
            <w:tcW w:w="4280" w:type="dxa"/>
          </w:tcPr>
          <w:p w14:paraId="5F1D0193" w14:textId="77777777" w:rsidR="00B767F3" w:rsidRPr="002B2835" w:rsidRDefault="00B767F3">
            <w:pPr>
              <w:jc w:val="center"/>
              <w:rPr>
                <w:kern w:val="2"/>
                <w:szCs w:val="24"/>
              </w:rPr>
            </w:pPr>
          </w:p>
        </w:tc>
      </w:tr>
      <w:tr w:rsidR="00B767F3" w:rsidRPr="002B2835" w14:paraId="76CF2E45" w14:textId="77777777" w:rsidTr="00AE762E">
        <w:tc>
          <w:tcPr>
            <w:tcW w:w="2425" w:type="dxa"/>
            <w:vMerge/>
          </w:tcPr>
          <w:p w14:paraId="7F57DC4A" w14:textId="77777777" w:rsidR="00B767F3" w:rsidRPr="002B2835" w:rsidRDefault="00B767F3">
            <w:pPr>
              <w:rPr>
                <w:b/>
                <w:bCs/>
                <w:kern w:val="2"/>
                <w:szCs w:val="24"/>
              </w:rPr>
            </w:pPr>
          </w:p>
        </w:tc>
        <w:tc>
          <w:tcPr>
            <w:tcW w:w="3240" w:type="dxa"/>
          </w:tcPr>
          <w:p w14:paraId="68AB0914" w14:textId="77777777" w:rsidR="00B767F3" w:rsidRPr="002B2835" w:rsidRDefault="00DD7479">
            <w:pPr>
              <w:rPr>
                <w:kern w:val="2"/>
                <w:szCs w:val="24"/>
              </w:rPr>
            </w:pPr>
            <w:r w:rsidRPr="002B2835">
              <w:rPr>
                <w:kern w:val="2"/>
                <w:szCs w:val="24"/>
              </w:rPr>
              <w:t>1.2.7. Telefonas</w:t>
            </w:r>
          </w:p>
        </w:tc>
        <w:tc>
          <w:tcPr>
            <w:tcW w:w="4280" w:type="dxa"/>
          </w:tcPr>
          <w:p w14:paraId="04882A66" w14:textId="77777777" w:rsidR="00B767F3" w:rsidRPr="002B2835" w:rsidRDefault="00B767F3">
            <w:pPr>
              <w:jc w:val="center"/>
              <w:rPr>
                <w:kern w:val="2"/>
                <w:szCs w:val="24"/>
              </w:rPr>
            </w:pPr>
          </w:p>
        </w:tc>
      </w:tr>
      <w:tr w:rsidR="00B767F3" w:rsidRPr="002B2835" w14:paraId="269EEE8D" w14:textId="77777777" w:rsidTr="00AE762E">
        <w:tc>
          <w:tcPr>
            <w:tcW w:w="2425" w:type="dxa"/>
            <w:vMerge/>
          </w:tcPr>
          <w:p w14:paraId="052EF525" w14:textId="77777777" w:rsidR="00B767F3" w:rsidRPr="002B2835" w:rsidRDefault="00B767F3">
            <w:pPr>
              <w:rPr>
                <w:b/>
                <w:bCs/>
                <w:kern w:val="2"/>
                <w:szCs w:val="24"/>
              </w:rPr>
            </w:pPr>
          </w:p>
        </w:tc>
        <w:tc>
          <w:tcPr>
            <w:tcW w:w="3240" w:type="dxa"/>
          </w:tcPr>
          <w:p w14:paraId="757F4B74" w14:textId="77777777" w:rsidR="00B767F3" w:rsidRPr="002B2835" w:rsidRDefault="00DD7479">
            <w:pPr>
              <w:rPr>
                <w:kern w:val="2"/>
                <w:szCs w:val="24"/>
              </w:rPr>
            </w:pPr>
            <w:r w:rsidRPr="002B2835">
              <w:rPr>
                <w:kern w:val="2"/>
                <w:szCs w:val="24"/>
              </w:rPr>
              <w:t>1.2.8. El. paštas</w:t>
            </w:r>
          </w:p>
        </w:tc>
        <w:tc>
          <w:tcPr>
            <w:tcW w:w="4280" w:type="dxa"/>
          </w:tcPr>
          <w:p w14:paraId="2F7E9821" w14:textId="77777777" w:rsidR="00B767F3" w:rsidRPr="002B2835" w:rsidRDefault="00B767F3">
            <w:pPr>
              <w:jc w:val="center"/>
              <w:rPr>
                <w:kern w:val="2"/>
                <w:szCs w:val="24"/>
              </w:rPr>
            </w:pPr>
          </w:p>
        </w:tc>
      </w:tr>
      <w:tr w:rsidR="00B767F3" w:rsidRPr="002B2835" w14:paraId="0CC1CDFC" w14:textId="77777777" w:rsidTr="00AE762E">
        <w:tc>
          <w:tcPr>
            <w:tcW w:w="2425" w:type="dxa"/>
            <w:vMerge/>
          </w:tcPr>
          <w:p w14:paraId="3A32526B" w14:textId="77777777" w:rsidR="00B767F3" w:rsidRPr="002B2835" w:rsidRDefault="00B767F3">
            <w:pPr>
              <w:rPr>
                <w:b/>
                <w:bCs/>
                <w:kern w:val="2"/>
                <w:szCs w:val="24"/>
              </w:rPr>
            </w:pPr>
          </w:p>
        </w:tc>
        <w:tc>
          <w:tcPr>
            <w:tcW w:w="3240" w:type="dxa"/>
          </w:tcPr>
          <w:p w14:paraId="37909961" w14:textId="77777777" w:rsidR="00B767F3" w:rsidRPr="002B2835" w:rsidRDefault="00DD7479">
            <w:pPr>
              <w:rPr>
                <w:kern w:val="2"/>
                <w:szCs w:val="24"/>
              </w:rPr>
            </w:pPr>
            <w:r w:rsidRPr="002B2835">
              <w:rPr>
                <w:kern w:val="2"/>
                <w:szCs w:val="24"/>
              </w:rPr>
              <w:t>1.2.9. Šalies atstovas</w:t>
            </w:r>
          </w:p>
        </w:tc>
        <w:tc>
          <w:tcPr>
            <w:tcW w:w="4280" w:type="dxa"/>
          </w:tcPr>
          <w:p w14:paraId="4158F528" w14:textId="77777777" w:rsidR="00B767F3" w:rsidRPr="002B2835" w:rsidRDefault="00B767F3">
            <w:pPr>
              <w:jc w:val="center"/>
              <w:rPr>
                <w:kern w:val="2"/>
                <w:szCs w:val="24"/>
              </w:rPr>
            </w:pPr>
          </w:p>
        </w:tc>
      </w:tr>
      <w:tr w:rsidR="00B767F3" w:rsidRPr="002B2835" w14:paraId="5CEC3529" w14:textId="77777777" w:rsidTr="00AE762E">
        <w:trPr>
          <w:trHeight w:val="494"/>
        </w:trPr>
        <w:tc>
          <w:tcPr>
            <w:tcW w:w="2425" w:type="dxa"/>
            <w:vMerge/>
          </w:tcPr>
          <w:p w14:paraId="0207F6D8" w14:textId="77777777" w:rsidR="00B767F3" w:rsidRPr="002B2835" w:rsidRDefault="00B767F3">
            <w:pPr>
              <w:rPr>
                <w:b/>
                <w:bCs/>
                <w:kern w:val="2"/>
                <w:szCs w:val="24"/>
              </w:rPr>
            </w:pPr>
          </w:p>
        </w:tc>
        <w:tc>
          <w:tcPr>
            <w:tcW w:w="3240" w:type="dxa"/>
          </w:tcPr>
          <w:p w14:paraId="06957C16" w14:textId="77777777" w:rsidR="00B767F3" w:rsidRPr="002B2835" w:rsidRDefault="00DD7479">
            <w:pPr>
              <w:rPr>
                <w:kern w:val="2"/>
                <w:szCs w:val="24"/>
              </w:rPr>
            </w:pPr>
            <w:r w:rsidRPr="002B2835">
              <w:rPr>
                <w:kern w:val="2"/>
                <w:szCs w:val="24"/>
              </w:rPr>
              <w:t>1.2.10. Atstovavimo pagrindas</w:t>
            </w:r>
          </w:p>
        </w:tc>
        <w:tc>
          <w:tcPr>
            <w:tcW w:w="4280" w:type="dxa"/>
          </w:tcPr>
          <w:p w14:paraId="2FC613A4" w14:textId="77777777" w:rsidR="00B767F3" w:rsidRPr="002B2835" w:rsidRDefault="00B767F3">
            <w:pPr>
              <w:jc w:val="center"/>
              <w:rPr>
                <w:kern w:val="2"/>
                <w:szCs w:val="24"/>
              </w:rPr>
            </w:pPr>
          </w:p>
        </w:tc>
      </w:tr>
    </w:tbl>
    <w:p w14:paraId="6CC0587F" w14:textId="77777777" w:rsidR="00B767F3" w:rsidRPr="002B2835" w:rsidRDefault="00B767F3">
      <w:pPr>
        <w:jc w:val="both"/>
        <w:rPr>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07"/>
        <w:gridCol w:w="2255"/>
        <w:gridCol w:w="5198"/>
      </w:tblGrid>
      <w:tr w:rsidR="00B767F3" w:rsidRPr="002B2835" w14:paraId="3EFEA890" w14:textId="77777777" w:rsidTr="00AE762E">
        <w:trPr>
          <w:trHeight w:val="300"/>
        </w:trPr>
        <w:tc>
          <w:tcPr>
            <w:tcW w:w="9985" w:type="dxa"/>
            <w:gridSpan w:val="4"/>
          </w:tcPr>
          <w:p w14:paraId="2A0FE631" w14:textId="77777777" w:rsidR="00B767F3" w:rsidRPr="002B2835" w:rsidRDefault="00DD7479">
            <w:pPr>
              <w:jc w:val="center"/>
              <w:rPr>
                <w:b/>
                <w:bCs/>
                <w:kern w:val="2"/>
                <w:szCs w:val="24"/>
              </w:rPr>
            </w:pPr>
            <w:r w:rsidRPr="002B2835">
              <w:rPr>
                <w:b/>
                <w:bCs/>
                <w:kern w:val="2"/>
                <w:szCs w:val="24"/>
              </w:rPr>
              <w:t>2. ATSAKINGI ASMENYS</w:t>
            </w:r>
          </w:p>
        </w:tc>
      </w:tr>
      <w:tr w:rsidR="00B767F3" w:rsidRPr="002B2835" w14:paraId="433A9B5A"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4A957015" w14:textId="77777777" w:rsidR="00B767F3" w:rsidRPr="002B2835" w:rsidRDefault="00DD7479">
            <w:pPr>
              <w:rPr>
                <w:b/>
                <w:bCs/>
                <w:kern w:val="2"/>
                <w:szCs w:val="24"/>
              </w:rPr>
            </w:pPr>
            <w:r w:rsidRPr="002B2835">
              <w:rPr>
                <w:b/>
                <w:bCs/>
                <w:kern w:val="2"/>
                <w:szCs w:val="24"/>
              </w:rPr>
              <w:t>2.1. Pirkėjo kontaktiniai asmenys, atsakingi už Sutarties vykdymą, Prekių priėmimą, Sąskaitų per informacinę sistemą SABIS priėmimą</w:t>
            </w:r>
          </w:p>
        </w:tc>
        <w:tc>
          <w:tcPr>
            <w:tcW w:w="7560" w:type="dxa"/>
            <w:gridSpan w:val="3"/>
            <w:tcBorders>
              <w:top w:val="single" w:sz="4" w:space="0" w:color="auto"/>
              <w:left w:val="single" w:sz="4" w:space="0" w:color="auto"/>
              <w:bottom w:val="single" w:sz="4" w:space="0" w:color="auto"/>
              <w:right w:val="single" w:sz="4" w:space="0" w:color="auto"/>
            </w:tcBorders>
          </w:tcPr>
          <w:p w14:paraId="5A54F7F6" w14:textId="77777777" w:rsidR="00F73CCD" w:rsidRPr="002B2835" w:rsidRDefault="00F73CCD" w:rsidP="00F73CCD">
            <w:pPr>
              <w:jc w:val="both"/>
              <w:rPr>
                <w:kern w:val="2"/>
                <w:szCs w:val="24"/>
              </w:rPr>
            </w:pPr>
            <w:r w:rsidRPr="002B2835">
              <w:rPr>
                <w:kern w:val="2"/>
                <w:szCs w:val="24"/>
              </w:rPr>
              <w:t xml:space="preserve">2.1.1. Pirkėjo paskirtas asmuo, atsakingas už Sutarties vykdymą: ____________, tel. _________, el. p. ______________. </w:t>
            </w:r>
          </w:p>
          <w:p w14:paraId="08B97EDF" w14:textId="77777777" w:rsidR="00F73CCD" w:rsidRPr="002B2835" w:rsidRDefault="00F73CCD" w:rsidP="00F73CCD">
            <w:pPr>
              <w:jc w:val="both"/>
              <w:rPr>
                <w:kern w:val="2"/>
                <w:szCs w:val="24"/>
              </w:rPr>
            </w:pPr>
            <w:r w:rsidRPr="002B2835">
              <w:rPr>
                <w:kern w:val="2"/>
                <w:szCs w:val="24"/>
              </w:rPr>
              <w:t>2.1.2. Finansų skyriaus vyriausioji finansininkė ____________, tel. _________, el. p. ______________.</w:t>
            </w:r>
          </w:p>
          <w:p w14:paraId="703E0EC2" w14:textId="77777777" w:rsidR="00B767F3" w:rsidRPr="002B2835" w:rsidRDefault="00F73CCD" w:rsidP="00F73CCD">
            <w:pPr>
              <w:rPr>
                <w:kern w:val="2"/>
                <w:szCs w:val="24"/>
              </w:rPr>
            </w:pPr>
            <w:r w:rsidRPr="002B2835">
              <w:rPr>
                <w:kern w:val="2"/>
                <w:szCs w:val="24"/>
              </w:rPr>
              <w:t>2.1.3. Asmuo, atsakingas už Sutarties ir jos pakeitimų paskelbimą pagal VPĮ 86 straipsnio 9 dalies nuostatas – VšĮ Nacionalinio kraujo centro Sekretoriato administratorė  ____________, tel. _________, el. p. ______________.</w:t>
            </w:r>
          </w:p>
          <w:p w14:paraId="61F9B250" w14:textId="4F44F712" w:rsidR="00F73CCD" w:rsidRPr="002B2835" w:rsidRDefault="00F73CCD" w:rsidP="00F73CCD">
            <w:pPr>
              <w:rPr>
                <w:color w:val="4472C4"/>
                <w:kern w:val="2"/>
                <w:szCs w:val="24"/>
              </w:rPr>
            </w:pPr>
          </w:p>
        </w:tc>
      </w:tr>
      <w:tr w:rsidR="00B767F3" w:rsidRPr="002B2835" w14:paraId="79A5CFAF"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3A66A1F0" w14:textId="77777777" w:rsidR="00B767F3" w:rsidRPr="002B2835" w:rsidRDefault="00DD7479">
            <w:pPr>
              <w:rPr>
                <w:b/>
                <w:bCs/>
                <w:kern w:val="2"/>
                <w:szCs w:val="24"/>
              </w:rPr>
            </w:pPr>
            <w:r w:rsidRPr="002B2835">
              <w:rPr>
                <w:b/>
                <w:bCs/>
                <w:kern w:val="2"/>
                <w:szCs w:val="24"/>
              </w:rPr>
              <w:t>2.2. Tiekėjo kontaktiniai asmenys, atsakingi už Sutarties vykdymą</w:t>
            </w:r>
          </w:p>
        </w:tc>
        <w:tc>
          <w:tcPr>
            <w:tcW w:w="7560"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2B2835" w:rsidRDefault="00DD7479">
            <w:pPr>
              <w:rPr>
                <w:color w:val="4472C4"/>
                <w:kern w:val="2"/>
                <w:szCs w:val="24"/>
              </w:rPr>
            </w:pPr>
            <w:r w:rsidRPr="002B2835">
              <w:rPr>
                <w:color w:val="4472C4"/>
                <w:kern w:val="2"/>
                <w:szCs w:val="24"/>
              </w:rPr>
              <w:t>(nurodyti padalinį / skyrių, pareigas, vardą, pavardę, tel., el. paštą)</w:t>
            </w:r>
          </w:p>
        </w:tc>
      </w:tr>
      <w:tr w:rsidR="00B767F3" w:rsidRPr="002B2835" w14:paraId="2A3330D6" w14:textId="77777777" w:rsidTr="00AE762E">
        <w:trPr>
          <w:trHeight w:val="300"/>
        </w:trPr>
        <w:tc>
          <w:tcPr>
            <w:tcW w:w="9985" w:type="dxa"/>
            <w:gridSpan w:val="4"/>
          </w:tcPr>
          <w:p w14:paraId="691D758A" w14:textId="77777777" w:rsidR="00B767F3" w:rsidRPr="002B2835" w:rsidRDefault="00DD7479">
            <w:pPr>
              <w:jc w:val="center"/>
              <w:rPr>
                <w:b/>
                <w:bCs/>
                <w:kern w:val="2"/>
                <w:szCs w:val="24"/>
              </w:rPr>
            </w:pPr>
            <w:r w:rsidRPr="002B2835">
              <w:rPr>
                <w:b/>
                <w:bCs/>
                <w:kern w:val="2"/>
                <w:szCs w:val="24"/>
              </w:rPr>
              <w:t>3. SUTARTIES DALYKAS</w:t>
            </w:r>
          </w:p>
        </w:tc>
      </w:tr>
      <w:tr w:rsidR="00B767F3" w:rsidRPr="002B2835" w14:paraId="567A614A"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08E54555" w14:textId="77777777" w:rsidR="00B767F3" w:rsidRPr="002B2835" w:rsidRDefault="00DD7479">
            <w:pPr>
              <w:rPr>
                <w:b/>
                <w:bCs/>
                <w:kern w:val="2"/>
                <w:szCs w:val="24"/>
              </w:rPr>
            </w:pPr>
            <w:r w:rsidRPr="002B2835">
              <w:rPr>
                <w:b/>
                <w:bCs/>
                <w:kern w:val="2"/>
                <w:szCs w:val="24"/>
              </w:rPr>
              <w:t xml:space="preserve">3.1. Sutarties dalykas </w:t>
            </w:r>
          </w:p>
        </w:tc>
        <w:tc>
          <w:tcPr>
            <w:tcW w:w="7560" w:type="dxa"/>
            <w:gridSpan w:val="3"/>
            <w:tcBorders>
              <w:top w:val="single" w:sz="4" w:space="0" w:color="auto"/>
              <w:left w:val="single" w:sz="4" w:space="0" w:color="auto"/>
              <w:bottom w:val="single" w:sz="4" w:space="0" w:color="auto"/>
              <w:right w:val="single" w:sz="4" w:space="0" w:color="auto"/>
            </w:tcBorders>
          </w:tcPr>
          <w:p w14:paraId="60DDC7C7" w14:textId="280B8DAF" w:rsidR="00F73CCD" w:rsidRPr="002B2835" w:rsidRDefault="00F73CCD" w:rsidP="00F73CCD">
            <w:pPr>
              <w:jc w:val="both"/>
              <w:rPr>
                <w:kern w:val="2"/>
                <w:szCs w:val="24"/>
              </w:rPr>
            </w:pPr>
            <w:r w:rsidRPr="002B2835">
              <w:rPr>
                <w:kern w:val="2"/>
                <w:szCs w:val="24"/>
              </w:rPr>
              <w:t xml:space="preserve">3.1.1. Sutartimi Tiekėjas įsipareigoja, vadovaudamasis konkurso sąlygomis, įskaitant Sutartį ir Techninę specifikaciją (toliau – TS), nuomos pagrindu </w:t>
            </w:r>
            <w:r w:rsidRPr="002B2835">
              <w:rPr>
                <w:kern w:val="2"/>
                <w:szCs w:val="24"/>
              </w:rPr>
              <w:lastRenderedPageBreak/>
              <w:t>perduoti Pirkėjui temperatūros monitoravimo transportavimo konteineriuose įrangą (kraujo komponentų ir mėgintuvėlių transportavimo konteineriams) (toliau – Prekės), kuri turi visiškai atitikti reikalavimus numatytus TS, o Pirkėjas įsipareigoja priimti ir saugoti Prekes nuo praradimo bei atsiskaityti su Tiekėju už Prekių nuomos laikotarpį, Sutartyje nustatyta atsiskaitymo tvarka.</w:t>
            </w:r>
          </w:p>
          <w:p w14:paraId="74009C55" w14:textId="3B23FF27" w:rsidR="00B767F3" w:rsidRPr="002B2835" w:rsidRDefault="00F73CCD" w:rsidP="00F73CCD">
            <w:pPr>
              <w:jc w:val="both"/>
              <w:rPr>
                <w:color w:val="000000"/>
                <w:kern w:val="2"/>
                <w:szCs w:val="24"/>
              </w:rPr>
            </w:pPr>
            <w:r w:rsidRPr="002B2835">
              <w:rPr>
                <w:color w:val="000000"/>
                <w:kern w:val="2"/>
                <w:szCs w:val="24"/>
              </w:rPr>
              <w:t xml:space="preserve">3.1.2. </w:t>
            </w:r>
            <w:r w:rsidR="00DD7479" w:rsidRPr="002B2835">
              <w:rPr>
                <w:color w:val="000000"/>
                <w:kern w:val="2"/>
                <w:szCs w:val="24"/>
              </w:rPr>
              <w:t xml:space="preserve">Išsamus Prekių aprašymas ir kiti reikalavimai tiekiamoms Prekėms nustatyti Sutarties priede Nr. </w:t>
            </w:r>
            <w:r w:rsidRPr="002B2835">
              <w:rPr>
                <w:color w:val="000000"/>
                <w:kern w:val="2"/>
                <w:szCs w:val="24"/>
              </w:rPr>
              <w:t>1</w:t>
            </w:r>
            <w:r w:rsidR="00DD7479" w:rsidRPr="002B2835">
              <w:rPr>
                <w:color w:val="000000"/>
                <w:kern w:val="2"/>
                <w:szCs w:val="24"/>
              </w:rPr>
              <w:t xml:space="preserve"> „Techninė specifikacija“</w:t>
            </w:r>
            <w:r w:rsidRPr="002B2835">
              <w:rPr>
                <w:color w:val="000000"/>
                <w:kern w:val="2"/>
                <w:szCs w:val="24"/>
              </w:rPr>
              <w:t xml:space="preserve"> ir </w:t>
            </w:r>
            <w:r w:rsidR="00DD7479" w:rsidRPr="002B2835">
              <w:rPr>
                <w:color w:val="000000"/>
                <w:kern w:val="2"/>
                <w:szCs w:val="24"/>
              </w:rPr>
              <w:t>„Pasiūlymas“.</w:t>
            </w:r>
          </w:p>
        </w:tc>
      </w:tr>
      <w:tr w:rsidR="00B767F3" w:rsidRPr="002B2835" w14:paraId="583E85D0"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2FF329D4" w14:textId="77777777" w:rsidR="00B767F3" w:rsidRPr="002B2835" w:rsidRDefault="00DD7479">
            <w:pPr>
              <w:rPr>
                <w:b/>
                <w:bCs/>
                <w:kern w:val="2"/>
                <w:szCs w:val="24"/>
              </w:rPr>
            </w:pPr>
            <w:r w:rsidRPr="002B2835">
              <w:rPr>
                <w:b/>
                <w:bCs/>
                <w:kern w:val="2"/>
                <w:szCs w:val="24"/>
              </w:rPr>
              <w:lastRenderedPageBreak/>
              <w:t>3.2. Pirkimo pavadinimas ir numeris</w:t>
            </w:r>
          </w:p>
        </w:tc>
        <w:tc>
          <w:tcPr>
            <w:tcW w:w="7560" w:type="dxa"/>
            <w:gridSpan w:val="3"/>
            <w:tcBorders>
              <w:top w:val="single" w:sz="4" w:space="0" w:color="auto"/>
              <w:left w:val="single" w:sz="4" w:space="0" w:color="auto"/>
              <w:bottom w:val="single" w:sz="4" w:space="0" w:color="auto"/>
              <w:right w:val="single" w:sz="4" w:space="0" w:color="auto"/>
            </w:tcBorders>
          </w:tcPr>
          <w:p w14:paraId="1E986A9B" w14:textId="6DB68B44" w:rsidR="00B767F3" w:rsidRPr="002B2835" w:rsidRDefault="00F73CCD" w:rsidP="00F73CCD">
            <w:pPr>
              <w:jc w:val="both"/>
              <w:rPr>
                <w:kern w:val="2"/>
                <w:szCs w:val="24"/>
              </w:rPr>
            </w:pPr>
            <w:r w:rsidRPr="002B2835">
              <w:rPr>
                <w:sz w:val="23"/>
                <w:szCs w:val="23"/>
              </w:rPr>
              <w:t>Atviro konkurso būdu įvykdytas supaprastintas „Temperatūros monitoravimo transportavimo konteineriuose įrangos (nuomos)</w:t>
            </w:r>
            <w:r w:rsidRPr="002B2835">
              <w:rPr>
                <w:bCs/>
                <w:iCs/>
                <w:sz w:val="23"/>
                <w:szCs w:val="23"/>
              </w:rPr>
              <w:t>“ pirkimas, pirkimo ID</w:t>
            </w:r>
            <w:r w:rsidRPr="002B2835">
              <w:rPr>
                <w:sz w:val="23"/>
                <w:szCs w:val="23"/>
              </w:rPr>
              <w:t xml:space="preserve"> ___________</w:t>
            </w:r>
          </w:p>
        </w:tc>
      </w:tr>
      <w:tr w:rsidR="00B767F3" w:rsidRPr="002B2835" w14:paraId="44A63690"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71A05DAB" w14:textId="77777777" w:rsidR="00B767F3" w:rsidRPr="002B2835" w:rsidRDefault="00DD7479">
            <w:pPr>
              <w:rPr>
                <w:b/>
                <w:bCs/>
                <w:kern w:val="2"/>
                <w:szCs w:val="24"/>
              </w:rPr>
            </w:pPr>
            <w:r w:rsidRPr="002B2835">
              <w:rPr>
                <w:b/>
                <w:bCs/>
                <w:kern w:val="2"/>
                <w:szCs w:val="24"/>
              </w:rPr>
              <w:t>3.3. Informacija apie Europos Sąjungos lėšomis finansuojamą projektą arba kitą projektą</w:t>
            </w:r>
          </w:p>
        </w:tc>
        <w:tc>
          <w:tcPr>
            <w:tcW w:w="7560"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2B2835" w:rsidRDefault="00DD7479">
            <w:pPr>
              <w:rPr>
                <w:kern w:val="2"/>
                <w:szCs w:val="24"/>
              </w:rPr>
            </w:pPr>
            <w:r w:rsidRPr="002B2835">
              <w:rPr>
                <w:kern w:val="2"/>
                <w:szCs w:val="24"/>
              </w:rPr>
              <w:t>Netaikoma</w:t>
            </w:r>
          </w:p>
          <w:p w14:paraId="2F098E37" w14:textId="77777777" w:rsidR="00B767F3" w:rsidRPr="002B2835" w:rsidRDefault="00B767F3">
            <w:pPr>
              <w:rPr>
                <w:kern w:val="2"/>
                <w:szCs w:val="24"/>
              </w:rPr>
            </w:pPr>
          </w:p>
          <w:p w14:paraId="4FF35239" w14:textId="2EE691D6" w:rsidR="00B767F3" w:rsidRPr="002B2835" w:rsidRDefault="00B767F3">
            <w:pPr>
              <w:rPr>
                <w:kern w:val="2"/>
                <w:szCs w:val="24"/>
              </w:rPr>
            </w:pPr>
          </w:p>
        </w:tc>
      </w:tr>
      <w:tr w:rsidR="00B767F3" w:rsidRPr="002B2835" w14:paraId="7A8EB718" w14:textId="77777777" w:rsidTr="00AE762E">
        <w:trPr>
          <w:trHeight w:val="300"/>
        </w:trPr>
        <w:tc>
          <w:tcPr>
            <w:tcW w:w="9985" w:type="dxa"/>
            <w:gridSpan w:val="4"/>
          </w:tcPr>
          <w:p w14:paraId="378814B2" w14:textId="77777777" w:rsidR="00B767F3" w:rsidRPr="002B2835" w:rsidRDefault="00DD7479">
            <w:pPr>
              <w:jc w:val="center"/>
              <w:rPr>
                <w:b/>
                <w:bCs/>
                <w:kern w:val="2"/>
                <w:szCs w:val="24"/>
              </w:rPr>
            </w:pPr>
            <w:r w:rsidRPr="002B2835">
              <w:rPr>
                <w:b/>
                <w:bCs/>
                <w:kern w:val="2"/>
                <w:szCs w:val="24"/>
              </w:rPr>
              <w:t>4. PREKIŲ PRISTATYMO TERMINAI IR PREKIŲ PERDAVIMO - PRIĖMIMO TVARKA</w:t>
            </w:r>
          </w:p>
        </w:tc>
      </w:tr>
      <w:tr w:rsidR="00B767F3" w:rsidRPr="002B2835" w14:paraId="3322A23C"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50130A08" w14:textId="77777777" w:rsidR="00B767F3" w:rsidRPr="002B2835" w:rsidRDefault="00DD7479">
            <w:pPr>
              <w:rPr>
                <w:b/>
                <w:bCs/>
                <w:kern w:val="2"/>
                <w:szCs w:val="24"/>
              </w:rPr>
            </w:pPr>
            <w:r w:rsidRPr="002B2835">
              <w:rPr>
                <w:b/>
                <w:bCs/>
                <w:kern w:val="2"/>
                <w:szCs w:val="24"/>
              </w:rPr>
              <w:t>4.1. Prekių pristatymo terminas, kai Prekės pristatomos vienu kartu</w:t>
            </w:r>
          </w:p>
          <w:p w14:paraId="0574A78E" w14:textId="77777777" w:rsidR="00B767F3" w:rsidRPr="002B2835" w:rsidRDefault="00B767F3">
            <w:pPr>
              <w:rPr>
                <w:b/>
                <w:bCs/>
                <w:kern w:val="2"/>
                <w:szCs w:val="24"/>
              </w:rPr>
            </w:pPr>
          </w:p>
          <w:p w14:paraId="674CB379" w14:textId="77777777" w:rsidR="00B767F3" w:rsidRPr="002B2835" w:rsidRDefault="00B767F3">
            <w:pPr>
              <w:rPr>
                <w:b/>
                <w:bCs/>
                <w:kern w:val="2"/>
                <w:szCs w:val="24"/>
              </w:rPr>
            </w:pPr>
          </w:p>
          <w:p w14:paraId="048E0E57" w14:textId="77777777" w:rsidR="00B767F3" w:rsidRPr="002B2835" w:rsidRDefault="00B767F3">
            <w:pPr>
              <w:rPr>
                <w:b/>
                <w:bCs/>
                <w:kern w:val="2"/>
                <w:szCs w:val="24"/>
              </w:rPr>
            </w:pPr>
          </w:p>
          <w:p w14:paraId="57A63A12" w14:textId="60B4D193" w:rsidR="00B767F3" w:rsidRPr="002B2835" w:rsidRDefault="00B767F3">
            <w:pPr>
              <w:rPr>
                <w:b/>
                <w:bCs/>
                <w:kern w:val="2"/>
                <w:szCs w:val="24"/>
              </w:rPr>
            </w:pPr>
          </w:p>
        </w:tc>
        <w:tc>
          <w:tcPr>
            <w:tcW w:w="7560" w:type="dxa"/>
            <w:gridSpan w:val="3"/>
            <w:tcBorders>
              <w:top w:val="single" w:sz="4" w:space="0" w:color="auto"/>
              <w:left w:val="single" w:sz="4" w:space="0" w:color="auto"/>
              <w:bottom w:val="single" w:sz="4" w:space="0" w:color="auto"/>
              <w:right w:val="single" w:sz="4" w:space="0" w:color="auto"/>
            </w:tcBorders>
          </w:tcPr>
          <w:p w14:paraId="06BD5F1F" w14:textId="77777777" w:rsidR="00B565B8" w:rsidRPr="002B2835" w:rsidRDefault="00D90CA8" w:rsidP="00D90CA8">
            <w:pPr>
              <w:pStyle w:val="ListParagraph"/>
              <w:numPr>
                <w:ilvl w:val="2"/>
                <w:numId w:val="2"/>
              </w:numPr>
              <w:tabs>
                <w:tab w:val="left" w:pos="426"/>
                <w:tab w:val="left" w:pos="567"/>
                <w:tab w:val="left" w:pos="993"/>
              </w:tabs>
              <w:autoSpaceDN w:val="0"/>
              <w:adjustRightInd w:val="0"/>
              <w:spacing w:after="0" w:line="240" w:lineRule="auto"/>
              <w:ind w:left="-29" w:firstLine="29"/>
              <w:jc w:val="both"/>
              <w:rPr>
                <w:rFonts w:ascii="Times New Roman" w:hAnsi="Times New Roman" w:cs="Times New Roman"/>
                <w:sz w:val="24"/>
                <w:szCs w:val="24"/>
                <w:lang w:val="lt-LT"/>
              </w:rPr>
            </w:pPr>
            <w:r w:rsidRPr="002B2835">
              <w:rPr>
                <w:rFonts w:ascii="Times New Roman" w:hAnsi="Times New Roman" w:cs="Times New Roman"/>
                <w:sz w:val="23"/>
                <w:szCs w:val="23"/>
                <w:lang w:val="lt-LT"/>
              </w:rPr>
              <w:t xml:space="preserve">Prekės pristatomos Tiekėjo lėšomis darbo dienomis nuo 9.00 iki </w:t>
            </w:r>
            <w:r w:rsidRPr="002B2835">
              <w:rPr>
                <w:rFonts w:ascii="Times New Roman" w:hAnsi="Times New Roman" w:cs="Times New Roman"/>
                <w:sz w:val="24"/>
                <w:szCs w:val="24"/>
                <w:lang w:val="lt-LT"/>
              </w:rPr>
              <w:t xml:space="preserve">15.00 valandos, Pirkėjo nurodytais adresais: </w:t>
            </w:r>
          </w:p>
          <w:p w14:paraId="1037629A" w14:textId="77777777" w:rsidR="00B565B8" w:rsidRPr="002B2835" w:rsidRDefault="00D90CA8" w:rsidP="00B565B8">
            <w:pPr>
              <w:pStyle w:val="ListParagraph"/>
              <w:numPr>
                <w:ilvl w:val="0"/>
                <w:numId w:val="4"/>
              </w:numPr>
              <w:tabs>
                <w:tab w:val="left" w:pos="426"/>
                <w:tab w:val="left" w:pos="567"/>
                <w:tab w:val="left" w:pos="993"/>
              </w:tabs>
              <w:autoSpaceDN w:val="0"/>
              <w:adjustRightInd w:val="0"/>
              <w:spacing w:after="0" w:line="240" w:lineRule="auto"/>
              <w:jc w:val="both"/>
              <w:rPr>
                <w:rFonts w:ascii="Times New Roman" w:hAnsi="Times New Roman" w:cs="Times New Roman"/>
                <w:sz w:val="24"/>
                <w:szCs w:val="24"/>
                <w:lang w:val="lt-LT"/>
              </w:rPr>
            </w:pPr>
            <w:r w:rsidRPr="002B2835">
              <w:rPr>
                <w:rFonts w:ascii="Times New Roman" w:hAnsi="Times New Roman" w:cs="Times New Roman"/>
                <w:sz w:val="24"/>
                <w:szCs w:val="24"/>
                <w:lang w:val="lt-LT"/>
              </w:rPr>
              <w:t xml:space="preserve">Žolyno g. 34, Vilnius; </w:t>
            </w:r>
          </w:p>
          <w:p w14:paraId="0231ACC8" w14:textId="77777777" w:rsidR="00B565B8" w:rsidRPr="002B2835" w:rsidRDefault="00D90CA8" w:rsidP="00B565B8">
            <w:pPr>
              <w:pStyle w:val="ListParagraph"/>
              <w:numPr>
                <w:ilvl w:val="0"/>
                <w:numId w:val="4"/>
              </w:numPr>
              <w:tabs>
                <w:tab w:val="left" w:pos="426"/>
                <w:tab w:val="left" w:pos="567"/>
                <w:tab w:val="left" w:pos="993"/>
              </w:tabs>
              <w:autoSpaceDN w:val="0"/>
              <w:adjustRightInd w:val="0"/>
              <w:spacing w:after="0" w:line="240" w:lineRule="auto"/>
              <w:jc w:val="both"/>
              <w:rPr>
                <w:rFonts w:ascii="Times New Roman" w:hAnsi="Times New Roman" w:cs="Times New Roman"/>
                <w:sz w:val="24"/>
                <w:szCs w:val="24"/>
                <w:lang w:val="lt-LT"/>
              </w:rPr>
            </w:pPr>
            <w:r w:rsidRPr="002B2835">
              <w:rPr>
                <w:rFonts w:ascii="Times New Roman" w:hAnsi="Times New Roman" w:cs="Times New Roman"/>
                <w:sz w:val="24"/>
                <w:szCs w:val="24"/>
                <w:lang w:val="lt-LT"/>
              </w:rPr>
              <w:t xml:space="preserve">Nemuno g. 75, Panevėžys; </w:t>
            </w:r>
          </w:p>
          <w:p w14:paraId="0A0D7B66" w14:textId="77777777" w:rsidR="00B565B8" w:rsidRPr="00400EBE" w:rsidRDefault="00D90CA8" w:rsidP="00B565B8">
            <w:pPr>
              <w:pStyle w:val="ListParagraph"/>
              <w:numPr>
                <w:ilvl w:val="0"/>
                <w:numId w:val="4"/>
              </w:numPr>
              <w:tabs>
                <w:tab w:val="left" w:pos="426"/>
                <w:tab w:val="left" w:pos="567"/>
                <w:tab w:val="left" w:pos="993"/>
              </w:tabs>
              <w:autoSpaceDN w:val="0"/>
              <w:adjustRightInd w:val="0"/>
              <w:spacing w:after="0" w:line="240" w:lineRule="auto"/>
              <w:jc w:val="both"/>
              <w:rPr>
                <w:rFonts w:ascii="Times New Roman" w:hAnsi="Times New Roman" w:cs="Times New Roman"/>
                <w:sz w:val="24"/>
                <w:szCs w:val="24"/>
                <w:lang w:val="lt-LT"/>
              </w:rPr>
            </w:pPr>
            <w:r w:rsidRPr="002B2835">
              <w:rPr>
                <w:rFonts w:ascii="Times New Roman" w:hAnsi="Times New Roman" w:cs="Times New Roman"/>
                <w:sz w:val="24"/>
                <w:szCs w:val="24"/>
                <w:lang w:val="lt-LT"/>
              </w:rPr>
              <w:t xml:space="preserve">Naikupės g. 28, </w:t>
            </w:r>
            <w:r w:rsidRPr="00400EBE">
              <w:rPr>
                <w:rFonts w:ascii="Times New Roman" w:hAnsi="Times New Roman" w:cs="Times New Roman"/>
                <w:sz w:val="24"/>
                <w:szCs w:val="24"/>
                <w:lang w:val="lt-LT"/>
              </w:rPr>
              <w:t xml:space="preserve">Klaipėda. </w:t>
            </w:r>
          </w:p>
          <w:p w14:paraId="137B962B" w14:textId="6FE9DD0B" w:rsidR="00D90CA8" w:rsidRPr="00400EBE" w:rsidRDefault="00D90CA8" w:rsidP="00B565B8">
            <w:pPr>
              <w:tabs>
                <w:tab w:val="left" w:pos="426"/>
                <w:tab w:val="left" w:pos="567"/>
                <w:tab w:val="left" w:pos="993"/>
              </w:tabs>
              <w:autoSpaceDN w:val="0"/>
              <w:adjustRightInd w:val="0"/>
              <w:jc w:val="both"/>
              <w:rPr>
                <w:szCs w:val="24"/>
              </w:rPr>
            </w:pPr>
            <w:r w:rsidRPr="00400EBE">
              <w:rPr>
                <w:szCs w:val="24"/>
              </w:rPr>
              <w:t xml:space="preserve">Prekė pristatomos ne vėliau kaip per </w:t>
            </w:r>
            <w:r w:rsidR="00400EBE" w:rsidRPr="00400EBE">
              <w:rPr>
                <w:szCs w:val="24"/>
              </w:rPr>
              <w:t>30 (trisdešimt)</w:t>
            </w:r>
            <w:r w:rsidRPr="00400EBE">
              <w:rPr>
                <w:szCs w:val="24"/>
              </w:rPr>
              <w:t xml:space="preserve">  kalendorinių dienų nuo Sutarties įsigaliojimo.</w:t>
            </w:r>
          </w:p>
          <w:p w14:paraId="69C910B0" w14:textId="0050FFFA" w:rsidR="00B767F3" w:rsidRPr="002B2835" w:rsidRDefault="00D90CA8" w:rsidP="00D90CA8">
            <w:pPr>
              <w:pStyle w:val="ListParagraph"/>
              <w:numPr>
                <w:ilvl w:val="2"/>
                <w:numId w:val="2"/>
              </w:numPr>
              <w:tabs>
                <w:tab w:val="left" w:pos="426"/>
                <w:tab w:val="left" w:pos="567"/>
                <w:tab w:val="left" w:pos="993"/>
              </w:tabs>
              <w:autoSpaceDN w:val="0"/>
              <w:adjustRightInd w:val="0"/>
              <w:spacing w:after="0" w:line="240" w:lineRule="auto"/>
              <w:ind w:left="-29" w:firstLine="29"/>
              <w:jc w:val="both"/>
              <w:rPr>
                <w:rFonts w:ascii="Times New Roman" w:hAnsi="Times New Roman" w:cs="Times New Roman"/>
                <w:sz w:val="23"/>
                <w:szCs w:val="23"/>
                <w:lang w:val="lt-LT"/>
              </w:rPr>
            </w:pPr>
            <w:r w:rsidRPr="00400EBE">
              <w:rPr>
                <w:rFonts w:ascii="Times New Roman" w:hAnsi="Times New Roman" w:cs="Times New Roman"/>
                <w:sz w:val="24"/>
                <w:szCs w:val="24"/>
                <w:lang w:val="lt-LT"/>
              </w:rPr>
              <w:t>Tiekėjas užtikrina, kad pristatomos Prekės atitinka TS nurodytus reikalavimus, taip pat Tiekėjas perduoda Pirkėjui visus Prekių priklausinius ir atlieka kitus būtinus Prekių naudojimui</w:t>
            </w:r>
            <w:r w:rsidR="00B565B8" w:rsidRPr="00400EBE">
              <w:rPr>
                <w:rFonts w:ascii="Times New Roman" w:hAnsi="Times New Roman" w:cs="Times New Roman"/>
                <w:sz w:val="24"/>
                <w:szCs w:val="24"/>
                <w:lang w:val="lt-LT"/>
              </w:rPr>
              <w:t xml:space="preserve"> reikalingus </w:t>
            </w:r>
            <w:r w:rsidRPr="00400EBE">
              <w:rPr>
                <w:rFonts w:ascii="Times New Roman" w:hAnsi="Times New Roman" w:cs="Times New Roman"/>
                <w:sz w:val="24"/>
                <w:szCs w:val="24"/>
                <w:lang w:val="lt-LT"/>
              </w:rPr>
              <w:t>veiksmus</w:t>
            </w:r>
            <w:r w:rsidRPr="002B2835">
              <w:rPr>
                <w:rFonts w:ascii="Times New Roman" w:hAnsi="Times New Roman" w:cs="Times New Roman"/>
                <w:sz w:val="24"/>
                <w:szCs w:val="24"/>
                <w:lang w:val="lt-LT"/>
              </w:rPr>
              <w:t xml:space="preserve"> (jei tokie yra numatyti Sutartyje ar teisės aktuose ar Prekių gamintojo instrukcijose).</w:t>
            </w:r>
          </w:p>
          <w:p w14:paraId="0D1DC2BE" w14:textId="3F23E07B" w:rsidR="004B2F9C" w:rsidRPr="002B2835" w:rsidRDefault="004B2F9C" w:rsidP="00D90CA8">
            <w:pPr>
              <w:pStyle w:val="ListParagraph"/>
              <w:numPr>
                <w:ilvl w:val="2"/>
                <w:numId w:val="2"/>
              </w:numPr>
              <w:tabs>
                <w:tab w:val="left" w:pos="426"/>
                <w:tab w:val="left" w:pos="567"/>
                <w:tab w:val="left" w:pos="993"/>
              </w:tabs>
              <w:autoSpaceDN w:val="0"/>
              <w:adjustRightInd w:val="0"/>
              <w:spacing w:after="0" w:line="240" w:lineRule="auto"/>
              <w:ind w:left="-29" w:firstLine="29"/>
              <w:jc w:val="both"/>
              <w:rPr>
                <w:rFonts w:ascii="Times New Roman" w:hAnsi="Times New Roman" w:cs="Times New Roman"/>
                <w:sz w:val="23"/>
                <w:szCs w:val="23"/>
                <w:lang w:val="lt-LT"/>
              </w:rPr>
            </w:pPr>
            <w:r w:rsidRPr="002B2835">
              <w:rPr>
                <w:rFonts w:ascii="Times New Roman" w:hAnsi="Times New Roman" w:cs="Times New Roman"/>
                <w:sz w:val="23"/>
                <w:szCs w:val="23"/>
                <w:lang w:val="lt-LT"/>
              </w:rPr>
              <w:t>Prekių priėmimo – perdavimo metu Pirkėjas patikrina pristatytų Prekių kiekį ir akivaizdžiai matomą atitikimą Sutarties reikalavimams. Akto pasirašymas neatleidžia Tiekėjo nuo atsakomybės dėl Prekių paslėptų defektų ar komplektacijos ar akivaizdžiai nematomų neatitikimų Sutarties reikalavimams. Pirkėjui nustačius trūkumus, Pirkėjas akte nurodo trūkumus, datą ir nepriima Prekių. Trūkumų šalinimas nepratęsia Prekių pristatymui nustatyto termino.</w:t>
            </w:r>
          </w:p>
          <w:p w14:paraId="692B09C4" w14:textId="11241426" w:rsidR="00D90CA8" w:rsidRPr="002B2835" w:rsidRDefault="00D90CA8" w:rsidP="00D90CA8">
            <w:pPr>
              <w:pStyle w:val="ListParagraph"/>
              <w:numPr>
                <w:ilvl w:val="2"/>
                <w:numId w:val="2"/>
              </w:numPr>
              <w:tabs>
                <w:tab w:val="left" w:pos="426"/>
                <w:tab w:val="left" w:pos="567"/>
                <w:tab w:val="left" w:pos="993"/>
              </w:tabs>
              <w:autoSpaceDN w:val="0"/>
              <w:adjustRightInd w:val="0"/>
              <w:spacing w:after="0" w:line="240" w:lineRule="auto"/>
              <w:ind w:left="-29" w:firstLine="29"/>
              <w:jc w:val="both"/>
              <w:rPr>
                <w:rFonts w:ascii="Times New Roman" w:hAnsi="Times New Roman" w:cs="Times New Roman"/>
                <w:sz w:val="23"/>
                <w:szCs w:val="23"/>
                <w:lang w:val="lt-LT"/>
              </w:rPr>
            </w:pPr>
            <w:r w:rsidRPr="002B2835">
              <w:rPr>
                <w:rFonts w:ascii="Times New Roman" w:hAnsi="Times New Roman" w:cs="Times New Roman"/>
                <w:sz w:val="23"/>
                <w:szCs w:val="23"/>
                <w:lang w:val="lt-LT"/>
              </w:rPr>
              <w:t>Jei Tiekėjas pateikia nekokybiškas, nepilnai sukomplektuotas, neatitinkančias Sutartyje nustatytų reikalavimų Prekes, taip pat jei Prekių kokybės defektai paaiškėja Prekių instaliavimo, kvalifikavimo, naudojimo metu, ar Tiekėjas nesilaiko reikalavimų Prekėms, numatytų Sutarties priede Nr. 1 (techninėje specifikacijoje), Tiekėjas, nedelsiant (ne vėliau kaip per 10 (dešimt) darbo dienų nuo raštiškos pretenzijos pateikimo) privalo pašalinti trūkumus savo sąskaita, o jei neįmanoma to padaryti, savo sąskaita pakeičia netinkamos kokybės Prekes naujomis, identiškomis Prekėmis. Vėluojant pašalinti nurodytus trūkumus ilgiau nei 10 (dešimt) darbo dienų, skaičiuojant nuo pirminio trūkumų pašalinimui nustatyto termino pabaigos, Tiekėjui taikoma 0,02 procento bauda nuo trūkumus turinčių Prekių kainos be PVM.</w:t>
            </w:r>
          </w:p>
        </w:tc>
      </w:tr>
      <w:tr w:rsidR="00B767F3" w:rsidRPr="002B2835" w14:paraId="561BFE7C"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2E3831AC" w14:textId="77777777" w:rsidR="00B767F3" w:rsidRPr="002B2835" w:rsidRDefault="00DD7479">
            <w:pPr>
              <w:rPr>
                <w:b/>
                <w:bCs/>
                <w:kern w:val="2"/>
                <w:szCs w:val="24"/>
              </w:rPr>
            </w:pPr>
            <w:r w:rsidRPr="002B2835">
              <w:rPr>
                <w:b/>
                <w:bCs/>
                <w:kern w:val="2"/>
                <w:szCs w:val="24"/>
              </w:rPr>
              <w:t>4.2. Prekių (ar jų dalies) pristatymo termino pratęsimas</w:t>
            </w:r>
          </w:p>
        </w:tc>
        <w:tc>
          <w:tcPr>
            <w:tcW w:w="7560" w:type="dxa"/>
            <w:gridSpan w:val="3"/>
            <w:tcBorders>
              <w:top w:val="single" w:sz="4" w:space="0" w:color="auto"/>
              <w:left w:val="single" w:sz="4" w:space="0" w:color="auto"/>
              <w:bottom w:val="single" w:sz="4" w:space="0" w:color="auto"/>
              <w:right w:val="single" w:sz="4" w:space="0" w:color="auto"/>
            </w:tcBorders>
          </w:tcPr>
          <w:p w14:paraId="06A0582F" w14:textId="37A4AFA9" w:rsidR="00B767F3" w:rsidRPr="002B2835" w:rsidRDefault="00DD7479">
            <w:pPr>
              <w:rPr>
                <w:kern w:val="2"/>
                <w:szCs w:val="24"/>
              </w:rPr>
            </w:pPr>
            <w:r w:rsidRPr="002B2835">
              <w:rPr>
                <w:kern w:val="2"/>
                <w:szCs w:val="24"/>
              </w:rPr>
              <w:t>Netaikoma</w:t>
            </w:r>
            <w:r w:rsidRPr="002B2835">
              <w:rPr>
                <w:color w:val="4472C4"/>
                <w:kern w:val="2"/>
                <w:szCs w:val="24"/>
              </w:rPr>
              <w:t xml:space="preserve"> </w:t>
            </w:r>
          </w:p>
          <w:p w14:paraId="5063C4DC" w14:textId="77777777" w:rsidR="00B767F3" w:rsidRPr="002B2835" w:rsidRDefault="00B767F3">
            <w:pPr>
              <w:rPr>
                <w:color w:val="1F4E79"/>
                <w:kern w:val="2"/>
                <w:szCs w:val="24"/>
              </w:rPr>
            </w:pPr>
          </w:p>
          <w:p w14:paraId="13A5AE4A" w14:textId="18088DB1" w:rsidR="00B767F3" w:rsidRPr="002B2835" w:rsidRDefault="00B767F3">
            <w:pPr>
              <w:rPr>
                <w:kern w:val="2"/>
                <w:szCs w:val="24"/>
              </w:rPr>
            </w:pPr>
          </w:p>
        </w:tc>
      </w:tr>
      <w:tr w:rsidR="00B767F3" w:rsidRPr="002B2835" w14:paraId="23D0B5E1"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0AFEBE55" w14:textId="77777777" w:rsidR="00B767F3" w:rsidRPr="002B2835" w:rsidRDefault="00DD7479">
            <w:pPr>
              <w:rPr>
                <w:b/>
                <w:bCs/>
                <w:kern w:val="2"/>
                <w:szCs w:val="24"/>
              </w:rPr>
            </w:pPr>
            <w:r w:rsidRPr="002B2835">
              <w:rPr>
                <w:b/>
                <w:bCs/>
                <w:kern w:val="2"/>
                <w:szCs w:val="24"/>
              </w:rPr>
              <w:t>4.3. Užsakymų teikimo tvarka</w:t>
            </w:r>
          </w:p>
        </w:tc>
        <w:tc>
          <w:tcPr>
            <w:tcW w:w="7560" w:type="dxa"/>
            <w:gridSpan w:val="3"/>
            <w:tcBorders>
              <w:top w:val="single" w:sz="4" w:space="0" w:color="auto"/>
              <w:left w:val="single" w:sz="4" w:space="0" w:color="auto"/>
              <w:bottom w:val="single" w:sz="4" w:space="0" w:color="auto"/>
              <w:right w:val="single" w:sz="4" w:space="0" w:color="auto"/>
            </w:tcBorders>
          </w:tcPr>
          <w:p w14:paraId="69D869D7" w14:textId="77777777" w:rsidR="00B767F3" w:rsidRPr="002B2835" w:rsidRDefault="00DD7479">
            <w:pPr>
              <w:rPr>
                <w:kern w:val="2"/>
                <w:szCs w:val="24"/>
              </w:rPr>
            </w:pPr>
            <w:r w:rsidRPr="002B2835">
              <w:rPr>
                <w:kern w:val="2"/>
                <w:szCs w:val="24"/>
              </w:rPr>
              <w:t>Netaikoma</w:t>
            </w:r>
          </w:p>
          <w:p w14:paraId="4F9F0D5E" w14:textId="394E14ED" w:rsidR="00B767F3" w:rsidRPr="002B2835" w:rsidRDefault="00B767F3">
            <w:pPr>
              <w:rPr>
                <w:kern w:val="2"/>
                <w:szCs w:val="24"/>
              </w:rPr>
            </w:pPr>
          </w:p>
        </w:tc>
      </w:tr>
      <w:tr w:rsidR="00B767F3" w:rsidRPr="002B2835" w14:paraId="5806B101"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18DE2D57" w14:textId="77777777" w:rsidR="00B767F3" w:rsidRPr="002B2835" w:rsidRDefault="00DD7479">
            <w:pPr>
              <w:rPr>
                <w:b/>
                <w:bCs/>
                <w:kern w:val="2"/>
                <w:szCs w:val="24"/>
              </w:rPr>
            </w:pPr>
            <w:r w:rsidRPr="002B2835">
              <w:rPr>
                <w:b/>
                <w:bCs/>
                <w:kern w:val="2"/>
                <w:szCs w:val="24"/>
              </w:rPr>
              <w:lastRenderedPageBreak/>
              <w:t>4.4. Dėl minimalios užsakymo vertės / apimties</w:t>
            </w:r>
          </w:p>
        </w:tc>
        <w:tc>
          <w:tcPr>
            <w:tcW w:w="7560"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2B2835" w:rsidRDefault="00DD7479">
            <w:pPr>
              <w:rPr>
                <w:kern w:val="2"/>
                <w:szCs w:val="24"/>
              </w:rPr>
            </w:pPr>
            <w:r w:rsidRPr="002B2835">
              <w:rPr>
                <w:kern w:val="2"/>
                <w:szCs w:val="24"/>
              </w:rPr>
              <w:t>Netaikoma</w:t>
            </w:r>
          </w:p>
          <w:p w14:paraId="28A4DEDE" w14:textId="0385ACCE" w:rsidR="00B767F3" w:rsidRPr="002B2835" w:rsidRDefault="00B767F3">
            <w:pPr>
              <w:rPr>
                <w:kern w:val="2"/>
                <w:szCs w:val="24"/>
              </w:rPr>
            </w:pPr>
          </w:p>
        </w:tc>
      </w:tr>
      <w:tr w:rsidR="00B767F3" w:rsidRPr="002B2835" w14:paraId="30B555A8"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13C162B6" w14:textId="77777777" w:rsidR="00B767F3" w:rsidRPr="002B2835" w:rsidRDefault="00DD7479">
            <w:pPr>
              <w:rPr>
                <w:b/>
                <w:bCs/>
                <w:kern w:val="2"/>
                <w:szCs w:val="24"/>
              </w:rPr>
            </w:pPr>
            <w:r w:rsidRPr="002B2835">
              <w:rPr>
                <w:b/>
                <w:bCs/>
                <w:kern w:val="2"/>
                <w:szCs w:val="24"/>
              </w:rPr>
              <w:t xml:space="preserve">4.5. Kartu su Prekėmis pateikiami dokumentai </w:t>
            </w:r>
          </w:p>
        </w:tc>
        <w:tc>
          <w:tcPr>
            <w:tcW w:w="7560" w:type="dxa"/>
            <w:gridSpan w:val="3"/>
            <w:tcBorders>
              <w:top w:val="single" w:sz="4" w:space="0" w:color="auto"/>
              <w:left w:val="single" w:sz="4" w:space="0" w:color="auto"/>
              <w:bottom w:val="single" w:sz="4" w:space="0" w:color="auto"/>
              <w:right w:val="single" w:sz="4" w:space="0" w:color="auto"/>
            </w:tcBorders>
          </w:tcPr>
          <w:p w14:paraId="73FFA04B" w14:textId="0E177A7D" w:rsidR="00B767F3" w:rsidRPr="002B2835" w:rsidRDefault="00D90CA8" w:rsidP="009E7805">
            <w:pPr>
              <w:pStyle w:val="ListParagraph"/>
              <w:numPr>
                <w:ilvl w:val="2"/>
                <w:numId w:val="3"/>
              </w:numPr>
              <w:tabs>
                <w:tab w:val="left" w:pos="426"/>
                <w:tab w:val="left" w:pos="691"/>
                <w:tab w:val="left" w:pos="993"/>
              </w:tabs>
              <w:autoSpaceDN w:val="0"/>
              <w:adjustRightInd w:val="0"/>
              <w:ind w:left="0" w:firstLine="0"/>
              <w:jc w:val="both"/>
              <w:rPr>
                <w:rFonts w:ascii="Times New Roman" w:hAnsi="Times New Roman" w:cs="Times New Roman"/>
                <w:sz w:val="23"/>
                <w:szCs w:val="23"/>
                <w:lang w:val="lt-LT"/>
              </w:rPr>
            </w:pPr>
            <w:r w:rsidRPr="002B2835">
              <w:rPr>
                <w:rFonts w:ascii="Times New Roman" w:eastAsia="Arial Unicode MS" w:hAnsi="Times New Roman" w:cs="Times New Roman"/>
                <w:bCs/>
                <w:kern w:val="2"/>
                <w:sz w:val="23"/>
                <w:szCs w:val="23"/>
                <w:lang w:val="lt-LT" w:eastAsia="hi-IN" w:bidi="hi-IN"/>
              </w:rPr>
              <w:t xml:space="preserve">Tiekėjui pristačius Prekes, Šalys nedelsiant pasirašo Prekių priėmimo – perdavimo aktą ar kitą lygiavertį dokumentą (toliau – </w:t>
            </w:r>
            <w:r w:rsidRPr="002B2835">
              <w:rPr>
                <w:rFonts w:ascii="Times New Roman" w:eastAsia="Arial Unicode MS" w:hAnsi="Times New Roman" w:cs="Times New Roman"/>
                <w:b/>
                <w:kern w:val="2"/>
                <w:sz w:val="23"/>
                <w:szCs w:val="23"/>
                <w:lang w:val="lt-LT" w:eastAsia="hi-IN" w:bidi="hi-IN"/>
              </w:rPr>
              <w:t>aktas</w:t>
            </w:r>
            <w:r w:rsidRPr="002B2835">
              <w:rPr>
                <w:rFonts w:ascii="Times New Roman" w:eastAsia="Arial Unicode MS" w:hAnsi="Times New Roman" w:cs="Times New Roman"/>
                <w:bCs/>
                <w:kern w:val="2"/>
                <w:sz w:val="23"/>
                <w:szCs w:val="23"/>
                <w:lang w:val="lt-LT" w:eastAsia="hi-IN" w:bidi="hi-IN"/>
              </w:rPr>
              <w:t xml:space="preserve">), kuris, Šalims jį pasirašius, tampa neatsiejama Sutarties dalimi.  </w:t>
            </w:r>
          </w:p>
        </w:tc>
      </w:tr>
      <w:tr w:rsidR="00B767F3" w:rsidRPr="002B2835" w14:paraId="256DAE69" w14:textId="77777777" w:rsidTr="00AE762E">
        <w:trPr>
          <w:trHeight w:val="300"/>
        </w:trPr>
        <w:tc>
          <w:tcPr>
            <w:tcW w:w="9985" w:type="dxa"/>
            <w:gridSpan w:val="4"/>
          </w:tcPr>
          <w:p w14:paraId="37A3E3FA" w14:textId="77777777" w:rsidR="00B767F3" w:rsidRPr="002B2835" w:rsidRDefault="00DD7479">
            <w:pPr>
              <w:jc w:val="center"/>
              <w:rPr>
                <w:b/>
                <w:bCs/>
                <w:kern w:val="2"/>
                <w:szCs w:val="24"/>
              </w:rPr>
            </w:pPr>
            <w:r w:rsidRPr="002B2835">
              <w:rPr>
                <w:b/>
                <w:bCs/>
                <w:kern w:val="2"/>
                <w:szCs w:val="24"/>
              </w:rPr>
              <w:t>5. SUTARTIES KAINA IR ATSISKAITYMO TVARKA</w:t>
            </w:r>
          </w:p>
        </w:tc>
      </w:tr>
      <w:tr w:rsidR="00B767F3" w:rsidRPr="002B2835" w14:paraId="79E7586B"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7BC8BBA5" w14:textId="77777777" w:rsidR="00B767F3" w:rsidRPr="002B2835" w:rsidRDefault="00DD7479">
            <w:pPr>
              <w:rPr>
                <w:b/>
                <w:bCs/>
                <w:kern w:val="2"/>
                <w:szCs w:val="24"/>
              </w:rPr>
            </w:pPr>
            <w:r w:rsidRPr="002B2835">
              <w:rPr>
                <w:b/>
                <w:bCs/>
                <w:kern w:val="2"/>
                <w:szCs w:val="24"/>
              </w:rPr>
              <w:t>5.1. Sutarčiai taikomas kainos apskaičiavimo būdas</w:t>
            </w:r>
          </w:p>
        </w:tc>
        <w:tc>
          <w:tcPr>
            <w:tcW w:w="7560" w:type="dxa"/>
            <w:gridSpan w:val="3"/>
            <w:tcBorders>
              <w:top w:val="single" w:sz="4" w:space="0" w:color="auto"/>
              <w:left w:val="single" w:sz="4" w:space="0" w:color="auto"/>
              <w:bottom w:val="single" w:sz="4" w:space="0" w:color="auto"/>
              <w:right w:val="single" w:sz="4" w:space="0" w:color="auto"/>
            </w:tcBorders>
          </w:tcPr>
          <w:p w14:paraId="6DA0CBFC" w14:textId="77777777" w:rsidR="00B767F3" w:rsidRPr="002B2835" w:rsidRDefault="00DD7479">
            <w:pPr>
              <w:rPr>
                <w:kern w:val="2"/>
                <w:szCs w:val="24"/>
              </w:rPr>
            </w:pPr>
            <w:r w:rsidRPr="002B2835">
              <w:rPr>
                <w:kern w:val="2"/>
                <w:szCs w:val="24"/>
              </w:rPr>
              <w:t>Fiksuoto įkainio kainodara</w:t>
            </w:r>
          </w:p>
          <w:p w14:paraId="5898D319" w14:textId="7D339714" w:rsidR="00B767F3" w:rsidRPr="002B2835" w:rsidRDefault="00B767F3">
            <w:pPr>
              <w:rPr>
                <w:color w:val="4472C4"/>
                <w:kern w:val="2"/>
              </w:rPr>
            </w:pPr>
          </w:p>
        </w:tc>
      </w:tr>
      <w:tr w:rsidR="00B767F3" w:rsidRPr="002B2835" w14:paraId="36E44EE1"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485AE8ED" w14:textId="77777777" w:rsidR="00B767F3" w:rsidRPr="002B2835" w:rsidRDefault="00DD7479">
            <w:pPr>
              <w:rPr>
                <w:b/>
                <w:bCs/>
                <w:kern w:val="2"/>
                <w:szCs w:val="24"/>
              </w:rPr>
            </w:pPr>
            <w:r w:rsidRPr="002B2835">
              <w:rPr>
                <w:b/>
                <w:bCs/>
                <w:kern w:val="2"/>
                <w:szCs w:val="24"/>
              </w:rPr>
              <w:t xml:space="preserve">5.2. Pradinės Sutarties vertė ir Sutarties kaina, kai taikoma </w:t>
            </w:r>
            <w:r w:rsidRPr="002B2835">
              <w:rPr>
                <w:b/>
                <w:bCs/>
                <w:kern w:val="2"/>
                <w:szCs w:val="24"/>
                <w:u w:val="single"/>
              </w:rPr>
              <w:t>fiksuoto įkainio</w:t>
            </w:r>
            <w:r w:rsidRPr="002B2835">
              <w:rPr>
                <w:b/>
                <w:bCs/>
                <w:kern w:val="2"/>
                <w:szCs w:val="24"/>
              </w:rPr>
              <w:t xml:space="preserve"> kainodara</w:t>
            </w:r>
          </w:p>
          <w:p w14:paraId="62A6A975" w14:textId="77777777" w:rsidR="00B767F3" w:rsidRPr="002B2835" w:rsidRDefault="00B767F3">
            <w:pPr>
              <w:rPr>
                <w:b/>
                <w:bCs/>
                <w:kern w:val="2"/>
                <w:szCs w:val="24"/>
              </w:rPr>
            </w:pPr>
          </w:p>
          <w:p w14:paraId="5EC1253E" w14:textId="77777777" w:rsidR="00B767F3" w:rsidRPr="002B2835" w:rsidRDefault="00B767F3" w:rsidP="00890413">
            <w:pPr>
              <w:jc w:val="both"/>
              <w:rPr>
                <w:b/>
                <w:bCs/>
                <w:kern w:val="2"/>
                <w:szCs w:val="24"/>
              </w:rPr>
            </w:pPr>
          </w:p>
        </w:tc>
        <w:tc>
          <w:tcPr>
            <w:tcW w:w="7560" w:type="dxa"/>
            <w:gridSpan w:val="3"/>
            <w:tcBorders>
              <w:top w:val="single" w:sz="4" w:space="0" w:color="auto"/>
              <w:left w:val="single" w:sz="4" w:space="0" w:color="auto"/>
              <w:bottom w:val="single" w:sz="4" w:space="0" w:color="auto"/>
              <w:right w:val="single" w:sz="4" w:space="0" w:color="auto"/>
            </w:tcBorders>
          </w:tcPr>
          <w:p w14:paraId="411F15EF" w14:textId="77777777" w:rsidR="009E7805" w:rsidRPr="002B2835" w:rsidRDefault="009E7805" w:rsidP="009E7805">
            <w:pPr>
              <w:jc w:val="both"/>
              <w:rPr>
                <w:kern w:val="2"/>
                <w:szCs w:val="24"/>
              </w:rPr>
            </w:pPr>
            <w:r w:rsidRPr="002B2835">
              <w:rPr>
                <w:kern w:val="2"/>
                <w:szCs w:val="24"/>
              </w:rPr>
              <w:t>5</w:t>
            </w:r>
            <w:r w:rsidRPr="002B2835">
              <w:rPr>
                <w:szCs w:val="24"/>
              </w:rPr>
              <w:t xml:space="preserve">.2.1. </w:t>
            </w:r>
            <w:r w:rsidRPr="002B2835">
              <w:rPr>
                <w:kern w:val="2"/>
                <w:szCs w:val="24"/>
              </w:rPr>
              <w:t xml:space="preserve">Pradinės Sutarties vertė yra </w:t>
            </w:r>
            <w:r w:rsidRPr="002B2835">
              <w:rPr>
                <w:b/>
                <w:bCs/>
                <w:kern w:val="2"/>
                <w:szCs w:val="24"/>
              </w:rPr>
              <w:t>__________ Eur</w:t>
            </w:r>
            <w:r w:rsidRPr="002B2835">
              <w:rPr>
                <w:kern w:val="2"/>
                <w:szCs w:val="24"/>
              </w:rPr>
              <w:t xml:space="preserve"> (________ eurų, ____ ct) be PVM. </w:t>
            </w:r>
          </w:p>
          <w:p w14:paraId="60995AF2" w14:textId="77777777" w:rsidR="009E7805" w:rsidRPr="002B2835" w:rsidRDefault="009E7805" w:rsidP="009E7805">
            <w:pPr>
              <w:jc w:val="both"/>
              <w:rPr>
                <w:kern w:val="2"/>
                <w:szCs w:val="24"/>
              </w:rPr>
            </w:pPr>
            <w:r w:rsidRPr="002B2835">
              <w:rPr>
                <w:kern w:val="2"/>
                <w:szCs w:val="24"/>
              </w:rPr>
              <w:t>5</w:t>
            </w:r>
            <w:r w:rsidRPr="002B2835">
              <w:rPr>
                <w:szCs w:val="24"/>
              </w:rPr>
              <w:t xml:space="preserve">.2.2. </w:t>
            </w:r>
            <w:r w:rsidRPr="002B2835">
              <w:rPr>
                <w:kern w:val="2"/>
                <w:szCs w:val="24"/>
              </w:rPr>
              <w:t>PVM sudaro _______ Eur, (________ eurų, _____ ct).</w:t>
            </w:r>
          </w:p>
          <w:p w14:paraId="7642F00B" w14:textId="77777777" w:rsidR="009E7805" w:rsidRPr="002B2835" w:rsidRDefault="009E7805" w:rsidP="009E7805">
            <w:pPr>
              <w:jc w:val="both"/>
              <w:rPr>
                <w:kern w:val="2"/>
                <w:szCs w:val="24"/>
              </w:rPr>
            </w:pPr>
            <w:r w:rsidRPr="002B2835">
              <w:rPr>
                <w:kern w:val="2"/>
                <w:szCs w:val="24"/>
              </w:rPr>
              <w:t>5</w:t>
            </w:r>
            <w:r w:rsidRPr="002B2835">
              <w:rPr>
                <w:szCs w:val="24"/>
              </w:rPr>
              <w:t xml:space="preserve">.2.3. </w:t>
            </w:r>
            <w:r w:rsidRPr="002B2835">
              <w:rPr>
                <w:kern w:val="2"/>
                <w:szCs w:val="24"/>
              </w:rPr>
              <w:t xml:space="preserve">Sutarties kaina yra </w:t>
            </w:r>
            <w:r w:rsidRPr="002B2835">
              <w:rPr>
                <w:b/>
                <w:bCs/>
                <w:kern w:val="2"/>
                <w:szCs w:val="24"/>
              </w:rPr>
              <w:t>_______ Eur</w:t>
            </w:r>
            <w:r w:rsidRPr="002B2835">
              <w:rPr>
                <w:kern w:val="2"/>
                <w:szCs w:val="24"/>
              </w:rPr>
              <w:t xml:space="preserve"> (___________ eurų, ____ ct) Eur su PVM.</w:t>
            </w:r>
          </w:p>
          <w:p w14:paraId="01BFD1E7" w14:textId="6E734B6B" w:rsidR="00B767F3" w:rsidRPr="002B2835" w:rsidRDefault="009E7805" w:rsidP="00B565B8">
            <w:pPr>
              <w:jc w:val="both"/>
              <w:rPr>
                <w:kern w:val="2"/>
                <w:szCs w:val="24"/>
              </w:rPr>
            </w:pPr>
            <w:r w:rsidRPr="002B2835">
              <w:rPr>
                <w:color w:val="000000"/>
                <w:kern w:val="2"/>
                <w:szCs w:val="24"/>
              </w:rPr>
              <w:t>5</w:t>
            </w:r>
            <w:r w:rsidRPr="002B2835">
              <w:rPr>
                <w:color w:val="000000"/>
                <w:szCs w:val="24"/>
              </w:rPr>
              <w:t xml:space="preserve">.2.4. </w:t>
            </w:r>
            <w:r w:rsidRPr="002B2835">
              <w:rPr>
                <w:color w:val="000000"/>
                <w:kern w:val="2"/>
                <w:szCs w:val="24"/>
              </w:rPr>
              <w:t xml:space="preserve">Šioje Sutartyje Pradinės Sutarties vertė yra lygi </w:t>
            </w:r>
            <w:r w:rsidRPr="002B2835">
              <w:rPr>
                <w:b/>
                <w:bCs/>
                <w:color w:val="000000"/>
                <w:kern w:val="2"/>
                <w:szCs w:val="24"/>
              </w:rPr>
              <w:t>maksimaliai pirkimui skirtai lėšų sumai be PVM</w:t>
            </w:r>
            <w:r w:rsidRPr="002B2835">
              <w:rPr>
                <w:color w:val="000000"/>
                <w:kern w:val="2"/>
                <w:szCs w:val="24"/>
              </w:rPr>
              <w:t xml:space="preserve"> pirkimo dokumentuose ir Sutartyje nurodytų Prekių įsigijimui Tiekėjo pasiūlyme nurodytais įkainiais be PVM.</w:t>
            </w:r>
          </w:p>
        </w:tc>
      </w:tr>
      <w:tr w:rsidR="00B767F3" w:rsidRPr="002B2835" w14:paraId="4E598B63"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74CCE03C" w14:textId="6BC8F366" w:rsidR="00B767F3" w:rsidRPr="002B2835" w:rsidRDefault="00DD7479">
            <w:pPr>
              <w:rPr>
                <w:b/>
                <w:bCs/>
                <w:kern w:val="2"/>
                <w:szCs w:val="24"/>
              </w:rPr>
            </w:pPr>
            <w:r w:rsidRPr="002B2835">
              <w:rPr>
                <w:b/>
                <w:bCs/>
                <w:kern w:val="2"/>
                <w:szCs w:val="24"/>
              </w:rPr>
              <w:t xml:space="preserve">5.3. Sutarties kainos / įkainių perskaičiavimas taikant </w:t>
            </w:r>
            <w:r w:rsidRPr="002B2835">
              <w:rPr>
                <w:b/>
                <w:bCs/>
                <w:kern w:val="2"/>
                <w:szCs w:val="24"/>
                <w:u w:val="single"/>
              </w:rPr>
              <w:t>peržiūros</w:t>
            </w:r>
            <w:r w:rsidRPr="002B2835">
              <w:rPr>
                <w:b/>
                <w:bCs/>
                <w:kern w:val="2"/>
                <w:szCs w:val="24"/>
              </w:rPr>
              <w:t xml:space="preserve"> taisykles</w:t>
            </w:r>
          </w:p>
        </w:tc>
        <w:tc>
          <w:tcPr>
            <w:tcW w:w="7560" w:type="dxa"/>
            <w:gridSpan w:val="3"/>
            <w:tcBorders>
              <w:top w:val="single" w:sz="4" w:space="0" w:color="auto"/>
              <w:left w:val="single" w:sz="4" w:space="0" w:color="auto"/>
              <w:bottom w:val="single" w:sz="4" w:space="0" w:color="auto"/>
              <w:right w:val="single" w:sz="4" w:space="0" w:color="auto"/>
            </w:tcBorders>
          </w:tcPr>
          <w:p w14:paraId="108B578E" w14:textId="77777777" w:rsidR="00890413" w:rsidRPr="002B2835" w:rsidRDefault="00890413" w:rsidP="00890413">
            <w:pPr>
              <w:rPr>
                <w:szCs w:val="24"/>
              </w:rPr>
            </w:pPr>
            <w:r w:rsidRPr="002B2835">
              <w:rPr>
                <w:kern w:val="2"/>
                <w:szCs w:val="24"/>
              </w:rPr>
              <w:t>Sutarties įkainiai bus perskaičiuojami:</w:t>
            </w:r>
          </w:p>
          <w:p w14:paraId="4CAAA80B" w14:textId="77777777" w:rsidR="00890413" w:rsidRPr="002B2835" w:rsidRDefault="00890413" w:rsidP="00890413">
            <w:pPr>
              <w:rPr>
                <w:kern w:val="2"/>
                <w:szCs w:val="24"/>
              </w:rPr>
            </w:pPr>
            <w:r w:rsidRPr="002B2835">
              <w:rPr>
                <w:kern w:val="2"/>
                <w:szCs w:val="24"/>
              </w:rPr>
              <w:t>5.3.1. dėl PVM tarifo pasikeitimo;</w:t>
            </w:r>
          </w:p>
          <w:p w14:paraId="7CE73E9A" w14:textId="49FD9672" w:rsidR="00B767F3" w:rsidRPr="002B2835" w:rsidRDefault="00890413" w:rsidP="00890413">
            <w:pPr>
              <w:rPr>
                <w:color w:val="FF0000"/>
                <w:kern w:val="2"/>
              </w:rPr>
            </w:pPr>
            <w:r w:rsidRPr="002B2835">
              <w:rPr>
                <w:kern w:val="2"/>
                <w:szCs w:val="24"/>
              </w:rPr>
              <w:t>5.3.2. dėl kainų lygio pokyčio.</w:t>
            </w:r>
          </w:p>
        </w:tc>
      </w:tr>
      <w:tr w:rsidR="00B767F3" w:rsidRPr="002B2835" w14:paraId="5FAF5543"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5C452F1A" w14:textId="77777777" w:rsidR="00B767F3" w:rsidRPr="002B2835" w:rsidRDefault="00DD7479">
            <w:pPr>
              <w:rPr>
                <w:b/>
                <w:bCs/>
                <w:kern w:val="2"/>
                <w:szCs w:val="24"/>
              </w:rPr>
            </w:pPr>
            <w:r w:rsidRPr="002B2835">
              <w:rPr>
                <w:b/>
                <w:bCs/>
                <w:kern w:val="2"/>
                <w:szCs w:val="24"/>
              </w:rPr>
              <w:t>5.3.1. Sutarties kainos / įkainių peržiūra dėl PVM tarifo pasikeitimo</w:t>
            </w:r>
          </w:p>
        </w:tc>
        <w:tc>
          <w:tcPr>
            <w:tcW w:w="7560" w:type="dxa"/>
            <w:gridSpan w:val="3"/>
            <w:tcBorders>
              <w:top w:val="single" w:sz="4" w:space="0" w:color="auto"/>
              <w:left w:val="single" w:sz="4" w:space="0" w:color="auto"/>
              <w:bottom w:val="single" w:sz="4" w:space="0" w:color="auto"/>
              <w:right w:val="single" w:sz="4" w:space="0" w:color="auto"/>
            </w:tcBorders>
          </w:tcPr>
          <w:p w14:paraId="66C11BC7" w14:textId="77777777" w:rsidR="00E56F91" w:rsidRPr="002B2835" w:rsidRDefault="00E56F91" w:rsidP="00E56F91">
            <w:pPr>
              <w:jc w:val="both"/>
              <w:rPr>
                <w:kern w:val="2"/>
                <w:szCs w:val="24"/>
              </w:rPr>
            </w:pPr>
            <w:r w:rsidRPr="002B2835">
              <w:rPr>
                <w:kern w:val="2"/>
                <w:szCs w:val="24"/>
              </w:rPr>
              <w:t xml:space="preserve">5.3.1.1. Jeigu Sutarties vykdymo metu pasikeičia PVM mokėjimą reglamentuojantys teisės aktai, darantys tiesioginę įtaką Tiekėjo tiekiamų Prekių Sutartyje nurodytai kainai/įkainiams, Sutarties įkainiai perskaičiuojami nekeičiant Prekių įkainio be PVM. </w:t>
            </w:r>
          </w:p>
          <w:p w14:paraId="449693C2" w14:textId="72421267" w:rsidR="00B767F3" w:rsidRPr="002B2835" w:rsidRDefault="00E56F91">
            <w:pPr>
              <w:rPr>
                <w:kern w:val="2"/>
                <w:szCs w:val="24"/>
              </w:rPr>
            </w:pPr>
            <w:r w:rsidRPr="002B2835">
              <w:rPr>
                <w:kern w:val="2"/>
                <w:szCs w:val="24"/>
              </w:rPr>
              <w:t>5.3.1.2. Perskaičiavimas įforminamas Susitarimu ne vėliau kaip per 5 (penkias) darbo dienas</w:t>
            </w:r>
            <w:r w:rsidRPr="002B2835">
              <w:rPr>
                <w:color w:val="4472C4"/>
                <w:kern w:val="2"/>
                <w:szCs w:val="24"/>
              </w:rPr>
              <w:t xml:space="preserve"> </w:t>
            </w:r>
            <w:r w:rsidRPr="002B2835">
              <w:rPr>
                <w:kern w:val="2"/>
                <w:szCs w:val="24"/>
              </w:rPr>
              <w:t>nuo PVM mokėjimą reglamentuojančių teisės aktų pasikeitimo, kuris tampa neatskiriama Sutarties dalimi. Perskaičiuota Sutarties kaina taikoma už tą Prekių dalį, kurios bus tiekiamos nuo Susitarime nurodytos dienos.</w:t>
            </w:r>
          </w:p>
        </w:tc>
      </w:tr>
      <w:tr w:rsidR="00B767F3" w:rsidRPr="002B2835" w14:paraId="4560B71B"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6466D8BC" w14:textId="77777777" w:rsidR="00B767F3" w:rsidRPr="002B2835" w:rsidRDefault="00DD7479">
            <w:pPr>
              <w:rPr>
                <w:kern w:val="2"/>
                <w:szCs w:val="24"/>
              </w:rPr>
            </w:pPr>
            <w:r w:rsidRPr="002B2835">
              <w:rPr>
                <w:b/>
                <w:bCs/>
                <w:kern w:val="2"/>
                <w:szCs w:val="24"/>
              </w:rPr>
              <w:t>5.3.2.</w:t>
            </w:r>
            <w:r w:rsidRPr="002B2835">
              <w:rPr>
                <w:kern w:val="2"/>
                <w:szCs w:val="24"/>
              </w:rPr>
              <w:t> </w:t>
            </w:r>
            <w:r w:rsidRPr="002B2835">
              <w:rPr>
                <w:b/>
                <w:bCs/>
                <w:kern w:val="2"/>
                <w:szCs w:val="24"/>
              </w:rPr>
              <w:t>Sutarties kainos / įkainių peržiūra dėl kitų mokesčių, lemiančių Prekių kainos / įkainių pokytį, pasikeitimo</w:t>
            </w:r>
          </w:p>
        </w:tc>
        <w:tc>
          <w:tcPr>
            <w:tcW w:w="7560"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2B2835" w:rsidRDefault="00DD7479">
            <w:pPr>
              <w:rPr>
                <w:kern w:val="2"/>
                <w:szCs w:val="24"/>
              </w:rPr>
            </w:pPr>
            <w:r w:rsidRPr="002B2835">
              <w:rPr>
                <w:kern w:val="2"/>
                <w:szCs w:val="24"/>
              </w:rPr>
              <w:t>Netaikoma</w:t>
            </w:r>
          </w:p>
          <w:p w14:paraId="7D65FBF0" w14:textId="77777777" w:rsidR="00B767F3" w:rsidRPr="002B2835" w:rsidRDefault="00B767F3">
            <w:pPr>
              <w:rPr>
                <w:kern w:val="2"/>
              </w:rPr>
            </w:pPr>
          </w:p>
          <w:p w14:paraId="4C7F2950" w14:textId="78668823" w:rsidR="00B767F3" w:rsidRPr="002B2835" w:rsidRDefault="00B767F3"/>
        </w:tc>
      </w:tr>
      <w:tr w:rsidR="000574DE" w:rsidRPr="002B2835" w14:paraId="6C0C5CB3"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2A5D66DE" w14:textId="77777777" w:rsidR="000574DE" w:rsidRPr="002B2835" w:rsidRDefault="000574DE" w:rsidP="000574DE">
            <w:pPr>
              <w:rPr>
                <w:b/>
                <w:bCs/>
                <w:kern w:val="2"/>
                <w:szCs w:val="24"/>
              </w:rPr>
            </w:pPr>
            <w:r w:rsidRPr="002B2835">
              <w:rPr>
                <w:b/>
                <w:bCs/>
                <w:kern w:val="2"/>
                <w:szCs w:val="24"/>
              </w:rPr>
              <w:t>5.3.3. Sutarties kainos / įkainių peržiūra dėl kainų lygio pokyčio</w:t>
            </w:r>
          </w:p>
          <w:p w14:paraId="5C40273E" w14:textId="77777777" w:rsidR="000574DE" w:rsidRPr="002B2835" w:rsidRDefault="000574DE" w:rsidP="000574DE">
            <w:pPr>
              <w:rPr>
                <w:color w:val="4472C4"/>
                <w:kern w:val="2"/>
                <w:szCs w:val="24"/>
              </w:rPr>
            </w:pPr>
          </w:p>
          <w:p w14:paraId="242E5223" w14:textId="7E704174" w:rsidR="000574DE" w:rsidRPr="002B2835" w:rsidRDefault="000574DE" w:rsidP="000574DE">
            <w:pPr>
              <w:rPr>
                <w:b/>
                <w:bCs/>
                <w:kern w:val="2"/>
                <w:szCs w:val="24"/>
              </w:rPr>
            </w:pPr>
            <w:r w:rsidRPr="002B2835">
              <w:rPr>
                <w:color w:val="4472C4"/>
                <w:kern w:val="2"/>
                <w:szCs w:val="24"/>
              </w:rPr>
              <w:t xml:space="preserve"> </w:t>
            </w:r>
          </w:p>
        </w:tc>
        <w:tc>
          <w:tcPr>
            <w:tcW w:w="7560" w:type="dxa"/>
            <w:gridSpan w:val="3"/>
            <w:tcBorders>
              <w:top w:val="single" w:sz="4" w:space="0" w:color="auto"/>
              <w:left w:val="single" w:sz="4" w:space="0" w:color="auto"/>
              <w:bottom w:val="single" w:sz="4" w:space="0" w:color="auto"/>
              <w:right w:val="single" w:sz="4" w:space="0" w:color="auto"/>
            </w:tcBorders>
          </w:tcPr>
          <w:p w14:paraId="24742D4F" w14:textId="77777777" w:rsidR="000574DE" w:rsidRPr="002B2835" w:rsidRDefault="000574DE" w:rsidP="000574DE">
            <w:pPr>
              <w:jc w:val="both"/>
              <w:rPr>
                <w:szCs w:val="24"/>
              </w:rPr>
            </w:pPr>
            <w:r w:rsidRPr="002B2835">
              <w:rPr>
                <w:color w:val="000000"/>
                <w:szCs w:val="24"/>
              </w:rPr>
              <w:t>5.3.3.1</w:t>
            </w:r>
            <w:r w:rsidRPr="002B2835">
              <w:rPr>
                <w:szCs w:val="24"/>
              </w:rPr>
              <w:t>.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7FAF589" w14:textId="77777777" w:rsidR="000574DE" w:rsidRPr="002B2835" w:rsidRDefault="000574DE" w:rsidP="000574DE">
            <w:pPr>
              <w:jc w:val="both"/>
              <w:rPr>
                <w:kern w:val="2"/>
                <w:szCs w:val="24"/>
                <w:shd w:val="clear" w:color="auto" w:fill="FFFFFF"/>
              </w:rPr>
            </w:pPr>
            <w:r w:rsidRPr="002B2835">
              <w:rPr>
                <w:kern w:val="2"/>
                <w:szCs w:val="24"/>
              </w:rPr>
              <w:lastRenderedPageBreak/>
              <w:t xml:space="preserve">5.3.3.2. Sutarties </w:t>
            </w:r>
            <w:r w:rsidRPr="002B283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1AA4756" w14:textId="77777777" w:rsidR="000574DE" w:rsidRPr="002B2835" w:rsidRDefault="000574DE" w:rsidP="000574DE">
            <w:pPr>
              <w:jc w:val="both"/>
              <w:rPr>
                <w:kern w:val="2"/>
                <w:szCs w:val="24"/>
                <w:shd w:val="clear" w:color="auto" w:fill="FFFFFF"/>
              </w:rPr>
            </w:pPr>
            <w:r w:rsidRPr="002B2835">
              <w:rPr>
                <w:kern w:val="2"/>
                <w:szCs w:val="24"/>
              </w:rPr>
              <w:t xml:space="preserve">5.3.3.3. </w:t>
            </w:r>
            <w:r w:rsidRPr="002B2835">
              <w:rPr>
                <w:kern w:val="2"/>
                <w:szCs w:val="24"/>
                <w:shd w:val="clear" w:color="auto" w:fill="FFFFFF"/>
              </w:rPr>
              <w:t>Jeigu P</w:t>
            </w:r>
            <w:r w:rsidRPr="002B2835">
              <w:rPr>
                <w:szCs w:val="24"/>
              </w:rPr>
              <w:t>aslaugų teikimas</w:t>
            </w:r>
            <w:r w:rsidRPr="002B2835">
              <w:rPr>
                <w:kern w:val="2"/>
                <w:szCs w:val="24"/>
                <w:shd w:val="clear" w:color="auto" w:fill="FFFFFF"/>
              </w:rPr>
              <w:t xml:space="preserve"> vėluoja dėl Tiekėjo kaltės, uždelstų suteikti P</w:t>
            </w:r>
            <w:r w:rsidRPr="002B2835">
              <w:rPr>
                <w:szCs w:val="24"/>
              </w:rPr>
              <w:t>aslaugų</w:t>
            </w:r>
            <w:r w:rsidRPr="002B2835">
              <w:rPr>
                <w:kern w:val="2"/>
                <w:szCs w:val="24"/>
                <w:shd w:val="clear" w:color="auto" w:fill="FFFFFF"/>
              </w:rPr>
              <w:t xml:space="preserve"> įkainiai nėra perskaičiuojami dėl kainų lygio kilimo (gali būti mažinami, tačiau negali būti didinami).</w:t>
            </w:r>
          </w:p>
          <w:p w14:paraId="4C7F7B6B" w14:textId="77777777" w:rsidR="000574DE" w:rsidRPr="002B2835" w:rsidRDefault="000574DE" w:rsidP="000574DE">
            <w:pPr>
              <w:jc w:val="both"/>
              <w:rPr>
                <w:kern w:val="2"/>
                <w:szCs w:val="24"/>
                <w:shd w:val="clear" w:color="auto" w:fill="FFFFFF"/>
              </w:rPr>
            </w:pPr>
            <w:r w:rsidRPr="002B2835">
              <w:rPr>
                <w:kern w:val="2"/>
                <w:szCs w:val="24"/>
              </w:rPr>
              <w:t xml:space="preserve">5.3.3.4. Atlikdamos Sutarties įkainių peržiūrą </w:t>
            </w:r>
            <w:r w:rsidRPr="002B2835">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51AE9528" w14:textId="77777777" w:rsidR="000574DE" w:rsidRPr="002B2835" w:rsidRDefault="000574DE" w:rsidP="000574DE">
            <w:pPr>
              <w:jc w:val="both"/>
              <w:rPr>
                <w:kern w:val="2"/>
                <w:szCs w:val="24"/>
                <w:shd w:val="clear" w:color="auto" w:fill="FFFFFF"/>
              </w:rPr>
            </w:pPr>
            <w:r w:rsidRPr="002B283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19CFED7" w14:textId="77777777" w:rsidR="000574DE" w:rsidRPr="002B2835" w:rsidRDefault="000574DE" w:rsidP="000574DE">
            <w:pPr>
              <w:jc w:val="both"/>
              <w:rPr>
                <w:szCs w:val="24"/>
              </w:rPr>
            </w:pPr>
            <w:r w:rsidRPr="002B2835">
              <w:rPr>
                <w:kern w:val="2"/>
                <w:szCs w:val="24"/>
                <w:shd w:val="clear" w:color="auto" w:fill="FFFFFF"/>
              </w:rPr>
              <w:t>5.3.3.6. Nauji Sutarties įkainiai apskaičiuojami pagal žemiau pateiktą formulę:</w:t>
            </w:r>
          </w:p>
          <w:p w14:paraId="6EE959BD" w14:textId="77777777" w:rsidR="000574DE" w:rsidRPr="002B2835" w:rsidRDefault="005265E4" w:rsidP="000574D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574DE" w:rsidRPr="002B2835">
              <w:rPr>
                <w:kern w:val="2"/>
                <w:szCs w:val="24"/>
              </w:rPr>
              <w:t>, kur a – įkainis (Eur be PVM) (jei peržiūra jau buvo atlikta, tai po paskutinio perskaičiavimo)</w:t>
            </w:r>
          </w:p>
          <w:p w14:paraId="0924AD7C" w14:textId="77777777" w:rsidR="000574DE" w:rsidRPr="002B2835" w:rsidRDefault="000574DE" w:rsidP="000574DE">
            <w:pPr>
              <w:jc w:val="both"/>
              <w:textAlignment w:val="baseline"/>
              <w:rPr>
                <w:szCs w:val="24"/>
              </w:rPr>
            </w:pPr>
            <w:r w:rsidRPr="002B2835">
              <w:rPr>
                <w:kern w:val="2"/>
                <w:szCs w:val="24"/>
              </w:rPr>
              <w:t>a</w:t>
            </w:r>
            <w:r w:rsidRPr="002B2835">
              <w:rPr>
                <w:kern w:val="2"/>
                <w:szCs w:val="24"/>
                <w:vertAlign w:val="subscript"/>
              </w:rPr>
              <w:t>1</w:t>
            </w:r>
            <w:r w:rsidRPr="002B2835">
              <w:rPr>
                <w:kern w:val="2"/>
                <w:szCs w:val="24"/>
              </w:rPr>
              <w:t xml:space="preserve"> – perskaičiuota (pakeista) įkainis (Eur be PVM)</w:t>
            </w:r>
          </w:p>
          <w:p w14:paraId="5F203168" w14:textId="3D48B8B0" w:rsidR="000574DE" w:rsidRPr="002B2835" w:rsidRDefault="000574DE" w:rsidP="000574DE">
            <w:pPr>
              <w:jc w:val="both"/>
              <w:textAlignment w:val="baseline"/>
              <w:rPr>
                <w:kern w:val="2"/>
                <w:szCs w:val="24"/>
              </w:rPr>
            </w:pPr>
            <w:r w:rsidRPr="002B2835">
              <w:rPr>
                <w:kern w:val="2"/>
                <w:szCs w:val="24"/>
              </w:rPr>
              <w:t xml:space="preserve">k – pagal vartotojų kainų indeksą </w:t>
            </w:r>
            <w:r w:rsidRPr="002B2835">
              <w:rPr>
                <w:szCs w:val="24"/>
              </w:rPr>
              <w:t>(</w:t>
            </w:r>
            <w:sdt>
              <w:sdtPr>
                <w:rPr>
                  <w:szCs w:val="24"/>
                </w:rPr>
                <w:id w:val="-1102650460"/>
                <w:placeholder>
                  <w:docPart w:val="DF98DEE2ECD644F6A96AFF07C81ACA5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565B8" w:rsidRPr="002B2835">
                  <w:rPr>
                    <w:szCs w:val="24"/>
                  </w:rPr>
                  <w:t>061 MEDICINOS GAMINIAI, APARATAI IR ĮRANGA</w:t>
                </w:r>
              </w:sdtContent>
            </w:sdt>
            <w:r w:rsidRPr="002B2835">
              <w:rPr>
                <w:szCs w:val="24"/>
              </w:rPr>
              <w:t xml:space="preserve">) </w:t>
            </w:r>
            <w:r w:rsidRPr="002B2835">
              <w:rPr>
                <w:kern w:val="2"/>
                <w:szCs w:val="24"/>
              </w:rPr>
              <w:t>apskaičiuotas Vartojimo prekių ir paslaugų kainų pokytis (padidėjimas arba sumažėjimas) (%). „k“ reikšmė skaičiuojama pagal formulę:</w:t>
            </w:r>
          </w:p>
          <w:p w14:paraId="711447EF" w14:textId="77777777" w:rsidR="000574DE" w:rsidRPr="002B2835" w:rsidRDefault="000574DE" w:rsidP="000574D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B2835">
              <w:rPr>
                <w:kern w:val="2"/>
                <w:szCs w:val="24"/>
              </w:rPr>
              <w:t>, (proc.) kur</w:t>
            </w:r>
          </w:p>
          <w:p w14:paraId="32187DE8" w14:textId="5D80D71D" w:rsidR="000574DE" w:rsidRPr="002B2835" w:rsidRDefault="000574DE" w:rsidP="000574DE">
            <w:pPr>
              <w:jc w:val="both"/>
              <w:textAlignment w:val="baseline"/>
              <w:rPr>
                <w:szCs w:val="24"/>
              </w:rPr>
            </w:pPr>
            <w:r w:rsidRPr="002B2835">
              <w:rPr>
                <w:kern w:val="2"/>
                <w:szCs w:val="24"/>
              </w:rPr>
              <w:t>Ind</w:t>
            </w:r>
            <w:r w:rsidRPr="002B2835">
              <w:rPr>
                <w:kern w:val="2"/>
                <w:szCs w:val="24"/>
                <w:vertAlign w:val="subscript"/>
              </w:rPr>
              <w:t>naujausias</w:t>
            </w:r>
            <w:r w:rsidRPr="002B2835">
              <w:rPr>
                <w:kern w:val="2"/>
                <w:szCs w:val="24"/>
              </w:rPr>
              <w:t xml:space="preserve"> – kreipimosi dėl įkainių peržiūros išsiuntimo kitai Šaliai dieną paskelbtas naujausias vartojimo prekių ir paslaugų indeksas </w:t>
            </w:r>
            <w:r w:rsidRPr="002B2835">
              <w:rPr>
                <w:szCs w:val="24"/>
              </w:rPr>
              <w:t>(</w:t>
            </w:r>
            <w:sdt>
              <w:sdtPr>
                <w:rPr>
                  <w:szCs w:val="24"/>
                </w:rPr>
                <w:id w:val="-18082942"/>
                <w:placeholder>
                  <w:docPart w:val="BE6777FD97CB4DB2BB9F7D66C84BB4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565B8" w:rsidRPr="002B2835">
                  <w:rPr>
                    <w:szCs w:val="24"/>
                  </w:rPr>
                  <w:t>061 MEDICINOS GAMINIAI, APARATAI IR ĮRANGA</w:t>
                </w:r>
              </w:sdtContent>
            </w:sdt>
            <w:r w:rsidRPr="002B2835">
              <w:rPr>
                <w:szCs w:val="24"/>
              </w:rPr>
              <w:t>).</w:t>
            </w:r>
          </w:p>
          <w:p w14:paraId="70A2FE47" w14:textId="738FA0AB" w:rsidR="000574DE" w:rsidRPr="002B2835" w:rsidRDefault="000574DE" w:rsidP="000574DE">
            <w:pPr>
              <w:jc w:val="both"/>
              <w:rPr>
                <w:szCs w:val="24"/>
              </w:rPr>
            </w:pPr>
            <w:r w:rsidRPr="002B2835">
              <w:rPr>
                <w:kern w:val="2"/>
                <w:szCs w:val="24"/>
              </w:rPr>
              <w:t>Ind</w:t>
            </w:r>
            <w:r w:rsidRPr="002B2835">
              <w:rPr>
                <w:kern w:val="2"/>
                <w:szCs w:val="24"/>
                <w:vertAlign w:val="subscript"/>
              </w:rPr>
              <w:t>pradžia</w:t>
            </w:r>
            <w:r w:rsidRPr="002B2835">
              <w:rPr>
                <w:kern w:val="2"/>
                <w:szCs w:val="24"/>
              </w:rPr>
              <w:t xml:space="preserve"> – laikotarpio pradžios datos (mėnesio) vartojimo prekių ir paslaugų indeksas </w:t>
            </w:r>
            <w:r w:rsidRPr="002B2835">
              <w:rPr>
                <w:szCs w:val="24"/>
              </w:rPr>
              <w:t>(</w:t>
            </w:r>
            <w:sdt>
              <w:sdtPr>
                <w:rPr>
                  <w:szCs w:val="24"/>
                </w:rPr>
                <w:id w:val="-433050666"/>
                <w:placeholder>
                  <w:docPart w:val="4437951C71D549478E24DAC0340D7EF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565B8" w:rsidRPr="002B2835">
                  <w:rPr>
                    <w:szCs w:val="24"/>
                  </w:rPr>
                  <w:t>061 MEDICINOS GAMINIAI, APARATAI IR ĮRANGA</w:t>
                </w:r>
              </w:sdtContent>
            </w:sdt>
            <w:r w:rsidRPr="002B2835">
              <w:rPr>
                <w:szCs w:val="24"/>
              </w:rPr>
              <w:t xml:space="preserve">). </w:t>
            </w:r>
            <w:r w:rsidRPr="002B2835">
              <w:rPr>
                <w:kern w:val="2"/>
                <w:szCs w:val="24"/>
              </w:rPr>
              <w:t>Pirmojo perskaičiavimo atveju laikotarpio pradžia (mėnuo) yra</w:t>
            </w:r>
            <w:r w:rsidRPr="002B2835">
              <w:rPr>
                <w:szCs w:val="24"/>
              </w:rPr>
              <w:t xml:space="preserve"> Sutarties įsigaliojimo dienos mėnuo</w:t>
            </w:r>
            <w:r w:rsidRPr="002B2835">
              <w:rPr>
                <w:kern w:val="2"/>
                <w:szCs w:val="24"/>
                <w:shd w:val="clear" w:color="auto" w:fill="FFFFFF"/>
              </w:rPr>
              <w:t>.</w:t>
            </w:r>
            <w:r w:rsidRPr="002B2835">
              <w:rPr>
                <w:kern w:val="2"/>
                <w:szCs w:val="24"/>
              </w:rPr>
              <w:t xml:space="preserve"> Antrojo ir vėlesnių perskaičiavimų atveju laikotarpio pradžia (mėnuo) yra paskutinio perskaičiavimo metu naudotos paskelbto atitinkamo indekso reikšmės mėnuo.</w:t>
            </w:r>
          </w:p>
          <w:p w14:paraId="3801D132" w14:textId="77777777" w:rsidR="000574DE" w:rsidRPr="002B2835" w:rsidRDefault="000574DE" w:rsidP="000574DE">
            <w:pPr>
              <w:jc w:val="both"/>
              <w:rPr>
                <w:kern w:val="2"/>
                <w:szCs w:val="24"/>
                <w:shd w:val="clear" w:color="auto" w:fill="FFFFFF"/>
              </w:rPr>
            </w:pPr>
            <w:r w:rsidRPr="002B2835">
              <w:rPr>
                <w:kern w:val="2"/>
                <w:szCs w:val="24"/>
              </w:rPr>
              <w:t xml:space="preserve">5.3.3.7. </w:t>
            </w:r>
            <w:r w:rsidRPr="002B2835">
              <w:rPr>
                <w:kern w:val="2"/>
                <w:szCs w:val="24"/>
                <w:shd w:val="clear" w:color="auto" w:fill="FFFFFF"/>
              </w:rPr>
              <w:t xml:space="preserve">Skaičiavimams indeksų reikšmės imamos </w:t>
            </w:r>
            <w:r w:rsidRPr="002B2835">
              <w:rPr>
                <w:b/>
                <w:kern w:val="2"/>
                <w:szCs w:val="24"/>
                <w:shd w:val="clear" w:color="auto" w:fill="FFFFFF"/>
              </w:rPr>
              <w:t>keturių</w:t>
            </w:r>
            <w:r w:rsidRPr="002B2835">
              <w:rPr>
                <w:kern w:val="2"/>
                <w:szCs w:val="24"/>
                <w:shd w:val="clear" w:color="auto" w:fill="FFFFFF"/>
              </w:rPr>
              <w:t xml:space="preserve"> skaitmenų po kablelio tikslumu. Apskaičiuotas pokytis (k) tolimesniems skaičiavimams naudojamas suapvalinus iki </w:t>
            </w:r>
            <w:r w:rsidRPr="002B2835">
              <w:rPr>
                <w:b/>
                <w:kern w:val="2"/>
                <w:szCs w:val="24"/>
                <w:shd w:val="clear" w:color="auto" w:fill="FFFFFF"/>
              </w:rPr>
              <w:t>vieno</w:t>
            </w:r>
            <w:r w:rsidRPr="002B2835">
              <w:rPr>
                <w:kern w:val="2"/>
                <w:szCs w:val="24"/>
                <w:shd w:val="clear" w:color="auto" w:fill="FFFFFF"/>
              </w:rPr>
              <w:t xml:space="preserve"> skaitmens po kablelio, o apskaičiuotas įkainis „a</w:t>
            </w:r>
            <w:r w:rsidRPr="002B2835">
              <w:rPr>
                <w:kern w:val="2"/>
                <w:szCs w:val="24"/>
                <w:shd w:val="clear" w:color="auto" w:fill="FFFFFF"/>
                <w:vertAlign w:val="subscript"/>
              </w:rPr>
              <w:t>1</w:t>
            </w:r>
            <w:r w:rsidRPr="002B2835">
              <w:rPr>
                <w:kern w:val="2"/>
                <w:szCs w:val="24"/>
                <w:shd w:val="clear" w:color="auto" w:fill="FFFFFF"/>
              </w:rPr>
              <w:t xml:space="preserve">“ suapvalinamas iki </w:t>
            </w:r>
            <w:r w:rsidRPr="002B2835">
              <w:rPr>
                <w:b/>
                <w:kern w:val="2"/>
                <w:szCs w:val="24"/>
                <w:shd w:val="clear" w:color="auto" w:fill="FFFFFF"/>
              </w:rPr>
              <w:t>dviejų</w:t>
            </w:r>
            <w:r w:rsidRPr="002B2835">
              <w:rPr>
                <w:kern w:val="2"/>
                <w:szCs w:val="24"/>
                <w:shd w:val="clear" w:color="auto" w:fill="FFFFFF"/>
              </w:rPr>
              <w:t xml:space="preserve"> skaitmenų po kablelio.</w:t>
            </w:r>
          </w:p>
          <w:p w14:paraId="38C3381E" w14:textId="77777777" w:rsidR="000574DE" w:rsidRPr="002B2835" w:rsidRDefault="000574DE" w:rsidP="000574DE">
            <w:pPr>
              <w:jc w:val="both"/>
              <w:rPr>
                <w:kern w:val="2"/>
                <w:szCs w:val="24"/>
                <w:shd w:val="clear" w:color="auto" w:fill="FFFFFF"/>
              </w:rPr>
            </w:pPr>
            <w:r w:rsidRPr="002B283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B2835">
              <w:rPr>
                <w:kern w:val="2"/>
                <w:szCs w:val="24"/>
                <w:bdr w:val="none" w:sz="0" w:space="0" w:color="auto" w:frame="1"/>
              </w:rPr>
              <w:t>kitus oficialius šaltinių duomenis</w:t>
            </w:r>
            <w:r w:rsidRPr="002B2835">
              <w:rPr>
                <w:kern w:val="2"/>
                <w:szCs w:val="24"/>
                <w:shd w:val="clear" w:color="auto" w:fill="FFFFFF"/>
              </w:rPr>
              <w:t>, kita svarbi informacija. Prašyme Šalis neturi teisės nurodyti kito indekso ar prašyti perskaičiavimo pagal kitą indeksą nei nurodytas šioje procedūroje.</w:t>
            </w:r>
          </w:p>
          <w:p w14:paraId="344C9F48" w14:textId="77777777" w:rsidR="000574DE" w:rsidRPr="002B2835" w:rsidRDefault="000574DE" w:rsidP="000574DE">
            <w:pPr>
              <w:jc w:val="both"/>
              <w:rPr>
                <w:kern w:val="2"/>
                <w:szCs w:val="24"/>
                <w:shd w:val="clear" w:color="auto" w:fill="FFFFFF"/>
              </w:rPr>
            </w:pPr>
            <w:r w:rsidRPr="002B2835">
              <w:rPr>
                <w:kern w:val="2"/>
                <w:szCs w:val="24"/>
                <w:shd w:val="clear" w:color="auto" w:fill="FFFFFF"/>
              </w:rPr>
              <w:t>5</w:t>
            </w:r>
            <w:r w:rsidRPr="002B2835">
              <w:rPr>
                <w:kern w:val="2"/>
                <w:szCs w:val="24"/>
              </w:rPr>
              <w:t xml:space="preserve">.3.3.9. </w:t>
            </w:r>
            <w:r w:rsidRPr="002B2835">
              <w:rPr>
                <w:kern w:val="2"/>
                <w:szCs w:val="24"/>
                <w:shd w:val="clear" w:color="auto" w:fill="FFFFFF"/>
              </w:rPr>
              <w:t>Susitarimas turi būti sudarytas per 30 (trisdešimt) kalendorinių dienų nuo Šalies pateikto tinkamo prašymo perskaičiuoti S</w:t>
            </w:r>
            <w:r w:rsidRPr="002B2835">
              <w:rPr>
                <w:kern w:val="2"/>
                <w:szCs w:val="24"/>
              </w:rPr>
              <w:t>utarties</w:t>
            </w:r>
            <w:r w:rsidRPr="002B2835">
              <w:rPr>
                <w:kern w:val="2"/>
                <w:szCs w:val="24"/>
                <w:shd w:val="clear" w:color="auto" w:fill="FFFFFF"/>
              </w:rPr>
              <w:t xml:space="preserve"> įkainius gavimo dienos.</w:t>
            </w:r>
          </w:p>
          <w:p w14:paraId="3E0BF6EB" w14:textId="7A875276" w:rsidR="000574DE" w:rsidRPr="002B2835" w:rsidRDefault="000574DE" w:rsidP="00B565B8">
            <w:pPr>
              <w:jc w:val="both"/>
              <w:rPr>
                <w:color w:val="4472C4"/>
                <w:kern w:val="2"/>
                <w:szCs w:val="24"/>
              </w:rPr>
            </w:pPr>
            <w:r w:rsidRPr="002B2835">
              <w:rPr>
                <w:kern w:val="2"/>
                <w:szCs w:val="24"/>
                <w:shd w:val="clear" w:color="auto" w:fill="FFFFFF"/>
              </w:rPr>
              <w:lastRenderedPageBreak/>
              <w:t xml:space="preserve">5.3.3.10. </w:t>
            </w:r>
            <w:r w:rsidRPr="002B2835">
              <w:rPr>
                <w:kern w:val="2"/>
                <w:szCs w:val="24"/>
                <w:bdr w:val="none" w:sz="0" w:space="0" w:color="auto" w:frame="1"/>
              </w:rPr>
              <w:t>Susitarimu Šalys neturi teisės keisti procedūroje nurodytos tvarkos ar kitų Sutarties nuostatų, išskyrus, jei keitimas atliekamas pagal VPĮ nuostatas.</w:t>
            </w:r>
          </w:p>
        </w:tc>
      </w:tr>
      <w:tr w:rsidR="000574DE" w:rsidRPr="002B2835" w14:paraId="312BC1F5"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314D3C3C" w14:textId="77777777" w:rsidR="000574DE" w:rsidRPr="002B2835" w:rsidRDefault="000574DE" w:rsidP="000574DE">
            <w:pPr>
              <w:rPr>
                <w:b/>
                <w:bCs/>
                <w:kern w:val="2"/>
                <w:szCs w:val="24"/>
              </w:rPr>
            </w:pPr>
            <w:r w:rsidRPr="002B2835">
              <w:rPr>
                <w:b/>
                <w:bCs/>
                <w:kern w:val="2"/>
                <w:szCs w:val="24"/>
              </w:rPr>
              <w:lastRenderedPageBreak/>
              <w:t>5.3.4. Sutarties kainos / įkainių peržiūra dėl kainų lygio pokyčio pagal Prekių grupių kainų pokyčius</w:t>
            </w:r>
          </w:p>
        </w:tc>
        <w:tc>
          <w:tcPr>
            <w:tcW w:w="7560" w:type="dxa"/>
            <w:gridSpan w:val="3"/>
            <w:tcBorders>
              <w:top w:val="single" w:sz="4" w:space="0" w:color="auto"/>
              <w:left w:val="single" w:sz="4" w:space="0" w:color="auto"/>
              <w:bottom w:val="single" w:sz="4" w:space="0" w:color="auto"/>
              <w:right w:val="single" w:sz="4" w:space="0" w:color="auto"/>
            </w:tcBorders>
          </w:tcPr>
          <w:p w14:paraId="7B0C915A" w14:textId="77777777" w:rsidR="000574DE" w:rsidRPr="002B2835" w:rsidRDefault="000574DE" w:rsidP="000574DE">
            <w:pPr>
              <w:rPr>
                <w:kern w:val="2"/>
                <w:szCs w:val="24"/>
              </w:rPr>
            </w:pPr>
            <w:r w:rsidRPr="002B2835">
              <w:rPr>
                <w:kern w:val="2"/>
                <w:szCs w:val="24"/>
              </w:rPr>
              <w:t>Netaikoma</w:t>
            </w:r>
          </w:p>
          <w:p w14:paraId="2C311572" w14:textId="77777777" w:rsidR="000574DE" w:rsidRPr="002B2835" w:rsidRDefault="000574DE" w:rsidP="000574DE">
            <w:pPr>
              <w:rPr>
                <w:kern w:val="2"/>
                <w:szCs w:val="24"/>
              </w:rPr>
            </w:pPr>
          </w:p>
          <w:p w14:paraId="449C09AB" w14:textId="338BF59A" w:rsidR="000574DE" w:rsidRPr="002B2835" w:rsidRDefault="000574DE" w:rsidP="000574DE">
            <w:pPr>
              <w:rPr>
                <w:kern w:val="2"/>
                <w:szCs w:val="24"/>
              </w:rPr>
            </w:pPr>
          </w:p>
        </w:tc>
      </w:tr>
      <w:tr w:rsidR="000574DE" w:rsidRPr="002B2835" w14:paraId="75CD94C5"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76BCAFDD" w14:textId="77777777" w:rsidR="000574DE" w:rsidRPr="002B2835" w:rsidRDefault="000574DE" w:rsidP="000574DE">
            <w:pPr>
              <w:rPr>
                <w:b/>
                <w:bCs/>
                <w:kern w:val="2"/>
                <w:szCs w:val="24"/>
              </w:rPr>
            </w:pPr>
            <w:r w:rsidRPr="002B2835">
              <w:rPr>
                <w:b/>
                <w:bCs/>
                <w:kern w:val="2"/>
                <w:szCs w:val="24"/>
              </w:rPr>
              <w:t xml:space="preserve">5.4. Sutarties kainos / įkainių apskaičiavimas taikant </w:t>
            </w:r>
            <w:r w:rsidRPr="002B2835">
              <w:rPr>
                <w:b/>
                <w:bCs/>
                <w:kern w:val="2"/>
                <w:szCs w:val="24"/>
                <w:u w:val="single"/>
              </w:rPr>
              <w:t>kiekio (apimties)</w:t>
            </w:r>
            <w:r w:rsidRPr="002B2835">
              <w:rPr>
                <w:b/>
                <w:bCs/>
                <w:kern w:val="2"/>
                <w:szCs w:val="24"/>
              </w:rPr>
              <w:t xml:space="preserve"> keitimo taisykles</w:t>
            </w:r>
          </w:p>
        </w:tc>
        <w:tc>
          <w:tcPr>
            <w:tcW w:w="7560" w:type="dxa"/>
            <w:gridSpan w:val="3"/>
            <w:tcBorders>
              <w:top w:val="single" w:sz="4" w:space="0" w:color="auto"/>
              <w:left w:val="single" w:sz="4" w:space="0" w:color="auto"/>
              <w:bottom w:val="single" w:sz="4" w:space="0" w:color="auto"/>
              <w:right w:val="single" w:sz="4" w:space="0" w:color="auto"/>
            </w:tcBorders>
          </w:tcPr>
          <w:p w14:paraId="3FB3A5A6" w14:textId="77777777" w:rsidR="000574DE" w:rsidRPr="002B2835" w:rsidRDefault="000574DE" w:rsidP="00B565B8">
            <w:pPr>
              <w:jc w:val="both"/>
              <w:rPr>
                <w:kern w:val="2"/>
                <w:szCs w:val="24"/>
              </w:rPr>
            </w:pPr>
            <w:r w:rsidRPr="002B2835">
              <w:rPr>
                <w:kern w:val="2"/>
                <w:szCs w:val="24"/>
              </w:rPr>
              <w:t>Netaikoma</w:t>
            </w:r>
          </w:p>
          <w:p w14:paraId="69E6AE97" w14:textId="77777777" w:rsidR="000574DE" w:rsidRPr="002B2835" w:rsidRDefault="000574DE" w:rsidP="00B565B8">
            <w:pPr>
              <w:jc w:val="both"/>
              <w:rPr>
                <w:kern w:val="2"/>
                <w:szCs w:val="24"/>
              </w:rPr>
            </w:pPr>
          </w:p>
          <w:p w14:paraId="081DAEF5" w14:textId="1B59F588" w:rsidR="000574DE" w:rsidRPr="002B2835" w:rsidRDefault="000574DE" w:rsidP="00B565B8">
            <w:pPr>
              <w:jc w:val="both"/>
              <w:rPr>
                <w:kern w:val="2"/>
                <w:szCs w:val="24"/>
              </w:rPr>
            </w:pPr>
          </w:p>
        </w:tc>
      </w:tr>
      <w:tr w:rsidR="000574DE" w:rsidRPr="002B2835" w14:paraId="267E808E"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6AD13C8F" w14:textId="77777777" w:rsidR="000574DE" w:rsidRPr="002B2835" w:rsidRDefault="000574DE" w:rsidP="000574DE">
            <w:pPr>
              <w:rPr>
                <w:b/>
                <w:bCs/>
                <w:kern w:val="2"/>
                <w:szCs w:val="24"/>
              </w:rPr>
            </w:pPr>
            <w:r w:rsidRPr="002B2835">
              <w:rPr>
                <w:b/>
                <w:bCs/>
                <w:kern w:val="2"/>
                <w:szCs w:val="24"/>
              </w:rPr>
              <w:t>5.5. Atsiskaitymo su Tiekėju terminas ir tvarka</w:t>
            </w:r>
          </w:p>
        </w:tc>
        <w:tc>
          <w:tcPr>
            <w:tcW w:w="7560" w:type="dxa"/>
            <w:gridSpan w:val="3"/>
            <w:tcBorders>
              <w:top w:val="single" w:sz="4" w:space="0" w:color="auto"/>
              <w:left w:val="single" w:sz="4" w:space="0" w:color="auto"/>
              <w:bottom w:val="single" w:sz="4" w:space="0" w:color="auto"/>
              <w:right w:val="single" w:sz="4" w:space="0" w:color="auto"/>
            </w:tcBorders>
          </w:tcPr>
          <w:p w14:paraId="0E764F7F" w14:textId="77777777" w:rsidR="00B565B8" w:rsidRPr="002B2835" w:rsidRDefault="00B565B8" w:rsidP="00B565B8">
            <w:pPr>
              <w:jc w:val="both"/>
              <w:rPr>
                <w:kern w:val="2"/>
                <w:szCs w:val="24"/>
              </w:rPr>
            </w:pPr>
            <w:r w:rsidRPr="002B2835">
              <w:rPr>
                <w:bCs/>
                <w:kern w:val="2"/>
                <w:szCs w:val="24"/>
              </w:rPr>
              <w:t>5.5.1. Pirkėjas sumoka Tiekėjui per 30 (trisdešimt) kalendorinių dienų nuo Prekių perdavimo – priėmimo akto pasirašymo ir tinkamai užpildytos bei pateiktos (PVM) sąskaitos faktūros (toliau – sąskaita) gavimo dienos, pervesdamas lėšas į Sutartyje Tiekėjo nurodytą sąskaitą.</w:t>
            </w:r>
          </w:p>
          <w:p w14:paraId="6BD47F05" w14:textId="77777777" w:rsidR="00B565B8" w:rsidRPr="002B2835" w:rsidRDefault="00B565B8" w:rsidP="00B565B8">
            <w:pPr>
              <w:jc w:val="both"/>
              <w:rPr>
                <w:kern w:val="2"/>
                <w:szCs w:val="24"/>
              </w:rPr>
            </w:pPr>
            <w:bookmarkStart w:id="1" w:name="_Hlk207718954"/>
            <w:r w:rsidRPr="002B2835">
              <w:rPr>
                <w:kern w:val="2"/>
                <w:szCs w:val="24"/>
              </w:rPr>
              <w:t xml:space="preserve">5.5.2. Tiekėjas sąskaitą privalo pateikti VPĮ 22 str. 3 d. nustatyta tvarka naudodamasis elektronine sąskaitų administravimo bendrąja sistema „SABIS“ ir el. paštu:______________. </w:t>
            </w:r>
            <w:bookmarkEnd w:id="1"/>
          </w:p>
          <w:p w14:paraId="5219D262" w14:textId="77777777" w:rsidR="00B565B8" w:rsidRPr="002B2835" w:rsidRDefault="00B565B8" w:rsidP="00B565B8">
            <w:pPr>
              <w:jc w:val="both"/>
              <w:rPr>
                <w:szCs w:val="24"/>
              </w:rPr>
            </w:pPr>
            <w:r w:rsidRPr="002B2835">
              <w:rPr>
                <w:kern w:val="2"/>
                <w:szCs w:val="24"/>
              </w:rPr>
              <w:t xml:space="preserve">5.5.3. </w:t>
            </w:r>
            <w:r w:rsidRPr="002B2835">
              <w:rPr>
                <w:szCs w:val="24"/>
              </w:rPr>
              <w:t xml:space="preserve">Tiekėjas sąskaitoje turi nurodyti tuos pačius pavadinimus, kurie yra nurodyti Sutartyje, taip pat užrašyti ant sąskaitos Sutarties numerį ir datą, pagal kurią tiekiamos Prekės. </w:t>
            </w:r>
          </w:p>
          <w:p w14:paraId="04C22127" w14:textId="43A8E546" w:rsidR="000574DE" w:rsidRPr="002B2835" w:rsidRDefault="00B565B8" w:rsidP="00B565B8">
            <w:pPr>
              <w:jc w:val="both"/>
              <w:rPr>
                <w:color w:val="000000"/>
                <w:kern w:val="2"/>
                <w:szCs w:val="24"/>
                <w:shd w:val="clear" w:color="auto" w:fill="FFFFFF"/>
              </w:rPr>
            </w:pPr>
            <w:r w:rsidRPr="002B2835">
              <w:rPr>
                <w:szCs w:val="24"/>
              </w:rPr>
              <w:t>5.5.4. Jei sąskaita pateikiama su trūkumais, Pirkėjas turi teisę sąskaitos nepriimti, o Pardavėjas įsipareigoja per 2 (dvi) darbo dienas pašalinti trūkumus ir pateikti tinkamai užpildytą sąskaitą. Atsiskaitymo terminas skaičiuojamas nuo tinkamai užpildytos sąskaitos gavimo dienos.</w:t>
            </w:r>
          </w:p>
        </w:tc>
      </w:tr>
      <w:tr w:rsidR="000574DE" w:rsidRPr="002B2835" w14:paraId="235F5A3F"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5E168194" w14:textId="77777777" w:rsidR="000574DE" w:rsidRPr="002B2835" w:rsidRDefault="000574DE" w:rsidP="000574DE">
            <w:pPr>
              <w:rPr>
                <w:b/>
                <w:bCs/>
                <w:kern w:val="2"/>
                <w:szCs w:val="24"/>
              </w:rPr>
            </w:pPr>
            <w:r w:rsidRPr="002B2835">
              <w:rPr>
                <w:b/>
                <w:bCs/>
                <w:kern w:val="2"/>
                <w:szCs w:val="24"/>
              </w:rPr>
              <w:t>5.6. Avansas</w:t>
            </w:r>
          </w:p>
        </w:tc>
        <w:tc>
          <w:tcPr>
            <w:tcW w:w="7560" w:type="dxa"/>
            <w:gridSpan w:val="3"/>
            <w:tcBorders>
              <w:top w:val="single" w:sz="4" w:space="0" w:color="auto"/>
              <w:left w:val="single" w:sz="4" w:space="0" w:color="auto"/>
              <w:bottom w:val="single" w:sz="4" w:space="0" w:color="auto"/>
              <w:right w:val="single" w:sz="4" w:space="0" w:color="auto"/>
            </w:tcBorders>
          </w:tcPr>
          <w:p w14:paraId="4A2C5FAD" w14:textId="57C93019" w:rsidR="000574DE" w:rsidRPr="002B2835" w:rsidRDefault="000574DE" w:rsidP="00B565B8">
            <w:pPr>
              <w:rPr>
                <w:kern w:val="2"/>
                <w:szCs w:val="24"/>
              </w:rPr>
            </w:pPr>
            <w:r w:rsidRPr="002B2835">
              <w:rPr>
                <w:kern w:val="2"/>
                <w:szCs w:val="24"/>
              </w:rPr>
              <w:t>Netaikoma</w:t>
            </w:r>
          </w:p>
        </w:tc>
      </w:tr>
      <w:tr w:rsidR="000574DE" w:rsidRPr="002B2835" w14:paraId="0986FD70"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1C15FA08" w14:textId="77777777" w:rsidR="000574DE" w:rsidRPr="002B2835" w:rsidRDefault="000574DE" w:rsidP="000574DE">
            <w:pPr>
              <w:rPr>
                <w:b/>
                <w:bCs/>
                <w:kern w:val="2"/>
                <w:szCs w:val="24"/>
              </w:rPr>
            </w:pPr>
            <w:r w:rsidRPr="002B2835">
              <w:rPr>
                <w:b/>
                <w:bCs/>
                <w:kern w:val="2"/>
                <w:szCs w:val="24"/>
              </w:rPr>
              <w:t>5.7. Avanso užtikrinimas</w:t>
            </w:r>
          </w:p>
        </w:tc>
        <w:tc>
          <w:tcPr>
            <w:tcW w:w="7560" w:type="dxa"/>
            <w:gridSpan w:val="3"/>
            <w:tcBorders>
              <w:top w:val="single" w:sz="4" w:space="0" w:color="auto"/>
              <w:left w:val="single" w:sz="4" w:space="0" w:color="auto"/>
              <w:bottom w:val="single" w:sz="4" w:space="0" w:color="auto"/>
              <w:right w:val="single" w:sz="4" w:space="0" w:color="auto"/>
            </w:tcBorders>
          </w:tcPr>
          <w:p w14:paraId="7D06D0D9" w14:textId="2EAC3AB2" w:rsidR="000574DE" w:rsidRPr="002B2835" w:rsidRDefault="000574DE" w:rsidP="000574DE">
            <w:pPr>
              <w:rPr>
                <w:kern w:val="2"/>
                <w:szCs w:val="24"/>
              </w:rPr>
            </w:pPr>
            <w:r w:rsidRPr="002B2835">
              <w:rPr>
                <w:kern w:val="2"/>
                <w:szCs w:val="24"/>
              </w:rPr>
              <w:t>Netaikoma</w:t>
            </w:r>
            <w:r w:rsidRPr="002B2835">
              <w:rPr>
                <w:color w:val="000000"/>
                <w:kern w:val="2"/>
                <w:szCs w:val="24"/>
                <w:shd w:val="clear" w:color="auto" w:fill="FFFFFF"/>
              </w:rPr>
              <w:t xml:space="preserve"> </w:t>
            </w:r>
          </w:p>
        </w:tc>
      </w:tr>
      <w:tr w:rsidR="000574DE" w:rsidRPr="002B2835" w14:paraId="397E6A62" w14:textId="77777777" w:rsidTr="00AE762E">
        <w:trPr>
          <w:trHeight w:val="300"/>
        </w:trPr>
        <w:tc>
          <w:tcPr>
            <w:tcW w:w="9985" w:type="dxa"/>
            <w:gridSpan w:val="4"/>
          </w:tcPr>
          <w:p w14:paraId="1AB554AE" w14:textId="77777777" w:rsidR="000574DE" w:rsidRPr="002B2835" w:rsidRDefault="000574DE" w:rsidP="000574DE">
            <w:pPr>
              <w:jc w:val="center"/>
              <w:rPr>
                <w:b/>
                <w:bCs/>
                <w:kern w:val="2"/>
                <w:szCs w:val="24"/>
              </w:rPr>
            </w:pPr>
            <w:r w:rsidRPr="002B2835">
              <w:rPr>
                <w:b/>
                <w:bCs/>
                <w:kern w:val="2"/>
                <w:szCs w:val="24"/>
              </w:rPr>
              <w:t>6. PREKIŲ KOKYBĖ IR GARANTINIAI ĮSIPAREIGOJIMAI</w:t>
            </w:r>
          </w:p>
        </w:tc>
      </w:tr>
      <w:tr w:rsidR="000574DE" w:rsidRPr="002B2835" w14:paraId="193F6F52"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41C3FCE8" w14:textId="77777777" w:rsidR="000574DE" w:rsidRPr="002B2835" w:rsidRDefault="000574DE" w:rsidP="00B565B8">
            <w:pPr>
              <w:rPr>
                <w:b/>
                <w:bCs/>
                <w:color w:val="000000" w:themeColor="text1"/>
                <w:kern w:val="2"/>
                <w:szCs w:val="24"/>
              </w:rPr>
            </w:pPr>
            <w:r w:rsidRPr="002B2835">
              <w:rPr>
                <w:b/>
                <w:bCs/>
                <w:color w:val="000000" w:themeColor="text1"/>
                <w:kern w:val="2"/>
                <w:szCs w:val="24"/>
              </w:rPr>
              <w:t>6.1. Garantinis terminas</w:t>
            </w:r>
          </w:p>
        </w:tc>
        <w:tc>
          <w:tcPr>
            <w:tcW w:w="7560" w:type="dxa"/>
            <w:gridSpan w:val="3"/>
            <w:tcBorders>
              <w:top w:val="single" w:sz="4" w:space="0" w:color="auto"/>
              <w:left w:val="single" w:sz="4" w:space="0" w:color="auto"/>
              <w:bottom w:val="single" w:sz="4" w:space="0" w:color="auto"/>
              <w:right w:val="single" w:sz="4" w:space="0" w:color="auto"/>
            </w:tcBorders>
          </w:tcPr>
          <w:p w14:paraId="5290D4C5" w14:textId="7C05A478" w:rsidR="000574DE" w:rsidRPr="002B2835" w:rsidRDefault="006777A7" w:rsidP="006777A7">
            <w:pPr>
              <w:widowControl w:val="0"/>
              <w:tabs>
                <w:tab w:val="left" w:pos="567"/>
                <w:tab w:val="left" w:pos="1134"/>
              </w:tabs>
              <w:autoSpaceDN w:val="0"/>
              <w:jc w:val="both"/>
              <w:rPr>
                <w:sz w:val="23"/>
                <w:szCs w:val="23"/>
              </w:rPr>
            </w:pPr>
            <w:r w:rsidRPr="002B2835">
              <w:rPr>
                <w:bCs/>
                <w:sz w:val="23"/>
                <w:szCs w:val="23"/>
              </w:rPr>
              <w:t>6.1.1. Prekėms suteikiama ne mažiau kaip 24 (dvidešimt keturių) mėnesių garantija. Į garantinį aptarnavimą įeina nemokami remonto darbai ir nemokamas sugedusių komponentų pakeitimas.</w:t>
            </w:r>
          </w:p>
        </w:tc>
      </w:tr>
      <w:tr w:rsidR="000574DE" w:rsidRPr="002B2835" w14:paraId="7C487E9B"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319E69E4" w14:textId="77777777" w:rsidR="000574DE" w:rsidRPr="002B2835" w:rsidRDefault="000574DE" w:rsidP="000574DE">
            <w:pPr>
              <w:rPr>
                <w:b/>
                <w:bCs/>
                <w:kern w:val="2"/>
                <w:szCs w:val="24"/>
              </w:rPr>
            </w:pPr>
            <w:r w:rsidRPr="002B2835">
              <w:rPr>
                <w:b/>
                <w:bCs/>
                <w:kern w:val="2"/>
                <w:szCs w:val="24"/>
              </w:rPr>
              <w:t>6.2. Garantinė priežiūra</w:t>
            </w:r>
          </w:p>
        </w:tc>
        <w:tc>
          <w:tcPr>
            <w:tcW w:w="7560" w:type="dxa"/>
            <w:gridSpan w:val="3"/>
            <w:tcBorders>
              <w:top w:val="single" w:sz="4" w:space="0" w:color="auto"/>
              <w:left w:val="single" w:sz="4" w:space="0" w:color="auto"/>
              <w:bottom w:val="single" w:sz="4" w:space="0" w:color="auto"/>
              <w:right w:val="single" w:sz="4" w:space="0" w:color="auto"/>
            </w:tcBorders>
          </w:tcPr>
          <w:p w14:paraId="6D2E9935" w14:textId="34BE0FAD" w:rsidR="00B565B8" w:rsidRPr="002B2835" w:rsidRDefault="006777A7" w:rsidP="00B565B8">
            <w:pPr>
              <w:widowControl w:val="0"/>
              <w:tabs>
                <w:tab w:val="left" w:pos="567"/>
                <w:tab w:val="left" w:pos="1134"/>
              </w:tabs>
              <w:autoSpaceDN w:val="0"/>
              <w:jc w:val="both"/>
              <w:rPr>
                <w:rStyle w:val="FontStyle23"/>
                <w:sz w:val="23"/>
                <w:szCs w:val="23"/>
              </w:rPr>
            </w:pPr>
            <w:r w:rsidRPr="002B2835">
              <w:rPr>
                <w:rStyle w:val="FontStyle23"/>
                <w:sz w:val="23"/>
                <w:szCs w:val="23"/>
              </w:rPr>
              <w:t xml:space="preserve">6.2.1. </w:t>
            </w:r>
            <w:r w:rsidR="00B565B8" w:rsidRPr="002B2835">
              <w:rPr>
                <w:rStyle w:val="FontStyle23"/>
                <w:sz w:val="23"/>
                <w:szCs w:val="23"/>
              </w:rPr>
              <w:t>Visą Prekių garantinį laikotarpį bus teikiamos nemokamos kvalifikuotų specialistų konsultacijos, pagalba visais klausimais, susijusiais su Prekių kokybišku darbu;</w:t>
            </w:r>
          </w:p>
          <w:p w14:paraId="19A8D037" w14:textId="74757F56" w:rsidR="000574DE" w:rsidRPr="002B2835" w:rsidRDefault="006777A7" w:rsidP="006777A7">
            <w:pPr>
              <w:widowControl w:val="0"/>
              <w:tabs>
                <w:tab w:val="left" w:pos="567"/>
                <w:tab w:val="left" w:pos="1134"/>
              </w:tabs>
              <w:autoSpaceDN w:val="0"/>
              <w:jc w:val="both"/>
              <w:rPr>
                <w:sz w:val="23"/>
                <w:szCs w:val="23"/>
              </w:rPr>
            </w:pPr>
            <w:r w:rsidRPr="002B2835">
              <w:rPr>
                <w:rStyle w:val="FontStyle23"/>
                <w:sz w:val="23"/>
                <w:szCs w:val="23"/>
              </w:rPr>
              <w:t>6</w:t>
            </w:r>
            <w:r w:rsidRPr="002B2835">
              <w:rPr>
                <w:rStyle w:val="FontStyle23"/>
              </w:rPr>
              <w:t>.2</w:t>
            </w:r>
            <w:r w:rsidRPr="002B2835">
              <w:rPr>
                <w:rStyle w:val="FontStyle23"/>
                <w:sz w:val="23"/>
                <w:szCs w:val="23"/>
              </w:rPr>
              <w:t>.2. G</w:t>
            </w:r>
            <w:r w:rsidRPr="002B2835">
              <w:rPr>
                <w:bCs/>
                <w:sz w:val="23"/>
                <w:szCs w:val="23"/>
              </w:rPr>
              <w:t xml:space="preserve">arantinio laikotarpio metu gedimų identifikavimas / nustatymas atliekamas nedelsiant, bet ne ilgiau kaip per 12 (dvylika) val., nuo raštiško / žodinio (el. paštu / telefonu) pranešimo gavimo. Gedimo šalinimas turi būti atliktas per 24 (dvidešimt keturias) val. nuo gedimo identifikavimo / nustatymo, jei Šalys raštu nesusitaria kitokio gedimų šalinimo termino. </w:t>
            </w:r>
            <w:r w:rsidRPr="002B2835">
              <w:rPr>
                <w:sz w:val="23"/>
                <w:szCs w:val="23"/>
              </w:rPr>
              <w:t xml:space="preserve">Jeigu gedimo per 24 </w:t>
            </w:r>
            <w:r w:rsidRPr="002B2835">
              <w:rPr>
                <w:bCs/>
                <w:sz w:val="23"/>
                <w:szCs w:val="23"/>
              </w:rPr>
              <w:t xml:space="preserve">(dvidešimt keturias) </w:t>
            </w:r>
            <w:r w:rsidRPr="002B2835">
              <w:rPr>
                <w:sz w:val="23"/>
                <w:szCs w:val="23"/>
              </w:rPr>
              <w:t>val. pašalinti nepavyksta, T</w:t>
            </w:r>
            <w:r w:rsidRPr="002B2835">
              <w:t>iekėjas</w:t>
            </w:r>
            <w:r w:rsidRPr="002B2835">
              <w:rPr>
                <w:sz w:val="23"/>
                <w:szCs w:val="23"/>
              </w:rPr>
              <w:t xml:space="preserve"> suteikia pakaitinius įrenginius, kad paslaugų tiekimas nebūtų sutrikdytas. Pakaitiniams įrenginiams taikomi tokie patys reikalavimai kaip ir pagrindinei įrangai.</w:t>
            </w:r>
          </w:p>
        </w:tc>
      </w:tr>
      <w:tr w:rsidR="000574DE" w:rsidRPr="002B2835" w14:paraId="459ADC55"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042DFC18" w14:textId="77777777" w:rsidR="000574DE" w:rsidRPr="002B2835" w:rsidRDefault="000574DE" w:rsidP="000574DE">
            <w:pPr>
              <w:rPr>
                <w:b/>
                <w:bCs/>
                <w:kern w:val="2"/>
                <w:szCs w:val="24"/>
              </w:rPr>
            </w:pPr>
            <w:r w:rsidRPr="002B2835">
              <w:rPr>
                <w:b/>
                <w:bCs/>
                <w:kern w:val="2"/>
                <w:szCs w:val="24"/>
              </w:rPr>
              <w:t xml:space="preserve">6.3. Kokybinių kriterijų </w:t>
            </w:r>
            <w:r w:rsidRPr="002B2835">
              <w:rPr>
                <w:b/>
                <w:bCs/>
                <w:kern w:val="2"/>
                <w:szCs w:val="24"/>
              </w:rPr>
              <w:lastRenderedPageBreak/>
              <w:t>įgyvendinimo ir tikrinimo tvarka</w:t>
            </w:r>
          </w:p>
        </w:tc>
        <w:tc>
          <w:tcPr>
            <w:tcW w:w="7560" w:type="dxa"/>
            <w:gridSpan w:val="3"/>
            <w:tcBorders>
              <w:top w:val="single" w:sz="4" w:space="0" w:color="auto"/>
              <w:left w:val="single" w:sz="4" w:space="0" w:color="auto"/>
              <w:bottom w:val="single" w:sz="4" w:space="0" w:color="auto"/>
              <w:right w:val="single" w:sz="4" w:space="0" w:color="auto"/>
            </w:tcBorders>
          </w:tcPr>
          <w:p w14:paraId="59518E56" w14:textId="77777777" w:rsidR="00B565B8" w:rsidRPr="002B2835" w:rsidRDefault="00B565B8" w:rsidP="00B565B8">
            <w:pPr>
              <w:pStyle w:val="ListParagraph"/>
              <w:keepLines/>
              <w:widowControl w:val="0"/>
              <w:tabs>
                <w:tab w:val="left" w:pos="567"/>
              </w:tabs>
              <w:spacing w:after="0" w:line="240" w:lineRule="auto"/>
              <w:ind w:left="0"/>
              <w:jc w:val="both"/>
              <w:rPr>
                <w:rFonts w:ascii="Times New Roman" w:hAnsi="Times New Roman" w:cs="Times New Roman"/>
                <w:sz w:val="23"/>
                <w:szCs w:val="23"/>
                <w:lang w:val="lt-LT"/>
              </w:rPr>
            </w:pPr>
            <w:r w:rsidRPr="002B2835">
              <w:rPr>
                <w:rFonts w:ascii="Times New Roman" w:hAnsi="Times New Roman" w:cs="Times New Roman"/>
                <w:sz w:val="23"/>
                <w:szCs w:val="23"/>
                <w:lang w:val="lt-LT"/>
              </w:rPr>
              <w:lastRenderedPageBreak/>
              <w:t>6.3.1. Tiekėjas garantuoja, kad:</w:t>
            </w:r>
          </w:p>
          <w:p w14:paraId="7C858D72" w14:textId="5D56A92C" w:rsidR="00B565B8" w:rsidRPr="002B2835" w:rsidRDefault="00B565B8" w:rsidP="00B565B8">
            <w:pPr>
              <w:pStyle w:val="ListParagraph"/>
              <w:keepLines/>
              <w:widowControl w:val="0"/>
              <w:tabs>
                <w:tab w:val="left" w:pos="567"/>
              </w:tabs>
              <w:spacing w:after="0" w:line="240" w:lineRule="auto"/>
              <w:ind w:left="0"/>
              <w:jc w:val="both"/>
              <w:rPr>
                <w:rFonts w:ascii="Times New Roman" w:hAnsi="Times New Roman" w:cs="Times New Roman"/>
                <w:sz w:val="23"/>
                <w:szCs w:val="23"/>
                <w:lang w:val="lt-LT"/>
              </w:rPr>
            </w:pPr>
            <w:r w:rsidRPr="002B2835">
              <w:rPr>
                <w:rFonts w:ascii="Times New Roman" w:hAnsi="Times New Roman" w:cs="Times New Roman"/>
                <w:sz w:val="23"/>
                <w:szCs w:val="23"/>
                <w:lang w:val="lt-LT"/>
              </w:rPr>
              <w:lastRenderedPageBreak/>
              <w:t>6.3.1.1. išnuomojamos Prekės yra naujos ir nenaudotos, atitinka Lietuvos Respublikoje bei tarptautinėje rinkoje galiojančius techninius standartus, konkurso ir šios Sutarties sąlygas ir kitus norminius aktus ir kas Sutarties sudarymo metu nėra paslėptų Prekių trūkumų, dėl kurių Prekių nebūtų galima naudoti pagal jų paskirtį;</w:t>
            </w:r>
          </w:p>
          <w:p w14:paraId="7DD14D62" w14:textId="4651530B" w:rsidR="00B565B8" w:rsidRPr="002B2835" w:rsidRDefault="00B565B8" w:rsidP="00B565B8">
            <w:pPr>
              <w:widowControl w:val="0"/>
              <w:tabs>
                <w:tab w:val="left" w:pos="567"/>
                <w:tab w:val="left" w:pos="1134"/>
              </w:tabs>
              <w:autoSpaceDN w:val="0"/>
              <w:jc w:val="both"/>
              <w:rPr>
                <w:rStyle w:val="FontStyle23"/>
                <w:sz w:val="23"/>
                <w:szCs w:val="23"/>
              </w:rPr>
            </w:pPr>
            <w:r w:rsidRPr="002B2835">
              <w:rPr>
                <w:sz w:val="23"/>
                <w:szCs w:val="23"/>
              </w:rPr>
              <w:t>6.3.1.2</w:t>
            </w:r>
            <w:r w:rsidRPr="002B2835">
              <w:rPr>
                <w:rStyle w:val="FontStyle23"/>
                <w:sz w:val="23"/>
                <w:szCs w:val="23"/>
              </w:rPr>
              <w:t xml:space="preserve">. atlygins visus </w:t>
            </w:r>
            <w:r w:rsidR="006777A7" w:rsidRPr="002B2835">
              <w:rPr>
                <w:rStyle w:val="FontStyle23"/>
                <w:sz w:val="23"/>
                <w:szCs w:val="23"/>
              </w:rPr>
              <w:t>P</w:t>
            </w:r>
            <w:r w:rsidR="006777A7" w:rsidRPr="002B2835">
              <w:rPr>
                <w:rStyle w:val="FontStyle23"/>
              </w:rPr>
              <w:t xml:space="preserve">irkėjo </w:t>
            </w:r>
            <w:r w:rsidRPr="002B2835">
              <w:rPr>
                <w:rStyle w:val="FontStyle23"/>
                <w:sz w:val="23"/>
                <w:szCs w:val="23"/>
              </w:rPr>
              <w:t xml:space="preserve">nuostolius, kurie atsirado dėl Prekių gedimo ir nesavalaikio Prekių gedimo šalinimo;  </w:t>
            </w:r>
          </w:p>
          <w:p w14:paraId="4D580A95" w14:textId="6F23036D" w:rsidR="000574DE" w:rsidRPr="002B2835" w:rsidRDefault="00B565B8" w:rsidP="006777A7">
            <w:pPr>
              <w:widowControl w:val="0"/>
              <w:tabs>
                <w:tab w:val="left" w:pos="567"/>
                <w:tab w:val="left" w:pos="1134"/>
              </w:tabs>
              <w:autoSpaceDN w:val="0"/>
              <w:jc w:val="both"/>
              <w:rPr>
                <w:sz w:val="23"/>
                <w:szCs w:val="23"/>
              </w:rPr>
            </w:pPr>
            <w:r w:rsidRPr="002B2835">
              <w:rPr>
                <w:sz w:val="23"/>
                <w:szCs w:val="23"/>
              </w:rPr>
              <w:t>6.3.</w:t>
            </w:r>
            <w:r w:rsidR="006777A7" w:rsidRPr="002B2835">
              <w:rPr>
                <w:sz w:val="23"/>
                <w:szCs w:val="23"/>
              </w:rPr>
              <w:t>2</w:t>
            </w:r>
            <w:r w:rsidRPr="002B2835">
              <w:rPr>
                <w:sz w:val="23"/>
                <w:szCs w:val="23"/>
              </w:rPr>
              <w:t xml:space="preserve">. </w:t>
            </w:r>
            <w:r w:rsidRPr="002B2835">
              <w:rPr>
                <w:bCs/>
                <w:sz w:val="23"/>
                <w:szCs w:val="23"/>
              </w:rPr>
              <w:t>Nuomotojas prisiima visą atsakomybę dėl Prekių kokybės, saugos, teisingo ženklinimo, už pateiktos informacijos tikslumą ir tiesiogiai atsako už žalą, atsiradusią dėl netinkamos Prekių kokybės prieš Nuomininką ir trečiuosius asmenis.</w:t>
            </w:r>
          </w:p>
        </w:tc>
      </w:tr>
      <w:tr w:rsidR="000574DE" w:rsidRPr="002B2835" w14:paraId="5D562E8D" w14:textId="77777777" w:rsidTr="00AE762E">
        <w:trPr>
          <w:trHeight w:val="300"/>
        </w:trPr>
        <w:tc>
          <w:tcPr>
            <w:tcW w:w="9985" w:type="dxa"/>
            <w:gridSpan w:val="4"/>
          </w:tcPr>
          <w:p w14:paraId="6103796D" w14:textId="77777777" w:rsidR="000574DE" w:rsidRPr="002B2835" w:rsidRDefault="000574DE" w:rsidP="000574DE">
            <w:pPr>
              <w:jc w:val="center"/>
              <w:rPr>
                <w:b/>
                <w:bCs/>
                <w:kern w:val="2"/>
                <w:szCs w:val="24"/>
              </w:rPr>
            </w:pPr>
            <w:r w:rsidRPr="002B2835">
              <w:rPr>
                <w:b/>
                <w:bCs/>
                <w:kern w:val="2"/>
                <w:szCs w:val="24"/>
              </w:rPr>
              <w:lastRenderedPageBreak/>
              <w:t>7. SUTARTIES VYKDYMUI PASITELKIAMI SUBTIEKĖJAI</w:t>
            </w:r>
          </w:p>
        </w:tc>
      </w:tr>
      <w:tr w:rsidR="000574DE" w:rsidRPr="002B2835" w14:paraId="3110BF25"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4E44BCE6" w14:textId="77777777" w:rsidR="000574DE" w:rsidRPr="002B2835" w:rsidRDefault="000574DE" w:rsidP="000574DE">
            <w:pPr>
              <w:rPr>
                <w:b/>
                <w:bCs/>
                <w:kern w:val="2"/>
                <w:szCs w:val="24"/>
              </w:rPr>
            </w:pPr>
            <w:r w:rsidRPr="002B2835">
              <w:rPr>
                <w:b/>
                <w:bCs/>
                <w:kern w:val="2"/>
                <w:szCs w:val="24"/>
              </w:rPr>
              <w:t>Sutarties vykdymui pasitelkiami subtiekėjai ir (ar) specialistai</w:t>
            </w:r>
          </w:p>
        </w:tc>
        <w:tc>
          <w:tcPr>
            <w:tcW w:w="7560" w:type="dxa"/>
            <w:gridSpan w:val="3"/>
            <w:tcBorders>
              <w:top w:val="single" w:sz="4" w:space="0" w:color="auto"/>
              <w:left w:val="single" w:sz="4" w:space="0" w:color="auto"/>
              <w:bottom w:val="single" w:sz="4" w:space="0" w:color="auto"/>
              <w:right w:val="single" w:sz="4" w:space="0" w:color="auto"/>
            </w:tcBorders>
          </w:tcPr>
          <w:p w14:paraId="3E0FB00D" w14:textId="77777777" w:rsidR="000574DE" w:rsidRPr="002B2835" w:rsidRDefault="000574DE" w:rsidP="000574DE">
            <w:pPr>
              <w:rPr>
                <w:kern w:val="2"/>
                <w:szCs w:val="24"/>
              </w:rPr>
            </w:pPr>
            <w:r w:rsidRPr="002B2835">
              <w:rPr>
                <w:kern w:val="2"/>
                <w:szCs w:val="24"/>
              </w:rPr>
              <w:t>Sutarties vykdymui subtiekėjai ir (ar) specialistai nepasitelkiami.</w:t>
            </w:r>
          </w:p>
          <w:p w14:paraId="4122B0F3" w14:textId="77777777" w:rsidR="000574DE" w:rsidRPr="002B2835" w:rsidRDefault="000574DE" w:rsidP="000574DE">
            <w:pPr>
              <w:rPr>
                <w:color w:val="FF0000"/>
                <w:kern w:val="2"/>
                <w:szCs w:val="24"/>
              </w:rPr>
            </w:pPr>
            <w:r w:rsidRPr="002B2835">
              <w:rPr>
                <w:color w:val="FF0000"/>
                <w:kern w:val="2"/>
                <w:szCs w:val="24"/>
              </w:rPr>
              <w:t>arba</w:t>
            </w:r>
          </w:p>
          <w:p w14:paraId="5CFEABC6" w14:textId="77777777" w:rsidR="000574DE" w:rsidRPr="002B2835" w:rsidRDefault="000574DE" w:rsidP="000574DE">
            <w:pPr>
              <w:rPr>
                <w:b/>
                <w:bCs/>
                <w:kern w:val="2"/>
                <w:szCs w:val="24"/>
              </w:rPr>
            </w:pPr>
            <w:r w:rsidRPr="002B2835">
              <w:rPr>
                <w:kern w:val="2"/>
                <w:szCs w:val="24"/>
              </w:rPr>
              <w:t xml:space="preserve">Sutarties vykdymui pasitelkiami subtiekėjai ir (ar) specialistai yra nurodyti Sutarties priede Nr. </w:t>
            </w:r>
            <w:r w:rsidRPr="002B2835">
              <w:rPr>
                <w:kern w:val="2"/>
                <w:szCs w:val="24"/>
                <w:highlight w:val="yellow"/>
              </w:rPr>
              <w:t>[...]</w:t>
            </w:r>
            <w:r w:rsidRPr="002B2835">
              <w:rPr>
                <w:kern w:val="2"/>
                <w:szCs w:val="24"/>
              </w:rPr>
              <w:t xml:space="preserve"> „Sutarties vykdymui pasitelkiami subtiekėjai ir (ar) specialistai“.</w:t>
            </w:r>
          </w:p>
        </w:tc>
      </w:tr>
      <w:tr w:rsidR="000574DE" w:rsidRPr="002B2835" w14:paraId="0E57F611" w14:textId="77777777" w:rsidTr="00AE762E">
        <w:trPr>
          <w:trHeight w:val="300"/>
        </w:trPr>
        <w:tc>
          <w:tcPr>
            <w:tcW w:w="9985" w:type="dxa"/>
            <w:gridSpan w:val="4"/>
          </w:tcPr>
          <w:p w14:paraId="6A81BDB7" w14:textId="77777777" w:rsidR="000574DE" w:rsidRPr="002B2835" w:rsidRDefault="000574DE" w:rsidP="000574DE">
            <w:pPr>
              <w:jc w:val="center"/>
              <w:rPr>
                <w:b/>
                <w:bCs/>
                <w:kern w:val="2"/>
                <w:szCs w:val="24"/>
              </w:rPr>
            </w:pPr>
            <w:r w:rsidRPr="002B2835">
              <w:rPr>
                <w:b/>
                <w:bCs/>
                <w:kern w:val="2"/>
                <w:szCs w:val="24"/>
              </w:rPr>
              <w:t>8. PRIEVOLIŲ PAGAL SUTARTĮ ĮVYKDYMO UŽTIKRINIMAS</w:t>
            </w:r>
          </w:p>
        </w:tc>
      </w:tr>
      <w:tr w:rsidR="000574DE" w:rsidRPr="002B2835" w14:paraId="5F1C889E"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5F87A2D2" w14:textId="77777777" w:rsidR="000574DE" w:rsidRPr="002B2835" w:rsidRDefault="000574DE" w:rsidP="000574DE">
            <w:pPr>
              <w:rPr>
                <w:b/>
                <w:bCs/>
                <w:kern w:val="2"/>
                <w:szCs w:val="24"/>
              </w:rPr>
            </w:pPr>
            <w:r w:rsidRPr="002B2835">
              <w:rPr>
                <w:b/>
                <w:bCs/>
                <w:kern w:val="2"/>
                <w:szCs w:val="24"/>
              </w:rPr>
              <w:t>8.1. Prievolių pagal Sutartį įvykdymo užtikrinimas</w:t>
            </w:r>
          </w:p>
        </w:tc>
        <w:tc>
          <w:tcPr>
            <w:tcW w:w="7560" w:type="dxa"/>
            <w:gridSpan w:val="3"/>
            <w:tcBorders>
              <w:top w:val="single" w:sz="4" w:space="0" w:color="auto"/>
              <w:left w:val="single" w:sz="4" w:space="0" w:color="auto"/>
              <w:bottom w:val="single" w:sz="4" w:space="0" w:color="auto"/>
              <w:right w:val="single" w:sz="4" w:space="0" w:color="auto"/>
            </w:tcBorders>
          </w:tcPr>
          <w:p w14:paraId="544E68EF" w14:textId="76F13CC6" w:rsidR="000574DE" w:rsidRPr="002B2835" w:rsidRDefault="004C0708" w:rsidP="004C0708">
            <w:pPr>
              <w:jc w:val="both"/>
              <w:rPr>
                <w:kern w:val="2"/>
                <w:szCs w:val="24"/>
              </w:rPr>
            </w:pPr>
            <w:r w:rsidRPr="002B2835">
              <w:rPr>
                <w:kern w:val="2"/>
                <w:szCs w:val="24"/>
              </w:rPr>
              <w:t>8.1.1. Prievolių pagal Sutartį įvykdymas užtikrinamas netesybomis (delspinigiais, bauda).</w:t>
            </w:r>
          </w:p>
        </w:tc>
      </w:tr>
      <w:tr w:rsidR="000574DE" w:rsidRPr="002B2835" w14:paraId="57070615"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64B1EF89" w14:textId="77777777" w:rsidR="000574DE" w:rsidRPr="002B2835" w:rsidRDefault="000574DE" w:rsidP="000574DE">
            <w:pPr>
              <w:rPr>
                <w:b/>
                <w:bCs/>
                <w:kern w:val="2"/>
                <w:szCs w:val="24"/>
              </w:rPr>
            </w:pPr>
            <w:r w:rsidRPr="002B2835">
              <w:rPr>
                <w:b/>
                <w:bCs/>
                <w:kern w:val="2"/>
                <w:szCs w:val="24"/>
              </w:rPr>
              <w:t>8.2. Sutarties įvykdymo užtikrinimo galiojimo terminas</w:t>
            </w:r>
          </w:p>
        </w:tc>
        <w:tc>
          <w:tcPr>
            <w:tcW w:w="7560" w:type="dxa"/>
            <w:gridSpan w:val="3"/>
            <w:tcBorders>
              <w:top w:val="single" w:sz="4" w:space="0" w:color="auto"/>
              <w:left w:val="single" w:sz="4" w:space="0" w:color="auto"/>
              <w:bottom w:val="single" w:sz="4" w:space="0" w:color="auto"/>
              <w:right w:val="single" w:sz="4" w:space="0" w:color="auto"/>
            </w:tcBorders>
          </w:tcPr>
          <w:p w14:paraId="193F4851" w14:textId="77777777" w:rsidR="000574DE" w:rsidRPr="002B2835" w:rsidRDefault="000574DE" w:rsidP="000574DE">
            <w:pPr>
              <w:rPr>
                <w:kern w:val="2"/>
                <w:szCs w:val="24"/>
              </w:rPr>
            </w:pPr>
            <w:r w:rsidRPr="002B2835">
              <w:rPr>
                <w:kern w:val="2"/>
                <w:szCs w:val="24"/>
              </w:rPr>
              <w:t>Netaikoma</w:t>
            </w:r>
          </w:p>
          <w:p w14:paraId="4720F941" w14:textId="19A910D9" w:rsidR="000574DE" w:rsidRPr="002B2835" w:rsidRDefault="000574DE" w:rsidP="000574DE">
            <w:pPr>
              <w:rPr>
                <w:kern w:val="2"/>
                <w:szCs w:val="24"/>
              </w:rPr>
            </w:pPr>
          </w:p>
        </w:tc>
      </w:tr>
      <w:tr w:rsidR="000574DE" w:rsidRPr="002B2835" w14:paraId="0C2A7468"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43813ACE" w14:textId="77777777" w:rsidR="000574DE" w:rsidRPr="002B2835" w:rsidRDefault="000574DE" w:rsidP="000574DE">
            <w:pPr>
              <w:rPr>
                <w:b/>
                <w:bCs/>
                <w:kern w:val="2"/>
                <w:szCs w:val="24"/>
              </w:rPr>
            </w:pPr>
            <w:r w:rsidRPr="002B2835">
              <w:rPr>
                <w:b/>
                <w:bCs/>
                <w:kern w:val="2"/>
                <w:szCs w:val="24"/>
              </w:rPr>
              <w:t xml:space="preserve">8.3. Sutarties įvykdymo užtikrinimo pateikimas </w:t>
            </w:r>
          </w:p>
        </w:tc>
        <w:tc>
          <w:tcPr>
            <w:tcW w:w="7560" w:type="dxa"/>
            <w:gridSpan w:val="3"/>
            <w:tcBorders>
              <w:top w:val="single" w:sz="4" w:space="0" w:color="auto"/>
              <w:left w:val="single" w:sz="4" w:space="0" w:color="auto"/>
              <w:bottom w:val="single" w:sz="4" w:space="0" w:color="auto"/>
              <w:right w:val="single" w:sz="4" w:space="0" w:color="auto"/>
            </w:tcBorders>
          </w:tcPr>
          <w:p w14:paraId="4FB9CF3F" w14:textId="77777777" w:rsidR="000574DE" w:rsidRPr="002B2835" w:rsidRDefault="000574DE" w:rsidP="000574DE">
            <w:pPr>
              <w:rPr>
                <w:kern w:val="2"/>
                <w:szCs w:val="24"/>
              </w:rPr>
            </w:pPr>
            <w:r w:rsidRPr="002B2835">
              <w:rPr>
                <w:kern w:val="2"/>
                <w:szCs w:val="24"/>
              </w:rPr>
              <w:t>Netaikoma</w:t>
            </w:r>
          </w:p>
          <w:p w14:paraId="7001B284" w14:textId="19B6959A" w:rsidR="000574DE" w:rsidRPr="002B2835" w:rsidRDefault="000574DE" w:rsidP="000574DE">
            <w:pPr>
              <w:rPr>
                <w:kern w:val="2"/>
                <w:szCs w:val="24"/>
              </w:rPr>
            </w:pPr>
          </w:p>
        </w:tc>
      </w:tr>
      <w:tr w:rsidR="000574DE" w:rsidRPr="002B2835" w14:paraId="198AFEE0" w14:textId="77777777" w:rsidTr="00AE762E">
        <w:trPr>
          <w:trHeight w:val="300"/>
        </w:trPr>
        <w:tc>
          <w:tcPr>
            <w:tcW w:w="9985" w:type="dxa"/>
            <w:gridSpan w:val="4"/>
          </w:tcPr>
          <w:p w14:paraId="53C07666" w14:textId="77777777" w:rsidR="000574DE" w:rsidRPr="002B2835" w:rsidRDefault="000574DE" w:rsidP="000574DE">
            <w:pPr>
              <w:jc w:val="center"/>
              <w:rPr>
                <w:b/>
                <w:bCs/>
                <w:kern w:val="2"/>
                <w:szCs w:val="24"/>
              </w:rPr>
            </w:pPr>
            <w:r w:rsidRPr="002B2835">
              <w:rPr>
                <w:b/>
                <w:bCs/>
                <w:kern w:val="2"/>
                <w:szCs w:val="24"/>
              </w:rPr>
              <w:t>9. ŠALIŲ ATSAKOMYBĖ</w:t>
            </w:r>
            <w:r w:rsidRPr="002B2835">
              <w:rPr>
                <w:b/>
                <w:bCs/>
                <w:kern w:val="2"/>
                <w:szCs w:val="24"/>
              </w:rPr>
              <w:tab/>
            </w:r>
          </w:p>
        </w:tc>
      </w:tr>
      <w:tr w:rsidR="000574DE" w:rsidRPr="002B2835" w14:paraId="0C76AE45"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0460865C" w14:textId="77777777" w:rsidR="000574DE" w:rsidRPr="002B2835" w:rsidRDefault="000574DE" w:rsidP="000574DE">
            <w:pPr>
              <w:rPr>
                <w:b/>
                <w:bCs/>
                <w:kern w:val="2"/>
                <w:szCs w:val="24"/>
              </w:rPr>
            </w:pPr>
            <w:r w:rsidRPr="002B2835">
              <w:rPr>
                <w:b/>
                <w:bCs/>
                <w:kern w:val="2"/>
                <w:szCs w:val="24"/>
              </w:rPr>
              <w:t>9.1. Pirkėjui taikomos netesybos už mokėjimų pagal Sutartį vėlavimą</w:t>
            </w:r>
          </w:p>
        </w:tc>
        <w:tc>
          <w:tcPr>
            <w:tcW w:w="7560" w:type="dxa"/>
            <w:gridSpan w:val="3"/>
            <w:tcBorders>
              <w:top w:val="single" w:sz="4" w:space="0" w:color="auto"/>
              <w:left w:val="single" w:sz="4" w:space="0" w:color="auto"/>
              <w:bottom w:val="single" w:sz="4" w:space="0" w:color="auto"/>
              <w:right w:val="single" w:sz="4" w:space="0" w:color="auto"/>
            </w:tcBorders>
          </w:tcPr>
          <w:p w14:paraId="12E8EA71" w14:textId="0E365477" w:rsidR="000574DE" w:rsidRPr="002B2835" w:rsidRDefault="004C0708" w:rsidP="004C0708">
            <w:pPr>
              <w:jc w:val="both"/>
              <w:rPr>
                <w:color w:val="000000" w:themeColor="text1"/>
                <w:kern w:val="2"/>
                <w:szCs w:val="24"/>
              </w:rPr>
            </w:pPr>
            <w:r w:rsidRPr="002B2835">
              <w:rPr>
                <w:color w:val="000000" w:themeColor="text1"/>
                <w:kern w:val="2"/>
                <w:szCs w:val="24"/>
              </w:rPr>
              <w:t xml:space="preserve">9.1.1. </w:t>
            </w:r>
            <w:r w:rsidR="000574DE" w:rsidRPr="002B2835">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574DE" w:rsidRPr="002B2835" w14:paraId="66B563D2"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40084FE7" w14:textId="77777777" w:rsidR="000574DE" w:rsidRPr="002B2835" w:rsidRDefault="000574DE" w:rsidP="000574DE">
            <w:pPr>
              <w:rPr>
                <w:b/>
                <w:bCs/>
                <w:kern w:val="2"/>
                <w:szCs w:val="24"/>
              </w:rPr>
            </w:pPr>
            <w:r w:rsidRPr="002B2835">
              <w:rPr>
                <w:b/>
                <w:bCs/>
                <w:kern w:val="2"/>
                <w:szCs w:val="24"/>
              </w:rPr>
              <w:t>9.2. Tiekėjui taikomos netesybos</w:t>
            </w:r>
          </w:p>
        </w:tc>
        <w:tc>
          <w:tcPr>
            <w:tcW w:w="7560" w:type="dxa"/>
            <w:gridSpan w:val="3"/>
            <w:tcBorders>
              <w:top w:val="single" w:sz="4" w:space="0" w:color="auto"/>
              <w:left w:val="single" w:sz="4" w:space="0" w:color="auto"/>
              <w:bottom w:val="single" w:sz="4" w:space="0" w:color="auto"/>
              <w:right w:val="single" w:sz="4" w:space="0" w:color="auto"/>
            </w:tcBorders>
          </w:tcPr>
          <w:p w14:paraId="6337D4AD" w14:textId="77777777" w:rsidR="004C0708" w:rsidRPr="002B2835" w:rsidRDefault="004C0708" w:rsidP="004C0708">
            <w:pPr>
              <w:jc w:val="both"/>
              <w:rPr>
                <w:color w:val="000000"/>
                <w:kern w:val="2"/>
                <w:szCs w:val="24"/>
              </w:rPr>
            </w:pPr>
            <w:r w:rsidRPr="002B2835">
              <w:rPr>
                <w:color w:val="000000"/>
                <w:kern w:val="2"/>
                <w:szCs w:val="24"/>
              </w:rPr>
              <w:t xml:space="preserve">9.2.1. </w:t>
            </w:r>
            <w:r w:rsidRPr="002B2835">
              <w:rPr>
                <w:bCs/>
                <w:szCs w:val="24"/>
              </w:rPr>
              <w:t xml:space="preserve">Tiekėjui vėluojant pristatyti Prekes Sutartyje nustatytais terminais, skaičiuojami </w:t>
            </w:r>
            <w:r w:rsidRPr="002B2835">
              <w:rPr>
                <w:rFonts w:eastAsia="Lucida Sans Unicode"/>
                <w:bCs/>
                <w:color w:val="000000"/>
                <w:szCs w:val="24"/>
              </w:rPr>
              <w:t>0,02 procento dydžio delspinigiai nuo nepristatytų Prekių vertės už kiekvieną pavėluotą dieną</w:t>
            </w:r>
            <w:r w:rsidRPr="002B2835">
              <w:rPr>
                <w:color w:val="000000"/>
                <w:kern w:val="2"/>
                <w:szCs w:val="24"/>
              </w:rPr>
              <w:t>;</w:t>
            </w:r>
          </w:p>
          <w:p w14:paraId="6FE6DBFE" w14:textId="77777777" w:rsidR="004C0708" w:rsidRPr="002B2835" w:rsidRDefault="004C0708" w:rsidP="004C0708">
            <w:pPr>
              <w:jc w:val="both"/>
              <w:rPr>
                <w:color w:val="000000"/>
                <w:kern w:val="2"/>
                <w:szCs w:val="24"/>
              </w:rPr>
            </w:pPr>
            <w:r w:rsidRPr="002B2835">
              <w:rPr>
                <w:color w:val="000000"/>
                <w:kern w:val="2"/>
                <w:szCs w:val="24"/>
              </w:rPr>
              <w:t>9.2.2. vėluojant pristatyti Prekes ilgiau nei 30 (trisdešimt) kalendorinių dienų, nevykdant kitų Sutartyje numatytų reikalavimų, juos vykdant netinkamai, vienašališkai nutraukus Sutartį ar Sutarties vykdymą ne šioje Sutartyje numatyta tvarka, Tiekėjas turi sumokėti 10 (dešimt) procentų dydžio baudą nuo Sutarties sumos ir atlyginti visus Pirkėjo patirtus nuostolius.</w:t>
            </w:r>
          </w:p>
          <w:p w14:paraId="63704FE1" w14:textId="069295BD" w:rsidR="000574DE" w:rsidRPr="002B2835" w:rsidRDefault="004C0708" w:rsidP="004C0708">
            <w:pPr>
              <w:jc w:val="both"/>
              <w:rPr>
                <w:b/>
                <w:kern w:val="2"/>
              </w:rPr>
            </w:pPr>
            <w:r w:rsidRPr="002B2835">
              <w:rPr>
                <w:color w:val="000000"/>
                <w:kern w:val="2"/>
                <w:szCs w:val="24"/>
              </w:rPr>
              <w:t>9.2.3. Visos netesybos ir kompensacijos sumokamos per 10 (dešimt) dienų, vėluojant sumokėti netesybas, vėluojančiai sumokėti Šaliai taikomi 0,02 procento dydžio delspinigiai nuo vėluojamos sumokėti netesybų sumos.</w:t>
            </w:r>
          </w:p>
        </w:tc>
      </w:tr>
      <w:tr w:rsidR="000574DE" w:rsidRPr="002B2835" w14:paraId="6CD13A4C"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57C35D82" w14:textId="77777777" w:rsidR="000574DE" w:rsidRPr="002B2835" w:rsidRDefault="000574DE" w:rsidP="000574DE">
            <w:pPr>
              <w:rPr>
                <w:b/>
                <w:bCs/>
                <w:kern w:val="2"/>
                <w:szCs w:val="24"/>
              </w:rPr>
            </w:pPr>
            <w:r w:rsidRPr="002B2835">
              <w:rPr>
                <w:b/>
                <w:bCs/>
                <w:kern w:val="2"/>
                <w:szCs w:val="24"/>
              </w:rPr>
              <w:t xml:space="preserve">9.3. Tiekėjui / Pirkėjui taikoma bauda nutraukus </w:t>
            </w:r>
            <w:r w:rsidRPr="002B2835">
              <w:rPr>
                <w:b/>
                <w:bCs/>
                <w:kern w:val="2"/>
                <w:szCs w:val="24"/>
              </w:rPr>
              <w:lastRenderedPageBreak/>
              <w:t xml:space="preserve">Sutartį dėl esminio Sutarties pažeidimo </w:t>
            </w:r>
            <w:r w:rsidRPr="002B2835">
              <w:rPr>
                <w:b/>
                <w:kern w:val="2"/>
                <w:szCs w:val="24"/>
              </w:rPr>
              <w:t>ar nepagrįstai nutraukus Sutarties vykdymą ne Sutartyje nustatyta tvarka</w:t>
            </w:r>
          </w:p>
        </w:tc>
        <w:tc>
          <w:tcPr>
            <w:tcW w:w="7560" w:type="dxa"/>
            <w:gridSpan w:val="3"/>
            <w:tcBorders>
              <w:top w:val="single" w:sz="4" w:space="0" w:color="auto"/>
              <w:left w:val="single" w:sz="4" w:space="0" w:color="auto"/>
              <w:bottom w:val="single" w:sz="4" w:space="0" w:color="auto"/>
              <w:right w:val="single" w:sz="4" w:space="0" w:color="auto"/>
            </w:tcBorders>
          </w:tcPr>
          <w:p w14:paraId="7CE7257B" w14:textId="4C08BD4C" w:rsidR="000574DE" w:rsidRPr="002B2835" w:rsidRDefault="000574DE" w:rsidP="004C0708">
            <w:pPr>
              <w:jc w:val="both"/>
              <w:rPr>
                <w:color w:val="000000" w:themeColor="text1"/>
                <w:kern w:val="2"/>
                <w:szCs w:val="24"/>
              </w:rPr>
            </w:pPr>
            <w:r w:rsidRPr="002B2835">
              <w:rPr>
                <w:color w:val="000000" w:themeColor="text1"/>
                <w:kern w:val="2"/>
                <w:szCs w:val="24"/>
              </w:rPr>
              <w:lastRenderedPageBreak/>
              <w:t xml:space="preserve">9.3.1. Nutraukus Sutartį dėl esminio Sutarties pažeidimo, nustatyto Sutarties Specialiosiose sąlygose, mokama </w:t>
            </w:r>
            <w:r w:rsidR="004C0708" w:rsidRPr="002B2835">
              <w:rPr>
                <w:color w:val="000000" w:themeColor="text1"/>
                <w:kern w:val="2"/>
                <w:szCs w:val="24"/>
              </w:rPr>
              <w:t xml:space="preserve">5 </w:t>
            </w:r>
            <w:r w:rsidRPr="002B2835">
              <w:rPr>
                <w:color w:val="000000" w:themeColor="text1"/>
                <w:kern w:val="2"/>
                <w:szCs w:val="24"/>
              </w:rPr>
              <w:t xml:space="preserve">procentų dydžio bauda nuo Pradinės Sutarties vertės be PVM, nurodytos Specialiųjų sąlygų 5.2 punkte. </w:t>
            </w:r>
          </w:p>
          <w:p w14:paraId="4A95D70B" w14:textId="77777777" w:rsidR="000574DE" w:rsidRPr="002B2835" w:rsidRDefault="000574DE" w:rsidP="000574DE">
            <w:pPr>
              <w:rPr>
                <w:kern w:val="2"/>
                <w:szCs w:val="24"/>
              </w:rPr>
            </w:pPr>
          </w:p>
          <w:p w14:paraId="48292084" w14:textId="6953ACD9" w:rsidR="000574DE" w:rsidRPr="002B2835" w:rsidRDefault="000574DE" w:rsidP="000574DE">
            <w:pPr>
              <w:rPr>
                <w:kern w:val="2"/>
                <w:szCs w:val="24"/>
              </w:rPr>
            </w:pPr>
          </w:p>
        </w:tc>
      </w:tr>
      <w:tr w:rsidR="000574DE" w:rsidRPr="002B2835" w14:paraId="539B299E"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31B6675A" w14:textId="77777777" w:rsidR="000574DE" w:rsidRPr="002B2835" w:rsidRDefault="000574DE" w:rsidP="000574DE">
            <w:pPr>
              <w:rPr>
                <w:b/>
                <w:bCs/>
                <w:kern w:val="2"/>
                <w:szCs w:val="24"/>
              </w:rPr>
            </w:pPr>
            <w:r w:rsidRPr="002B283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560" w:type="dxa"/>
            <w:gridSpan w:val="3"/>
            <w:tcBorders>
              <w:top w:val="single" w:sz="4" w:space="0" w:color="auto"/>
              <w:left w:val="single" w:sz="4" w:space="0" w:color="auto"/>
              <w:bottom w:val="single" w:sz="4" w:space="0" w:color="auto"/>
              <w:right w:val="single" w:sz="4" w:space="0" w:color="auto"/>
            </w:tcBorders>
          </w:tcPr>
          <w:p w14:paraId="66318807" w14:textId="595F8CC8" w:rsidR="000574DE" w:rsidRPr="002B2835" w:rsidRDefault="004C0708" w:rsidP="004C0708">
            <w:pPr>
              <w:jc w:val="both"/>
              <w:rPr>
                <w:kern w:val="2"/>
                <w:szCs w:val="24"/>
              </w:rPr>
            </w:pPr>
            <w:r w:rsidRPr="002B2835">
              <w:rPr>
                <w:kern w:val="2"/>
                <w:szCs w:val="24"/>
              </w:rPr>
              <w:t>Mokama 2 (dviejų) procentų dydžio bauda nuo Pradinės Sutarties vertės be PVM, nurodytos Specialiųjų sąlygų 5.2 punkte.</w:t>
            </w:r>
          </w:p>
          <w:p w14:paraId="01953191" w14:textId="77777777" w:rsidR="000574DE" w:rsidRPr="002B2835" w:rsidRDefault="000574DE" w:rsidP="004C0708">
            <w:pPr>
              <w:rPr>
                <w:kern w:val="2"/>
                <w:szCs w:val="24"/>
              </w:rPr>
            </w:pPr>
          </w:p>
        </w:tc>
      </w:tr>
      <w:tr w:rsidR="000574DE" w:rsidRPr="002B2835" w14:paraId="3086B7F9"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0298771B" w14:textId="77777777" w:rsidR="000574DE" w:rsidRPr="002B2835" w:rsidRDefault="000574DE" w:rsidP="000574DE">
            <w:pPr>
              <w:rPr>
                <w:b/>
                <w:bCs/>
                <w:kern w:val="2"/>
                <w:szCs w:val="24"/>
              </w:rPr>
            </w:pPr>
            <w:r w:rsidRPr="002B2835">
              <w:rPr>
                <w:b/>
                <w:bCs/>
                <w:kern w:val="2"/>
                <w:szCs w:val="24"/>
              </w:rPr>
              <w:t>9.5. Tiekėjui taikomos baudos dėl aplinkosauginių ir (arba) socialinių kriterijų nesilaikymo</w:t>
            </w:r>
          </w:p>
        </w:tc>
        <w:tc>
          <w:tcPr>
            <w:tcW w:w="7560" w:type="dxa"/>
            <w:gridSpan w:val="3"/>
            <w:tcBorders>
              <w:top w:val="single" w:sz="4" w:space="0" w:color="auto"/>
              <w:left w:val="single" w:sz="4" w:space="0" w:color="auto"/>
              <w:bottom w:val="single" w:sz="4" w:space="0" w:color="auto"/>
              <w:right w:val="single" w:sz="4" w:space="0" w:color="auto"/>
            </w:tcBorders>
          </w:tcPr>
          <w:p w14:paraId="69B3C483" w14:textId="5AF8F0E9" w:rsidR="000574DE" w:rsidRPr="002B2835" w:rsidRDefault="004C0708" w:rsidP="004C0708">
            <w:pPr>
              <w:jc w:val="both"/>
              <w:rPr>
                <w:color w:val="4472C4"/>
                <w:kern w:val="2"/>
                <w:szCs w:val="24"/>
              </w:rPr>
            </w:pPr>
            <w:r w:rsidRPr="002B2835">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574DE" w:rsidRPr="002B2835" w14:paraId="3F603DB5"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3B4C91E4" w14:textId="77777777" w:rsidR="000574DE" w:rsidRPr="002B2835" w:rsidRDefault="000574DE" w:rsidP="000574DE">
            <w:pPr>
              <w:rPr>
                <w:b/>
                <w:bCs/>
                <w:kern w:val="2"/>
                <w:szCs w:val="24"/>
              </w:rPr>
            </w:pPr>
            <w:r w:rsidRPr="002B2835">
              <w:rPr>
                <w:b/>
                <w:bCs/>
                <w:kern w:val="2"/>
                <w:szCs w:val="24"/>
              </w:rPr>
              <w:t>9.6. Tiekėjui / Pirkėjui taikoma bauda dėl konfidencialumo reikalavimų nesilaikymo</w:t>
            </w:r>
          </w:p>
        </w:tc>
        <w:tc>
          <w:tcPr>
            <w:tcW w:w="7560" w:type="dxa"/>
            <w:gridSpan w:val="3"/>
            <w:tcBorders>
              <w:top w:val="single" w:sz="4" w:space="0" w:color="auto"/>
              <w:left w:val="single" w:sz="4" w:space="0" w:color="auto"/>
              <w:bottom w:val="single" w:sz="4" w:space="0" w:color="auto"/>
              <w:right w:val="single" w:sz="4" w:space="0" w:color="auto"/>
            </w:tcBorders>
          </w:tcPr>
          <w:p w14:paraId="271A84AA" w14:textId="65685048" w:rsidR="000574DE" w:rsidRPr="002B2835" w:rsidRDefault="004C0708" w:rsidP="000574DE">
            <w:pPr>
              <w:rPr>
                <w:color w:val="4472C4"/>
                <w:kern w:val="2"/>
                <w:szCs w:val="24"/>
              </w:rPr>
            </w:pPr>
            <w:r w:rsidRPr="002B2835">
              <w:rPr>
                <w:kern w:val="2"/>
                <w:szCs w:val="24"/>
              </w:rPr>
              <w:t>Mokama 2 (dviejų) procentų dydžio bauda nuo Pradinės Sutarties vertės be PVM, nurodytos Specialiųjų sąlygų 5.2 punkte.</w:t>
            </w:r>
          </w:p>
        </w:tc>
      </w:tr>
      <w:tr w:rsidR="000574DE" w:rsidRPr="002B2835" w14:paraId="614E4634"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6A2C1B53" w14:textId="77777777" w:rsidR="000574DE" w:rsidRPr="002B2835" w:rsidRDefault="000574DE" w:rsidP="000574DE">
            <w:pPr>
              <w:rPr>
                <w:b/>
                <w:bCs/>
                <w:kern w:val="2"/>
              </w:rPr>
            </w:pPr>
            <w:r w:rsidRPr="002B2835">
              <w:rPr>
                <w:b/>
                <w:bCs/>
                <w:kern w:val="2"/>
              </w:rPr>
              <w:t>9.7. Tiekėjui taikomos netesybos dėl pirkimo dokumentuose nustatytų Kokybinių kriterijų nepasiekimo Sutarties vykdymo metu</w:t>
            </w:r>
          </w:p>
        </w:tc>
        <w:tc>
          <w:tcPr>
            <w:tcW w:w="7560" w:type="dxa"/>
            <w:gridSpan w:val="3"/>
            <w:tcBorders>
              <w:top w:val="single" w:sz="4" w:space="0" w:color="auto"/>
              <w:left w:val="single" w:sz="4" w:space="0" w:color="auto"/>
              <w:bottom w:val="single" w:sz="4" w:space="0" w:color="auto"/>
              <w:right w:val="single" w:sz="4" w:space="0" w:color="auto"/>
            </w:tcBorders>
          </w:tcPr>
          <w:p w14:paraId="5C591A2E" w14:textId="51BF4AE2" w:rsidR="000574DE" w:rsidRPr="002B2835" w:rsidRDefault="004C0708" w:rsidP="000574DE">
            <w:pPr>
              <w:rPr>
                <w:color w:val="4472C4"/>
                <w:kern w:val="2"/>
                <w:szCs w:val="24"/>
              </w:rPr>
            </w:pPr>
            <w:r w:rsidRPr="002B2835">
              <w:rPr>
                <w:kern w:val="2"/>
                <w:szCs w:val="24"/>
              </w:rPr>
              <w:t>Taikomos 9.2. punkte nustatytos netesybos.</w:t>
            </w:r>
          </w:p>
        </w:tc>
      </w:tr>
      <w:tr w:rsidR="000574DE" w:rsidRPr="002B2835" w14:paraId="11D432F4"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12E81D86" w14:textId="77777777" w:rsidR="000574DE" w:rsidRPr="002B2835" w:rsidRDefault="000574DE" w:rsidP="000574DE">
            <w:pPr>
              <w:rPr>
                <w:b/>
                <w:bCs/>
                <w:kern w:val="2"/>
                <w:szCs w:val="24"/>
              </w:rPr>
            </w:pPr>
            <w:r w:rsidRPr="002B2835">
              <w:rPr>
                <w:b/>
                <w:bCs/>
                <w:kern w:val="2"/>
                <w:szCs w:val="24"/>
              </w:rPr>
              <w:t>9.8. Tiekėjui taikomos netesybos dėl Sutarties įvykdymo užtikrinimo nepratęsimo</w:t>
            </w:r>
          </w:p>
        </w:tc>
        <w:tc>
          <w:tcPr>
            <w:tcW w:w="7560" w:type="dxa"/>
            <w:gridSpan w:val="3"/>
            <w:tcBorders>
              <w:top w:val="single" w:sz="4" w:space="0" w:color="auto"/>
              <w:left w:val="single" w:sz="4" w:space="0" w:color="auto"/>
              <w:bottom w:val="single" w:sz="4" w:space="0" w:color="auto"/>
              <w:right w:val="single" w:sz="4" w:space="0" w:color="auto"/>
            </w:tcBorders>
          </w:tcPr>
          <w:p w14:paraId="6DC14EFB" w14:textId="77777777" w:rsidR="000574DE" w:rsidRPr="002B2835" w:rsidRDefault="000574DE" w:rsidP="000574DE">
            <w:pPr>
              <w:rPr>
                <w:kern w:val="2"/>
                <w:szCs w:val="24"/>
              </w:rPr>
            </w:pPr>
            <w:r w:rsidRPr="002B2835">
              <w:rPr>
                <w:kern w:val="2"/>
                <w:szCs w:val="24"/>
              </w:rPr>
              <w:t>Netaikoma</w:t>
            </w:r>
          </w:p>
          <w:p w14:paraId="2BFFE0F5" w14:textId="77777777" w:rsidR="000574DE" w:rsidRPr="002B2835" w:rsidRDefault="000574DE" w:rsidP="000574DE">
            <w:pPr>
              <w:rPr>
                <w:color w:val="4472C4"/>
                <w:kern w:val="2"/>
                <w:szCs w:val="24"/>
              </w:rPr>
            </w:pPr>
          </w:p>
          <w:p w14:paraId="29DCAC8C" w14:textId="03E9B81E" w:rsidR="000574DE" w:rsidRPr="002B2835" w:rsidRDefault="000574DE" w:rsidP="000574DE">
            <w:pPr>
              <w:rPr>
                <w:color w:val="4472C4"/>
                <w:kern w:val="2"/>
                <w:szCs w:val="24"/>
              </w:rPr>
            </w:pPr>
          </w:p>
        </w:tc>
      </w:tr>
      <w:tr w:rsidR="000574DE" w:rsidRPr="002B2835" w14:paraId="57850F0C"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14B3880B" w14:textId="77777777" w:rsidR="000574DE" w:rsidRPr="002B2835" w:rsidRDefault="000574DE" w:rsidP="000574DE">
            <w:pPr>
              <w:rPr>
                <w:b/>
                <w:bCs/>
                <w:kern w:val="2"/>
                <w:szCs w:val="24"/>
              </w:rPr>
            </w:pPr>
            <w:r w:rsidRPr="002B2835">
              <w:rPr>
                <w:b/>
                <w:bCs/>
                <w:kern w:val="2"/>
                <w:szCs w:val="24"/>
              </w:rPr>
              <w:t xml:space="preserve">9.9. Tiekėjui taikoma bauda dėl Pirkėjo simbolių, pavadinimo ir ženklo reklamoje ar </w:t>
            </w:r>
            <w:r w:rsidRPr="002B2835">
              <w:rPr>
                <w:b/>
                <w:bCs/>
                <w:kern w:val="2"/>
                <w:szCs w:val="24"/>
              </w:rPr>
              <w:lastRenderedPageBreak/>
              <w:t>rinkodaroje naudojimo reikalavimų nesilaikymo bei draudimo naudotis Pirkėjo sukurtais intelektiniais veiklos rezultatais nesilaikymo</w:t>
            </w:r>
          </w:p>
        </w:tc>
        <w:tc>
          <w:tcPr>
            <w:tcW w:w="7560" w:type="dxa"/>
            <w:gridSpan w:val="3"/>
            <w:tcBorders>
              <w:top w:val="single" w:sz="4" w:space="0" w:color="auto"/>
              <w:left w:val="single" w:sz="4" w:space="0" w:color="auto"/>
              <w:bottom w:val="single" w:sz="4" w:space="0" w:color="auto"/>
              <w:right w:val="single" w:sz="4" w:space="0" w:color="auto"/>
            </w:tcBorders>
          </w:tcPr>
          <w:p w14:paraId="4676D9D3" w14:textId="77777777" w:rsidR="000574DE" w:rsidRPr="002B2835" w:rsidRDefault="000574DE" w:rsidP="000574DE">
            <w:pPr>
              <w:spacing w:line="259" w:lineRule="auto"/>
              <w:rPr>
                <w:kern w:val="2"/>
                <w:szCs w:val="24"/>
              </w:rPr>
            </w:pPr>
            <w:r w:rsidRPr="002B2835">
              <w:rPr>
                <w:kern w:val="2"/>
                <w:szCs w:val="24"/>
              </w:rPr>
              <w:lastRenderedPageBreak/>
              <w:t>Netaikoma</w:t>
            </w:r>
          </w:p>
          <w:p w14:paraId="588F4699" w14:textId="77777777" w:rsidR="000574DE" w:rsidRPr="002B2835" w:rsidRDefault="000574DE" w:rsidP="000574DE">
            <w:pPr>
              <w:spacing w:line="259" w:lineRule="auto"/>
              <w:rPr>
                <w:kern w:val="2"/>
                <w:sz w:val="22"/>
                <w:szCs w:val="24"/>
              </w:rPr>
            </w:pPr>
          </w:p>
          <w:p w14:paraId="7272DE9D" w14:textId="77777777" w:rsidR="000574DE" w:rsidRPr="002B2835" w:rsidRDefault="000574DE" w:rsidP="000574DE">
            <w:pPr>
              <w:rPr>
                <w:sz w:val="14"/>
                <w:szCs w:val="14"/>
              </w:rPr>
            </w:pPr>
          </w:p>
          <w:p w14:paraId="3BD32F43" w14:textId="77777777" w:rsidR="000574DE" w:rsidRPr="002B2835" w:rsidRDefault="000574DE" w:rsidP="000574DE">
            <w:pPr>
              <w:spacing w:line="259" w:lineRule="auto"/>
              <w:rPr>
                <w:kern w:val="2"/>
                <w:sz w:val="22"/>
                <w:szCs w:val="24"/>
              </w:rPr>
            </w:pPr>
          </w:p>
          <w:p w14:paraId="2FC8EB7E" w14:textId="77777777" w:rsidR="000574DE" w:rsidRPr="002B2835" w:rsidRDefault="000574DE" w:rsidP="000574DE">
            <w:pPr>
              <w:rPr>
                <w:sz w:val="14"/>
                <w:szCs w:val="14"/>
              </w:rPr>
            </w:pPr>
          </w:p>
          <w:p w14:paraId="49FF058F" w14:textId="77777777" w:rsidR="000574DE" w:rsidRPr="002B2835" w:rsidRDefault="000574DE" w:rsidP="000574DE">
            <w:pPr>
              <w:rPr>
                <w:color w:val="4472C4"/>
                <w:kern w:val="2"/>
                <w:szCs w:val="24"/>
              </w:rPr>
            </w:pPr>
          </w:p>
        </w:tc>
      </w:tr>
      <w:tr w:rsidR="000574DE" w:rsidRPr="002B2835" w14:paraId="0126462E" w14:textId="77777777" w:rsidTr="00AE762E">
        <w:trPr>
          <w:trHeight w:val="300"/>
        </w:trPr>
        <w:tc>
          <w:tcPr>
            <w:tcW w:w="9985" w:type="dxa"/>
            <w:gridSpan w:val="4"/>
          </w:tcPr>
          <w:p w14:paraId="318973A5" w14:textId="77777777" w:rsidR="000574DE" w:rsidRPr="002B2835" w:rsidRDefault="000574DE" w:rsidP="000574DE">
            <w:pPr>
              <w:jc w:val="center"/>
              <w:rPr>
                <w:b/>
                <w:bCs/>
                <w:kern w:val="2"/>
                <w:szCs w:val="24"/>
              </w:rPr>
            </w:pPr>
            <w:r w:rsidRPr="002B2835">
              <w:rPr>
                <w:b/>
                <w:kern w:val="2"/>
                <w:szCs w:val="24"/>
              </w:rPr>
              <w:t>10. ESMINĖS SUTARTIES SĄLYGOS</w:t>
            </w:r>
          </w:p>
        </w:tc>
      </w:tr>
      <w:tr w:rsidR="000574DE" w:rsidRPr="002B2835" w14:paraId="4D59E15A" w14:textId="77777777" w:rsidTr="00AE762E">
        <w:trPr>
          <w:trHeight w:val="300"/>
        </w:trPr>
        <w:tc>
          <w:tcPr>
            <w:tcW w:w="2425" w:type="dxa"/>
          </w:tcPr>
          <w:p w14:paraId="345EFFE5" w14:textId="77777777" w:rsidR="000574DE" w:rsidRPr="002B2835" w:rsidRDefault="000574DE" w:rsidP="000574DE">
            <w:pPr>
              <w:rPr>
                <w:b/>
                <w:bCs/>
                <w:kern w:val="2"/>
              </w:rPr>
            </w:pPr>
            <w:r w:rsidRPr="002B2835">
              <w:rPr>
                <w:b/>
                <w:bCs/>
              </w:rPr>
              <w:t>10.1. Esminės Sutarties sąlygos</w:t>
            </w:r>
          </w:p>
        </w:tc>
        <w:tc>
          <w:tcPr>
            <w:tcW w:w="7560" w:type="dxa"/>
            <w:gridSpan w:val="3"/>
          </w:tcPr>
          <w:p w14:paraId="3B8BBBF9" w14:textId="77777777" w:rsidR="000574DE" w:rsidRPr="002B2835" w:rsidRDefault="000574DE" w:rsidP="000574DE">
            <w:pPr>
              <w:rPr>
                <w:kern w:val="2"/>
                <w:szCs w:val="24"/>
              </w:rPr>
            </w:pPr>
            <w:r w:rsidRPr="002B2835">
              <w:rPr>
                <w:kern w:val="2"/>
                <w:szCs w:val="24"/>
              </w:rPr>
              <w:t>Netaikoma</w:t>
            </w:r>
          </w:p>
          <w:p w14:paraId="3657475F" w14:textId="39520DA0" w:rsidR="000574DE" w:rsidRPr="002B2835" w:rsidRDefault="000574DE" w:rsidP="000574DE">
            <w:pPr>
              <w:rPr>
                <w:b/>
                <w:bCs/>
                <w:color w:val="4472C4"/>
                <w:kern w:val="2"/>
                <w:szCs w:val="24"/>
              </w:rPr>
            </w:pPr>
          </w:p>
        </w:tc>
      </w:tr>
      <w:tr w:rsidR="000574DE" w:rsidRPr="002B2835" w14:paraId="0F5458CF" w14:textId="77777777" w:rsidTr="00AE762E">
        <w:trPr>
          <w:trHeight w:val="300"/>
        </w:trPr>
        <w:tc>
          <w:tcPr>
            <w:tcW w:w="2425" w:type="dxa"/>
          </w:tcPr>
          <w:p w14:paraId="0C270B5F" w14:textId="77777777" w:rsidR="000574DE" w:rsidRPr="002B2835" w:rsidRDefault="000574DE" w:rsidP="000574DE">
            <w:pPr>
              <w:rPr>
                <w:b/>
                <w:bCs/>
                <w:kern w:val="2"/>
                <w:szCs w:val="24"/>
              </w:rPr>
            </w:pPr>
            <w:r w:rsidRPr="002B2835">
              <w:rPr>
                <w:b/>
                <w:bCs/>
                <w:kern w:val="2"/>
                <w:szCs w:val="24"/>
              </w:rPr>
              <w:t>10.2. Dideli arba nuolatiniai esminės Sutarties sąlygos vykdymo trūkumai</w:t>
            </w:r>
          </w:p>
        </w:tc>
        <w:tc>
          <w:tcPr>
            <w:tcW w:w="7560" w:type="dxa"/>
            <w:gridSpan w:val="3"/>
          </w:tcPr>
          <w:p w14:paraId="50EBEE8A" w14:textId="1B94E05C" w:rsidR="000574DE" w:rsidRPr="002B2835" w:rsidRDefault="000574DE" w:rsidP="000574DE">
            <w:pPr>
              <w:rPr>
                <w:kern w:val="2"/>
                <w:szCs w:val="24"/>
              </w:rPr>
            </w:pPr>
            <w:r w:rsidRPr="002B2835">
              <w:rPr>
                <w:kern w:val="2"/>
                <w:szCs w:val="24"/>
              </w:rPr>
              <w:t xml:space="preserve">Netaikoma </w:t>
            </w:r>
            <w:r w:rsidRPr="002B2835">
              <w:rPr>
                <w:color w:val="4472C4"/>
                <w:kern w:val="2"/>
                <w:szCs w:val="24"/>
              </w:rPr>
              <w:t xml:space="preserve"> </w:t>
            </w:r>
          </w:p>
          <w:p w14:paraId="062AF25D" w14:textId="77777777" w:rsidR="000574DE" w:rsidRPr="002B2835" w:rsidRDefault="000574DE" w:rsidP="000574DE">
            <w:pPr>
              <w:rPr>
                <w:kern w:val="2"/>
                <w:szCs w:val="24"/>
              </w:rPr>
            </w:pPr>
          </w:p>
          <w:p w14:paraId="27FF7C68" w14:textId="396FE3CB" w:rsidR="000574DE" w:rsidRPr="002B2835" w:rsidRDefault="000574DE" w:rsidP="000574DE">
            <w:pPr>
              <w:rPr>
                <w:kern w:val="2"/>
                <w:szCs w:val="24"/>
              </w:rPr>
            </w:pPr>
          </w:p>
        </w:tc>
      </w:tr>
      <w:tr w:rsidR="000574DE" w:rsidRPr="002B2835" w14:paraId="70836C3F" w14:textId="77777777" w:rsidTr="00AE762E">
        <w:trPr>
          <w:trHeight w:val="300"/>
        </w:trPr>
        <w:tc>
          <w:tcPr>
            <w:tcW w:w="9985" w:type="dxa"/>
            <w:gridSpan w:val="4"/>
          </w:tcPr>
          <w:p w14:paraId="31DFC488" w14:textId="77777777" w:rsidR="000574DE" w:rsidRPr="002B2835" w:rsidRDefault="000574DE" w:rsidP="000574DE">
            <w:pPr>
              <w:jc w:val="center"/>
              <w:rPr>
                <w:b/>
                <w:bCs/>
                <w:kern w:val="2"/>
                <w:szCs w:val="24"/>
              </w:rPr>
            </w:pPr>
            <w:r w:rsidRPr="002B2835">
              <w:rPr>
                <w:b/>
                <w:bCs/>
                <w:kern w:val="2"/>
                <w:szCs w:val="24"/>
              </w:rPr>
              <w:t>11. SUTARTIES GALIOJIMAS IR KEITIMAS</w:t>
            </w:r>
          </w:p>
        </w:tc>
      </w:tr>
      <w:tr w:rsidR="000574DE" w:rsidRPr="002B2835" w14:paraId="1E6FEC14"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7CDC9ABA" w14:textId="77777777" w:rsidR="000574DE" w:rsidRPr="002B2835" w:rsidRDefault="000574DE" w:rsidP="000574DE">
            <w:pPr>
              <w:rPr>
                <w:b/>
                <w:bCs/>
                <w:kern w:val="2"/>
                <w:szCs w:val="24"/>
              </w:rPr>
            </w:pPr>
            <w:r w:rsidRPr="002B2835">
              <w:rPr>
                <w:b/>
                <w:bCs/>
                <w:kern w:val="2"/>
                <w:szCs w:val="24"/>
              </w:rPr>
              <w:t>11.1. Sutarties sudarymas ir įsigaliojimas</w:t>
            </w:r>
          </w:p>
        </w:tc>
        <w:tc>
          <w:tcPr>
            <w:tcW w:w="7560" w:type="dxa"/>
            <w:gridSpan w:val="3"/>
            <w:tcBorders>
              <w:top w:val="single" w:sz="4" w:space="0" w:color="auto"/>
              <w:left w:val="single" w:sz="4" w:space="0" w:color="auto"/>
              <w:bottom w:val="single" w:sz="4" w:space="0" w:color="auto"/>
              <w:right w:val="single" w:sz="4" w:space="0" w:color="auto"/>
            </w:tcBorders>
          </w:tcPr>
          <w:p w14:paraId="2832D9D9" w14:textId="77777777" w:rsidR="00F97601" w:rsidRPr="002B2835" w:rsidRDefault="00F97601" w:rsidP="00F97601">
            <w:pPr>
              <w:jc w:val="both"/>
              <w:rPr>
                <w:kern w:val="2"/>
                <w:szCs w:val="24"/>
              </w:rPr>
            </w:pPr>
            <w:r w:rsidRPr="002B2835">
              <w:rPr>
                <w:kern w:val="2"/>
                <w:szCs w:val="24"/>
              </w:rPr>
              <w:t>11.1.1. Ši Sutartis laikoma sudaryta ir įsigalioja nuo Sutarties pasirašymo dienos.</w:t>
            </w:r>
          </w:p>
          <w:p w14:paraId="0DC01EF2" w14:textId="4C04C8C1" w:rsidR="000574DE" w:rsidRPr="002B2835" w:rsidRDefault="00F97601" w:rsidP="00F97601">
            <w:pPr>
              <w:jc w:val="both"/>
              <w:rPr>
                <w:color w:val="4472C4"/>
                <w:kern w:val="2"/>
                <w:szCs w:val="24"/>
              </w:rPr>
            </w:pPr>
            <w:r w:rsidRPr="002B2835">
              <w:rPr>
                <w:color w:val="000000"/>
                <w:kern w:val="2"/>
                <w:szCs w:val="24"/>
              </w:rPr>
              <w:t>11.1.2. Sutartis galioja 50 (penkiasdešimt) mėnesių: 48 keturiasdešimt aštuoni) mėnesiai Paslaugų teikimo ir 2 (du) mėnesiai galutiniam atsiskaitymui tarp Šalių.</w:t>
            </w:r>
          </w:p>
        </w:tc>
      </w:tr>
      <w:tr w:rsidR="000574DE" w:rsidRPr="002B2835" w14:paraId="6568EF21" w14:textId="77777777" w:rsidTr="00AE762E">
        <w:trPr>
          <w:trHeight w:val="300"/>
        </w:trPr>
        <w:tc>
          <w:tcPr>
            <w:tcW w:w="2425" w:type="dxa"/>
            <w:tcBorders>
              <w:top w:val="single" w:sz="4" w:space="0" w:color="auto"/>
              <w:left w:val="single" w:sz="4" w:space="0" w:color="auto"/>
              <w:bottom w:val="single" w:sz="4" w:space="0" w:color="auto"/>
              <w:right w:val="single" w:sz="4" w:space="0" w:color="auto"/>
            </w:tcBorders>
          </w:tcPr>
          <w:p w14:paraId="46C07DA7" w14:textId="77777777" w:rsidR="000574DE" w:rsidRPr="002B2835" w:rsidRDefault="000574DE" w:rsidP="000574DE">
            <w:pPr>
              <w:rPr>
                <w:b/>
                <w:bCs/>
                <w:kern w:val="2"/>
                <w:szCs w:val="24"/>
              </w:rPr>
            </w:pPr>
            <w:r w:rsidRPr="002B2835">
              <w:rPr>
                <w:b/>
                <w:bCs/>
                <w:kern w:val="2"/>
                <w:szCs w:val="24"/>
              </w:rPr>
              <w:t>11.2. Sutarties galiojimo termino pratęsimas</w:t>
            </w:r>
          </w:p>
        </w:tc>
        <w:tc>
          <w:tcPr>
            <w:tcW w:w="7560" w:type="dxa"/>
            <w:gridSpan w:val="3"/>
            <w:tcBorders>
              <w:top w:val="single" w:sz="4" w:space="0" w:color="auto"/>
              <w:left w:val="single" w:sz="4" w:space="0" w:color="auto"/>
              <w:bottom w:val="single" w:sz="4" w:space="0" w:color="auto"/>
              <w:right w:val="single" w:sz="4" w:space="0" w:color="auto"/>
            </w:tcBorders>
          </w:tcPr>
          <w:p w14:paraId="61A146F5" w14:textId="77777777" w:rsidR="000574DE" w:rsidRPr="002B2835" w:rsidRDefault="000574DE" w:rsidP="000574DE">
            <w:pPr>
              <w:rPr>
                <w:kern w:val="2"/>
                <w:szCs w:val="24"/>
              </w:rPr>
            </w:pPr>
            <w:r w:rsidRPr="002B2835">
              <w:rPr>
                <w:kern w:val="2"/>
                <w:szCs w:val="24"/>
              </w:rPr>
              <w:t>Netaikoma</w:t>
            </w:r>
          </w:p>
          <w:p w14:paraId="032C164D" w14:textId="77777777" w:rsidR="000574DE" w:rsidRPr="002B2835" w:rsidRDefault="000574DE" w:rsidP="000574DE">
            <w:pPr>
              <w:rPr>
                <w:kern w:val="2"/>
                <w:szCs w:val="24"/>
              </w:rPr>
            </w:pPr>
          </w:p>
          <w:p w14:paraId="5BFF1F84" w14:textId="00D56E23" w:rsidR="000574DE" w:rsidRPr="002B2835" w:rsidRDefault="000574DE" w:rsidP="000574DE">
            <w:pPr>
              <w:rPr>
                <w:kern w:val="2"/>
                <w:szCs w:val="24"/>
              </w:rPr>
            </w:pPr>
          </w:p>
        </w:tc>
      </w:tr>
      <w:tr w:rsidR="000574DE" w:rsidRPr="002B2835" w14:paraId="0284242D" w14:textId="77777777" w:rsidTr="00AE762E">
        <w:trPr>
          <w:trHeight w:val="300"/>
        </w:trPr>
        <w:tc>
          <w:tcPr>
            <w:tcW w:w="9985" w:type="dxa"/>
            <w:gridSpan w:val="4"/>
          </w:tcPr>
          <w:p w14:paraId="05AABF93" w14:textId="77777777" w:rsidR="000574DE" w:rsidRPr="002B2835" w:rsidRDefault="000574DE" w:rsidP="000574DE">
            <w:pPr>
              <w:jc w:val="center"/>
              <w:rPr>
                <w:b/>
                <w:bCs/>
                <w:kern w:val="2"/>
                <w:szCs w:val="24"/>
              </w:rPr>
            </w:pPr>
            <w:r w:rsidRPr="002B2835">
              <w:rPr>
                <w:b/>
                <w:bCs/>
                <w:kern w:val="2"/>
                <w:szCs w:val="24"/>
              </w:rPr>
              <w:t>12. SUTARTIES NUTRAUKIMAS</w:t>
            </w:r>
          </w:p>
        </w:tc>
      </w:tr>
      <w:tr w:rsidR="000574DE" w:rsidRPr="002B2835" w14:paraId="02CDEAC4" w14:textId="77777777" w:rsidTr="00AE762E">
        <w:trPr>
          <w:trHeight w:val="300"/>
        </w:trPr>
        <w:tc>
          <w:tcPr>
            <w:tcW w:w="2532" w:type="dxa"/>
            <w:gridSpan w:val="2"/>
          </w:tcPr>
          <w:p w14:paraId="226C878D" w14:textId="77777777" w:rsidR="000574DE" w:rsidRPr="002B2835" w:rsidRDefault="000574DE" w:rsidP="000574DE">
            <w:pPr>
              <w:rPr>
                <w:b/>
                <w:bCs/>
                <w:kern w:val="2"/>
                <w:szCs w:val="24"/>
              </w:rPr>
            </w:pPr>
            <w:r w:rsidRPr="002B2835">
              <w:rPr>
                <w:b/>
                <w:bCs/>
                <w:kern w:val="2"/>
                <w:szCs w:val="24"/>
              </w:rPr>
              <w:t>12.1. Sutarties nutraukimo pagrindai</w:t>
            </w:r>
          </w:p>
        </w:tc>
        <w:tc>
          <w:tcPr>
            <w:tcW w:w="7453" w:type="dxa"/>
            <w:gridSpan w:val="2"/>
          </w:tcPr>
          <w:p w14:paraId="6FAE0A4C" w14:textId="44475D5C" w:rsidR="000574DE" w:rsidRPr="002B2835" w:rsidRDefault="00F97601" w:rsidP="00F97601">
            <w:pPr>
              <w:jc w:val="both"/>
              <w:rPr>
                <w:color w:val="4472C4"/>
                <w:kern w:val="2"/>
                <w:szCs w:val="24"/>
              </w:rPr>
            </w:pPr>
            <w:r w:rsidRPr="002B2835">
              <w:rPr>
                <w:kern w:val="2"/>
                <w:szCs w:val="24"/>
              </w:rPr>
              <w:t>12.1.1. Sutartis gali būti nutraukiama rašytiniu Šalių susitarimu arba vienašališkai, Bendrosiose sąlygose nustatyta tvarka.</w:t>
            </w:r>
          </w:p>
        </w:tc>
      </w:tr>
      <w:tr w:rsidR="000574DE" w:rsidRPr="002B2835" w14:paraId="69CB11D9" w14:textId="77777777" w:rsidTr="00AE762E">
        <w:trPr>
          <w:trHeight w:val="300"/>
        </w:trPr>
        <w:tc>
          <w:tcPr>
            <w:tcW w:w="2532" w:type="dxa"/>
            <w:gridSpan w:val="2"/>
          </w:tcPr>
          <w:p w14:paraId="30B41D12" w14:textId="77777777" w:rsidR="000574DE" w:rsidRPr="002B2835" w:rsidRDefault="000574DE" w:rsidP="000574DE">
            <w:pPr>
              <w:rPr>
                <w:b/>
                <w:bCs/>
                <w:kern w:val="2"/>
                <w:szCs w:val="24"/>
              </w:rPr>
            </w:pPr>
            <w:r w:rsidRPr="002B2835">
              <w:rPr>
                <w:b/>
                <w:bCs/>
                <w:kern w:val="2"/>
                <w:szCs w:val="24"/>
              </w:rPr>
              <w:t>12.2. Esminiai Sutarties pažeidimai</w:t>
            </w:r>
          </w:p>
          <w:p w14:paraId="08CC1A68" w14:textId="77777777" w:rsidR="000574DE" w:rsidRPr="002B2835" w:rsidRDefault="000574DE" w:rsidP="000574DE">
            <w:pPr>
              <w:rPr>
                <w:b/>
                <w:bCs/>
                <w:kern w:val="2"/>
                <w:szCs w:val="24"/>
              </w:rPr>
            </w:pPr>
          </w:p>
        </w:tc>
        <w:tc>
          <w:tcPr>
            <w:tcW w:w="7453" w:type="dxa"/>
            <w:gridSpan w:val="2"/>
          </w:tcPr>
          <w:p w14:paraId="48EC1A6A" w14:textId="184239B0" w:rsidR="00F97601" w:rsidRPr="002B2835" w:rsidRDefault="00F97601" w:rsidP="00F97601">
            <w:pPr>
              <w:jc w:val="both"/>
              <w:rPr>
                <w:kern w:val="2"/>
                <w:szCs w:val="24"/>
              </w:rPr>
            </w:pPr>
            <w:r w:rsidRPr="002B2835">
              <w:rPr>
                <w:kern w:val="2"/>
                <w:szCs w:val="24"/>
              </w:rPr>
              <w:t>12.2.1. jeigu Tiekėjas nevykdo prisiimtų įsipareigojimų už Sutartyje nustatytus Sutarties įkainius;</w:t>
            </w:r>
          </w:p>
          <w:p w14:paraId="24BE2B5A" w14:textId="77777777" w:rsidR="00F97601" w:rsidRPr="002B2835" w:rsidRDefault="00F97601" w:rsidP="00F97601">
            <w:pPr>
              <w:spacing w:line="257" w:lineRule="auto"/>
              <w:jc w:val="both"/>
              <w:rPr>
                <w:rFonts w:eastAsia="Arial"/>
                <w:kern w:val="2"/>
                <w:szCs w:val="24"/>
              </w:rPr>
            </w:pPr>
            <w:r w:rsidRPr="002B2835">
              <w:rPr>
                <w:rFonts w:eastAsia="Arial"/>
                <w:kern w:val="2"/>
                <w:szCs w:val="24"/>
              </w:rPr>
              <w:t>12.2.2. jeigu Tiekėjas nesilaiko Sutartyje nustatytų Prekių tiekimo terminų 2 (du) kartus iš eilės arba vėluoja pristatyti Prekes daugiau nei 10 (dešimt) kalendorinių dienų nuo Sutartyje nustatyto Prekių pristatymo termino;</w:t>
            </w:r>
          </w:p>
          <w:p w14:paraId="2E91E32E" w14:textId="77777777" w:rsidR="00F97601" w:rsidRPr="002B2835" w:rsidRDefault="00F97601" w:rsidP="00F97601">
            <w:pPr>
              <w:tabs>
                <w:tab w:val="left" w:pos="567"/>
                <w:tab w:val="left" w:pos="851"/>
                <w:tab w:val="left" w:pos="992"/>
                <w:tab w:val="left" w:pos="1134"/>
              </w:tabs>
              <w:spacing w:line="257" w:lineRule="auto"/>
              <w:jc w:val="both"/>
              <w:rPr>
                <w:rFonts w:eastAsia="Arial"/>
                <w:kern w:val="2"/>
                <w:szCs w:val="24"/>
              </w:rPr>
            </w:pPr>
            <w:r w:rsidRPr="002B2835">
              <w:rPr>
                <w:rFonts w:eastAsia="Arial"/>
                <w:kern w:val="2"/>
                <w:szCs w:val="24"/>
              </w:rPr>
              <w:t>12.2.3. Tiekėjas pažeidžia Prekių pristatymo terminus ir dėl Prekių pristatymo vėlavimo Prekės tampa nebereikalingos;</w:t>
            </w:r>
          </w:p>
          <w:p w14:paraId="2DC51A21" w14:textId="77777777" w:rsidR="00F97601" w:rsidRPr="002B2835" w:rsidRDefault="00F97601" w:rsidP="00F97601">
            <w:pPr>
              <w:tabs>
                <w:tab w:val="left" w:pos="567"/>
                <w:tab w:val="left" w:pos="851"/>
                <w:tab w:val="left" w:pos="992"/>
                <w:tab w:val="left" w:pos="1134"/>
              </w:tabs>
              <w:spacing w:line="257" w:lineRule="auto"/>
              <w:jc w:val="both"/>
              <w:rPr>
                <w:rFonts w:eastAsia="Arial"/>
                <w:kern w:val="2"/>
                <w:szCs w:val="24"/>
              </w:rPr>
            </w:pPr>
            <w:r w:rsidRPr="002B2835">
              <w:rPr>
                <w:rFonts w:eastAsia="Arial"/>
                <w:kern w:val="2"/>
                <w:szCs w:val="24"/>
              </w:rPr>
              <w:t>12.2.4. Tiekėjas daugiau kaip 2 (du) kartus pristato Prekes, kurios neatitinka Sutartyje ir (ar) Įstatymuose nustatytų reikalavimų Prekėms;</w:t>
            </w:r>
          </w:p>
          <w:p w14:paraId="03DDA9E3" w14:textId="749DAFE6" w:rsidR="000574DE" w:rsidRPr="002B2835" w:rsidRDefault="00F97601" w:rsidP="00F97601">
            <w:pPr>
              <w:rPr>
                <w:rFonts w:eastAsia="Arial"/>
                <w:color w:val="FF0000"/>
                <w:kern w:val="2"/>
                <w:szCs w:val="24"/>
              </w:rPr>
            </w:pPr>
            <w:r w:rsidRPr="002B2835">
              <w:rPr>
                <w:rFonts w:eastAsia="Arial"/>
                <w:kern w:val="2"/>
                <w:szCs w:val="24"/>
              </w:rPr>
              <w:t>12.2.5. jeigu Tiekėjas pažeidžia Prekių pristatymo terminus ir priskaičiuotų netesybų už vėlavimą suma viršija 20 (dvidešimt) proc. Pradinės sutarties vertės.</w:t>
            </w:r>
          </w:p>
        </w:tc>
      </w:tr>
      <w:tr w:rsidR="000574DE" w:rsidRPr="002B2835" w14:paraId="66C5FB47" w14:textId="77777777" w:rsidTr="00AE762E">
        <w:trPr>
          <w:trHeight w:val="300"/>
        </w:trPr>
        <w:tc>
          <w:tcPr>
            <w:tcW w:w="9985" w:type="dxa"/>
            <w:gridSpan w:val="4"/>
          </w:tcPr>
          <w:p w14:paraId="2E78AE5D" w14:textId="75B89384" w:rsidR="000574DE" w:rsidRPr="002B2835" w:rsidRDefault="000574DE" w:rsidP="000574DE">
            <w:pPr>
              <w:jc w:val="center"/>
              <w:rPr>
                <w:kern w:val="2"/>
                <w:szCs w:val="24"/>
              </w:rPr>
            </w:pPr>
            <w:r w:rsidRPr="002B2835">
              <w:rPr>
                <w:b/>
                <w:bCs/>
                <w:kern w:val="2"/>
                <w:szCs w:val="24"/>
              </w:rPr>
              <w:t>13. APLINKOSAUGINIAI IR SOCIALINIAI KRITERIJAI</w:t>
            </w:r>
          </w:p>
        </w:tc>
      </w:tr>
      <w:tr w:rsidR="000574DE" w:rsidRPr="002B2835" w14:paraId="2A940830" w14:textId="77777777" w:rsidTr="00AE762E">
        <w:trPr>
          <w:trHeight w:val="300"/>
        </w:trPr>
        <w:tc>
          <w:tcPr>
            <w:tcW w:w="2532" w:type="dxa"/>
            <w:gridSpan w:val="2"/>
          </w:tcPr>
          <w:p w14:paraId="5445B64C" w14:textId="77777777" w:rsidR="000574DE" w:rsidRPr="002B2835" w:rsidRDefault="000574DE" w:rsidP="000574DE">
            <w:pPr>
              <w:rPr>
                <w:b/>
                <w:bCs/>
                <w:kern w:val="2"/>
                <w:szCs w:val="24"/>
              </w:rPr>
            </w:pPr>
            <w:r w:rsidRPr="002B2835">
              <w:rPr>
                <w:b/>
                <w:bCs/>
                <w:kern w:val="2"/>
                <w:szCs w:val="24"/>
              </w:rPr>
              <w:t>13.1. Aplinkosauginių kriterijų nustatymo teisinis pagrindas</w:t>
            </w:r>
          </w:p>
        </w:tc>
        <w:tc>
          <w:tcPr>
            <w:tcW w:w="7453" w:type="dxa"/>
            <w:gridSpan w:val="2"/>
          </w:tcPr>
          <w:p w14:paraId="612173FB" w14:textId="77777777" w:rsidR="00F97601" w:rsidRPr="002B2835" w:rsidRDefault="00F97601" w:rsidP="00F97601">
            <w:pPr>
              <w:jc w:val="both"/>
              <w:rPr>
                <w:rFonts w:eastAsiaTheme="minorEastAsia"/>
                <w:color w:val="000000" w:themeColor="text1"/>
                <w:szCs w:val="24"/>
                <w:lang w:eastAsia="lt-LT"/>
              </w:rPr>
            </w:pPr>
            <w:r w:rsidRPr="002B2835">
              <w:rPr>
                <w:rFonts w:eastAsiaTheme="minorEastAsia"/>
                <w:color w:val="000000" w:themeColor="text1"/>
                <w:szCs w:val="24"/>
                <w:lang w:eastAsia="lt-LT"/>
              </w:rPr>
              <w:t xml:space="preserve">13.1.1. Atliekamas žaliasis pirkimas.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w:t>
            </w:r>
            <w:r w:rsidRPr="002B2835">
              <w:rPr>
                <w:rFonts w:eastAsiaTheme="minorEastAsia"/>
                <w:color w:val="000000" w:themeColor="text1"/>
                <w:szCs w:val="24"/>
                <w:lang w:eastAsia="lt-LT"/>
              </w:rPr>
              <w:lastRenderedPageBreak/>
              <w:t>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4B6631DF" w14:textId="5B6B56AC" w:rsidR="000574DE" w:rsidRPr="002B2835" w:rsidRDefault="00F97601" w:rsidP="00F97601">
            <w:pPr>
              <w:rPr>
                <w:b/>
                <w:bCs/>
                <w:kern w:val="2"/>
                <w:szCs w:val="24"/>
              </w:rPr>
            </w:pPr>
            <w:r w:rsidRPr="002B2835">
              <w:rPr>
                <w:color w:val="000000"/>
                <w:kern w:val="2"/>
                <w:szCs w:val="24"/>
                <w:shd w:val="clear" w:color="auto" w:fill="FFFFFF"/>
              </w:rPr>
              <w:t>13.1.2. Nustačius, kad Tiekėjas šiame papunktyje nustatyto kriterijaus (-jų) nesilaiko, Tiekėjui taikoma Specialiųjų sąlygų 9.5 punkte nurodyto dydžio bauda.</w:t>
            </w:r>
          </w:p>
        </w:tc>
      </w:tr>
      <w:tr w:rsidR="000574DE" w:rsidRPr="002B2835" w14:paraId="032072CC" w14:textId="77777777" w:rsidTr="00AE762E">
        <w:trPr>
          <w:trHeight w:val="300"/>
        </w:trPr>
        <w:tc>
          <w:tcPr>
            <w:tcW w:w="2532" w:type="dxa"/>
            <w:gridSpan w:val="2"/>
          </w:tcPr>
          <w:p w14:paraId="0C0ADA8E" w14:textId="77777777" w:rsidR="000574DE" w:rsidRPr="002B2835" w:rsidRDefault="000574DE" w:rsidP="000574DE">
            <w:pPr>
              <w:rPr>
                <w:b/>
                <w:bCs/>
                <w:kern w:val="2"/>
                <w:szCs w:val="24"/>
              </w:rPr>
            </w:pPr>
            <w:r w:rsidRPr="002B2835">
              <w:rPr>
                <w:b/>
                <w:bCs/>
                <w:kern w:val="2"/>
                <w:szCs w:val="24"/>
              </w:rPr>
              <w:lastRenderedPageBreak/>
              <w:t>13.2.  Su perkamomis Prekėmis susiję socialiniai kriterijai</w:t>
            </w:r>
          </w:p>
        </w:tc>
        <w:tc>
          <w:tcPr>
            <w:tcW w:w="7453" w:type="dxa"/>
            <w:gridSpan w:val="2"/>
          </w:tcPr>
          <w:p w14:paraId="7834229A" w14:textId="01D5D2DD" w:rsidR="000574DE" w:rsidRPr="002B2835" w:rsidRDefault="00F97601" w:rsidP="00F97601">
            <w:pPr>
              <w:jc w:val="both"/>
              <w:rPr>
                <w:color w:val="0070C0"/>
                <w:kern w:val="2"/>
                <w:szCs w:val="24"/>
              </w:rPr>
            </w:pPr>
            <w:r w:rsidRPr="002B2835">
              <w:rPr>
                <w:color w:val="0070C0"/>
                <w:kern w:val="2"/>
                <w:szCs w:val="24"/>
              </w:rPr>
              <w:t>Netaikoma</w:t>
            </w:r>
          </w:p>
        </w:tc>
      </w:tr>
      <w:tr w:rsidR="000574DE" w:rsidRPr="002B2835" w14:paraId="07F0FFD0" w14:textId="77777777" w:rsidTr="00AE762E">
        <w:trPr>
          <w:trHeight w:val="300"/>
        </w:trPr>
        <w:tc>
          <w:tcPr>
            <w:tcW w:w="9985" w:type="dxa"/>
            <w:gridSpan w:val="4"/>
          </w:tcPr>
          <w:p w14:paraId="0EE0B189" w14:textId="77777777" w:rsidR="000574DE" w:rsidRPr="002B2835" w:rsidRDefault="000574DE" w:rsidP="000574DE">
            <w:pPr>
              <w:jc w:val="center"/>
              <w:rPr>
                <w:b/>
                <w:bCs/>
                <w:kern w:val="2"/>
                <w:szCs w:val="24"/>
              </w:rPr>
            </w:pPr>
            <w:r w:rsidRPr="002B2835">
              <w:rPr>
                <w:b/>
                <w:bCs/>
                <w:kern w:val="2"/>
                <w:szCs w:val="24"/>
              </w:rPr>
              <w:t xml:space="preserve">14. BENDRŲJŲ SĄLYGŲ PAKEITIMAI IR PAPILDYMAI </w:t>
            </w:r>
          </w:p>
          <w:p w14:paraId="5D079BCD" w14:textId="77777777" w:rsidR="000574DE" w:rsidRPr="002B2835" w:rsidRDefault="000574DE" w:rsidP="000574DE">
            <w:pPr>
              <w:jc w:val="center"/>
              <w:rPr>
                <w:kern w:val="2"/>
                <w:szCs w:val="24"/>
              </w:rPr>
            </w:pPr>
            <w:r w:rsidRPr="002B2835">
              <w:rPr>
                <w:kern w:val="2"/>
                <w:szCs w:val="24"/>
              </w:rPr>
              <w:t xml:space="preserve">(jeigu būtina dėl konkretaus Sutarties dalyko specifikos) </w:t>
            </w:r>
          </w:p>
        </w:tc>
      </w:tr>
      <w:tr w:rsidR="000574DE" w:rsidRPr="002B2835" w14:paraId="6259D831" w14:textId="77777777" w:rsidTr="00AE762E">
        <w:trPr>
          <w:trHeight w:val="300"/>
        </w:trPr>
        <w:tc>
          <w:tcPr>
            <w:tcW w:w="2532" w:type="dxa"/>
            <w:gridSpan w:val="2"/>
          </w:tcPr>
          <w:p w14:paraId="43927719" w14:textId="77777777" w:rsidR="000574DE" w:rsidRPr="002B2835" w:rsidRDefault="000574DE" w:rsidP="000574DE">
            <w:pPr>
              <w:rPr>
                <w:b/>
                <w:bCs/>
                <w:kern w:val="2"/>
                <w:szCs w:val="24"/>
              </w:rPr>
            </w:pPr>
            <w:r w:rsidRPr="002B2835">
              <w:rPr>
                <w:b/>
                <w:bCs/>
                <w:kern w:val="2"/>
                <w:szCs w:val="24"/>
              </w:rPr>
              <w:t xml:space="preserve">14.1. </w:t>
            </w:r>
          </w:p>
        </w:tc>
        <w:tc>
          <w:tcPr>
            <w:tcW w:w="7453" w:type="dxa"/>
            <w:gridSpan w:val="2"/>
          </w:tcPr>
          <w:p w14:paraId="612BA4B0" w14:textId="35AE466F" w:rsidR="000574DE" w:rsidRPr="002B2835" w:rsidRDefault="00F97601" w:rsidP="000574DE">
            <w:pPr>
              <w:rPr>
                <w:kern w:val="2"/>
                <w:szCs w:val="24"/>
              </w:rPr>
            </w:pPr>
            <w:r w:rsidRPr="002B2835">
              <w:rPr>
                <w:color w:val="4472C4"/>
                <w:kern w:val="2"/>
                <w:szCs w:val="24"/>
              </w:rPr>
              <w:t>Netaikoma</w:t>
            </w:r>
          </w:p>
        </w:tc>
      </w:tr>
      <w:tr w:rsidR="000574DE" w:rsidRPr="002B2835" w14:paraId="063A7063" w14:textId="77777777" w:rsidTr="00AE762E">
        <w:trPr>
          <w:trHeight w:val="300"/>
        </w:trPr>
        <w:tc>
          <w:tcPr>
            <w:tcW w:w="9985" w:type="dxa"/>
            <w:gridSpan w:val="4"/>
          </w:tcPr>
          <w:p w14:paraId="1EC1A743" w14:textId="77777777" w:rsidR="000574DE" w:rsidRPr="002B2835" w:rsidRDefault="000574DE" w:rsidP="000574DE">
            <w:pPr>
              <w:jc w:val="center"/>
              <w:rPr>
                <w:b/>
                <w:bCs/>
                <w:kern w:val="2"/>
                <w:szCs w:val="24"/>
              </w:rPr>
            </w:pPr>
            <w:r w:rsidRPr="002B2835">
              <w:rPr>
                <w:b/>
                <w:bCs/>
                <w:kern w:val="2"/>
                <w:szCs w:val="24"/>
              </w:rPr>
              <w:t>15. SUTARTIES PRIEDAI</w:t>
            </w:r>
          </w:p>
        </w:tc>
      </w:tr>
      <w:tr w:rsidR="000574DE" w:rsidRPr="002B2835" w14:paraId="1493342A" w14:textId="77777777" w:rsidTr="00AE762E">
        <w:trPr>
          <w:trHeight w:val="300"/>
        </w:trPr>
        <w:tc>
          <w:tcPr>
            <w:tcW w:w="2532" w:type="dxa"/>
            <w:gridSpan w:val="2"/>
          </w:tcPr>
          <w:p w14:paraId="0AF63E8A" w14:textId="77777777" w:rsidR="000574DE" w:rsidRPr="002B2835" w:rsidRDefault="000574DE" w:rsidP="000574DE">
            <w:pPr>
              <w:jc w:val="center"/>
              <w:rPr>
                <w:b/>
                <w:bCs/>
                <w:kern w:val="2"/>
                <w:szCs w:val="24"/>
              </w:rPr>
            </w:pPr>
            <w:r w:rsidRPr="002B2835">
              <w:rPr>
                <w:b/>
                <w:bCs/>
                <w:kern w:val="2"/>
                <w:szCs w:val="24"/>
              </w:rPr>
              <w:t>15.1. Priedas Nr. 1</w:t>
            </w:r>
          </w:p>
        </w:tc>
        <w:tc>
          <w:tcPr>
            <w:tcW w:w="7453" w:type="dxa"/>
            <w:gridSpan w:val="2"/>
          </w:tcPr>
          <w:p w14:paraId="23C9ECEE" w14:textId="77777777" w:rsidR="000574DE" w:rsidRPr="002B2835" w:rsidRDefault="000574DE" w:rsidP="000574DE">
            <w:pPr>
              <w:jc w:val="center"/>
              <w:rPr>
                <w:b/>
                <w:bCs/>
                <w:kern w:val="2"/>
                <w:szCs w:val="24"/>
              </w:rPr>
            </w:pPr>
          </w:p>
        </w:tc>
      </w:tr>
      <w:tr w:rsidR="000574DE" w:rsidRPr="002B2835" w14:paraId="4C75E455" w14:textId="77777777" w:rsidTr="00AE762E">
        <w:trPr>
          <w:trHeight w:val="300"/>
        </w:trPr>
        <w:tc>
          <w:tcPr>
            <w:tcW w:w="2532" w:type="dxa"/>
            <w:gridSpan w:val="2"/>
          </w:tcPr>
          <w:p w14:paraId="6E44F098" w14:textId="77777777" w:rsidR="000574DE" w:rsidRPr="002B2835" w:rsidRDefault="000574DE" w:rsidP="000574DE">
            <w:pPr>
              <w:jc w:val="center"/>
              <w:rPr>
                <w:b/>
                <w:bCs/>
                <w:kern w:val="2"/>
                <w:szCs w:val="24"/>
              </w:rPr>
            </w:pPr>
            <w:r w:rsidRPr="002B2835">
              <w:rPr>
                <w:b/>
                <w:bCs/>
                <w:kern w:val="2"/>
                <w:szCs w:val="24"/>
              </w:rPr>
              <w:t>15.2. Priedas Nr. 2</w:t>
            </w:r>
          </w:p>
        </w:tc>
        <w:tc>
          <w:tcPr>
            <w:tcW w:w="7453" w:type="dxa"/>
            <w:gridSpan w:val="2"/>
          </w:tcPr>
          <w:p w14:paraId="65CEE00B" w14:textId="77777777" w:rsidR="000574DE" w:rsidRPr="002B2835" w:rsidRDefault="000574DE" w:rsidP="000574DE">
            <w:pPr>
              <w:jc w:val="center"/>
              <w:rPr>
                <w:b/>
                <w:bCs/>
                <w:kern w:val="2"/>
                <w:szCs w:val="24"/>
              </w:rPr>
            </w:pPr>
          </w:p>
        </w:tc>
      </w:tr>
      <w:tr w:rsidR="000574DE" w:rsidRPr="002B2835" w14:paraId="369E96F2" w14:textId="77777777" w:rsidTr="00AE762E">
        <w:trPr>
          <w:trHeight w:val="300"/>
        </w:trPr>
        <w:tc>
          <w:tcPr>
            <w:tcW w:w="2532" w:type="dxa"/>
            <w:gridSpan w:val="2"/>
          </w:tcPr>
          <w:p w14:paraId="61C55EA7" w14:textId="77777777" w:rsidR="000574DE" w:rsidRPr="002B2835" w:rsidRDefault="000574DE" w:rsidP="000574DE">
            <w:pPr>
              <w:jc w:val="center"/>
              <w:rPr>
                <w:b/>
                <w:bCs/>
                <w:kern w:val="2"/>
                <w:szCs w:val="24"/>
              </w:rPr>
            </w:pPr>
            <w:r w:rsidRPr="002B2835">
              <w:rPr>
                <w:b/>
                <w:bCs/>
                <w:kern w:val="2"/>
                <w:szCs w:val="24"/>
              </w:rPr>
              <w:t>15.3. Priedas Nr. 3</w:t>
            </w:r>
          </w:p>
        </w:tc>
        <w:tc>
          <w:tcPr>
            <w:tcW w:w="7453" w:type="dxa"/>
            <w:gridSpan w:val="2"/>
          </w:tcPr>
          <w:p w14:paraId="6BCD1B56" w14:textId="77777777" w:rsidR="000574DE" w:rsidRPr="002B2835" w:rsidRDefault="000574DE" w:rsidP="000574DE">
            <w:pPr>
              <w:jc w:val="center"/>
              <w:rPr>
                <w:b/>
                <w:bCs/>
                <w:kern w:val="2"/>
                <w:szCs w:val="24"/>
              </w:rPr>
            </w:pPr>
          </w:p>
        </w:tc>
      </w:tr>
      <w:tr w:rsidR="000574DE" w:rsidRPr="002B2835" w14:paraId="143ECD90" w14:textId="77777777" w:rsidTr="00AE762E">
        <w:trPr>
          <w:trHeight w:val="300"/>
        </w:trPr>
        <w:tc>
          <w:tcPr>
            <w:tcW w:w="2532" w:type="dxa"/>
            <w:gridSpan w:val="2"/>
          </w:tcPr>
          <w:p w14:paraId="7D11A08C" w14:textId="77777777" w:rsidR="000574DE" w:rsidRPr="002B2835" w:rsidRDefault="000574DE" w:rsidP="000574DE">
            <w:pPr>
              <w:jc w:val="center"/>
              <w:rPr>
                <w:b/>
                <w:bCs/>
                <w:kern w:val="2"/>
                <w:szCs w:val="24"/>
              </w:rPr>
            </w:pPr>
            <w:r w:rsidRPr="002B2835">
              <w:rPr>
                <w:b/>
                <w:bCs/>
                <w:kern w:val="2"/>
                <w:szCs w:val="24"/>
              </w:rPr>
              <w:t>15.4. Priedas Nr. 4</w:t>
            </w:r>
          </w:p>
        </w:tc>
        <w:tc>
          <w:tcPr>
            <w:tcW w:w="7453" w:type="dxa"/>
            <w:gridSpan w:val="2"/>
          </w:tcPr>
          <w:p w14:paraId="28490483" w14:textId="77777777" w:rsidR="000574DE" w:rsidRPr="002B2835" w:rsidRDefault="000574DE" w:rsidP="000574DE">
            <w:pPr>
              <w:jc w:val="center"/>
              <w:rPr>
                <w:b/>
                <w:bCs/>
                <w:kern w:val="2"/>
                <w:szCs w:val="24"/>
              </w:rPr>
            </w:pPr>
          </w:p>
        </w:tc>
      </w:tr>
      <w:tr w:rsidR="000574DE" w:rsidRPr="002B2835" w14:paraId="13623D1A" w14:textId="77777777" w:rsidTr="00AE762E">
        <w:trPr>
          <w:trHeight w:val="300"/>
        </w:trPr>
        <w:tc>
          <w:tcPr>
            <w:tcW w:w="2532" w:type="dxa"/>
            <w:gridSpan w:val="2"/>
          </w:tcPr>
          <w:p w14:paraId="4860DB16" w14:textId="77777777" w:rsidR="000574DE" w:rsidRPr="002B2835" w:rsidRDefault="000574DE" w:rsidP="000574DE">
            <w:pPr>
              <w:jc w:val="center"/>
              <w:rPr>
                <w:b/>
                <w:bCs/>
                <w:kern w:val="2"/>
                <w:szCs w:val="24"/>
              </w:rPr>
            </w:pPr>
            <w:r w:rsidRPr="002B2835">
              <w:rPr>
                <w:b/>
                <w:bCs/>
                <w:kern w:val="2"/>
                <w:szCs w:val="24"/>
              </w:rPr>
              <w:t>15.5. Priedas Nr. 5</w:t>
            </w:r>
          </w:p>
        </w:tc>
        <w:tc>
          <w:tcPr>
            <w:tcW w:w="7453" w:type="dxa"/>
            <w:gridSpan w:val="2"/>
          </w:tcPr>
          <w:p w14:paraId="46C1C9A9" w14:textId="77777777" w:rsidR="000574DE" w:rsidRPr="002B2835" w:rsidRDefault="000574DE" w:rsidP="000574DE">
            <w:pPr>
              <w:jc w:val="center"/>
              <w:rPr>
                <w:b/>
                <w:bCs/>
                <w:kern w:val="2"/>
                <w:szCs w:val="24"/>
              </w:rPr>
            </w:pPr>
          </w:p>
        </w:tc>
      </w:tr>
      <w:tr w:rsidR="000574DE" w:rsidRPr="002B2835" w14:paraId="29AA4422" w14:textId="77777777" w:rsidTr="00AE762E">
        <w:tc>
          <w:tcPr>
            <w:tcW w:w="9985" w:type="dxa"/>
            <w:gridSpan w:val="4"/>
          </w:tcPr>
          <w:p w14:paraId="3ACEC6B8" w14:textId="77777777" w:rsidR="000574DE" w:rsidRPr="002B2835" w:rsidRDefault="000574DE" w:rsidP="000574DE">
            <w:pPr>
              <w:jc w:val="center"/>
              <w:rPr>
                <w:b/>
                <w:bCs/>
                <w:kern w:val="2"/>
                <w:szCs w:val="24"/>
              </w:rPr>
            </w:pPr>
            <w:r w:rsidRPr="002B2835">
              <w:rPr>
                <w:b/>
                <w:bCs/>
                <w:kern w:val="2"/>
                <w:szCs w:val="24"/>
              </w:rPr>
              <w:t>16. ŠALIŲ ATSTOVŲ PARAŠAI</w:t>
            </w:r>
          </w:p>
        </w:tc>
      </w:tr>
      <w:tr w:rsidR="000574DE" w:rsidRPr="002B2835" w14:paraId="4EDC6BFC" w14:textId="77777777" w:rsidTr="00AE762E">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0574DE" w:rsidRPr="002B2835" w:rsidRDefault="000574DE" w:rsidP="000574DE">
            <w:pPr>
              <w:jc w:val="center"/>
              <w:rPr>
                <w:b/>
                <w:bCs/>
                <w:kern w:val="2"/>
                <w:szCs w:val="24"/>
              </w:rPr>
            </w:pPr>
            <w:r w:rsidRPr="002B2835">
              <w:rPr>
                <w:b/>
                <w:bCs/>
                <w:kern w:val="2"/>
                <w:szCs w:val="24"/>
              </w:rPr>
              <w:t>PIRKĖJAS</w:t>
            </w:r>
          </w:p>
        </w:tc>
        <w:tc>
          <w:tcPr>
            <w:tcW w:w="5198" w:type="dxa"/>
            <w:tcBorders>
              <w:top w:val="single" w:sz="4" w:space="0" w:color="auto"/>
              <w:left w:val="single" w:sz="4" w:space="0" w:color="auto"/>
              <w:bottom w:val="single" w:sz="4" w:space="0" w:color="auto"/>
              <w:right w:val="single" w:sz="4" w:space="0" w:color="auto"/>
            </w:tcBorders>
          </w:tcPr>
          <w:p w14:paraId="3C4F7230" w14:textId="77777777" w:rsidR="000574DE" w:rsidRPr="002B2835" w:rsidRDefault="000574DE" w:rsidP="000574DE">
            <w:pPr>
              <w:jc w:val="center"/>
              <w:rPr>
                <w:b/>
                <w:bCs/>
                <w:kern w:val="2"/>
                <w:szCs w:val="24"/>
              </w:rPr>
            </w:pPr>
            <w:r w:rsidRPr="002B2835">
              <w:rPr>
                <w:b/>
                <w:bCs/>
                <w:kern w:val="2"/>
                <w:szCs w:val="24"/>
              </w:rPr>
              <w:t>TIEKĖJAS</w:t>
            </w:r>
          </w:p>
        </w:tc>
      </w:tr>
      <w:tr w:rsidR="000574DE" w:rsidRPr="002B2835" w14:paraId="00A924EC" w14:textId="77777777" w:rsidTr="00AE762E">
        <w:tc>
          <w:tcPr>
            <w:tcW w:w="4787" w:type="dxa"/>
            <w:gridSpan w:val="3"/>
            <w:tcBorders>
              <w:top w:val="single" w:sz="4" w:space="0" w:color="auto"/>
              <w:left w:val="single" w:sz="4" w:space="0" w:color="auto"/>
              <w:bottom w:val="single" w:sz="4" w:space="0" w:color="auto"/>
              <w:right w:val="single" w:sz="4" w:space="0" w:color="auto"/>
            </w:tcBorders>
          </w:tcPr>
          <w:p w14:paraId="10E2F1E1" w14:textId="77777777" w:rsidR="00F97601" w:rsidRPr="002B2835" w:rsidRDefault="00F97601" w:rsidP="00F97601">
            <w:pPr>
              <w:tabs>
                <w:tab w:val="left" w:pos="4253"/>
              </w:tabs>
              <w:rPr>
                <w:b/>
                <w:bCs/>
                <w:szCs w:val="24"/>
              </w:rPr>
            </w:pPr>
            <w:r w:rsidRPr="002B2835">
              <w:rPr>
                <w:b/>
                <w:bCs/>
                <w:szCs w:val="24"/>
              </w:rPr>
              <w:t>VšĮ Nacionalinis kraujo centras</w:t>
            </w:r>
          </w:p>
          <w:p w14:paraId="6D660985" w14:textId="77777777" w:rsidR="00F97601" w:rsidRPr="002B2835" w:rsidRDefault="00F97601" w:rsidP="00F97601">
            <w:pPr>
              <w:tabs>
                <w:tab w:val="left" w:pos="4253"/>
              </w:tabs>
              <w:rPr>
                <w:szCs w:val="24"/>
              </w:rPr>
            </w:pPr>
            <w:r w:rsidRPr="002B2835">
              <w:rPr>
                <w:szCs w:val="24"/>
              </w:rPr>
              <w:t>Įstaigos kodas 126413338</w:t>
            </w:r>
          </w:p>
          <w:p w14:paraId="7E8829C6" w14:textId="77777777" w:rsidR="00F97601" w:rsidRPr="002B2835" w:rsidRDefault="00F97601" w:rsidP="00F97601">
            <w:pPr>
              <w:tabs>
                <w:tab w:val="left" w:pos="4253"/>
              </w:tabs>
              <w:rPr>
                <w:szCs w:val="24"/>
              </w:rPr>
            </w:pPr>
            <w:r w:rsidRPr="002B2835">
              <w:rPr>
                <w:szCs w:val="24"/>
              </w:rPr>
              <w:t>PVM mokėtojo kodas LT100001230518</w:t>
            </w:r>
          </w:p>
          <w:p w14:paraId="48B797E0" w14:textId="77777777" w:rsidR="00F97601" w:rsidRPr="002B2835" w:rsidRDefault="00F97601" w:rsidP="00F97601">
            <w:pPr>
              <w:tabs>
                <w:tab w:val="left" w:pos="4253"/>
              </w:tabs>
              <w:rPr>
                <w:szCs w:val="24"/>
              </w:rPr>
            </w:pPr>
            <w:r w:rsidRPr="002B2835">
              <w:rPr>
                <w:szCs w:val="24"/>
              </w:rPr>
              <w:t>Žolyno g. 34, LT-10210 Vilnius</w:t>
            </w:r>
          </w:p>
          <w:p w14:paraId="464A4B75" w14:textId="77777777" w:rsidR="00F97601" w:rsidRPr="002B2835" w:rsidRDefault="00F97601" w:rsidP="00F97601">
            <w:pPr>
              <w:tabs>
                <w:tab w:val="left" w:pos="4253"/>
              </w:tabs>
              <w:rPr>
                <w:szCs w:val="24"/>
              </w:rPr>
            </w:pPr>
            <w:r w:rsidRPr="002B2835">
              <w:rPr>
                <w:szCs w:val="24"/>
              </w:rPr>
              <w:t>Tel. (8-5) 239 24 44</w:t>
            </w:r>
          </w:p>
          <w:p w14:paraId="2B3DB49A" w14:textId="77777777" w:rsidR="00F97601" w:rsidRPr="002B2835" w:rsidRDefault="00F97601" w:rsidP="00F97601">
            <w:pPr>
              <w:tabs>
                <w:tab w:val="left" w:pos="4253"/>
              </w:tabs>
              <w:rPr>
                <w:szCs w:val="24"/>
              </w:rPr>
            </w:pPr>
            <w:r w:rsidRPr="002B2835">
              <w:rPr>
                <w:szCs w:val="24"/>
              </w:rPr>
              <w:t xml:space="preserve">El. p. </w:t>
            </w:r>
            <w:hyperlink r:id="rId11" w:history="1">
              <w:r w:rsidRPr="002B2835">
                <w:rPr>
                  <w:szCs w:val="24"/>
                  <w:u w:val="single"/>
                </w:rPr>
                <w:t>nkcadministracija@kraujodonoryste.lt</w:t>
              </w:r>
            </w:hyperlink>
          </w:p>
          <w:p w14:paraId="79463D67" w14:textId="77777777" w:rsidR="00F97601" w:rsidRPr="002B2835" w:rsidRDefault="00F97601" w:rsidP="00F97601">
            <w:pPr>
              <w:tabs>
                <w:tab w:val="left" w:pos="4253"/>
              </w:tabs>
              <w:rPr>
                <w:szCs w:val="24"/>
              </w:rPr>
            </w:pPr>
            <w:r w:rsidRPr="002B2835">
              <w:rPr>
                <w:szCs w:val="24"/>
              </w:rPr>
              <w:t>LR Finansų ministerija, banko kodas 40400</w:t>
            </w:r>
          </w:p>
          <w:p w14:paraId="16AE80DF" w14:textId="77777777" w:rsidR="00F97601" w:rsidRPr="002B2835" w:rsidRDefault="00F97601" w:rsidP="00F97601">
            <w:pPr>
              <w:tabs>
                <w:tab w:val="left" w:pos="4253"/>
              </w:tabs>
              <w:rPr>
                <w:szCs w:val="24"/>
              </w:rPr>
            </w:pPr>
            <w:r w:rsidRPr="002B2835">
              <w:rPr>
                <w:szCs w:val="24"/>
              </w:rPr>
              <w:t>A/s Nr. LT39 4040 0636 1000 2947</w:t>
            </w:r>
          </w:p>
          <w:p w14:paraId="3F92A694" w14:textId="77777777" w:rsidR="00F97601" w:rsidRPr="002B2835" w:rsidRDefault="00F97601" w:rsidP="00F97601">
            <w:pPr>
              <w:tabs>
                <w:tab w:val="left" w:pos="4253"/>
              </w:tabs>
              <w:rPr>
                <w:bCs/>
                <w:szCs w:val="24"/>
              </w:rPr>
            </w:pPr>
          </w:p>
          <w:p w14:paraId="780D651D" w14:textId="77777777" w:rsidR="00F97601" w:rsidRPr="002B2835" w:rsidRDefault="00F97601" w:rsidP="00F97601">
            <w:pPr>
              <w:rPr>
                <w:kern w:val="2"/>
                <w:szCs w:val="24"/>
              </w:rPr>
            </w:pPr>
            <w:r w:rsidRPr="002B2835">
              <w:rPr>
                <w:kern w:val="2"/>
                <w:szCs w:val="24"/>
              </w:rPr>
              <w:t>Direktorius</w:t>
            </w:r>
          </w:p>
          <w:p w14:paraId="79278680" w14:textId="34ECF236" w:rsidR="000574DE" w:rsidRPr="002B2835" w:rsidRDefault="00F97601" w:rsidP="00F97601">
            <w:pPr>
              <w:rPr>
                <w:color w:val="4472C4"/>
                <w:kern w:val="2"/>
                <w:szCs w:val="24"/>
              </w:rPr>
            </w:pPr>
            <w:r w:rsidRPr="002B2835">
              <w:rPr>
                <w:kern w:val="2"/>
                <w:szCs w:val="24"/>
              </w:rPr>
              <w:t>Daumantas Gutauskas</w:t>
            </w:r>
          </w:p>
        </w:tc>
        <w:tc>
          <w:tcPr>
            <w:tcW w:w="5198" w:type="dxa"/>
            <w:tcBorders>
              <w:top w:val="single" w:sz="4" w:space="0" w:color="auto"/>
              <w:left w:val="single" w:sz="4" w:space="0" w:color="auto"/>
              <w:bottom w:val="single" w:sz="4" w:space="0" w:color="auto"/>
              <w:right w:val="single" w:sz="4" w:space="0" w:color="auto"/>
            </w:tcBorders>
          </w:tcPr>
          <w:p w14:paraId="7C5FC22D" w14:textId="77777777" w:rsidR="000574DE" w:rsidRPr="002B2835" w:rsidRDefault="000574DE" w:rsidP="000574DE">
            <w:pPr>
              <w:jc w:val="center"/>
              <w:rPr>
                <w:b/>
                <w:bCs/>
                <w:kern w:val="2"/>
                <w:szCs w:val="24"/>
              </w:rPr>
            </w:pPr>
            <w:r w:rsidRPr="002B2835">
              <w:rPr>
                <w:color w:val="4472C4"/>
                <w:kern w:val="2"/>
                <w:szCs w:val="24"/>
              </w:rPr>
              <w:t>(nurodomos atstovo pareigos, vardas, pavardė)</w:t>
            </w:r>
          </w:p>
        </w:tc>
      </w:tr>
      <w:tr w:rsidR="000574DE" w:rsidRPr="002B2835" w14:paraId="2190A91A" w14:textId="77777777" w:rsidTr="00AE762E">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0574DE" w:rsidRPr="002B2835" w:rsidRDefault="000574DE" w:rsidP="000574DE">
            <w:pPr>
              <w:jc w:val="center"/>
              <w:rPr>
                <w:b/>
                <w:bCs/>
                <w:color w:val="4472C4"/>
                <w:kern w:val="2"/>
                <w:szCs w:val="24"/>
              </w:rPr>
            </w:pPr>
          </w:p>
          <w:p w14:paraId="5F978D19" w14:textId="77777777" w:rsidR="000574DE" w:rsidRPr="002B2835" w:rsidRDefault="000574DE" w:rsidP="000574DE">
            <w:pPr>
              <w:jc w:val="center"/>
              <w:rPr>
                <w:b/>
                <w:bCs/>
                <w:color w:val="4472C4"/>
                <w:kern w:val="2"/>
                <w:szCs w:val="24"/>
              </w:rPr>
            </w:pPr>
            <w:r w:rsidRPr="002B2835">
              <w:rPr>
                <w:b/>
                <w:bCs/>
                <w:color w:val="4472C4"/>
                <w:kern w:val="2"/>
                <w:szCs w:val="24"/>
              </w:rPr>
              <w:t>(parašas)</w:t>
            </w:r>
          </w:p>
          <w:p w14:paraId="540CDEA8" w14:textId="77777777" w:rsidR="000574DE" w:rsidRPr="002B2835" w:rsidRDefault="000574DE" w:rsidP="000574DE">
            <w:pPr>
              <w:jc w:val="center"/>
              <w:rPr>
                <w:b/>
                <w:bCs/>
                <w:color w:val="4472C4"/>
                <w:kern w:val="2"/>
                <w:szCs w:val="24"/>
              </w:rPr>
            </w:pPr>
          </w:p>
          <w:p w14:paraId="0CC6C66D" w14:textId="77777777" w:rsidR="000574DE" w:rsidRPr="002B2835" w:rsidRDefault="000574DE" w:rsidP="000574DE">
            <w:pPr>
              <w:jc w:val="center"/>
              <w:rPr>
                <w:b/>
                <w:bCs/>
                <w:color w:val="4472C4"/>
                <w:kern w:val="2"/>
                <w:szCs w:val="24"/>
              </w:rPr>
            </w:pPr>
          </w:p>
        </w:tc>
        <w:tc>
          <w:tcPr>
            <w:tcW w:w="5198" w:type="dxa"/>
            <w:tcBorders>
              <w:top w:val="single" w:sz="4" w:space="0" w:color="auto"/>
              <w:left w:val="single" w:sz="4" w:space="0" w:color="auto"/>
              <w:bottom w:val="single" w:sz="4" w:space="0" w:color="auto"/>
              <w:right w:val="single" w:sz="4" w:space="0" w:color="auto"/>
            </w:tcBorders>
          </w:tcPr>
          <w:p w14:paraId="40B6EC95" w14:textId="77777777" w:rsidR="000574DE" w:rsidRPr="002B2835" w:rsidRDefault="000574DE" w:rsidP="000574DE">
            <w:pPr>
              <w:jc w:val="center"/>
              <w:rPr>
                <w:b/>
                <w:bCs/>
                <w:color w:val="4472C4"/>
                <w:kern w:val="2"/>
                <w:szCs w:val="24"/>
              </w:rPr>
            </w:pPr>
          </w:p>
          <w:p w14:paraId="449EF7AE" w14:textId="77777777" w:rsidR="000574DE" w:rsidRPr="002B2835" w:rsidRDefault="000574DE" w:rsidP="000574DE">
            <w:pPr>
              <w:jc w:val="center"/>
              <w:rPr>
                <w:b/>
                <w:bCs/>
                <w:color w:val="4472C4"/>
                <w:kern w:val="2"/>
                <w:szCs w:val="24"/>
              </w:rPr>
            </w:pPr>
            <w:r w:rsidRPr="002B2835">
              <w:rPr>
                <w:b/>
                <w:bCs/>
                <w:color w:val="4472C4"/>
                <w:kern w:val="2"/>
                <w:szCs w:val="24"/>
              </w:rPr>
              <w:t>(parašas)</w:t>
            </w:r>
          </w:p>
        </w:tc>
      </w:tr>
    </w:tbl>
    <w:p w14:paraId="45B40A95" w14:textId="77777777" w:rsidR="00B767F3" w:rsidRPr="002B2835"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2B2835" w:rsidRDefault="00DD7479">
      <w:pPr>
        <w:jc w:val="center"/>
        <w:rPr>
          <w:szCs w:val="24"/>
        </w:rPr>
      </w:pPr>
      <w:r w:rsidRPr="002B2835">
        <w:rPr>
          <w:color w:val="000000"/>
          <w:szCs w:val="24"/>
        </w:rPr>
        <w:t>_______________</w:t>
      </w:r>
    </w:p>
    <w:p w14:paraId="4E2E0EB1" w14:textId="77777777" w:rsidR="00B767F3" w:rsidRPr="002B2835" w:rsidRDefault="00B767F3">
      <w:pPr>
        <w:spacing w:line="259" w:lineRule="auto"/>
        <w:rPr>
          <w:szCs w:val="24"/>
        </w:rPr>
      </w:pPr>
    </w:p>
    <w:p w14:paraId="57F6837A" w14:textId="3E4235D8" w:rsidR="00AE762E" w:rsidRPr="002B2835" w:rsidRDefault="00AE762E">
      <w:r w:rsidRPr="002B2835">
        <w:br w:type="page"/>
      </w:r>
    </w:p>
    <w:p w14:paraId="7D93ED25" w14:textId="77777777" w:rsidR="00AE762E" w:rsidRPr="002B2835" w:rsidRDefault="00AE762E" w:rsidP="00AE762E">
      <w:pPr>
        <w:spacing w:line="257" w:lineRule="atLeast"/>
        <w:jc w:val="center"/>
        <w:rPr>
          <w:color w:val="000000"/>
          <w:szCs w:val="24"/>
        </w:rPr>
      </w:pPr>
      <w:r w:rsidRPr="002B2835">
        <w:rPr>
          <w:b/>
          <w:bCs/>
          <w:caps/>
          <w:color w:val="000000"/>
          <w:szCs w:val="24"/>
        </w:rPr>
        <w:lastRenderedPageBreak/>
        <w:t>PREKIŲ PIRKIMO</w:t>
      </w:r>
      <w:r w:rsidRPr="002B2835">
        <w:rPr>
          <w:color w:val="000000"/>
          <w:szCs w:val="24"/>
        </w:rPr>
        <w:t>–</w:t>
      </w:r>
      <w:r w:rsidRPr="002B2835">
        <w:rPr>
          <w:b/>
          <w:bCs/>
          <w:caps/>
          <w:color w:val="000000"/>
          <w:szCs w:val="24"/>
        </w:rPr>
        <w:t>PARDAVIMO SUTARTIES BENDROSIOS SĄLYGOS</w:t>
      </w:r>
    </w:p>
    <w:p w14:paraId="2EFDA83E" w14:textId="77777777" w:rsidR="00AE762E" w:rsidRPr="002B2835" w:rsidRDefault="00AE762E" w:rsidP="00AE762E">
      <w:pPr>
        <w:spacing w:line="257" w:lineRule="atLeast"/>
        <w:jc w:val="center"/>
        <w:rPr>
          <w:color w:val="000000"/>
          <w:szCs w:val="24"/>
        </w:rPr>
      </w:pPr>
    </w:p>
    <w:p w14:paraId="542C197B" w14:textId="77777777" w:rsidR="00AE762E" w:rsidRPr="002B2835" w:rsidRDefault="00AE762E" w:rsidP="00AE762E">
      <w:pPr>
        <w:spacing w:line="257" w:lineRule="atLeast"/>
        <w:jc w:val="center"/>
        <w:rPr>
          <w:color w:val="000000"/>
          <w:szCs w:val="24"/>
        </w:rPr>
      </w:pPr>
      <w:r w:rsidRPr="002B2835">
        <w:rPr>
          <w:b/>
          <w:bCs/>
          <w:caps/>
          <w:color w:val="000000"/>
          <w:szCs w:val="24"/>
        </w:rPr>
        <w:t>1.  PAGRINDINĖS SĄVOKOS IR SUTARTIES AIŠKINIMAS</w:t>
      </w:r>
    </w:p>
    <w:p w14:paraId="3ADA5E0C" w14:textId="77777777" w:rsidR="00AE762E" w:rsidRPr="002B2835" w:rsidRDefault="00AE762E" w:rsidP="00AE762E">
      <w:pPr>
        <w:spacing w:line="257" w:lineRule="atLeast"/>
        <w:jc w:val="both"/>
        <w:rPr>
          <w:color w:val="000000"/>
          <w:szCs w:val="24"/>
        </w:rPr>
      </w:pPr>
    </w:p>
    <w:p w14:paraId="6656CE72" w14:textId="77777777" w:rsidR="00AE762E" w:rsidRPr="002B2835" w:rsidRDefault="00AE762E" w:rsidP="00AE762E">
      <w:pPr>
        <w:spacing w:line="257" w:lineRule="atLeast"/>
        <w:jc w:val="center"/>
        <w:rPr>
          <w:color w:val="000000"/>
          <w:szCs w:val="24"/>
        </w:rPr>
      </w:pPr>
      <w:r w:rsidRPr="002B2835">
        <w:rPr>
          <w:b/>
          <w:bCs/>
          <w:color w:val="000000"/>
          <w:szCs w:val="24"/>
        </w:rPr>
        <w:t>1.1. Sąvokos</w:t>
      </w:r>
    </w:p>
    <w:p w14:paraId="2B3ACE52" w14:textId="77777777" w:rsidR="00AE762E" w:rsidRPr="002B2835" w:rsidRDefault="00AE762E" w:rsidP="00AE762E">
      <w:pPr>
        <w:spacing w:line="257" w:lineRule="atLeast"/>
        <w:ind w:firstLine="62"/>
        <w:jc w:val="both"/>
        <w:rPr>
          <w:color w:val="000000"/>
          <w:szCs w:val="24"/>
        </w:rPr>
      </w:pPr>
    </w:p>
    <w:p w14:paraId="0A09F0A4" w14:textId="77777777" w:rsidR="00AE762E" w:rsidRPr="002B2835" w:rsidRDefault="00AE762E" w:rsidP="00AE762E">
      <w:pPr>
        <w:spacing w:line="257" w:lineRule="atLeast"/>
        <w:jc w:val="both"/>
        <w:rPr>
          <w:color w:val="000000"/>
          <w:szCs w:val="24"/>
        </w:rPr>
      </w:pPr>
      <w:r w:rsidRPr="002B2835">
        <w:rPr>
          <w:color w:val="000000"/>
          <w:szCs w:val="24"/>
        </w:rPr>
        <w:t>1.1.1. Šioje Sutartyje didžiąja raide rašomos sąvokos turi paskiau nurodytas reikšmes:</w:t>
      </w:r>
    </w:p>
    <w:p w14:paraId="3A6176AE" w14:textId="77777777" w:rsidR="00AE762E" w:rsidRPr="002B2835" w:rsidRDefault="00AE762E" w:rsidP="00AE762E">
      <w:pPr>
        <w:spacing w:line="257" w:lineRule="atLeast"/>
        <w:jc w:val="both"/>
        <w:rPr>
          <w:color w:val="000000"/>
          <w:szCs w:val="24"/>
        </w:rPr>
      </w:pPr>
      <w:r w:rsidRPr="002B2835">
        <w:rPr>
          <w:color w:val="000000"/>
          <w:szCs w:val="24"/>
        </w:rPr>
        <w:t>1.1.1.1. </w:t>
      </w:r>
      <w:r w:rsidRPr="002B2835">
        <w:rPr>
          <w:b/>
          <w:bCs/>
          <w:color w:val="000000"/>
          <w:szCs w:val="24"/>
        </w:rPr>
        <w:t>Bendrosios sąlygos</w:t>
      </w:r>
      <w:r w:rsidRPr="002B2835">
        <w:rPr>
          <w:color w:val="000000"/>
          <w:szCs w:val="24"/>
        </w:rPr>
        <w:t> –  Sutarties dalis, kuri vadinasi „Prekių pirkimo–pardavimo sutarties Bendrosios sąlygos“;</w:t>
      </w:r>
    </w:p>
    <w:p w14:paraId="4812C667" w14:textId="77777777" w:rsidR="00AE762E" w:rsidRPr="002B2835" w:rsidRDefault="00AE762E" w:rsidP="00AE762E">
      <w:pPr>
        <w:spacing w:line="257" w:lineRule="atLeast"/>
        <w:jc w:val="both"/>
        <w:rPr>
          <w:color w:val="000000"/>
          <w:szCs w:val="24"/>
        </w:rPr>
      </w:pPr>
      <w:r w:rsidRPr="002B2835">
        <w:rPr>
          <w:color w:val="000000"/>
          <w:szCs w:val="24"/>
        </w:rPr>
        <w:t>1.1.1.2. </w:t>
      </w:r>
      <w:r w:rsidRPr="002B2835">
        <w:rPr>
          <w:b/>
          <w:bCs/>
          <w:color w:val="000000"/>
          <w:szCs w:val="24"/>
        </w:rPr>
        <w:t>Pirkėjas</w:t>
      </w:r>
      <w:r w:rsidRPr="002B2835">
        <w:rPr>
          <w:color w:val="000000"/>
          <w:szCs w:val="24"/>
        </w:rPr>
        <w:t> – asmuo, kuris Specialiosiose sąlygose yra įvardytas kaip Pirkėjas, įsigyjantis Specialiosiose sąlygose ir Sutarties prieduose nurodytas Prekes;</w:t>
      </w:r>
    </w:p>
    <w:p w14:paraId="13524B6A" w14:textId="77777777" w:rsidR="00AE762E" w:rsidRPr="002B2835" w:rsidRDefault="00AE762E" w:rsidP="00AE762E">
      <w:pPr>
        <w:spacing w:line="257" w:lineRule="atLeast"/>
        <w:jc w:val="both"/>
        <w:rPr>
          <w:color w:val="000000"/>
          <w:szCs w:val="24"/>
        </w:rPr>
      </w:pPr>
      <w:r w:rsidRPr="002B2835">
        <w:rPr>
          <w:color w:val="000000"/>
          <w:szCs w:val="24"/>
        </w:rPr>
        <w:t>1.1.1.3. </w:t>
      </w:r>
      <w:r w:rsidRPr="002B2835">
        <w:rPr>
          <w:b/>
          <w:bCs/>
          <w:color w:val="000000"/>
          <w:szCs w:val="24"/>
        </w:rPr>
        <w:t>Pradinės sutarties vertė </w:t>
      </w:r>
      <w:r w:rsidRPr="002B2835">
        <w:rPr>
          <w:color w:val="000000"/>
          <w:szCs w:val="24"/>
        </w:rPr>
        <w:t>– Specialiosiose sąlygose nurodyta</w:t>
      </w:r>
      <w:r w:rsidRPr="002B2835">
        <w:rPr>
          <w:b/>
          <w:bCs/>
          <w:color w:val="000000"/>
          <w:szCs w:val="24"/>
        </w:rPr>
        <w:t> </w:t>
      </w:r>
      <w:r w:rsidRPr="002B2835">
        <w:rPr>
          <w:color w:val="000000"/>
          <w:szCs w:val="24"/>
        </w:rPr>
        <w:t>vertė be pridėtinės vertės mokesčio (toliau – PVM);</w:t>
      </w:r>
    </w:p>
    <w:p w14:paraId="5723EDDC" w14:textId="77777777" w:rsidR="00AE762E" w:rsidRPr="002B2835" w:rsidRDefault="00AE762E" w:rsidP="00AE762E">
      <w:pPr>
        <w:spacing w:line="257" w:lineRule="atLeast"/>
        <w:jc w:val="both"/>
        <w:rPr>
          <w:color w:val="000000"/>
          <w:szCs w:val="24"/>
        </w:rPr>
      </w:pPr>
      <w:r w:rsidRPr="002B2835">
        <w:rPr>
          <w:color w:val="000000"/>
          <w:szCs w:val="24"/>
        </w:rPr>
        <w:t>1.1.1.4. </w:t>
      </w:r>
      <w:r w:rsidRPr="002B2835">
        <w:rPr>
          <w:b/>
          <w:bCs/>
          <w:color w:val="000000"/>
          <w:szCs w:val="24"/>
        </w:rPr>
        <w:t>Prekės</w:t>
      </w:r>
      <w:r w:rsidRPr="002B283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68EE49" w14:textId="77777777" w:rsidR="00AE762E" w:rsidRPr="002B2835" w:rsidRDefault="00AE762E" w:rsidP="00AE762E">
      <w:pPr>
        <w:spacing w:line="257" w:lineRule="atLeast"/>
        <w:jc w:val="both"/>
        <w:rPr>
          <w:color w:val="000000"/>
          <w:szCs w:val="24"/>
        </w:rPr>
      </w:pPr>
      <w:r w:rsidRPr="002B2835">
        <w:rPr>
          <w:color w:val="000000"/>
          <w:szCs w:val="24"/>
        </w:rPr>
        <w:t>1.1.1.5. </w:t>
      </w:r>
      <w:r w:rsidRPr="002B2835">
        <w:rPr>
          <w:b/>
          <w:bCs/>
          <w:color w:val="000000"/>
          <w:szCs w:val="24"/>
        </w:rPr>
        <w:t>Prekių perdavimo–priėmimo aktas </w:t>
      </w:r>
      <w:r w:rsidRPr="002B2835">
        <w:rPr>
          <w:color w:val="000000"/>
          <w:szCs w:val="24"/>
        </w:rPr>
        <w:t>– dokumentas,</w:t>
      </w:r>
      <w:r w:rsidRPr="002B2835">
        <w:rPr>
          <w:b/>
          <w:bCs/>
          <w:color w:val="000000"/>
          <w:szCs w:val="24"/>
        </w:rPr>
        <w:t> </w:t>
      </w:r>
      <w:r w:rsidRPr="002B283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8A2670" w14:textId="77777777" w:rsidR="00AE762E" w:rsidRPr="002B2835" w:rsidRDefault="00AE762E" w:rsidP="00AE762E">
      <w:pPr>
        <w:spacing w:line="257" w:lineRule="atLeast"/>
        <w:jc w:val="both"/>
        <w:rPr>
          <w:color w:val="000000"/>
          <w:szCs w:val="24"/>
        </w:rPr>
      </w:pPr>
      <w:r w:rsidRPr="002B2835">
        <w:rPr>
          <w:color w:val="000000"/>
          <w:szCs w:val="24"/>
        </w:rPr>
        <w:t>1.1.1.6. </w:t>
      </w:r>
      <w:r w:rsidRPr="002B2835">
        <w:rPr>
          <w:b/>
          <w:bCs/>
          <w:color w:val="000000"/>
          <w:szCs w:val="24"/>
        </w:rPr>
        <w:t>Prekių trūkumai</w:t>
      </w:r>
      <w:r w:rsidRPr="002B283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F147D8" w14:textId="77777777" w:rsidR="00AE762E" w:rsidRPr="002B2835" w:rsidRDefault="00AE762E" w:rsidP="00AE762E">
      <w:pPr>
        <w:spacing w:line="257" w:lineRule="atLeast"/>
        <w:jc w:val="both"/>
        <w:rPr>
          <w:color w:val="000000"/>
          <w:szCs w:val="24"/>
        </w:rPr>
      </w:pPr>
      <w:r w:rsidRPr="002B2835">
        <w:rPr>
          <w:color w:val="000000"/>
          <w:szCs w:val="24"/>
        </w:rPr>
        <w:t>1.1.1.7. </w:t>
      </w:r>
      <w:r w:rsidRPr="002B2835">
        <w:rPr>
          <w:b/>
          <w:bCs/>
          <w:color w:val="000000"/>
          <w:szCs w:val="24"/>
        </w:rPr>
        <w:t>Sąskaita </w:t>
      </w:r>
      <w:r w:rsidRPr="002B2835">
        <w:rPr>
          <w:color w:val="000000"/>
          <w:szCs w:val="24"/>
        </w:rPr>
        <w:t>–</w:t>
      </w:r>
      <w:r w:rsidRPr="002B2835">
        <w:rPr>
          <w:b/>
          <w:bCs/>
          <w:color w:val="000000"/>
          <w:szCs w:val="24"/>
        </w:rPr>
        <w:t> </w:t>
      </w:r>
      <w:r w:rsidRPr="002B283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5DE2F1" w14:textId="77777777" w:rsidR="00AE762E" w:rsidRPr="002B2835" w:rsidRDefault="00AE762E" w:rsidP="00AE762E">
      <w:pPr>
        <w:spacing w:line="257" w:lineRule="atLeast"/>
        <w:jc w:val="both"/>
        <w:rPr>
          <w:color w:val="000000"/>
          <w:szCs w:val="24"/>
        </w:rPr>
      </w:pPr>
      <w:r w:rsidRPr="002B2835">
        <w:rPr>
          <w:color w:val="000000"/>
          <w:szCs w:val="24"/>
        </w:rPr>
        <w:t>1.1.1.8. </w:t>
      </w:r>
      <w:r w:rsidRPr="002B2835">
        <w:rPr>
          <w:b/>
          <w:bCs/>
          <w:color w:val="000000"/>
          <w:szCs w:val="24"/>
        </w:rPr>
        <w:t>Specialiosios sąlygos</w:t>
      </w:r>
      <w:r w:rsidRPr="002B283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D7F73D" w14:textId="77777777" w:rsidR="00AE762E" w:rsidRPr="002B2835" w:rsidRDefault="00AE762E" w:rsidP="00AE762E">
      <w:pPr>
        <w:spacing w:line="257" w:lineRule="atLeast"/>
        <w:jc w:val="both"/>
        <w:rPr>
          <w:color w:val="000000"/>
          <w:szCs w:val="24"/>
        </w:rPr>
      </w:pPr>
      <w:r w:rsidRPr="002B2835">
        <w:rPr>
          <w:color w:val="000000"/>
          <w:szCs w:val="24"/>
        </w:rPr>
        <w:t>1.1.1.9. </w:t>
      </w:r>
      <w:r w:rsidRPr="002B2835">
        <w:rPr>
          <w:b/>
          <w:bCs/>
          <w:color w:val="000000"/>
          <w:szCs w:val="24"/>
        </w:rPr>
        <w:t>Susitarimas </w:t>
      </w:r>
      <w:r w:rsidRPr="002B2835">
        <w:rPr>
          <w:color w:val="000000"/>
          <w:szCs w:val="24"/>
        </w:rPr>
        <w:t>– tai dokumentas, kurį Šalys sudaro keisdamos Sutarties sąlygas VPĮ leidžiama apimtimi;</w:t>
      </w:r>
    </w:p>
    <w:p w14:paraId="6134C822" w14:textId="77777777" w:rsidR="00AE762E" w:rsidRPr="002B2835" w:rsidRDefault="00AE762E" w:rsidP="00AE762E">
      <w:pPr>
        <w:spacing w:line="257" w:lineRule="atLeast"/>
        <w:jc w:val="both"/>
        <w:rPr>
          <w:szCs w:val="24"/>
        </w:rPr>
      </w:pPr>
      <w:r w:rsidRPr="002B2835">
        <w:rPr>
          <w:szCs w:val="24"/>
        </w:rPr>
        <w:t>1.1.1.10. </w:t>
      </w:r>
      <w:r w:rsidRPr="002B2835">
        <w:rPr>
          <w:b/>
          <w:bCs/>
          <w:szCs w:val="24"/>
        </w:rPr>
        <w:t>Sutarties kaina</w:t>
      </w:r>
      <w:r w:rsidRPr="002B2835">
        <w:rPr>
          <w:szCs w:val="24"/>
        </w:rPr>
        <w:t> – pagal Sutartį Tiekėjui mokėtina suma, įskaitant visus privalomus mokesčius ir išlaidas;</w:t>
      </w:r>
    </w:p>
    <w:p w14:paraId="40EEACA0" w14:textId="77777777" w:rsidR="00AE762E" w:rsidRPr="002B2835" w:rsidRDefault="00AE762E" w:rsidP="00AE762E">
      <w:pPr>
        <w:spacing w:line="257" w:lineRule="atLeast"/>
        <w:jc w:val="both"/>
        <w:rPr>
          <w:color w:val="000000"/>
          <w:szCs w:val="24"/>
        </w:rPr>
      </w:pPr>
      <w:r w:rsidRPr="002B2835">
        <w:rPr>
          <w:color w:val="000000"/>
          <w:szCs w:val="24"/>
        </w:rPr>
        <w:t>1.1.1.11. </w:t>
      </w:r>
      <w:r w:rsidRPr="002B2835">
        <w:rPr>
          <w:b/>
          <w:bCs/>
          <w:color w:val="000000"/>
          <w:szCs w:val="24"/>
        </w:rPr>
        <w:t>Sutarties sąlygos </w:t>
      </w:r>
      <w:r w:rsidRPr="002B2835">
        <w:rPr>
          <w:color w:val="000000"/>
          <w:szCs w:val="24"/>
        </w:rPr>
        <w:t>– Bendrosios sąlygos ir Specialiosios sąlygos kartu;</w:t>
      </w:r>
    </w:p>
    <w:p w14:paraId="1F613BA9" w14:textId="77777777" w:rsidR="00AE762E" w:rsidRPr="002B2835" w:rsidRDefault="00AE762E" w:rsidP="00AE762E">
      <w:pPr>
        <w:spacing w:line="257" w:lineRule="atLeast"/>
        <w:jc w:val="both"/>
        <w:rPr>
          <w:color w:val="000000"/>
          <w:szCs w:val="24"/>
        </w:rPr>
      </w:pPr>
      <w:r w:rsidRPr="002B2835">
        <w:rPr>
          <w:color w:val="000000"/>
          <w:szCs w:val="24"/>
        </w:rPr>
        <w:t>1.1.1.12. </w:t>
      </w:r>
      <w:r w:rsidRPr="002B2835">
        <w:rPr>
          <w:b/>
          <w:bCs/>
          <w:color w:val="000000"/>
          <w:szCs w:val="24"/>
        </w:rPr>
        <w:t>Sutartis </w:t>
      </w:r>
      <w:r w:rsidRPr="002B2835">
        <w:rPr>
          <w:color w:val="000000"/>
          <w:szCs w:val="24"/>
        </w:rPr>
        <w:t>– Prekių pirkimo–pardavimo sutartis, kurią sudaro Sutarties sąlygos, Specialiosiose sąlygose išvardyti priedai ir Susitarimai;</w:t>
      </w:r>
    </w:p>
    <w:p w14:paraId="703A8B72" w14:textId="77777777" w:rsidR="00AE762E" w:rsidRPr="002B2835" w:rsidRDefault="00AE762E" w:rsidP="00AE762E">
      <w:pPr>
        <w:spacing w:line="257" w:lineRule="atLeast"/>
        <w:jc w:val="both"/>
        <w:rPr>
          <w:color w:val="000000"/>
          <w:szCs w:val="24"/>
        </w:rPr>
      </w:pPr>
      <w:r w:rsidRPr="002B2835">
        <w:rPr>
          <w:color w:val="000000"/>
          <w:szCs w:val="24"/>
        </w:rPr>
        <w:t>1.1.1.13. </w:t>
      </w:r>
      <w:r w:rsidRPr="002B2835">
        <w:rPr>
          <w:b/>
          <w:bCs/>
          <w:color w:val="000000"/>
          <w:szCs w:val="24"/>
        </w:rPr>
        <w:t>Šalis</w:t>
      </w:r>
      <w:r w:rsidRPr="002B2835">
        <w:rPr>
          <w:color w:val="000000"/>
          <w:szCs w:val="24"/>
        </w:rPr>
        <w:t> – Pirkėjas arba Tiekėjas, kiekvienas atskirai, priklausomai nuo konteksto;</w:t>
      </w:r>
    </w:p>
    <w:p w14:paraId="11049871" w14:textId="77777777" w:rsidR="00AE762E" w:rsidRPr="002B2835" w:rsidRDefault="00AE762E" w:rsidP="00AE762E">
      <w:pPr>
        <w:spacing w:line="257" w:lineRule="atLeast"/>
        <w:jc w:val="both"/>
        <w:rPr>
          <w:color w:val="000000"/>
          <w:szCs w:val="24"/>
        </w:rPr>
      </w:pPr>
      <w:r w:rsidRPr="002B2835">
        <w:rPr>
          <w:color w:val="000000"/>
          <w:szCs w:val="24"/>
        </w:rPr>
        <w:t>1.1.1.14. </w:t>
      </w:r>
      <w:r w:rsidRPr="002B2835">
        <w:rPr>
          <w:b/>
          <w:bCs/>
          <w:color w:val="000000"/>
          <w:szCs w:val="24"/>
        </w:rPr>
        <w:t>Šalys</w:t>
      </w:r>
      <w:r w:rsidRPr="002B2835">
        <w:rPr>
          <w:color w:val="000000"/>
          <w:szCs w:val="24"/>
        </w:rPr>
        <w:t> – Pirkėjas ir Tiekėjas kartu;</w:t>
      </w:r>
    </w:p>
    <w:p w14:paraId="7858DC9F" w14:textId="77777777" w:rsidR="00AE762E" w:rsidRPr="002B2835" w:rsidRDefault="00AE762E" w:rsidP="00AE762E">
      <w:pPr>
        <w:spacing w:line="257" w:lineRule="atLeast"/>
        <w:jc w:val="both"/>
        <w:rPr>
          <w:color w:val="000000"/>
          <w:szCs w:val="24"/>
        </w:rPr>
      </w:pPr>
      <w:r w:rsidRPr="002B2835">
        <w:rPr>
          <w:color w:val="000000"/>
          <w:szCs w:val="24"/>
        </w:rPr>
        <w:t>1.1.1.15. </w:t>
      </w:r>
      <w:r w:rsidRPr="002B2835">
        <w:rPr>
          <w:b/>
          <w:bCs/>
          <w:color w:val="000000"/>
          <w:szCs w:val="24"/>
        </w:rPr>
        <w:t>Tiekėjas</w:t>
      </w:r>
      <w:r w:rsidRPr="002B2835">
        <w:rPr>
          <w:color w:val="000000"/>
          <w:szCs w:val="24"/>
        </w:rPr>
        <w:t> – asmuo, kuris Specialiosiose sąlygose yra įvardytas kaip Tiekėjas, tiekiantis Specialiosiose sąlygose nurodytas Prekes;</w:t>
      </w:r>
    </w:p>
    <w:p w14:paraId="0414BB19" w14:textId="77777777" w:rsidR="00AE762E" w:rsidRPr="002B2835" w:rsidRDefault="00AE762E" w:rsidP="00AE762E">
      <w:pPr>
        <w:spacing w:line="257" w:lineRule="atLeast"/>
        <w:jc w:val="both"/>
        <w:rPr>
          <w:color w:val="000000"/>
          <w:szCs w:val="24"/>
        </w:rPr>
      </w:pPr>
      <w:r w:rsidRPr="002B2835">
        <w:rPr>
          <w:color w:val="000000"/>
          <w:szCs w:val="24"/>
        </w:rPr>
        <w:t>1.1.1.16. </w:t>
      </w:r>
      <w:r w:rsidRPr="002B2835">
        <w:rPr>
          <w:b/>
          <w:bCs/>
          <w:color w:val="000000"/>
          <w:szCs w:val="24"/>
        </w:rPr>
        <w:t>VPĮ </w:t>
      </w:r>
      <w:r w:rsidRPr="002B2835">
        <w:rPr>
          <w:color w:val="000000"/>
          <w:szCs w:val="24"/>
        </w:rPr>
        <w:t>– Lietuvos Respublikos viešųjų pirkimų įstatymas.</w:t>
      </w:r>
    </w:p>
    <w:p w14:paraId="2A5A60F6" w14:textId="77777777" w:rsidR="00AE762E" w:rsidRPr="002B2835" w:rsidRDefault="00AE762E" w:rsidP="00AE762E">
      <w:pPr>
        <w:spacing w:line="257" w:lineRule="atLeast"/>
        <w:jc w:val="both"/>
        <w:rPr>
          <w:color w:val="000000"/>
          <w:szCs w:val="24"/>
        </w:rPr>
      </w:pPr>
      <w:r w:rsidRPr="002B2835">
        <w:rPr>
          <w:color w:val="000000"/>
          <w:szCs w:val="24"/>
        </w:rPr>
        <w:t>1.1.1.17. Kitų Sutartyje didžiąja raide rašomų sąvokų reikšmės yra nurodytos Sutarties tekste.</w:t>
      </w:r>
    </w:p>
    <w:p w14:paraId="68467DA7" w14:textId="77777777" w:rsidR="00AE762E" w:rsidRPr="002B2835" w:rsidRDefault="00AE762E" w:rsidP="00AE762E">
      <w:pPr>
        <w:spacing w:line="257" w:lineRule="atLeast"/>
        <w:jc w:val="both"/>
        <w:rPr>
          <w:color w:val="000000"/>
          <w:szCs w:val="24"/>
        </w:rPr>
      </w:pPr>
      <w:r w:rsidRPr="002B2835">
        <w:rPr>
          <w:color w:val="000000"/>
          <w:szCs w:val="24"/>
        </w:rPr>
        <w:lastRenderedPageBreak/>
        <w:t>1.1.1.18. Sutartyje neapibrėžtos sąvokos suprantamos ir aiškinamos taip, kaip jas apibrėžia VPĮ ir kiti įstatymai bei teisės aktai, galiojantys Sutarties sudarymo ir vykdymo metu.</w:t>
      </w:r>
    </w:p>
    <w:p w14:paraId="734F6A06" w14:textId="77777777" w:rsidR="00AE762E" w:rsidRPr="002B2835" w:rsidRDefault="00AE762E" w:rsidP="00AE762E">
      <w:pPr>
        <w:spacing w:line="257" w:lineRule="atLeast"/>
        <w:jc w:val="both"/>
        <w:rPr>
          <w:color w:val="000000"/>
          <w:szCs w:val="24"/>
        </w:rPr>
      </w:pPr>
      <w:r w:rsidRPr="002B2835">
        <w:rPr>
          <w:color w:val="000000"/>
          <w:szCs w:val="24"/>
        </w:rPr>
        <w:t>1.1.1.19. Kitos Sutartyje vartojamos sąvokos ir terminai turi bendrinę reikšmę arba artimiausią Sutarties pobūdžiui specialiąją reikšmę, jei Sutartyje nėra nustatyta ir paaiškinta kitokia jų reikšmė.</w:t>
      </w:r>
    </w:p>
    <w:p w14:paraId="48A359C5" w14:textId="77777777" w:rsidR="00AE762E" w:rsidRPr="002B2835" w:rsidRDefault="00AE762E" w:rsidP="00AE762E">
      <w:pPr>
        <w:spacing w:line="257" w:lineRule="atLeast"/>
        <w:ind w:firstLine="62"/>
        <w:jc w:val="both"/>
        <w:rPr>
          <w:color w:val="000000"/>
          <w:szCs w:val="24"/>
        </w:rPr>
      </w:pPr>
    </w:p>
    <w:p w14:paraId="3DB7C27E" w14:textId="77777777" w:rsidR="00AE762E" w:rsidRPr="002B2835" w:rsidRDefault="00AE762E" w:rsidP="00AE762E">
      <w:pPr>
        <w:spacing w:line="257" w:lineRule="atLeast"/>
        <w:jc w:val="center"/>
        <w:rPr>
          <w:color w:val="000000"/>
          <w:szCs w:val="24"/>
        </w:rPr>
      </w:pPr>
      <w:r w:rsidRPr="002B2835">
        <w:rPr>
          <w:b/>
          <w:bCs/>
          <w:color w:val="000000"/>
          <w:szCs w:val="24"/>
        </w:rPr>
        <w:t>1.2.  Sutarties aiškinimas</w:t>
      </w:r>
    </w:p>
    <w:p w14:paraId="4DAD3324" w14:textId="77777777" w:rsidR="00AE762E" w:rsidRPr="002B2835" w:rsidRDefault="00AE762E" w:rsidP="00AE762E">
      <w:pPr>
        <w:spacing w:line="257" w:lineRule="atLeast"/>
        <w:ind w:left="792" w:firstLine="62"/>
        <w:jc w:val="both"/>
        <w:rPr>
          <w:color w:val="000000"/>
          <w:szCs w:val="24"/>
        </w:rPr>
      </w:pPr>
    </w:p>
    <w:p w14:paraId="088FBDFA" w14:textId="77777777" w:rsidR="00AE762E" w:rsidRPr="002B2835" w:rsidRDefault="00AE762E" w:rsidP="00AE762E">
      <w:pPr>
        <w:spacing w:line="257" w:lineRule="atLeast"/>
        <w:jc w:val="both"/>
        <w:rPr>
          <w:color w:val="000000"/>
          <w:szCs w:val="24"/>
        </w:rPr>
      </w:pPr>
      <w:r w:rsidRPr="002B2835">
        <w:rPr>
          <w:color w:val="000000"/>
          <w:szCs w:val="24"/>
        </w:rPr>
        <w:t>1.2.1. Sutartis yra sudaryta ir turi būti aiškinama pagal Lietuvos Respublikos teisės aktus.</w:t>
      </w:r>
    </w:p>
    <w:p w14:paraId="0D77E7C1" w14:textId="77777777" w:rsidR="00AE762E" w:rsidRPr="002B2835" w:rsidRDefault="00AE762E" w:rsidP="00AE762E">
      <w:pPr>
        <w:spacing w:line="257" w:lineRule="atLeast"/>
        <w:jc w:val="both"/>
        <w:rPr>
          <w:color w:val="000000"/>
          <w:szCs w:val="24"/>
        </w:rPr>
      </w:pPr>
      <w:r w:rsidRPr="002B2835">
        <w:rPr>
          <w:color w:val="000000"/>
          <w:szCs w:val="24"/>
        </w:rPr>
        <w:t>1.2.2. Jei Bendrosios sąlygos ir (ar) Specialiosios sąlygos prieštarauja VPĮ ir kitų teisės aktų reikalavimams, taikomos VPĮ ir kitų teisės aktų nuostatos.</w:t>
      </w:r>
    </w:p>
    <w:p w14:paraId="4C0298FA" w14:textId="77777777" w:rsidR="00AE762E" w:rsidRPr="002B2835" w:rsidRDefault="00AE762E" w:rsidP="00AE762E">
      <w:pPr>
        <w:spacing w:line="257" w:lineRule="atLeast"/>
        <w:jc w:val="both"/>
        <w:rPr>
          <w:color w:val="000000"/>
          <w:szCs w:val="24"/>
        </w:rPr>
      </w:pPr>
      <w:r w:rsidRPr="002B2835">
        <w:rPr>
          <w:color w:val="000000"/>
          <w:szCs w:val="24"/>
        </w:rPr>
        <w:t>1.2.3. Diena Sutartyje reiškia kalendorinę dieną.</w:t>
      </w:r>
    </w:p>
    <w:p w14:paraId="1AB37BB3" w14:textId="77777777" w:rsidR="00AE762E" w:rsidRPr="002B2835" w:rsidRDefault="00AE762E" w:rsidP="00AE762E">
      <w:pPr>
        <w:spacing w:line="257" w:lineRule="atLeast"/>
        <w:jc w:val="both"/>
        <w:rPr>
          <w:color w:val="000000"/>
          <w:szCs w:val="24"/>
        </w:rPr>
      </w:pPr>
      <w:r w:rsidRPr="002B2835">
        <w:rPr>
          <w:color w:val="000000"/>
          <w:szCs w:val="24"/>
        </w:rPr>
        <w:t>1.2.4. Darbo diena Sutartyje reiškia bet kurią dieną, išskyrus šeštadienį, sekmadienį ir švenčių dienas Lietuvoje, nurodytas Lietuvos Respublikos darbo kodekse.</w:t>
      </w:r>
    </w:p>
    <w:p w14:paraId="729D4370" w14:textId="77777777" w:rsidR="00AE762E" w:rsidRPr="002B2835" w:rsidRDefault="00AE762E" w:rsidP="00AE762E">
      <w:pPr>
        <w:spacing w:line="257" w:lineRule="atLeast"/>
        <w:jc w:val="both"/>
        <w:rPr>
          <w:color w:val="000000"/>
          <w:szCs w:val="24"/>
        </w:rPr>
      </w:pPr>
      <w:r w:rsidRPr="002B2835">
        <w:rPr>
          <w:color w:val="000000"/>
          <w:szCs w:val="24"/>
        </w:rPr>
        <w:t>1.2.5. Terminai pagal Sutartį yra skaičiuojami metais, mėnesiais, savaitėmis, darbo dienomis, kalendorinėmis dienomis ir valandomis ir minutėmis.</w:t>
      </w:r>
    </w:p>
    <w:p w14:paraId="16310F7C" w14:textId="77777777" w:rsidR="00AE762E" w:rsidRPr="002B2835" w:rsidRDefault="00AE762E" w:rsidP="00AE762E">
      <w:pPr>
        <w:spacing w:line="257" w:lineRule="atLeast"/>
        <w:jc w:val="both"/>
        <w:rPr>
          <w:color w:val="000000"/>
          <w:szCs w:val="24"/>
        </w:rPr>
      </w:pPr>
      <w:r w:rsidRPr="002B2835">
        <w:rPr>
          <w:color w:val="000000"/>
          <w:szCs w:val="24"/>
        </w:rPr>
        <w:t>1.2.6. Kvalifikacija, rėmimasis kitų ūkio subjektų pajėgumais, Prekių apimtis, peržiūra suprantami taip, kaip nustatyta VPĮ bei jį įgyvendinančiuose teisės aktuose.</w:t>
      </w:r>
    </w:p>
    <w:p w14:paraId="732BBBD2" w14:textId="77777777" w:rsidR="00AE762E" w:rsidRPr="002B2835" w:rsidRDefault="00AE762E" w:rsidP="00AE762E">
      <w:pPr>
        <w:spacing w:line="257" w:lineRule="atLeast"/>
        <w:jc w:val="both"/>
        <w:rPr>
          <w:color w:val="000000"/>
          <w:szCs w:val="24"/>
        </w:rPr>
      </w:pPr>
      <w:r w:rsidRPr="002B283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D154D5" w14:textId="77777777" w:rsidR="00AE762E" w:rsidRPr="002B2835" w:rsidRDefault="00AE762E" w:rsidP="00AE762E">
      <w:pPr>
        <w:spacing w:line="257" w:lineRule="atLeast"/>
        <w:jc w:val="both"/>
        <w:rPr>
          <w:color w:val="000000"/>
          <w:szCs w:val="24"/>
        </w:rPr>
      </w:pPr>
      <w:r w:rsidRPr="002B2835">
        <w:rPr>
          <w:color w:val="000000"/>
          <w:szCs w:val="24"/>
        </w:rPr>
        <w:t>1.2.8. Informuoti, pranešti, įspėti arba atsakyti reiškia pateikti informaciją, pranešimą, įspėjimą arba atsakymą Bendrosiose ir (ar) Specialiosiose sąlygose nustatyta tvarka.</w:t>
      </w:r>
    </w:p>
    <w:p w14:paraId="4CB05ECC" w14:textId="77777777" w:rsidR="00AE762E" w:rsidRPr="002B2835" w:rsidRDefault="00AE762E" w:rsidP="00AE762E">
      <w:pPr>
        <w:spacing w:line="257" w:lineRule="atLeast"/>
        <w:jc w:val="both"/>
        <w:rPr>
          <w:color w:val="000000"/>
          <w:szCs w:val="24"/>
        </w:rPr>
      </w:pPr>
      <w:r w:rsidRPr="002B2835">
        <w:rPr>
          <w:color w:val="000000"/>
          <w:szCs w:val="24"/>
        </w:rPr>
        <w:t>1.2.9. Patvirtinti reiškia pateikti patvirtinimą raštu arba pasirašyti dokumentą be išlygų ar su išlygomis, išskyrus atvejus, kai asmuo, pasirašydamas dokumentą, nurodo, jog atsisako jį patvirtinti.</w:t>
      </w:r>
    </w:p>
    <w:p w14:paraId="253195D9" w14:textId="77777777" w:rsidR="00AE762E" w:rsidRPr="002B2835" w:rsidRDefault="00AE762E" w:rsidP="00AE762E">
      <w:pPr>
        <w:spacing w:line="257" w:lineRule="atLeast"/>
        <w:jc w:val="both"/>
        <w:rPr>
          <w:color w:val="000000"/>
          <w:szCs w:val="24"/>
        </w:rPr>
      </w:pPr>
      <w:r w:rsidRPr="002B2835">
        <w:rPr>
          <w:color w:val="000000"/>
          <w:szCs w:val="24"/>
        </w:rPr>
        <w:t>1.2.10. </w:t>
      </w:r>
      <w:r w:rsidRPr="002B283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4E6239" w14:textId="77777777" w:rsidR="00AE762E" w:rsidRPr="002B2835" w:rsidRDefault="00AE762E" w:rsidP="00AE762E">
      <w:pPr>
        <w:spacing w:line="257" w:lineRule="atLeast"/>
        <w:jc w:val="both"/>
        <w:rPr>
          <w:color w:val="000000"/>
          <w:szCs w:val="24"/>
        </w:rPr>
      </w:pPr>
      <w:r w:rsidRPr="002B2835">
        <w:rPr>
          <w:color w:val="000000"/>
          <w:szCs w:val="24"/>
        </w:rPr>
        <w:t>1.2.11. </w:t>
      </w:r>
      <w:r w:rsidRPr="002B2835">
        <w:rPr>
          <w:color w:val="000000"/>
          <w:szCs w:val="24"/>
          <w:shd w:val="clear" w:color="auto" w:fill="FFFFFF"/>
        </w:rPr>
        <w:t>Jeigu Sutartyje nurodyta reikšmė skaičiais ir žodžiais skiriasi, vadovaujamasi žodžiais nurodyta reikšme.</w:t>
      </w:r>
    </w:p>
    <w:p w14:paraId="2C1B0DFC" w14:textId="77777777" w:rsidR="00AE762E" w:rsidRPr="002B2835" w:rsidRDefault="00AE762E" w:rsidP="00AE762E">
      <w:pPr>
        <w:spacing w:line="257" w:lineRule="atLeast"/>
        <w:jc w:val="both"/>
        <w:rPr>
          <w:color w:val="000000"/>
          <w:szCs w:val="24"/>
        </w:rPr>
      </w:pPr>
      <w:r w:rsidRPr="002B2835">
        <w:rPr>
          <w:color w:val="000000"/>
          <w:szCs w:val="24"/>
        </w:rPr>
        <w:t>1.2.12. </w:t>
      </w:r>
      <w:r w:rsidRPr="002B2835">
        <w:rPr>
          <w:color w:val="000000"/>
          <w:szCs w:val="24"/>
          <w:shd w:val="clear" w:color="auto" w:fill="FFFFFF"/>
        </w:rPr>
        <w:t>Jei pateikiamos nuorodos į teisės aktus, turi būti taikomos aktualios teisės aktų redakcijos, jeigu nenurodyta kitaip.</w:t>
      </w:r>
    </w:p>
    <w:p w14:paraId="24F437F8" w14:textId="77777777" w:rsidR="00AE762E" w:rsidRPr="002B2835" w:rsidRDefault="00AE762E" w:rsidP="00AE762E">
      <w:pPr>
        <w:spacing w:line="257" w:lineRule="atLeast"/>
        <w:ind w:firstLine="62"/>
        <w:jc w:val="both"/>
        <w:rPr>
          <w:color w:val="000000"/>
          <w:szCs w:val="24"/>
        </w:rPr>
      </w:pPr>
    </w:p>
    <w:p w14:paraId="4813DA25" w14:textId="77777777" w:rsidR="00AE762E" w:rsidRPr="002B2835" w:rsidRDefault="00AE762E" w:rsidP="00AE762E">
      <w:pPr>
        <w:spacing w:line="257" w:lineRule="atLeast"/>
        <w:jc w:val="center"/>
        <w:rPr>
          <w:color w:val="000000"/>
          <w:szCs w:val="24"/>
        </w:rPr>
      </w:pPr>
      <w:r w:rsidRPr="002B2835">
        <w:rPr>
          <w:b/>
          <w:bCs/>
          <w:color w:val="000000"/>
          <w:szCs w:val="24"/>
        </w:rPr>
        <w:t>1.3. Dokumentų viršenybė</w:t>
      </w:r>
    </w:p>
    <w:p w14:paraId="3CA487FF" w14:textId="77777777" w:rsidR="00AE762E" w:rsidRPr="002B2835" w:rsidRDefault="00AE762E" w:rsidP="00AE762E">
      <w:pPr>
        <w:spacing w:line="257" w:lineRule="atLeast"/>
        <w:ind w:firstLine="62"/>
        <w:jc w:val="both"/>
        <w:rPr>
          <w:color w:val="000000"/>
          <w:szCs w:val="24"/>
        </w:rPr>
      </w:pPr>
    </w:p>
    <w:p w14:paraId="0F021137" w14:textId="77777777" w:rsidR="00AE762E" w:rsidRPr="002B2835" w:rsidRDefault="00AE762E" w:rsidP="00AE762E">
      <w:pPr>
        <w:spacing w:line="257" w:lineRule="atLeast"/>
        <w:jc w:val="both"/>
        <w:rPr>
          <w:color w:val="000000"/>
          <w:szCs w:val="24"/>
        </w:rPr>
      </w:pPr>
      <w:r w:rsidRPr="002B283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D5B1AB5" w14:textId="77777777" w:rsidR="00AE762E" w:rsidRPr="002B2835" w:rsidRDefault="00AE762E" w:rsidP="00AE762E">
      <w:pPr>
        <w:spacing w:line="276" w:lineRule="atLeast"/>
        <w:jc w:val="both"/>
        <w:rPr>
          <w:color w:val="000000"/>
          <w:szCs w:val="24"/>
        </w:rPr>
      </w:pPr>
      <w:r w:rsidRPr="002B2835">
        <w:rPr>
          <w:color w:val="000000"/>
          <w:szCs w:val="24"/>
        </w:rPr>
        <w:t>1.3.1.1. Techninė specifikacija;</w:t>
      </w:r>
    </w:p>
    <w:p w14:paraId="0B1C86A5" w14:textId="77777777" w:rsidR="00AE762E" w:rsidRPr="002B2835" w:rsidRDefault="00AE762E" w:rsidP="00AE762E">
      <w:pPr>
        <w:spacing w:line="276" w:lineRule="atLeast"/>
        <w:jc w:val="both"/>
        <w:rPr>
          <w:color w:val="000000"/>
          <w:szCs w:val="24"/>
        </w:rPr>
      </w:pPr>
      <w:r w:rsidRPr="002B2835">
        <w:rPr>
          <w:color w:val="000000"/>
          <w:szCs w:val="24"/>
        </w:rPr>
        <w:t>1.3.1.2. Specialiosios sąlygos;</w:t>
      </w:r>
    </w:p>
    <w:p w14:paraId="60662934" w14:textId="77777777" w:rsidR="00AE762E" w:rsidRPr="002B2835" w:rsidRDefault="00AE762E" w:rsidP="00AE762E">
      <w:pPr>
        <w:spacing w:line="276" w:lineRule="atLeast"/>
        <w:jc w:val="both"/>
        <w:rPr>
          <w:color w:val="000000"/>
          <w:szCs w:val="24"/>
        </w:rPr>
      </w:pPr>
      <w:r w:rsidRPr="002B2835">
        <w:rPr>
          <w:color w:val="000000"/>
          <w:szCs w:val="24"/>
        </w:rPr>
        <w:t>1.3.1.3. Bendrosios sąlygos;</w:t>
      </w:r>
    </w:p>
    <w:p w14:paraId="4A4791BF" w14:textId="77777777" w:rsidR="00AE762E" w:rsidRPr="002B2835" w:rsidRDefault="00AE762E" w:rsidP="00AE762E">
      <w:pPr>
        <w:spacing w:line="276" w:lineRule="atLeast"/>
        <w:jc w:val="both"/>
        <w:rPr>
          <w:color w:val="000000"/>
          <w:szCs w:val="24"/>
        </w:rPr>
      </w:pPr>
      <w:r w:rsidRPr="002B2835">
        <w:rPr>
          <w:color w:val="000000"/>
          <w:szCs w:val="24"/>
        </w:rPr>
        <w:t>1.3.1.4. Pirkimo dokumentai (išskyrus techninę specifikaciją);</w:t>
      </w:r>
    </w:p>
    <w:p w14:paraId="36AF2EC5" w14:textId="77777777" w:rsidR="00AE762E" w:rsidRPr="002B2835" w:rsidRDefault="00AE762E" w:rsidP="00AE762E">
      <w:pPr>
        <w:spacing w:line="276" w:lineRule="atLeast"/>
        <w:jc w:val="both"/>
        <w:rPr>
          <w:color w:val="000000"/>
          <w:szCs w:val="24"/>
        </w:rPr>
      </w:pPr>
      <w:r w:rsidRPr="002B2835">
        <w:rPr>
          <w:color w:val="000000"/>
          <w:szCs w:val="24"/>
        </w:rPr>
        <w:t>1.3.1.5. Pasiūlymas;</w:t>
      </w:r>
    </w:p>
    <w:p w14:paraId="79A201FF" w14:textId="77777777" w:rsidR="00AE762E" w:rsidRPr="002B2835" w:rsidRDefault="00AE762E" w:rsidP="00AE762E">
      <w:pPr>
        <w:spacing w:line="276" w:lineRule="atLeast"/>
        <w:jc w:val="both"/>
        <w:rPr>
          <w:color w:val="000000"/>
          <w:szCs w:val="24"/>
        </w:rPr>
      </w:pPr>
      <w:r w:rsidRPr="002B2835">
        <w:rPr>
          <w:color w:val="000000"/>
          <w:szCs w:val="24"/>
        </w:rPr>
        <w:t>1.3.1.6. Kiti Specialiosiose sąlygose išvardinti priedai.</w:t>
      </w:r>
    </w:p>
    <w:p w14:paraId="573389F3" w14:textId="77777777" w:rsidR="00AE762E" w:rsidRPr="002B2835" w:rsidRDefault="00AE762E" w:rsidP="00AE762E">
      <w:pPr>
        <w:spacing w:line="257" w:lineRule="atLeast"/>
        <w:jc w:val="both"/>
        <w:rPr>
          <w:color w:val="000000"/>
          <w:szCs w:val="24"/>
        </w:rPr>
      </w:pPr>
      <w:r w:rsidRPr="002B2835">
        <w:rPr>
          <w:color w:val="000000"/>
          <w:szCs w:val="24"/>
        </w:rPr>
        <w:t>1.3.2. Tuo atveju, kai Šalių Susitarimu yra keičiamos Sutarties sąlygos, naujai sutartos Sutarties sąlygos turi viršenybę prieš pakeistąsias.</w:t>
      </w:r>
    </w:p>
    <w:p w14:paraId="6F4001EC" w14:textId="77777777" w:rsidR="00AE762E" w:rsidRPr="002B2835" w:rsidRDefault="00AE762E" w:rsidP="00AE762E">
      <w:pPr>
        <w:spacing w:line="257" w:lineRule="atLeast"/>
        <w:jc w:val="both"/>
        <w:rPr>
          <w:color w:val="000000"/>
          <w:szCs w:val="24"/>
        </w:rPr>
      </w:pPr>
      <w:r w:rsidRPr="002B283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596A1FD" w14:textId="77777777" w:rsidR="00AE762E" w:rsidRPr="002B2835" w:rsidRDefault="00AE762E" w:rsidP="00AE762E">
      <w:pPr>
        <w:spacing w:line="257" w:lineRule="atLeast"/>
        <w:jc w:val="both"/>
        <w:rPr>
          <w:color w:val="000000"/>
          <w:szCs w:val="24"/>
        </w:rPr>
      </w:pPr>
      <w:r w:rsidRPr="002B2835">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835">
        <w:rPr>
          <w:color w:val="000000"/>
          <w:szCs w:val="24"/>
          <w:vertAlign w:val="superscript"/>
        </w:rPr>
        <w:t>1</w:t>
      </w:r>
      <w:r w:rsidRPr="002B2835">
        <w:rPr>
          <w:color w:val="000000"/>
          <w:szCs w:val="24"/>
        </w:rPr>
        <w:t>).</w:t>
      </w:r>
    </w:p>
    <w:p w14:paraId="7ED12612" w14:textId="77777777" w:rsidR="00AE762E" w:rsidRPr="002B2835" w:rsidRDefault="00AE762E" w:rsidP="00AE762E">
      <w:pPr>
        <w:spacing w:line="257" w:lineRule="atLeast"/>
        <w:ind w:firstLine="62"/>
        <w:jc w:val="both"/>
        <w:rPr>
          <w:color w:val="000000"/>
          <w:szCs w:val="24"/>
        </w:rPr>
      </w:pPr>
    </w:p>
    <w:p w14:paraId="38AE8576" w14:textId="77777777" w:rsidR="00AE762E" w:rsidRPr="002B2835" w:rsidRDefault="00AE762E" w:rsidP="00AE762E">
      <w:pPr>
        <w:spacing w:line="257" w:lineRule="atLeast"/>
        <w:jc w:val="center"/>
        <w:rPr>
          <w:color w:val="000000"/>
          <w:szCs w:val="24"/>
        </w:rPr>
      </w:pPr>
      <w:r w:rsidRPr="002B2835">
        <w:rPr>
          <w:b/>
          <w:bCs/>
          <w:caps/>
          <w:color w:val="000000"/>
          <w:szCs w:val="24"/>
        </w:rPr>
        <w:t>2.  SUTARTIES DALYKAS</w:t>
      </w:r>
    </w:p>
    <w:p w14:paraId="1A42E2B3" w14:textId="77777777" w:rsidR="00AE762E" w:rsidRPr="002B2835" w:rsidRDefault="00AE762E" w:rsidP="00AE762E">
      <w:pPr>
        <w:spacing w:line="257" w:lineRule="atLeast"/>
        <w:ind w:firstLine="62"/>
        <w:jc w:val="both"/>
        <w:rPr>
          <w:color w:val="000000"/>
          <w:szCs w:val="24"/>
        </w:rPr>
      </w:pPr>
    </w:p>
    <w:p w14:paraId="12FFB6E9" w14:textId="77777777" w:rsidR="00AE762E" w:rsidRPr="002B2835" w:rsidRDefault="00AE762E" w:rsidP="00AE762E">
      <w:pPr>
        <w:spacing w:line="257" w:lineRule="atLeast"/>
        <w:jc w:val="both"/>
        <w:rPr>
          <w:color w:val="000000"/>
          <w:szCs w:val="24"/>
        </w:rPr>
      </w:pPr>
      <w:r w:rsidRPr="002B283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18BFDD" w14:textId="77777777" w:rsidR="00AE762E" w:rsidRPr="002B2835" w:rsidRDefault="00AE762E" w:rsidP="00AE762E">
      <w:pPr>
        <w:spacing w:line="257" w:lineRule="atLeast"/>
        <w:jc w:val="both"/>
        <w:rPr>
          <w:color w:val="000000"/>
          <w:szCs w:val="24"/>
        </w:rPr>
      </w:pPr>
      <w:r w:rsidRPr="002B283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857C79" w14:textId="77777777" w:rsidR="00AE762E" w:rsidRPr="002B2835" w:rsidRDefault="00AE762E" w:rsidP="00AE762E">
      <w:pPr>
        <w:spacing w:line="257" w:lineRule="atLeast"/>
        <w:jc w:val="both"/>
        <w:rPr>
          <w:color w:val="000000"/>
          <w:szCs w:val="24"/>
        </w:rPr>
      </w:pPr>
      <w:r w:rsidRPr="002B283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04D2C0" w14:textId="77777777" w:rsidR="00AE762E" w:rsidRPr="002B2835" w:rsidRDefault="00AE762E" w:rsidP="00AE762E">
      <w:pPr>
        <w:spacing w:line="257" w:lineRule="atLeast"/>
        <w:ind w:firstLine="62"/>
        <w:jc w:val="both"/>
        <w:rPr>
          <w:color w:val="000000"/>
          <w:szCs w:val="24"/>
        </w:rPr>
      </w:pPr>
    </w:p>
    <w:p w14:paraId="2315CA59" w14:textId="77777777" w:rsidR="00AE762E" w:rsidRPr="002B2835" w:rsidRDefault="00AE762E" w:rsidP="00AE762E">
      <w:pPr>
        <w:spacing w:line="257" w:lineRule="atLeast"/>
        <w:jc w:val="center"/>
        <w:rPr>
          <w:color w:val="000000"/>
          <w:szCs w:val="24"/>
        </w:rPr>
      </w:pPr>
      <w:r w:rsidRPr="002B2835">
        <w:rPr>
          <w:b/>
          <w:bCs/>
          <w:caps/>
          <w:color w:val="000000"/>
          <w:szCs w:val="24"/>
        </w:rPr>
        <w:t>3.  TIEKĖJAS IR KITI SUTARTIES VYKDYMUI PASITELKIAMI ASMENYS</w:t>
      </w:r>
    </w:p>
    <w:p w14:paraId="16006D76" w14:textId="77777777" w:rsidR="00AE762E" w:rsidRPr="002B2835" w:rsidRDefault="00AE762E" w:rsidP="00AE762E">
      <w:pPr>
        <w:spacing w:line="257" w:lineRule="atLeast"/>
        <w:ind w:firstLine="62"/>
        <w:rPr>
          <w:color w:val="000000"/>
          <w:szCs w:val="24"/>
        </w:rPr>
      </w:pPr>
    </w:p>
    <w:p w14:paraId="2973F307" w14:textId="77777777" w:rsidR="00AE762E" w:rsidRPr="002B2835" w:rsidRDefault="00AE762E" w:rsidP="00AE762E">
      <w:pPr>
        <w:spacing w:line="257" w:lineRule="atLeast"/>
        <w:jc w:val="center"/>
        <w:rPr>
          <w:color w:val="000000"/>
          <w:szCs w:val="24"/>
        </w:rPr>
      </w:pPr>
      <w:r w:rsidRPr="002B2835">
        <w:rPr>
          <w:b/>
          <w:bCs/>
          <w:color w:val="000000"/>
          <w:szCs w:val="24"/>
        </w:rPr>
        <w:t>3.1.  Kvalifikacija ir kiti Tiekėjo pasiūlymu prisiimti įsipareigojimai</w:t>
      </w:r>
    </w:p>
    <w:p w14:paraId="603F1EFE" w14:textId="77777777" w:rsidR="00AE762E" w:rsidRPr="002B2835" w:rsidRDefault="00AE762E" w:rsidP="00AE762E">
      <w:pPr>
        <w:spacing w:line="257" w:lineRule="atLeast"/>
        <w:ind w:firstLine="62"/>
        <w:jc w:val="both"/>
        <w:rPr>
          <w:color w:val="000000"/>
          <w:szCs w:val="24"/>
        </w:rPr>
      </w:pPr>
    </w:p>
    <w:p w14:paraId="7094F31A" w14:textId="77777777" w:rsidR="00AE762E" w:rsidRPr="002B2835" w:rsidRDefault="00AE762E" w:rsidP="00AE762E">
      <w:pPr>
        <w:spacing w:line="257" w:lineRule="atLeast"/>
        <w:jc w:val="both"/>
        <w:rPr>
          <w:color w:val="000000"/>
          <w:szCs w:val="24"/>
        </w:rPr>
      </w:pPr>
      <w:r w:rsidRPr="002B283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D3F1DD0" w14:textId="77777777" w:rsidR="00AE762E" w:rsidRPr="002B2835" w:rsidRDefault="00AE762E" w:rsidP="00AE762E">
      <w:pPr>
        <w:spacing w:line="257" w:lineRule="atLeast"/>
        <w:jc w:val="both"/>
        <w:rPr>
          <w:color w:val="000000"/>
          <w:szCs w:val="24"/>
        </w:rPr>
      </w:pPr>
      <w:r w:rsidRPr="002B2835">
        <w:rPr>
          <w:color w:val="000000"/>
          <w:szCs w:val="24"/>
        </w:rPr>
        <w:t xml:space="preserve">3.1.1.1. turėtų teisę verstis ta veikla, kuri yra reikalinga Sutarčiai įvykdyti. </w:t>
      </w:r>
      <w:r w:rsidRPr="002B2835">
        <w:rPr>
          <w:rFonts w:eastAsia="Arial"/>
          <w:kern w:val="2"/>
          <w:szCs w:val="24"/>
        </w:rPr>
        <w:t>Pirkėjui pareikalavus, Tiekėjas turi pateikti dokumentus, įrodančius, kad Sutartį vykdo tik tokią teisę turintys asmenys</w:t>
      </w:r>
      <w:r w:rsidRPr="002B2835">
        <w:rPr>
          <w:color w:val="000000"/>
          <w:szCs w:val="24"/>
        </w:rPr>
        <w:t>;</w:t>
      </w:r>
    </w:p>
    <w:p w14:paraId="196787A9" w14:textId="77777777" w:rsidR="00AE762E" w:rsidRPr="002B2835" w:rsidRDefault="00AE762E" w:rsidP="00AE762E">
      <w:pPr>
        <w:spacing w:line="257" w:lineRule="atLeast"/>
        <w:jc w:val="both"/>
        <w:rPr>
          <w:color w:val="000000"/>
          <w:szCs w:val="24"/>
        </w:rPr>
      </w:pPr>
      <w:r w:rsidRPr="002B2835">
        <w:rPr>
          <w:color w:val="000000"/>
          <w:szCs w:val="24"/>
        </w:rPr>
        <w:t>3.1.1.2. atitiktų tiekėjų kvalifikacijai pirkimo dokumentuose nustatytus reikalavimus bei neturėtų pirkimo dokumentuose nustatytų pašalinimo pagrindų;</w:t>
      </w:r>
    </w:p>
    <w:p w14:paraId="33CC22BB" w14:textId="77777777" w:rsidR="00AE762E" w:rsidRPr="002B2835" w:rsidRDefault="00AE762E" w:rsidP="00AE762E">
      <w:pPr>
        <w:spacing w:line="257" w:lineRule="atLeast"/>
        <w:jc w:val="both"/>
        <w:rPr>
          <w:color w:val="000000"/>
        </w:rPr>
      </w:pPr>
      <w:r w:rsidRPr="002B2835">
        <w:rPr>
          <w:color w:val="000000"/>
        </w:rPr>
        <w:t xml:space="preserve">3.1.1.3. laikytųsi Tiekėjo pasiūlyme nurodytų įsipareigojimų, įskaitant, bet neapsiribojant – atitiktų pasiūlyme nurodytų kriterijų, dėl kurių jo pasiūlymas buvo išrinktas ekonomiškai naudingiausiu </w:t>
      </w:r>
      <w:r w:rsidRPr="002B2835">
        <w:rPr>
          <w:rFonts w:eastAsia="Arial"/>
          <w:kern w:val="2"/>
        </w:rPr>
        <w:t xml:space="preserve">(toliau – </w:t>
      </w:r>
      <w:r w:rsidRPr="002B2835">
        <w:rPr>
          <w:rFonts w:eastAsia="Arial"/>
          <w:b/>
          <w:bCs/>
          <w:kern w:val="2"/>
        </w:rPr>
        <w:t>Kokybiniai kriterijai</w:t>
      </w:r>
      <w:r w:rsidRPr="002B2835">
        <w:rPr>
          <w:rFonts w:eastAsia="Arial"/>
          <w:kern w:val="2"/>
        </w:rPr>
        <w:t>),</w:t>
      </w:r>
      <w:r w:rsidRPr="002B2835">
        <w:rPr>
          <w:color w:val="000000"/>
        </w:rPr>
        <w:t xml:space="preserve"> reikšmes ir parametrus</w:t>
      </w:r>
      <w:r w:rsidRPr="002B2835">
        <w:rPr>
          <w:color w:val="000000"/>
          <w:kern w:val="2"/>
        </w:rPr>
        <w:t xml:space="preserve">. </w:t>
      </w:r>
      <w:r w:rsidRPr="002B2835">
        <w:rPr>
          <w:rFonts w:eastAsia="Arial"/>
          <w:kern w:val="2"/>
        </w:rPr>
        <w:t>Šiame papunktyje nurodytų įsipareigojimų laikymosi tikrinimo tvarka nustatoma Specialiosiose sąlygose;</w:t>
      </w:r>
    </w:p>
    <w:p w14:paraId="395D2C96" w14:textId="77777777" w:rsidR="00AE762E" w:rsidRPr="002B2835" w:rsidRDefault="00AE762E" w:rsidP="00AE762E">
      <w:pPr>
        <w:spacing w:line="257" w:lineRule="atLeast"/>
        <w:jc w:val="both"/>
        <w:rPr>
          <w:color w:val="000000"/>
          <w:szCs w:val="24"/>
        </w:rPr>
      </w:pPr>
      <w:r w:rsidRPr="002B2835">
        <w:rPr>
          <w:color w:val="000000"/>
          <w:szCs w:val="24"/>
        </w:rPr>
        <w:t>3.1.1.4. užtikrintų nustatytų kokybės vadybos sistemos ir (arba) aplinkos apsaugos vadybos sistemos standartų taikymą, jeigu to reikalaujama pirkimo dokumentuose, ir turėtų tą patvirtinančius dokumentus;</w:t>
      </w:r>
    </w:p>
    <w:p w14:paraId="4684495D" w14:textId="77777777" w:rsidR="00AE762E" w:rsidRPr="002B2835" w:rsidRDefault="00AE762E" w:rsidP="00AE762E">
      <w:pPr>
        <w:spacing w:line="257" w:lineRule="atLeast"/>
        <w:jc w:val="both"/>
        <w:rPr>
          <w:color w:val="000000"/>
          <w:szCs w:val="24"/>
        </w:rPr>
      </w:pPr>
      <w:r w:rsidRPr="002B2835">
        <w:rPr>
          <w:color w:val="000000"/>
          <w:szCs w:val="24"/>
        </w:rPr>
        <w:t>3.1.1.5. </w:t>
      </w:r>
      <w:r w:rsidRPr="002B2835">
        <w:rPr>
          <w:color w:val="000000"/>
          <w:szCs w:val="24"/>
          <w:shd w:val="clear" w:color="auto" w:fill="FFFFFF"/>
        </w:rPr>
        <w:t xml:space="preserve">atitiktų nacionalinio saugumo interesus </w:t>
      </w:r>
      <w:r w:rsidRPr="002B2835">
        <w:rPr>
          <w:rFonts w:eastAsia="Arial"/>
          <w:kern w:val="2"/>
          <w:szCs w:val="24"/>
        </w:rPr>
        <w:t>bei nebūtų registruotas (nuolat gyvenantis ar turintis pilietybę) nepatikimomis laikomose valstybėse ar teritorijose</w:t>
      </w:r>
      <w:r w:rsidRPr="002B2835">
        <w:rPr>
          <w:color w:val="000000"/>
          <w:szCs w:val="24"/>
          <w:shd w:val="clear" w:color="auto" w:fill="FFFFFF"/>
        </w:rPr>
        <w:t>, jei tokie reikalavimai buvo numatyti pirkimo dokumentuose</w:t>
      </w:r>
      <w:r w:rsidRPr="002B2835">
        <w:rPr>
          <w:color w:val="000000"/>
          <w:szCs w:val="24"/>
        </w:rPr>
        <w:t>.</w:t>
      </w:r>
    </w:p>
    <w:p w14:paraId="5BFF4A94" w14:textId="77777777" w:rsidR="00AE762E" w:rsidRPr="002B2835" w:rsidRDefault="00AE762E" w:rsidP="00AE762E">
      <w:pPr>
        <w:jc w:val="both"/>
        <w:rPr>
          <w:color w:val="000000"/>
          <w:szCs w:val="24"/>
        </w:rPr>
      </w:pPr>
      <w:r w:rsidRPr="002B2835">
        <w:rPr>
          <w:color w:val="000000"/>
          <w:szCs w:val="24"/>
        </w:rPr>
        <w:t xml:space="preserve">3.1.2. Tuo atveju, kai Tiekėjas yra jungtinės veiklos </w:t>
      </w:r>
      <w:r w:rsidRPr="002B2835">
        <w:rPr>
          <w:rFonts w:eastAsia="Arial"/>
          <w:kern w:val="2"/>
          <w:szCs w:val="24"/>
        </w:rPr>
        <w:t>sutarties pagrindu veikianti tiekėjų grupė</w:t>
      </w:r>
      <w:r w:rsidRPr="002B2835">
        <w:rPr>
          <w:color w:val="000000"/>
          <w:szCs w:val="24"/>
        </w:rPr>
        <w:t>, jos nariai Pirkėjui už Sutarties vykdymą atsako solidariai. </w:t>
      </w:r>
      <w:r w:rsidRPr="002B2835">
        <w:rPr>
          <w:color w:val="000000"/>
          <w:szCs w:val="24"/>
          <w:shd w:val="clear" w:color="auto" w:fill="FFFFFF"/>
        </w:rPr>
        <w:t>Jeigu Tiekėjas remiasi </w:t>
      </w:r>
      <w:r w:rsidRPr="002B2835">
        <w:rPr>
          <w:color w:val="000000"/>
          <w:szCs w:val="24"/>
        </w:rPr>
        <w:t>ūkio </w:t>
      </w:r>
      <w:r w:rsidRPr="002B2835">
        <w:rPr>
          <w:color w:val="000000"/>
          <w:szCs w:val="24"/>
          <w:shd w:val="clear" w:color="auto" w:fill="FFFFFF"/>
        </w:rPr>
        <w:t>subjektų pajėgumais, siekdamas atitikti finansinio ir ekonominio pajėgumo reikalavimus, Tiekėjas su tokiais </w:t>
      </w:r>
      <w:r w:rsidRPr="002B2835">
        <w:rPr>
          <w:color w:val="000000"/>
          <w:szCs w:val="24"/>
        </w:rPr>
        <w:t>ūkio </w:t>
      </w:r>
      <w:r w:rsidRPr="002B2835">
        <w:rPr>
          <w:color w:val="000000"/>
          <w:szCs w:val="24"/>
          <w:shd w:val="clear" w:color="auto" w:fill="FFFFFF"/>
        </w:rPr>
        <w:t>subjektais už Sutarties vykdymą atsako solidariai (jeigu to buvo reikalaujama pirkimo dokumentuose).</w:t>
      </w:r>
    </w:p>
    <w:p w14:paraId="6BDCE8C7" w14:textId="77777777" w:rsidR="00AE762E" w:rsidRPr="002B2835" w:rsidRDefault="00AE762E" w:rsidP="00AE762E">
      <w:pPr>
        <w:jc w:val="both"/>
        <w:rPr>
          <w:color w:val="000000"/>
          <w:szCs w:val="24"/>
        </w:rPr>
      </w:pPr>
      <w:r w:rsidRPr="002B2835">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DB1268" w14:textId="77777777" w:rsidR="00AE762E" w:rsidRPr="002B2835" w:rsidRDefault="00AE762E" w:rsidP="00AE762E">
      <w:pPr>
        <w:spacing w:line="257" w:lineRule="atLeast"/>
        <w:ind w:firstLine="62"/>
        <w:jc w:val="both"/>
        <w:rPr>
          <w:color w:val="000000"/>
          <w:szCs w:val="24"/>
        </w:rPr>
      </w:pPr>
    </w:p>
    <w:p w14:paraId="335DD9DA" w14:textId="77777777" w:rsidR="00AE762E" w:rsidRPr="002B2835" w:rsidRDefault="00AE762E" w:rsidP="00AE762E">
      <w:pPr>
        <w:spacing w:line="257" w:lineRule="atLeast"/>
        <w:jc w:val="center"/>
        <w:rPr>
          <w:color w:val="000000"/>
          <w:szCs w:val="24"/>
        </w:rPr>
      </w:pPr>
      <w:r w:rsidRPr="002B2835">
        <w:rPr>
          <w:b/>
          <w:bCs/>
          <w:color w:val="000000"/>
          <w:szCs w:val="24"/>
        </w:rPr>
        <w:t>3.2.</w:t>
      </w:r>
      <w:r w:rsidRPr="002B2835">
        <w:rPr>
          <w:color w:val="000000"/>
          <w:szCs w:val="24"/>
        </w:rPr>
        <w:t xml:space="preserve">  </w:t>
      </w:r>
      <w:r w:rsidRPr="002B2835">
        <w:rPr>
          <w:b/>
          <w:bCs/>
          <w:color w:val="000000"/>
          <w:szCs w:val="24"/>
        </w:rPr>
        <w:t>Subtiekėjų bei specialistų pasitelkimas ir keitimas</w:t>
      </w:r>
    </w:p>
    <w:p w14:paraId="327B5145" w14:textId="77777777" w:rsidR="00AE762E" w:rsidRPr="002B2835" w:rsidRDefault="00AE762E" w:rsidP="00AE762E">
      <w:pPr>
        <w:spacing w:line="257" w:lineRule="atLeast"/>
        <w:ind w:firstLine="62"/>
        <w:jc w:val="both"/>
        <w:rPr>
          <w:color w:val="000000"/>
          <w:szCs w:val="24"/>
        </w:rPr>
      </w:pPr>
    </w:p>
    <w:p w14:paraId="3FE98C13" w14:textId="77777777" w:rsidR="00AE762E" w:rsidRPr="002B2835" w:rsidRDefault="00AE762E" w:rsidP="00AE762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B283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AF7DBB" w14:textId="77777777" w:rsidR="00AE762E" w:rsidRPr="002B2835" w:rsidRDefault="00AE762E" w:rsidP="00AE762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B2835">
        <w:rPr>
          <w:rFonts w:eastAsia="Arial"/>
          <w:kern w:val="2"/>
          <w:szCs w:val="24"/>
        </w:rPr>
        <w:t>3.2.2. Sutarties vykdymui pasitelkiami subtiekėjai ir (ar) specialistai (jeigu tokie pasitelkiami) nurodomi Specialiosiose sąlygose.</w:t>
      </w:r>
    </w:p>
    <w:p w14:paraId="50775E0D" w14:textId="77777777" w:rsidR="00AE762E" w:rsidRPr="002B2835" w:rsidRDefault="00AE762E" w:rsidP="00AE762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B2835">
        <w:rPr>
          <w:rFonts w:eastAsia="Arial"/>
          <w:kern w:val="2"/>
          <w:szCs w:val="24"/>
        </w:rPr>
        <w:t>3.2.3. Tiekėjas gali keisti ir (ar) pasitelkti subtiekėjus ir (ar) specialistus šiame Sutarties poskyryje nustatytais atvejais ir tvarka.</w:t>
      </w:r>
    </w:p>
    <w:p w14:paraId="0E6000F4" w14:textId="77777777" w:rsidR="00AE762E" w:rsidRPr="002B2835" w:rsidRDefault="00AE762E" w:rsidP="00AE762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B2835">
        <w:rPr>
          <w:rFonts w:eastAsia="Cambria"/>
          <w:kern w:val="2"/>
          <w:szCs w:val="24"/>
        </w:rPr>
        <w:t>3.2.4. Naujas subtiekėjas ar specialistas gali pradėti vykdyti jiems Tiekėjo pavestus įsipareigojimus pagal Sutartį ne anksčiau, nei bus pasirašytas Susitarimas.</w:t>
      </w:r>
    </w:p>
    <w:p w14:paraId="14113728" w14:textId="77777777" w:rsidR="00AE762E" w:rsidRPr="002B2835" w:rsidRDefault="00AE762E" w:rsidP="00AE762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B283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B2835">
        <w:rPr>
          <w:rFonts w:eastAsia="Arial"/>
          <w:kern w:val="2"/>
          <w:szCs w:val="24"/>
        </w:rPr>
        <w:t xml:space="preserve">nebūti registruotu (nuolat gyvenančiu ar turinčiu pilietybę) nepatikimomis laikomose valstybėse ar teritorijose </w:t>
      </w:r>
      <w:r w:rsidRPr="002B283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37DBAF1" w14:textId="77777777" w:rsidR="00AE762E" w:rsidRPr="002B2835" w:rsidRDefault="00AE762E" w:rsidP="00AE762E">
      <w:pPr>
        <w:widowControl w:val="0"/>
        <w:tabs>
          <w:tab w:val="left" w:pos="993"/>
        </w:tabs>
        <w:jc w:val="both"/>
        <w:rPr>
          <w:rFonts w:eastAsia="Arial"/>
          <w:kern w:val="2"/>
          <w:szCs w:val="24"/>
          <w:shd w:val="clear" w:color="auto" w:fill="FFFFFF"/>
        </w:rPr>
      </w:pPr>
      <w:r w:rsidRPr="002B2835">
        <w:rPr>
          <w:rFonts w:eastAsia="Arial"/>
          <w:kern w:val="2"/>
          <w:szCs w:val="24"/>
        </w:rPr>
        <w:t xml:space="preserve">3.2.6. Tiekėjas turi teisę Sutarties vykdymui pasitelkti naujus, Specialiosiose sąlygose nenurodytus subtiekėjus, kurių pajėgumais Tiekėjas </w:t>
      </w:r>
      <w:r w:rsidRPr="002B2835">
        <w:rPr>
          <w:rFonts w:eastAsia="Cambria"/>
          <w:kern w:val="2"/>
          <w:szCs w:val="24"/>
        </w:rPr>
        <w:t>nesirėmė pirkimo dokumentuose numatytiems kvalifikacijos reikalavimams pagrįsti.</w:t>
      </w:r>
    </w:p>
    <w:p w14:paraId="39799F58" w14:textId="77777777" w:rsidR="00AE762E" w:rsidRPr="002B2835" w:rsidRDefault="00AE762E" w:rsidP="00AE762E">
      <w:pPr>
        <w:widowControl w:val="0"/>
        <w:tabs>
          <w:tab w:val="left" w:pos="993"/>
        </w:tabs>
        <w:jc w:val="both"/>
        <w:rPr>
          <w:rFonts w:eastAsia="Arial"/>
          <w:kern w:val="2"/>
          <w:szCs w:val="24"/>
          <w:shd w:val="clear" w:color="auto" w:fill="FFFFFF"/>
        </w:rPr>
      </w:pPr>
      <w:r w:rsidRPr="002B2835">
        <w:rPr>
          <w:rFonts w:eastAsia="Arial"/>
          <w:kern w:val="2"/>
          <w:szCs w:val="24"/>
        </w:rPr>
        <w:t xml:space="preserve">3.2.7. Sudarius Sutartį, tačiau ne vėliau negu Sutartis pradedama vykdyti, Tiekėjas įsipareigoja Pirkėjui pranešti tuo metu žinomų subtiekėjų, kurių pajėgumais Tiekėjas </w:t>
      </w:r>
      <w:r w:rsidRPr="002B2835">
        <w:rPr>
          <w:rFonts w:eastAsia="Cambria"/>
          <w:kern w:val="2"/>
          <w:szCs w:val="24"/>
        </w:rPr>
        <w:t>nesirėmė pirkimo dokumentuose numatytiems kvalifikacijos reikalavimams pagrįsti,</w:t>
      </w:r>
      <w:r w:rsidRPr="002B2835">
        <w:rPr>
          <w:rFonts w:eastAsia="Arial"/>
          <w:kern w:val="2"/>
          <w:szCs w:val="24"/>
        </w:rPr>
        <w:t xml:space="preserve"> pavadinimus, juridinio asmens kodą, kontaktinius duomenis, jų atstovus.</w:t>
      </w:r>
    </w:p>
    <w:p w14:paraId="09E2CD1C" w14:textId="77777777" w:rsidR="00AE762E" w:rsidRPr="002B2835" w:rsidRDefault="00AE762E" w:rsidP="00AE762E">
      <w:pPr>
        <w:widowControl w:val="0"/>
        <w:tabs>
          <w:tab w:val="left" w:pos="993"/>
        </w:tabs>
        <w:jc w:val="both"/>
        <w:rPr>
          <w:rFonts w:eastAsia="Cambria"/>
          <w:kern w:val="2"/>
          <w:szCs w:val="24"/>
          <w:shd w:val="clear" w:color="auto" w:fill="FFFFFF"/>
        </w:rPr>
      </w:pPr>
      <w:r w:rsidRPr="002B2835">
        <w:rPr>
          <w:rFonts w:eastAsia="Arial"/>
          <w:kern w:val="2"/>
          <w:szCs w:val="24"/>
        </w:rPr>
        <w:t>3.2.8. Tiekėjas, bet kuriuo Sutarties vykdymo metu,</w:t>
      </w:r>
      <w:r w:rsidRPr="002B2835">
        <w:rPr>
          <w:rFonts w:eastAsia="Cambria"/>
          <w:kern w:val="2"/>
          <w:szCs w:val="24"/>
        </w:rPr>
        <w:t xml:space="preserve"> subtiekėjus, kurių pajėgumais Tiekėjas nesirėmė pirkimo dokumentuose numatytiems kvalifikacijos reikalavimams pagrįsti, gali keisti savo nuožiūra.</w:t>
      </w:r>
    </w:p>
    <w:p w14:paraId="5CE3725A" w14:textId="77777777" w:rsidR="00AE762E" w:rsidRPr="002B2835" w:rsidRDefault="00AE762E" w:rsidP="00AE762E">
      <w:pPr>
        <w:widowControl w:val="0"/>
        <w:pBdr>
          <w:top w:val="nil"/>
          <w:left w:val="nil"/>
          <w:bottom w:val="nil"/>
          <w:right w:val="nil"/>
          <w:between w:val="nil"/>
        </w:pBdr>
        <w:tabs>
          <w:tab w:val="left" w:pos="993"/>
        </w:tabs>
        <w:jc w:val="both"/>
        <w:rPr>
          <w:rFonts w:eastAsia="Cambria"/>
          <w:kern w:val="2"/>
          <w:szCs w:val="24"/>
        </w:rPr>
      </w:pPr>
      <w:r w:rsidRPr="002B2835">
        <w:rPr>
          <w:rFonts w:eastAsia="Arial"/>
          <w:kern w:val="2"/>
          <w:szCs w:val="24"/>
        </w:rPr>
        <w:t>3.2.9. Tiekėjas, bet kuriuo Sutarties vykdymo metu,</w:t>
      </w:r>
      <w:r w:rsidRPr="002B2835">
        <w:rPr>
          <w:rFonts w:eastAsia="Cambria"/>
          <w:kern w:val="2"/>
          <w:szCs w:val="24"/>
        </w:rPr>
        <w:t xml:space="preserve"> ne vėliau nei prieš 5 (penkias) darbo dienas</w:t>
      </w:r>
      <w:r w:rsidRPr="002B2835">
        <w:rPr>
          <w:rFonts w:eastAsia="Arial"/>
          <w:kern w:val="2"/>
          <w:szCs w:val="24"/>
        </w:rPr>
        <w:t xml:space="preserve"> iki numatomo naujo subtiekėjo, kurio pajėgumais Tiekėjas </w:t>
      </w:r>
      <w:r w:rsidRPr="002B2835">
        <w:rPr>
          <w:rFonts w:eastAsia="Cambria"/>
          <w:kern w:val="2"/>
          <w:szCs w:val="24"/>
        </w:rPr>
        <w:t>nesirėmė pirkimo dokumentuose numatytiems kvalifikacijos reikalavimams pagrįsti,</w:t>
      </w:r>
      <w:r w:rsidRPr="002B2835">
        <w:rPr>
          <w:rFonts w:eastAsia="Arial"/>
          <w:kern w:val="2"/>
          <w:szCs w:val="24"/>
        </w:rPr>
        <w:t xml:space="preserve"> pasitelkimo ir (arba) keitimo apie tai privalo informuoti </w:t>
      </w:r>
      <w:r w:rsidRPr="002B2835">
        <w:rPr>
          <w:rFonts w:eastAsia="Calibri"/>
          <w:kern w:val="2"/>
          <w:szCs w:val="24"/>
        </w:rPr>
        <w:t>Pirkėją</w:t>
      </w:r>
      <w:r w:rsidRPr="002B2835">
        <w:rPr>
          <w:rFonts w:eastAsia="Arial"/>
          <w:kern w:val="2"/>
          <w:szCs w:val="24"/>
        </w:rPr>
        <w:t xml:space="preserve">. </w:t>
      </w:r>
      <w:r w:rsidRPr="002B2835">
        <w:rPr>
          <w:rFonts w:eastAsia="Calibri"/>
          <w:kern w:val="2"/>
          <w:szCs w:val="24"/>
        </w:rPr>
        <w:t xml:space="preserve">Pirkėjas (jeigu buvo taikoma pirkimo dokumentuose) turi patikrinti, ar nėra </w:t>
      </w:r>
      <w:r w:rsidRPr="002B2835">
        <w:rPr>
          <w:rFonts w:eastAsia="Cambria"/>
          <w:kern w:val="2"/>
          <w:szCs w:val="24"/>
        </w:rPr>
        <w:t xml:space="preserve">subtiekėjo pašalinimo pagrindų ir subtiekėjo atitiktį nacionalinio saugumo interesams ir reikalavimams </w:t>
      </w:r>
      <w:r w:rsidRPr="002B2835">
        <w:rPr>
          <w:rFonts w:eastAsia="Arial"/>
          <w:kern w:val="2"/>
          <w:szCs w:val="24"/>
        </w:rPr>
        <w:t>nebūti registruotu (nuolat gyvenančiu ar turinčiu pilietybę) nepatikimomis laikomose valstybėse ar teritorijose</w:t>
      </w:r>
      <w:r w:rsidRPr="002B2835">
        <w:rPr>
          <w:rFonts w:eastAsia="Cambria"/>
          <w:kern w:val="2"/>
          <w:szCs w:val="24"/>
        </w:rPr>
        <w:t>. Jeigu subtiekėjo padėtis neatitinka bent vieno iš nurodytų reikalavimų, Pirkėjas reikalauja pakeisti šį subtiekėją reikalavimus atitinkančiu subtiekėju.</w:t>
      </w:r>
      <w:r w:rsidRPr="002B2835">
        <w:rPr>
          <w:rFonts w:eastAsia="Calibri"/>
          <w:kern w:val="2"/>
          <w:szCs w:val="24"/>
        </w:rPr>
        <w:t xml:space="preserve"> </w:t>
      </w:r>
      <w:r w:rsidRPr="002B2835">
        <w:rPr>
          <w:rFonts w:eastAsia="Cambria"/>
          <w:kern w:val="2"/>
          <w:szCs w:val="24"/>
        </w:rPr>
        <w:t>Pirkėjas</w:t>
      </w:r>
      <w:r w:rsidRPr="002B2835">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B2835">
        <w:rPr>
          <w:rFonts w:eastAsia="Cambria"/>
          <w:kern w:val="2"/>
          <w:szCs w:val="24"/>
        </w:rPr>
        <w:t>Pirkėjui sutikus, Šalys pasirašo Susitarimą, kuris laikomas neatsiejama Sutarties dalimi.</w:t>
      </w:r>
    </w:p>
    <w:p w14:paraId="1CA6D5F7" w14:textId="77777777" w:rsidR="00AE762E" w:rsidRPr="002B2835" w:rsidRDefault="00AE762E" w:rsidP="00AE762E">
      <w:pPr>
        <w:widowControl w:val="0"/>
        <w:pBdr>
          <w:top w:val="nil"/>
          <w:left w:val="nil"/>
          <w:bottom w:val="nil"/>
          <w:right w:val="nil"/>
          <w:between w:val="nil"/>
        </w:pBdr>
        <w:tabs>
          <w:tab w:val="left" w:pos="993"/>
        </w:tabs>
        <w:jc w:val="both"/>
        <w:rPr>
          <w:rFonts w:eastAsia="Arial"/>
          <w:kern w:val="2"/>
          <w:szCs w:val="24"/>
          <w:shd w:val="clear" w:color="auto" w:fill="FFFFFF"/>
        </w:rPr>
      </w:pPr>
      <w:r w:rsidRPr="002B2835">
        <w:rPr>
          <w:rFonts w:eastAsia="Arial"/>
          <w:kern w:val="2"/>
          <w:szCs w:val="24"/>
        </w:rPr>
        <w:t>3.2.10. Subtiekėjai, kurių pajėgumais Tiekėjas rėmėsi, kad atitiktų pirkimo dokumentuose nustatytus kvalifikacijos reikalavimus, gali būti keičiami tik šiais atvejais:</w:t>
      </w:r>
    </w:p>
    <w:p w14:paraId="476B3474" w14:textId="77777777" w:rsidR="00AE762E" w:rsidRPr="002B2835" w:rsidRDefault="00AE762E" w:rsidP="00AE762E">
      <w:pPr>
        <w:widowControl w:val="0"/>
        <w:pBdr>
          <w:top w:val="nil"/>
          <w:left w:val="nil"/>
          <w:bottom w:val="nil"/>
          <w:right w:val="nil"/>
          <w:between w:val="nil"/>
        </w:pBdr>
        <w:tabs>
          <w:tab w:val="left" w:pos="1134"/>
        </w:tabs>
        <w:jc w:val="both"/>
        <w:rPr>
          <w:rFonts w:eastAsia="Arial"/>
          <w:kern w:val="2"/>
          <w:szCs w:val="24"/>
        </w:rPr>
      </w:pPr>
      <w:r w:rsidRPr="002B2835">
        <w:rPr>
          <w:rFonts w:eastAsia="Cambria"/>
          <w:kern w:val="2"/>
          <w:szCs w:val="24"/>
        </w:rPr>
        <w:t xml:space="preserve">3.2.10.1. kai subtiekėjui </w:t>
      </w:r>
      <w:r w:rsidRPr="002B283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B2835">
        <w:rPr>
          <w:rFonts w:eastAsia="Cambria"/>
          <w:kern w:val="2"/>
          <w:szCs w:val="24"/>
        </w:rPr>
        <w:t>;</w:t>
      </w:r>
    </w:p>
    <w:p w14:paraId="76C82A2B" w14:textId="77777777" w:rsidR="00AE762E" w:rsidRPr="002B2835" w:rsidRDefault="00AE762E" w:rsidP="00AE762E">
      <w:pPr>
        <w:widowControl w:val="0"/>
        <w:pBdr>
          <w:top w:val="nil"/>
          <w:left w:val="nil"/>
          <w:bottom w:val="nil"/>
          <w:right w:val="nil"/>
          <w:between w:val="nil"/>
        </w:pBdr>
        <w:tabs>
          <w:tab w:val="left" w:pos="1134"/>
        </w:tabs>
        <w:jc w:val="both"/>
        <w:rPr>
          <w:rFonts w:eastAsia="Arial"/>
          <w:kern w:val="2"/>
          <w:szCs w:val="24"/>
        </w:rPr>
      </w:pPr>
      <w:r w:rsidRPr="002B2835">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806A044" w14:textId="77777777" w:rsidR="00AE762E" w:rsidRPr="002B2835" w:rsidRDefault="00AE762E" w:rsidP="00AE762E">
      <w:pPr>
        <w:widowControl w:val="0"/>
        <w:pBdr>
          <w:top w:val="nil"/>
          <w:left w:val="nil"/>
          <w:bottom w:val="nil"/>
          <w:right w:val="nil"/>
          <w:between w:val="nil"/>
        </w:pBdr>
        <w:tabs>
          <w:tab w:val="left" w:pos="1134"/>
        </w:tabs>
        <w:jc w:val="both"/>
        <w:rPr>
          <w:rFonts w:eastAsia="Arial"/>
          <w:kern w:val="2"/>
          <w:szCs w:val="24"/>
        </w:rPr>
      </w:pPr>
      <w:r w:rsidRPr="002B2835">
        <w:rPr>
          <w:rFonts w:eastAsia="Cambria"/>
          <w:kern w:val="2"/>
          <w:szCs w:val="24"/>
        </w:rPr>
        <w:t>3.2.10.3. Tiekėjas ar subtiekėjas privalo pakeisti subtiekėją, jei paaiškėja, kad jis neatitinka jam pirkimo dokumentuose keliamų reikalavimų.</w:t>
      </w:r>
    </w:p>
    <w:p w14:paraId="313F393B" w14:textId="77777777" w:rsidR="00AE762E" w:rsidRPr="002B2835" w:rsidRDefault="00AE762E" w:rsidP="00AE762E">
      <w:pPr>
        <w:widowControl w:val="0"/>
        <w:pBdr>
          <w:top w:val="nil"/>
          <w:left w:val="nil"/>
          <w:bottom w:val="nil"/>
          <w:right w:val="nil"/>
          <w:between w:val="nil"/>
        </w:pBdr>
        <w:tabs>
          <w:tab w:val="left" w:pos="993"/>
        </w:tabs>
        <w:ind w:left="720" w:hanging="720"/>
        <w:jc w:val="both"/>
        <w:rPr>
          <w:rFonts w:eastAsia="Cambria"/>
          <w:kern w:val="2"/>
          <w:szCs w:val="24"/>
        </w:rPr>
      </w:pPr>
      <w:r w:rsidRPr="002B2835">
        <w:rPr>
          <w:rFonts w:eastAsia="Cambria"/>
          <w:kern w:val="2"/>
          <w:szCs w:val="24"/>
        </w:rPr>
        <w:t>3.2.11. </w:t>
      </w:r>
      <w:r w:rsidRPr="002B2835">
        <w:rPr>
          <w:rFonts w:ascii="Calibri" w:eastAsia="Calibri" w:hAnsi="Calibri"/>
          <w:kern w:val="2"/>
          <w:sz w:val="22"/>
          <w:szCs w:val="22"/>
        </w:rPr>
        <w:tab/>
      </w:r>
      <w:r w:rsidRPr="002B2835">
        <w:rPr>
          <w:rFonts w:eastAsia="Cambria"/>
          <w:kern w:val="2"/>
          <w:szCs w:val="24"/>
        </w:rPr>
        <w:t>Tiekėjo (ar subtiekėjų) specialistai, vykdantys Sutartį, gali būti keičiami šiais atvejais:</w:t>
      </w:r>
    </w:p>
    <w:p w14:paraId="61834EE5" w14:textId="77777777" w:rsidR="00AE762E" w:rsidRPr="002B2835" w:rsidRDefault="00AE762E" w:rsidP="00AE762E">
      <w:pPr>
        <w:widowControl w:val="0"/>
        <w:pBdr>
          <w:top w:val="nil"/>
          <w:left w:val="nil"/>
          <w:bottom w:val="nil"/>
          <w:right w:val="nil"/>
          <w:between w:val="nil"/>
        </w:pBdr>
        <w:tabs>
          <w:tab w:val="left" w:pos="1134"/>
        </w:tabs>
        <w:jc w:val="both"/>
        <w:rPr>
          <w:rFonts w:eastAsia="Cambria"/>
          <w:kern w:val="2"/>
          <w:szCs w:val="24"/>
        </w:rPr>
      </w:pPr>
      <w:r w:rsidRPr="002B283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768575" w14:textId="77777777" w:rsidR="00AE762E" w:rsidRPr="002B2835" w:rsidRDefault="00AE762E" w:rsidP="00AE762E">
      <w:pPr>
        <w:widowControl w:val="0"/>
        <w:pBdr>
          <w:top w:val="nil"/>
          <w:left w:val="nil"/>
          <w:bottom w:val="nil"/>
          <w:right w:val="nil"/>
          <w:between w:val="nil"/>
        </w:pBdr>
        <w:tabs>
          <w:tab w:val="left" w:pos="1134"/>
          <w:tab w:val="left" w:pos="1418"/>
        </w:tabs>
        <w:jc w:val="both"/>
        <w:rPr>
          <w:rFonts w:eastAsia="Cambria"/>
          <w:kern w:val="2"/>
          <w:szCs w:val="24"/>
        </w:rPr>
      </w:pPr>
      <w:r w:rsidRPr="002B2835">
        <w:rPr>
          <w:rFonts w:eastAsia="Cambria"/>
          <w:kern w:val="2"/>
          <w:szCs w:val="24"/>
        </w:rPr>
        <w:t>3.2.11.2. Pirkėjo iniciatyva, jei Pirkėjas turi pagrįstų įtarimų, kad Tiekėjo Sutarties vykdymui paskirtas specialistas nekompetentingas vykdyti nustatytas pareigas;</w:t>
      </w:r>
    </w:p>
    <w:p w14:paraId="2EEA79F3" w14:textId="77777777" w:rsidR="00AE762E" w:rsidRPr="002B2835" w:rsidRDefault="00AE762E" w:rsidP="00AE762E">
      <w:pPr>
        <w:widowControl w:val="0"/>
        <w:pBdr>
          <w:top w:val="nil"/>
          <w:left w:val="nil"/>
          <w:bottom w:val="nil"/>
          <w:right w:val="nil"/>
          <w:between w:val="nil"/>
        </w:pBdr>
        <w:tabs>
          <w:tab w:val="left" w:pos="1134"/>
          <w:tab w:val="left" w:pos="1276"/>
        </w:tabs>
        <w:jc w:val="both"/>
        <w:rPr>
          <w:rFonts w:eastAsia="Cambria"/>
          <w:kern w:val="2"/>
          <w:szCs w:val="24"/>
        </w:rPr>
      </w:pPr>
      <w:r w:rsidRPr="002B2835">
        <w:rPr>
          <w:rFonts w:eastAsia="Cambria"/>
          <w:kern w:val="2"/>
          <w:szCs w:val="24"/>
        </w:rPr>
        <w:t>3.2.11.3. Tiekėjas ar subtiekėjas privalo pakeisti specialistą, jei paaiškėja, kad jis neatitinka jam pirkimo dokumentuose keliamų reikalavimų.</w:t>
      </w:r>
    </w:p>
    <w:p w14:paraId="74552BB4" w14:textId="77777777" w:rsidR="00AE762E" w:rsidRPr="002B2835" w:rsidRDefault="00AE762E" w:rsidP="00AE762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B2835">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2B2835">
        <w:rPr>
          <w:rFonts w:eastAsia="Cambria"/>
          <w:color w:val="000000"/>
          <w:kern w:val="2"/>
          <w:szCs w:val="24"/>
        </w:rPr>
        <w:t>ir Tiekėjo pasiūlyme nurodytas Kokybinių kriterijų reikšmes.</w:t>
      </w:r>
    </w:p>
    <w:p w14:paraId="027A7CB9" w14:textId="77777777" w:rsidR="00AE762E" w:rsidRPr="002B2835" w:rsidRDefault="00AE762E" w:rsidP="00AE762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B2835">
        <w:rPr>
          <w:rFonts w:eastAsia="Cambria"/>
          <w:kern w:val="2"/>
          <w:szCs w:val="24"/>
        </w:rPr>
        <w:t xml:space="preserve">3.2.13. Tiekėjas privalo ne vėliau nei prieš 5 (penkias) darbo dienas iki numatomo subtiekėjo, </w:t>
      </w:r>
      <w:r w:rsidRPr="002B2835">
        <w:rPr>
          <w:rFonts w:eastAsia="Arial"/>
          <w:kern w:val="2"/>
          <w:szCs w:val="24"/>
        </w:rPr>
        <w:t>kurio pajėgumais Tiekėjas rėmėsi, kad atitiktų pirkimo dokumentuose nustatytus kvalifikacijos reikalavimus,</w:t>
      </w:r>
      <w:r w:rsidRPr="002B2835">
        <w:rPr>
          <w:rFonts w:eastAsia="Cambria"/>
          <w:kern w:val="2"/>
          <w:szCs w:val="24"/>
        </w:rPr>
        <w:t xml:space="preserve"> </w:t>
      </w:r>
      <w:r w:rsidRPr="002B2835">
        <w:rPr>
          <w:rFonts w:eastAsia="Arial"/>
          <w:kern w:val="2"/>
          <w:szCs w:val="24"/>
        </w:rPr>
        <w:t xml:space="preserve">ir (ar) specialisto </w:t>
      </w:r>
      <w:r w:rsidRPr="002B2835">
        <w:rPr>
          <w:rFonts w:eastAsia="Cambria"/>
          <w:kern w:val="2"/>
          <w:szCs w:val="24"/>
        </w:rPr>
        <w:t>keitimo pateikti Pirkėjui šiuos dokumentus:</w:t>
      </w:r>
    </w:p>
    <w:p w14:paraId="300F8113" w14:textId="77777777" w:rsidR="00AE762E" w:rsidRPr="002B2835" w:rsidRDefault="00AE762E" w:rsidP="00AE762E">
      <w:pPr>
        <w:widowControl w:val="0"/>
        <w:pBdr>
          <w:top w:val="nil"/>
          <w:left w:val="nil"/>
          <w:bottom w:val="nil"/>
          <w:right w:val="nil"/>
          <w:between w:val="nil"/>
        </w:pBdr>
        <w:tabs>
          <w:tab w:val="left" w:pos="1134"/>
        </w:tabs>
        <w:jc w:val="both"/>
        <w:rPr>
          <w:rFonts w:eastAsia="Cambria"/>
          <w:kern w:val="2"/>
          <w:szCs w:val="24"/>
        </w:rPr>
      </w:pPr>
      <w:r w:rsidRPr="002B283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DD794C3" w14:textId="77777777" w:rsidR="00AE762E" w:rsidRPr="002B2835" w:rsidRDefault="00AE762E" w:rsidP="00AE762E">
      <w:pPr>
        <w:widowControl w:val="0"/>
        <w:pBdr>
          <w:top w:val="nil"/>
          <w:left w:val="nil"/>
          <w:bottom w:val="nil"/>
          <w:right w:val="nil"/>
          <w:between w:val="nil"/>
        </w:pBdr>
        <w:tabs>
          <w:tab w:val="left" w:pos="1134"/>
        </w:tabs>
        <w:jc w:val="both"/>
        <w:rPr>
          <w:rFonts w:eastAsia="Cambria"/>
          <w:kern w:val="2"/>
          <w:szCs w:val="24"/>
        </w:rPr>
      </w:pPr>
      <w:r w:rsidRPr="002B283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B2835">
        <w:rPr>
          <w:rFonts w:eastAsia="Arial"/>
          <w:kern w:val="2"/>
          <w:szCs w:val="24"/>
        </w:rPr>
        <w:t>nacionalinio saugumo interesams bei reikalavimams</w:t>
      </w:r>
      <w:r w:rsidRPr="002B2835">
        <w:rPr>
          <w:rFonts w:eastAsia="Cambria"/>
          <w:kern w:val="2"/>
          <w:szCs w:val="24"/>
        </w:rPr>
        <w:t xml:space="preserve"> </w:t>
      </w:r>
      <w:r w:rsidRPr="002B2835">
        <w:rPr>
          <w:rFonts w:eastAsia="Arial"/>
          <w:kern w:val="2"/>
          <w:szCs w:val="24"/>
        </w:rPr>
        <w:t>nebūti registruotu (nuolat gyvenančiu ar turinčiu pilietybę) nepatikimomis laikomose valstybėse ar teritorijose</w:t>
      </w:r>
      <w:r w:rsidRPr="002B2835">
        <w:rPr>
          <w:rFonts w:eastAsia="Cambria"/>
          <w:kern w:val="2"/>
          <w:szCs w:val="24"/>
        </w:rPr>
        <w:t xml:space="preserve"> (jei taikoma) įrodančius dokumentus pagal Sutarties reikalavimus.</w:t>
      </w:r>
    </w:p>
    <w:p w14:paraId="3272EC09" w14:textId="77777777" w:rsidR="00AE762E" w:rsidRPr="002B2835" w:rsidRDefault="00AE762E" w:rsidP="00AE762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B283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B2835">
        <w:rPr>
          <w:rFonts w:eastAsia="Arial"/>
          <w:kern w:val="2"/>
          <w:szCs w:val="24"/>
        </w:rPr>
        <w:t>kurio pajėgumais Tiekėjas rėmėsi, kad atitiktų pirkimo dokumentuose nustatytus kvalifikacijos reikalavimus,</w:t>
      </w:r>
      <w:r w:rsidRPr="002B2835">
        <w:rPr>
          <w:rFonts w:eastAsia="Cambria"/>
          <w:kern w:val="2"/>
          <w:szCs w:val="24"/>
        </w:rPr>
        <w:t xml:space="preserve"> ir (ar) specialistą. Pirkėjui sutikus, Šalys pasirašo Susitarimą, kuris laikomas neatsiejama Sutarties dalimi.</w:t>
      </w:r>
    </w:p>
    <w:p w14:paraId="7DD5DE05" w14:textId="77777777" w:rsidR="00AE762E" w:rsidRPr="002B2835" w:rsidRDefault="00AE762E" w:rsidP="00AE762E">
      <w:pPr>
        <w:spacing w:line="257" w:lineRule="atLeast"/>
        <w:jc w:val="both"/>
        <w:rPr>
          <w:color w:val="000000"/>
          <w:szCs w:val="24"/>
        </w:rPr>
      </w:pPr>
    </w:p>
    <w:p w14:paraId="10B37455" w14:textId="77777777" w:rsidR="00AE762E" w:rsidRPr="002B2835" w:rsidRDefault="00AE762E" w:rsidP="00AE762E">
      <w:pPr>
        <w:spacing w:line="257" w:lineRule="atLeast"/>
        <w:jc w:val="center"/>
        <w:rPr>
          <w:color w:val="000000"/>
          <w:szCs w:val="24"/>
        </w:rPr>
      </w:pPr>
      <w:r w:rsidRPr="002B2835">
        <w:rPr>
          <w:b/>
          <w:bCs/>
          <w:color w:val="000000"/>
          <w:szCs w:val="24"/>
        </w:rPr>
        <w:t>3.3. Jungtinės veiklos partnerių keitimas</w:t>
      </w:r>
    </w:p>
    <w:p w14:paraId="4F82A6F0" w14:textId="77777777" w:rsidR="00AE762E" w:rsidRPr="002B2835" w:rsidRDefault="00AE762E" w:rsidP="00AE762E">
      <w:pPr>
        <w:spacing w:line="257" w:lineRule="atLeast"/>
        <w:ind w:firstLine="62"/>
        <w:jc w:val="both"/>
        <w:rPr>
          <w:color w:val="000000"/>
          <w:szCs w:val="24"/>
        </w:rPr>
      </w:pPr>
    </w:p>
    <w:p w14:paraId="624B18A8" w14:textId="77777777" w:rsidR="00AE762E" w:rsidRPr="002B2835" w:rsidRDefault="00AE762E" w:rsidP="00AE762E">
      <w:pPr>
        <w:spacing w:line="257" w:lineRule="atLeast"/>
        <w:jc w:val="both"/>
        <w:rPr>
          <w:color w:val="000000"/>
          <w:szCs w:val="24"/>
        </w:rPr>
      </w:pPr>
      <w:r w:rsidRPr="002B2835">
        <w:rPr>
          <w:color w:val="000000"/>
          <w:szCs w:val="24"/>
          <w:shd w:val="clear" w:color="auto" w:fill="FFFFFF"/>
        </w:rPr>
        <w:t xml:space="preserve">3.3.1. Tiekėjas, vykdantis Sutartį </w:t>
      </w:r>
      <w:r w:rsidRPr="002B2835">
        <w:rPr>
          <w:rFonts w:eastAsia="Cambria"/>
          <w:kern w:val="2"/>
          <w:szCs w:val="24"/>
        </w:rPr>
        <w:t xml:space="preserve">kaip tiekėjų grupė, veikianti </w:t>
      </w:r>
      <w:r w:rsidRPr="002B2835">
        <w:rPr>
          <w:rFonts w:eastAsia="Cambria"/>
          <w:kern w:val="2"/>
          <w:szCs w:val="24"/>
          <w:shd w:val="clear" w:color="auto" w:fill="FFFFFF"/>
        </w:rPr>
        <w:t>jungtinės veiklos</w:t>
      </w:r>
      <w:r w:rsidRPr="002B2835">
        <w:rPr>
          <w:rFonts w:eastAsia="Cambria"/>
          <w:kern w:val="2"/>
          <w:szCs w:val="24"/>
        </w:rPr>
        <w:t xml:space="preserve"> sutarties</w:t>
      </w:r>
      <w:r w:rsidRPr="002B2835">
        <w:rPr>
          <w:rFonts w:eastAsia="Cambria"/>
          <w:kern w:val="2"/>
          <w:szCs w:val="24"/>
          <w:shd w:val="clear" w:color="auto" w:fill="FFFFFF"/>
        </w:rPr>
        <w:t xml:space="preserve"> pagrindu</w:t>
      </w:r>
      <w:r w:rsidRPr="002B283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FDCC34" w14:textId="77777777" w:rsidR="00AE762E" w:rsidRPr="002B2835" w:rsidRDefault="00AE762E" w:rsidP="00AE762E">
      <w:pPr>
        <w:spacing w:line="257" w:lineRule="atLeast"/>
        <w:jc w:val="both"/>
        <w:rPr>
          <w:color w:val="000000"/>
          <w:szCs w:val="24"/>
        </w:rPr>
      </w:pPr>
      <w:r w:rsidRPr="002B2835">
        <w:rPr>
          <w:color w:val="000000"/>
          <w:szCs w:val="24"/>
          <w:shd w:val="clear" w:color="auto" w:fill="FFFFFF"/>
        </w:rPr>
        <w:t xml:space="preserve">3.3.2. Tiekėjas, vykdantis Sutartį </w:t>
      </w:r>
      <w:r w:rsidRPr="002B2835">
        <w:rPr>
          <w:rFonts w:eastAsia="Cambria"/>
          <w:kern w:val="2"/>
          <w:szCs w:val="24"/>
          <w:shd w:val="clear" w:color="auto" w:fill="FFFFFF"/>
        </w:rPr>
        <w:t>kaip tiekėjų grupė</w:t>
      </w:r>
      <w:r w:rsidRPr="002B283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8FEBAA" w14:textId="77777777" w:rsidR="00AE762E" w:rsidRPr="002B2835" w:rsidRDefault="00AE762E" w:rsidP="00AE762E">
      <w:pPr>
        <w:spacing w:line="257" w:lineRule="atLeast"/>
        <w:jc w:val="both"/>
        <w:rPr>
          <w:color w:val="000000"/>
          <w:szCs w:val="24"/>
        </w:rPr>
      </w:pPr>
      <w:r w:rsidRPr="002B2835">
        <w:rPr>
          <w:color w:val="000000"/>
          <w:szCs w:val="24"/>
          <w:shd w:val="clear" w:color="auto" w:fill="FFFFFF"/>
        </w:rPr>
        <w:t>3.3.3. Tiekėjas privalo ne vėliau nei prieš 10 (dešimt) darbo dienų iki numatomo Partnerio keitimo arba atsisakymo pateikti Pirkėjui šiuos dokumentus:</w:t>
      </w:r>
    </w:p>
    <w:p w14:paraId="4050AD81" w14:textId="77777777" w:rsidR="00AE762E" w:rsidRPr="002B2835" w:rsidRDefault="00AE762E" w:rsidP="00AE762E">
      <w:pPr>
        <w:spacing w:line="257" w:lineRule="atLeast"/>
        <w:jc w:val="both"/>
        <w:rPr>
          <w:color w:val="000000"/>
          <w:szCs w:val="24"/>
        </w:rPr>
      </w:pPr>
      <w:r w:rsidRPr="002B2835">
        <w:rPr>
          <w:color w:val="000000"/>
          <w:szCs w:val="24"/>
          <w:shd w:val="clear" w:color="auto" w:fill="FFFFFF"/>
        </w:rPr>
        <w:lastRenderedPageBreak/>
        <w:t>3.3.3.1. </w:t>
      </w:r>
      <w:r w:rsidRPr="002B2835">
        <w:rPr>
          <w:rFonts w:eastAsia="Cambria"/>
          <w:kern w:val="2"/>
          <w:szCs w:val="24"/>
          <w:shd w:val="clear" w:color="auto" w:fill="FFFFFF"/>
        </w:rPr>
        <w:t>argumentuotą</w:t>
      </w:r>
      <w:r w:rsidRPr="002B2835">
        <w:rPr>
          <w:color w:val="000000"/>
          <w:szCs w:val="24"/>
          <w:shd w:val="clear" w:color="auto" w:fill="FFFFFF"/>
        </w:rPr>
        <w:t xml:space="preserve"> prašymą pakeisti Tiekėjo sudėtį ir įrodymus, pagrindžiančius bent vieną Partnerio atsisakymo ar keitimo aplinkybę, nurodytą Sutartyje;</w:t>
      </w:r>
    </w:p>
    <w:p w14:paraId="721CF20C" w14:textId="77777777" w:rsidR="00AE762E" w:rsidRPr="002B2835" w:rsidRDefault="00AE762E" w:rsidP="00AE762E">
      <w:pPr>
        <w:spacing w:line="257" w:lineRule="atLeast"/>
        <w:jc w:val="both"/>
        <w:rPr>
          <w:color w:val="000000"/>
          <w:szCs w:val="24"/>
        </w:rPr>
      </w:pPr>
      <w:r w:rsidRPr="002B283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B2835">
        <w:rPr>
          <w:rFonts w:eastAsia="Cambria"/>
          <w:kern w:val="2"/>
          <w:szCs w:val="24"/>
          <w:shd w:val="clear" w:color="auto" w:fill="FFFFFF"/>
        </w:rPr>
        <w:t>pasiliekantysis Partneris ir (ar) naujai pasitelktas Partneris</w:t>
      </w:r>
      <w:r w:rsidRPr="002B2835">
        <w:rPr>
          <w:color w:val="000000"/>
          <w:szCs w:val="24"/>
          <w:shd w:val="clear" w:color="auto" w:fill="FFFFFF"/>
        </w:rPr>
        <w:t>;</w:t>
      </w:r>
    </w:p>
    <w:p w14:paraId="5B7E9B70" w14:textId="77777777" w:rsidR="00AE762E" w:rsidRPr="002B2835" w:rsidRDefault="00AE762E" w:rsidP="00AE762E">
      <w:pPr>
        <w:jc w:val="both"/>
        <w:rPr>
          <w:color w:val="000000"/>
          <w:szCs w:val="24"/>
        </w:rPr>
      </w:pPr>
      <w:r w:rsidRPr="002B283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2835">
        <w:rPr>
          <w:color w:val="000000"/>
          <w:szCs w:val="24"/>
        </w:rPr>
        <w:t xml:space="preserve">nacionalinio saugumo interesams </w:t>
      </w:r>
      <w:r w:rsidRPr="002B2835">
        <w:rPr>
          <w:rFonts w:eastAsia="Cambria"/>
          <w:kern w:val="2"/>
          <w:szCs w:val="24"/>
        </w:rPr>
        <w:t xml:space="preserve">bei reikalavimams </w:t>
      </w:r>
      <w:r w:rsidRPr="002B2835">
        <w:rPr>
          <w:rFonts w:eastAsia="Arial"/>
          <w:kern w:val="2"/>
          <w:szCs w:val="24"/>
          <w:shd w:val="clear" w:color="auto" w:fill="FFFFFF"/>
        </w:rPr>
        <w:t>nebūti registruotu (nuolat gyvenančiu ar turinčiu pilietybę) nepatikimomis laikomose valstybėse ar teritorijose</w:t>
      </w:r>
      <w:r w:rsidRPr="002B2835">
        <w:rPr>
          <w:rFonts w:eastAsia="Cambria"/>
          <w:kern w:val="2"/>
          <w:szCs w:val="24"/>
          <w:shd w:val="clear" w:color="auto" w:fill="FFFFFF"/>
        </w:rPr>
        <w:t xml:space="preserve"> (jei taikoma)</w:t>
      </w:r>
      <w:r w:rsidRPr="002B2835">
        <w:rPr>
          <w:color w:val="000000"/>
          <w:szCs w:val="24"/>
          <w:shd w:val="clear" w:color="auto" w:fill="FFFFFF"/>
        </w:rPr>
        <w:t>.</w:t>
      </w:r>
    </w:p>
    <w:p w14:paraId="231DF2E1" w14:textId="77777777" w:rsidR="00AE762E" w:rsidRPr="002B2835" w:rsidRDefault="00AE762E" w:rsidP="00AE762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B283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B2835">
        <w:rPr>
          <w:rFonts w:eastAsia="Cambria"/>
          <w:kern w:val="2"/>
          <w:szCs w:val="24"/>
          <w:shd w:val="clear" w:color="auto" w:fill="FFFFFF"/>
        </w:rPr>
        <w:t>apie sutikimą arba apie ne</w:t>
      </w:r>
      <w:r w:rsidRPr="002B2835">
        <w:rPr>
          <w:rFonts w:eastAsia="Cambria"/>
          <w:kern w:val="2"/>
          <w:szCs w:val="24"/>
        </w:rPr>
        <w:t xml:space="preserve">sutikimą </w:t>
      </w:r>
      <w:r w:rsidRPr="002B2835">
        <w:rPr>
          <w:rFonts w:eastAsia="Cambria"/>
          <w:kern w:val="2"/>
          <w:szCs w:val="24"/>
          <w:shd w:val="clear" w:color="auto" w:fill="FFFFFF"/>
        </w:rPr>
        <w:t>atsisakyti ar pakeisti Partnerį</w:t>
      </w:r>
      <w:r w:rsidRPr="002B2835">
        <w:rPr>
          <w:color w:val="000000"/>
          <w:szCs w:val="24"/>
          <w:shd w:val="clear" w:color="auto" w:fill="FFFFFF"/>
        </w:rPr>
        <w:t xml:space="preserve">. Pirkėjui sutikus, Šalys pasirašo Susitarimą, kuris laikomas neatsiejama Sutarties dalimi. </w:t>
      </w:r>
      <w:r w:rsidRPr="002B283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B5763" w14:textId="77777777" w:rsidR="00AE762E" w:rsidRPr="002B2835" w:rsidRDefault="00AE762E" w:rsidP="00AE762E">
      <w:pPr>
        <w:rPr>
          <w:sz w:val="14"/>
          <w:szCs w:val="14"/>
        </w:rPr>
      </w:pPr>
    </w:p>
    <w:p w14:paraId="1B544CE8" w14:textId="77777777" w:rsidR="00AE762E" w:rsidRPr="002B2835" w:rsidRDefault="00AE762E" w:rsidP="00AE762E">
      <w:pPr>
        <w:spacing w:line="257" w:lineRule="atLeast"/>
        <w:ind w:firstLine="62"/>
        <w:jc w:val="both"/>
        <w:rPr>
          <w:color w:val="000000"/>
          <w:szCs w:val="24"/>
        </w:rPr>
      </w:pPr>
    </w:p>
    <w:p w14:paraId="0C170EE4" w14:textId="77777777" w:rsidR="00AE762E" w:rsidRPr="002B2835" w:rsidRDefault="00AE762E" w:rsidP="00AE762E">
      <w:pPr>
        <w:spacing w:line="257" w:lineRule="atLeast"/>
        <w:jc w:val="center"/>
        <w:rPr>
          <w:color w:val="000000"/>
          <w:szCs w:val="24"/>
        </w:rPr>
      </w:pPr>
      <w:r w:rsidRPr="002B2835">
        <w:rPr>
          <w:b/>
          <w:bCs/>
          <w:color w:val="000000"/>
          <w:szCs w:val="24"/>
        </w:rPr>
        <w:t>3.4.  Susitarimai dėl tiesioginio atsiskaitymo su subtiekėjais</w:t>
      </w:r>
    </w:p>
    <w:p w14:paraId="6BA2F38D" w14:textId="77777777" w:rsidR="00AE762E" w:rsidRPr="002B2835" w:rsidRDefault="00AE762E" w:rsidP="00AE762E">
      <w:pPr>
        <w:spacing w:line="257" w:lineRule="atLeast"/>
        <w:ind w:firstLine="62"/>
        <w:jc w:val="both"/>
        <w:rPr>
          <w:color w:val="000000"/>
          <w:szCs w:val="24"/>
        </w:rPr>
      </w:pPr>
    </w:p>
    <w:p w14:paraId="6566674D" w14:textId="77777777" w:rsidR="00AE762E" w:rsidRPr="002B2835" w:rsidRDefault="00AE762E" w:rsidP="00AE762E">
      <w:pPr>
        <w:spacing w:line="257" w:lineRule="atLeast"/>
        <w:jc w:val="both"/>
        <w:rPr>
          <w:color w:val="000000"/>
          <w:szCs w:val="24"/>
        </w:rPr>
      </w:pPr>
      <w:r w:rsidRPr="002B2835">
        <w:rPr>
          <w:color w:val="000000"/>
          <w:szCs w:val="24"/>
        </w:rPr>
        <w:t>3.4.1. </w:t>
      </w:r>
      <w:r w:rsidRPr="002B283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95D136" w14:textId="77777777" w:rsidR="00AE762E" w:rsidRPr="002B2835" w:rsidRDefault="00AE762E" w:rsidP="00AE762E">
      <w:pPr>
        <w:spacing w:line="257" w:lineRule="atLeast"/>
        <w:jc w:val="both"/>
        <w:rPr>
          <w:color w:val="000000"/>
          <w:szCs w:val="24"/>
        </w:rPr>
      </w:pPr>
      <w:r w:rsidRPr="002B2835">
        <w:rPr>
          <w:color w:val="000000"/>
          <w:szCs w:val="24"/>
        </w:rPr>
        <w:t>3.4.1.1. </w:t>
      </w:r>
      <w:r w:rsidRPr="002B283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B2835">
        <w:rPr>
          <w:rFonts w:eastAsia="Cambria"/>
          <w:kern w:val="2"/>
          <w:szCs w:val="24"/>
          <w:shd w:val="clear" w:color="auto" w:fill="FFFFFF"/>
        </w:rPr>
        <w:t>kontaktinius duomenis</w:t>
      </w:r>
      <w:r w:rsidRPr="002B2835">
        <w:rPr>
          <w:color w:val="000000"/>
          <w:szCs w:val="24"/>
          <w:shd w:val="clear" w:color="auto" w:fill="FFFFFF"/>
        </w:rPr>
        <w:t>. Pirkėjas taip pat reikalauja, kad Tiekėjas informuotų apie minėtos informacijos pasikeitimus bei</w:t>
      </w:r>
      <w:r w:rsidRPr="002B2835">
        <w:rPr>
          <w:b/>
          <w:bCs/>
          <w:color w:val="5C5D5D"/>
          <w:szCs w:val="24"/>
        </w:rPr>
        <w:t> </w:t>
      </w:r>
      <w:r w:rsidRPr="002B2835">
        <w:rPr>
          <w:color w:val="000000"/>
          <w:szCs w:val="24"/>
          <w:shd w:val="clear" w:color="auto" w:fill="FFFFFF"/>
        </w:rPr>
        <w:t>naujų subtiekėjų pasitelkimą visu Sutarties vykdymo metu;</w:t>
      </w:r>
    </w:p>
    <w:p w14:paraId="2287CF19" w14:textId="77777777" w:rsidR="00AE762E" w:rsidRPr="002B2835" w:rsidRDefault="00AE762E" w:rsidP="00AE762E">
      <w:pPr>
        <w:spacing w:line="257" w:lineRule="atLeast"/>
        <w:jc w:val="both"/>
        <w:rPr>
          <w:color w:val="000000"/>
          <w:szCs w:val="24"/>
        </w:rPr>
      </w:pPr>
      <w:r w:rsidRPr="002B2835">
        <w:rPr>
          <w:color w:val="000000"/>
          <w:szCs w:val="24"/>
        </w:rPr>
        <w:t>3.4.1.2. </w:t>
      </w:r>
      <w:r w:rsidRPr="002B283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20BAB0" w14:textId="77777777" w:rsidR="00AE762E" w:rsidRPr="002B2835" w:rsidRDefault="00AE762E" w:rsidP="00AE762E">
      <w:pPr>
        <w:spacing w:line="257" w:lineRule="atLeast"/>
        <w:jc w:val="both"/>
        <w:rPr>
          <w:color w:val="000000"/>
          <w:szCs w:val="24"/>
        </w:rPr>
      </w:pPr>
      <w:r w:rsidRPr="002B2835">
        <w:rPr>
          <w:color w:val="000000"/>
          <w:szCs w:val="24"/>
        </w:rPr>
        <w:t>3.4.1.3. </w:t>
      </w:r>
      <w:r w:rsidRPr="002B2835">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A6CC27" w14:textId="77777777" w:rsidR="00AE762E" w:rsidRPr="002B2835" w:rsidRDefault="00AE762E" w:rsidP="00AE762E">
      <w:pPr>
        <w:spacing w:line="257" w:lineRule="atLeast"/>
        <w:jc w:val="both"/>
        <w:rPr>
          <w:color w:val="000000"/>
          <w:szCs w:val="24"/>
        </w:rPr>
      </w:pPr>
      <w:r w:rsidRPr="002B2835">
        <w:rPr>
          <w:color w:val="000000"/>
          <w:szCs w:val="24"/>
        </w:rPr>
        <w:t>3.4.1.4. </w:t>
      </w:r>
      <w:r w:rsidRPr="002B2835">
        <w:rPr>
          <w:color w:val="000000"/>
          <w:szCs w:val="24"/>
          <w:shd w:val="clear" w:color="auto" w:fill="FFFFFF"/>
        </w:rPr>
        <w:t>tiesioginio atsiskaitymo su subtiekėjais galimybė nekeičia Tiekėjo atsakomybės dėl Sutarties įvykdymo.</w:t>
      </w:r>
    </w:p>
    <w:p w14:paraId="5AF2C251" w14:textId="77777777" w:rsidR="00AE762E" w:rsidRPr="002B2835" w:rsidRDefault="00AE762E" w:rsidP="00AE762E">
      <w:pPr>
        <w:spacing w:line="257" w:lineRule="atLeast"/>
        <w:ind w:firstLine="62"/>
        <w:jc w:val="both"/>
        <w:rPr>
          <w:color w:val="000000"/>
          <w:szCs w:val="24"/>
        </w:rPr>
      </w:pPr>
    </w:p>
    <w:p w14:paraId="2E158893" w14:textId="77777777" w:rsidR="00AE762E" w:rsidRPr="002B2835" w:rsidRDefault="00AE762E" w:rsidP="00AE762E">
      <w:pPr>
        <w:spacing w:line="257" w:lineRule="atLeast"/>
        <w:ind w:left="360" w:hanging="360"/>
        <w:jc w:val="center"/>
        <w:rPr>
          <w:color w:val="000000"/>
          <w:szCs w:val="24"/>
        </w:rPr>
      </w:pPr>
      <w:r w:rsidRPr="002B2835">
        <w:rPr>
          <w:b/>
          <w:bCs/>
          <w:caps/>
          <w:color w:val="000000"/>
          <w:szCs w:val="24"/>
        </w:rPr>
        <w:t>4.  ŠALIŲ BENDRADARBIAVIMAS</w:t>
      </w:r>
    </w:p>
    <w:p w14:paraId="0B253F81" w14:textId="77777777" w:rsidR="00AE762E" w:rsidRPr="002B2835" w:rsidRDefault="00AE762E" w:rsidP="00AE762E">
      <w:pPr>
        <w:spacing w:line="257" w:lineRule="atLeast"/>
        <w:ind w:firstLine="62"/>
        <w:jc w:val="both"/>
        <w:rPr>
          <w:color w:val="000000"/>
          <w:szCs w:val="24"/>
        </w:rPr>
      </w:pPr>
    </w:p>
    <w:p w14:paraId="2F01F202" w14:textId="77777777" w:rsidR="00AE762E" w:rsidRPr="002B2835" w:rsidRDefault="00AE762E" w:rsidP="00AE762E">
      <w:pPr>
        <w:spacing w:line="257" w:lineRule="atLeast"/>
        <w:jc w:val="center"/>
        <w:rPr>
          <w:color w:val="000000"/>
          <w:szCs w:val="24"/>
        </w:rPr>
      </w:pPr>
      <w:r w:rsidRPr="002B2835">
        <w:rPr>
          <w:b/>
          <w:bCs/>
          <w:color w:val="000000"/>
          <w:szCs w:val="24"/>
        </w:rPr>
        <w:t>4.1.  Šalių bendradarbiavimo pareiga</w:t>
      </w:r>
    </w:p>
    <w:p w14:paraId="78AE0EC4" w14:textId="77777777" w:rsidR="00AE762E" w:rsidRPr="002B2835" w:rsidRDefault="00AE762E" w:rsidP="00AE762E">
      <w:pPr>
        <w:spacing w:line="257" w:lineRule="atLeast"/>
        <w:ind w:firstLine="62"/>
        <w:rPr>
          <w:color w:val="000000"/>
          <w:szCs w:val="24"/>
        </w:rPr>
      </w:pPr>
    </w:p>
    <w:p w14:paraId="48795F74" w14:textId="77777777" w:rsidR="00AE762E" w:rsidRPr="002B2835" w:rsidRDefault="00AE762E" w:rsidP="00AE762E">
      <w:pPr>
        <w:spacing w:line="257" w:lineRule="atLeast"/>
        <w:jc w:val="both"/>
        <w:rPr>
          <w:color w:val="000000"/>
          <w:szCs w:val="24"/>
        </w:rPr>
      </w:pPr>
      <w:r w:rsidRPr="002B283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4FAE7E" w14:textId="77777777" w:rsidR="00AE762E" w:rsidRPr="002B2835" w:rsidRDefault="00AE762E" w:rsidP="00AE762E">
      <w:pPr>
        <w:spacing w:line="257" w:lineRule="atLeast"/>
        <w:jc w:val="both"/>
        <w:rPr>
          <w:color w:val="000000"/>
          <w:szCs w:val="24"/>
        </w:rPr>
      </w:pPr>
      <w:r w:rsidRPr="002B2835">
        <w:rPr>
          <w:color w:val="000000"/>
          <w:szCs w:val="24"/>
        </w:rPr>
        <w:t>4.1.2. Šalys įsipareigoja užtikrinti, kad viena kitai teiks dokumentus ir (ar) kitą informaciją, kurie yra būtini Šalių tinkamam įsipareigojimų įvykdymui pagal Sutartį.</w:t>
      </w:r>
    </w:p>
    <w:p w14:paraId="52E6114E" w14:textId="77777777" w:rsidR="00AE762E" w:rsidRPr="002B2835" w:rsidRDefault="00AE762E" w:rsidP="00AE762E">
      <w:pPr>
        <w:spacing w:line="257" w:lineRule="atLeast"/>
        <w:jc w:val="both"/>
        <w:rPr>
          <w:color w:val="000000"/>
          <w:szCs w:val="24"/>
        </w:rPr>
      </w:pPr>
      <w:r w:rsidRPr="002B2835">
        <w:rPr>
          <w:color w:val="000000"/>
          <w:szCs w:val="24"/>
        </w:rPr>
        <w:lastRenderedPageBreak/>
        <w:t>4.1.3. </w:t>
      </w:r>
      <w:r w:rsidRPr="002B2835">
        <w:rPr>
          <w:color w:val="000000"/>
          <w:szCs w:val="24"/>
          <w:shd w:val="clear" w:color="auto" w:fill="FFFFFF"/>
        </w:rPr>
        <w:t>Jeigu Šalis susiduria su </w:t>
      </w:r>
      <w:r w:rsidRPr="002B2835">
        <w:rPr>
          <w:color w:val="000000"/>
          <w:szCs w:val="24"/>
        </w:rPr>
        <w:t>S</w:t>
      </w:r>
      <w:r w:rsidRPr="002B2835">
        <w:rPr>
          <w:color w:val="000000"/>
          <w:szCs w:val="24"/>
          <w:shd w:val="clear" w:color="auto" w:fill="FFFFFF"/>
        </w:rPr>
        <w:t>utarties vykdymo kliūtimi, ji turi nedelsdama, bet ne vėliau kaip per 5 (penkias) darbo dienas, įspėti kitą Šalį apie tokia</w:t>
      </w:r>
      <w:r w:rsidRPr="002B2835">
        <w:rPr>
          <w:color w:val="000000"/>
          <w:szCs w:val="24"/>
        </w:rPr>
        <w:t>s</w:t>
      </w:r>
      <w:r w:rsidRPr="002B2835">
        <w:rPr>
          <w:color w:val="000000"/>
          <w:szCs w:val="24"/>
          <w:shd w:val="clear" w:color="auto" w:fill="FFFFFF"/>
        </w:rPr>
        <w:t> kliūtis</w:t>
      </w:r>
      <w:r w:rsidRPr="002B2835">
        <w:rPr>
          <w:color w:val="000000"/>
          <w:szCs w:val="24"/>
        </w:rPr>
        <w:t> ir imtis visų nuo jos priklausančių protingų priemonių toms kliūtims pašalinti.</w:t>
      </w:r>
    </w:p>
    <w:p w14:paraId="5F32CF27" w14:textId="77777777" w:rsidR="00AE762E" w:rsidRPr="002B2835" w:rsidRDefault="00AE762E" w:rsidP="00AE762E">
      <w:pPr>
        <w:spacing w:line="257" w:lineRule="atLeast"/>
        <w:ind w:firstLine="115"/>
        <w:jc w:val="both"/>
        <w:rPr>
          <w:color w:val="000000"/>
          <w:szCs w:val="24"/>
        </w:rPr>
      </w:pPr>
    </w:p>
    <w:p w14:paraId="3B41E1A3" w14:textId="77777777" w:rsidR="00AE762E" w:rsidRPr="002B2835" w:rsidRDefault="00AE762E" w:rsidP="00AE762E">
      <w:pPr>
        <w:spacing w:line="257" w:lineRule="atLeast"/>
        <w:jc w:val="center"/>
        <w:rPr>
          <w:color w:val="000000"/>
          <w:szCs w:val="24"/>
        </w:rPr>
      </w:pPr>
      <w:r w:rsidRPr="002B2835">
        <w:rPr>
          <w:b/>
          <w:bCs/>
          <w:color w:val="000000"/>
          <w:szCs w:val="24"/>
        </w:rPr>
        <w:t>4.2.  Kontaktiniai asmenys</w:t>
      </w:r>
    </w:p>
    <w:p w14:paraId="6979F537" w14:textId="77777777" w:rsidR="00AE762E" w:rsidRPr="002B2835" w:rsidRDefault="00AE762E" w:rsidP="00AE762E">
      <w:pPr>
        <w:spacing w:line="257" w:lineRule="atLeast"/>
        <w:ind w:firstLine="62"/>
        <w:jc w:val="both"/>
        <w:rPr>
          <w:color w:val="000000"/>
          <w:szCs w:val="24"/>
        </w:rPr>
      </w:pPr>
    </w:p>
    <w:p w14:paraId="06C1385E" w14:textId="77777777" w:rsidR="00AE762E" w:rsidRPr="002B2835" w:rsidRDefault="00AE762E" w:rsidP="00AE762E">
      <w:pPr>
        <w:spacing w:line="257" w:lineRule="atLeast"/>
        <w:jc w:val="both"/>
        <w:rPr>
          <w:color w:val="000000"/>
          <w:szCs w:val="24"/>
        </w:rPr>
      </w:pPr>
      <w:r w:rsidRPr="002B283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D9C2B84" w14:textId="77777777" w:rsidR="00AE762E" w:rsidRPr="002B2835" w:rsidRDefault="00AE762E" w:rsidP="00AE762E">
      <w:pPr>
        <w:spacing w:line="257" w:lineRule="atLeast"/>
        <w:jc w:val="both"/>
        <w:rPr>
          <w:color w:val="000000"/>
          <w:szCs w:val="24"/>
        </w:rPr>
      </w:pPr>
      <w:r w:rsidRPr="002B283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B3E37BA" w14:textId="77777777" w:rsidR="00AE762E" w:rsidRPr="002B2835" w:rsidRDefault="00AE762E" w:rsidP="00AE762E">
      <w:pPr>
        <w:spacing w:line="257" w:lineRule="atLeast"/>
        <w:jc w:val="both"/>
        <w:rPr>
          <w:color w:val="000000"/>
          <w:szCs w:val="24"/>
        </w:rPr>
      </w:pPr>
      <w:r w:rsidRPr="002B283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ECAD12" w14:textId="77777777" w:rsidR="00AE762E" w:rsidRPr="002B2835" w:rsidRDefault="00AE762E" w:rsidP="00AE762E">
      <w:pPr>
        <w:spacing w:line="257" w:lineRule="atLeast"/>
        <w:ind w:firstLine="62"/>
        <w:jc w:val="both"/>
        <w:rPr>
          <w:color w:val="000000"/>
          <w:szCs w:val="24"/>
        </w:rPr>
      </w:pPr>
    </w:p>
    <w:p w14:paraId="6EB83E7D" w14:textId="77777777" w:rsidR="00AE762E" w:rsidRPr="002B2835" w:rsidRDefault="00AE762E" w:rsidP="00AE762E">
      <w:pPr>
        <w:spacing w:line="257" w:lineRule="atLeast"/>
        <w:jc w:val="center"/>
        <w:rPr>
          <w:color w:val="000000"/>
          <w:szCs w:val="24"/>
        </w:rPr>
      </w:pPr>
      <w:r w:rsidRPr="002B2835">
        <w:rPr>
          <w:b/>
          <w:bCs/>
          <w:caps/>
          <w:color w:val="000000"/>
          <w:szCs w:val="24"/>
        </w:rPr>
        <w:t>5.  SUTARTIES VYKDYMO METU PATEIKIAMI DOKUMENTAI</w:t>
      </w:r>
    </w:p>
    <w:p w14:paraId="2D422F08" w14:textId="77777777" w:rsidR="00AE762E" w:rsidRPr="002B2835" w:rsidRDefault="00AE762E" w:rsidP="00AE762E">
      <w:pPr>
        <w:spacing w:line="257" w:lineRule="atLeast"/>
        <w:ind w:firstLine="62"/>
        <w:jc w:val="both"/>
        <w:rPr>
          <w:color w:val="000000"/>
          <w:szCs w:val="24"/>
        </w:rPr>
      </w:pPr>
    </w:p>
    <w:p w14:paraId="5F1315DA" w14:textId="77777777" w:rsidR="00AE762E" w:rsidRPr="002B2835" w:rsidRDefault="00AE762E" w:rsidP="00AE762E">
      <w:pPr>
        <w:spacing w:line="257" w:lineRule="atLeast"/>
        <w:jc w:val="both"/>
        <w:rPr>
          <w:color w:val="000000"/>
          <w:szCs w:val="24"/>
        </w:rPr>
      </w:pPr>
      <w:r w:rsidRPr="002B2835">
        <w:rPr>
          <w:color w:val="000000"/>
          <w:szCs w:val="24"/>
        </w:rPr>
        <w:t>5.1. Jeigu Tiekėjas turi parengti ir (ar) pateikti Pirkėjui Prekių naudojimo instrukcijas, jos turi būti aiškios ir detalios, kad Pirkėjas, vadovaudamasis jomis, galėtų tinkamai naudoti patiektas Prekes.</w:t>
      </w:r>
    </w:p>
    <w:p w14:paraId="7A3A4520" w14:textId="77777777" w:rsidR="00AE762E" w:rsidRPr="002B2835" w:rsidRDefault="00AE762E" w:rsidP="00AE762E">
      <w:pPr>
        <w:spacing w:line="257" w:lineRule="atLeast"/>
        <w:jc w:val="both"/>
        <w:rPr>
          <w:color w:val="000000"/>
          <w:szCs w:val="24"/>
        </w:rPr>
      </w:pPr>
      <w:r w:rsidRPr="002B283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7AE346" w14:textId="77777777" w:rsidR="00AE762E" w:rsidRPr="002B2835" w:rsidRDefault="00AE762E" w:rsidP="00AE762E">
      <w:pPr>
        <w:spacing w:line="257" w:lineRule="atLeast"/>
        <w:jc w:val="both"/>
        <w:rPr>
          <w:color w:val="000000"/>
          <w:szCs w:val="24"/>
        </w:rPr>
      </w:pPr>
      <w:r w:rsidRPr="002B283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6DB7A5" w14:textId="77777777" w:rsidR="00AE762E" w:rsidRPr="002B2835" w:rsidRDefault="00AE762E" w:rsidP="00AE762E">
      <w:pPr>
        <w:spacing w:line="257" w:lineRule="atLeast"/>
        <w:ind w:firstLine="62"/>
        <w:jc w:val="both"/>
        <w:rPr>
          <w:color w:val="000000"/>
          <w:szCs w:val="24"/>
        </w:rPr>
      </w:pPr>
    </w:p>
    <w:p w14:paraId="452AE5CB" w14:textId="77777777" w:rsidR="00AE762E" w:rsidRPr="002B2835" w:rsidRDefault="00AE762E" w:rsidP="00AE762E">
      <w:pPr>
        <w:spacing w:line="257" w:lineRule="atLeast"/>
        <w:jc w:val="center"/>
        <w:rPr>
          <w:color w:val="000000"/>
          <w:szCs w:val="24"/>
        </w:rPr>
      </w:pPr>
      <w:r w:rsidRPr="002B2835">
        <w:rPr>
          <w:b/>
          <w:bCs/>
          <w:caps/>
          <w:color w:val="000000"/>
          <w:szCs w:val="24"/>
        </w:rPr>
        <w:t>6.  PREKIŲ TIEKIMO PABAIGA IR PREKIŲ PRIĖMIMAS</w:t>
      </w:r>
    </w:p>
    <w:p w14:paraId="19BE8712" w14:textId="77777777" w:rsidR="00AE762E" w:rsidRPr="002B2835" w:rsidRDefault="00AE762E" w:rsidP="00AE762E">
      <w:pPr>
        <w:spacing w:line="257" w:lineRule="atLeast"/>
        <w:ind w:firstLine="62"/>
        <w:rPr>
          <w:color w:val="000000"/>
          <w:szCs w:val="24"/>
        </w:rPr>
      </w:pPr>
    </w:p>
    <w:p w14:paraId="3D508DB6" w14:textId="77777777" w:rsidR="00AE762E" w:rsidRPr="002B2835" w:rsidRDefault="00AE762E" w:rsidP="00AE762E">
      <w:pPr>
        <w:spacing w:line="257" w:lineRule="atLeast"/>
        <w:jc w:val="center"/>
        <w:rPr>
          <w:color w:val="000000"/>
          <w:szCs w:val="24"/>
        </w:rPr>
      </w:pPr>
      <w:r w:rsidRPr="002B2835">
        <w:rPr>
          <w:b/>
          <w:bCs/>
          <w:color w:val="000000"/>
          <w:szCs w:val="24"/>
        </w:rPr>
        <w:t>6.1.  Prekių tiekimo pabaiga</w:t>
      </w:r>
    </w:p>
    <w:p w14:paraId="56596698" w14:textId="77777777" w:rsidR="00AE762E" w:rsidRPr="002B2835" w:rsidRDefault="00AE762E" w:rsidP="00AE762E">
      <w:pPr>
        <w:spacing w:line="257" w:lineRule="atLeast"/>
        <w:ind w:firstLine="62"/>
        <w:rPr>
          <w:color w:val="000000"/>
          <w:szCs w:val="24"/>
        </w:rPr>
      </w:pPr>
    </w:p>
    <w:p w14:paraId="3EC1A924" w14:textId="77777777" w:rsidR="00AE762E" w:rsidRPr="002B2835" w:rsidRDefault="00AE762E" w:rsidP="00AE762E">
      <w:pPr>
        <w:spacing w:line="257" w:lineRule="atLeast"/>
        <w:jc w:val="both"/>
        <w:rPr>
          <w:color w:val="000000"/>
          <w:szCs w:val="24"/>
        </w:rPr>
      </w:pPr>
      <w:r w:rsidRPr="002B2835">
        <w:rPr>
          <w:color w:val="000000"/>
          <w:szCs w:val="24"/>
        </w:rPr>
        <w:t>6.1.1. Prekių tiekimas laikomas užbaigtu, kai yra įvykdytos visos šios sąlygos:</w:t>
      </w:r>
    </w:p>
    <w:p w14:paraId="26828E57" w14:textId="77777777" w:rsidR="00AE762E" w:rsidRPr="002B2835" w:rsidRDefault="00AE762E" w:rsidP="00AE762E">
      <w:pPr>
        <w:spacing w:line="257" w:lineRule="atLeast"/>
        <w:jc w:val="both"/>
        <w:rPr>
          <w:color w:val="000000"/>
          <w:szCs w:val="24"/>
        </w:rPr>
      </w:pPr>
      <w:r w:rsidRPr="002B2835">
        <w:rPr>
          <w:color w:val="000000"/>
          <w:szCs w:val="24"/>
        </w:rPr>
        <w:t>6.1.1.1. Tiekėjas pristatė visas Prekes pagal Sutarties ir įstatymų bei kitų teisės aktų reikalavimus (ir kai suteiktos visos su Prekėmis susijusios paslaugos, jei to reikalaujama);</w:t>
      </w:r>
    </w:p>
    <w:p w14:paraId="799B6549" w14:textId="77777777" w:rsidR="00AE762E" w:rsidRPr="002B2835" w:rsidRDefault="00AE762E" w:rsidP="00AE762E">
      <w:pPr>
        <w:spacing w:line="257" w:lineRule="atLeast"/>
        <w:jc w:val="both"/>
        <w:rPr>
          <w:color w:val="000000"/>
          <w:szCs w:val="24"/>
        </w:rPr>
      </w:pPr>
      <w:r w:rsidRPr="002B2835">
        <w:rPr>
          <w:color w:val="000000"/>
          <w:szCs w:val="24"/>
        </w:rPr>
        <w:t>6.1.1.2. Tiekėjas perdavė Pirkėjui visą reikalingą dokumentaciją, įskaitant naudojimo instrukcijas, sertifikatus ir garantijas (jei to reikalaujama);</w:t>
      </w:r>
    </w:p>
    <w:p w14:paraId="59899EE0" w14:textId="77777777" w:rsidR="00AE762E" w:rsidRPr="002B2835" w:rsidRDefault="00AE762E" w:rsidP="00AE762E">
      <w:pPr>
        <w:spacing w:line="257" w:lineRule="atLeast"/>
        <w:jc w:val="both"/>
        <w:rPr>
          <w:color w:val="000000"/>
          <w:szCs w:val="24"/>
        </w:rPr>
      </w:pPr>
      <w:r w:rsidRPr="002B2835">
        <w:rPr>
          <w:color w:val="000000"/>
          <w:szCs w:val="24"/>
        </w:rPr>
        <w:t>6.1.1.3. Tiekėjas apmokė Pirkėjo personalą, kaip naudoti Prekes (jeigu to reikalaujama);</w:t>
      </w:r>
    </w:p>
    <w:p w14:paraId="0FA0CCDF" w14:textId="77777777" w:rsidR="00AE762E" w:rsidRPr="002B2835" w:rsidRDefault="00AE762E" w:rsidP="00AE762E">
      <w:pPr>
        <w:spacing w:line="257" w:lineRule="atLeast"/>
        <w:jc w:val="both"/>
        <w:rPr>
          <w:color w:val="000000"/>
          <w:szCs w:val="24"/>
        </w:rPr>
      </w:pPr>
      <w:r w:rsidRPr="002B283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6E04428" w14:textId="77777777" w:rsidR="00AE762E" w:rsidRPr="002B2835" w:rsidRDefault="00AE762E" w:rsidP="00AE762E">
      <w:pPr>
        <w:spacing w:line="257" w:lineRule="atLeast"/>
        <w:jc w:val="both"/>
        <w:rPr>
          <w:color w:val="000000"/>
          <w:szCs w:val="24"/>
        </w:rPr>
      </w:pPr>
      <w:r w:rsidRPr="002B283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A36E67" w14:textId="77777777" w:rsidR="00AE762E" w:rsidRPr="002B2835" w:rsidRDefault="00AE762E" w:rsidP="00AE762E">
      <w:pPr>
        <w:spacing w:line="257" w:lineRule="atLeast"/>
        <w:ind w:firstLine="62"/>
        <w:jc w:val="both"/>
        <w:rPr>
          <w:color w:val="000000"/>
          <w:szCs w:val="24"/>
        </w:rPr>
      </w:pPr>
    </w:p>
    <w:p w14:paraId="0CCF1DEB" w14:textId="77777777" w:rsidR="00AE762E" w:rsidRPr="002B2835" w:rsidRDefault="00AE762E" w:rsidP="00AE762E">
      <w:pPr>
        <w:spacing w:line="257" w:lineRule="atLeast"/>
        <w:jc w:val="center"/>
        <w:rPr>
          <w:color w:val="000000"/>
          <w:szCs w:val="24"/>
        </w:rPr>
      </w:pPr>
      <w:r w:rsidRPr="002B2835">
        <w:rPr>
          <w:b/>
          <w:bCs/>
          <w:color w:val="000000"/>
          <w:szCs w:val="24"/>
        </w:rPr>
        <w:t>6.2.  Prekių perdavimas–priėmimas</w:t>
      </w:r>
    </w:p>
    <w:p w14:paraId="00BB7234" w14:textId="77777777" w:rsidR="00AE762E" w:rsidRPr="002B2835" w:rsidRDefault="00AE762E" w:rsidP="00AE762E">
      <w:pPr>
        <w:spacing w:line="257" w:lineRule="atLeast"/>
        <w:ind w:firstLine="62"/>
        <w:jc w:val="both"/>
        <w:rPr>
          <w:color w:val="000000"/>
          <w:szCs w:val="24"/>
        </w:rPr>
      </w:pPr>
    </w:p>
    <w:p w14:paraId="3218E05A" w14:textId="77777777" w:rsidR="00AE762E" w:rsidRPr="002B2835" w:rsidRDefault="00AE762E" w:rsidP="00AE762E">
      <w:pPr>
        <w:spacing w:line="257" w:lineRule="atLeast"/>
        <w:jc w:val="both"/>
        <w:rPr>
          <w:color w:val="000000"/>
          <w:szCs w:val="24"/>
        </w:rPr>
      </w:pPr>
      <w:r w:rsidRPr="002B283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639DA8" w14:textId="77777777" w:rsidR="00AE762E" w:rsidRPr="002B2835" w:rsidRDefault="00AE762E" w:rsidP="00AE762E">
      <w:pPr>
        <w:spacing w:line="257" w:lineRule="atLeast"/>
        <w:jc w:val="both"/>
        <w:rPr>
          <w:color w:val="000000"/>
          <w:szCs w:val="24"/>
        </w:rPr>
      </w:pPr>
      <w:r w:rsidRPr="002B283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BA42DE1" w14:textId="77777777" w:rsidR="00AE762E" w:rsidRPr="002B2835" w:rsidRDefault="00AE762E" w:rsidP="00AE762E">
      <w:pPr>
        <w:spacing w:line="257" w:lineRule="atLeast"/>
        <w:jc w:val="both"/>
        <w:rPr>
          <w:color w:val="000000"/>
          <w:szCs w:val="24"/>
        </w:rPr>
      </w:pPr>
      <w:r w:rsidRPr="002B2835">
        <w:rPr>
          <w:color w:val="000000"/>
          <w:szCs w:val="24"/>
        </w:rPr>
        <w:t>6.2.3. Tiekėjui pristačius Prekes, Pirkėjas atlieka jų patikrinimą ir privalo:</w:t>
      </w:r>
    </w:p>
    <w:p w14:paraId="5480EBED" w14:textId="77777777" w:rsidR="00AE762E" w:rsidRPr="002B2835" w:rsidRDefault="00AE762E" w:rsidP="00AE762E">
      <w:pPr>
        <w:spacing w:line="257" w:lineRule="atLeast"/>
        <w:jc w:val="both"/>
        <w:rPr>
          <w:color w:val="000000"/>
          <w:szCs w:val="24"/>
        </w:rPr>
      </w:pPr>
      <w:r w:rsidRPr="002B2835">
        <w:rPr>
          <w:color w:val="000000"/>
          <w:szCs w:val="24"/>
        </w:rPr>
        <w:t>6.2.3.1. ne vėliau kaip per 5 (penkias) darbo dienas nuo faktinio Prekių perdavimo priimti Prekes, pasirašydamas Prekių perdavimo–priėmimo aktą; arba</w:t>
      </w:r>
    </w:p>
    <w:p w14:paraId="70E7BF1B" w14:textId="77777777" w:rsidR="00AE762E" w:rsidRPr="002B2835" w:rsidRDefault="00AE762E" w:rsidP="00AE762E">
      <w:pPr>
        <w:spacing w:line="257" w:lineRule="atLeast"/>
        <w:jc w:val="both"/>
        <w:rPr>
          <w:color w:val="000000"/>
          <w:szCs w:val="24"/>
        </w:rPr>
      </w:pPr>
      <w:r w:rsidRPr="002B283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835">
        <w:rPr>
          <w:b/>
          <w:bCs/>
          <w:color w:val="000000"/>
          <w:szCs w:val="24"/>
        </w:rPr>
        <w:t>Defektų aktas</w:t>
      </w:r>
      <w:r w:rsidRPr="002B2835">
        <w:rPr>
          <w:color w:val="000000"/>
          <w:szCs w:val="24"/>
        </w:rPr>
        <w:t>); arba</w:t>
      </w:r>
    </w:p>
    <w:p w14:paraId="059B711D" w14:textId="77777777" w:rsidR="00AE762E" w:rsidRPr="002B2835" w:rsidRDefault="00AE762E" w:rsidP="00AE762E">
      <w:pPr>
        <w:spacing w:line="257" w:lineRule="atLeast"/>
        <w:jc w:val="both"/>
        <w:rPr>
          <w:color w:val="000000"/>
          <w:szCs w:val="24"/>
        </w:rPr>
      </w:pPr>
      <w:r w:rsidRPr="002B2835">
        <w:rPr>
          <w:color w:val="000000"/>
          <w:szCs w:val="24"/>
        </w:rPr>
        <w:t>6.2.3.3. atsisakyti priimti Prekes ar jų dalį ir įteikti (arba išsiųsti) Defektų aktą Tiekėjui dėl netinkamų Prekių ar jų dalies. </w:t>
      </w:r>
    </w:p>
    <w:p w14:paraId="374F1437" w14:textId="77777777" w:rsidR="00AE762E" w:rsidRPr="002B2835" w:rsidRDefault="00AE762E" w:rsidP="00AE762E">
      <w:pPr>
        <w:spacing w:line="257" w:lineRule="atLeast"/>
        <w:jc w:val="both"/>
        <w:rPr>
          <w:color w:val="000000"/>
          <w:szCs w:val="24"/>
        </w:rPr>
      </w:pPr>
      <w:r w:rsidRPr="002B2835">
        <w:rPr>
          <w:color w:val="000000"/>
          <w:szCs w:val="24"/>
        </w:rPr>
        <w:t>6.2.4. Prekių perdavimo–priėmimo akte turi būti nurodoma data, kada Tiekėjas pristatė visas Prekes (ar atitinkamą jų dalį, kai Sutartyje numatytas pristatymas dalimis) ir pateikė visus reikiamus dokumentus.</w:t>
      </w:r>
    </w:p>
    <w:p w14:paraId="6FC76209" w14:textId="77777777" w:rsidR="00AE762E" w:rsidRPr="002B2835" w:rsidRDefault="00AE762E" w:rsidP="00AE762E">
      <w:pPr>
        <w:spacing w:line="257" w:lineRule="atLeast"/>
        <w:jc w:val="both"/>
        <w:rPr>
          <w:color w:val="000000"/>
          <w:szCs w:val="24"/>
        </w:rPr>
      </w:pPr>
      <w:r w:rsidRPr="002B283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F08EE3A" w14:textId="77777777" w:rsidR="00AE762E" w:rsidRPr="002B2835" w:rsidRDefault="00AE762E" w:rsidP="00AE762E">
      <w:pPr>
        <w:spacing w:line="257" w:lineRule="atLeast"/>
        <w:jc w:val="both"/>
        <w:rPr>
          <w:color w:val="000000"/>
          <w:szCs w:val="24"/>
        </w:rPr>
      </w:pPr>
      <w:r w:rsidRPr="002B283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A803C2" w14:textId="77777777" w:rsidR="00AE762E" w:rsidRPr="002B2835" w:rsidRDefault="00AE762E" w:rsidP="00AE762E">
      <w:pPr>
        <w:spacing w:line="257" w:lineRule="atLeast"/>
        <w:jc w:val="both"/>
        <w:rPr>
          <w:color w:val="000000"/>
          <w:szCs w:val="24"/>
        </w:rPr>
      </w:pPr>
      <w:r w:rsidRPr="002B2835">
        <w:rPr>
          <w:color w:val="000000"/>
          <w:szCs w:val="24"/>
        </w:rPr>
        <w:t xml:space="preserve">6.2.7. Jeigu Pirkėjas per 5 (penkias) darbo dienas </w:t>
      </w:r>
      <w:r w:rsidRPr="002B2835">
        <w:rPr>
          <w:rFonts w:eastAsia="Arial"/>
          <w:kern w:val="2"/>
          <w:szCs w:val="24"/>
        </w:rPr>
        <w:t xml:space="preserve">nuo Prekių perdavimo–priėmimo akto gavimo </w:t>
      </w:r>
      <w:r w:rsidRPr="002B2835">
        <w:rPr>
          <w:color w:val="000000"/>
          <w:szCs w:val="24"/>
        </w:rPr>
        <w:t>nepateikia (neišsiunčia) Tiekėjui Defektų akto, laikoma, kad Pirkėjas Prekes priėmė ir joms pretenzijų neturi.</w:t>
      </w:r>
    </w:p>
    <w:p w14:paraId="5CA4F767" w14:textId="77777777" w:rsidR="00AE762E" w:rsidRPr="002B2835" w:rsidRDefault="00AE762E" w:rsidP="00AE762E">
      <w:pPr>
        <w:spacing w:line="257" w:lineRule="atLeast"/>
        <w:jc w:val="both"/>
        <w:rPr>
          <w:color w:val="000000"/>
          <w:szCs w:val="24"/>
        </w:rPr>
      </w:pPr>
      <w:r w:rsidRPr="002B2835">
        <w:rPr>
          <w:color w:val="000000"/>
          <w:szCs w:val="24"/>
        </w:rPr>
        <w:t>6.2.8. Prekių praradimo ar sugadinimo ar atsitiktinio žuvimo rizika Pirkėjui iš Tiekėjo pereina nuo faktinio tokių Prekių priėmimo momento.</w:t>
      </w:r>
    </w:p>
    <w:p w14:paraId="3FB400A9" w14:textId="77777777" w:rsidR="00AE762E" w:rsidRPr="002B2835" w:rsidRDefault="00AE762E" w:rsidP="00AE762E">
      <w:pPr>
        <w:spacing w:line="257" w:lineRule="atLeast"/>
        <w:jc w:val="both"/>
        <w:rPr>
          <w:color w:val="000000"/>
          <w:szCs w:val="24"/>
        </w:rPr>
      </w:pPr>
      <w:r w:rsidRPr="002B2835">
        <w:rPr>
          <w:color w:val="000000"/>
          <w:szCs w:val="24"/>
        </w:rPr>
        <w:t>6.2.9. Pirkėjas turi teisę naudotis Prekėmis tik po Prekių perdavimo-priėmimo akto pasirašymo.</w:t>
      </w:r>
    </w:p>
    <w:p w14:paraId="778A2FDA" w14:textId="77777777" w:rsidR="00AE762E" w:rsidRPr="002B2835" w:rsidRDefault="00AE762E" w:rsidP="00AE762E">
      <w:pPr>
        <w:spacing w:line="257" w:lineRule="atLeast"/>
        <w:jc w:val="both"/>
        <w:rPr>
          <w:color w:val="000000"/>
          <w:szCs w:val="24"/>
        </w:rPr>
      </w:pPr>
      <w:r w:rsidRPr="002B283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5AC3F2" w14:textId="77777777" w:rsidR="00AE762E" w:rsidRPr="002B2835" w:rsidRDefault="00AE762E" w:rsidP="00AE762E">
      <w:pPr>
        <w:spacing w:line="257" w:lineRule="atLeast"/>
        <w:ind w:firstLine="62"/>
        <w:jc w:val="both"/>
        <w:rPr>
          <w:color w:val="000000"/>
          <w:szCs w:val="24"/>
        </w:rPr>
      </w:pPr>
    </w:p>
    <w:p w14:paraId="341BD73B" w14:textId="77777777" w:rsidR="00AE762E" w:rsidRPr="002B2835" w:rsidRDefault="00AE762E" w:rsidP="00AE762E">
      <w:pPr>
        <w:spacing w:line="257" w:lineRule="atLeast"/>
        <w:jc w:val="center"/>
        <w:rPr>
          <w:color w:val="000000"/>
          <w:szCs w:val="24"/>
        </w:rPr>
      </w:pPr>
      <w:r w:rsidRPr="002B2835">
        <w:rPr>
          <w:b/>
          <w:bCs/>
          <w:caps/>
          <w:color w:val="000000"/>
          <w:szCs w:val="24"/>
        </w:rPr>
        <w:t>7.  TIEKĖJO GARANTINIAI ĮSIPAREIGOJIMAI</w:t>
      </w:r>
    </w:p>
    <w:p w14:paraId="2B1CD4BE" w14:textId="77777777" w:rsidR="00AE762E" w:rsidRPr="002B2835" w:rsidRDefault="00AE762E" w:rsidP="00AE762E">
      <w:pPr>
        <w:spacing w:line="257" w:lineRule="atLeast"/>
        <w:ind w:firstLine="62"/>
        <w:rPr>
          <w:color w:val="000000"/>
          <w:szCs w:val="24"/>
        </w:rPr>
      </w:pPr>
    </w:p>
    <w:p w14:paraId="0C1A3C7E" w14:textId="77777777" w:rsidR="00AE762E" w:rsidRPr="002B2835" w:rsidRDefault="00AE762E" w:rsidP="00AE762E">
      <w:pPr>
        <w:spacing w:line="257" w:lineRule="atLeast"/>
        <w:ind w:left="360" w:hanging="360"/>
        <w:jc w:val="center"/>
        <w:rPr>
          <w:color w:val="000000"/>
          <w:szCs w:val="24"/>
        </w:rPr>
      </w:pPr>
      <w:r w:rsidRPr="002B2835">
        <w:rPr>
          <w:b/>
          <w:bCs/>
          <w:color w:val="000000"/>
          <w:szCs w:val="24"/>
        </w:rPr>
        <w:t>7.1.  Garantiniai terminai (jei taikoma)</w:t>
      </w:r>
    </w:p>
    <w:p w14:paraId="658F5B7A" w14:textId="77777777" w:rsidR="00AE762E" w:rsidRPr="002B2835" w:rsidRDefault="00AE762E" w:rsidP="00AE762E">
      <w:pPr>
        <w:spacing w:line="257" w:lineRule="atLeast"/>
        <w:ind w:left="360" w:firstLine="62"/>
        <w:rPr>
          <w:color w:val="000000"/>
          <w:szCs w:val="24"/>
        </w:rPr>
      </w:pPr>
    </w:p>
    <w:p w14:paraId="47B54FE1" w14:textId="77777777" w:rsidR="00AE762E" w:rsidRPr="002B2835" w:rsidRDefault="00AE762E" w:rsidP="00AE762E">
      <w:pPr>
        <w:spacing w:line="257" w:lineRule="atLeast"/>
        <w:jc w:val="both"/>
        <w:rPr>
          <w:color w:val="000000"/>
          <w:szCs w:val="24"/>
        </w:rPr>
      </w:pPr>
      <w:r w:rsidRPr="002B2835">
        <w:rPr>
          <w:color w:val="000000"/>
          <w:szCs w:val="24"/>
        </w:rPr>
        <w:t xml:space="preserve">7.1.1. Prekėms taikomas teisės aktuose nustatytas ir (ar) gamintojo taikomas garantinis terminas, jeigu </w:t>
      </w:r>
      <w:r w:rsidRPr="002B2835">
        <w:rPr>
          <w:color w:val="000000"/>
          <w:kern w:val="2"/>
          <w:szCs w:val="24"/>
        </w:rPr>
        <w:t>Tiekėjo pasiūlyme, t</w:t>
      </w:r>
      <w:r w:rsidRPr="002B2835">
        <w:rPr>
          <w:color w:val="000000"/>
          <w:szCs w:val="24"/>
        </w:rPr>
        <w:t xml:space="preserve">echninėje specifikacijoje ar Specialiosiose sąlygose nėra nurodytas kitas garantinis terminas. Jeigu garantinis terminas nėra niekur nustatytas, Prekėms taikomas 24 (dvidešimt keturių) </w:t>
      </w:r>
      <w:r w:rsidRPr="002B2835">
        <w:rPr>
          <w:color w:val="000000"/>
          <w:szCs w:val="24"/>
        </w:rPr>
        <w:lastRenderedPageBreak/>
        <w:t>mėnesių garantinis terminas. Garantinis terminas pradedamas skaičiuoti nuo pristatytų Prekių perdavimo–priėmimo akto pasirašymo dienos.</w:t>
      </w:r>
    </w:p>
    <w:p w14:paraId="11C64E8C" w14:textId="77777777" w:rsidR="00AE762E" w:rsidRPr="002B2835" w:rsidRDefault="00AE762E" w:rsidP="00AE762E">
      <w:pPr>
        <w:spacing w:line="257" w:lineRule="atLeast"/>
        <w:jc w:val="both"/>
        <w:rPr>
          <w:color w:val="000000"/>
          <w:szCs w:val="24"/>
        </w:rPr>
      </w:pPr>
      <w:r w:rsidRPr="002B283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FC0023C" w14:textId="77777777" w:rsidR="00AE762E" w:rsidRPr="002B2835" w:rsidRDefault="00AE762E" w:rsidP="00AE762E">
      <w:pPr>
        <w:spacing w:line="257" w:lineRule="atLeast"/>
        <w:jc w:val="both"/>
        <w:rPr>
          <w:color w:val="000000"/>
          <w:szCs w:val="24"/>
        </w:rPr>
      </w:pPr>
      <w:r w:rsidRPr="002B283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22AC8A" w14:textId="77777777" w:rsidR="00AE762E" w:rsidRPr="002B2835" w:rsidRDefault="00AE762E" w:rsidP="00AE762E">
      <w:pPr>
        <w:spacing w:line="257" w:lineRule="atLeast"/>
        <w:ind w:firstLine="62"/>
        <w:jc w:val="both"/>
        <w:rPr>
          <w:color w:val="000000"/>
          <w:szCs w:val="24"/>
        </w:rPr>
      </w:pPr>
    </w:p>
    <w:p w14:paraId="4141DD9C" w14:textId="77777777" w:rsidR="00AE762E" w:rsidRPr="002B2835" w:rsidRDefault="00AE762E" w:rsidP="00AE762E">
      <w:pPr>
        <w:spacing w:line="257" w:lineRule="atLeast"/>
        <w:jc w:val="center"/>
        <w:rPr>
          <w:color w:val="000000"/>
          <w:szCs w:val="24"/>
        </w:rPr>
      </w:pPr>
      <w:r w:rsidRPr="002B2835">
        <w:rPr>
          <w:b/>
          <w:bCs/>
          <w:color w:val="000000"/>
          <w:szCs w:val="24"/>
        </w:rPr>
        <w:t>7.2.  Pretenzijos dėl Prekių trūkumų</w:t>
      </w:r>
    </w:p>
    <w:p w14:paraId="16DF7B59" w14:textId="77777777" w:rsidR="00AE762E" w:rsidRPr="002B2835" w:rsidRDefault="00AE762E" w:rsidP="00AE762E">
      <w:pPr>
        <w:spacing w:line="257" w:lineRule="atLeast"/>
        <w:ind w:firstLine="62"/>
        <w:jc w:val="both"/>
        <w:rPr>
          <w:color w:val="000000"/>
          <w:szCs w:val="24"/>
        </w:rPr>
      </w:pPr>
    </w:p>
    <w:p w14:paraId="168BB85C" w14:textId="77777777" w:rsidR="00AE762E" w:rsidRPr="002B2835" w:rsidRDefault="00AE762E" w:rsidP="00AE762E">
      <w:pPr>
        <w:spacing w:line="257" w:lineRule="atLeast"/>
        <w:jc w:val="both"/>
        <w:rPr>
          <w:color w:val="000000"/>
        </w:rPr>
      </w:pPr>
      <w:r w:rsidRPr="002B283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2C6FA7" w14:textId="77777777" w:rsidR="00AE762E" w:rsidRPr="002B2835" w:rsidRDefault="00AE762E" w:rsidP="00AE762E">
      <w:pPr>
        <w:spacing w:line="257" w:lineRule="atLeast"/>
        <w:jc w:val="both"/>
        <w:rPr>
          <w:color w:val="000000"/>
          <w:szCs w:val="24"/>
        </w:rPr>
      </w:pPr>
      <w:r w:rsidRPr="002B283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C3FF10" w14:textId="77777777" w:rsidR="00AE762E" w:rsidRPr="002B2835" w:rsidRDefault="00AE762E" w:rsidP="00AE762E">
      <w:pPr>
        <w:jc w:val="both"/>
        <w:rPr>
          <w:szCs w:val="24"/>
        </w:rPr>
      </w:pPr>
      <w:r w:rsidRPr="002B283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1CAE6D" w14:textId="77777777" w:rsidR="00AE762E" w:rsidRPr="002B2835" w:rsidRDefault="00AE762E" w:rsidP="00AE762E">
      <w:pPr>
        <w:jc w:val="both"/>
        <w:rPr>
          <w:color w:val="000000"/>
          <w:szCs w:val="24"/>
        </w:rPr>
      </w:pPr>
      <w:r w:rsidRPr="002B2835">
        <w:rPr>
          <w:color w:val="000000"/>
          <w:szCs w:val="24"/>
        </w:rPr>
        <w:t xml:space="preserve">7.2.3.1. jei Prekės atitinka Sutartyje </w:t>
      </w:r>
      <w:r w:rsidRPr="002B2835">
        <w:rPr>
          <w:rFonts w:eastAsia="Calibri"/>
          <w:kern w:val="2"/>
          <w:szCs w:val="24"/>
        </w:rPr>
        <w:t>ir įstatymuose bei kituose teisės aktuose nurodytus reikalavimus</w:t>
      </w:r>
      <w:r w:rsidRPr="002B2835">
        <w:rPr>
          <w:color w:val="000000"/>
          <w:szCs w:val="24"/>
        </w:rPr>
        <w:t xml:space="preserve"> – Pirkėjas;</w:t>
      </w:r>
    </w:p>
    <w:p w14:paraId="015C6C7C" w14:textId="77777777" w:rsidR="00AE762E" w:rsidRPr="002B2835" w:rsidRDefault="00AE762E" w:rsidP="00AE762E">
      <w:pPr>
        <w:jc w:val="both"/>
        <w:rPr>
          <w:color w:val="000000"/>
          <w:szCs w:val="24"/>
        </w:rPr>
      </w:pPr>
      <w:r w:rsidRPr="002B2835">
        <w:rPr>
          <w:color w:val="000000"/>
          <w:szCs w:val="24"/>
        </w:rPr>
        <w:t xml:space="preserve">7.2.3.2. jei Prekės neatitinka Sutartyje </w:t>
      </w:r>
      <w:r w:rsidRPr="002B2835">
        <w:rPr>
          <w:rFonts w:eastAsia="Calibri"/>
          <w:kern w:val="2"/>
          <w:szCs w:val="24"/>
        </w:rPr>
        <w:t>ir įstatymuose bei kituose teisės aktuose nurodytų reikalavimų</w:t>
      </w:r>
      <w:r w:rsidRPr="002B2835">
        <w:rPr>
          <w:color w:val="000000"/>
          <w:szCs w:val="24"/>
        </w:rPr>
        <w:t xml:space="preserve"> – Tiekėjas.</w:t>
      </w:r>
    </w:p>
    <w:p w14:paraId="51BA7F34" w14:textId="77777777" w:rsidR="00AE762E" w:rsidRPr="002B2835" w:rsidRDefault="00AE762E" w:rsidP="00AE762E">
      <w:pPr>
        <w:tabs>
          <w:tab w:val="left" w:pos="567"/>
          <w:tab w:val="left" w:pos="851"/>
          <w:tab w:val="left" w:pos="992"/>
          <w:tab w:val="left" w:pos="1134"/>
        </w:tabs>
        <w:jc w:val="both"/>
        <w:rPr>
          <w:rFonts w:eastAsia="Calibri"/>
          <w:kern w:val="2"/>
          <w:szCs w:val="24"/>
        </w:rPr>
      </w:pPr>
      <w:r w:rsidRPr="002B2835">
        <w:rPr>
          <w:rFonts w:eastAsia="Calibri"/>
          <w:kern w:val="2"/>
          <w:szCs w:val="24"/>
        </w:rPr>
        <w:t>7.2.4. Ekspertizės išvados Šalims yra privalomos.</w:t>
      </w:r>
    </w:p>
    <w:p w14:paraId="7AAEC388" w14:textId="77777777" w:rsidR="00AE762E" w:rsidRPr="002B2835" w:rsidRDefault="00AE762E" w:rsidP="00AE762E">
      <w:pPr>
        <w:tabs>
          <w:tab w:val="left" w:pos="567"/>
          <w:tab w:val="left" w:pos="851"/>
          <w:tab w:val="left" w:pos="992"/>
          <w:tab w:val="left" w:pos="1134"/>
        </w:tabs>
        <w:jc w:val="both"/>
        <w:rPr>
          <w:color w:val="000000"/>
          <w:szCs w:val="24"/>
        </w:rPr>
      </w:pPr>
      <w:r w:rsidRPr="002B283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D903550" w14:textId="77777777" w:rsidR="00AE762E" w:rsidRPr="002B2835" w:rsidRDefault="00AE762E" w:rsidP="00AE762E">
      <w:pPr>
        <w:rPr>
          <w:sz w:val="14"/>
          <w:szCs w:val="14"/>
        </w:rPr>
      </w:pPr>
    </w:p>
    <w:p w14:paraId="405A101C" w14:textId="77777777" w:rsidR="00AE762E" w:rsidRPr="002B2835" w:rsidRDefault="00AE762E" w:rsidP="00AE762E">
      <w:pPr>
        <w:spacing w:line="257" w:lineRule="atLeast"/>
        <w:ind w:firstLine="62"/>
        <w:jc w:val="both"/>
        <w:rPr>
          <w:color w:val="000000"/>
          <w:szCs w:val="24"/>
        </w:rPr>
      </w:pPr>
    </w:p>
    <w:p w14:paraId="5A28D80A" w14:textId="77777777" w:rsidR="00AE762E" w:rsidRPr="002B2835" w:rsidRDefault="00AE762E" w:rsidP="00AE762E">
      <w:pPr>
        <w:spacing w:line="257" w:lineRule="atLeast"/>
        <w:jc w:val="center"/>
        <w:rPr>
          <w:color w:val="000000"/>
          <w:szCs w:val="24"/>
        </w:rPr>
      </w:pPr>
      <w:r w:rsidRPr="002B2835">
        <w:rPr>
          <w:b/>
          <w:bCs/>
          <w:color w:val="000000"/>
          <w:szCs w:val="24"/>
        </w:rPr>
        <w:t>7.3.  Prekių trūkumų šalinimas</w:t>
      </w:r>
    </w:p>
    <w:p w14:paraId="6BF4D79D" w14:textId="77777777" w:rsidR="00AE762E" w:rsidRPr="002B2835" w:rsidRDefault="00AE762E" w:rsidP="00AE762E">
      <w:pPr>
        <w:spacing w:line="257" w:lineRule="atLeast"/>
        <w:ind w:firstLine="62"/>
        <w:jc w:val="both"/>
        <w:rPr>
          <w:color w:val="000000"/>
          <w:szCs w:val="24"/>
        </w:rPr>
      </w:pPr>
    </w:p>
    <w:p w14:paraId="2B009607" w14:textId="77777777" w:rsidR="00AE762E" w:rsidRPr="002B2835" w:rsidRDefault="00AE762E" w:rsidP="00AE762E">
      <w:pPr>
        <w:spacing w:line="257" w:lineRule="atLeast"/>
        <w:jc w:val="both"/>
        <w:rPr>
          <w:color w:val="000000"/>
          <w:szCs w:val="24"/>
        </w:rPr>
      </w:pPr>
      <w:r w:rsidRPr="002B2835">
        <w:rPr>
          <w:color w:val="000000"/>
          <w:szCs w:val="24"/>
        </w:rPr>
        <w:t>7.3.1. Tiekėjas privalo nemokamai pašalinti Prekių trūkumus, sutaisydamas Prekes ar jų dalį arba pakeisdamas Prekę nauja Preke ar jos dalimi.</w:t>
      </w:r>
    </w:p>
    <w:p w14:paraId="508844E9" w14:textId="77777777" w:rsidR="00AE762E" w:rsidRPr="002B2835" w:rsidRDefault="00AE762E" w:rsidP="00AE762E">
      <w:pPr>
        <w:spacing w:line="257" w:lineRule="atLeast"/>
        <w:jc w:val="both"/>
        <w:rPr>
          <w:color w:val="000000"/>
          <w:szCs w:val="24"/>
        </w:rPr>
      </w:pPr>
      <w:r w:rsidRPr="002B283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6C88B98" w14:textId="77777777" w:rsidR="00AE762E" w:rsidRPr="002B2835" w:rsidRDefault="00AE762E" w:rsidP="00AE762E">
      <w:pPr>
        <w:spacing w:line="257" w:lineRule="atLeast"/>
        <w:jc w:val="both"/>
        <w:rPr>
          <w:color w:val="000000"/>
          <w:szCs w:val="24"/>
        </w:rPr>
      </w:pPr>
      <w:r w:rsidRPr="002B2835">
        <w:rPr>
          <w:color w:val="000000"/>
          <w:szCs w:val="24"/>
        </w:rPr>
        <w:t>7.3.3. Sutaisytoje Prekių dalyje pakartotinai nustačius Prekių trūkumų, Tiekėjas privalo pakeisti Prekes naujomis kokybiškomis Prekėmis, nebent Pirkėjas raštu sutiktų Prekes dar kartą taisyti.</w:t>
      </w:r>
    </w:p>
    <w:p w14:paraId="269FFDBE" w14:textId="77777777" w:rsidR="00AE762E" w:rsidRPr="002B2835" w:rsidRDefault="00AE762E" w:rsidP="00AE762E">
      <w:pPr>
        <w:spacing w:line="257" w:lineRule="atLeast"/>
        <w:jc w:val="both"/>
        <w:rPr>
          <w:color w:val="000000"/>
          <w:szCs w:val="24"/>
        </w:rPr>
      </w:pPr>
      <w:r w:rsidRPr="002B283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D62C5A" w14:textId="77777777" w:rsidR="00AE762E" w:rsidRPr="002B2835" w:rsidRDefault="00AE762E" w:rsidP="00AE762E">
      <w:pPr>
        <w:spacing w:line="257" w:lineRule="atLeast"/>
        <w:jc w:val="both"/>
        <w:rPr>
          <w:color w:val="000000"/>
          <w:szCs w:val="24"/>
        </w:rPr>
      </w:pPr>
      <w:r w:rsidRPr="002B283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7059BA" w14:textId="77777777" w:rsidR="00AE762E" w:rsidRPr="002B2835" w:rsidRDefault="00AE762E" w:rsidP="00AE762E">
      <w:pPr>
        <w:spacing w:line="257" w:lineRule="atLeast"/>
        <w:jc w:val="both"/>
        <w:rPr>
          <w:color w:val="000000"/>
          <w:szCs w:val="24"/>
        </w:rPr>
      </w:pPr>
      <w:r w:rsidRPr="002B2835">
        <w:rPr>
          <w:color w:val="000000"/>
          <w:szCs w:val="24"/>
        </w:rPr>
        <w:lastRenderedPageBreak/>
        <w:t>7.3.6. Tiekėjas, pašalinęs visus Prekių trūkumus, privalo apie tai informuoti Pirkėją.</w:t>
      </w:r>
    </w:p>
    <w:p w14:paraId="6A2F1706" w14:textId="77777777" w:rsidR="00AE762E" w:rsidRPr="002B2835" w:rsidRDefault="00AE762E" w:rsidP="00AE762E">
      <w:pPr>
        <w:spacing w:line="257" w:lineRule="atLeast"/>
        <w:jc w:val="both"/>
        <w:rPr>
          <w:color w:val="000000"/>
          <w:szCs w:val="24"/>
        </w:rPr>
      </w:pPr>
      <w:r w:rsidRPr="002B283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9334F2" w14:textId="77777777" w:rsidR="00AE762E" w:rsidRPr="002B2835" w:rsidRDefault="00AE762E" w:rsidP="00AE762E">
      <w:pPr>
        <w:spacing w:line="257" w:lineRule="atLeast"/>
        <w:ind w:firstLine="62"/>
        <w:jc w:val="both"/>
        <w:rPr>
          <w:color w:val="000000"/>
          <w:szCs w:val="24"/>
        </w:rPr>
      </w:pPr>
    </w:p>
    <w:p w14:paraId="4962F3BE" w14:textId="77777777" w:rsidR="00AE762E" w:rsidRPr="002B2835" w:rsidRDefault="00AE762E" w:rsidP="00AE762E">
      <w:pPr>
        <w:spacing w:line="257" w:lineRule="atLeast"/>
        <w:jc w:val="center"/>
        <w:rPr>
          <w:color w:val="000000"/>
          <w:szCs w:val="24"/>
        </w:rPr>
      </w:pPr>
      <w:r w:rsidRPr="002B2835">
        <w:rPr>
          <w:b/>
          <w:bCs/>
          <w:color w:val="000000"/>
          <w:szCs w:val="24"/>
        </w:rPr>
        <w:t>7.4.  Pirkėjo teisės, Tiekėjui nepašalinus Prekių trūkumų</w:t>
      </w:r>
    </w:p>
    <w:p w14:paraId="742D92F7" w14:textId="77777777" w:rsidR="00AE762E" w:rsidRPr="002B2835" w:rsidRDefault="00AE762E" w:rsidP="00AE762E">
      <w:pPr>
        <w:spacing w:line="257" w:lineRule="atLeast"/>
        <w:ind w:firstLine="62"/>
        <w:jc w:val="both"/>
        <w:rPr>
          <w:color w:val="000000"/>
          <w:szCs w:val="24"/>
        </w:rPr>
      </w:pPr>
    </w:p>
    <w:p w14:paraId="136C10DC" w14:textId="77777777" w:rsidR="00AE762E" w:rsidRPr="002B2835" w:rsidRDefault="00AE762E" w:rsidP="00AE762E">
      <w:pPr>
        <w:spacing w:line="257" w:lineRule="atLeast"/>
        <w:jc w:val="both"/>
        <w:rPr>
          <w:color w:val="000000"/>
          <w:szCs w:val="24"/>
        </w:rPr>
      </w:pPr>
      <w:r w:rsidRPr="002B2835">
        <w:rPr>
          <w:color w:val="000000"/>
          <w:szCs w:val="24"/>
        </w:rPr>
        <w:t>7.4.1. Jeigu Tiekėjas atsisako pašalinti arba nepašalina Prekių trūkumų per Pirkėjo nustatytus protingus terminus, Pirkėjas turi teisę:</w:t>
      </w:r>
    </w:p>
    <w:p w14:paraId="33CF769A" w14:textId="77777777" w:rsidR="00AE762E" w:rsidRPr="002B2835" w:rsidRDefault="00AE762E" w:rsidP="00AE762E">
      <w:pPr>
        <w:spacing w:line="257" w:lineRule="atLeast"/>
        <w:jc w:val="both"/>
        <w:rPr>
          <w:szCs w:val="24"/>
        </w:rPr>
      </w:pPr>
      <w:r w:rsidRPr="002B283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B2835">
        <w:rPr>
          <w:szCs w:val="24"/>
        </w:rPr>
        <w:t>šalinimo išlaidas ir padengti patirtus nuostolius; arba</w:t>
      </w:r>
    </w:p>
    <w:p w14:paraId="3905D201" w14:textId="77777777" w:rsidR="00AE762E" w:rsidRPr="002B2835" w:rsidRDefault="00AE762E" w:rsidP="00AE762E">
      <w:pPr>
        <w:spacing w:line="257" w:lineRule="atLeast"/>
        <w:jc w:val="both"/>
        <w:rPr>
          <w:szCs w:val="24"/>
        </w:rPr>
      </w:pPr>
      <w:r w:rsidRPr="002B2835">
        <w:rPr>
          <w:szCs w:val="24"/>
        </w:rPr>
        <w:t>7.4.1.2. reikalauti sumažinti Tiekėjui mokėtiną sumą ir grąžinti dėl šios sumos sumažinimo susidariusią permoką per 30 (trisdešimt) dienų nuo Tiekėjui nustatyto termino pašalinti Prekių trūkumus pabaigos</w:t>
      </w:r>
      <w:r w:rsidRPr="002B2835">
        <w:rPr>
          <w:kern w:val="2"/>
          <w:szCs w:val="24"/>
        </w:rPr>
        <w:t>, jeigu tai neprieštarauja VPĮ įtvirtintiems principams</w:t>
      </w:r>
      <w:r w:rsidRPr="002B2835">
        <w:rPr>
          <w:szCs w:val="24"/>
        </w:rPr>
        <w:t>; arba</w:t>
      </w:r>
      <w:r w:rsidRPr="002B2835">
        <w:rPr>
          <w:kern w:val="2"/>
          <w:szCs w:val="24"/>
        </w:rPr>
        <w:t xml:space="preserve"> </w:t>
      </w:r>
    </w:p>
    <w:p w14:paraId="2F5644F5" w14:textId="77777777" w:rsidR="00AE762E" w:rsidRPr="002B2835" w:rsidRDefault="00AE762E" w:rsidP="00AE762E">
      <w:pPr>
        <w:spacing w:line="257" w:lineRule="atLeast"/>
        <w:jc w:val="both"/>
        <w:rPr>
          <w:color w:val="000000"/>
          <w:szCs w:val="24"/>
        </w:rPr>
      </w:pPr>
      <w:r w:rsidRPr="002B2835">
        <w:rPr>
          <w:szCs w:val="24"/>
        </w:rPr>
        <w:t xml:space="preserve">7.4.1.3. grąžinti Prekes Tiekėjui ir nemokėti už tokias Prekes ar reikalauti grąžinti </w:t>
      </w:r>
      <w:r w:rsidRPr="002B2835">
        <w:rPr>
          <w:color w:val="000000"/>
          <w:szCs w:val="24"/>
        </w:rPr>
        <w:t>už Prekes sumokėtą sumą bei nutraukti Sutartį.</w:t>
      </w:r>
    </w:p>
    <w:p w14:paraId="1BA0479E" w14:textId="77777777" w:rsidR="00AE762E" w:rsidRPr="002B2835" w:rsidRDefault="00AE762E" w:rsidP="00AE762E">
      <w:pPr>
        <w:spacing w:line="257" w:lineRule="atLeast"/>
        <w:jc w:val="both"/>
        <w:rPr>
          <w:color w:val="000000"/>
          <w:szCs w:val="24"/>
        </w:rPr>
      </w:pPr>
      <w:r w:rsidRPr="002B2835">
        <w:rPr>
          <w:color w:val="000000"/>
          <w:szCs w:val="24"/>
        </w:rPr>
        <w:t xml:space="preserve">7.4.2. Tiekėjui pagal Sutartį mokėtina suma sumažinama tiek, kiek sumažėja Prekių vertė Pirkėjui dėl Prekių trūkumų, </w:t>
      </w:r>
      <w:r w:rsidRPr="002B2835">
        <w:rPr>
          <w:rFonts w:eastAsia="Arial"/>
          <w:kern w:val="2"/>
          <w:szCs w:val="24"/>
        </w:rPr>
        <w:t>jeigu tokia Prekių vertė gali būti išskaitoma iš bendros Prekių vertės</w:t>
      </w:r>
      <w:r w:rsidRPr="002B2835">
        <w:rPr>
          <w:color w:val="000000"/>
          <w:szCs w:val="24"/>
        </w:rPr>
        <w:t xml:space="preserve"> Į Prekių vertės sumažėjimą, be kita ko, įskaičiuojamos Pirkėjo išlaidos Prekių trūkumų įvertinimui ir šalinimui </w:t>
      </w:r>
      <w:r w:rsidRPr="002B2835">
        <w:rPr>
          <w:rFonts w:eastAsia="Arial"/>
          <w:kern w:val="2"/>
          <w:szCs w:val="24"/>
        </w:rPr>
        <w:t>(jeigu tokių Prekių kaina buvo nurodyta pirkimo metu)</w:t>
      </w:r>
      <w:r w:rsidRPr="002B2835">
        <w:rPr>
          <w:color w:val="000000"/>
          <w:szCs w:val="24"/>
        </w:rPr>
        <w:t>, Pirkėjo esamų ar būsimų išlaidų Prekių eksploatavimui padidėjimas (jeigu tokios išlaidos buvo vertinamos pirkimo metu).</w:t>
      </w:r>
    </w:p>
    <w:p w14:paraId="6EE83F5A" w14:textId="77777777" w:rsidR="00AE762E" w:rsidRPr="002B2835" w:rsidRDefault="00AE762E" w:rsidP="00AE762E">
      <w:pPr>
        <w:spacing w:line="257" w:lineRule="atLeast"/>
        <w:jc w:val="both"/>
        <w:rPr>
          <w:color w:val="000000"/>
          <w:szCs w:val="24"/>
        </w:rPr>
      </w:pPr>
      <w:r w:rsidRPr="002B2835">
        <w:rPr>
          <w:color w:val="000000"/>
          <w:szCs w:val="24"/>
        </w:rPr>
        <w:t>7.4.3. Tiekėjas privalo patenkinti Pirkėjo pagal Bendrųjų sąlygų 7.4.4 punktą pareikštą piniginį reikalavimą per 30 (trisdešimt) dienų arba per ilgesnį Pirkėjo reikalavime nurodytą protingą terminą.</w:t>
      </w:r>
    </w:p>
    <w:p w14:paraId="5ED3606C" w14:textId="77777777" w:rsidR="00AE762E" w:rsidRPr="002B2835" w:rsidRDefault="00AE762E" w:rsidP="00AE762E">
      <w:pPr>
        <w:spacing w:line="257" w:lineRule="atLeast"/>
        <w:jc w:val="both"/>
        <w:rPr>
          <w:color w:val="000000"/>
          <w:szCs w:val="24"/>
        </w:rPr>
      </w:pPr>
      <w:r w:rsidRPr="002B2835">
        <w:rPr>
          <w:color w:val="000000"/>
          <w:szCs w:val="24"/>
        </w:rPr>
        <w:t>7.4.4. Už vėlavimą pašalinti Prekių trūkumus Pirkėjas privalo reikalauti Tiekėjo sumokėti Specialiosiose sąlygose nustatyto dydžio netesybas.</w:t>
      </w:r>
    </w:p>
    <w:p w14:paraId="6E26EB78" w14:textId="77777777" w:rsidR="00AE762E" w:rsidRPr="002B2835" w:rsidRDefault="00AE762E" w:rsidP="00AE762E">
      <w:pPr>
        <w:spacing w:line="257" w:lineRule="atLeast"/>
        <w:ind w:firstLine="62"/>
        <w:jc w:val="both"/>
        <w:rPr>
          <w:color w:val="000000"/>
          <w:szCs w:val="24"/>
        </w:rPr>
      </w:pPr>
    </w:p>
    <w:p w14:paraId="66244B6F" w14:textId="77777777" w:rsidR="00AE762E" w:rsidRPr="002B2835" w:rsidRDefault="00AE762E" w:rsidP="00AE762E">
      <w:pPr>
        <w:spacing w:line="257" w:lineRule="atLeast"/>
        <w:jc w:val="center"/>
        <w:rPr>
          <w:color w:val="000000"/>
          <w:szCs w:val="24"/>
        </w:rPr>
      </w:pPr>
      <w:r w:rsidRPr="002B2835">
        <w:rPr>
          <w:b/>
          <w:bCs/>
          <w:caps/>
          <w:color w:val="000000"/>
          <w:szCs w:val="24"/>
        </w:rPr>
        <w:t>8.  PRISTATYMO TERMINAI</w:t>
      </w:r>
    </w:p>
    <w:p w14:paraId="196ED072" w14:textId="77777777" w:rsidR="00AE762E" w:rsidRPr="002B2835" w:rsidRDefault="00AE762E" w:rsidP="00AE762E">
      <w:pPr>
        <w:spacing w:line="257" w:lineRule="atLeast"/>
        <w:ind w:firstLine="62"/>
        <w:rPr>
          <w:color w:val="000000"/>
          <w:szCs w:val="24"/>
        </w:rPr>
      </w:pPr>
    </w:p>
    <w:p w14:paraId="4B3F6733" w14:textId="77777777" w:rsidR="00AE762E" w:rsidRPr="002B2835" w:rsidRDefault="00AE762E" w:rsidP="00AE762E">
      <w:pPr>
        <w:spacing w:line="257" w:lineRule="atLeast"/>
        <w:jc w:val="center"/>
        <w:rPr>
          <w:color w:val="000000"/>
          <w:szCs w:val="24"/>
        </w:rPr>
      </w:pPr>
      <w:r w:rsidRPr="002B2835">
        <w:rPr>
          <w:b/>
          <w:bCs/>
          <w:color w:val="000000"/>
          <w:szCs w:val="24"/>
        </w:rPr>
        <w:t>8.1.  Pristatymo terminai ir Prekių tiekimo grafikas</w:t>
      </w:r>
    </w:p>
    <w:p w14:paraId="5A66FBCC" w14:textId="77777777" w:rsidR="00AE762E" w:rsidRPr="002B2835" w:rsidRDefault="00AE762E" w:rsidP="00AE762E">
      <w:pPr>
        <w:spacing w:line="257" w:lineRule="atLeast"/>
        <w:ind w:firstLine="62"/>
        <w:jc w:val="both"/>
        <w:rPr>
          <w:color w:val="000000"/>
          <w:szCs w:val="24"/>
        </w:rPr>
      </w:pPr>
    </w:p>
    <w:p w14:paraId="3BD6AD02" w14:textId="77777777" w:rsidR="00AE762E" w:rsidRPr="002B2835" w:rsidRDefault="00AE762E" w:rsidP="00AE762E">
      <w:pPr>
        <w:spacing w:line="257" w:lineRule="atLeast"/>
        <w:jc w:val="both"/>
        <w:rPr>
          <w:color w:val="000000"/>
          <w:szCs w:val="24"/>
        </w:rPr>
      </w:pPr>
      <w:r w:rsidRPr="002B2835">
        <w:rPr>
          <w:color w:val="000000"/>
          <w:szCs w:val="24"/>
        </w:rPr>
        <w:t>8.1.1. Tiekėjas privalo pristatyti Prekes laikydamasis terminų, nurodytų Specialiosiose sąlygose.</w:t>
      </w:r>
    </w:p>
    <w:p w14:paraId="35B7EEC8" w14:textId="77777777" w:rsidR="00AE762E" w:rsidRPr="002B2835" w:rsidRDefault="00AE762E" w:rsidP="00AE762E">
      <w:pPr>
        <w:spacing w:line="257" w:lineRule="atLeast"/>
        <w:jc w:val="both"/>
        <w:rPr>
          <w:color w:val="000000"/>
          <w:szCs w:val="24"/>
        </w:rPr>
      </w:pPr>
      <w:r w:rsidRPr="002B283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B2835">
        <w:rPr>
          <w:b/>
          <w:bCs/>
          <w:color w:val="000000"/>
          <w:szCs w:val="24"/>
        </w:rPr>
        <w:t>Grafikas</w:t>
      </w:r>
      <w:r w:rsidRPr="002B2835">
        <w:rPr>
          <w:color w:val="000000"/>
          <w:szCs w:val="24"/>
        </w:rPr>
        <w:t>).</w:t>
      </w:r>
    </w:p>
    <w:p w14:paraId="6C504C50" w14:textId="77777777" w:rsidR="00AE762E" w:rsidRPr="002B2835" w:rsidRDefault="00AE762E" w:rsidP="00AE762E">
      <w:pPr>
        <w:spacing w:line="257" w:lineRule="atLeast"/>
        <w:jc w:val="both"/>
        <w:rPr>
          <w:color w:val="000000"/>
          <w:szCs w:val="24"/>
        </w:rPr>
      </w:pPr>
      <w:r w:rsidRPr="002B2835">
        <w:rPr>
          <w:color w:val="000000"/>
          <w:szCs w:val="24"/>
        </w:rPr>
        <w:t>8.1.3. Jei aktualu, Grafike turi būti pažymėta, kurios Prekės gali būti pristatomos lygiagrečiai, o kurios gali būti pristatomos tik numatytu eiliškumu.</w:t>
      </w:r>
    </w:p>
    <w:p w14:paraId="5F8C9B36" w14:textId="77777777" w:rsidR="00AE762E" w:rsidRPr="002B2835" w:rsidRDefault="00AE762E" w:rsidP="00AE762E">
      <w:pPr>
        <w:spacing w:line="257" w:lineRule="atLeast"/>
        <w:ind w:firstLine="62"/>
        <w:jc w:val="both"/>
        <w:rPr>
          <w:color w:val="000000"/>
          <w:szCs w:val="24"/>
        </w:rPr>
      </w:pPr>
    </w:p>
    <w:p w14:paraId="302B5417" w14:textId="77777777" w:rsidR="00AE762E" w:rsidRPr="002B2835" w:rsidRDefault="00AE762E" w:rsidP="00AE762E">
      <w:pPr>
        <w:spacing w:line="257" w:lineRule="atLeast"/>
        <w:jc w:val="center"/>
        <w:rPr>
          <w:color w:val="000000"/>
          <w:szCs w:val="24"/>
        </w:rPr>
      </w:pPr>
      <w:r w:rsidRPr="002B2835">
        <w:rPr>
          <w:b/>
          <w:bCs/>
          <w:color w:val="000000"/>
          <w:szCs w:val="24"/>
        </w:rPr>
        <w:t>8.2.  Netesybos už Prekių pristatymo vėlavimą</w:t>
      </w:r>
    </w:p>
    <w:p w14:paraId="0945B84C" w14:textId="77777777" w:rsidR="00AE762E" w:rsidRPr="002B2835" w:rsidRDefault="00AE762E" w:rsidP="00AE762E">
      <w:pPr>
        <w:spacing w:line="257" w:lineRule="atLeast"/>
        <w:ind w:firstLine="62"/>
        <w:jc w:val="both"/>
        <w:rPr>
          <w:color w:val="000000"/>
          <w:szCs w:val="24"/>
        </w:rPr>
      </w:pPr>
    </w:p>
    <w:p w14:paraId="52BBE917" w14:textId="77777777" w:rsidR="00AE762E" w:rsidRPr="002B2835" w:rsidRDefault="00AE762E" w:rsidP="00AE762E">
      <w:pPr>
        <w:spacing w:line="257" w:lineRule="atLeast"/>
        <w:jc w:val="both"/>
        <w:rPr>
          <w:color w:val="000000"/>
          <w:szCs w:val="24"/>
        </w:rPr>
      </w:pPr>
      <w:r w:rsidRPr="002B2835">
        <w:rPr>
          <w:color w:val="000000"/>
          <w:szCs w:val="24"/>
        </w:rPr>
        <w:t>8.2.1. Jeigu Tiekėjas praleidžia Prekių pristatymo terminus, nustatytus Specialiosiose sąlygose, Tiekėjui iki Prekių pristatymo datos taikomos Specialiosiose sąlygose nurodyto dydžio netesybos.</w:t>
      </w:r>
    </w:p>
    <w:p w14:paraId="0DE9FB03" w14:textId="77777777" w:rsidR="00AE762E" w:rsidRPr="002B2835" w:rsidRDefault="00AE762E" w:rsidP="00AE762E">
      <w:pPr>
        <w:spacing w:line="257" w:lineRule="atLeast"/>
        <w:jc w:val="both"/>
        <w:rPr>
          <w:color w:val="000000"/>
          <w:szCs w:val="24"/>
        </w:rPr>
      </w:pPr>
      <w:r w:rsidRPr="002B283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44F6BE4" w14:textId="77777777" w:rsidR="00AE762E" w:rsidRPr="002B2835" w:rsidRDefault="00AE762E" w:rsidP="00AE762E">
      <w:pPr>
        <w:spacing w:line="257" w:lineRule="atLeast"/>
        <w:jc w:val="both"/>
        <w:rPr>
          <w:color w:val="000000"/>
          <w:szCs w:val="24"/>
        </w:rPr>
      </w:pPr>
      <w:r w:rsidRPr="002B283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EB06CF" w14:textId="77777777" w:rsidR="00AE762E" w:rsidRPr="002B2835" w:rsidRDefault="00AE762E" w:rsidP="00AE762E">
      <w:pPr>
        <w:spacing w:line="257" w:lineRule="atLeast"/>
        <w:ind w:firstLine="62"/>
        <w:jc w:val="both"/>
        <w:rPr>
          <w:color w:val="000000"/>
          <w:szCs w:val="24"/>
        </w:rPr>
      </w:pPr>
    </w:p>
    <w:p w14:paraId="34710C24" w14:textId="77777777" w:rsidR="00AE762E" w:rsidRPr="002B2835" w:rsidRDefault="00AE762E" w:rsidP="00AE762E">
      <w:pPr>
        <w:spacing w:line="257" w:lineRule="atLeast"/>
        <w:jc w:val="center"/>
        <w:rPr>
          <w:color w:val="000000"/>
          <w:szCs w:val="24"/>
        </w:rPr>
      </w:pPr>
      <w:r w:rsidRPr="002B2835">
        <w:rPr>
          <w:b/>
          <w:bCs/>
          <w:caps/>
          <w:color w:val="000000"/>
          <w:szCs w:val="24"/>
        </w:rPr>
        <w:t>9.  PRIEVOLIŲ PAGAL SUTARTĮ ĮVYKDYMO UŽTIKRINIMO BŪDAI</w:t>
      </w:r>
    </w:p>
    <w:p w14:paraId="6FEB8BDB" w14:textId="77777777" w:rsidR="00AE762E" w:rsidRPr="002B2835" w:rsidRDefault="00AE762E" w:rsidP="00AE762E">
      <w:pPr>
        <w:spacing w:line="257" w:lineRule="atLeast"/>
        <w:ind w:firstLine="62"/>
        <w:rPr>
          <w:color w:val="000000"/>
          <w:szCs w:val="24"/>
        </w:rPr>
      </w:pPr>
    </w:p>
    <w:p w14:paraId="3A61350A" w14:textId="77777777" w:rsidR="00AE762E" w:rsidRPr="002B2835" w:rsidRDefault="00AE762E" w:rsidP="00AE762E">
      <w:pPr>
        <w:spacing w:line="257" w:lineRule="atLeast"/>
        <w:jc w:val="both"/>
        <w:rPr>
          <w:color w:val="000000"/>
          <w:szCs w:val="24"/>
        </w:rPr>
      </w:pPr>
      <w:r w:rsidRPr="002B283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3C8A70" w14:textId="77777777" w:rsidR="00AE762E" w:rsidRPr="002B2835" w:rsidRDefault="00AE762E" w:rsidP="00AE762E">
      <w:pPr>
        <w:spacing w:line="257" w:lineRule="atLeast"/>
        <w:ind w:firstLine="62"/>
        <w:jc w:val="both"/>
        <w:rPr>
          <w:color w:val="000000"/>
          <w:szCs w:val="24"/>
        </w:rPr>
      </w:pPr>
    </w:p>
    <w:p w14:paraId="3397C14E" w14:textId="77777777" w:rsidR="00AE762E" w:rsidRPr="002B2835" w:rsidRDefault="00AE762E" w:rsidP="00AE762E">
      <w:pPr>
        <w:spacing w:line="257" w:lineRule="atLeast"/>
        <w:jc w:val="center"/>
        <w:rPr>
          <w:color w:val="000000"/>
          <w:szCs w:val="24"/>
        </w:rPr>
      </w:pPr>
      <w:r w:rsidRPr="002B2835">
        <w:rPr>
          <w:b/>
          <w:bCs/>
          <w:caps/>
          <w:color w:val="000000"/>
          <w:szCs w:val="24"/>
        </w:rPr>
        <w:t>10.  SUTARTIES ĮVYKDYMO UŽTIKRINIMAS (JEI TAIKOMA)</w:t>
      </w:r>
    </w:p>
    <w:p w14:paraId="5FDFA646" w14:textId="77777777" w:rsidR="00AE762E" w:rsidRPr="002B2835" w:rsidRDefault="00AE762E" w:rsidP="00AE762E">
      <w:pPr>
        <w:spacing w:line="257" w:lineRule="atLeast"/>
        <w:ind w:firstLine="62"/>
        <w:jc w:val="both"/>
        <w:rPr>
          <w:color w:val="000000"/>
          <w:szCs w:val="24"/>
        </w:rPr>
      </w:pPr>
    </w:p>
    <w:p w14:paraId="21FABC93" w14:textId="77777777" w:rsidR="00AE762E" w:rsidRPr="002B2835" w:rsidRDefault="00AE762E" w:rsidP="00AE762E">
      <w:pPr>
        <w:spacing w:line="257" w:lineRule="atLeast"/>
        <w:jc w:val="both"/>
        <w:rPr>
          <w:color w:val="000000"/>
          <w:szCs w:val="24"/>
        </w:rPr>
      </w:pPr>
      <w:r w:rsidRPr="002B283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B211185" w14:textId="77777777" w:rsidR="00AE762E" w:rsidRPr="002B2835" w:rsidRDefault="00AE762E" w:rsidP="00AE762E">
      <w:pPr>
        <w:spacing w:line="257" w:lineRule="atLeast"/>
        <w:jc w:val="both"/>
        <w:rPr>
          <w:color w:val="000000"/>
          <w:szCs w:val="24"/>
        </w:rPr>
      </w:pPr>
      <w:r w:rsidRPr="002B2835">
        <w:rPr>
          <w:b/>
          <w:bCs/>
          <w:color w:val="000000"/>
          <w:szCs w:val="24"/>
        </w:rPr>
        <w:t>Pastaba.</w:t>
      </w:r>
      <w:r w:rsidRPr="002B2835">
        <w:rPr>
          <w:color w:val="000000"/>
          <w:szCs w:val="24"/>
        </w:rPr>
        <w:t> </w:t>
      </w:r>
      <w:r w:rsidRPr="002B283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A9E50C" w14:textId="77777777" w:rsidR="00AE762E" w:rsidRPr="002B2835" w:rsidRDefault="00AE762E" w:rsidP="00AE762E">
      <w:pPr>
        <w:spacing w:line="257" w:lineRule="atLeast"/>
        <w:jc w:val="both"/>
        <w:rPr>
          <w:color w:val="000000"/>
          <w:szCs w:val="24"/>
        </w:rPr>
      </w:pPr>
      <w:r w:rsidRPr="002B283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83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B2835">
        <w:rPr>
          <w:color w:val="000000"/>
          <w:szCs w:val="24"/>
          <w:shd w:val="clear" w:color="auto" w:fill="FFFFFF"/>
        </w:rPr>
        <w:t xml:space="preserve">), atitinkantį Bendrųjų sąlygų 10 skyriuje nurodytas sąlygas, per Specialiosiose sąlygose nustatytą terminą (toliau – </w:t>
      </w:r>
      <w:r w:rsidRPr="002B2835">
        <w:rPr>
          <w:b/>
          <w:bCs/>
          <w:color w:val="000000"/>
          <w:szCs w:val="24"/>
          <w:shd w:val="clear" w:color="auto" w:fill="FFFFFF"/>
        </w:rPr>
        <w:t>Sutarties įvykdymo užtikrinimas</w:t>
      </w:r>
      <w:r w:rsidRPr="002B2835">
        <w:rPr>
          <w:color w:val="000000"/>
          <w:szCs w:val="24"/>
          <w:shd w:val="clear" w:color="auto" w:fill="FFFFFF"/>
        </w:rPr>
        <w:t>).</w:t>
      </w:r>
    </w:p>
    <w:p w14:paraId="46C4CD02"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F9A2CB"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6E9CA"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A3AC06"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0B1A26"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10.7. Sutarties įvykdymo užtikrinimas turi įsigalioti ne vėliau negu jo pateikimo Pirkėjui dieną. </w:t>
      </w:r>
    </w:p>
    <w:p w14:paraId="30F717F2"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10.8. Sutarties įvykdymo užtikrinimo suma turi būti nurodoma ir išmokama eurais. </w:t>
      </w:r>
    </w:p>
    <w:p w14:paraId="125E7E3A" w14:textId="77777777" w:rsidR="00AE762E" w:rsidRPr="002B2835" w:rsidRDefault="00AE762E" w:rsidP="00AE762E">
      <w:pPr>
        <w:spacing w:line="257" w:lineRule="atLeast"/>
        <w:jc w:val="both"/>
        <w:textAlignment w:val="baseline"/>
        <w:rPr>
          <w:szCs w:val="24"/>
        </w:rPr>
      </w:pPr>
      <w:r w:rsidRPr="002B2835">
        <w:rPr>
          <w:color w:val="000000"/>
          <w:szCs w:val="24"/>
        </w:rPr>
        <w:t xml:space="preserve">10.9. Sutarties įvykdymo užtikrinimas turi būti surašytas lietuvių arba kita kalba (esant Pirkėjo </w:t>
      </w:r>
      <w:r w:rsidRPr="002B2835">
        <w:rPr>
          <w:szCs w:val="24"/>
        </w:rPr>
        <w:t>prašymui, turi būti pateiktas vertimas į lietuvių kalbą). </w:t>
      </w:r>
    </w:p>
    <w:p w14:paraId="4E1D2C58" w14:textId="77777777" w:rsidR="00AE762E" w:rsidRPr="002B2835" w:rsidRDefault="00AE762E" w:rsidP="00AE762E">
      <w:pPr>
        <w:spacing w:line="257" w:lineRule="atLeast"/>
        <w:jc w:val="both"/>
        <w:textAlignment w:val="baseline"/>
        <w:rPr>
          <w:szCs w:val="24"/>
        </w:rPr>
      </w:pPr>
      <w:r w:rsidRPr="002B2835">
        <w:rPr>
          <w:szCs w:val="24"/>
        </w:rPr>
        <w:t xml:space="preserve">10.10. Sutarties įvykdymo užtikrinime nurodytas jo galiojimo terminas turi būti ne trumpesnis nei nurodytas </w:t>
      </w:r>
      <w:r w:rsidRPr="002B2835">
        <w:rPr>
          <w:rFonts w:eastAsia="Calibri"/>
          <w:kern w:val="2"/>
          <w:szCs w:val="24"/>
        </w:rPr>
        <w:t>Specialiosiose sąlygose</w:t>
      </w:r>
      <w:r w:rsidRPr="002B2835">
        <w:rPr>
          <w:szCs w:val="24"/>
        </w:rPr>
        <w:t>. </w:t>
      </w:r>
    </w:p>
    <w:p w14:paraId="503B0B6D" w14:textId="77777777" w:rsidR="00AE762E" w:rsidRPr="002B2835" w:rsidRDefault="00AE762E" w:rsidP="00AE762E">
      <w:pPr>
        <w:spacing w:line="257" w:lineRule="atLeast"/>
        <w:jc w:val="both"/>
        <w:textAlignment w:val="baseline"/>
        <w:rPr>
          <w:color w:val="000000"/>
          <w:szCs w:val="24"/>
        </w:rPr>
      </w:pPr>
      <w:r w:rsidRPr="002B2835">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E2D"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87F534"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D68FD9" w14:textId="77777777" w:rsidR="00AE762E" w:rsidRPr="002B2835" w:rsidRDefault="00AE762E" w:rsidP="00AE762E">
      <w:pPr>
        <w:spacing w:line="257" w:lineRule="atLeast"/>
        <w:jc w:val="both"/>
        <w:rPr>
          <w:color w:val="000000"/>
          <w:szCs w:val="24"/>
        </w:rPr>
      </w:pPr>
      <w:r w:rsidRPr="002B283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596E5E"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EBF3C6"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10.16. Pirkėjas gali pasinaudoti Sutarties įvykdymo užtikrinimu, esant bet kuriai iš žemiau nurodytų aplinkybių:  </w:t>
      </w:r>
    </w:p>
    <w:p w14:paraId="7DF3D4C8"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10.16.1. Tiekėjas neįvykdė, nevykdo arba netinkamai vykdo savo įsipareigojimus pagal Sutartį;  </w:t>
      </w:r>
    </w:p>
    <w:p w14:paraId="0E370567"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10.16.2. Tiekėjas per protingai nustatytą laikotarpį neįvykdo Pirkėjo nurodymo ištaisyti Prekių trūkumus;  </w:t>
      </w:r>
    </w:p>
    <w:p w14:paraId="6FD706EC"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318904" w14:textId="77777777" w:rsidR="00AE762E" w:rsidRPr="002B2835" w:rsidRDefault="00AE762E" w:rsidP="00AE762E">
      <w:pPr>
        <w:spacing w:line="257" w:lineRule="atLeast"/>
        <w:jc w:val="both"/>
        <w:textAlignment w:val="baseline"/>
        <w:rPr>
          <w:color w:val="000000"/>
          <w:szCs w:val="24"/>
        </w:rPr>
      </w:pPr>
      <w:r w:rsidRPr="002B2835">
        <w:rPr>
          <w:color w:val="000000"/>
          <w:szCs w:val="24"/>
        </w:rPr>
        <w:t>10.16.4. Tiekėjas be pateisinamos priežasties (ne Sutartyje nustatytais atvejais) vienašališkai nutraukia Sutartį. </w:t>
      </w:r>
    </w:p>
    <w:p w14:paraId="32622CE7" w14:textId="77777777" w:rsidR="00AE762E" w:rsidRPr="002B2835" w:rsidRDefault="00AE762E" w:rsidP="00AE762E">
      <w:pPr>
        <w:spacing w:line="257" w:lineRule="atLeast"/>
        <w:ind w:firstLine="62"/>
        <w:jc w:val="both"/>
        <w:textAlignment w:val="baseline"/>
        <w:rPr>
          <w:color w:val="000000"/>
          <w:szCs w:val="24"/>
        </w:rPr>
      </w:pPr>
    </w:p>
    <w:p w14:paraId="7B617A92" w14:textId="77777777" w:rsidR="00AE762E" w:rsidRPr="002B2835" w:rsidRDefault="00AE762E" w:rsidP="00AE762E">
      <w:pPr>
        <w:spacing w:line="257" w:lineRule="atLeast"/>
        <w:jc w:val="center"/>
        <w:rPr>
          <w:color w:val="000000"/>
          <w:szCs w:val="24"/>
        </w:rPr>
      </w:pPr>
      <w:r w:rsidRPr="002B2835">
        <w:rPr>
          <w:b/>
          <w:bCs/>
          <w:caps/>
          <w:color w:val="000000"/>
          <w:szCs w:val="24"/>
        </w:rPr>
        <w:t>11.  SUTARTIES KAINA IR JOS PERSKAIČIAVIMAS</w:t>
      </w:r>
    </w:p>
    <w:p w14:paraId="65A83F61" w14:textId="77777777" w:rsidR="00AE762E" w:rsidRPr="002B2835" w:rsidRDefault="00AE762E" w:rsidP="00AE762E">
      <w:pPr>
        <w:spacing w:line="257" w:lineRule="atLeast"/>
        <w:ind w:firstLine="62"/>
        <w:jc w:val="both"/>
        <w:rPr>
          <w:color w:val="000000"/>
          <w:szCs w:val="24"/>
        </w:rPr>
      </w:pPr>
    </w:p>
    <w:p w14:paraId="02944E53" w14:textId="77777777" w:rsidR="00AE762E" w:rsidRPr="002B2835" w:rsidRDefault="00AE762E" w:rsidP="00AE762E">
      <w:pPr>
        <w:spacing w:line="257" w:lineRule="atLeast"/>
        <w:jc w:val="both"/>
        <w:rPr>
          <w:color w:val="000000"/>
          <w:szCs w:val="24"/>
        </w:rPr>
      </w:pPr>
      <w:r w:rsidRPr="002B283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8D70B7" w14:textId="77777777" w:rsidR="00AE762E" w:rsidRPr="002B2835" w:rsidRDefault="00AE762E" w:rsidP="00AE762E">
      <w:pPr>
        <w:spacing w:line="257" w:lineRule="atLeast"/>
        <w:jc w:val="both"/>
        <w:rPr>
          <w:color w:val="000000"/>
          <w:szCs w:val="24"/>
        </w:rPr>
      </w:pPr>
      <w:r w:rsidRPr="002B2835">
        <w:rPr>
          <w:color w:val="000000"/>
          <w:szCs w:val="24"/>
        </w:rPr>
        <w:t>11.2. Pradinės sutarties vertė yra nurodyta Specialiosiose sąlygose.</w:t>
      </w:r>
    </w:p>
    <w:p w14:paraId="6329D68D" w14:textId="77777777" w:rsidR="00AE762E" w:rsidRPr="002B2835" w:rsidRDefault="00AE762E" w:rsidP="00AE762E">
      <w:pPr>
        <w:spacing w:line="257" w:lineRule="atLeast"/>
        <w:jc w:val="both"/>
        <w:rPr>
          <w:color w:val="000000"/>
          <w:szCs w:val="24"/>
        </w:rPr>
      </w:pPr>
      <w:r w:rsidRPr="002B283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8C74C" w14:textId="77777777" w:rsidR="00AE762E" w:rsidRPr="002B2835" w:rsidRDefault="00AE762E" w:rsidP="00AE762E">
      <w:pPr>
        <w:spacing w:line="257" w:lineRule="atLeast"/>
        <w:jc w:val="both"/>
        <w:rPr>
          <w:color w:val="000000"/>
          <w:szCs w:val="24"/>
        </w:rPr>
      </w:pPr>
      <w:r w:rsidRPr="002B2835">
        <w:rPr>
          <w:color w:val="000000"/>
          <w:szCs w:val="24"/>
        </w:rPr>
        <w:t>11.4. Sutarties kainos peržiūra atliekama Specialiosiose sąlygose nustatyta tvarka.</w:t>
      </w:r>
    </w:p>
    <w:p w14:paraId="6CA293E9" w14:textId="77777777" w:rsidR="00AE762E" w:rsidRPr="002B2835" w:rsidRDefault="00AE762E" w:rsidP="00AE762E">
      <w:pPr>
        <w:spacing w:line="257" w:lineRule="atLeast"/>
        <w:ind w:firstLine="62"/>
        <w:jc w:val="both"/>
        <w:rPr>
          <w:color w:val="000000"/>
          <w:szCs w:val="24"/>
        </w:rPr>
      </w:pPr>
    </w:p>
    <w:p w14:paraId="341141AA" w14:textId="77777777" w:rsidR="00AE762E" w:rsidRPr="002B2835" w:rsidRDefault="00AE762E" w:rsidP="00AE762E">
      <w:pPr>
        <w:spacing w:line="257" w:lineRule="atLeast"/>
        <w:jc w:val="center"/>
        <w:rPr>
          <w:color w:val="000000"/>
          <w:szCs w:val="24"/>
        </w:rPr>
      </w:pPr>
      <w:r w:rsidRPr="002B2835">
        <w:rPr>
          <w:b/>
          <w:bCs/>
          <w:caps/>
          <w:color w:val="000000"/>
          <w:szCs w:val="24"/>
        </w:rPr>
        <w:t>12.  ATSISKAITYMO TVARKA</w:t>
      </w:r>
    </w:p>
    <w:p w14:paraId="1510DF84" w14:textId="77777777" w:rsidR="00AE762E" w:rsidRPr="002B2835" w:rsidRDefault="00AE762E" w:rsidP="00AE762E">
      <w:pPr>
        <w:spacing w:line="257" w:lineRule="atLeast"/>
        <w:ind w:firstLine="62"/>
        <w:jc w:val="center"/>
        <w:rPr>
          <w:color w:val="000000"/>
          <w:szCs w:val="24"/>
        </w:rPr>
      </w:pPr>
    </w:p>
    <w:p w14:paraId="435B8CBE" w14:textId="77777777" w:rsidR="00AE762E" w:rsidRPr="002B2835" w:rsidRDefault="00AE762E" w:rsidP="00AE762E">
      <w:pPr>
        <w:spacing w:line="257" w:lineRule="atLeast"/>
        <w:jc w:val="center"/>
        <w:rPr>
          <w:color w:val="000000"/>
          <w:szCs w:val="24"/>
        </w:rPr>
      </w:pPr>
      <w:r w:rsidRPr="002B2835">
        <w:rPr>
          <w:b/>
          <w:bCs/>
          <w:color w:val="000000"/>
          <w:szCs w:val="24"/>
        </w:rPr>
        <w:t>12.1.  Išankstinis mokėjimas (avansas) (jei taikoma)</w:t>
      </w:r>
    </w:p>
    <w:p w14:paraId="2A331AEF" w14:textId="77777777" w:rsidR="00AE762E" w:rsidRPr="002B2835" w:rsidRDefault="00AE762E" w:rsidP="00AE762E">
      <w:pPr>
        <w:spacing w:line="257" w:lineRule="atLeast"/>
        <w:ind w:firstLine="62"/>
        <w:jc w:val="both"/>
        <w:rPr>
          <w:color w:val="000000"/>
          <w:szCs w:val="24"/>
        </w:rPr>
      </w:pPr>
    </w:p>
    <w:p w14:paraId="059D085D" w14:textId="77777777" w:rsidR="00AE762E" w:rsidRPr="002B2835" w:rsidRDefault="00AE762E" w:rsidP="00AE762E">
      <w:pPr>
        <w:spacing w:line="257" w:lineRule="atLeast"/>
        <w:jc w:val="both"/>
        <w:textAlignment w:val="baseline"/>
        <w:rPr>
          <w:color w:val="000000"/>
          <w:szCs w:val="24"/>
        </w:rPr>
      </w:pPr>
      <w:r w:rsidRPr="002B2835">
        <w:rPr>
          <w:color w:val="000000"/>
          <w:szCs w:val="24"/>
        </w:rPr>
        <w:lastRenderedPageBreak/>
        <w:t xml:space="preserve">12.1.1. Bendrųjų sąlygų 12.1 poskyrio sąlygos taikomos tuo atveju, jei Specialiosiose sąlygose yra nurodyta, kad Tiekėjui mokamas išankstinis mokėjimas (avansas) (toliau – </w:t>
      </w:r>
      <w:r w:rsidRPr="002B2835">
        <w:rPr>
          <w:b/>
          <w:bCs/>
          <w:color w:val="000000"/>
          <w:szCs w:val="24"/>
        </w:rPr>
        <w:t>Avansas</w:t>
      </w:r>
      <w:r w:rsidRPr="002B2835">
        <w:rPr>
          <w:color w:val="000000"/>
          <w:szCs w:val="24"/>
        </w:rPr>
        <w:t>). </w:t>
      </w:r>
    </w:p>
    <w:p w14:paraId="74567A79" w14:textId="77777777" w:rsidR="00AE762E" w:rsidRPr="002B2835" w:rsidRDefault="00AE762E" w:rsidP="00AE762E">
      <w:pPr>
        <w:spacing w:line="257" w:lineRule="atLeast"/>
        <w:jc w:val="both"/>
        <w:textAlignment w:val="baseline"/>
        <w:rPr>
          <w:color w:val="000000"/>
          <w:szCs w:val="24"/>
        </w:rPr>
      </w:pPr>
      <w:r w:rsidRPr="002B2835">
        <w:rPr>
          <w:color w:val="000000"/>
          <w:szCs w:val="24"/>
        </w:rPr>
        <w:t xml:space="preserve">12.1.2. Pirkėjas sumoka Tiekėjui </w:t>
      </w:r>
      <w:r w:rsidRPr="002B2835">
        <w:rPr>
          <w:rFonts w:eastAsia="Calibri"/>
          <w:kern w:val="2"/>
          <w:szCs w:val="24"/>
        </w:rPr>
        <w:t>ne didesnį kaip Specialiosiose sąlygose nurodyto dydžio Avansą</w:t>
      </w:r>
      <w:r w:rsidRPr="002B2835">
        <w:rPr>
          <w:color w:val="000000"/>
          <w:szCs w:val="24"/>
        </w:rPr>
        <w:t>.</w:t>
      </w:r>
    </w:p>
    <w:p w14:paraId="34A577FB"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B2835">
        <w:rPr>
          <w:b/>
          <w:bCs/>
          <w:color w:val="000000"/>
          <w:szCs w:val="24"/>
        </w:rPr>
        <w:t>Avanso užtikrinimas</w:t>
      </w:r>
      <w:r w:rsidRPr="002B2835">
        <w:rPr>
          <w:color w:val="000000"/>
          <w:szCs w:val="24"/>
        </w:rPr>
        <w:t>). </w:t>
      </w:r>
    </w:p>
    <w:p w14:paraId="4AF8B41F" w14:textId="77777777" w:rsidR="00AE762E" w:rsidRPr="002B2835" w:rsidRDefault="00AE762E" w:rsidP="00AE762E">
      <w:pPr>
        <w:spacing w:line="257" w:lineRule="atLeast"/>
        <w:jc w:val="both"/>
        <w:textAlignment w:val="baseline"/>
        <w:rPr>
          <w:color w:val="000000"/>
          <w:szCs w:val="24"/>
        </w:rPr>
      </w:pPr>
      <w:r w:rsidRPr="002B2835">
        <w:rPr>
          <w:b/>
          <w:bCs/>
          <w:color w:val="000000"/>
          <w:szCs w:val="24"/>
        </w:rPr>
        <w:t>Pastaba.</w:t>
      </w:r>
      <w:r w:rsidRPr="002B2835">
        <w:rPr>
          <w:color w:val="000000"/>
          <w:szCs w:val="24"/>
        </w:rPr>
        <w:t> </w:t>
      </w:r>
      <w:r w:rsidRPr="002B283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835">
        <w:rPr>
          <w:color w:val="000000"/>
          <w:szCs w:val="24"/>
        </w:rPr>
        <w:t> </w:t>
      </w:r>
      <w:r w:rsidRPr="002B2835">
        <w:rPr>
          <w:color w:val="000000"/>
          <w:szCs w:val="24"/>
          <w:shd w:val="clear" w:color="auto" w:fill="FFFFFF"/>
        </w:rPr>
        <w:t>įstatymų bei kitų teisės aktų</w:t>
      </w:r>
      <w:r w:rsidRPr="002B2835">
        <w:rPr>
          <w:color w:val="000000"/>
          <w:szCs w:val="24"/>
        </w:rPr>
        <w:t> </w:t>
      </w:r>
      <w:r w:rsidRPr="002B2835">
        <w:rPr>
          <w:color w:val="000000"/>
          <w:szCs w:val="24"/>
          <w:shd w:val="clear" w:color="auto" w:fill="FFFFFF"/>
        </w:rPr>
        <w:t>nuostatas.</w:t>
      </w:r>
    </w:p>
    <w:p w14:paraId="4222DE3B" w14:textId="77777777" w:rsidR="00AE762E" w:rsidRPr="002B2835" w:rsidRDefault="00AE762E" w:rsidP="00AE762E">
      <w:pPr>
        <w:spacing w:line="257" w:lineRule="atLeast"/>
        <w:jc w:val="both"/>
        <w:textAlignment w:val="baseline"/>
        <w:rPr>
          <w:szCs w:val="24"/>
        </w:rPr>
      </w:pPr>
      <w:r w:rsidRPr="002B283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B45686"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682B64"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559DED"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12.1.7. Avanso užtikrinimo suma turi būti nurodoma ir išmokama eurais. </w:t>
      </w:r>
    </w:p>
    <w:p w14:paraId="59987E03"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12.1.8. Avanso užtikrinimas turi būti surašytas lietuvių arba kita kalba (esant Pirkėjo prašymui, turi būti pateiktas vertimas į lietuvių kalbą). </w:t>
      </w:r>
    </w:p>
    <w:p w14:paraId="4A272F1A"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12.1.9. Avanso užtikrinimas, neatitinkantis šiame Sutarties poskyryje nustatytų reikalavimų, nebus priimamas. </w:t>
      </w:r>
    </w:p>
    <w:p w14:paraId="5C46D581"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79A6A2"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9FA567D" w14:textId="77777777" w:rsidR="00AE762E" w:rsidRPr="002B2835" w:rsidRDefault="00AE762E" w:rsidP="00AE762E">
      <w:pPr>
        <w:spacing w:line="257" w:lineRule="atLeast"/>
        <w:jc w:val="both"/>
        <w:textAlignment w:val="baseline"/>
        <w:rPr>
          <w:color w:val="000000"/>
          <w:szCs w:val="24"/>
        </w:rPr>
      </w:pPr>
      <w:r w:rsidRPr="002B283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D4D7BF" w14:textId="77777777" w:rsidR="00AE762E" w:rsidRPr="002B2835" w:rsidRDefault="00AE762E" w:rsidP="00AE762E">
      <w:pPr>
        <w:spacing w:line="257" w:lineRule="atLeast"/>
        <w:ind w:firstLine="62"/>
        <w:jc w:val="both"/>
        <w:textAlignment w:val="baseline"/>
        <w:rPr>
          <w:color w:val="000000"/>
          <w:szCs w:val="24"/>
        </w:rPr>
      </w:pPr>
    </w:p>
    <w:p w14:paraId="57658829" w14:textId="77777777" w:rsidR="00AE762E" w:rsidRPr="002B2835" w:rsidRDefault="00AE762E" w:rsidP="00AE762E">
      <w:pPr>
        <w:spacing w:line="257" w:lineRule="atLeast"/>
        <w:jc w:val="center"/>
        <w:rPr>
          <w:color w:val="000000"/>
          <w:szCs w:val="24"/>
        </w:rPr>
      </w:pPr>
      <w:r w:rsidRPr="002B2835">
        <w:rPr>
          <w:b/>
          <w:bCs/>
          <w:color w:val="000000"/>
          <w:szCs w:val="24"/>
        </w:rPr>
        <w:t>12.2.  Mokėjimų tvarka</w:t>
      </w:r>
    </w:p>
    <w:p w14:paraId="6D257B90" w14:textId="77777777" w:rsidR="00AE762E" w:rsidRPr="002B2835" w:rsidRDefault="00AE762E" w:rsidP="00AE762E">
      <w:pPr>
        <w:spacing w:line="257" w:lineRule="atLeast"/>
        <w:ind w:firstLine="62"/>
        <w:jc w:val="both"/>
        <w:rPr>
          <w:color w:val="000000"/>
          <w:szCs w:val="24"/>
        </w:rPr>
      </w:pPr>
    </w:p>
    <w:p w14:paraId="52022804" w14:textId="77777777" w:rsidR="00AE762E" w:rsidRPr="002B2835" w:rsidRDefault="00AE762E" w:rsidP="00AE762E">
      <w:pPr>
        <w:spacing w:line="257" w:lineRule="atLeast"/>
        <w:jc w:val="both"/>
        <w:rPr>
          <w:color w:val="000000"/>
          <w:szCs w:val="24"/>
        </w:rPr>
      </w:pPr>
      <w:r w:rsidRPr="002B2835">
        <w:rPr>
          <w:color w:val="000000"/>
          <w:szCs w:val="24"/>
        </w:rPr>
        <w:t>12.2.1. Tiekėjas išrašo Sąskaitą tik Šalims pasirašius Prekių perdavimo–priėmimo aktą, jeigu kitaip nenumatyta Specialiosiose sąlygose:</w:t>
      </w:r>
    </w:p>
    <w:p w14:paraId="37C60017" w14:textId="77777777" w:rsidR="00AE762E" w:rsidRPr="002B2835" w:rsidRDefault="00AE762E" w:rsidP="00AE762E">
      <w:pPr>
        <w:spacing w:line="257" w:lineRule="atLeast"/>
        <w:jc w:val="both"/>
        <w:rPr>
          <w:color w:val="000000"/>
          <w:szCs w:val="24"/>
        </w:rPr>
      </w:pPr>
      <w:r w:rsidRPr="002B2835">
        <w:rPr>
          <w:color w:val="000000"/>
          <w:szCs w:val="24"/>
        </w:rPr>
        <w:t xml:space="preserve">12.2.1.1. elektroninę sąskaitą faktūrą, atitinkančią Europos elektroninių sąskaitų faktūrų standartą, kurio nuoroda paskelbta 2017 m. spalio 16 d. Komisijos įgyvendinimo sprendime </w:t>
      </w:r>
      <w:r w:rsidRPr="002B2835">
        <w:rPr>
          <w:color w:val="467886"/>
          <w:szCs w:val="24"/>
          <w:u w:val="single"/>
        </w:rPr>
        <w:t>(ES) 2017/1870</w:t>
      </w:r>
      <w:r w:rsidRPr="002B2835">
        <w:rPr>
          <w:color w:val="000000"/>
          <w:szCs w:val="24"/>
        </w:rPr>
        <w:t xml:space="preserve"> dėl nuorodos į Europos elektroninių sąskaitų faktūrų standartą ir sintaksių sąrašo paskelbimo pagal Europos </w:t>
      </w:r>
      <w:r w:rsidRPr="002B2835">
        <w:rPr>
          <w:color w:val="000000"/>
          <w:szCs w:val="24"/>
        </w:rPr>
        <w:lastRenderedPageBreak/>
        <w:t>Parlamento ir Tarybos direktyvą </w:t>
      </w:r>
      <w:r w:rsidRPr="002B2835">
        <w:rPr>
          <w:color w:val="467886"/>
          <w:szCs w:val="24"/>
          <w:u w:val="single"/>
        </w:rPr>
        <w:t>2014/55/ES</w:t>
      </w:r>
      <w:r w:rsidRPr="002B2835">
        <w:rPr>
          <w:color w:val="000000"/>
          <w:szCs w:val="24"/>
        </w:rPr>
        <w:t> (toliau – </w:t>
      </w:r>
      <w:r w:rsidRPr="002B2835">
        <w:rPr>
          <w:b/>
          <w:bCs/>
          <w:color w:val="000000"/>
          <w:szCs w:val="24"/>
        </w:rPr>
        <w:t>Europos elektroninių sąskaitų faktūrų</w:t>
      </w:r>
      <w:r w:rsidRPr="002B2835">
        <w:rPr>
          <w:color w:val="000000"/>
          <w:szCs w:val="24"/>
        </w:rPr>
        <w:t> </w:t>
      </w:r>
      <w:r w:rsidRPr="002B2835">
        <w:rPr>
          <w:b/>
          <w:bCs/>
          <w:color w:val="000000"/>
          <w:szCs w:val="24"/>
        </w:rPr>
        <w:t>standartas</w:t>
      </w:r>
      <w:r w:rsidRPr="002B2835">
        <w:rPr>
          <w:color w:val="000000"/>
          <w:szCs w:val="24"/>
        </w:rPr>
        <w:t xml:space="preserve">), Tiekėjas gali pateikti </w:t>
      </w:r>
      <w:r w:rsidRPr="002B2835">
        <w:rPr>
          <w:rFonts w:eastAsia="Arial"/>
          <w:kern w:val="2"/>
          <w:szCs w:val="24"/>
        </w:rPr>
        <w:t>pasirinktomis priemonėmis</w:t>
      </w:r>
      <w:r w:rsidRPr="002B2835">
        <w:rPr>
          <w:color w:val="000000"/>
          <w:szCs w:val="24"/>
        </w:rPr>
        <w:t>;</w:t>
      </w:r>
    </w:p>
    <w:p w14:paraId="41FE35A4" w14:textId="77777777" w:rsidR="00AE762E" w:rsidRPr="002B2835" w:rsidRDefault="00AE762E" w:rsidP="00AE762E">
      <w:pPr>
        <w:spacing w:line="257" w:lineRule="atLeast"/>
        <w:jc w:val="both"/>
        <w:rPr>
          <w:color w:val="000000"/>
          <w:szCs w:val="24"/>
        </w:rPr>
      </w:pPr>
      <w:r w:rsidRPr="002B2835">
        <w:rPr>
          <w:color w:val="000000"/>
          <w:szCs w:val="24"/>
        </w:rPr>
        <w:t xml:space="preserve">12.2.1.2. Europos elektroninių sąskaitų faktūrų standarto neatitinkančią elektroninę sąskaitą faktūrą Tiekėjas </w:t>
      </w:r>
      <w:r w:rsidRPr="002B2835">
        <w:rPr>
          <w:rFonts w:eastAsia="Arial"/>
          <w:kern w:val="2"/>
          <w:szCs w:val="24"/>
        </w:rPr>
        <w:t xml:space="preserve">gali teikti tik naudodamasis Sąskaitų administravimo bendrosios informacinės sistemos (toliau – </w:t>
      </w:r>
      <w:r w:rsidRPr="002B2835">
        <w:rPr>
          <w:rFonts w:eastAsia="Arial"/>
          <w:b/>
          <w:bCs/>
          <w:kern w:val="2"/>
          <w:szCs w:val="24"/>
        </w:rPr>
        <w:t>SABIS</w:t>
      </w:r>
      <w:r w:rsidRPr="002B2835">
        <w:rPr>
          <w:rFonts w:eastAsia="Arial"/>
          <w:kern w:val="2"/>
          <w:szCs w:val="24"/>
        </w:rPr>
        <w:t>) priemonėmis</w:t>
      </w:r>
      <w:r w:rsidRPr="002B2835">
        <w:rPr>
          <w:color w:val="000000"/>
          <w:szCs w:val="24"/>
        </w:rPr>
        <w:t>.</w:t>
      </w:r>
    </w:p>
    <w:p w14:paraId="505CB2C3" w14:textId="77777777" w:rsidR="00AE762E" w:rsidRPr="002B2835" w:rsidRDefault="00AE762E" w:rsidP="00AE762E">
      <w:pPr>
        <w:spacing w:line="257" w:lineRule="atLeast"/>
        <w:jc w:val="both"/>
        <w:rPr>
          <w:color w:val="000000"/>
          <w:szCs w:val="24"/>
        </w:rPr>
      </w:pPr>
      <w:r w:rsidRPr="002B2835">
        <w:rPr>
          <w:color w:val="000000"/>
          <w:szCs w:val="24"/>
        </w:rPr>
        <w:t xml:space="preserve">12.2.2. Pirkėjas elektronines sąskaitas faktūras priima ir apdoroja naudodamasis informacinės sistemos SABIS priemonėmis, </w:t>
      </w:r>
      <w:r w:rsidRPr="002B283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B2835">
        <w:rPr>
          <w:color w:val="000000"/>
          <w:szCs w:val="24"/>
        </w:rPr>
        <w:t>.</w:t>
      </w:r>
    </w:p>
    <w:p w14:paraId="0F42C90C" w14:textId="77777777" w:rsidR="00AE762E" w:rsidRPr="002B2835" w:rsidRDefault="00AE762E" w:rsidP="00AE762E">
      <w:pPr>
        <w:spacing w:line="257" w:lineRule="atLeast"/>
        <w:jc w:val="both"/>
        <w:rPr>
          <w:color w:val="000000"/>
          <w:szCs w:val="24"/>
        </w:rPr>
      </w:pPr>
      <w:r w:rsidRPr="002B2835">
        <w:rPr>
          <w:color w:val="000000"/>
          <w:szCs w:val="24"/>
        </w:rPr>
        <w:t>12.2.3. Išankstinio mokėjimo sąskaitas (jeigu Specialiosiose sąlygose yra numatytas Avanso mokėjimas) Tiekėjas privalo pateikti šiame Sutarties poskyryje nustatyta tvarka.</w:t>
      </w:r>
    </w:p>
    <w:p w14:paraId="10277B8C" w14:textId="77777777" w:rsidR="00AE762E" w:rsidRPr="002B2835" w:rsidRDefault="00AE762E" w:rsidP="00AE762E">
      <w:pPr>
        <w:spacing w:line="257" w:lineRule="atLeast"/>
        <w:jc w:val="both"/>
        <w:rPr>
          <w:color w:val="000000"/>
          <w:szCs w:val="24"/>
        </w:rPr>
      </w:pPr>
      <w:r w:rsidRPr="002B2835">
        <w:rPr>
          <w:color w:val="000000"/>
          <w:szCs w:val="24"/>
        </w:rPr>
        <w:t>12.2.4. Pirkėjas atlieka mokėjimus už Prekes Specialiosiose sąlygose nustatytais terminais.</w:t>
      </w:r>
    </w:p>
    <w:p w14:paraId="55BB6773" w14:textId="77777777" w:rsidR="00AE762E" w:rsidRPr="002B2835" w:rsidRDefault="00AE762E" w:rsidP="00AE762E">
      <w:pPr>
        <w:spacing w:line="257" w:lineRule="atLeast"/>
        <w:jc w:val="both"/>
        <w:rPr>
          <w:color w:val="000000"/>
          <w:szCs w:val="24"/>
        </w:rPr>
      </w:pPr>
      <w:r w:rsidRPr="002B2835">
        <w:rPr>
          <w:color w:val="000000"/>
          <w:szCs w:val="24"/>
        </w:rPr>
        <w:t>12.2.5. Už mokėjimų pagal Sutartį vėlavimus, Pirkėjui taikomos netesybos Specialiosiose sąlygose nustatyta tvarka.</w:t>
      </w:r>
    </w:p>
    <w:p w14:paraId="117C8C75" w14:textId="77777777" w:rsidR="00AE762E" w:rsidRPr="002B2835" w:rsidRDefault="00AE762E" w:rsidP="00AE762E">
      <w:pPr>
        <w:spacing w:line="257" w:lineRule="atLeast"/>
        <w:jc w:val="both"/>
        <w:rPr>
          <w:color w:val="000000"/>
          <w:szCs w:val="24"/>
        </w:rPr>
      </w:pPr>
      <w:r w:rsidRPr="002B2835">
        <w:rPr>
          <w:color w:val="000000"/>
          <w:szCs w:val="24"/>
        </w:rPr>
        <w:t>12.2.6. Jei Prekės pristatomos dalimis, aukščiau nurodyta atsiskaitymo tvarka galioja kiekvienai tokiai daliai, jei Specialiosiose sąlygose nenustatyta kitaip.</w:t>
      </w:r>
    </w:p>
    <w:p w14:paraId="72252AA2" w14:textId="77777777" w:rsidR="00AE762E" w:rsidRPr="002B2835" w:rsidRDefault="00AE762E" w:rsidP="00AE762E">
      <w:pPr>
        <w:spacing w:line="257" w:lineRule="atLeast"/>
        <w:jc w:val="both"/>
        <w:rPr>
          <w:color w:val="000000"/>
          <w:szCs w:val="24"/>
        </w:rPr>
      </w:pPr>
      <w:r w:rsidRPr="002B283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E189A8" w14:textId="77777777" w:rsidR="00AE762E" w:rsidRPr="002B2835" w:rsidRDefault="00AE762E" w:rsidP="00AE762E">
      <w:pPr>
        <w:spacing w:line="257" w:lineRule="atLeast"/>
        <w:ind w:firstLine="62"/>
        <w:jc w:val="both"/>
        <w:rPr>
          <w:color w:val="000000"/>
          <w:szCs w:val="24"/>
        </w:rPr>
      </w:pPr>
    </w:p>
    <w:p w14:paraId="656AAECC" w14:textId="77777777" w:rsidR="00AE762E" w:rsidRPr="002B2835" w:rsidRDefault="00AE762E" w:rsidP="00AE762E">
      <w:pPr>
        <w:spacing w:line="257" w:lineRule="atLeast"/>
        <w:jc w:val="center"/>
        <w:rPr>
          <w:color w:val="000000"/>
          <w:szCs w:val="24"/>
        </w:rPr>
      </w:pPr>
      <w:r w:rsidRPr="002B2835">
        <w:rPr>
          <w:b/>
          <w:bCs/>
          <w:color w:val="000000"/>
          <w:szCs w:val="24"/>
        </w:rPr>
        <w:t>12.3.  Kiti atsiskaitymo klausimai</w:t>
      </w:r>
    </w:p>
    <w:p w14:paraId="48C0ADDD" w14:textId="77777777" w:rsidR="00AE762E" w:rsidRPr="002B2835" w:rsidRDefault="00AE762E" w:rsidP="00AE762E">
      <w:pPr>
        <w:spacing w:line="257" w:lineRule="atLeast"/>
        <w:ind w:firstLine="62"/>
        <w:jc w:val="both"/>
        <w:rPr>
          <w:color w:val="000000"/>
          <w:szCs w:val="24"/>
        </w:rPr>
      </w:pPr>
    </w:p>
    <w:p w14:paraId="22DAC463" w14:textId="77777777" w:rsidR="00AE762E" w:rsidRPr="002B2835" w:rsidRDefault="00AE762E" w:rsidP="00AE762E">
      <w:pPr>
        <w:spacing w:line="257" w:lineRule="atLeast"/>
        <w:jc w:val="both"/>
        <w:rPr>
          <w:color w:val="000000"/>
          <w:szCs w:val="24"/>
        </w:rPr>
      </w:pPr>
      <w:r w:rsidRPr="002B2835">
        <w:rPr>
          <w:color w:val="000000"/>
          <w:szCs w:val="24"/>
        </w:rPr>
        <w:t>12.3.1. Pirkėjas privalo pervesti mokėjimus Tiekėjui į Tiekėjo banko sąskaitą, nurodytą Specialiosiose sąlygose.</w:t>
      </w:r>
    </w:p>
    <w:p w14:paraId="3DACE048" w14:textId="77777777" w:rsidR="00AE762E" w:rsidRPr="002B2835" w:rsidRDefault="00AE762E" w:rsidP="00AE762E">
      <w:pPr>
        <w:spacing w:line="257" w:lineRule="atLeast"/>
        <w:jc w:val="both"/>
        <w:rPr>
          <w:color w:val="000000"/>
          <w:szCs w:val="24"/>
        </w:rPr>
      </w:pPr>
      <w:r w:rsidRPr="002B283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50D96" w14:textId="77777777" w:rsidR="00AE762E" w:rsidRPr="002B2835" w:rsidRDefault="00AE762E" w:rsidP="00AE762E">
      <w:pPr>
        <w:spacing w:line="257" w:lineRule="atLeast"/>
        <w:jc w:val="both"/>
        <w:rPr>
          <w:color w:val="000000"/>
          <w:szCs w:val="24"/>
        </w:rPr>
      </w:pPr>
      <w:r w:rsidRPr="002B2835">
        <w:rPr>
          <w:color w:val="000000"/>
          <w:szCs w:val="24"/>
        </w:rPr>
        <w:t>12.3.3. Visi mokėjimai pagal Sutartį atliekami eurais.</w:t>
      </w:r>
    </w:p>
    <w:p w14:paraId="24870EC2" w14:textId="77777777" w:rsidR="00AE762E" w:rsidRPr="002B2835" w:rsidRDefault="00AE762E" w:rsidP="00AE762E">
      <w:pPr>
        <w:spacing w:line="257" w:lineRule="atLeast"/>
        <w:jc w:val="both"/>
        <w:rPr>
          <w:color w:val="000000"/>
          <w:szCs w:val="24"/>
        </w:rPr>
      </w:pPr>
      <w:r w:rsidRPr="002B2835">
        <w:rPr>
          <w:color w:val="000000"/>
          <w:szCs w:val="24"/>
        </w:rPr>
        <w:t>12.3.4. Už pavėluotus mokėjimus pagal Sutartį mokančioji Šalis privalo sumokėti kitai Šaliai Specialiosiose sąlygose nurodyto dydžio netesybas.</w:t>
      </w:r>
    </w:p>
    <w:p w14:paraId="6C4DE517" w14:textId="77777777" w:rsidR="00AE762E" w:rsidRPr="002B2835" w:rsidRDefault="00AE762E" w:rsidP="00AE762E">
      <w:pPr>
        <w:spacing w:line="257" w:lineRule="atLeast"/>
        <w:ind w:firstLine="62"/>
        <w:jc w:val="both"/>
        <w:rPr>
          <w:color w:val="000000"/>
          <w:szCs w:val="24"/>
        </w:rPr>
      </w:pPr>
    </w:p>
    <w:p w14:paraId="035AA18A" w14:textId="77777777" w:rsidR="00AE762E" w:rsidRPr="002B2835" w:rsidRDefault="00AE762E" w:rsidP="00AE762E">
      <w:pPr>
        <w:spacing w:line="257" w:lineRule="atLeast"/>
        <w:jc w:val="center"/>
        <w:rPr>
          <w:color w:val="000000"/>
          <w:szCs w:val="24"/>
        </w:rPr>
      </w:pPr>
      <w:r w:rsidRPr="002B2835">
        <w:rPr>
          <w:b/>
          <w:bCs/>
          <w:caps/>
          <w:color w:val="000000"/>
          <w:szCs w:val="24"/>
        </w:rPr>
        <w:t>13.  KONFIDENCIALI INFORMACIJA</w:t>
      </w:r>
    </w:p>
    <w:p w14:paraId="46F3DA1D" w14:textId="77777777" w:rsidR="00AE762E" w:rsidRPr="002B2835" w:rsidRDefault="00AE762E" w:rsidP="00AE762E">
      <w:pPr>
        <w:spacing w:line="257" w:lineRule="atLeast"/>
        <w:ind w:firstLine="62"/>
        <w:jc w:val="both"/>
        <w:rPr>
          <w:color w:val="000000"/>
          <w:szCs w:val="24"/>
        </w:rPr>
      </w:pPr>
    </w:p>
    <w:p w14:paraId="1403601B" w14:textId="77777777" w:rsidR="00AE762E" w:rsidRPr="002B2835" w:rsidRDefault="00AE762E" w:rsidP="00AE762E">
      <w:pPr>
        <w:spacing w:line="257" w:lineRule="atLeast"/>
        <w:jc w:val="both"/>
        <w:rPr>
          <w:color w:val="000000"/>
          <w:szCs w:val="24"/>
        </w:rPr>
      </w:pPr>
      <w:r w:rsidRPr="002B283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8AAFEB" w14:textId="77777777" w:rsidR="00AE762E" w:rsidRPr="002B2835" w:rsidRDefault="00AE762E" w:rsidP="00AE762E">
      <w:pPr>
        <w:spacing w:line="257" w:lineRule="atLeast"/>
        <w:jc w:val="both"/>
        <w:rPr>
          <w:color w:val="000000"/>
          <w:szCs w:val="24"/>
        </w:rPr>
      </w:pPr>
      <w:r w:rsidRPr="002B2835">
        <w:rPr>
          <w:color w:val="000000"/>
          <w:szCs w:val="24"/>
        </w:rPr>
        <w:t>13.2.  Šalis turi teisę atskleisti kitos Šalies konfidencialią informaciją šiais atvejais:</w:t>
      </w:r>
    </w:p>
    <w:p w14:paraId="438BA87B" w14:textId="77777777" w:rsidR="00AE762E" w:rsidRPr="002B2835" w:rsidRDefault="00AE762E" w:rsidP="00AE762E">
      <w:pPr>
        <w:spacing w:line="257" w:lineRule="atLeast"/>
        <w:jc w:val="both"/>
        <w:rPr>
          <w:color w:val="000000"/>
          <w:szCs w:val="24"/>
        </w:rPr>
      </w:pPr>
      <w:r w:rsidRPr="002B283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CB55EA" w14:textId="77777777" w:rsidR="00AE762E" w:rsidRPr="002B2835" w:rsidRDefault="00AE762E" w:rsidP="00AE762E">
      <w:pPr>
        <w:spacing w:line="257" w:lineRule="atLeast"/>
        <w:jc w:val="both"/>
        <w:rPr>
          <w:color w:val="000000"/>
          <w:szCs w:val="24"/>
        </w:rPr>
      </w:pPr>
      <w:r w:rsidRPr="002B283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ABED0B" w14:textId="77777777" w:rsidR="00AE762E" w:rsidRPr="002B2835" w:rsidRDefault="00AE762E" w:rsidP="00AE762E">
      <w:pPr>
        <w:spacing w:line="257" w:lineRule="atLeast"/>
        <w:jc w:val="both"/>
        <w:rPr>
          <w:color w:val="000000"/>
          <w:szCs w:val="24"/>
        </w:rPr>
      </w:pPr>
      <w:r w:rsidRPr="002B2835">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B17C36" w14:textId="77777777" w:rsidR="00AE762E" w:rsidRPr="002B2835" w:rsidRDefault="00AE762E" w:rsidP="00AE762E">
      <w:pPr>
        <w:spacing w:line="257" w:lineRule="atLeast"/>
        <w:jc w:val="both"/>
        <w:rPr>
          <w:color w:val="000000"/>
          <w:szCs w:val="24"/>
        </w:rPr>
      </w:pPr>
      <w:r w:rsidRPr="002B2835">
        <w:rPr>
          <w:color w:val="000000"/>
          <w:szCs w:val="24"/>
        </w:rPr>
        <w:t>13.4. Šalis atsako:</w:t>
      </w:r>
    </w:p>
    <w:p w14:paraId="1FF70CD2" w14:textId="77777777" w:rsidR="00AE762E" w:rsidRPr="002B2835" w:rsidRDefault="00AE762E" w:rsidP="00AE762E">
      <w:pPr>
        <w:spacing w:line="257" w:lineRule="atLeast"/>
        <w:jc w:val="both"/>
        <w:rPr>
          <w:color w:val="000000"/>
          <w:szCs w:val="24"/>
        </w:rPr>
      </w:pPr>
      <w:r w:rsidRPr="002B2835">
        <w:rPr>
          <w:color w:val="000000"/>
          <w:szCs w:val="24"/>
        </w:rPr>
        <w:t>13.4.1. už bet kokį neteisėtą, įskaitant atsitiktinį, kitos Šalies konfidencialios informacijos ar bet kurios jos dalies atskleidimą ar perdavimą arba konfidencialios informacijos neteisėtą naudojimą;</w:t>
      </w:r>
    </w:p>
    <w:p w14:paraId="63B388A9" w14:textId="77777777" w:rsidR="00AE762E" w:rsidRPr="002B2835" w:rsidRDefault="00AE762E" w:rsidP="00AE762E">
      <w:pPr>
        <w:spacing w:line="257" w:lineRule="atLeast"/>
        <w:jc w:val="both"/>
        <w:rPr>
          <w:color w:val="000000"/>
          <w:szCs w:val="24"/>
        </w:rPr>
      </w:pPr>
      <w:r w:rsidRPr="002B283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98EBA52" w14:textId="77777777" w:rsidR="00AE762E" w:rsidRPr="002B2835" w:rsidRDefault="00AE762E" w:rsidP="00AE762E">
      <w:pPr>
        <w:spacing w:line="257" w:lineRule="atLeast"/>
        <w:jc w:val="both"/>
        <w:rPr>
          <w:color w:val="000000"/>
          <w:szCs w:val="24"/>
        </w:rPr>
      </w:pPr>
      <w:r w:rsidRPr="002B2835">
        <w:rPr>
          <w:color w:val="000000"/>
          <w:szCs w:val="24"/>
        </w:rPr>
        <w:t>13.5. Šalis nepagrįstai atskleidusi kitos Šalies konfidencialią informaciją privalo sumokėti kitai Šaliai Specialiosiose sąlygose nurodyto dydžio baudą.</w:t>
      </w:r>
    </w:p>
    <w:p w14:paraId="738ED073" w14:textId="77777777" w:rsidR="00AE762E" w:rsidRPr="002B2835" w:rsidRDefault="00AE762E" w:rsidP="00AE762E">
      <w:pPr>
        <w:spacing w:line="257" w:lineRule="atLeast"/>
        <w:ind w:firstLine="62"/>
        <w:jc w:val="both"/>
        <w:rPr>
          <w:color w:val="000000"/>
          <w:szCs w:val="24"/>
        </w:rPr>
      </w:pPr>
    </w:p>
    <w:p w14:paraId="48DFC4F0" w14:textId="77777777" w:rsidR="00AE762E" w:rsidRPr="002B2835" w:rsidRDefault="00AE762E" w:rsidP="00AE762E">
      <w:pPr>
        <w:spacing w:line="257" w:lineRule="atLeast"/>
        <w:jc w:val="center"/>
        <w:rPr>
          <w:color w:val="000000"/>
          <w:szCs w:val="24"/>
        </w:rPr>
      </w:pPr>
      <w:r w:rsidRPr="002B2835">
        <w:rPr>
          <w:b/>
          <w:bCs/>
          <w:caps/>
          <w:color w:val="000000"/>
          <w:szCs w:val="24"/>
        </w:rPr>
        <w:t>14.  ASMENS DUOMENŲ APSAUGA</w:t>
      </w:r>
    </w:p>
    <w:p w14:paraId="4B92FA16" w14:textId="77777777" w:rsidR="00AE762E" w:rsidRPr="002B2835" w:rsidRDefault="00AE762E" w:rsidP="00AE762E">
      <w:pPr>
        <w:spacing w:line="257" w:lineRule="atLeast"/>
        <w:ind w:firstLine="62"/>
        <w:jc w:val="both"/>
        <w:rPr>
          <w:color w:val="000000"/>
          <w:szCs w:val="24"/>
        </w:rPr>
      </w:pPr>
    </w:p>
    <w:p w14:paraId="60910218" w14:textId="77777777" w:rsidR="00AE762E" w:rsidRPr="002B2835" w:rsidRDefault="00AE762E" w:rsidP="00AE762E">
      <w:pPr>
        <w:spacing w:line="257" w:lineRule="atLeast"/>
        <w:jc w:val="both"/>
        <w:rPr>
          <w:color w:val="000000"/>
          <w:szCs w:val="24"/>
        </w:rPr>
      </w:pPr>
      <w:r w:rsidRPr="002B2835">
        <w:rPr>
          <w:color w:val="000000"/>
          <w:szCs w:val="24"/>
        </w:rPr>
        <w:t>14.1. Šalys įsipareigoja užtikrinti asmens duomenų saugumą bei asmens duomenų tvarkymą vykdyti teisėtai, vadovaujantis 2016 m. balandžio 27 d. priimto Europos Parlamento ir Tarybos reglamento </w:t>
      </w:r>
      <w:r w:rsidRPr="002B2835">
        <w:rPr>
          <w:color w:val="467886"/>
          <w:szCs w:val="24"/>
          <w:u w:val="single"/>
        </w:rPr>
        <w:t>(ES) 2016/679</w:t>
      </w:r>
      <w:r w:rsidRPr="002B2835">
        <w:rPr>
          <w:color w:val="000000"/>
          <w:szCs w:val="24"/>
        </w:rPr>
        <w:t> dėl fizinių asmenų apsaugos tvarkant asmens duomenis ir dėl laisvo tokių duomenų judėjimo ir kuriuo panaikinama Direktyva </w:t>
      </w:r>
      <w:r w:rsidRPr="002B2835">
        <w:rPr>
          <w:color w:val="467886"/>
          <w:szCs w:val="24"/>
          <w:u w:val="single"/>
        </w:rPr>
        <w:t>95/46/EB</w:t>
      </w:r>
      <w:r w:rsidRPr="002B2835">
        <w:rPr>
          <w:color w:val="000000"/>
          <w:szCs w:val="24"/>
        </w:rPr>
        <w:t> (Bendrasis duomenų apsaugos reglamentas) ir kitų teisės aktų, reglamentuojančių asmens duomenų tvarkymą, nuostatomis.</w:t>
      </w:r>
    </w:p>
    <w:p w14:paraId="360A4656" w14:textId="77777777" w:rsidR="00AE762E" w:rsidRPr="002B2835" w:rsidRDefault="00AE762E" w:rsidP="00AE762E">
      <w:pPr>
        <w:spacing w:line="257" w:lineRule="atLeast"/>
        <w:jc w:val="both"/>
        <w:rPr>
          <w:color w:val="000000"/>
          <w:szCs w:val="24"/>
        </w:rPr>
      </w:pPr>
      <w:r w:rsidRPr="002B283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390F22" w14:textId="77777777" w:rsidR="00AE762E" w:rsidRPr="002B2835" w:rsidRDefault="00AE762E" w:rsidP="00AE762E">
      <w:pPr>
        <w:spacing w:line="257" w:lineRule="atLeast"/>
        <w:ind w:left="360" w:firstLine="115"/>
        <w:jc w:val="both"/>
        <w:rPr>
          <w:color w:val="000000"/>
          <w:szCs w:val="24"/>
        </w:rPr>
      </w:pPr>
    </w:p>
    <w:p w14:paraId="7F066689" w14:textId="77777777" w:rsidR="00AE762E" w:rsidRPr="002B2835" w:rsidRDefault="00AE762E" w:rsidP="00AE762E">
      <w:pPr>
        <w:spacing w:line="257" w:lineRule="atLeast"/>
        <w:jc w:val="center"/>
        <w:rPr>
          <w:color w:val="000000"/>
          <w:szCs w:val="24"/>
        </w:rPr>
      </w:pPr>
      <w:r w:rsidRPr="002B2835">
        <w:rPr>
          <w:b/>
          <w:bCs/>
          <w:caps/>
          <w:color w:val="000000"/>
          <w:szCs w:val="24"/>
        </w:rPr>
        <w:t>15.  INTELEKTINĖ NUOSAVYBĖ</w:t>
      </w:r>
    </w:p>
    <w:p w14:paraId="33989825" w14:textId="77777777" w:rsidR="00AE762E" w:rsidRPr="002B2835" w:rsidRDefault="00AE762E" w:rsidP="00AE762E">
      <w:pPr>
        <w:spacing w:line="257" w:lineRule="atLeast"/>
        <w:ind w:firstLine="62"/>
        <w:jc w:val="both"/>
        <w:rPr>
          <w:color w:val="000000"/>
          <w:szCs w:val="24"/>
        </w:rPr>
      </w:pPr>
    </w:p>
    <w:p w14:paraId="00119F62" w14:textId="77777777" w:rsidR="00AE762E" w:rsidRPr="002B2835" w:rsidRDefault="00AE762E" w:rsidP="00AE762E">
      <w:pPr>
        <w:spacing w:line="257" w:lineRule="atLeast"/>
        <w:jc w:val="both"/>
        <w:textAlignment w:val="baseline"/>
        <w:rPr>
          <w:color w:val="000000"/>
          <w:szCs w:val="24"/>
        </w:rPr>
      </w:pPr>
      <w:r w:rsidRPr="002B283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1C2135" w14:textId="77777777" w:rsidR="00AE762E" w:rsidRPr="002B2835" w:rsidRDefault="00AE762E" w:rsidP="00AE762E">
      <w:pPr>
        <w:spacing w:line="257" w:lineRule="atLeast"/>
        <w:jc w:val="both"/>
        <w:textAlignment w:val="baseline"/>
        <w:rPr>
          <w:color w:val="000000"/>
          <w:szCs w:val="24"/>
        </w:rPr>
      </w:pPr>
      <w:r w:rsidRPr="002B283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B2835">
        <w:rPr>
          <w:i/>
          <w:iCs/>
          <w:color w:val="000000"/>
          <w:szCs w:val="24"/>
        </w:rPr>
        <w:t>sui generis</w:t>
      </w:r>
      <w:r w:rsidRPr="002B283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32C759" w14:textId="77777777" w:rsidR="00AE762E" w:rsidRPr="002B2835" w:rsidRDefault="00AE762E" w:rsidP="00AE762E">
      <w:pPr>
        <w:spacing w:line="257" w:lineRule="atLeast"/>
        <w:jc w:val="both"/>
        <w:textAlignment w:val="baseline"/>
        <w:rPr>
          <w:szCs w:val="24"/>
        </w:rPr>
      </w:pPr>
      <w:r w:rsidRPr="002B283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B2835">
        <w:rPr>
          <w:rFonts w:eastAsia="Calibri"/>
          <w:kern w:val="2"/>
          <w:szCs w:val="24"/>
        </w:rPr>
        <w:t>Specialiosiose sąlygose nurodyta bauda</w:t>
      </w:r>
      <w:r w:rsidRPr="002B2835">
        <w:rPr>
          <w:szCs w:val="24"/>
        </w:rPr>
        <w:t>.</w:t>
      </w:r>
    </w:p>
    <w:p w14:paraId="78166151" w14:textId="77777777" w:rsidR="00AE762E" w:rsidRPr="002B2835" w:rsidRDefault="00AE762E" w:rsidP="00AE762E">
      <w:pPr>
        <w:spacing w:line="257" w:lineRule="atLeast"/>
        <w:ind w:firstLine="62"/>
        <w:jc w:val="both"/>
        <w:textAlignment w:val="baseline"/>
        <w:rPr>
          <w:color w:val="000000"/>
          <w:szCs w:val="24"/>
        </w:rPr>
      </w:pPr>
    </w:p>
    <w:p w14:paraId="0DA06547" w14:textId="77777777" w:rsidR="00AE762E" w:rsidRPr="002B2835" w:rsidRDefault="00AE762E" w:rsidP="00AE762E">
      <w:pPr>
        <w:spacing w:line="257" w:lineRule="atLeast"/>
        <w:jc w:val="center"/>
        <w:rPr>
          <w:color w:val="000000"/>
          <w:szCs w:val="24"/>
        </w:rPr>
      </w:pPr>
      <w:r w:rsidRPr="002B2835">
        <w:rPr>
          <w:b/>
          <w:bCs/>
          <w:caps/>
          <w:color w:val="000000"/>
          <w:szCs w:val="24"/>
        </w:rPr>
        <w:t>16.  PAREIŠKIMAI IR GARANTIJOS</w:t>
      </w:r>
    </w:p>
    <w:p w14:paraId="5D5A0A37" w14:textId="77777777" w:rsidR="00AE762E" w:rsidRPr="002B2835" w:rsidRDefault="00AE762E" w:rsidP="00AE762E">
      <w:pPr>
        <w:spacing w:line="257" w:lineRule="atLeast"/>
        <w:ind w:firstLine="62"/>
        <w:jc w:val="both"/>
        <w:rPr>
          <w:color w:val="000000"/>
          <w:szCs w:val="24"/>
        </w:rPr>
      </w:pPr>
    </w:p>
    <w:p w14:paraId="6246CD60" w14:textId="77777777" w:rsidR="00AE762E" w:rsidRPr="002B2835" w:rsidRDefault="00AE762E" w:rsidP="00AE762E">
      <w:pPr>
        <w:spacing w:line="257" w:lineRule="atLeast"/>
        <w:jc w:val="both"/>
        <w:rPr>
          <w:color w:val="000000"/>
          <w:szCs w:val="24"/>
        </w:rPr>
      </w:pPr>
      <w:r w:rsidRPr="002B2835">
        <w:rPr>
          <w:color w:val="000000"/>
          <w:szCs w:val="24"/>
        </w:rPr>
        <w:t>16.1. Kiekviena iš Šalių pareiškia ir garantuoja kitai Šaliai, kad:</w:t>
      </w:r>
    </w:p>
    <w:p w14:paraId="5141BD35" w14:textId="77777777" w:rsidR="00AE762E" w:rsidRPr="002B2835" w:rsidRDefault="00AE762E" w:rsidP="00AE762E">
      <w:pPr>
        <w:spacing w:line="257" w:lineRule="atLeast"/>
        <w:jc w:val="both"/>
        <w:rPr>
          <w:color w:val="000000"/>
          <w:szCs w:val="24"/>
        </w:rPr>
      </w:pPr>
      <w:r w:rsidRPr="002B2835">
        <w:rPr>
          <w:color w:val="000000"/>
          <w:szCs w:val="24"/>
        </w:rPr>
        <w:t>16.1.1. yra teisėtai priimti ir galioja visi būtini sprendimai, gauti leidimai bei sutikimai, taip pat teisėtai atlikti ir galioja kiti teisiniai veiksmai, reikalingi Sutarties sudarymui, galiojimui ir vykdymui;</w:t>
      </w:r>
    </w:p>
    <w:p w14:paraId="62047238" w14:textId="77777777" w:rsidR="00AE762E" w:rsidRPr="002B2835" w:rsidRDefault="00AE762E" w:rsidP="00AE762E">
      <w:pPr>
        <w:spacing w:line="257" w:lineRule="atLeast"/>
        <w:jc w:val="both"/>
        <w:rPr>
          <w:color w:val="000000"/>
          <w:szCs w:val="24"/>
        </w:rPr>
      </w:pPr>
      <w:r w:rsidRPr="002B2835">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9EB19F" w14:textId="77777777" w:rsidR="00AE762E" w:rsidRPr="002B2835" w:rsidRDefault="00AE762E" w:rsidP="00AE762E">
      <w:pPr>
        <w:spacing w:line="257" w:lineRule="atLeast"/>
        <w:jc w:val="both"/>
        <w:rPr>
          <w:color w:val="000000"/>
          <w:szCs w:val="24"/>
        </w:rPr>
      </w:pPr>
      <w:r w:rsidRPr="002B283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111473" w14:textId="77777777" w:rsidR="00AE762E" w:rsidRPr="002B2835" w:rsidRDefault="00AE762E" w:rsidP="00AE762E">
      <w:pPr>
        <w:spacing w:line="257" w:lineRule="atLeast"/>
        <w:jc w:val="both"/>
        <w:rPr>
          <w:color w:val="000000"/>
          <w:szCs w:val="24"/>
        </w:rPr>
      </w:pPr>
      <w:r w:rsidRPr="002B283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4A6B00" w14:textId="77777777" w:rsidR="00AE762E" w:rsidRPr="002B2835" w:rsidRDefault="00AE762E" w:rsidP="00AE762E">
      <w:pPr>
        <w:spacing w:line="257" w:lineRule="atLeast"/>
        <w:jc w:val="both"/>
        <w:rPr>
          <w:color w:val="000000"/>
          <w:szCs w:val="24"/>
        </w:rPr>
      </w:pPr>
      <w:r w:rsidRPr="002B283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F7B612" w14:textId="77777777" w:rsidR="00AE762E" w:rsidRPr="002B2835" w:rsidRDefault="00AE762E" w:rsidP="00AE762E">
      <w:pPr>
        <w:spacing w:line="257" w:lineRule="atLeast"/>
        <w:jc w:val="both"/>
        <w:rPr>
          <w:color w:val="000000"/>
          <w:szCs w:val="24"/>
        </w:rPr>
      </w:pPr>
      <w:r w:rsidRPr="002B2835">
        <w:rPr>
          <w:color w:val="000000"/>
          <w:szCs w:val="24"/>
        </w:rPr>
        <w:t>16.1.6. visi Šalies pareiškimai ir garantijos yra išsamūs ir nepalieka nutylėtų jokių aplinkybių, kurios darytų šiuos pareiškimus ar garantijas neteisingais.</w:t>
      </w:r>
    </w:p>
    <w:p w14:paraId="4F108690" w14:textId="77777777" w:rsidR="00AE762E" w:rsidRPr="002B2835" w:rsidRDefault="00AE762E" w:rsidP="00AE762E">
      <w:pPr>
        <w:spacing w:line="257" w:lineRule="atLeast"/>
        <w:jc w:val="both"/>
        <w:rPr>
          <w:color w:val="000000"/>
          <w:szCs w:val="24"/>
        </w:rPr>
      </w:pPr>
      <w:r w:rsidRPr="002B283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071ABA" w14:textId="77777777" w:rsidR="00AE762E" w:rsidRPr="002B2835" w:rsidRDefault="00AE762E" w:rsidP="00AE762E">
      <w:pPr>
        <w:jc w:val="both"/>
        <w:rPr>
          <w:color w:val="000000"/>
          <w:szCs w:val="24"/>
          <w:shd w:val="clear" w:color="auto" w:fill="FFFFFF"/>
        </w:rPr>
      </w:pPr>
      <w:r w:rsidRPr="002B2835">
        <w:rPr>
          <w:color w:val="000000"/>
          <w:szCs w:val="24"/>
          <w:shd w:val="clear" w:color="auto" w:fill="FFFFFF"/>
        </w:rPr>
        <w:t>16.3. </w:t>
      </w:r>
      <w:r w:rsidRPr="002B2835">
        <w:rPr>
          <w:color w:val="000000"/>
          <w:szCs w:val="24"/>
        </w:rPr>
        <w:t>Tiekėjas pareiškia, kad parduodamų Prekių disponavimo, valdymo ir naudojimosi teisės nėra apribotos </w:t>
      </w:r>
      <w:r w:rsidRPr="002B2835">
        <w:rPr>
          <w:color w:val="000000"/>
          <w:szCs w:val="24"/>
          <w:shd w:val="clear" w:color="auto" w:fill="FFFFFF"/>
        </w:rPr>
        <w:t>ir jokie tretieji asmenys neturi pretenzijų į Sutartimi perduodamas Prekes (įkeitimai, areštai ar pan.).</w:t>
      </w:r>
    </w:p>
    <w:p w14:paraId="5399384C" w14:textId="77777777" w:rsidR="00AE762E" w:rsidRPr="002B2835" w:rsidRDefault="00AE762E" w:rsidP="00AE762E">
      <w:pPr>
        <w:widowControl w:val="0"/>
        <w:tabs>
          <w:tab w:val="left" w:pos="567"/>
          <w:tab w:val="left" w:pos="851"/>
          <w:tab w:val="left" w:pos="992"/>
          <w:tab w:val="left" w:pos="1134"/>
        </w:tabs>
        <w:jc w:val="both"/>
        <w:rPr>
          <w:rFonts w:eastAsia="Calibri"/>
          <w:kern w:val="2"/>
          <w:szCs w:val="24"/>
        </w:rPr>
      </w:pPr>
      <w:r w:rsidRPr="002B2835">
        <w:rPr>
          <w:rFonts w:eastAsia="Arial"/>
          <w:kern w:val="2"/>
          <w:szCs w:val="24"/>
        </w:rPr>
        <w:t>16.4. T</w:t>
      </w:r>
      <w:r w:rsidRPr="002B283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119693" w14:textId="77777777" w:rsidR="00AE762E" w:rsidRPr="002B2835" w:rsidRDefault="00AE762E" w:rsidP="00AE762E">
      <w:pPr>
        <w:rPr>
          <w:sz w:val="14"/>
          <w:szCs w:val="14"/>
        </w:rPr>
      </w:pPr>
    </w:p>
    <w:p w14:paraId="15CA4C83" w14:textId="77777777" w:rsidR="00AE762E" w:rsidRPr="002B2835" w:rsidRDefault="00AE762E" w:rsidP="00AE762E">
      <w:pPr>
        <w:spacing w:line="257" w:lineRule="atLeast"/>
        <w:ind w:firstLine="62"/>
        <w:jc w:val="both"/>
        <w:rPr>
          <w:color w:val="000000"/>
          <w:szCs w:val="24"/>
        </w:rPr>
      </w:pPr>
    </w:p>
    <w:p w14:paraId="0CE5FF88" w14:textId="77777777" w:rsidR="00AE762E" w:rsidRPr="002B2835" w:rsidRDefault="00AE762E" w:rsidP="00AE762E">
      <w:pPr>
        <w:spacing w:line="257" w:lineRule="atLeast"/>
        <w:jc w:val="center"/>
        <w:rPr>
          <w:color w:val="000000"/>
          <w:szCs w:val="24"/>
        </w:rPr>
      </w:pPr>
      <w:r w:rsidRPr="002B2835">
        <w:rPr>
          <w:b/>
          <w:bCs/>
          <w:caps/>
          <w:color w:val="000000"/>
          <w:szCs w:val="24"/>
        </w:rPr>
        <w:t>17.  BENDRIEJI ATSAKOMYBĖS KLAUSIMAI</w:t>
      </w:r>
    </w:p>
    <w:p w14:paraId="6E88B1E3" w14:textId="77777777" w:rsidR="00AE762E" w:rsidRPr="002B2835" w:rsidRDefault="00AE762E" w:rsidP="00AE762E">
      <w:pPr>
        <w:spacing w:line="257" w:lineRule="atLeast"/>
        <w:ind w:firstLine="62"/>
        <w:jc w:val="both"/>
        <w:rPr>
          <w:color w:val="000000"/>
          <w:szCs w:val="24"/>
        </w:rPr>
      </w:pPr>
    </w:p>
    <w:p w14:paraId="0D1D351F" w14:textId="77777777" w:rsidR="00AE762E" w:rsidRPr="002B2835" w:rsidRDefault="00AE762E" w:rsidP="00AE762E">
      <w:pPr>
        <w:spacing w:line="257" w:lineRule="atLeast"/>
        <w:jc w:val="both"/>
        <w:rPr>
          <w:color w:val="000000"/>
          <w:szCs w:val="24"/>
        </w:rPr>
      </w:pPr>
      <w:r w:rsidRPr="002B2835">
        <w:rPr>
          <w:color w:val="000000"/>
          <w:szCs w:val="24"/>
        </w:rPr>
        <w:t>17.1. Netesybų sumokėjimas už vėlavimą ar pareigų pagal Sutartį pažeidimą neatleidžia Šalies nuo Sutartyje numatytų jos pareigų vykdymo.</w:t>
      </w:r>
    </w:p>
    <w:p w14:paraId="348BB038" w14:textId="77777777" w:rsidR="00AE762E" w:rsidRPr="002B2835" w:rsidRDefault="00AE762E" w:rsidP="00AE762E">
      <w:pPr>
        <w:spacing w:line="257" w:lineRule="atLeast"/>
        <w:jc w:val="both"/>
        <w:rPr>
          <w:color w:val="000000"/>
          <w:szCs w:val="24"/>
        </w:rPr>
      </w:pPr>
      <w:r w:rsidRPr="002B283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B283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F41288" w14:textId="77777777" w:rsidR="00AE762E" w:rsidRPr="002B2835" w:rsidRDefault="00AE762E" w:rsidP="00AE762E">
      <w:pPr>
        <w:spacing w:line="257" w:lineRule="atLeast"/>
        <w:jc w:val="both"/>
        <w:rPr>
          <w:color w:val="000000"/>
          <w:szCs w:val="24"/>
        </w:rPr>
      </w:pPr>
      <w:r w:rsidRPr="002B283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77E278" w14:textId="77777777" w:rsidR="00AE762E" w:rsidRPr="002B2835" w:rsidRDefault="00AE762E" w:rsidP="00AE762E">
      <w:pPr>
        <w:spacing w:line="257" w:lineRule="atLeast"/>
        <w:jc w:val="both"/>
        <w:rPr>
          <w:color w:val="000000"/>
          <w:szCs w:val="24"/>
        </w:rPr>
      </w:pPr>
      <w:r w:rsidRPr="002B2835">
        <w:rPr>
          <w:color w:val="000000"/>
          <w:szCs w:val="24"/>
        </w:rPr>
        <w:t>17.4. Šioje Sutartyje numatytos teisių gynybos priemonės neapriboja Šalių teisės pasinaudoti kitomis teisėtomis teisių gynybos priemonėmis.</w:t>
      </w:r>
    </w:p>
    <w:p w14:paraId="5D37E132" w14:textId="77777777" w:rsidR="00AE762E" w:rsidRPr="002B2835" w:rsidRDefault="00AE762E" w:rsidP="00AE762E">
      <w:pPr>
        <w:spacing w:line="257" w:lineRule="atLeast"/>
        <w:jc w:val="both"/>
        <w:rPr>
          <w:color w:val="000000"/>
          <w:szCs w:val="24"/>
        </w:rPr>
      </w:pPr>
      <w:r w:rsidRPr="002B283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C71F91" w14:textId="77777777" w:rsidR="00AE762E" w:rsidRPr="002B2835" w:rsidRDefault="00AE762E" w:rsidP="00AE762E">
      <w:pPr>
        <w:spacing w:line="257" w:lineRule="atLeast"/>
        <w:jc w:val="both"/>
        <w:rPr>
          <w:color w:val="000000"/>
          <w:szCs w:val="24"/>
        </w:rPr>
      </w:pPr>
      <w:r w:rsidRPr="002B2835">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912E6CD" w14:textId="77777777" w:rsidR="00AE762E" w:rsidRPr="002B2835" w:rsidRDefault="00AE762E" w:rsidP="00AE762E">
      <w:pPr>
        <w:spacing w:line="257" w:lineRule="atLeast"/>
        <w:jc w:val="both"/>
        <w:rPr>
          <w:color w:val="000000"/>
          <w:szCs w:val="24"/>
        </w:rPr>
      </w:pPr>
      <w:r w:rsidRPr="002B283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D1A3D" w14:textId="77777777" w:rsidR="00AE762E" w:rsidRPr="002B2835" w:rsidRDefault="00AE762E" w:rsidP="00AE762E">
      <w:pPr>
        <w:spacing w:line="257" w:lineRule="atLeast"/>
        <w:ind w:firstLine="115"/>
        <w:jc w:val="both"/>
        <w:rPr>
          <w:color w:val="000000"/>
          <w:szCs w:val="24"/>
        </w:rPr>
      </w:pPr>
    </w:p>
    <w:p w14:paraId="5E549935" w14:textId="77777777" w:rsidR="00AE762E" w:rsidRPr="002B2835" w:rsidRDefault="00AE762E" w:rsidP="00AE762E">
      <w:pPr>
        <w:spacing w:line="257" w:lineRule="atLeast"/>
        <w:jc w:val="center"/>
        <w:rPr>
          <w:color w:val="000000"/>
          <w:szCs w:val="24"/>
        </w:rPr>
      </w:pPr>
      <w:r w:rsidRPr="002B2835">
        <w:rPr>
          <w:b/>
          <w:bCs/>
          <w:caps/>
          <w:color w:val="000000"/>
          <w:szCs w:val="24"/>
        </w:rPr>
        <w:t>18.  NENUGALIMA JĖGA (FORCE MAJEURE)</w:t>
      </w:r>
    </w:p>
    <w:p w14:paraId="6E867A9D" w14:textId="77777777" w:rsidR="00AE762E" w:rsidRPr="002B2835" w:rsidRDefault="00AE762E" w:rsidP="00AE762E">
      <w:pPr>
        <w:spacing w:line="257" w:lineRule="atLeast"/>
        <w:ind w:firstLine="62"/>
        <w:jc w:val="both"/>
        <w:rPr>
          <w:color w:val="000000"/>
          <w:szCs w:val="24"/>
        </w:rPr>
      </w:pPr>
    </w:p>
    <w:p w14:paraId="381ADC9C" w14:textId="77777777" w:rsidR="00AE762E" w:rsidRPr="002B2835" w:rsidRDefault="00AE762E" w:rsidP="00AE762E">
      <w:pPr>
        <w:spacing w:line="257" w:lineRule="atLeast"/>
        <w:jc w:val="both"/>
        <w:rPr>
          <w:color w:val="000000"/>
          <w:szCs w:val="24"/>
        </w:rPr>
      </w:pPr>
      <w:r w:rsidRPr="002B2835">
        <w:rPr>
          <w:color w:val="000000"/>
          <w:szCs w:val="24"/>
        </w:rPr>
        <w:t>18.1.</w:t>
      </w:r>
      <w:r w:rsidRPr="002B2835">
        <w:rPr>
          <w:b/>
          <w:bCs/>
          <w:color w:val="000000"/>
          <w:szCs w:val="24"/>
        </w:rPr>
        <w:t> </w:t>
      </w:r>
      <w:r w:rsidRPr="002B2835">
        <w:rPr>
          <w:color w:val="000000"/>
          <w:szCs w:val="24"/>
        </w:rPr>
        <w:t>Atsakomybė pagal Sutartį netaikoma, taip pat Šalys gali būti visiškai ar iš dalies atleistos nuo civilinės atsakomybės šiais pagrindais:</w:t>
      </w:r>
    </w:p>
    <w:p w14:paraId="798E2502" w14:textId="77777777" w:rsidR="00AE762E" w:rsidRPr="002B2835" w:rsidRDefault="00AE762E" w:rsidP="00AE762E">
      <w:pPr>
        <w:spacing w:line="257" w:lineRule="atLeast"/>
        <w:jc w:val="both"/>
        <w:rPr>
          <w:color w:val="000000"/>
          <w:szCs w:val="24"/>
        </w:rPr>
      </w:pPr>
      <w:r w:rsidRPr="002B2835">
        <w:rPr>
          <w:color w:val="000000"/>
          <w:szCs w:val="24"/>
        </w:rPr>
        <w:t>18.1.1. dėl nenugalimos jėgos (</w:t>
      </w:r>
      <w:r w:rsidRPr="002B2835">
        <w:rPr>
          <w:i/>
          <w:iCs/>
          <w:color w:val="000000"/>
          <w:szCs w:val="24"/>
        </w:rPr>
        <w:t>force majeure</w:t>
      </w:r>
      <w:r w:rsidRPr="002B2835">
        <w:rPr>
          <w:color w:val="000000"/>
          <w:szCs w:val="24"/>
        </w:rPr>
        <w:t>) – taikomos Lietuvos Respublikos civilinio kodekso 6.212 straipsnio ir Lietuvos Respublikos Vyriausybės 1996 m. liepos 15 d. nutarimu Nr. 840 „Dėl Atleidimo nuo atsakomybės esant nenugalimos jėgos (</w:t>
      </w:r>
      <w:r w:rsidRPr="002B2835">
        <w:rPr>
          <w:i/>
          <w:iCs/>
          <w:color w:val="000000"/>
          <w:szCs w:val="24"/>
        </w:rPr>
        <w:t>force majeure</w:t>
      </w:r>
      <w:r w:rsidRPr="002B2835">
        <w:rPr>
          <w:color w:val="000000"/>
          <w:szCs w:val="24"/>
        </w:rPr>
        <w:t>) aplinkybėms taisyklių patvirtinimo” patvirtintų taisyklių nuostatos;</w:t>
      </w:r>
    </w:p>
    <w:p w14:paraId="5D2EC3D9" w14:textId="77777777" w:rsidR="00AE762E" w:rsidRPr="002B2835" w:rsidRDefault="00AE762E" w:rsidP="00AE762E">
      <w:pPr>
        <w:spacing w:line="257" w:lineRule="atLeast"/>
        <w:jc w:val="both"/>
        <w:rPr>
          <w:color w:val="000000"/>
          <w:szCs w:val="24"/>
        </w:rPr>
      </w:pPr>
      <w:r w:rsidRPr="002B283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1C3B10" w14:textId="77777777" w:rsidR="00AE762E" w:rsidRPr="002B2835" w:rsidRDefault="00AE762E" w:rsidP="00AE762E">
      <w:pPr>
        <w:spacing w:line="257" w:lineRule="atLeast"/>
        <w:jc w:val="both"/>
        <w:rPr>
          <w:color w:val="000000"/>
          <w:szCs w:val="24"/>
        </w:rPr>
      </w:pPr>
      <w:r w:rsidRPr="002B2835">
        <w:rPr>
          <w:color w:val="000000"/>
          <w:szCs w:val="24"/>
        </w:rPr>
        <w:t>18.2.</w:t>
      </w:r>
      <w:r w:rsidRPr="002B2835">
        <w:rPr>
          <w:b/>
          <w:bCs/>
          <w:color w:val="000000"/>
          <w:szCs w:val="24"/>
        </w:rPr>
        <w:t> </w:t>
      </w:r>
      <w:r w:rsidRPr="002B283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12CFD8" w14:textId="77777777" w:rsidR="00AE762E" w:rsidRPr="002B2835" w:rsidRDefault="00AE762E" w:rsidP="00AE762E">
      <w:pPr>
        <w:spacing w:line="257" w:lineRule="atLeast"/>
        <w:jc w:val="both"/>
        <w:rPr>
          <w:color w:val="000000"/>
          <w:szCs w:val="24"/>
        </w:rPr>
      </w:pPr>
      <w:r w:rsidRPr="002B2835">
        <w:rPr>
          <w:color w:val="000000"/>
          <w:szCs w:val="24"/>
        </w:rPr>
        <w:t>18.3.</w:t>
      </w:r>
      <w:r w:rsidRPr="002B2835">
        <w:rPr>
          <w:b/>
          <w:bCs/>
          <w:color w:val="000000"/>
          <w:szCs w:val="24"/>
        </w:rPr>
        <w:t> </w:t>
      </w:r>
      <w:r w:rsidRPr="002B283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BC750C" w14:textId="77777777" w:rsidR="00AE762E" w:rsidRPr="002B2835" w:rsidRDefault="00AE762E" w:rsidP="00AE762E">
      <w:pPr>
        <w:spacing w:line="257" w:lineRule="atLeast"/>
        <w:jc w:val="both"/>
        <w:rPr>
          <w:color w:val="000000"/>
          <w:szCs w:val="24"/>
        </w:rPr>
      </w:pPr>
      <w:r w:rsidRPr="002B2835">
        <w:rPr>
          <w:color w:val="000000"/>
          <w:szCs w:val="24"/>
        </w:rPr>
        <w:t>18.4. Jeigu nenugalimos jėgos (</w:t>
      </w:r>
      <w:r w:rsidRPr="002B2835">
        <w:rPr>
          <w:i/>
          <w:iCs/>
          <w:color w:val="000000"/>
          <w:szCs w:val="24"/>
        </w:rPr>
        <w:t>force majeure</w:t>
      </w:r>
      <w:r w:rsidRPr="002B283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E33690" w14:textId="77777777" w:rsidR="00AE762E" w:rsidRPr="002B2835" w:rsidRDefault="00AE762E" w:rsidP="00AE762E">
      <w:pPr>
        <w:spacing w:line="257" w:lineRule="atLeast"/>
        <w:ind w:firstLine="62"/>
        <w:jc w:val="both"/>
        <w:rPr>
          <w:color w:val="000000"/>
          <w:szCs w:val="24"/>
        </w:rPr>
      </w:pPr>
    </w:p>
    <w:p w14:paraId="5FB0E6B0" w14:textId="77777777" w:rsidR="00AE762E" w:rsidRPr="002B2835" w:rsidRDefault="00AE762E" w:rsidP="00AE762E">
      <w:pPr>
        <w:spacing w:line="257" w:lineRule="atLeast"/>
        <w:jc w:val="center"/>
        <w:rPr>
          <w:color w:val="000000"/>
          <w:szCs w:val="24"/>
        </w:rPr>
      </w:pPr>
      <w:r w:rsidRPr="002B2835">
        <w:rPr>
          <w:b/>
          <w:bCs/>
          <w:caps/>
          <w:color w:val="000000"/>
          <w:szCs w:val="24"/>
        </w:rPr>
        <w:t>19.  SUTARTIES NUOSTATŲ NEGALIOJIMAS</w:t>
      </w:r>
    </w:p>
    <w:p w14:paraId="208EC681" w14:textId="77777777" w:rsidR="00AE762E" w:rsidRPr="002B2835" w:rsidRDefault="00AE762E" w:rsidP="00AE762E">
      <w:pPr>
        <w:spacing w:line="257" w:lineRule="atLeast"/>
        <w:ind w:firstLine="62"/>
        <w:jc w:val="both"/>
        <w:rPr>
          <w:color w:val="000000"/>
          <w:szCs w:val="24"/>
        </w:rPr>
      </w:pPr>
    </w:p>
    <w:p w14:paraId="2062112A" w14:textId="77777777" w:rsidR="00AE762E" w:rsidRPr="002B2835" w:rsidRDefault="00AE762E" w:rsidP="00AE762E">
      <w:pPr>
        <w:spacing w:line="257" w:lineRule="atLeast"/>
        <w:jc w:val="both"/>
        <w:rPr>
          <w:color w:val="000000"/>
          <w:szCs w:val="24"/>
        </w:rPr>
      </w:pPr>
      <w:r w:rsidRPr="002B283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394AFA" w14:textId="77777777" w:rsidR="00AE762E" w:rsidRPr="002B2835" w:rsidRDefault="00AE762E" w:rsidP="00AE762E">
      <w:pPr>
        <w:spacing w:line="257" w:lineRule="atLeast"/>
        <w:jc w:val="both"/>
        <w:rPr>
          <w:color w:val="000000"/>
          <w:szCs w:val="24"/>
        </w:rPr>
      </w:pPr>
      <w:r w:rsidRPr="002B283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FE470A" w14:textId="77777777" w:rsidR="00AE762E" w:rsidRPr="002B2835" w:rsidRDefault="00AE762E" w:rsidP="00AE762E">
      <w:pPr>
        <w:spacing w:line="257" w:lineRule="atLeast"/>
        <w:ind w:firstLine="62"/>
        <w:jc w:val="both"/>
        <w:rPr>
          <w:color w:val="000000"/>
          <w:szCs w:val="24"/>
        </w:rPr>
      </w:pPr>
    </w:p>
    <w:p w14:paraId="3AF82BF7" w14:textId="77777777" w:rsidR="00AE762E" w:rsidRPr="002B2835" w:rsidRDefault="00AE762E" w:rsidP="00AE762E">
      <w:pPr>
        <w:spacing w:line="257" w:lineRule="atLeast"/>
        <w:jc w:val="center"/>
        <w:rPr>
          <w:color w:val="000000"/>
          <w:szCs w:val="24"/>
        </w:rPr>
      </w:pPr>
      <w:r w:rsidRPr="002B2835">
        <w:rPr>
          <w:b/>
          <w:bCs/>
          <w:caps/>
          <w:color w:val="000000"/>
          <w:szCs w:val="24"/>
        </w:rPr>
        <w:t>20.  SUTARTIES PAKEITIMAI</w:t>
      </w:r>
    </w:p>
    <w:p w14:paraId="5DBB7AB2" w14:textId="77777777" w:rsidR="00AE762E" w:rsidRPr="002B2835" w:rsidRDefault="00AE762E" w:rsidP="00AE762E">
      <w:pPr>
        <w:spacing w:line="257" w:lineRule="atLeast"/>
        <w:ind w:firstLine="62"/>
        <w:jc w:val="both"/>
        <w:rPr>
          <w:color w:val="000000"/>
          <w:szCs w:val="24"/>
        </w:rPr>
      </w:pPr>
    </w:p>
    <w:p w14:paraId="7C5EE1F1" w14:textId="77777777" w:rsidR="00AE762E" w:rsidRPr="002B2835" w:rsidRDefault="00AE762E" w:rsidP="00AE762E">
      <w:pPr>
        <w:spacing w:line="257" w:lineRule="atLeast"/>
        <w:jc w:val="both"/>
        <w:rPr>
          <w:szCs w:val="24"/>
        </w:rPr>
      </w:pPr>
      <w:r w:rsidRPr="002B2835">
        <w:rPr>
          <w:szCs w:val="24"/>
        </w:rPr>
        <w:t>20.1. Sutarties sąlygos Sutarties galiojimo laikotarpiu negali būti keičiamos, išskyrus tokias Sutarties sąlygas, kurių keitimas numatytas Sutartyje ir (ar) galimas vadovaujantis VPĮ nuostatomis.</w:t>
      </w:r>
    </w:p>
    <w:p w14:paraId="5F0ECE3D" w14:textId="77777777" w:rsidR="00AE762E" w:rsidRPr="002B2835" w:rsidRDefault="00AE762E" w:rsidP="00AE762E">
      <w:pPr>
        <w:spacing w:line="257" w:lineRule="atLeast"/>
        <w:jc w:val="both"/>
        <w:rPr>
          <w:color w:val="000000"/>
          <w:szCs w:val="24"/>
        </w:rPr>
      </w:pPr>
      <w:r w:rsidRPr="002B2835">
        <w:rPr>
          <w:color w:val="000000"/>
          <w:szCs w:val="24"/>
        </w:rPr>
        <w:t>20.2. Sutarties pakeitimai įforminami Šalims sudarant Susitarimą.</w:t>
      </w:r>
    </w:p>
    <w:p w14:paraId="560AE562" w14:textId="77777777" w:rsidR="00AE762E" w:rsidRPr="002B2835" w:rsidRDefault="00AE762E" w:rsidP="00AE762E">
      <w:pPr>
        <w:spacing w:line="257" w:lineRule="atLeast"/>
        <w:jc w:val="both"/>
        <w:rPr>
          <w:color w:val="000000"/>
          <w:szCs w:val="24"/>
        </w:rPr>
      </w:pPr>
      <w:r w:rsidRPr="002B283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EB7AA" w14:textId="77777777" w:rsidR="00AE762E" w:rsidRPr="002B2835" w:rsidRDefault="00AE762E" w:rsidP="00AE762E">
      <w:pPr>
        <w:spacing w:line="257" w:lineRule="atLeast"/>
        <w:jc w:val="both"/>
        <w:rPr>
          <w:color w:val="000000"/>
          <w:szCs w:val="24"/>
        </w:rPr>
      </w:pPr>
      <w:r w:rsidRPr="002B2835">
        <w:rPr>
          <w:color w:val="000000"/>
          <w:szCs w:val="24"/>
        </w:rPr>
        <w:t>20.4. Susitarimai įsigalioja nuo jų sudarymo, jei Susitarime nenurodyta kitaip. Susitarimą Pirkėjas privalo paviešinti VPĮ 33 ir 86 straipsniuose nustatyta tvarka.</w:t>
      </w:r>
    </w:p>
    <w:p w14:paraId="7EA8F781" w14:textId="77777777" w:rsidR="00AE762E" w:rsidRPr="002B2835" w:rsidRDefault="00AE762E" w:rsidP="00AE762E">
      <w:pPr>
        <w:spacing w:line="257" w:lineRule="atLeast"/>
        <w:jc w:val="both"/>
        <w:rPr>
          <w:color w:val="000000"/>
          <w:szCs w:val="24"/>
        </w:rPr>
      </w:pPr>
      <w:r w:rsidRPr="002B283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2C0EB8" w14:textId="77777777" w:rsidR="00AE762E" w:rsidRPr="002B2835" w:rsidRDefault="00AE762E" w:rsidP="00AE762E">
      <w:pPr>
        <w:spacing w:line="257" w:lineRule="atLeast"/>
        <w:ind w:firstLine="62"/>
        <w:jc w:val="both"/>
        <w:rPr>
          <w:color w:val="000000"/>
          <w:szCs w:val="24"/>
        </w:rPr>
      </w:pPr>
    </w:p>
    <w:p w14:paraId="3C3D7040" w14:textId="77777777" w:rsidR="00AE762E" w:rsidRPr="002B2835" w:rsidRDefault="00AE762E" w:rsidP="00AE762E">
      <w:pPr>
        <w:spacing w:line="257" w:lineRule="atLeast"/>
        <w:jc w:val="center"/>
        <w:rPr>
          <w:color w:val="000000"/>
          <w:szCs w:val="24"/>
        </w:rPr>
      </w:pPr>
      <w:r w:rsidRPr="002B2835">
        <w:rPr>
          <w:b/>
          <w:bCs/>
          <w:caps/>
          <w:color w:val="000000"/>
          <w:szCs w:val="24"/>
        </w:rPr>
        <w:t>21.  SUTARTIES SUSTABDYMAS</w:t>
      </w:r>
    </w:p>
    <w:p w14:paraId="1C082510" w14:textId="77777777" w:rsidR="00AE762E" w:rsidRPr="002B2835" w:rsidRDefault="00AE762E" w:rsidP="00AE762E">
      <w:pPr>
        <w:spacing w:line="257" w:lineRule="atLeast"/>
        <w:ind w:firstLine="62"/>
        <w:jc w:val="both"/>
        <w:rPr>
          <w:color w:val="000000"/>
          <w:szCs w:val="24"/>
        </w:rPr>
      </w:pPr>
    </w:p>
    <w:p w14:paraId="7F829A2B" w14:textId="77777777" w:rsidR="00AE762E" w:rsidRPr="002B2835" w:rsidRDefault="00AE762E" w:rsidP="00AE762E">
      <w:pPr>
        <w:spacing w:line="257" w:lineRule="atLeast"/>
        <w:jc w:val="both"/>
        <w:textAlignment w:val="baseline"/>
        <w:rPr>
          <w:szCs w:val="24"/>
        </w:rPr>
      </w:pPr>
      <w:r w:rsidRPr="002B283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616F23"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 Prekių (jų dalies) tiekimas gali būti stabdomas esant bent vienai iš šių aplinkybių: </w:t>
      </w:r>
    </w:p>
    <w:p w14:paraId="44F173F2"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F9E9C5"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21.2.2. Pirkėjas Sutartyje nurodyta tvarka negali priimti Prekių (pavyzdžiui, nebaigta įrengti patalpa, kurioje turi būti įmontuojamos Prekės), o Tiekėjas dėl to negali vykdyti Sutarties; </w:t>
      </w:r>
    </w:p>
    <w:p w14:paraId="778A291E"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21.2.3. dėl nenumatytų prekių, paslaugų ir (ar) darbų, susijusių su perkamu objektu, kurių poreikis paaiškėjo tik vykdant Sutartį; </w:t>
      </w:r>
    </w:p>
    <w:p w14:paraId="0A585C29"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21.2.4. ne dėl Pirkėjo kaltės vėluoja kitos Pirkėjo pirkimo sutarties, turinčios tiesioginės įtakos šiai Sutarčiai, vykdymas;  </w:t>
      </w:r>
    </w:p>
    <w:p w14:paraId="7AD458E6"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F635EC0"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21.2.6. pasikeitus galiojančiam teisės aktui ar įsigaliojus naujam teisės aktui, kuris turi įtakos šios Sutarties vykdymui; </w:t>
      </w:r>
    </w:p>
    <w:p w14:paraId="6236B481"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21.2.7. sutartinių įsipareigojimų stabdymo būtinybė atsirado dėl sustabdyto / perskirstyto / negauto ir panašiai Pirkėjo Prekių pirkimui skirto finansavimo arba finansavimo trūkumo; </w:t>
      </w:r>
    </w:p>
    <w:p w14:paraId="67B7A103" w14:textId="77777777" w:rsidR="00AE762E" w:rsidRPr="002B2835" w:rsidRDefault="00AE762E" w:rsidP="00AE762E">
      <w:pPr>
        <w:spacing w:line="257" w:lineRule="atLeast"/>
        <w:jc w:val="both"/>
        <w:textAlignment w:val="baseline"/>
        <w:rPr>
          <w:color w:val="000000"/>
          <w:szCs w:val="24"/>
        </w:rPr>
      </w:pPr>
      <w:r w:rsidRPr="002B2835">
        <w:rPr>
          <w:color w:val="000000"/>
          <w:szCs w:val="24"/>
        </w:rPr>
        <w:t>21.2.8. dėl teisminių (arbitražinių) ginčų su Pirkėju ar trečiaisiais asmenimis, kurių dalykas yra tiesiogiai susijęs su Sutarties vykdymu. </w:t>
      </w:r>
    </w:p>
    <w:p w14:paraId="0AA8DC5D" w14:textId="77777777" w:rsidR="00AE762E" w:rsidRPr="002B2835" w:rsidRDefault="00AE762E" w:rsidP="00AE762E">
      <w:pPr>
        <w:jc w:val="both"/>
        <w:textAlignment w:val="baseline"/>
        <w:rPr>
          <w:color w:val="000000"/>
          <w:szCs w:val="24"/>
        </w:rPr>
      </w:pPr>
      <w:r w:rsidRPr="002B283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2B2835">
        <w:rPr>
          <w:rFonts w:eastAsia="Calibri"/>
          <w:kern w:val="2"/>
          <w:szCs w:val="24"/>
        </w:rPr>
        <w:t>ir įforminamas Sutarties 21.6 punkte nustatyta tvarka</w:t>
      </w:r>
      <w:r w:rsidRPr="002B2835">
        <w:rPr>
          <w:color w:val="000000"/>
          <w:szCs w:val="24"/>
        </w:rPr>
        <w:t>.</w:t>
      </w:r>
    </w:p>
    <w:p w14:paraId="0B1AA152" w14:textId="77777777" w:rsidR="00AE762E" w:rsidRPr="002B2835" w:rsidRDefault="00AE762E" w:rsidP="00AE762E">
      <w:pPr>
        <w:tabs>
          <w:tab w:val="left" w:pos="567"/>
        </w:tabs>
        <w:jc w:val="both"/>
        <w:textAlignment w:val="baseline"/>
        <w:rPr>
          <w:rFonts w:eastAsia="Calibri"/>
          <w:kern w:val="2"/>
          <w:szCs w:val="24"/>
        </w:rPr>
      </w:pPr>
      <w:r w:rsidRPr="002B283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B2835">
        <w:rPr>
          <w:rFonts w:eastAsia="Calibri"/>
          <w:kern w:val="2"/>
          <w:szCs w:val="24"/>
        </w:rPr>
        <w:t>ir įforminamas Sutarties 21.6 punkte nustatyta tvarka.</w:t>
      </w:r>
    </w:p>
    <w:p w14:paraId="17AB8FD9" w14:textId="77777777" w:rsidR="00AE762E" w:rsidRPr="002B2835" w:rsidRDefault="00AE762E" w:rsidP="00AE762E">
      <w:pPr>
        <w:jc w:val="both"/>
        <w:textAlignment w:val="baseline"/>
        <w:rPr>
          <w:color w:val="000000"/>
          <w:szCs w:val="24"/>
        </w:rPr>
      </w:pPr>
      <w:r w:rsidRPr="002B2835">
        <w:rPr>
          <w:color w:val="000000"/>
          <w:szCs w:val="24"/>
        </w:rPr>
        <w:lastRenderedPageBreak/>
        <w:t>21.5. Sutartinių įsipareigojimų vykdymas gali būti stabdomas tik Sutarties galiojimo laikotarpiu tokia tvarka:</w:t>
      </w:r>
    </w:p>
    <w:p w14:paraId="2BBA2F21" w14:textId="77777777" w:rsidR="00AE762E" w:rsidRPr="002B2835" w:rsidRDefault="00AE762E" w:rsidP="00AE762E">
      <w:pPr>
        <w:jc w:val="both"/>
        <w:textAlignment w:val="baseline"/>
        <w:rPr>
          <w:color w:val="000000"/>
          <w:szCs w:val="24"/>
        </w:rPr>
      </w:pPr>
      <w:r w:rsidRPr="002B283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AEE0C7" w14:textId="77777777" w:rsidR="00AE762E" w:rsidRPr="002B2835" w:rsidRDefault="00AE762E" w:rsidP="00AE762E">
      <w:pPr>
        <w:spacing w:line="264" w:lineRule="atLeast"/>
        <w:jc w:val="both"/>
        <w:rPr>
          <w:color w:val="000000"/>
          <w:szCs w:val="24"/>
        </w:rPr>
      </w:pPr>
      <w:r w:rsidRPr="002B283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F1F953" w14:textId="77777777" w:rsidR="00AE762E" w:rsidRPr="002B2835" w:rsidRDefault="00AE762E" w:rsidP="00AE762E">
      <w:pPr>
        <w:spacing w:line="264" w:lineRule="atLeast"/>
        <w:jc w:val="both"/>
        <w:rPr>
          <w:szCs w:val="24"/>
        </w:rPr>
      </w:pPr>
      <w:r w:rsidRPr="002B283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B2835">
        <w:rPr>
          <w:rFonts w:eastAsia="Calibri"/>
          <w:kern w:val="2"/>
          <w:szCs w:val="24"/>
        </w:rPr>
        <w:t>Jei sutartinių įsipareigojimų ar jų dalies vykdymas sustabdytas</w:t>
      </w:r>
      <w:r w:rsidRPr="002B2835">
        <w:rPr>
          <w:szCs w:val="24"/>
        </w:rPr>
        <w:t>, Šalys negali vykdyti jokių jiems pagal Sutartį ar Sutarties dalį priskirtų įsipareigojimų.</w:t>
      </w:r>
    </w:p>
    <w:p w14:paraId="30F6C67C" w14:textId="77777777" w:rsidR="00AE762E" w:rsidRPr="002B2835" w:rsidRDefault="00AE762E" w:rsidP="00AE762E">
      <w:pPr>
        <w:spacing w:line="264" w:lineRule="atLeast"/>
        <w:jc w:val="both"/>
        <w:rPr>
          <w:color w:val="000000"/>
          <w:szCs w:val="24"/>
        </w:rPr>
      </w:pPr>
      <w:r w:rsidRPr="002B283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295B17" w14:textId="77777777" w:rsidR="00AE762E" w:rsidRPr="002B2835" w:rsidRDefault="00AE762E" w:rsidP="00AE762E">
      <w:pPr>
        <w:spacing w:line="264" w:lineRule="atLeast"/>
        <w:jc w:val="both"/>
        <w:rPr>
          <w:color w:val="000000"/>
          <w:szCs w:val="24"/>
        </w:rPr>
      </w:pPr>
      <w:r w:rsidRPr="002B2835">
        <w:rPr>
          <w:color w:val="000000"/>
          <w:szCs w:val="24"/>
        </w:rPr>
        <w:t>21.7. Sutartinių įsipareigojimų vykdymas stabdomas ne ilgesniam kaip konkrečios, pagrįstos aplinkybės egzistavimo laikotarpiui.</w:t>
      </w:r>
    </w:p>
    <w:p w14:paraId="7B98453D" w14:textId="77777777" w:rsidR="00AE762E" w:rsidRPr="002B2835" w:rsidRDefault="00AE762E" w:rsidP="00AE762E">
      <w:pPr>
        <w:jc w:val="both"/>
        <w:textAlignment w:val="baseline"/>
        <w:rPr>
          <w:color w:val="000000"/>
          <w:szCs w:val="24"/>
        </w:rPr>
      </w:pPr>
      <w:r w:rsidRPr="002B283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A524BB" w14:textId="77777777" w:rsidR="00AE762E" w:rsidRPr="002B2835" w:rsidRDefault="00AE762E" w:rsidP="00AE762E">
      <w:pPr>
        <w:tabs>
          <w:tab w:val="left" w:pos="567"/>
        </w:tabs>
        <w:jc w:val="both"/>
        <w:textAlignment w:val="baseline"/>
        <w:rPr>
          <w:rFonts w:eastAsia="Calibri"/>
          <w:kern w:val="2"/>
          <w:szCs w:val="24"/>
        </w:rPr>
      </w:pPr>
      <w:r w:rsidRPr="002B283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B283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7EDF3E" w14:textId="77777777" w:rsidR="00AE762E" w:rsidRPr="002B2835" w:rsidRDefault="00AE762E" w:rsidP="00AE762E">
      <w:pPr>
        <w:jc w:val="both"/>
        <w:textAlignment w:val="baseline"/>
        <w:rPr>
          <w:color w:val="000000"/>
          <w:szCs w:val="24"/>
        </w:rPr>
      </w:pPr>
      <w:r w:rsidRPr="002B283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347280A" w14:textId="77777777" w:rsidR="00AE762E" w:rsidRPr="002B2835" w:rsidRDefault="00AE762E" w:rsidP="00AE762E">
      <w:pPr>
        <w:jc w:val="both"/>
        <w:textAlignment w:val="baseline"/>
        <w:rPr>
          <w:color w:val="000000"/>
          <w:szCs w:val="24"/>
        </w:rPr>
      </w:pPr>
      <w:r w:rsidRPr="002B283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D7CB4B" w14:textId="77777777" w:rsidR="00AE762E" w:rsidRPr="002B2835" w:rsidRDefault="00AE762E" w:rsidP="00AE762E">
      <w:pPr>
        <w:spacing w:line="257" w:lineRule="atLeast"/>
        <w:ind w:firstLine="62"/>
        <w:jc w:val="both"/>
        <w:textAlignment w:val="baseline"/>
        <w:rPr>
          <w:color w:val="000000"/>
          <w:szCs w:val="24"/>
        </w:rPr>
      </w:pPr>
    </w:p>
    <w:p w14:paraId="009ED6EA" w14:textId="77777777" w:rsidR="00AE762E" w:rsidRPr="002B2835" w:rsidRDefault="00AE762E" w:rsidP="00AE762E">
      <w:pPr>
        <w:spacing w:line="257" w:lineRule="atLeast"/>
        <w:jc w:val="center"/>
        <w:rPr>
          <w:color w:val="000000"/>
          <w:szCs w:val="24"/>
        </w:rPr>
      </w:pPr>
      <w:r w:rsidRPr="002B2835">
        <w:rPr>
          <w:b/>
          <w:bCs/>
          <w:caps/>
          <w:color w:val="000000"/>
          <w:szCs w:val="24"/>
        </w:rPr>
        <w:t>22.  SUTARTIES NUTRAUKIMAS</w:t>
      </w:r>
    </w:p>
    <w:p w14:paraId="68A7913E" w14:textId="77777777" w:rsidR="00AE762E" w:rsidRPr="002B2835" w:rsidRDefault="00AE762E" w:rsidP="00AE762E">
      <w:pPr>
        <w:spacing w:line="257" w:lineRule="atLeast"/>
        <w:ind w:firstLine="62"/>
        <w:jc w:val="both"/>
        <w:rPr>
          <w:color w:val="000000"/>
          <w:szCs w:val="24"/>
        </w:rPr>
      </w:pPr>
    </w:p>
    <w:p w14:paraId="7F7BE73D" w14:textId="77777777" w:rsidR="00AE762E" w:rsidRPr="002B2835" w:rsidRDefault="00AE762E" w:rsidP="00AE762E">
      <w:pPr>
        <w:spacing w:line="257" w:lineRule="atLeast"/>
        <w:jc w:val="both"/>
        <w:rPr>
          <w:color w:val="000000"/>
          <w:szCs w:val="24"/>
        </w:rPr>
      </w:pPr>
      <w:r w:rsidRPr="002B2835">
        <w:rPr>
          <w:color w:val="000000"/>
          <w:szCs w:val="24"/>
        </w:rPr>
        <w:t>Sutartis gali būti nutraukiama VPĮ 90 straipsnyje ir Sutartyje numatytais atvejais, įskaitant galimybę nutraukti Sutartį Šalių susitarimu.</w:t>
      </w:r>
    </w:p>
    <w:p w14:paraId="4F631428" w14:textId="77777777" w:rsidR="00AE762E" w:rsidRPr="002B2835" w:rsidRDefault="00AE762E" w:rsidP="00AE762E">
      <w:pPr>
        <w:spacing w:line="257" w:lineRule="atLeast"/>
        <w:ind w:firstLine="62"/>
        <w:jc w:val="both"/>
        <w:rPr>
          <w:color w:val="000000"/>
          <w:szCs w:val="24"/>
        </w:rPr>
      </w:pPr>
    </w:p>
    <w:p w14:paraId="27092C42" w14:textId="77777777" w:rsidR="00AE762E" w:rsidRPr="002B2835" w:rsidRDefault="00AE762E" w:rsidP="00AE762E">
      <w:pPr>
        <w:spacing w:line="257" w:lineRule="atLeast"/>
        <w:jc w:val="center"/>
        <w:rPr>
          <w:color w:val="000000"/>
          <w:szCs w:val="24"/>
        </w:rPr>
      </w:pPr>
      <w:r w:rsidRPr="002B2835">
        <w:rPr>
          <w:b/>
          <w:bCs/>
          <w:color w:val="000000"/>
          <w:szCs w:val="24"/>
        </w:rPr>
        <w:t>22.1.  Pretenzijos dėl Sutarties pažeidimų</w:t>
      </w:r>
    </w:p>
    <w:p w14:paraId="25F39EC5" w14:textId="77777777" w:rsidR="00AE762E" w:rsidRPr="002B2835" w:rsidRDefault="00AE762E" w:rsidP="00AE762E">
      <w:pPr>
        <w:spacing w:line="257" w:lineRule="atLeast"/>
        <w:ind w:firstLine="62"/>
        <w:jc w:val="both"/>
        <w:rPr>
          <w:color w:val="000000"/>
          <w:szCs w:val="24"/>
        </w:rPr>
      </w:pPr>
    </w:p>
    <w:p w14:paraId="0E1EA74A" w14:textId="77777777" w:rsidR="00AE762E" w:rsidRPr="002B2835" w:rsidRDefault="00AE762E" w:rsidP="00AE762E">
      <w:pPr>
        <w:spacing w:line="257" w:lineRule="atLeast"/>
        <w:jc w:val="both"/>
        <w:textAlignment w:val="baseline"/>
        <w:rPr>
          <w:color w:val="000000"/>
          <w:szCs w:val="24"/>
        </w:rPr>
      </w:pPr>
      <w:r w:rsidRPr="002B2835">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046C71"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835">
        <w:rPr>
          <w:b/>
          <w:bCs/>
          <w:color w:val="000000"/>
          <w:szCs w:val="24"/>
        </w:rPr>
        <w:t> </w:t>
      </w:r>
      <w:r w:rsidRPr="002B283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C10B7C" w14:textId="77777777" w:rsidR="00AE762E" w:rsidRPr="002B2835" w:rsidRDefault="00AE762E" w:rsidP="00AE762E">
      <w:pPr>
        <w:spacing w:line="257" w:lineRule="atLeast"/>
        <w:ind w:firstLine="62"/>
        <w:jc w:val="both"/>
        <w:textAlignment w:val="baseline"/>
        <w:rPr>
          <w:color w:val="000000"/>
          <w:szCs w:val="24"/>
        </w:rPr>
      </w:pPr>
    </w:p>
    <w:p w14:paraId="0DE2651F" w14:textId="77777777" w:rsidR="00AE762E" w:rsidRPr="002B2835" w:rsidRDefault="00AE762E" w:rsidP="00AE762E">
      <w:pPr>
        <w:spacing w:line="257" w:lineRule="atLeast"/>
        <w:jc w:val="center"/>
        <w:rPr>
          <w:color w:val="000000"/>
          <w:szCs w:val="24"/>
        </w:rPr>
      </w:pPr>
      <w:r w:rsidRPr="002B2835">
        <w:rPr>
          <w:b/>
          <w:bCs/>
          <w:color w:val="000000"/>
          <w:szCs w:val="24"/>
        </w:rPr>
        <w:t>22.2.  Sutarties nutraukimas Pirkėjo iniciatyva</w:t>
      </w:r>
    </w:p>
    <w:p w14:paraId="414E1E45" w14:textId="77777777" w:rsidR="00AE762E" w:rsidRPr="002B2835" w:rsidRDefault="00AE762E" w:rsidP="00AE762E">
      <w:pPr>
        <w:spacing w:line="257" w:lineRule="atLeast"/>
        <w:ind w:firstLine="62"/>
        <w:jc w:val="both"/>
        <w:rPr>
          <w:color w:val="000000"/>
          <w:szCs w:val="24"/>
        </w:rPr>
      </w:pPr>
    </w:p>
    <w:p w14:paraId="6CEC05E5" w14:textId="77777777" w:rsidR="00AE762E" w:rsidRPr="002B2835" w:rsidRDefault="00AE762E" w:rsidP="00AE762E">
      <w:pPr>
        <w:spacing w:line="257" w:lineRule="atLeast"/>
        <w:jc w:val="both"/>
        <w:textAlignment w:val="baseline"/>
        <w:rPr>
          <w:szCs w:val="24"/>
        </w:rPr>
      </w:pPr>
      <w:r w:rsidRPr="002B283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AB1150" w14:textId="77777777" w:rsidR="00AE762E" w:rsidRPr="002B2835" w:rsidRDefault="00AE762E" w:rsidP="00AE762E">
      <w:pPr>
        <w:spacing w:line="257" w:lineRule="atLeast"/>
        <w:jc w:val="both"/>
        <w:textAlignment w:val="baseline"/>
        <w:rPr>
          <w:szCs w:val="24"/>
        </w:rPr>
      </w:pPr>
      <w:r w:rsidRPr="002B2835">
        <w:rPr>
          <w:szCs w:val="24"/>
        </w:rPr>
        <w:t>22.2.2. Pirkėjas turi teisę vienašališkai nutraukti Sutartį ar jos dalį raštu įspėjęs Tiekėją prieš ne trumpesnį nei 10 (dešimties) dienų terminą, jeigu: </w:t>
      </w:r>
    </w:p>
    <w:p w14:paraId="7EC3EBEC"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22.2.2.1. Tiekėjui yra iškelta bankroto byla, pradėtas bankroto procesas ne teismo tvarka, jis tampa nemokus arba yra nemokumo tikimybė, sustabdo ūkinę veiklą ar susidaro</w:t>
      </w:r>
      <w:r w:rsidRPr="002B2835">
        <w:rPr>
          <w:b/>
          <w:bCs/>
          <w:color w:val="5C5D5D"/>
          <w:szCs w:val="24"/>
        </w:rPr>
        <w:t> </w:t>
      </w:r>
      <w:r w:rsidRPr="002B2835">
        <w:rPr>
          <w:color w:val="000000"/>
          <w:szCs w:val="24"/>
        </w:rPr>
        <w:t>įstatymuose ir kituose teisės aktuose nustatyta tvarka analogiška situacija</w:t>
      </w:r>
      <w:r w:rsidRPr="002B2835">
        <w:rPr>
          <w:color w:val="000000"/>
          <w:szCs w:val="24"/>
          <w:shd w:val="clear" w:color="auto" w:fill="FFFFFF"/>
        </w:rPr>
        <w:t>;</w:t>
      </w:r>
      <w:r w:rsidRPr="002B2835">
        <w:rPr>
          <w:color w:val="000000"/>
          <w:szCs w:val="24"/>
        </w:rPr>
        <w:t> </w:t>
      </w:r>
    </w:p>
    <w:p w14:paraId="3D3EAFF9" w14:textId="77777777" w:rsidR="00AE762E" w:rsidRPr="002B2835" w:rsidRDefault="00AE762E" w:rsidP="00AE762E">
      <w:pPr>
        <w:spacing w:line="257" w:lineRule="atLeast"/>
        <w:jc w:val="both"/>
        <w:rPr>
          <w:szCs w:val="24"/>
        </w:rPr>
      </w:pPr>
      <w:r w:rsidRPr="002B2835">
        <w:rPr>
          <w:szCs w:val="24"/>
        </w:rPr>
        <w:t>22.2.2.2. Tiekėjo padėtis pasikeičia ir jis atitinka pirkimo dokumentuose nustatytą pašalinimo pagrindą;</w:t>
      </w:r>
    </w:p>
    <w:p w14:paraId="28F1CB62" w14:textId="77777777" w:rsidR="00AE762E" w:rsidRPr="002B2835" w:rsidRDefault="00AE762E" w:rsidP="00AE762E">
      <w:pPr>
        <w:spacing w:line="257" w:lineRule="atLeast"/>
        <w:jc w:val="both"/>
        <w:textAlignment w:val="baseline"/>
        <w:rPr>
          <w:color w:val="000000"/>
          <w:szCs w:val="24"/>
        </w:rPr>
      </w:pPr>
      <w:r w:rsidRPr="002B2835">
        <w:rPr>
          <w:szCs w:val="24"/>
        </w:rPr>
        <w:t xml:space="preserve">22.2.2.3. pasikeičia </w:t>
      </w:r>
      <w:r w:rsidRPr="002B2835">
        <w:rPr>
          <w:color w:val="000000"/>
          <w:szCs w:val="24"/>
        </w:rPr>
        <w:t>teisės aktai, susiję su Sutarties objektu, Sutarties vykdymu, ar su Pirkėjo vykdoma veikla, kuriai buvo sudaryta Sutartis, ir dėl tokių pakeitimų Pirkėjas nusprendžia nutraukti Sutartį;  </w:t>
      </w:r>
    </w:p>
    <w:p w14:paraId="5F1445F7"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22.2.2.4. Pirkėjas nusprendžia nebevykdyti veiklos, kurios vykdymui Sutartimi įsigyjamos Prekės ir Sutarties poreikis išnyksta; </w:t>
      </w:r>
    </w:p>
    <w:p w14:paraId="27CD0CFE"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22.2.2.5. Pirkėjo valdymo organas priima sprendimą, dėl kurio Sutarties poreikis išnyksta; </w:t>
      </w:r>
    </w:p>
    <w:p w14:paraId="00783435"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22.2.2.6. pasikeičia (pablogėja) Pirkėjo finansinė padėtis ar Pirkėjas negauna arba netenka finansavimo ir dėl šios priežasties nusprendžia nutraukti Sutartį; </w:t>
      </w:r>
    </w:p>
    <w:p w14:paraId="1E77971E" w14:textId="77777777" w:rsidR="00AE762E" w:rsidRPr="002B2835" w:rsidRDefault="00AE762E" w:rsidP="00AE762E">
      <w:pPr>
        <w:spacing w:line="257" w:lineRule="atLeast"/>
        <w:jc w:val="both"/>
        <w:textAlignment w:val="baseline"/>
        <w:rPr>
          <w:szCs w:val="24"/>
        </w:rPr>
      </w:pPr>
      <w:r w:rsidRPr="002B2835">
        <w:rPr>
          <w:szCs w:val="24"/>
        </w:rPr>
        <w:t>22.2.2.7. keičiasi Pirkėjo organizacinė struktūra – juridinis statusas, pobūdis ar valdymo struktūra ir tai gali turėti įtakos tinkamam Sutarties įvykdymui arba Sutarties poreikiui; </w:t>
      </w:r>
    </w:p>
    <w:p w14:paraId="6CED26C6"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22.2.2.8. nebelieka perkamų Prekių poreikio; </w:t>
      </w:r>
    </w:p>
    <w:p w14:paraId="60F56D35"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22.2.2.9. Pirkėjas iš pirkimų priežiūrą atliekančių institucijų gauna nurodymą ar rekomendaciją nutraukti Sutartį;</w:t>
      </w:r>
    </w:p>
    <w:p w14:paraId="426B6272"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AC813D"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22.2.2.11. Tiekėjas atsisako pašalinti arba nepašalina Prekių trūkumų per Pirkėjo nustatytus protingus terminus;</w:t>
      </w:r>
    </w:p>
    <w:p w14:paraId="70E6C21F" w14:textId="77777777" w:rsidR="00AE762E" w:rsidRPr="002B2835" w:rsidRDefault="00AE762E" w:rsidP="00AE762E">
      <w:pPr>
        <w:jc w:val="both"/>
        <w:textAlignment w:val="baseline"/>
        <w:rPr>
          <w:color w:val="000000"/>
          <w:szCs w:val="24"/>
        </w:rPr>
      </w:pPr>
      <w:r w:rsidRPr="002B2835">
        <w:rPr>
          <w:color w:val="000000"/>
          <w:szCs w:val="24"/>
        </w:rPr>
        <w:t>22.2.2.12. Tiekėjas pažeidžia Sutartį arba įstatymus bei kitus teisės aktus ir per Pirkėjo rašytinėje pretenzijoje nurodytą terminą neištaiso pažeidimo;</w:t>
      </w:r>
    </w:p>
    <w:p w14:paraId="5FB20B9B" w14:textId="77777777" w:rsidR="00AE762E" w:rsidRPr="002B2835" w:rsidRDefault="00AE762E" w:rsidP="00AE762E">
      <w:pPr>
        <w:tabs>
          <w:tab w:val="left" w:pos="567"/>
        </w:tabs>
        <w:jc w:val="both"/>
        <w:textAlignment w:val="baseline"/>
        <w:rPr>
          <w:rFonts w:eastAsia="Calibri"/>
          <w:kern w:val="2"/>
          <w:szCs w:val="24"/>
        </w:rPr>
      </w:pPr>
      <w:r w:rsidRPr="002B283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742C53" w14:textId="77777777" w:rsidR="00AE762E" w:rsidRPr="002B2835" w:rsidRDefault="00AE762E" w:rsidP="00AE762E">
      <w:pPr>
        <w:tabs>
          <w:tab w:val="left" w:pos="567"/>
        </w:tabs>
        <w:jc w:val="both"/>
        <w:textAlignment w:val="baseline"/>
        <w:rPr>
          <w:rFonts w:eastAsia="Calibri"/>
          <w:kern w:val="2"/>
          <w:szCs w:val="24"/>
        </w:rPr>
      </w:pPr>
      <w:r w:rsidRPr="002B2835">
        <w:rPr>
          <w:rFonts w:eastAsia="Calibri"/>
          <w:kern w:val="2"/>
          <w:szCs w:val="24"/>
        </w:rPr>
        <w:t>22.2.2.14. paaiškėja VPĮ 37 straipsnio 8 dalyje ir (ar) 47 straipsnio 8 dalyje nurodytos aplinkybės.</w:t>
      </w:r>
    </w:p>
    <w:p w14:paraId="1FD53F06" w14:textId="77777777" w:rsidR="00AE762E" w:rsidRPr="002B2835" w:rsidRDefault="00AE762E" w:rsidP="00AE762E">
      <w:pPr>
        <w:jc w:val="both"/>
        <w:textAlignment w:val="baseline"/>
        <w:rPr>
          <w:color w:val="000000"/>
          <w:szCs w:val="24"/>
        </w:rPr>
      </w:pPr>
      <w:r w:rsidRPr="002B2835">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2B2835">
        <w:rPr>
          <w:color w:val="000000"/>
          <w:szCs w:val="24"/>
        </w:rPr>
        <w:lastRenderedPageBreak/>
        <w:t>(bent vienai iš taikomų sankcijų). Sutarties negaliojimo momentas nustatomas vadovaujantis minėtu įstatymu. </w:t>
      </w:r>
    </w:p>
    <w:p w14:paraId="52DF9EF9"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E28F78"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A6E6B3"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22.2.6. Pirkėjas turi teisę vienašališkai nutraukti Sutartį ir kitais Specialiosiose sąlygose (jei taikoma) ir įstatymuose bei kituose teisės aktuose įtvirtintais atvejais. </w:t>
      </w:r>
    </w:p>
    <w:p w14:paraId="12ED67C0"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22.2.7. Sutartis laikoma nutraukta kitą dieną po to, kai pasibaigia įspėjimo apie Sutarties nutraukimą terminas.  </w:t>
      </w:r>
    </w:p>
    <w:p w14:paraId="38B1FB01" w14:textId="77777777" w:rsidR="00AE762E" w:rsidRPr="002B2835" w:rsidRDefault="00AE762E" w:rsidP="00AE762E">
      <w:pPr>
        <w:spacing w:line="257" w:lineRule="atLeast"/>
        <w:jc w:val="both"/>
        <w:textAlignment w:val="baseline"/>
        <w:rPr>
          <w:szCs w:val="24"/>
        </w:rPr>
      </w:pPr>
      <w:r w:rsidRPr="002B283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B2835">
        <w:rPr>
          <w:rFonts w:eastAsia="Calibri"/>
          <w:kern w:val="2"/>
          <w:szCs w:val="24"/>
        </w:rPr>
        <w:t>pateikia informaciją apie pažeidimo pašalinimą ar išnykusias aplinkybes, dėl kurių buvo inicijuota Sutarties nutraukimo procedūra</w:t>
      </w:r>
      <w:r w:rsidRPr="002B2835">
        <w:rPr>
          <w:szCs w:val="24"/>
        </w:rPr>
        <w:t>. </w:t>
      </w:r>
    </w:p>
    <w:p w14:paraId="1EF72F6E" w14:textId="77777777" w:rsidR="00AE762E" w:rsidRPr="002B2835" w:rsidRDefault="00AE762E" w:rsidP="00AE762E">
      <w:pPr>
        <w:spacing w:line="257" w:lineRule="atLeast"/>
        <w:ind w:firstLine="62"/>
        <w:jc w:val="both"/>
        <w:textAlignment w:val="baseline"/>
        <w:rPr>
          <w:color w:val="000000"/>
          <w:szCs w:val="24"/>
        </w:rPr>
      </w:pPr>
    </w:p>
    <w:p w14:paraId="0BE34F2E" w14:textId="77777777" w:rsidR="00AE762E" w:rsidRPr="002B2835" w:rsidRDefault="00AE762E" w:rsidP="00AE762E">
      <w:pPr>
        <w:spacing w:line="257" w:lineRule="atLeast"/>
        <w:jc w:val="center"/>
        <w:rPr>
          <w:color w:val="000000"/>
          <w:szCs w:val="24"/>
        </w:rPr>
      </w:pPr>
      <w:r w:rsidRPr="002B2835">
        <w:rPr>
          <w:b/>
          <w:bCs/>
          <w:color w:val="000000"/>
          <w:szCs w:val="24"/>
        </w:rPr>
        <w:t>22.3.  Sutarties nutraukimas Tiekėjo iniciatyva</w:t>
      </w:r>
    </w:p>
    <w:p w14:paraId="2A613E60" w14:textId="77777777" w:rsidR="00AE762E" w:rsidRPr="002B2835" w:rsidRDefault="00AE762E" w:rsidP="00AE762E">
      <w:pPr>
        <w:spacing w:line="257" w:lineRule="atLeast"/>
        <w:ind w:firstLine="62"/>
        <w:jc w:val="both"/>
        <w:rPr>
          <w:color w:val="000000"/>
          <w:szCs w:val="24"/>
        </w:rPr>
      </w:pPr>
    </w:p>
    <w:p w14:paraId="6FA2B839"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824A42"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22.3.2. Tiekėjas turi teisę vienašališkai nutraukti Sutartį, įspėjęs Pirkėją raštu prieš ne trumpesnį nei 10 (dešimties) dienų terminą, jeigu:</w:t>
      </w:r>
    </w:p>
    <w:p w14:paraId="3167A104"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98E487"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783F339"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16A5FF"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22.3.4. Tiekėjas turi teisę vienašališkai nutraukti Sutartį ir kitais įstatymuose bei kituose teisės aktuose įtvirtintais atvejais. </w:t>
      </w:r>
    </w:p>
    <w:p w14:paraId="0BEB351B"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60FDE3" w14:textId="77777777" w:rsidR="00AE762E" w:rsidRPr="002B2835" w:rsidRDefault="00AE762E" w:rsidP="00AE762E">
      <w:pPr>
        <w:spacing w:line="257" w:lineRule="atLeast"/>
        <w:jc w:val="both"/>
        <w:textAlignment w:val="baseline"/>
        <w:rPr>
          <w:color w:val="000000"/>
          <w:szCs w:val="24"/>
        </w:rPr>
      </w:pPr>
      <w:r w:rsidRPr="002B2835">
        <w:rPr>
          <w:color w:val="000000"/>
          <w:szCs w:val="24"/>
        </w:rPr>
        <w:lastRenderedPageBreak/>
        <w:t>22.3.6. Sutartis laikoma nutraukta kitą dieną po to, kai pasibaigia įspėjimo apie Sutarties nutraukimą terminas. </w:t>
      </w:r>
    </w:p>
    <w:p w14:paraId="78F8C654"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ADD6EB0" w14:textId="77777777" w:rsidR="00AE762E" w:rsidRPr="002B2835" w:rsidRDefault="00AE762E" w:rsidP="00AE762E">
      <w:pPr>
        <w:spacing w:line="257" w:lineRule="atLeast"/>
        <w:ind w:firstLine="62"/>
        <w:jc w:val="both"/>
        <w:textAlignment w:val="baseline"/>
        <w:rPr>
          <w:color w:val="000000"/>
          <w:szCs w:val="24"/>
        </w:rPr>
      </w:pPr>
    </w:p>
    <w:p w14:paraId="1BEC3E9D" w14:textId="77777777" w:rsidR="00AE762E" w:rsidRPr="002B2835" w:rsidRDefault="00AE762E" w:rsidP="00AE762E">
      <w:pPr>
        <w:spacing w:line="257" w:lineRule="atLeast"/>
        <w:jc w:val="center"/>
        <w:rPr>
          <w:color w:val="000000"/>
          <w:szCs w:val="24"/>
        </w:rPr>
      </w:pPr>
      <w:r w:rsidRPr="002B2835">
        <w:rPr>
          <w:b/>
          <w:bCs/>
          <w:color w:val="000000"/>
          <w:szCs w:val="24"/>
        </w:rPr>
        <w:t>22.4.  Šalių teisės ir pareigos Sutarties nutraukimo atveju</w:t>
      </w:r>
    </w:p>
    <w:p w14:paraId="512ADD6F" w14:textId="77777777" w:rsidR="00AE762E" w:rsidRPr="002B2835" w:rsidRDefault="00AE762E" w:rsidP="00AE762E">
      <w:pPr>
        <w:spacing w:line="257" w:lineRule="atLeast"/>
        <w:ind w:firstLine="62"/>
        <w:jc w:val="both"/>
        <w:rPr>
          <w:color w:val="000000"/>
          <w:szCs w:val="24"/>
        </w:rPr>
      </w:pPr>
    </w:p>
    <w:p w14:paraId="747DC157"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22.4.1. Sutarties nutraukimas neturi įtakos ginčų nagrinėjimo tvarką nustatančių Sutarties sąlygų ir kitų Sutarties sąlygų, kurios pagal savo esmę lieka galioti ir po Sutarties nutraukimo, galiojimui. </w:t>
      </w:r>
    </w:p>
    <w:p w14:paraId="176F1487"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22.4.2. Nutraukus Sutartį, Šalys privalo: </w:t>
      </w:r>
    </w:p>
    <w:p w14:paraId="1B734481"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22.4.2.1. įsitikinti, jog iki Sutarties nutraukimo dienos pristatytos Prekės ir kiti atlikti veiksmai atitinka Sutarties reikalavimus ir Šalys dėl to viena kitai nebereikš pretenzijų; </w:t>
      </w:r>
    </w:p>
    <w:p w14:paraId="3017CAF4"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22.4.2.2. atsiskaityti už iki Sutarties nutraukimo pristatytas Prekes, atitinkančias Sutarties reikalavimus; </w:t>
      </w:r>
    </w:p>
    <w:p w14:paraId="1BD1AE10" w14:textId="77777777" w:rsidR="00AE762E" w:rsidRPr="002B2835" w:rsidRDefault="00AE762E" w:rsidP="00AE762E">
      <w:pPr>
        <w:spacing w:line="257" w:lineRule="atLeast"/>
        <w:jc w:val="both"/>
        <w:textAlignment w:val="baseline"/>
        <w:rPr>
          <w:color w:val="000000"/>
          <w:szCs w:val="24"/>
        </w:rPr>
      </w:pPr>
      <w:r w:rsidRPr="002B2835">
        <w:rPr>
          <w:color w:val="000000"/>
          <w:szCs w:val="24"/>
        </w:rPr>
        <w:t>22.4.2.3. per 10 (dešimt) dienų nuo pranešimo apie Sutarties nutraukimą gavimo dienos ar Susitarimo dėl Sutarties nutraukimo sudarymo dienos</w:t>
      </w:r>
      <w:r w:rsidRPr="002B2835">
        <w:rPr>
          <w:b/>
          <w:bCs/>
          <w:color w:val="5C5D5D"/>
          <w:szCs w:val="24"/>
        </w:rPr>
        <w:t> </w:t>
      </w:r>
      <w:r w:rsidRPr="002B2835">
        <w:rPr>
          <w:color w:val="000000"/>
          <w:szCs w:val="24"/>
        </w:rPr>
        <w:t>perduoti viena kitai visus dokumentus, kuriuos buvo būtina perduoti pagal Sutarties nuostatas. </w:t>
      </w:r>
    </w:p>
    <w:p w14:paraId="560F50DC" w14:textId="77777777" w:rsidR="00AE762E" w:rsidRPr="002B2835" w:rsidRDefault="00AE762E" w:rsidP="00AE762E">
      <w:pPr>
        <w:spacing w:line="257" w:lineRule="atLeast"/>
        <w:ind w:firstLine="62"/>
        <w:jc w:val="both"/>
        <w:textAlignment w:val="baseline"/>
        <w:rPr>
          <w:color w:val="000000"/>
          <w:szCs w:val="24"/>
        </w:rPr>
      </w:pPr>
    </w:p>
    <w:p w14:paraId="249DF8D7" w14:textId="77777777" w:rsidR="00AE762E" w:rsidRPr="002B2835" w:rsidRDefault="00AE762E" w:rsidP="00AE762E">
      <w:pPr>
        <w:spacing w:line="257" w:lineRule="atLeast"/>
        <w:jc w:val="center"/>
        <w:rPr>
          <w:color w:val="000000"/>
          <w:szCs w:val="24"/>
        </w:rPr>
      </w:pPr>
      <w:r w:rsidRPr="002B2835">
        <w:rPr>
          <w:b/>
          <w:bCs/>
          <w:caps/>
          <w:color w:val="000000"/>
          <w:szCs w:val="24"/>
        </w:rPr>
        <w:t>23.  PREKIŲ MODELIO AR GAMINTOJO KEITIMAS</w:t>
      </w:r>
    </w:p>
    <w:p w14:paraId="5B601FAE" w14:textId="77777777" w:rsidR="00AE762E" w:rsidRPr="002B2835" w:rsidRDefault="00AE762E" w:rsidP="00AE762E">
      <w:pPr>
        <w:spacing w:line="257" w:lineRule="atLeast"/>
        <w:ind w:firstLine="62"/>
        <w:jc w:val="both"/>
        <w:rPr>
          <w:color w:val="000000"/>
          <w:szCs w:val="24"/>
        </w:rPr>
      </w:pPr>
    </w:p>
    <w:p w14:paraId="11AC2C4F" w14:textId="77777777" w:rsidR="00AE762E" w:rsidRPr="002B2835" w:rsidRDefault="00AE762E" w:rsidP="00AE762E">
      <w:pPr>
        <w:spacing w:line="257" w:lineRule="atLeast"/>
        <w:jc w:val="both"/>
        <w:rPr>
          <w:color w:val="000000"/>
          <w:szCs w:val="24"/>
        </w:rPr>
      </w:pPr>
      <w:r w:rsidRPr="002B2835">
        <w:rPr>
          <w:caps/>
          <w:color w:val="000000"/>
          <w:szCs w:val="24"/>
        </w:rPr>
        <w:t>23.1. </w:t>
      </w:r>
      <w:r w:rsidRPr="002B2835">
        <w:rPr>
          <w:color w:val="000000"/>
          <w:szCs w:val="24"/>
        </w:rPr>
        <w:t>Tiekėjas turi teisę keisti Prekių modelį ir (ar) gamintoją, jei yra visos toliau nurodytos sąlygos:</w:t>
      </w:r>
    </w:p>
    <w:p w14:paraId="152C7ADD" w14:textId="77777777" w:rsidR="00AE762E" w:rsidRPr="002B2835" w:rsidRDefault="00AE762E" w:rsidP="00AE762E">
      <w:pPr>
        <w:spacing w:line="257" w:lineRule="atLeast"/>
        <w:jc w:val="both"/>
        <w:rPr>
          <w:szCs w:val="24"/>
        </w:rPr>
      </w:pPr>
      <w:r w:rsidRPr="002B283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835">
        <w:rPr>
          <w:szCs w:val="24"/>
          <w:vertAlign w:val="superscript"/>
        </w:rPr>
        <w:t>1 </w:t>
      </w:r>
      <w:r w:rsidRPr="002B2835">
        <w:rPr>
          <w:szCs w:val="24"/>
        </w:rPr>
        <w:t>dalies nuostatų;</w:t>
      </w:r>
    </w:p>
    <w:p w14:paraId="6672318C" w14:textId="77777777" w:rsidR="00AE762E" w:rsidRPr="002B2835" w:rsidRDefault="00AE762E" w:rsidP="00AE762E">
      <w:pPr>
        <w:spacing w:line="257" w:lineRule="atLeast"/>
        <w:jc w:val="both"/>
        <w:rPr>
          <w:color w:val="000000"/>
          <w:szCs w:val="24"/>
        </w:rPr>
      </w:pPr>
      <w:r w:rsidRPr="002B283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E3A9B7" w14:textId="77777777" w:rsidR="00AE762E" w:rsidRPr="002B2835" w:rsidRDefault="00AE762E" w:rsidP="00AE762E">
      <w:pPr>
        <w:spacing w:line="257" w:lineRule="atLeast"/>
        <w:jc w:val="both"/>
        <w:rPr>
          <w:color w:val="000000"/>
          <w:szCs w:val="24"/>
        </w:rPr>
      </w:pPr>
      <w:r w:rsidRPr="002B283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835">
        <w:rPr>
          <w:color w:val="000000"/>
          <w:szCs w:val="24"/>
          <w:shd w:val="clear" w:color="auto" w:fill="FFFFFF"/>
        </w:rPr>
        <w:t>ir lygiavertiškumo ar geresnės kokybės nei Sutartyje nurodytos Prekės</w:t>
      </w:r>
      <w:r w:rsidRPr="002B2835">
        <w:rPr>
          <w:color w:val="000000"/>
          <w:szCs w:val="24"/>
        </w:rPr>
        <w:t>;</w:t>
      </w:r>
    </w:p>
    <w:p w14:paraId="49F2B3DC" w14:textId="77777777" w:rsidR="00AE762E" w:rsidRPr="002B2835" w:rsidRDefault="00AE762E" w:rsidP="00AE762E">
      <w:pPr>
        <w:spacing w:line="257" w:lineRule="atLeast"/>
        <w:jc w:val="both"/>
        <w:rPr>
          <w:color w:val="000000"/>
          <w:szCs w:val="24"/>
        </w:rPr>
      </w:pPr>
      <w:r w:rsidRPr="002B2835">
        <w:rPr>
          <w:color w:val="000000"/>
          <w:szCs w:val="24"/>
        </w:rPr>
        <w:t>23.1.4. Šalys sudarė rašytinį Susitarimą prie Sutarties dėl Prekių keitimo.</w:t>
      </w:r>
    </w:p>
    <w:p w14:paraId="7EEAEBB7" w14:textId="77777777" w:rsidR="00AE762E" w:rsidRPr="002B2835" w:rsidRDefault="00AE762E" w:rsidP="00AE762E">
      <w:pPr>
        <w:spacing w:line="257" w:lineRule="atLeast"/>
        <w:jc w:val="both"/>
        <w:rPr>
          <w:color w:val="000000"/>
          <w:szCs w:val="24"/>
        </w:rPr>
      </w:pPr>
      <w:r w:rsidRPr="002B2835">
        <w:rPr>
          <w:color w:val="000000"/>
          <w:szCs w:val="24"/>
        </w:rPr>
        <w:t>23.2. Šiame Bendrųjų sąlygų skyriuje nurodytu atveju Prekės turi būti pristatytos už ne didesnę nei pasiūlyme nurodytą kainą.</w:t>
      </w:r>
    </w:p>
    <w:p w14:paraId="1561C1CC" w14:textId="77777777" w:rsidR="00AE762E" w:rsidRPr="002B2835" w:rsidRDefault="00AE762E" w:rsidP="00AE762E">
      <w:pPr>
        <w:spacing w:line="257" w:lineRule="atLeast"/>
        <w:ind w:firstLine="62"/>
        <w:jc w:val="both"/>
        <w:rPr>
          <w:color w:val="000000"/>
          <w:szCs w:val="24"/>
        </w:rPr>
      </w:pPr>
    </w:p>
    <w:p w14:paraId="62545B64" w14:textId="77777777" w:rsidR="00AE762E" w:rsidRPr="002B2835" w:rsidRDefault="00AE762E" w:rsidP="00AE762E">
      <w:pPr>
        <w:spacing w:line="257" w:lineRule="atLeast"/>
        <w:ind w:left="360" w:hanging="360"/>
        <w:jc w:val="center"/>
        <w:rPr>
          <w:color w:val="000000"/>
          <w:szCs w:val="24"/>
        </w:rPr>
      </w:pPr>
      <w:r w:rsidRPr="002B2835">
        <w:rPr>
          <w:b/>
          <w:bCs/>
          <w:caps/>
          <w:color w:val="000000"/>
          <w:szCs w:val="24"/>
        </w:rPr>
        <w:t>24.  BENDRAVIMO TVARKA IR KALBA</w:t>
      </w:r>
    </w:p>
    <w:p w14:paraId="5942F294" w14:textId="77777777" w:rsidR="00AE762E" w:rsidRPr="002B2835" w:rsidRDefault="00AE762E" w:rsidP="00AE762E">
      <w:pPr>
        <w:spacing w:line="257" w:lineRule="atLeast"/>
        <w:ind w:left="360" w:firstLine="62"/>
        <w:jc w:val="both"/>
        <w:rPr>
          <w:color w:val="000000"/>
          <w:szCs w:val="24"/>
        </w:rPr>
      </w:pPr>
    </w:p>
    <w:p w14:paraId="7860FD24" w14:textId="77777777" w:rsidR="00AE762E" w:rsidRPr="002B2835" w:rsidRDefault="00AE762E" w:rsidP="00AE762E">
      <w:pPr>
        <w:spacing w:line="257" w:lineRule="atLeast"/>
        <w:jc w:val="both"/>
        <w:rPr>
          <w:color w:val="000000"/>
          <w:szCs w:val="24"/>
        </w:rPr>
      </w:pPr>
      <w:r w:rsidRPr="002B2835">
        <w:rPr>
          <w:color w:val="000000"/>
          <w:szCs w:val="24"/>
        </w:rPr>
        <w:t>24.1. Sutartis sudaroma lietuvių kalba. Jeigu Sutartis ar kuris nors ją sudarantis dokumentas sudaromas kita kalba arba išverčiamas į kitą kalbą, visais atvejais </w:t>
      </w:r>
      <w:r w:rsidRPr="002B2835">
        <w:rPr>
          <w:color w:val="000000"/>
          <w:szCs w:val="24"/>
          <w:shd w:val="clear" w:color="auto" w:fill="FFFFFF"/>
        </w:rPr>
        <w:t>autentišku laikomas tik lietuvių kalba parengtas Sutarties tekstas (jei yra neatitikimų, pirmenybė teikiama lietuvių kalba parengtam tekstui).</w:t>
      </w:r>
    </w:p>
    <w:p w14:paraId="3BDC4511" w14:textId="77777777" w:rsidR="00AE762E" w:rsidRPr="002B2835" w:rsidRDefault="00AE762E" w:rsidP="00AE762E">
      <w:pPr>
        <w:spacing w:line="257" w:lineRule="atLeast"/>
        <w:jc w:val="both"/>
        <w:rPr>
          <w:color w:val="000000"/>
          <w:szCs w:val="24"/>
        </w:rPr>
      </w:pPr>
      <w:r w:rsidRPr="002B2835">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2B2835">
        <w:rPr>
          <w:color w:val="000000"/>
          <w:szCs w:val="24"/>
        </w:rPr>
        <w:lastRenderedPageBreak/>
        <w:t>kita Šalis negauna tokio pranešimo, pranešimo išsiuntimas pagal paskutinius Šaliai žinomus kontaktinius duomenis laikomas tinkamu.</w:t>
      </w:r>
    </w:p>
    <w:p w14:paraId="0C5261BD" w14:textId="77777777" w:rsidR="00AE762E" w:rsidRPr="002B2835" w:rsidRDefault="00AE762E" w:rsidP="00AE762E">
      <w:pPr>
        <w:spacing w:line="257" w:lineRule="atLeast"/>
        <w:jc w:val="both"/>
        <w:rPr>
          <w:color w:val="000000"/>
          <w:szCs w:val="24"/>
        </w:rPr>
      </w:pPr>
      <w:r w:rsidRPr="002B2835">
        <w:rPr>
          <w:color w:val="000000"/>
          <w:szCs w:val="24"/>
        </w:rPr>
        <w:t>24.3. Jeigu pranešimas yra įteikiamas asmeniškai arba siunčiamas paštu ar per kurjerį, jis turi būti įteikiamas pasirašytinai ir laikomas gautu gavimo patvirtinime nurodytą dieną.</w:t>
      </w:r>
    </w:p>
    <w:p w14:paraId="4F7C4ADA" w14:textId="77777777" w:rsidR="00AE762E" w:rsidRPr="002B2835" w:rsidRDefault="00AE762E" w:rsidP="00AE762E">
      <w:pPr>
        <w:spacing w:line="257" w:lineRule="atLeast"/>
        <w:jc w:val="both"/>
        <w:rPr>
          <w:color w:val="000000"/>
          <w:szCs w:val="24"/>
        </w:rPr>
      </w:pPr>
      <w:r w:rsidRPr="002B2835">
        <w:rPr>
          <w:color w:val="000000"/>
          <w:szCs w:val="24"/>
        </w:rPr>
        <w:t>24.4. Jeigu pranešimas siunčiamas el. paštu, laikoma, kad Šalis jį gavo kitą darbo dieną.</w:t>
      </w:r>
    </w:p>
    <w:p w14:paraId="6E507A10" w14:textId="77777777" w:rsidR="00AE762E" w:rsidRPr="002B2835" w:rsidRDefault="00AE762E" w:rsidP="00AE762E">
      <w:pPr>
        <w:spacing w:line="257" w:lineRule="atLeast"/>
        <w:jc w:val="both"/>
        <w:rPr>
          <w:color w:val="000000"/>
          <w:szCs w:val="24"/>
        </w:rPr>
      </w:pPr>
      <w:r w:rsidRPr="002B2835">
        <w:rPr>
          <w:color w:val="000000"/>
          <w:szCs w:val="24"/>
        </w:rPr>
        <w:t>24.5. Jeigu pranešimas siunčiamas keliais skirtingais būdais, laikoma, kad gavėjas jį gavo tada, kai jis gavo pirmesnįjį pranešimą.</w:t>
      </w:r>
    </w:p>
    <w:p w14:paraId="2067B518" w14:textId="77777777" w:rsidR="00AE762E" w:rsidRPr="002B2835" w:rsidRDefault="00AE762E" w:rsidP="00AE762E">
      <w:pPr>
        <w:spacing w:line="257" w:lineRule="atLeast"/>
        <w:ind w:firstLine="62"/>
        <w:jc w:val="both"/>
        <w:rPr>
          <w:color w:val="000000"/>
          <w:szCs w:val="24"/>
        </w:rPr>
      </w:pPr>
    </w:p>
    <w:p w14:paraId="459B282B" w14:textId="77777777" w:rsidR="00AE762E" w:rsidRPr="002B2835" w:rsidRDefault="00AE762E" w:rsidP="00AE762E">
      <w:pPr>
        <w:spacing w:line="257" w:lineRule="atLeast"/>
        <w:ind w:left="360" w:hanging="360"/>
        <w:jc w:val="center"/>
        <w:rPr>
          <w:color w:val="000000"/>
          <w:szCs w:val="24"/>
        </w:rPr>
      </w:pPr>
      <w:r w:rsidRPr="002B2835">
        <w:rPr>
          <w:b/>
          <w:bCs/>
          <w:caps/>
          <w:color w:val="000000"/>
          <w:szCs w:val="24"/>
        </w:rPr>
        <w:t>25.  PRETENZIJOS IR GINČŲ SPRENDIMAS</w:t>
      </w:r>
    </w:p>
    <w:p w14:paraId="6C60DA47" w14:textId="77777777" w:rsidR="00AE762E" w:rsidRPr="002B2835" w:rsidRDefault="00AE762E" w:rsidP="00AE762E">
      <w:pPr>
        <w:spacing w:line="257" w:lineRule="atLeast"/>
        <w:ind w:left="360" w:firstLine="62"/>
        <w:jc w:val="both"/>
        <w:rPr>
          <w:color w:val="000000"/>
          <w:szCs w:val="24"/>
        </w:rPr>
      </w:pPr>
    </w:p>
    <w:p w14:paraId="5AA2BBC5" w14:textId="77777777" w:rsidR="00AE762E" w:rsidRPr="002B2835" w:rsidRDefault="00AE762E" w:rsidP="00AE762E">
      <w:pPr>
        <w:spacing w:line="257" w:lineRule="atLeast"/>
        <w:jc w:val="both"/>
        <w:rPr>
          <w:color w:val="000000"/>
          <w:szCs w:val="24"/>
        </w:rPr>
      </w:pPr>
      <w:r w:rsidRPr="002B283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0A56A6" w14:textId="77777777" w:rsidR="00AE762E" w:rsidRPr="002B2835" w:rsidRDefault="00AE762E" w:rsidP="00AE762E">
      <w:pPr>
        <w:spacing w:line="257" w:lineRule="atLeast"/>
        <w:jc w:val="both"/>
        <w:rPr>
          <w:color w:val="000000"/>
          <w:szCs w:val="24"/>
        </w:rPr>
      </w:pPr>
      <w:r w:rsidRPr="002B283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AAEF3B" w14:textId="77777777" w:rsidR="00AE762E" w:rsidRPr="002B2835" w:rsidRDefault="00AE762E" w:rsidP="00AE762E">
      <w:pPr>
        <w:spacing w:line="257" w:lineRule="atLeast"/>
        <w:jc w:val="both"/>
        <w:rPr>
          <w:color w:val="000000"/>
          <w:szCs w:val="24"/>
        </w:rPr>
      </w:pPr>
      <w:r w:rsidRPr="002B2835">
        <w:rPr>
          <w:color w:val="000000"/>
          <w:szCs w:val="24"/>
        </w:rPr>
        <w:t>25.3. Kilę ginčai nesudaro pagrindo Šalims atsisakyti vykdyti savo prievoles pagal Sutartį.</w:t>
      </w:r>
    </w:p>
    <w:p w14:paraId="13A86482" w14:textId="77777777" w:rsidR="00AE762E" w:rsidRPr="002B2835" w:rsidRDefault="00AE762E" w:rsidP="00AE762E">
      <w:pPr>
        <w:spacing w:line="257" w:lineRule="atLeast"/>
        <w:textAlignment w:val="center"/>
        <w:rPr>
          <w:color w:val="000000"/>
          <w:szCs w:val="24"/>
        </w:rPr>
      </w:pPr>
    </w:p>
    <w:p w14:paraId="3E2479F0" w14:textId="77777777" w:rsidR="00AE762E" w:rsidRPr="002B2835" w:rsidRDefault="00AE762E" w:rsidP="00AE762E">
      <w:pPr>
        <w:spacing w:line="259" w:lineRule="auto"/>
        <w:jc w:val="center"/>
        <w:rPr>
          <w:kern w:val="2"/>
          <w:szCs w:val="24"/>
        </w:rPr>
      </w:pPr>
      <w:r w:rsidRPr="002B2835">
        <w:rPr>
          <w:kern w:val="2"/>
          <w:szCs w:val="24"/>
        </w:rPr>
        <w:t>________________</w:t>
      </w:r>
    </w:p>
    <w:p w14:paraId="78E8D04D" w14:textId="0073BD28" w:rsidR="002B2835" w:rsidRPr="002B2835" w:rsidRDefault="00AE762E" w:rsidP="002B2835">
      <w:pPr>
        <w:jc w:val="right"/>
        <w:rPr>
          <w:szCs w:val="24"/>
        </w:rPr>
      </w:pPr>
      <w:r w:rsidRPr="002B2835">
        <w:br w:type="page"/>
      </w:r>
      <w:r w:rsidR="002B2835" w:rsidRPr="002B2835">
        <w:rPr>
          <w:szCs w:val="24"/>
        </w:rPr>
        <w:lastRenderedPageBreak/>
        <w:t>2025 m. ____ mėn. ___ d. Prekių pirkimo - pardavimo sutarties Nr. _________</w:t>
      </w:r>
    </w:p>
    <w:p w14:paraId="168C0978" w14:textId="77777777" w:rsidR="002B2835" w:rsidRPr="002B2835" w:rsidRDefault="002B2835" w:rsidP="002B2835">
      <w:pPr>
        <w:ind w:right="-1" w:firstLine="567"/>
        <w:jc w:val="right"/>
        <w:rPr>
          <w:szCs w:val="24"/>
        </w:rPr>
      </w:pPr>
      <w:r w:rsidRPr="002B2835">
        <w:rPr>
          <w:szCs w:val="24"/>
        </w:rPr>
        <w:t>1 priedas</w:t>
      </w:r>
    </w:p>
    <w:p w14:paraId="1553FEDD" w14:textId="77777777" w:rsidR="002B2835" w:rsidRPr="002B2835" w:rsidRDefault="002B2835" w:rsidP="002B2835">
      <w:pPr>
        <w:tabs>
          <w:tab w:val="left" w:pos="4253"/>
        </w:tabs>
        <w:suppressAutoHyphens/>
        <w:jc w:val="center"/>
        <w:rPr>
          <w:b/>
          <w:bCs/>
          <w:color w:val="000000"/>
          <w:szCs w:val="24"/>
          <w:lang w:eastAsia="ar-SA"/>
        </w:rPr>
      </w:pPr>
    </w:p>
    <w:p w14:paraId="52651596" w14:textId="77777777" w:rsidR="002B2835" w:rsidRPr="002B2835" w:rsidRDefault="002B2835" w:rsidP="002B2835">
      <w:pPr>
        <w:pStyle w:val="ListParagraph"/>
        <w:widowControl w:val="0"/>
        <w:numPr>
          <w:ilvl w:val="0"/>
          <w:numId w:val="5"/>
        </w:numPr>
        <w:tabs>
          <w:tab w:val="left" w:pos="567"/>
        </w:tabs>
        <w:autoSpaceDE w:val="0"/>
        <w:autoSpaceDN w:val="0"/>
        <w:adjustRightInd w:val="0"/>
        <w:spacing w:after="0"/>
        <w:ind w:left="0" w:right="-1" w:firstLine="0"/>
        <w:jc w:val="center"/>
        <w:rPr>
          <w:rFonts w:ascii="Times New Roman" w:hAnsi="Times New Roman" w:cs="Times New Roman"/>
          <w:b/>
          <w:bCs/>
          <w:sz w:val="24"/>
          <w:szCs w:val="24"/>
          <w:lang w:val="lt-LT"/>
        </w:rPr>
      </w:pPr>
      <w:r w:rsidRPr="002B2835">
        <w:rPr>
          <w:rFonts w:ascii="Times New Roman" w:hAnsi="Times New Roman" w:cs="Times New Roman"/>
          <w:b/>
          <w:bCs/>
          <w:sz w:val="24"/>
          <w:szCs w:val="24"/>
          <w:lang w:val="lt-LT"/>
        </w:rPr>
        <w:t>PIRKIMO OBJEKTO PAVADINIMAS, KIEKIS IR KAINA</w:t>
      </w:r>
    </w:p>
    <w:p w14:paraId="66B8E416" w14:textId="77777777" w:rsidR="002B2835" w:rsidRPr="002B2835" w:rsidRDefault="002B2835" w:rsidP="002B2835">
      <w:pPr>
        <w:pStyle w:val="ListParagraph"/>
        <w:widowControl w:val="0"/>
        <w:tabs>
          <w:tab w:val="left" w:pos="567"/>
        </w:tabs>
        <w:autoSpaceDE w:val="0"/>
        <w:autoSpaceDN w:val="0"/>
        <w:adjustRightInd w:val="0"/>
        <w:spacing w:after="0"/>
        <w:ind w:left="0" w:right="-1"/>
        <w:rPr>
          <w:rFonts w:ascii="Times New Roman" w:hAnsi="Times New Roman" w:cs="Times New Roman"/>
          <w:b/>
          <w:bCs/>
          <w:sz w:val="24"/>
          <w:szCs w:val="24"/>
          <w:lang w:val="lt-LT"/>
        </w:rPr>
      </w:pPr>
    </w:p>
    <w:tbl>
      <w:tblPr>
        <w:tblW w:w="9990" w:type="dxa"/>
        <w:tblInd w:w="-5" w:type="dxa"/>
        <w:tblLayout w:type="fixed"/>
        <w:tblCellMar>
          <w:left w:w="10" w:type="dxa"/>
          <w:right w:w="10" w:type="dxa"/>
        </w:tblCellMar>
        <w:tblLook w:val="04A0" w:firstRow="1" w:lastRow="0" w:firstColumn="1" w:lastColumn="0" w:noHBand="0" w:noVBand="1"/>
      </w:tblPr>
      <w:tblGrid>
        <w:gridCol w:w="680"/>
        <w:gridCol w:w="4000"/>
        <w:gridCol w:w="1080"/>
        <w:gridCol w:w="1080"/>
        <w:gridCol w:w="1530"/>
        <w:gridCol w:w="1620"/>
      </w:tblGrid>
      <w:tr w:rsidR="002B2835" w:rsidRPr="002B2835" w14:paraId="5A0E1522" w14:textId="77777777" w:rsidTr="002B2835">
        <w:trPr>
          <w:cantSplit/>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3DAA2" w14:textId="77777777" w:rsidR="002B2835" w:rsidRPr="002B2835" w:rsidRDefault="002B2835" w:rsidP="00A605B6">
            <w:pPr>
              <w:adjustRightInd w:val="0"/>
              <w:ind w:right="-122"/>
              <w:jc w:val="center"/>
              <w:rPr>
                <w:b/>
                <w:bCs/>
                <w:szCs w:val="24"/>
              </w:rPr>
            </w:pPr>
            <w:r w:rsidRPr="002B2835">
              <w:rPr>
                <w:b/>
                <w:bCs/>
                <w:szCs w:val="24"/>
              </w:rPr>
              <w:t>Eil.</w:t>
            </w:r>
          </w:p>
          <w:p w14:paraId="4C2747D3" w14:textId="77777777" w:rsidR="002B2835" w:rsidRPr="002B2835" w:rsidRDefault="002B2835" w:rsidP="00A605B6">
            <w:pPr>
              <w:adjustRightInd w:val="0"/>
              <w:ind w:right="-108"/>
              <w:jc w:val="center"/>
              <w:rPr>
                <w:b/>
                <w:bCs/>
                <w:szCs w:val="24"/>
              </w:rPr>
            </w:pPr>
            <w:r w:rsidRPr="002B2835">
              <w:rPr>
                <w:b/>
                <w:bCs/>
                <w:szCs w:val="24"/>
              </w:rPr>
              <w:t>Nr.</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54BA" w14:textId="77777777" w:rsidR="002B2835" w:rsidRPr="002B2835" w:rsidRDefault="002B2835" w:rsidP="00A605B6">
            <w:pPr>
              <w:adjustRightInd w:val="0"/>
              <w:jc w:val="center"/>
              <w:rPr>
                <w:b/>
                <w:bCs/>
                <w:szCs w:val="24"/>
              </w:rPr>
            </w:pPr>
            <w:r w:rsidRPr="002B2835">
              <w:rPr>
                <w:b/>
                <w:iCs/>
                <w:spacing w:val="-4"/>
                <w:szCs w:val="24"/>
              </w:rPr>
              <w:t>Prekių</w:t>
            </w:r>
            <w:r w:rsidRPr="002B2835">
              <w:rPr>
                <w:b/>
                <w:iCs/>
                <w:szCs w:val="24"/>
              </w:rPr>
              <w:t xml:space="preserve"> </w:t>
            </w:r>
            <w:r w:rsidRPr="002B2835">
              <w:rPr>
                <w:b/>
                <w:szCs w:val="24"/>
              </w:rPr>
              <w:t>pavadinimas</w:t>
            </w:r>
            <w:r w:rsidRPr="002B2835">
              <w:rPr>
                <w:b/>
                <w:bCs/>
                <w:szCs w:val="24"/>
              </w:rPr>
              <w:t>, gamintojas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E2CB3" w14:textId="77777777" w:rsidR="002B2835" w:rsidRPr="002B2835" w:rsidRDefault="002B2835" w:rsidP="00A605B6">
            <w:pPr>
              <w:adjustRightInd w:val="0"/>
              <w:ind w:right="-108"/>
              <w:jc w:val="center"/>
              <w:rPr>
                <w:b/>
                <w:bCs/>
                <w:szCs w:val="24"/>
              </w:rPr>
            </w:pPr>
            <w:r w:rsidRPr="002B2835">
              <w:rPr>
                <w:b/>
                <w:bCs/>
                <w:szCs w:val="24"/>
              </w:rPr>
              <w:t>Kiekis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5B3A9" w14:textId="77777777" w:rsidR="002B2835" w:rsidRPr="002B2835" w:rsidRDefault="002B2835" w:rsidP="00A605B6">
            <w:pPr>
              <w:adjustRightInd w:val="0"/>
              <w:ind w:right="-108"/>
              <w:jc w:val="center"/>
              <w:rPr>
                <w:b/>
                <w:bCs/>
                <w:szCs w:val="24"/>
              </w:rPr>
            </w:pPr>
            <w:r w:rsidRPr="002B2835">
              <w:rPr>
                <w:b/>
                <w:bCs/>
                <w:szCs w:val="24"/>
              </w:rPr>
              <w:t>Mato vnt.</w:t>
            </w:r>
          </w:p>
        </w:tc>
        <w:tc>
          <w:tcPr>
            <w:tcW w:w="15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3A0BB3" w14:textId="77777777" w:rsidR="002B2835" w:rsidRPr="002B2835" w:rsidRDefault="002B2835" w:rsidP="00A605B6">
            <w:pPr>
              <w:adjustRightInd w:val="0"/>
              <w:jc w:val="center"/>
              <w:rPr>
                <w:b/>
                <w:bCs/>
                <w:szCs w:val="24"/>
              </w:rPr>
            </w:pPr>
            <w:r w:rsidRPr="002B2835">
              <w:rPr>
                <w:b/>
                <w:bCs/>
                <w:szCs w:val="24"/>
              </w:rPr>
              <w:t>Vnt. kaina Eur (be PVM)</w:t>
            </w:r>
          </w:p>
        </w:tc>
        <w:tc>
          <w:tcPr>
            <w:tcW w:w="1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8FC950" w14:textId="77777777" w:rsidR="002B2835" w:rsidRPr="002B2835" w:rsidRDefault="002B2835" w:rsidP="00A605B6">
            <w:pPr>
              <w:adjustRightInd w:val="0"/>
              <w:jc w:val="center"/>
              <w:rPr>
                <w:b/>
                <w:bCs/>
                <w:szCs w:val="24"/>
              </w:rPr>
            </w:pPr>
            <w:r w:rsidRPr="002B2835">
              <w:rPr>
                <w:b/>
                <w:bCs/>
                <w:szCs w:val="24"/>
              </w:rPr>
              <w:t xml:space="preserve">Viso kaina </w:t>
            </w:r>
          </w:p>
          <w:p w14:paraId="61DF996F" w14:textId="5AA6DD97" w:rsidR="002B2835" w:rsidRPr="002B2835" w:rsidRDefault="002B2835" w:rsidP="00A605B6">
            <w:pPr>
              <w:adjustRightInd w:val="0"/>
              <w:jc w:val="center"/>
              <w:rPr>
                <w:b/>
                <w:bCs/>
                <w:szCs w:val="24"/>
              </w:rPr>
            </w:pPr>
            <w:r w:rsidRPr="002B2835">
              <w:rPr>
                <w:b/>
                <w:bCs/>
                <w:szCs w:val="24"/>
              </w:rPr>
              <w:t>Eur (be PVM)</w:t>
            </w:r>
          </w:p>
        </w:tc>
      </w:tr>
      <w:tr w:rsidR="002B2835" w:rsidRPr="002B2835" w14:paraId="6DA258C6" w14:textId="77777777" w:rsidTr="002B2835">
        <w:trPr>
          <w:cantSplit/>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DA313" w14:textId="77777777" w:rsidR="002B2835" w:rsidRPr="002B2835" w:rsidRDefault="002B2835" w:rsidP="00A605B6">
            <w:pPr>
              <w:adjustRightInd w:val="0"/>
              <w:jc w:val="center"/>
              <w:rPr>
                <w:b/>
                <w:bCs/>
                <w:iCs/>
                <w:szCs w:val="24"/>
              </w:rPr>
            </w:pPr>
            <w:r w:rsidRPr="002B2835">
              <w:rPr>
                <w:b/>
                <w:bCs/>
                <w:iCs/>
                <w:szCs w:val="24"/>
              </w:rPr>
              <w:t>1</w:t>
            </w:r>
          </w:p>
        </w:tc>
        <w:tc>
          <w:tcPr>
            <w:tcW w:w="40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275F50E" w14:textId="77777777" w:rsidR="002B2835" w:rsidRPr="002B2835" w:rsidRDefault="002B2835" w:rsidP="00A605B6">
            <w:pPr>
              <w:adjustRightInd w:val="0"/>
              <w:jc w:val="center"/>
              <w:rPr>
                <w:b/>
                <w:bCs/>
                <w:iCs/>
                <w:szCs w:val="24"/>
              </w:rPr>
            </w:pPr>
            <w:r w:rsidRPr="002B2835">
              <w:rPr>
                <w:b/>
                <w:bCs/>
                <w:iCs/>
                <w:szCs w:val="24"/>
              </w:rPr>
              <w:t>2</w:t>
            </w:r>
          </w:p>
        </w:tc>
        <w:tc>
          <w:tcPr>
            <w:tcW w:w="10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246FC2A" w14:textId="77777777" w:rsidR="002B2835" w:rsidRPr="002B2835" w:rsidRDefault="002B2835" w:rsidP="00A605B6">
            <w:pPr>
              <w:adjustRightInd w:val="0"/>
              <w:jc w:val="center"/>
              <w:rPr>
                <w:b/>
                <w:bCs/>
                <w:iCs/>
                <w:szCs w:val="24"/>
              </w:rPr>
            </w:pPr>
            <w:r w:rsidRPr="002B2835">
              <w:rPr>
                <w:b/>
                <w:bCs/>
                <w:iCs/>
                <w:szCs w:val="24"/>
              </w:rPr>
              <w:t>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4CE8B" w14:textId="77777777" w:rsidR="002B2835" w:rsidRPr="002B2835" w:rsidRDefault="002B2835" w:rsidP="00A605B6">
            <w:pPr>
              <w:adjustRightInd w:val="0"/>
              <w:jc w:val="center"/>
              <w:rPr>
                <w:b/>
                <w:bCs/>
                <w:iCs/>
                <w:szCs w:val="24"/>
              </w:rPr>
            </w:pPr>
            <w:r w:rsidRPr="002B2835">
              <w:rPr>
                <w:b/>
                <w:bCs/>
                <w:iCs/>
                <w:szCs w:val="24"/>
              </w:rPr>
              <w:t>4</w:t>
            </w:r>
          </w:p>
        </w:tc>
        <w:tc>
          <w:tcPr>
            <w:tcW w:w="15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B48AED" w14:textId="77777777" w:rsidR="002B2835" w:rsidRPr="002B2835" w:rsidRDefault="002B2835" w:rsidP="00A605B6">
            <w:pPr>
              <w:adjustRightInd w:val="0"/>
              <w:jc w:val="center"/>
              <w:rPr>
                <w:b/>
                <w:bCs/>
                <w:iCs/>
                <w:szCs w:val="24"/>
              </w:rPr>
            </w:pPr>
            <w:r w:rsidRPr="002B2835">
              <w:rPr>
                <w:b/>
                <w:bCs/>
                <w:iCs/>
                <w:szCs w:val="24"/>
              </w:rPr>
              <w:t>5</w:t>
            </w:r>
          </w:p>
        </w:tc>
        <w:tc>
          <w:tcPr>
            <w:tcW w:w="1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429D89" w14:textId="77777777" w:rsidR="002B2835" w:rsidRPr="002B2835" w:rsidRDefault="002B2835" w:rsidP="00A605B6">
            <w:pPr>
              <w:adjustRightInd w:val="0"/>
              <w:jc w:val="center"/>
              <w:rPr>
                <w:b/>
                <w:bCs/>
                <w:iCs/>
                <w:szCs w:val="24"/>
              </w:rPr>
            </w:pPr>
            <w:r w:rsidRPr="002B2835">
              <w:rPr>
                <w:b/>
                <w:bCs/>
                <w:iCs/>
                <w:szCs w:val="24"/>
              </w:rPr>
              <w:t>6</w:t>
            </w:r>
          </w:p>
        </w:tc>
      </w:tr>
      <w:tr w:rsidR="002B2835" w:rsidRPr="002B2835" w14:paraId="66DCB665" w14:textId="77777777" w:rsidTr="002B2835">
        <w:trPr>
          <w:cantSplit/>
          <w:trHeight w:val="591"/>
        </w:trPr>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49321" w14:textId="77777777" w:rsidR="002B2835" w:rsidRPr="002B2835" w:rsidRDefault="002B2835" w:rsidP="00A605B6">
            <w:pPr>
              <w:adjustRightInd w:val="0"/>
              <w:jc w:val="center"/>
              <w:rPr>
                <w:szCs w:val="24"/>
              </w:rPr>
            </w:pPr>
            <w:r w:rsidRPr="002B2835">
              <w:rPr>
                <w:szCs w:val="24"/>
              </w:rPr>
              <w:t>1.</w:t>
            </w:r>
          </w:p>
        </w:tc>
        <w:tc>
          <w:tcPr>
            <w:tcW w:w="4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CFB61" w14:textId="77777777" w:rsidR="002B2835" w:rsidRPr="002B2835" w:rsidRDefault="002B2835" w:rsidP="00A605B6">
            <w:pPr>
              <w:contextualSpacing/>
              <w:jc w:val="both"/>
              <w:rPr>
                <w:szCs w:val="24"/>
              </w:rPr>
            </w:pPr>
            <w:r w:rsidRPr="002B2835">
              <w:rPr>
                <w:bCs/>
                <w:szCs w:val="24"/>
              </w:rPr>
              <w:t>Temperatūros monitoravimo transportavimo konteineriuose įranga (nuoma)</w:t>
            </w:r>
          </w:p>
        </w:tc>
        <w:tc>
          <w:tcPr>
            <w:tcW w:w="1080"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B44A063" w14:textId="77777777" w:rsidR="002B2835" w:rsidRPr="002B2835" w:rsidRDefault="002B2835" w:rsidP="00A605B6">
            <w:pPr>
              <w:tabs>
                <w:tab w:val="left" w:pos="266"/>
              </w:tabs>
              <w:spacing w:line="252" w:lineRule="auto"/>
              <w:jc w:val="center"/>
              <w:rPr>
                <w:szCs w:val="24"/>
              </w:rPr>
            </w:pPr>
            <w:r w:rsidRPr="002B2835">
              <w:rPr>
                <w:szCs w:val="24"/>
              </w:rPr>
              <w:t>20</w:t>
            </w:r>
          </w:p>
        </w:tc>
        <w:tc>
          <w:tcPr>
            <w:tcW w:w="108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2C9E23D" w14:textId="77777777" w:rsidR="002B2835" w:rsidRPr="002B2835" w:rsidRDefault="002B2835" w:rsidP="00A605B6">
            <w:pPr>
              <w:spacing w:line="252" w:lineRule="auto"/>
              <w:ind w:right="-108"/>
              <w:jc w:val="center"/>
              <w:rPr>
                <w:szCs w:val="24"/>
              </w:rPr>
            </w:pPr>
            <w:r w:rsidRPr="002B2835">
              <w:rPr>
                <w:szCs w:val="24"/>
              </w:rPr>
              <w:t>Mėn.</w:t>
            </w:r>
          </w:p>
        </w:tc>
        <w:tc>
          <w:tcPr>
            <w:tcW w:w="1530" w:type="dxa"/>
            <w:tcBorders>
              <w:top w:val="single" w:sz="4" w:space="0" w:color="000000"/>
              <w:left w:val="single" w:sz="4" w:space="0" w:color="000000"/>
              <w:right w:val="single" w:sz="4" w:space="0" w:color="000000"/>
            </w:tcBorders>
            <w:tcMar>
              <w:top w:w="0" w:type="dxa"/>
              <w:left w:w="10" w:type="dxa"/>
              <w:bottom w:w="0" w:type="dxa"/>
              <w:right w:w="10" w:type="dxa"/>
            </w:tcMar>
          </w:tcPr>
          <w:p w14:paraId="65F903C4" w14:textId="77777777" w:rsidR="002B2835" w:rsidRPr="002B2835" w:rsidRDefault="002B2835" w:rsidP="00A605B6">
            <w:pPr>
              <w:adjustRightInd w:val="0"/>
              <w:jc w:val="both"/>
              <w:rPr>
                <w:szCs w:val="24"/>
              </w:rPr>
            </w:pPr>
          </w:p>
        </w:tc>
        <w:tc>
          <w:tcPr>
            <w:tcW w:w="1620" w:type="dxa"/>
            <w:tcBorders>
              <w:top w:val="single" w:sz="4" w:space="0" w:color="000000"/>
              <w:left w:val="single" w:sz="4" w:space="0" w:color="000000"/>
              <w:right w:val="single" w:sz="4" w:space="0" w:color="000000"/>
            </w:tcBorders>
            <w:tcMar>
              <w:top w:w="0" w:type="dxa"/>
              <w:left w:w="10" w:type="dxa"/>
              <w:bottom w:w="0" w:type="dxa"/>
              <w:right w:w="10" w:type="dxa"/>
            </w:tcMar>
          </w:tcPr>
          <w:p w14:paraId="1D126C98" w14:textId="77777777" w:rsidR="002B2835" w:rsidRPr="002B2835" w:rsidRDefault="002B2835" w:rsidP="00A605B6">
            <w:pPr>
              <w:adjustRightInd w:val="0"/>
              <w:jc w:val="both"/>
              <w:rPr>
                <w:szCs w:val="24"/>
              </w:rPr>
            </w:pPr>
          </w:p>
        </w:tc>
      </w:tr>
      <w:tr w:rsidR="002B2835" w:rsidRPr="002B2835" w14:paraId="26BC9C44" w14:textId="77777777" w:rsidTr="002B2835">
        <w:trPr>
          <w:cantSplit/>
          <w:trHeight w:val="259"/>
        </w:trPr>
        <w:tc>
          <w:tcPr>
            <w:tcW w:w="83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E1CDB" w14:textId="5BDCBE80" w:rsidR="002B2835" w:rsidRPr="002B2835" w:rsidRDefault="002B2835" w:rsidP="00A605B6">
            <w:pPr>
              <w:adjustRightInd w:val="0"/>
              <w:jc w:val="right"/>
              <w:rPr>
                <w:b/>
                <w:szCs w:val="24"/>
              </w:rPr>
            </w:pPr>
            <w:r w:rsidRPr="002B2835">
              <w:rPr>
                <w:b/>
                <w:szCs w:val="24"/>
              </w:rPr>
              <w:t>PVM (21%) suma Eur</w:t>
            </w:r>
          </w:p>
        </w:tc>
        <w:tc>
          <w:tcPr>
            <w:tcW w:w="1620" w:type="dxa"/>
            <w:tcBorders>
              <w:top w:val="single" w:sz="4" w:space="0" w:color="000000"/>
              <w:left w:val="single" w:sz="4" w:space="0" w:color="000000"/>
              <w:bottom w:val="single" w:sz="4" w:space="0" w:color="000000"/>
              <w:right w:val="single" w:sz="4" w:space="0" w:color="000000"/>
            </w:tcBorders>
            <w:vAlign w:val="center"/>
          </w:tcPr>
          <w:p w14:paraId="1BB5C112" w14:textId="77777777" w:rsidR="002B2835" w:rsidRPr="002B2835" w:rsidRDefault="002B2835" w:rsidP="00A605B6">
            <w:pPr>
              <w:adjustRightInd w:val="0"/>
              <w:jc w:val="right"/>
            </w:pPr>
          </w:p>
        </w:tc>
      </w:tr>
      <w:tr w:rsidR="002B2835" w:rsidRPr="002B2835" w14:paraId="61F87F02" w14:textId="77777777" w:rsidTr="002B2835">
        <w:trPr>
          <w:cantSplit/>
          <w:trHeight w:val="259"/>
        </w:trPr>
        <w:tc>
          <w:tcPr>
            <w:tcW w:w="83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3B68B" w14:textId="187F0482" w:rsidR="002B2835" w:rsidRPr="002B2835" w:rsidRDefault="002B2835" w:rsidP="00A605B6">
            <w:pPr>
              <w:adjustRightInd w:val="0"/>
              <w:jc w:val="right"/>
              <w:rPr>
                <w:b/>
                <w:szCs w:val="24"/>
              </w:rPr>
            </w:pPr>
            <w:r w:rsidRPr="002B2835">
              <w:rPr>
                <w:b/>
                <w:szCs w:val="24"/>
              </w:rPr>
              <w:t>Bendra kaina Eur su PVM</w:t>
            </w:r>
          </w:p>
        </w:tc>
        <w:tc>
          <w:tcPr>
            <w:tcW w:w="1620" w:type="dxa"/>
            <w:tcBorders>
              <w:top w:val="single" w:sz="4" w:space="0" w:color="000000"/>
              <w:left w:val="single" w:sz="4" w:space="0" w:color="000000"/>
              <w:bottom w:val="single" w:sz="4" w:space="0" w:color="000000"/>
              <w:right w:val="single" w:sz="4" w:space="0" w:color="000000"/>
            </w:tcBorders>
            <w:vAlign w:val="center"/>
          </w:tcPr>
          <w:p w14:paraId="6B3EC42A" w14:textId="77777777" w:rsidR="002B2835" w:rsidRPr="002B2835" w:rsidRDefault="002B2835" w:rsidP="00A605B6">
            <w:pPr>
              <w:adjustRightInd w:val="0"/>
              <w:jc w:val="right"/>
            </w:pPr>
          </w:p>
        </w:tc>
      </w:tr>
    </w:tbl>
    <w:p w14:paraId="1EDDEECE" w14:textId="77777777" w:rsidR="002B2835" w:rsidRPr="002B2835" w:rsidRDefault="002B2835" w:rsidP="002B2835">
      <w:pPr>
        <w:pStyle w:val="ListParagraph"/>
        <w:widowControl w:val="0"/>
        <w:tabs>
          <w:tab w:val="left" w:pos="567"/>
        </w:tabs>
        <w:autoSpaceDE w:val="0"/>
        <w:autoSpaceDN w:val="0"/>
        <w:adjustRightInd w:val="0"/>
        <w:spacing w:after="0"/>
        <w:ind w:left="0" w:right="-1"/>
        <w:rPr>
          <w:rFonts w:ascii="Times New Roman" w:hAnsi="Times New Roman" w:cs="Times New Roman"/>
          <w:b/>
          <w:bCs/>
          <w:sz w:val="24"/>
          <w:szCs w:val="24"/>
          <w:lang w:val="lt-LT"/>
        </w:rPr>
      </w:pPr>
    </w:p>
    <w:p w14:paraId="26A5BBF0" w14:textId="77777777" w:rsidR="002B2835" w:rsidRPr="002B2835" w:rsidRDefault="002B2835" w:rsidP="002B2835">
      <w:pPr>
        <w:widowControl w:val="0"/>
        <w:autoSpaceDE w:val="0"/>
        <w:adjustRightInd w:val="0"/>
        <w:ind w:firstLine="567"/>
        <w:jc w:val="both"/>
        <w:rPr>
          <w:szCs w:val="24"/>
        </w:rPr>
      </w:pPr>
      <w:r w:rsidRPr="002B2835">
        <w:rPr>
          <w:szCs w:val="24"/>
        </w:rPr>
        <w:t>Bendra sutarties kaina eurais su PVM (skaičiais ir žodžiais): _______________________, t.sk PVM_______________________________(skaičiais ir žodžiais).</w:t>
      </w:r>
    </w:p>
    <w:p w14:paraId="6EF6ACA4" w14:textId="77777777" w:rsidR="002B2835" w:rsidRPr="002B2835" w:rsidRDefault="002B2835" w:rsidP="002B2835">
      <w:pPr>
        <w:keepNext/>
        <w:keepLines/>
        <w:ind w:left="5103"/>
        <w:jc w:val="right"/>
        <w:outlineLvl w:val="1"/>
        <w:rPr>
          <w:rFonts w:eastAsia="Calibri"/>
          <w:color w:val="FF0000"/>
          <w:szCs w:val="24"/>
          <w:lang w:eastAsia="lt-LT"/>
        </w:rPr>
      </w:pPr>
    </w:p>
    <w:p w14:paraId="5C9ADB77" w14:textId="7057B30F" w:rsidR="002B2835" w:rsidRPr="002B2835" w:rsidRDefault="002B2835" w:rsidP="002B2835">
      <w:pPr>
        <w:pStyle w:val="ListParagraph"/>
        <w:numPr>
          <w:ilvl w:val="0"/>
          <w:numId w:val="5"/>
        </w:numPr>
        <w:tabs>
          <w:tab w:val="left" w:pos="540"/>
        </w:tabs>
        <w:spacing w:after="0" w:line="240" w:lineRule="auto"/>
        <w:ind w:left="0" w:firstLine="0"/>
        <w:jc w:val="center"/>
        <w:rPr>
          <w:rFonts w:ascii="Times New Roman" w:hAnsi="Times New Roman"/>
          <w:b/>
          <w:sz w:val="24"/>
          <w:szCs w:val="24"/>
          <w:lang w:val="lt-LT"/>
        </w:rPr>
      </w:pPr>
      <w:r w:rsidRPr="002B2835">
        <w:rPr>
          <w:rFonts w:ascii="Times New Roman" w:hAnsi="Times New Roman"/>
          <w:b/>
          <w:sz w:val="24"/>
          <w:szCs w:val="24"/>
          <w:lang w:val="lt-LT"/>
        </w:rPr>
        <w:t>TECHNINĖ SPECIFIKACIJA</w:t>
      </w:r>
    </w:p>
    <w:p w14:paraId="0B825406" w14:textId="77777777" w:rsidR="002B2835" w:rsidRPr="002B2835" w:rsidRDefault="002B2835" w:rsidP="002B2835">
      <w:pPr>
        <w:spacing w:line="20" w:lineRule="atLeast"/>
        <w:jc w:val="center"/>
        <w:rPr>
          <w:b/>
        </w:rPr>
      </w:pPr>
    </w:p>
    <w:p w14:paraId="62EAB345" w14:textId="79239503" w:rsidR="002B2835" w:rsidRPr="002B2835" w:rsidRDefault="002B2835" w:rsidP="002B2835">
      <w:pPr>
        <w:spacing w:line="20" w:lineRule="atLeast"/>
        <w:jc w:val="both"/>
        <w:rPr>
          <w:rFonts w:eastAsia="Calibri"/>
          <w:b/>
        </w:rPr>
      </w:pPr>
      <w:r w:rsidRPr="002B2835">
        <w:rPr>
          <w:rFonts w:eastAsia="Calibri"/>
          <w:b/>
        </w:rPr>
        <w:t xml:space="preserve">PIRKIMO OBJEKTAS - </w:t>
      </w:r>
      <w:r w:rsidRPr="002B2835">
        <w:t>Temperatūros monitoravimo transportavimo konteineriuose įranga (nuoma), (kraujo komponentų, mėgintuvėlių)</w:t>
      </w:r>
    </w:p>
    <w:p w14:paraId="60EC3881" w14:textId="77777777" w:rsidR="002B2835" w:rsidRPr="002B2835" w:rsidRDefault="002B2835" w:rsidP="002B2835">
      <w:pPr>
        <w:rPr>
          <w:rFonts w:eastAsia="Calibri"/>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61"/>
        <w:gridCol w:w="1260"/>
        <w:gridCol w:w="1260"/>
      </w:tblGrid>
      <w:tr w:rsidR="002B2835" w:rsidRPr="002B2835" w14:paraId="3BFC2E0A" w14:textId="77777777" w:rsidTr="002B2835">
        <w:tc>
          <w:tcPr>
            <w:tcW w:w="709" w:type="dxa"/>
            <w:tcBorders>
              <w:top w:val="single" w:sz="4" w:space="0" w:color="auto"/>
              <w:left w:val="single" w:sz="4" w:space="0" w:color="auto"/>
              <w:bottom w:val="single" w:sz="4" w:space="0" w:color="auto"/>
              <w:right w:val="single" w:sz="4" w:space="0" w:color="auto"/>
            </w:tcBorders>
            <w:vAlign w:val="center"/>
            <w:hideMark/>
          </w:tcPr>
          <w:p w14:paraId="61408FEB" w14:textId="77777777" w:rsidR="002B2835" w:rsidRPr="002B2835" w:rsidRDefault="002B2835" w:rsidP="00A605B6">
            <w:pPr>
              <w:jc w:val="center"/>
              <w:rPr>
                <w:rFonts w:eastAsia="Calibri"/>
                <w:b/>
              </w:rPr>
            </w:pPr>
            <w:r w:rsidRPr="002B2835">
              <w:rPr>
                <w:rFonts w:eastAsia="Calibri"/>
                <w:b/>
              </w:rPr>
              <w:t>Eil.Nr.</w:t>
            </w:r>
          </w:p>
        </w:tc>
        <w:tc>
          <w:tcPr>
            <w:tcW w:w="6761" w:type="dxa"/>
            <w:tcBorders>
              <w:top w:val="single" w:sz="4" w:space="0" w:color="auto"/>
              <w:left w:val="single" w:sz="4" w:space="0" w:color="auto"/>
              <w:bottom w:val="single" w:sz="4" w:space="0" w:color="auto"/>
              <w:right w:val="single" w:sz="4" w:space="0" w:color="auto"/>
            </w:tcBorders>
            <w:vAlign w:val="center"/>
            <w:hideMark/>
          </w:tcPr>
          <w:p w14:paraId="04DE0929" w14:textId="77777777" w:rsidR="002B2835" w:rsidRPr="002B2835" w:rsidRDefault="002B2835" w:rsidP="00A605B6">
            <w:pPr>
              <w:jc w:val="center"/>
              <w:rPr>
                <w:rFonts w:eastAsia="Calibri"/>
                <w:b/>
              </w:rPr>
            </w:pPr>
            <w:r w:rsidRPr="002B2835">
              <w:rPr>
                <w:rFonts w:eastAsia="Calibri"/>
                <w:b/>
              </w:rPr>
              <w:t>Pirkimo objektas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51214C1" w14:textId="77777777" w:rsidR="002B2835" w:rsidRPr="002B2835" w:rsidRDefault="002B2835" w:rsidP="00A605B6">
            <w:pPr>
              <w:ind w:left="-108" w:right="-108"/>
              <w:jc w:val="center"/>
              <w:rPr>
                <w:rFonts w:eastAsia="Calibri"/>
                <w:b/>
              </w:rPr>
            </w:pPr>
            <w:r w:rsidRPr="002B2835">
              <w:rPr>
                <w:rFonts w:eastAsia="Calibri"/>
                <w:b/>
              </w:rPr>
              <w:t>Mato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B3060F" w14:textId="77777777" w:rsidR="002B2835" w:rsidRPr="002B2835" w:rsidRDefault="002B2835" w:rsidP="00A605B6">
            <w:pPr>
              <w:ind w:right="-108"/>
              <w:jc w:val="center"/>
              <w:rPr>
                <w:rFonts w:eastAsia="Calibri"/>
                <w:b/>
              </w:rPr>
            </w:pPr>
            <w:r w:rsidRPr="002B2835">
              <w:rPr>
                <w:rFonts w:eastAsia="Calibri"/>
                <w:b/>
              </w:rPr>
              <w:t>Kiekis</w:t>
            </w:r>
          </w:p>
        </w:tc>
      </w:tr>
      <w:tr w:rsidR="002B2835" w:rsidRPr="002B2835" w14:paraId="19F23932" w14:textId="77777777" w:rsidTr="002B2835">
        <w:tc>
          <w:tcPr>
            <w:tcW w:w="709" w:type="dxa"/>
            <w:tcBorders>
              <w:top w:val="single" w:sz="4" w:space="0" w:color="auto"/>
              <w:left w:val="single" w:sz="4" w:space="0" w:color="auto"/>
              <w:bottom w:val="single" w:sz="4" w:space="0" w:color="auto"/>
              <w:right w:val="single" w:sz="4" w:space="0" w:color="auto"/>
            </w:tcBorders>
            <w:vAlign w:val="center"/>
            <w:hideMark/>
          </w:tcPr>
          <w:p w14:paraId="547EFF23" w14:textId="77777777" w:rsidR="002B2835" w:rsidRPr="002B2835" w:rsidRDefault="002B2835" w:rsidP="00A605B6">
            <w:pPr>
              <w:jc w:val="center"/>
              <w:rPr>
                <w:rFonts w:eastAsia="Calibri"/>
              </w:rPr>
            </w:pPr>
            <w:r w:rsidRPr="002B2835">
              <w:rPr>
                <w:rFonts w:eastAsia="Calibri"/>
              </w:rPr>
              <w:t>1</w:t>
            </w:r>
          </w:p>
        </w:tc>
        <w:tc>
          <w:tcPr>
            <w:tcW w:w="6761" w:type="dxa"/>
            <w:tcBorders>
              <w:top w:val="single" w:sz="4" w:space="0" w:color="auto"/>
              <w:left w:val="single" w:sz="4" w:space="0" w:color="auto"/>
              <w:bottom w:val="single" w:sz="4" w:space="0" w:color="auto"/>
              <w:right w:val="single" w:sz="4" w:space="0" w:color="auto"/>
            </w:tcBorders>
          </w:tcPr>
          <w:p w14:paraId="270EC2D3" w14:textId="77777777" w:rsidR="002B2835" w:rsidRPr="002B2835" w:rsidRDefault="002B2835" w:rsidP="00A605B6">
            <w:pPr>
              <w:jc w:val="both"/>
              <w:rPr>
                <w:rFonts w:eastAsia="Calibri"/>
              </w:rPr>
            </w:pPr>
            <w:r w:rsidRPr="002B2835">
              <w:t>Stotelė su integruota programine įranga temperatūros matavimų įrašų perkėlimui iš temperatūros duomenų kaupiklių temperatūrinių ataskaitų išsaugojimui į kompiuterį ir temperatūros duomenų kaupiklių konfigūravimui</w:t>
            </w:r>
          </w:p>
        </w:tc>
        <w:tc>
          <w:tcPr>
            <w:tcW w:w="1260" w:type="dxa"/>
            <w:tcBorders>
              <w:top w:val="single" w:sz="4" w:space="0" w:color="auto"/>
              <w:left w:val="single" w:sz="4" w:space="0" w:color="auto"/>
              <w:bottom w:val="single" w:sz="4" w:space="0" w:color="auto"/>
              <w:right w:val="single" w:sz="4" w:space="0" w:color="auto"/>
            </w:tcBorders>
            <w:vAlign w:val="center"/>
          </w:tcPr>
          <w:p w14:paraId="7C54DBB6" w14:textId="77777777" w:rsidR="002B2835" w:rsidRPr="002B2835" w:rsidRDefault="002B2835" w:rsidP="00A605B6">
            <w:pPr>
              <w:jc w:val="center"/>
              <w:rPr>
                <w:rFonts w:eastAsia="Calibri"/>
              </w:rPr>
            </w:pPr>
            <w:r w:rsidRPr="002B2835">
              <w:rPr>
                <w:rFonts w:eastAsia="Calibri"/>
              </w:rPr>
              <w:t>Vnt.</w:t>
            </w:r>
          </w:p>
        </w:tc>
        <w:tc>
          <w:tcPr>
            <w:tcW w:w="1260" w:type="dxa"/>
            <w:tcBorders>
              <w:top w:val="single" w:sz="4" w:space="0" w:color="auto"/>
              <w:left w:val="single" w:sz="4" w:space="0" w:color="auto"/>
              <w:bottom w:val="single" w:sz="4" w:space="0" w:color="auto"/>
              <w:right w:val="single" w:sz="4" w:space="0" w:color="auto"/>
            </w:tcBorders>
            <w:vAlign w:val="center"/>
          </w:tcPr>
          <w:p w14:paraId="5E7DC4C2" w14:textId="77777777" w:rsidR="002B2835" w:rsidRPr="002B2835" w:rsidRDefault="002B2835" w:rsidP="00A605B6">
            <w:pPr>
              <w:jc w:val="center"/>
              <w:rPr>
                <w:rFonts w:eastAsia="Calibri"/>
              </w:rPr>
            </w:pPr>
            <w:r w:rsidRPr="002B2835">
              <w:rPr>
                <w:rFonts w:eastAsia="Calibri"/>
              </w:rPr>
              <w:t>4</w:t>
            </w:r>
          </w:p>
        </w:tc>
      </w:tr>
      <w:tr w:rsidR="002B2835" w:rsidRPr="002B2835" w14:paraId="670483A3" w14:textId="77777777" w:rsidTr="002B2835">
        <w:tc>
          <w:tcPr>
            <w:tcW w:w="709" w:type="dxa"/>
            <w:tcBorders>
              <w:top w:val="single" w:sz="4" w:space="0" w:color="auto"/>
              <w:left w:val="single" w:sz="4" w:space="0" w:color="auto"/>
              <w:bottom w:val="single" w:sz="4" w:space="0" w:color="auto"/>
              <w:right w:val="single" w:sz="4" w:space="0" w:color="auto"/>
            </w:tcBorders>
            <w:vAlign w:val="center"/>
          </w:tcPr>
          <w:p w14:paraId="7C88EA28" w14:textId="77777777" w:rsidR="002B2835" w:rsidRPr="002B2835" w:rsidRDefault="002B2835" w:rsidP="00A605B6">
            <w:pPr>
              <w:jc w:val="center"/>
              <w:rPr>
                <w:rFonts w:eastAsia="Calibri"/>
              </w:rPr>
            </w:pPr>
            <w:r w:rsidRPr="002B2835">
              <w:rPr>
                <w:rFonts w:eastAsia="Calibri"/>
              </w:rPr>
              <w:t>2</w:t>
            </w:r>
          </w:p>
        </w:tc>
        <w:tc>
          <w:tcPr>
            <w:tcW w:w="6761" w:type="dxa"/>
            <w:tcBorders>
              <w:top w:val="single" w:sz="4" w:space="0" w:color="auto"/>
              <w:left w:val="single" w:sz="4" w:space="0" w:color="auto"/>
              <w:bottom w:val="single" w:sz="4" w:space="0" w:color="auto"/>
              <w:right w:val="single" w:sz="4" w:space="0" w:color="auto"/>
            </w:tcBorders>
          </w:tcPr>
          <w:p w14:paraId="2B8C0D2C" w14:textId="77777777" w:rsidR="002B2835" w:rsidRPr="002B2835" w:rsidRDefault="002B2835" w:rsidP="00A605B6">
            <w:pPr>
              <w:jc w:val="both"/>
            </w:pPr>
            <w:r w:rsidRPr="002B2835">
              <w:t>Daugkartinis programuojamas duomenų kaupiklis</w:t>
            </w:r>
          </w:p>
          <w:p w14:paraId="36E22894" w14:textId="77777777" w:rsidR="002B2835" w:rsidRPr="002B2835" w:rsidRDefault="002B2835" w:rsidP="00A605B6">
            <w:pPr>
              <w:jc w:val="both"/>
            </w:pPr>
            <w:r w:rsidRPr="002B2835">
              <w:t>(temperatūros ribos nuo -</w:t>
            </w:r>
            <w:r w:rsidRPr="002B2835">
              <w:rPr>
                <w:color w:val="000000"/>
              </w:rPr>
              <w:t>30°C iki + 40°C)</w:t>
            </w:r>
            <w:r w:rsidRPr="002B2835">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1D3B7635" w14:textId="77777777" w:rsidR="002B2835" w:rsidRPr="002B2835" w:rsidRDefault="002B2835" w:rsidP="00A605B6">
            <w:pPr>
              <w:jc w:val="center"/>
              <w:rPr>
                <w:rFonts w:eastAsia="Calibri"/>
              </w:rPr>
            </w:pPr>
            <w:r w:rsidRPr="002B2835">
              <w:rPr>
                <w:rFonts w:eastAsia="Calibri"/>
              </w:rPr>
              <w:t>Vnt.</w:t>
            </w:r>
          </w:p>
        </w:tc>
        <w:tc>
          <w:tcPr>
            <w:tcW w:w="1260" w:type="dxa"/>
            <w:tcBorders>
              <w:top w:val="single" w:sz="4" w:space="0" w:color="auto"/>
              <w:left w:val="single" w:sz="4" w:space="0" w:color="auto"/>
              <w:bottom w:val="single" w:sz="4" w:space="0" w:color="auto"/>
              <w:right w:val="single" w:sz="4" w:space="0" w:color="auto"/>
            </w:tcBorders>
            <w:vAlign w:val="center"/>
          </w:tcPr>
          <w:p w14:paraId="0D328AD3" w14:textId="77777777" w:rsidR="002B2835" w:rsidRPr="002B2835" w:rsidRDefault="002B2835" w:rsidP="00A605B6">
            <w:pPr>
              <w:jc w:val="center"/>
              <w:rPr>
                <w:rFonts w:eastAsia="Calibri"/>
              </w:rPr>
            </w:pPr>
            <w:r w:rsidRPr="002B2835">
              <w:rPr>
                <w:rFonts w:eastAsia="Calibri"/>
              </w:rPr>
              <w:t>100</w:t>
            </w:r>
          </w:p>
        </w:tc>
      </w:tr>
      <w:tr w:rsidR="002B2835" w:rsidRPr="002B2835" w14:paraId="6ECFF954" w14:textId="77777777" w:rsidTr="002B2835">
        <w:tc>
          <w:tcPr>
            <w:tcW w:w="709" w:type="dxa"/>
            <w:tcBorders>
              <w:top w:val="single" w:sz="4" w:space="0" w:color="auto"/>
              <w:left w:val="single" w:sz="4" w:space="0" w:color="auto"/>
              <w:bottom w:val="single" w:sz="4" w:space="0" w:color="auto"/>
              <w:right w:val="single" w:sz="4" w:space="0" w:color="auto"/>
            </w:tcBorders>
            <w:vAlign w:val="center"/>
          </w:tcPr>
          <w:p w14:paraId="333AECE4" w14:textId="77777777" w:rsidR="002B2835" w:rsidRPr="002B2835" w:rsidRDefault="002B2835" w:rsidP="00A605B6">
            <w:pPr>
              <w:jc w:val="center"/>
              <w:rPr>
                <w:rFonts w:eastAsia="Calibri"/>
              </w:rPr>
            </w:pPr>
            <w:r w:rsidRPr="002B2835">
              <w:rPr>
                <w:rFonts w:eastAsia="Calibri"/>
              </w:rPr>
              <w:t>3</w:t>
            </w:r>
          </w:p>
        </w:tc>
        <w:tc>
          <w:tcPr>
            <w:tcW w:w="6761" w:type="dxa"/>
            <w:tcBorders>
              <w:top w:val="single" w:sz="4" w:space="0" w:color="auto"/>
              <w:left w:val="single" w:sz="4" w:space="0" w:color="auto"/>
              <w:bottom w:val="single" w:sz="4" w:space="0" w:color="auto"/>
              <w:right w:val="single" w:sz="4" w:space="0" w:color="auto"/>
            </w:tcBorders>
          </w:tcPr>
          <w:p w14:paraId="769EB726" w14:textId="77777777" w:rsidR="002B2835" w:rsidRPr="002B2835" w:rsidRDefault="002B2835" w:rsidP="00A605B6">
            <w:pPr>
              <w:jc w:val="both"/>
            </w:pPr>
            <w:r w:rsidRPr="002B2835">
              <w:t>Daugkartinis programuojamas duomenų kaupiklis</w:t>
            </w:r>
          </w:p>
          <w:p w14:paraId="41E52238" w14:textId="77777777" w:rsidR="002B2835" w:rsidRPr="002B2835" w:rsidRDefault="002B2835" w:rsidP="00A605B6">
            <w:pPr>
              <w:jc w:val="both"/>
            </w:pPr>
            <w:r w:rsidRPr="002B2835">
              <w:t>(temperatūros ribos nuo -</w:t>
            </w:r>
            <w:r w:rsidRPr="002B2835">
              <w:rPr>
                <w:color w:val="000000"/>
              </w:rPr>
              <w:t>40°C iki + 40°C)</w:t>
            </w:r>
          </w:p>
        </w:tc>
        <w:tc>
          <w:tcPr>
            <w:tcW w:w="1260" w:type="dxa"/>
            <w:tcBorders>
              <w:top w:val="single" w:sz="4" w:space="0" w:color="auto"/>
              <w:left w:val="single" w:sz="4" w:space="0" w:color="auto"/>
              <w:bottom w:val="single" w:sz="4" w:space="0" w:color="auto"/>
              <w:right w:val="single" w:sz="4" w:space="0" w:color="auto"/>
            </w:tcBorders>
            <w:vAlign w:val="center"/>
          </w:tcPr>
          <w:p w14:paraId="0E5E8A1A" w14:textId="77777777" w:rsidR="002B2835" w:rsidRPr="002B2835" w:rsidRDefault="002B2835" w:rsidP="00A605B6">
            <w:pPr>
              <w:jc w:val="center"/>
              <w:rPr>
                <w:rFonts w:eastAsia="Calibri"/>
              </w:rPr>
            </w:pPr>
            <w:r w:rsidRPr="002B2835">
              <w:rPr>
                <w:rFonts w:eastAsia="Calibri"/>
              </w:rPr>
              <w:t>Vnt</w:t>
            </w:r>
          </w:p>
        </w:tc>
        <w:tc>
          <w:tcPr>
            <w:tcW w:w="1260" w:type="dxa"/>
            <w:tcBorders>
              <w:top w:val="single" w:sz="4" w:space="0" w:color="auto"/>
              <w:left w:val="single" w:sz="4" w:space="0" w:color="auto"/>
              <w:bottom w:val="single" w:sz="4" w:space="0" w:color="auto"/>
              <w:right w:val="single" w:sz="4" w:space="0" w:color="auto"/>
            </w:tcBorders>
            <w:vAlign w:val="center"/>
          </w:tcPr>
          <w:p w14:paraId="5BE4AD0F" w14:textId="77777777" w:rsidR="002B2835" w:rsidRPr="002B2835" w:rsidRDefault="002B2835" w:rsidP="00A605B6">
            <w:pPr>
              <w:jc w:val="center"/>
              <w:rPr>
                <w:rFonts w:eastAsia="Calibri"/>
              </w:rPr>
            </w:pPr>
            <w:r w:rsidRPr="002B2835">
              <w:rPr>
                <w:rFonts w:eastAsia="Calibri"/>
              </w:rPr>
              <w:t>34</w:t>
            </w:r>
          </w:p>
        </w:tc>
      </w:tr>
    </w:tbl>
    <w:p w14:paraId="3B9D0666" w14:textId="77777777" w:rsidR="002B2835" w:rsidRPr="002B2835" w:rsidRDefault="002B2835" w:rsidP="002B2835">
      <w:pPr>
        <w:tabs>
          <w:tab w:val="left" w:pos="567"/>
        </w:tabs>
        <w:suppressAutoHyphens/>
        <w:rPr>
          <w:color w:val="000000"/>
        </w:rPr>
      </w:pPr>
    </w:p>
    <w:p w14:paraId="120B4CB3" w14:textId="77777777" w:rsidR="002B2835" w:rsidRPr="002B2835" w:rsidRDefault="002B2835" w:rsidP="002B2835">
      <w:pPr>
        <w:tabs>
          <w:tab w:val="num" w:pos="1260"/>
        </w:tabs>
        <w:jc w:val="both"/>
        <w:rPr>
          <w:b/>
        </w:rPr>
      </w:pPr>
      <w:r w:rsidRPr="002B2835">
        <w:rPr>
          <w:b/>
        </w:rPr>
        <w:t xml:space="preserve">REIKALAVIMAI: </w:t>
      </w:r>
    </w:p>
    <w:p w14:paraId="568A3A1B" w14:textId="77777777" w:rsidR="002B2835" w:rsidRPr="002B2835" w:rsidRDefault="002B2835" w:rsidP="002B2835">
      <w:pPr>
        <w:jc w:val="center"/>
        <w:rPr>
          <w:b/>
          <w:bCs/>
        </w:rPr>
      </w:pPr>
    </w:p>
    <w:p w14:paraId="0FE3F7CD" w14:textId="77777777" w:rsidR="002B2835" w:rsidRPr="002B2835" w:rsidRDefault="002B2835" w:rsidP="002B2835">
      <w:pPr>
        <w:jc w:val="both"/>
        <w:rPr>
          <w:b/>
          <w:bCs/>
        </w:rPr>
      </w:pPr>
      <w:r w:rsidRPr="002B2835">
        <w:rPr>
          <w:b/>
        </w:rPr>
        <w:t>1. Stotelė su integruota programine įranga temperatūros matavimų įrašų perkėlimui iš temperatūros duomenų kaupiklių temperatūrinių ataskaitų išsaugojimui į kompiuterį ir temperatūros duomenų kaupiklių konfigūravimui</w:t>
      </w:r>
    </w:p>
    <w:p w14:paraId="37A62CB8" w14:textId="77777777" w:rsidR="002B2835" w:rsidRPr="002B2835" w:rsidRDefault="002B2835" w:rsidP="002B2835"/>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81"/>
      </w:tblGrid>
      <w:tr w:rsidR="002B2835" w:rsidRPr="002B2835" w14:paraId="3716F61C" w14:textId="77777777" w:rsidTr="002B2835">
        <w:tc>
          <w:tcPr>
            <w:tcW w:w="709" w:type="dxa"/>
            <w:vAlign w:val="center"/>
          </w:tcPr>
          <w:p w14:paraId="7D0E5FFD" w14:textId="77777777" w:rsidR="002B2835" w:rsidRPr="002B2835" w:rsidRDefault="002B2835" w:rsidP="00A605B6">
            <w:pPr>
              <w:jc w:val="center"/>
              <w:rPr>
                <w:rFonts w:eastAsia="Calibri"/>
                <w:b/>
              </w:rPr>
            </w:pPr>
            <w:r w:rsidRPr="002B2835">
              <w:rPr>
                <w:rFonts w:eastAsia="Calibri"/>
                <w:b/>
              </w:rPr>
              <w:t>Eil. Nr.</w:t>
            </w:r>
          </w:p>
        </w:tc>
        <w:tc>
          <w:tcPr>
            <w:tcW w:w="9281" w:type="dxa"/>
            <w:vAlign w:val="center"/>
          </w:tcPr>
          <w:p w14:paraId="2B856240" w14:textId="77777777" w:rsidR="002B2835" w:rsidRPr="002B2835" w:rsidRDefault="002B2835" w:rsidP="00A605B6">
            <w:pPr>
              <w:tabs>
                <w:tab w:val="left" w:pos="284"/>
              </w:tabs>
              <w:contextualSpacing/>
              <w:jc w:val="center"/>
              <w:rPr>
                <w:b/>
              </w:rPr>
            </w:pPr>
            <w:r w:rsidRPr="002B2835">
              <w:rPr>
                <w:rFonts w:eastAsia="Calibri"/>
                <w:b/>
              </w:rPr>
              <w:t>Reikalavimai</w:t>
            </w:r>
          </w:p>
        </w:tc>
      </w:tr>
      <w:tr w:rsidR="002B2835" w:rsidRPr="002B2835" w14:paraId="2C1D09BA" w14:textId="77777777" w:rsidTr="002B2835">
        <w:trPr>
          <w:trHeight w:val="562"/>
        </w:trPr>
        <w:tc>
          <w:tcPr>
            <w:tcW w:w="709" w:type="dxa"/>
            <w:vAlign w:val="center"/>
          </w:tcPr>
          <w:p w14:paraId="06EC673E" w14:textId="77777777" w:rsidR="002B2835" w:rsidRPr="002B2835" w:rsidRDefault="002B2835" w:rsidP="00A605B6">
            <w:pPr>
              <w:jc w:val="center"/>
              <w:rPr>
                <w:rFonts w:eastAsia="Calibri"/>
              </w:rPr>
            </w:pPr>
            <w:r w:rsidRPr="002B2835">
              <w:rPr>
                <w:rFonts w:eastAsia="Calibri"/>
              </w:rPr>
              <w:t>1</w:t>
            </w:r>
          </w:p>
        </w:tc>
        <w:tc>
          <w:tcPr>
            <w:tcW w:w="9281" w:type="dxa"/>
            <w:vAlign w:val="center"/>
          </w:tcPr>
          <w:p w14:paraId="36416B8C" w14:textId="77777777" w:rsidR="002B2835" w:rsidRPr="002B2835" w:rsidRDefault="002B2835" w:rsidP="00A605B6">
            <w:pPr>
              <w:jc w:val="both"/>
            </w:pPr>
            <w:r w:rsidRPr="002B2835">
              <w:t>Stotelė su integruota programine įranga skirta:</w:t>
            </w:r>
          </w:p>
          <w:p w14:paraId="06C7B247"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perkelti duomenis iš temperatūros matavimų duomenų kaupiklių į kompiuterį;</w:t>
            </w:r>
          </w:p>
          <w:p w14:paraId="360F0E28"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konfigūruoti temperatūros duomenų kaupiklius;</w:t>
            </w:r>
          </w:p>
          <w:p w14:paraId="7A9EEF7E"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konfigūruoti programinės įrangos naudotojų grupes, priskirti naudotojams individualias teises;</w:t>
            </w:r>
          </w:p>
          <w:p w14:paraId="3E56A23E"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 xml:space="preserve">programuoti ir retrospektyviai peržiūrėti visus temperatūros duomenų kaupiklių įrašus be galimybės juos ištrinti: programavimo laikas, matavimų pradžios ir pabaigos laikas, </w:t>
            </w:r>
            <w:r w:rsidRPr="002B2835">
              <w:rPr>
                <w:rFonts w:ascii="Times New Roman" w:hAnsi="Times New Roman" w:cs="Times New Roman"/>
                <w:sz w:val="24"/>
                <w:szCs w:val="24"/>
                <w:lang w:val="lt-LT"/>
              </w:rPr>
              <w:lastRenderedPageBreak/>
              <w:t xml:space="preserve">temperatūros duomenų kaupiklio serijos numeris, kaupiklio pavadinimas, naudotojo vardas, grafinis ir skaitinis duomenų atvaizdavimas, fiksuota minimali, maksimali, vidutinė </w:t>
            </w:r>
            <w:r w:rsidRPr="002B2835">
              <w:rPr>
                <w:rFonts w:ascii="Times New Roman" w:hAnsi="Times New Roman" w:cs="Times New Roman"/>
                <w:color w:val="000000"/>
                <w:sz w:val="24"/>
                <w:szCs w:val="24"/>
                <w:lang w:val="lt-LT"/>
              </w:rPr>
              <w:t>matavimų temperatūra, temperatūros nuokrypio trukmė, standartinis nuokrypis;</w:t>
            </w:r>
          </w:p>
          <w:p w14:paraId="1C9B0CE7"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nustatyti iš anksto suprogramuotus, skirtingų kraujo komponentų laikymo sąlygoms numatytus kriterijus – toleruotinas temperatūros ribas, matavimų pradžios atidėjimo laikus, matavimo  periodiškumą, matavimo pradžios atidėjimo laikus;</w:t>
            </w:r>
          </w:p>
          <w:p w14:paraId="034AAE5F"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keisti matavimų, duomenų kaupiklių ir lokacijų pavadinimus;</w:t>
            </w:r>
          </w:p>
          <w:p w14:paraId="63102BAE"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archyvuoti temperatūros duomenų kaupiklių įrašus be galimybės redaguoti ar ištrinti;</w:t>
            </w:r>
          </w:p>
          <w:p w14:paraId="7E68A2C1"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ruošti ir spausdinti matavimų ataskaitas;</w:t>
            </w:r>
          </w:p>
          <w:p w14:paraId="0F38B037"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įrašyti ir peržiūrėti matavimų komentarus;</w:t>
            </w:r>
          </w:p>
          <w:p w14:paraId="0CCCE941"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grafiškai ir skaitiniu pavidalu atvaizduoti duomenis.</w:t>
            </w:r>
          </w:p>
        </w:tc>
      </w:tr>
      <w:tr w:rsidR="002B2835" w:rsidRPr="002B2835" w14:paraId="14C5F099" w14:textId="77777777" w:rsidTr="002B2835">
        <w:tc>
          <w:tcPr>
            <w:tcW w:w="709" w:type="dxa"/>
            <w:vAlign w:val="center"/>
          </w:tcPr>
          <w:p w14:paraId="710AF75D" w14:textId="77777777" w:rsidR="002B2835" w:rsidRPr="002B2835" w:rsidRDefault="002B2835" w:rsidP="00A605B6">
            <w:pPr>
              <w:jc w:val="center"/>
              <w:rPr>
                <w:rFonts w:eastAsia="Calibri"/>
              </w:rPr>
            </w:pPr>
            <w:r w:rsidRPr="002B2835">
              <w:rPr>
                <w:rFonts w:eastAsia="Calibri"/>
              </w:rPr>
              <w:lastRenderedPageBreak/>
              <w:t>2</w:t>
            </w:r>
          </w:p>
        </w:tc>
        <w:tc>
          <w:tcPr>
            <w:tcW w:w="9281" w:type="dxa"/>
            <w:vAlign w:val="center"/>
          </w:tcPr>
          <w:p w14:paraId="4CC09FF9" w14:textId="77777777" w:rsidR="002B2835" w:rsidRPr="002B2835" w:rsidRDefault="002B2835" w:rsidP="00A605B6">
            <w:pPr>
              <w:jc w:val="both"/>
              <w:rPr>
                <w:rFonts w:eastAsia="Calibri"/>
              </w:rPr>
            </w:pPr>
            <w:r w:rsidRPr="002B2835">
              <w:rPr>
                <w:rFonts w:eastAsia="Calibri"/>
              </w:rPr>
              <w:t>Programine įranga suderinama ir tinkama naudoti su daugkartiniais programuojamais temperatūros matavimų duomenų kaupikliais aprašytais 2 punkte.</w:t>
            </w:r>
          </w:p>
        </w:tc>
      </w:tr>
      <w:tr w:rsidR="002B2835" w:rsidRPr="002B2835" w14:paraId="16300702" w14:textId="77777777" w:rsidTr="002B2835">
        <w:tc>
          <w:tcPr>
            <w:tcW w:w="709" w:type="dxa"/>
            <w:vAlign w:val="center"/>
          </w:tcPr>
          <w:p w14:paraId="08ABC898" w14:textId="77777777" w:rsidR="002B2835" w:rsidRPr="002B2835" w:rsidRDefault="002B2835" w:rsidP="00A605B6">
            <w:pPr>
              <w:jc w:val="center"/>
              <w:rPr>
                <w:rFonts w:eastAsia="Calibri"/>
              </w:rPr>
            </w:pPr>
            <w:r w:rsidRPr="002B2835">
              <w:rPr>
                <w:rFonts w:eastAsia="Calibri"/>
              </w:rPr>
              <w:t>3</w:t>
            </w:r>
          </w:p>
        </w:tc>
        <w:tc>
          <w:tcPr>
            <w:tcW w:w="9281" w:type="dxa"/>
            <w:vAlign w:val="center"/>
          </w:tcPr>
          <w:p w14:paraId="413B2CBC" w14:textId="77777777" w:rsidR="002B2835" w:rsidRPr="002B2835" w:rsidRDefault="002B2835" w:rsidP="00A605B6">
            <w:pPr>
              <w:jc w:val="both"/>
              <w:rPr>
                <w:color w:val="000000"/>
              </w:rPr>
            </w:pPr>
            <w:r w:rsidRPr="002B2835">
              <w:rPr>
                <w:color w:val="000000"/>
              </w:rPr>
              <w:t>Sistema tinkama audito ataskaitoms teikti ir elektroninio parašo naudojimui.</w:t>
            </w:r>
          </w:p>
        </w:tc>
      </w:tr>
      <w:tr w:rsidR="002B2835" w:rsidRPr="002B2835" w14:paraId="0401FB78" w14:textId="77777777" w:rsidTr="002B2835">
        <w:tc>
          <w:tcPr>
            <w:tcW w:w="709" w:type="dxa"/>
            <w:vAlign w:val="center"/>
          </w:tcPr>
          <w:p w14:paraId="4B89A1FB" w14:textId="77777777" w:rsidR="002B2835" w:rsidRPr="002B2835" w:rsidRDefault="002B2835" w:rsidP="00A605B6">
            <w:pPr>
              <w:jc w:val="center"/>
              <w:rPr>
                <w:rFonts w:eastAsia="Calibri"/>
              </w:rPr>
            </w:pPr>
            <w:r w:rsidRPr="002B2835">
              <w:rPr>
                <w:rFonts w:eastAsia="Calibri"/>
              </w:rPr>
              <w:t>4</w:t>
            </w:r>
          </w:p>
        </w:tc>
        <w:tc>
          <w:tcPr>
            <w:tcW w:w="9281" w:type="dxa"/>
            <w:vAlign w:val="center"/>
          </w:tcPr>
          <w:p w14:paraId="7A17F43F" w14:textId="77777777" w:rsidR="002B2835" w:rsidRPr="002B2835" w:rsidRDefault="002B2835" w:rsidP="00A605B6">
            <w:pPr>
              <w:jc w:val="both"/>
              <w:rPr>
                <w:rFonts w:eastAsia="Calibri"/>
                <w:color w:val="FF0000"/>
              </w:rPr>
            </w:pPr>
            <w:r w:rsidRPr="002B2835">
              <w:rPr>
                <w:color w:val="000000"/>
              </w:rPr>
              <w:t xml:space="preserve">Duomenų perdavimas tarp temperatūros matavimų duomenų kaupiklio ir stotelės atliekamas bevieliu būdu. </w:t>
            </w:r>
          </w:p>
        </w:tc>
      </w:tr>
      <w:tr w:rsidR="002B2835" w:rsidRPr="002B2835" w14:paraId="06F9E199" w14:textId="77777777" w:rsidTr="002B2835">
        <w:tc>
          <w:tcPr>
            <w:tcW w:w="709" w:type="dxa"/>
            <w:vAlign w:val="center"/>
          </w:tcPr>
          <w:p w14:paraId="5B18D155" w14:textId="77777777" w:rsidR="002B2835" w:rsidRPr="002B2835" w:rsidRDefault="002B2835" w:rsidP="00A605B6">
            <w:pPr>
              <w:jc w:val="center"/>
              <w:rPr>
                <w:rFonts w:eastAsia="Calibri"/>
              </w:rPr>
            </w:pPr>
            <w:r w:rsidRPr="002B2835">
              <w:rPr>
                <w:rFonts w:eastAsia="Calibri"/>
              </w:rPr>
              <w:t>5</w:t>
            </w:r>
          </w:p>
        </w:tc>
        <w:tc>
          <w:tcPr>
            <w:tcW w:w="9281" w:type="dxa"/>
            <w:vAlign w:val="center"/>
          </w:tcPr>
          <w:p w14:paraId="62238032" w14:textId="77777777" w:rsidR="002B2835" w:rsidRPr="002B2835" w:rsidRDefault="002B2835" w:rsidP="00A605B6">
            <w:pPr>
              <w:jc w:val="both"/>
              <w:rPr>
                <w:rFonts w:eastAsia="Calibri"/>
                <w:color w:val="FF0000"/>
              </w:rPr>
            </w:pPr>
            <w:r w:rsidRPr="002B2835">
              <w:rPr>
                <w:color w:val="000000"/>
              </w:rPr>
              <w:t>Programinė įranga skirta Windows 7 ir naujesnėms operacinių sistemų versijoms.</w:t>
            </w:r>
          </w:p>
        </w:tc>
      </w:tr>
      <w:tr w:rsidR="002B2835" w:rsidRPr="002B2835" w14:paraId="64CA5592" w14:textId="77777777" w:rsidTr="002B2835">
        <w:tc>
          <w:tcPr>
            <w:tcW w:w="709" w:type="dxa"/>
            <w:vAlign w:val="center"/>
          </w:tcPr>
          <w:p w14:paraId="3B505F7B" w14:textId="77777777" w:rsidR="002B2835" w:rsidRPr="002B2835" w:rsidRDefault="002B2835" w:rsidP="00A605B6">
            <w:pPr>
              <w:jc w:val="center"/>
              <w:rPr>
                <w:rFonts w:eastAsia="Calibri"/>
              </w:rPr>
            </w:pPr>
            <w:r w:rsidRPr="002B2835">
              <w:rPr>
                <w:rFonts w:eastAsia="Calibri"/>
              </w:rPr>
              <w:t>6</w:t>
            </w:r>
          </w:p>
        </w:tc>
        <w:tc>
          <w:tcPr>
            <w:tcW w:w="9281" w:type="dxa"/>
            <w:vAlign w:val="center"/>
          </w:tcPr>
          <w:p w14:paraId="156BD4AB" w14:textId="77777777" w:rsidR="002B2835" w:rsidRPr="002B2835" w:rsidRDefault="002B2835" w:rsidP="00A605B6">
            <w:pPr>
              <w:jc w:val="both"/>
              <w:rPr>
                <w:rFonts w:eastAsia="Calibri"/>
                <w:color w:val="FF0000"/>
              </w:rPr>
            </w:pPr>
            <w:r w:rsidRPr="002B2835">
              <w:rPr>
                <w:color w:val="000000"/>
              </w:rPr>
              <w:t>Prisijungimas prie programinės įrangos apsaugotas kiekvienam naudotojui administratoriaus priskirtu individualiu slaptažodžiu.</w:t>
            </w:r>
          </w:p>
        </w:tc>
      </w:tr>
      <w:tr w:rsidR="002B2835" w:rsidRPr="002B2835" w14:paraId="689F041D" w14:textId="77777777" w:rsidTr="002B2835">
        <w:tc>
          <w:tcPr>
            <w:tcW w:w="709" w:type="dxa"/>
            <w:vAlign w:val="center"/>
          </w:tcPr>
          <w:p w14:paraId="4141BDBF" w14:textId="77777777" w:rsidR="002B2835" w:rsidRPr="002B2835" w:rsidRDefault="002B2835" w:rsidP="00A605B6">
            <w:pPr>
              <w:jc w:val="center"/>
              <w:rPr>
                <w:rFonts w:eastAsia="Calibri"/>
              </w:rPr>
            </w:pPr>
            <w:r w:rsidRPr="002B2835">
              <w:rPr>
                <w:rFonts w:eastAsia="Calibri"/>
              </w:rPr>
              <w:t>7</w:t>
            </w:r>
          </w:p>
        </w:tc>
        <w:tc>
          <w:tcPr>
            <w:tcW w:w="9281" w:type="dxa"/>
            <w:vAlign w:val="center"/>
          </w:tcPr>
          <w:p w14:paraId="12191DF5" w14:textId="77777777" w:rsidR="002B2835" w:rsidRPr="002B2835" w:rsidRDefault="002B2835" w:rsidP="00A605B6">
            <w:pPr>
              <w:jc w:val="both"/>
              <w:rPr>
                <w:color w:val="000000"/>
              </w:rPr>
            </w:pPr>
            <w:r w:rsidRPr="002B2835">
              <w:rPr>
                <w:color w:val="000000"/>
              </w:rPr>
              <w:t>Naudotojo prisijungimai fiksuojami, įrašomi ir išsaugomi programinėje įrangoje. Išsaugomi naudotojų prisijungimo laikai, unikalūs priskirti naudotojo ID.</w:t>
            </w:r>
          </w:p>
        </w:tc>
      </w:tr>
      <w:tr w:rsidR="002B2835" w:rsidRPr="002B2835" w14:paraId="26CE68DB" w14:textId="77777777" w:rsidTr="002B2835">
        <w:tc>
          <w:tcPr>
            <w:tcW w:w="709" w:type="dxa"/>
            <w:vAlign w:val="center"/>
          </w:tcPr>
          <w:p w14:paraId="376DAAA5" w14:textId="77777777" w:rsidR="002B2835" w:rsidRPr="002B2835" w:rsidRDefault="002B2835" w:rsidP="00A605B6">
            <w:pPr>
              <w:jc w:val="center"/>
              <w:rPr>
                <w:rFonts w:eastAsia="Calibri"/>
              </w:rPr>
            </w:pPr>
            <w:r w:rsidRPr="002B2835">
              <w:rPr>
                <w:rFonts w:eastAsia="Calibri"/>
              </w:rPr>
              <w:t>8</w:t>
            </w:r>
          </w:p>
        </w:tc>
        <w:tc>
          <w:tcPr>
            <w:tcW w:w="9281" w:type="dxa"/>
            <w:vAlign w:val="center"/>
          </w:tcPr>
          <w:p w14:paraId="05385B2E" w14:textId="77777777" w:rsidR="002B2835" w:rsidRPr="002B2835" w:rsidRDefault="002B2835" w:rsidP="00A605B6">
            <w:pPr>
              <w:jc w:val="both"/>
            </w:pPr>
            <w:r w:rsidRPr="002B2835">
              <w:t>Galimybė kurti skirtingų lygių vartotojų grupes, suteikiant individualias naudotojui teises:</w:t>
            </w:r>
          </w:p>
          <w:p w14:paraId="5E0EA204"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duomenų iškėlimas;</w:t>
            </w:r>
          </w:p>
          <w:p w14:paraId="726A5708"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duomenų kaupiklio konfigūravimas;</w:t>
            </w:r>
          </w:p>
          <w:p w14:paraId="7499B71A"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duomenų archyvavimas, eksportavimas;</w:t>
            </w:r>
          </w:p>
          <w:p w14:paraId="4812618C"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duomenų peržiūra;</w:t>
            </w:r>
          </w:p>
          <w:p w14:paraId="04351081"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eastAsia="Calibri" w:hAnsi="Times New Roman" w:cs="Times New Roman"/>
                <w:sz w:val="24"/>
                <w:szCs w:val="24"/>
                <w:lang w:val="lt-LT"/>
              </w:rPr>
              <w:t>komentarų įvedimas po matavimų ir duomenų kaupiklio nuskaitymo;</w:t>
            </w:r>
          </w:p>
          <w:p w14:paraId="02C6D3C6"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eastAsia="Calibri" w:hAnsi="Times New Roman" w:cs="Times New Roman"/>
                <w:sz w:val="24"/>
                <w:szCs w:val="24"/>
                <w:lang w:val="lt-LT"/>
              </w:rPr>
              <w:t>vartotojų slaptažodžių keitimas;</w:t>
            </w:r>
          </w:p>
          <w:p w14:paraId="20B6FB2B"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vartotojo teisių keitimas.</w:t>
            </w:r>
          </w:p>
        </w:tc>
      </w:tr>
      <w:tr w:rsidR="002B2835" w:rsidRPr="002B2835" w14:paraId="16872CB1" w14:textId="77777777" w:rsidTr="002B2835">
        <w:tc>
          <w:tcPr>
            <w:tcW w:w="709" w:type="dxa"/>
            <w:vAlign w:val="center"/>
          </w:tcPr>
          <w:p w14:paraId="579967EF" w14:textId="77777777" w:rsidR="002B2835" w:rsidRPr="002B2835" w:rsidRDefault="002B2835" w:rsidP="00A605B6">
            <w:pPr>
              <w:jc w:val="center"/>
              <w:rPr>
                <w:rFonts w:eastAsia="Calibri"/>
              </w:rPr>
            </w:pPr>
            <w:r w:rsidRPr="002B2835">
              <w:rPr>
                <w:rFonts w:eastAsia="Calibri"/>
              </w:rPr>
              <w:t>9</w:t>
            </w:r>
          </w:p>
        </w:tc>
        <w:tc>
          <w:tcPr>
            <w:tcW w:w="9281" w:type="dxa"/>
            <w:vAlign w:val="center"/>
          </w:tcPr>
          <w:p w14:paraId="33351584" w14:textId="77777777" w:rsidR="002B2835" w:rsidRPr="002B2835" w:rsidRDefault="002B2835" w:rsidP="00A605B6">
            <w:pPr>
              <w:jc w:val="both"/>
              <w:rPr>
                <w:rFonts w:eastAsia="Calibri"/>
                <w:color w:val="FF0000"/>
              </w:rPr>
            </w:pPr>
            <w:r w:rsidRPr="002B2835">
              <w:rPr>
                <w:color w:val="000000"/>
              </w:rPr>
              <w:t xml:space="preserve">Temperatūros duomenų kaupiklio įrašai ir programavimo duomenys išsaugomi automatiniu būdu kaupiklį uždėjus ant stotelės. </w:t>
            </w:r>
          </w:p>
        </w:tc>
      </w:tr>
      <w:tr w:rsidR="002B2835" w:rsidRPr="002B2835" w14:paraId="3760B5C0" w14:textId="77777777" w:rsidTr="002B2835">
        <w:tc>
          <w:tcPr>
            <w:tcW w:w="709" w:type="dxa"/>
            <w:vAlign w:val="center"/>
          </w:tcPr>
          <w:p w14:paraId="5ACA3D91" w14:textId="77777777" w:rsidR="002B2835" w:rsidRPr="002B2835" w:rsidRDefault="002B2835" w:rsidP="00A605B6">
            <w:pPr>
              <w:jc w:val="center"/>
              <w:rPr>
                <w:rFonts w:eastAsia="Calibri"/>
              </w:rPr>
            </w:pPr>
            <w:r w:rsidRPr="002B2835">
              <w:rPr>
                <w:rFonts w:eastAsia="Calibri"/>
              </w:rPr>
              <w:t>10</w:t>
            </w:r>
          </w:p>
        </w:tc>
        <w:tc>
          <w:tcPr>
            <w:tcW w:w="9281" w:type="dxa"/>
            <w:vAlign w:val="center"/>
          </w:tcPr>
          <w:p w14:paraId="1BA8D784" w14:textId="77777777" w:rsidR="002B2835" w:rsidRPr="002B2835" w:rsidRDefault="002B2835" w:rsidP="00A605B6">
            <w:pPr>
              <w:jc w:val="both"/>
              <w:rPr>
                <w:rFonts w:eastAsia="Calibri"/>
                <w:color w:val="FF0000"/>
              </w:rPr>
            </w:pPr>
            <w:r w:rsidRPr="002B2835">
              <w:rPr>
                <w:color w:val="000000"/>
              </w:rPr>
              <w:t>Galimybė eksportuoti duomenų bazės archyvą kaip atsarginę kopiją.</w:t>
            </w:r>
          </w:p>
        </w:tc>
      </w:tr>
      <w:tr w:rsidR="002B2835" w:rsidRPr="002B2835" w14:paraId="17E0D05D" w14:textId="77777777" w:rsidTr="002B2835">
        <w:tc>
          <w:tcPr>
            <w:tcW w:w="709" w:type="dxa"/>
            <w:vAlign w:val="center"/>
          </w:tcPr>
          <w:p w14:paraId="14295594" w14:textId="77777777" w:rsidR="002B2835" w:rsidRPr="002B2835" w:rsidRDefault="002B2835" w:rsidP="00A605B6">
            <w:pPr>
              <w:jc w:val="center"/>
              <w:rPr>
                <w:rFonts w:eastAsia="Calibri"/>
              </w:rPr>
            </w:pPr>
            <w:r w:rsidRPr="002B2835">
              <w:rPr>
                <w:rFonts w:eastAsia="Calibri"/>
              </w:rPr>
              <w:t>11</w:t>
            </w:r>
          </w:p>
        </w:tc>
        <w:tc>
          <w:tcPr>
            <w:tcW w:w="9281" w:type="dxa"/>
            <w:vAlign w:val="center"/>
          </w:tcPr>
          <w:p w14:paraId="10C4C58B" w14:textId="77777777" w:rsidR="002B2835" w:rsidRPr="002B2835" w:rsidRDefault="002B2835" w:rsidP="00A605B6">
            <w:pPr>
              <w:jc w:val="both"/>
            </w:pPr>
            <w:r w:rsidRPr="002B2835">
              <w:t xml:space="preserve">Programinė įranga automatiškai pateikia ir išsaugo kiekvieno duomenų kaupiklio statistiką po matavimų: </w:t>
            </w:r>
          </w:p>
          <w:p w14:paraId="67DB1081" w14:textId="77777777" w:rsidR="002B2835" w:rsidRPr="002B2835" w:rsidRDefault="002B2835" w:rsidP="002B2835">
            <w:pPr>
              <w:numPr>
                <w:ilvl w:val="0"/>
                <w:numId w:val="6"/>
              </w:numPr>
              <w:autoSpaceDN w:val="0"/>
              <w:jc w:val="both"/>
              <w:textAlignment w:val="baseline"/>
            </w:pPr>
            <w:r w:rsidRPr="002B2835">
              <w:t xml:space="preserve">vidutinė temperatūra; </w:t>
            </w:r>
          </w:p>
          <w:p w14:paraId="5A1508BE" w14:textId="77777777" w:rsidR="002B2835" w:rsidRPr="002B2835" w:rsidRDefault="002B2835" w:rsidP="002B2835">
            <w:pPr>
              <w:numPr>
                <w:ilvl w:val="0"/>
                <w:numId w:val="6"/>
              </w:numPr>
              <w:autoSpaceDN w:val="0"/>
              <w:jc w:val="both"/>
              <w:textAlignment w:val="baseline"/>
            </w:pPr>
            <w:r w:rsidRPr="002B2835">
              <w:t>žemiausia ir aukščiausia temperatūra;</w:t>
            </w:r>
          </w:p>
          <w:p w14:paraId="73FD3FBB" w14:textId="77777777" w:rsidR="002B2835" w:rsidRPr="002B2835" w:rsidRDefault="002B2835" w:rsidP="002B2835">
            <w:pPr>
              <w:numPr>
                <w:ilvl w:val="0"/>
                <w:numId w:val="6"/>
              </w:numPr>
              <w:autoSpaceDN w:val="0"/>
              <w:jc w:val="both"/>
              <w:textAlignment w:val="baseline"/>
            </w:pPr>
            <w:r w:rsidRPr="002B2835">
              <w:t>standartinis nuokrypis;</w:t>
            </w:r>
          </w:p>
          <w:p w14:paraId="5582D98D"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temperatūros nuokrypio laiko trukmė.</w:t>
            </w:r>
          </w:p>
        </w:tc>
      </w:tr>
      <w:tr w:rsidR="002B2835" w:rsidRPr="002B2835" w14:paraId="23A8154C" w14:textId="77777777" w:rsidTr="002B2835">
        <w:tc>
          <w:tcPr>
            <w:tcW w:w="709" w:type="dxa"/>
            <w:vAlign w:val="center"/>
          </w:tcPr>
          <w:p w14:paraId="26A646F8" w14:textId="77777777" w:rsidR="002B2835" w:rsidRPr="002B2835" w:rsidRDefault="002B2835" w:rsidP="00A605B6">
            <w:pPr>
              <w:jc w:val="center"/>
              <w:rPr>
                <w:rFonts w:eastAsia="Calibri"/>
              </w:rPr>
            </w:pPr>
            <w:r w:rsidRPr="002B2835">
              <w:rPr>
                <w:rFonts w:eastAsia="Calibri"/>
              </w:rPr>
              <w:t>12</w:t>
            </w:r>
          </w:p>
        </w:tc>
        <w:tc>
          <w:tcPr>
            <w:tcW w:w="9281" w:type="dxa"/>
            <w:vAlign w:val="center"/>
          </w:tcPr>
          <w:p w14:paraId="53FD6100" w14:textId="77777777" w:rsidR="002B2835" w:rsidRPr="002B2835" w:rsidRDefault="002B2835" w:rsidP="00A605B6">
            <w:pPr>
              <w:jc w:val="both"/>
              <w:rPr>
                <w:color w:val="000000"/>
              </w:rPr>
            </w:pPr>
            <w:r w:rsidRPr="002B2835">
              <w:rPr>
                <w:color w:val="000000"/>
              </w:rPr>
              <w:t>Integruota auditavimo sistema, su galimybe peržiūrėti retrospektyviai:</w:t>
            </w:r>
          </w:p>
          <w:p w14:paraId="3A7F0CB9" w14:textId="77777777" w:rsidR="002B2835" w:rsidRPr="002B2835" w:rsidRDefault="002B2835" w:rsidP="00A605B6">
            <w:pPr>
              <w:ind w:firstLine="310"/>
              <w:jc w:val="both"/>
              <w:rPr>
                <w:color w:val="000000"/>
              </w:rPr>
            </w:pPr>
            <w:r w:rsidRPr="002B2835">
              <w:rPr>
                <w:color w:val="000000"/>
              </w:rPr>
              <w:t>- naudotojų atliktus veiksmus (naudotojo prisijungimas, teisingo slaptažodžio suvedimas);</w:t>
            </w:r>
          </w:p>
          <w:p w14:paraId="3717F93D" w14:textId="77777777" w:rsidR="002B2835" w:rsidRPr="002B2835" w:rsidRDefault="002B2835" w:rsidP="00A605B6">
            <w:pPr>
              <w:ind w:firstLine="310"/>
              <w:jc w:val="both"/>
              <w:rPr>
                <w:color w:val="000000"/>
              </w:rPr>
            </w:pPr>
            <w:r w:rsidRPr="002B2835">
              <w:rPr>
                <w:color w:val="000000"/>
              </w:rPr>
              <w:t>- duomenų kaupiklių programavimo laikus;</w:t>
            </w:r>
          </w:p>
          <w:p w14:paraId="2DC15F72" w14:textId="77777777" w:rsidR="002B2835" w:rsidRPr="002B2835" w:rsidRDefault="002B2835" w:rsidP="00A605B6">
            <w:pPr>
              <w:ind w:firstLine="310"/>
              <w:jc w:val="both"/>
              <w:rPr>
                <w:color w:val="000000"/>
              </w:rPr>
            </w:pPr>
            <w:r w:rsidRPr="002B2835">
              <w:rPr>
                <w:color w:val="000000"/>
              </w:rPr>
              <w:t>- nustatytus matavimų periodiškumus;</w:t>
            </w:r>
          </w:p>
          <w:p w14:paraId="6E775A6C" w14:textId="77777777" w:rsidR="002B2835" w:rsidRPr="002B2835" w:rsidRDefault="002B2835" w:rsidP="00A605B6">
            <w:pPr>
              <w:ind w:firstLine="314"/>
              <w:jc w:val="both"/>
              <w:rPr>
                <w:color w:val="000000"/>
              </w:rPr>
            </w:pPr>
            <w:r w:rsidRPr="002B2835">
              <w:rPr>
                <w:color w:val="000000"/>
              </w:rPr>
              <w:t>- programuotus parametrus (aliarmų toleruotinas ribas, fiksuotas žemiausias, aukščiausias, vidutines matavimų temperatūras, standartinį nuokrypį, temperatūros nuokrypio trukmę);</w:t>
            </w:r>
          </w:p>
          <w:p w14:paraId="73D4E268" w14:textId="77777777" w:rsidR="002B2835" w:rsidRPr="002B2835" w:rsidRDefault="002B2835" w:rsidP="00A605B6">
            <w:pPr>
              <w:ind w:firstLine="310"/>
              <w:jc w:val="both"/>
              <w:rPr>
                <w:color w:val="000000"/>
              </w:rPr>
            </w:pPr>
            <w:r w:rsidRPr="002B2835">
              <w:rPr>
                <w:color w:val="000000"/>
              </w:rPr>
              <w:t>- duomenų nuskaitymo ir įrašymo laikus;</w:t>
            </w:r>
          </w:p>
          <w:p w14:paraId="48FEB5AE" w14:textId="77777777" w:rsidR="002B2835" w:rsidRPr="002B2835" w:rsidRDefault="002B2835" w:rsidP="00A605B6">
            <w:pPr>
              <w:ind w:firstLine="310"/>
              <w:jc w:val="both"/>
              <w:rPr>
                <w:color w:val="000000"/>
              </w:rPr>
            </w:pPr>
            <w:r w:rsidRPr="002B2835">
              <w:rPr>
                <w:color w:val="000000"/>
              </w:rPr>
              <w:t>- matavimų įrašų archyvo peržiūra;</w:t>
            </w:r>
          </w:p>
          <w:p w14:paraId="6E8C9E76" w14:textId="77777777" w:rsidR="002B2835" w:rsidRPr="002B2835" w:rsidRDefault="002B2835" w:rsidP="00A605B6">
            <w:pPr>
              <w:ind w:firstLine="310"/>
              <w:jc w:val="both"/>
              <w:rPr>
                <w:color w:val="000000"/>
                <w:highlight w:val="yellow"/>
              </w:rPr>
            </w:pPr>
            <w:r w:rsidRPr="002B2835">
              <w:rPr>
                <w:color w:val="000000"/>
              </w:rPr>
              <w:t>- komentarų ir įrašų peržiūra.</w:t>
            </w:r>
          </w:p>
        </w:tc>
      </w:tr>
      <w:tr w:rsidR="002B2835" w:rsidRPr="002B2835" w14:paraId="43345996" w14:textId="77777777" w:rsidTr="002B2835">
        <w:tc>
          <w:tcPr>
            <w:tcW w:w="709" w:type="dxa"/>
            <w:vAlign w:val="center"/>
          </w:tcPr>
          <w:p w14:paraId="0245C4FA" w14:textId="77777777" w:rsidR="002B2835" w:rsidRPr="002B2835" w:rsidRDefault="002B2835" w:rsidP="00A605B6">
            <w:pPr>
              <w:jc w:val="center"/>
              <w:rPr>
                <w:rFonts w:eastAsia="Calibri"/>
              </w:rPr>
            </w:pPr>
            <w:r w:rsidRPr="002B2835">
              <w:rPr>
                <w:rFonts w:eastAsia="Calibri"/>
              </w:rPr>
              <w:t>13</w:t>
            </w:r>
          </w:p>
        </w:tc>
        <w:tc>
          <w:tcPr>
            <w:tcW w:w="9281" w:type="dxa"/>
            <w:vAlign w:val="center"/>
          </w:tcPr>
          <w:p w14:paraId="49A25F6B" w14:textId="77777777" w:rsidR="002B2835" w:rsidRPr="002B2835" w:rsidRDefault="002B2835" w:rsidP="00A605B6">
            <w:pPr>
              <w:jc w:val="both"/>
              <w:rPr>
                <w:color w:val="000000"/>
              </w:rPr>
            </w:pPr>
            <w:r w:rsidRPr="002B2835">
              <w:rPr>
                <w:color w:val="000000"/>
              </w:rPr>
              <w:t>Galimybė spausdinti matavimo ataskaitą pasirenkant ataskaitos turinį:</w:t>
            </w:r>
          </w:p>
          <w:p w14:paraId="75337957"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color w:val="000000"/>
                <w:sz w:val="24"/>
                <w:szCs w:val="24"/>
                <w:lang w:val="lt-LT"/>
              </w:rPr>
            </w:pPr>
            <w:r w:rsidRPr="002B2835">
              <w:rPr>
                <w:rFonts w:ascii="Times New Roman" w:hAnsi="Times New Roman" w:cs="Times New Roman"/>
                <w:color w:val="000000"/>
                <w:sz w:val="24"/>
                <w:szCs w:val="24"/>
                <w:lang w:val="lt-LT"/>
              </w:rPr>
              <w:lastRenderedPageBreak/>
              <w:t>temperatūros grafikas;</w:t>
            </w:r>
          </w:p>
          <w:p w14:paraId="52C2FDE8"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color w:val="000000"/>
                <w:sz w:val="24"/>
                <w:szCs w:val="24"/>
                <w:lang w:val="lt-LT"/>
              </w:rPr>
            </w:pPr>
            <w:r w:rsidRPr="002B2835">
              <w:rPr>
                <w:rFonts w:ascii="Times New Roman" w:hAnsi="Times New Roman" w:cs="Times New Roman"/>
                <w:color w:val="000000"/>
                <w:sz w:val="24"/>
                <w:szCs w:val="24"/>
                <w:lang w:val="lt-LT"/>
              </w:rPr>
              <w:t>matavimų statistika (minimali, maksimali, vidutinė fiksuota temperatūra matavimo metu);</w:t>
            </w:r>
          </w:p>
          <w:p w14:paraId="1D939E80"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color w:val="000000"/>
                <w:sz w:val="24"/>
                <w:szCs w:val="24"/>
                <w:lang w:val="lt-LT"/>
              </w:rPr>
            </w:pPr>
            <w:r w:rsidRPr="002B2835">
              <w:rPr>
                <w:rFonts w:ascii="Times New Roman" w:hAnsi="Times New Roman" w:cs="Times New Roman"/>
                <w:color w:val="000000"/>
                <w:sz w:val="24"/>
                <w:szCs w:val="24"/>
                <w:lang w:val="lt-LT"/>
              </w:rPr>
              <w:t>temperatūros matavimų lentelė skaitiniu pavidalu.</w:t>
            </w:r>
          </w:p>
        </w:tc>
      </w:tr>
      <w:tr w:rsidR="002B2835" w:rsidRPr="002B2835" w14:paraId="10899323" w14:textId="77777777" w:rsidTr="002B2835">
        <w:tc>
          <w:tcPr>
            <w:tcW w:w="709" w:type="dxa"/>
            <w:vAlign w:val="center"/>
          </w:tcPr>
          <w:p w14:paraId="4A5D951A" w14:textId="77777777" w:rsidR="002B2835" w:rsidRPr="002B2835" w:rsidRDefault="002B2835" w:rsidP="00A605B6">
            <w:pPr>
              <w:jc w:val="center"/>
              <w:rPr>
                <w:rFonts w:eastAsia="Calibri"/>
              </w:rPr>
            </w:pPr>
            <w:r w:rsidRPr="002B2835">
              <w:rPr>
                <w:rFonts w:eastAsia="Calibri"/>
              </w:rPr>
              <w:lastRenderedPageBreak/>
              <w:t>14</w:t>
            </w:r>
          </w:p>
        </w:tc>
        <w:tc>
          <w:tcPr>
            <w:tcW w:w="9281" w:type="dxa"/>
            <w:vAlign w:val="center"/>
          </w:tcPr>
          <w:p w14:paraId="032DD679" w14:textId="77777777" w:rsidR="002B2835" w:rsidRPr="002B2835" w:rsidRDefault="002B2835" w:rsidP="00A605B6">
            <w:pPr>
              <w:jc w:val="both"/>
              <w:rPr>
                <w:color w:val="000000"/>
                <w:highlight w:val="yellow"/>
              </w:rPr>
            </w:pPr>
            <w:r w:rsidRPr="002B2835">
              <w:rPr>
                <w:color w:val="000000"/>
              </w:rPr>
              <w:t>Galimybė įrašyti komentarus išsaugant temperatūrinių įrašų ataskaitas.</w:t>
            </w:r>
          </w:p>
        </w:tc>
      </w:tr>
      <w:tr w:rsidR="002B2835" w:rsidRPr="002B2835" w14:paraId="52CA0C41" w14:textId="77777777" w:rsidTr="002B2835">
        <w:tc>
          <w:tcPr>
            <w:tcW w:w="709" w:type="dxa"/>
            <w:vAlign w:val="center"/>
          </w:tcPr>
          <w:p w14:paraId="08DE5B85" w14:textId="77777777" w:rsidR="002B2835" w:rsidRPr="002B2835" w:rsidRDefault="002B2835" w:rsidP="00A605B6">
            <w:pPr>
              <w:jc w:val="center"/>
              <w:rPr>
                <w:rFonts w:eastAsia="Calibri"/>
              </w:rPr>
            </w:pPr>
            <w:r w:rsidRPr="002B2835">
              <w:rPr>
                <w:rFonts w:eastAsia="Calibri"/>
              </w:rPr>
              <w:t>15</w:t>
            </w:r>
          </w:p>
        </w:tc>
        <w:tc>
          <w:tcPr>
            <w:tcW w:w="9281" w:type="dxa"/>
            <w:vAlign w:val="center"/>
          </w:tcPr>
          <w:p w14:paraId="5569B177" w14:textId="77777777" w:rsidR="002B2835" w:rsidRPr="002B2835" w:rsidRDefault="002B2835" w:rsidP="00A605B6">
            <w:pPr>
              <w:jc w:val="both"/>
              <w:rPr>
                <w:color w:val="000000"/>
                <w:highlight w:val="yellow"/>
              </w:rPr>
            </w:pPr>
            <w:r w:rsidRPr="002B2835">
              <w:rPr>
                <w:color w:val="000000"/>
              </w:rPr>
              <w:t>Galimybė atvaizduoti skirtingų temperatūros duomenų kaupiklių įrašų kreives viename grafike.</w:t>
            </w:r>
          </w:p>
        </w:tc>
      </w:tr>
      <w:tr w:rsidR="002B2835" w:rsidRPr="002B2835" w14:paraId="2446E3C0" w14:textId="77777777" w:rsidTr="002B2835">
        <w:tc>
          <w:tcPr>
            <w:tcW w:w="709" w:type="dxa"/>
            <w:vAlign w:val="center"/>
          </w:tcPr>
          <w:p w14:paraId="2C44F447" w14:textId="77777777" w:rsidR="002B2835" w:rsidRPr="002B2835" w:rsidRDefault="002B2835" w:rsidP="00A605B6">
            <w:pPr>
              <w:jc w:val="center"/>
              <w:rPr>
                <w:rFonts w:eastAsia="Calibri"/>
              </w:rPr>
            </w:pPr>
            <w:r w:rsidRPr="002B2835">
              <w:rPr>
                <w:rFonts w:eastAsia="Calibri"/>
              </w:rPr>
              <w:t>16</w:t>
            </w:r>
          </w:p>
        </w:tc>
        <w:tc>
          <w:tcPr>
            <w:tcW w:w="9281" w:type="dxa"/>
            <w:vAlign w:val="center"/>
          </w:tcPr>
          <w:p w14:paraId="6C5C1963" w14:textId="77777777" w:rsidR="002B2835" w:rsidRPr="002B2835" w:rsidRDefault="002B2835" w:rsidP="00A605B6">
            <w:pPr>
              <w:jc w:val="both"/>
              <w:rPr>
                <w:rFonts w:eastAsia="Calibri"/>
              </w:rPr>
            </w:pPr>
            <w:r w:rsidRPr="002B2835">
              <w:t>Tinkama neribotam temperatūros duomenų kaupiklių kiekiui ir neribotam naudotojų kiekiui.</w:t>
            </w:r>
          </w:p>
        </w:tc>
      </w:tr>
      <w:tr w:rsidR="002B2835" w:rsidRPr="002B2835" w14:paraId="0537675F" w14:textId="77777777" w:rsidTr="002B2835">
        <w:tc>
          <w:tcPr>
            <w:tcW w:w="709" w:type="dxa"/>
            <w:vAlign w:val="center"/>
          </w:tcPr>
          <w:p w14:paraId="4E9C0F18" w14:textId="77777777" w:rsidR="002B2835" w:rsidRPr="002B2835" w:rsidRDefault="002B2835" w:rsidP="00A605B6">
            <w:pPr>
              <w:jc w:val="center"/>
              <w:rPr>
                <w:rFonts w:eastAsia="Calibri"/>
              </w:rPr>
            </w:pPr>
            <w:r w:rsidRPr="002B2835">
              <w:rPr>
                <w:rFonts w:eastAsia="Calibri"/>
              </w:rPr>
              <w:t>17</w:t>
            </w:r>
          </w:p>
        </w:tc>
        <w:tc>
          <w:tcPr>
            <w:tcW w:w="9281" w:type="dxa"/>
            <w:vAlign w:val="center"/>
          </w:tcPr>
          <w:p w14:paraId="53FBFD76" w14:textId="77777777" w:rsidR="002B2835" w:rsidRPr="002B2835" w:rsidRDefault="002B2835" w:rsidP="00A605B6">
            <w:pPr>
              <w:jc w:val="both"/>
              <w:rPr>
                <w:rFonts w:eastAsia="Calibri"/>
              </w:rPr>
            </w:pPr>
            <w:r w:rsidRPr="002B2835">
              <w:t>Stotelės prijungimas prie kompiuterio per USB ar kitą lygiaverčią sąsają.</w:t>
            </w:r>
          </w:p>
        </w:tc>
      </w:tr>
      <w:tr w:rsidR="002B2835" w:rsidRPr="002B2835" w14:paraId="2E23A028" w14:textId="77777777" w:rsidTr="002B2835">
        <w:tc>
          <w:tcPr>
            <w:tcW w:w="709" w:type="dxa"/>
            <w:vAlign w:val="center"/>
          </w:tcPr>
          <w:p w14:paraId="39855046" w14:textId="77777777" w:rsidR="002B2835" w:rsidRPr="002B2835" w:rsidRDefault="002B2835" w:rsidP="00A605B6">
            <w:pPr>
              <w:jc w:val="center"/>
              <w:rPr>
                <w:rFonts w:eastAsia="Calibri"/>
              </w:rPr>
            </w:pPr>
            <w:r w:rsidRPr="002B2835">
              <w:rPr>
                <w:rFonts w:eastAsia="Calibri"/>
              </w:rPr>
              <w:t>18</w:t>
            </w:r>
          </w:p>
        </w:tc>
        <w:tc>
          <w:tcPr>
            <w:tcW w:w="9281" w:type="dxa"/>
            <w:vAlign w:val="center"/>
          </w:tcPr>
          <w:p w14:paraId="4A656013" w14:textId="77777777" w:rsidR="002B2835" w:rsidRPr="002B2835" w:rsidRDefault="002B2835" w:rsidP="00A605B6">
            <w:pPr>
              <w:jc w:val="both"/>
              <w:rPr>
                <w:rFonts w:eastAsia="Calibri"/>
              </w:rPr>
            </w:pPr>
            <w:r w:rsidRPr="002B2835">
              <w:rPr>
                <w:rFonts w:eastAsia="Calibri"/>
              </w:rPr>
              <w:t>Įranga turi būti ženklinta CE ženklu.</w:t>
            </w:r>
          </w:p>
        </w:tc>
      </w:tr>
      <w:tr w:rsidR="002B2835" w:rsidRPr="002B2835" w14:paraId="30799D9C" w14:textId="77777777" w:rsidTr="002B2835">
        <w:tc>
          <w:tcPr>
            <w:tcW w:w="709" w:type="dxa"/>
            <w:vAlign w:val="center"/>
          </w:tcPr>
          <w:p w14:paraId="27C3DD8C" w14:textId="77777777" w:rsidR="002B2835" w:rsidRPr="002B2835" w:rsidRDefault="002B2835" w:rsidP="00A605B6">
            <w:pPr>
              <w:jc w:val="center"/>
              <w:rPr>
                <w:rFonts w:eastAsia="Calibri"/>
              </w:rPr>
            </w:pPr>
            <w:r w:rsidRPr="002B2835">
              <w:rPr>
                <w:rFonts w:eastAsia="Calibri"/>
              </w:rPr>
              <w:t>19</w:t>
            </w:r>
          </w:p>
        </w:tc>
        <w:tc>
          <w:tcPr>
            <w:tcW w:w="9281" w:type="dxa"/>
            <w:vAlign w:val="center"/>
          </w:tcPr>
          <w:p w14:paraId="2017147C" w14:textId="77777777" w:rsidR="002B2835" w:rsidRPr="002B2835" w:rsidRDefault="002B2835" w:rsidP="00A605B6">
            <w:pPr>
              <w:rPr>
                <w:rFonts w:eastAsia="Calibri"/>
              </w:rPr>
            </w:pPr>
            <w:r w:rsidRPr="002B2835">
              <w:rPr>
                <w:b/>
              </w:rPr>
              <w:t>Tiekėjas privalo pateikti vartotojo instrukciją anglų kalba.</w:t>
            </w:r>
            <w:r w:rsidRPr="002B2835">
              <w:t xml:space="preserve"> Naudotojo instrukcija lietuvių kalba gali būti pateikta kartu su įranga.</w:t>
            </w:r>
          </w:p>
        </w:tc>
      </w:tr>
    </w:tbl>
    <w:p w14:paraId="44A024DE" w14:textId="77777777" w:rsidR="002B2835" w:rsidRPr="002B2835" w:rsidRDefault="002B2835" w:rsidP="002B2835">
      <w:pPr>
        <w:jc w:val="both"/>
        <w:rPr>
          <w:b/>
        </w:rPr>
      </w:pPr>
    </w:p>
    <w:p w14:paraId="053D0BBB" w14:textId="77777777" w:rsidR="002B2835" w:rsidRPr="002B2835" w:rsidRDefault="002B2835" w:rsidP="002B2835">
      <w:pPr>
        <w:tabs>
          <w:tab w:val="left" w:pos="9639"/>
        </w:tabs>
        <w:jc w:val="both"/>
        <w:rPr>
          <w:b/>
        </w:rPr>
      </w:pPr>
      <w:r w:rsidRPr="002B2835">
        <w:rPr>
          <w:b/>
        </w:rPr>
        <w:t>2. Daugkartinis programuojamas duomenų kaupiklis (temperatūros ribos nuo -</w:t>
      </w:r>
      <w:r w:rsidRPr="002B2835">
        <w:rPr>
          <w:b/>
          <w:color w:val="000000"/>
        </w:rPr>
        <w:t>30°C iki + 60°C)</w:t>
      </w:r>
    </w:p>
    <w:p w14:paraId="11F7C48D" w14:textId="77777777" w:rsidR="002B2835" w:rsidRPr="002B2835" w:rsidRDefault="002B2835" w:rsidP="002B2835"/>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81"/>
      </w:tblGrid>
      <w:tr w:rsidR="002B2835" w:rsidRPr="002B2835" w14:paraId="38EB9E80" w14:textId="77777777" w:rsidTr="002B2835">
        <w:tc>
          <w:tcPr>
            <w:tcW w:w="709" w:type="dxa"/>
            <w:vAlign w:val="center"/>
          </w:tcPr>
          <w:p w14:paraId="693C10DD" w14:textId="77777777" w:rsidR="002B2835" w:rsidRPr="002B2835" w:rsidRDefault="002B2835" w:rsidP="00A605B6">
            <w:pPr>
              <w:jc w:val="center"/>
              <w:rPr>
                <w:rFonts w:eastAsia="Calibri"/>
                <w:b/>
              </w:rPr>
            </w:pPr>
            <w:r w:rsidRPr="002B2835">
              <w:rPr>
                <w:rFonts w:eastAsia="Calibri"/>
                <w:b/>
              </w:rPr>
              <w:t>Eil. Nr.</w:t>
            </w:r>
          </w:p>
        </w:tc>
        <w:tc>
          <w:tcPr>
            <w:tcW w:w="9281" w:type="dxa"/>
            <w:vAlign w:val="center"/>
          </w:tcPr>
          <w:p w14:paraId="405FDE9A" w14:textId="77777777" w:rsidR="002B2835" w:rsidRPr="002B2835" w:rsidRDefault="002B2835" w:rsidP="00A605B6">
            <w:pPr>
              <w:jc w:val="center"/>
              <w:rPr>
                <w:rFonts w:eastAsia="Calibri"/>
                <w:b/>
              </w:rPr>
            </w:pPr>
            <w:r w:rsidRPr="002B2835">
              <w:rPr>
                <w:rFonts w:eastAsia="Calibri"/>
                <w:b/>
              </w:rPr>
              <w:t>Reikalavimai</w:t>
            </w:r>
          </w:p>
        </w:tc>
      </w:tr>
      <w:tr w:rsidR="002B2835" w:rsidRPr="002B2835" w14:paraId="1087F386" w14:textId="77777777" w:rsidTr="002B2835">
        <w:tc>
          <w:tcPr>
            <w:tcW w:w="709" w:type="dxa"/>
            <w:vAlign w:val="center"/>
          </w:tcPr>
          <w:p w14:paraId="422C6533" w14:textId="77777777" w:rsidR="002B2835" w:rsidRPr="002B2835" w:rsidRDefault="002B2835" w:rsidP="00A605B6">
            <w:pPr>
              <w:jc w:val="center"/>
              <w:rPr>
                <w:rFonts w:eastAsia="Calibri"/>
              </w:rPr>
            </w:pPr>
            <w:r w:rsidRPr="002B2835">
              <w:rPr>
                <w:rFonts w:eastAsia="Calibri"/>
              </w:rPr>
              <w:t>1</w:t>
            </w:r>
          </w:p>
        </w:tc>
        <w:tc>
          <w:tcPr>
            <w:tcW w:w="9281" w:type="dxa"/>
            <w:vAlign w:val="center"/>
          </w:tcPr>
          <w:p w14:paraId="3C33210E" w14:textId="77777777" w:rsidR="002B2835" w:rsidRPr="002B2835" w:rsidRDefault="002B2835" w:rsidP="00A605B6">
            <w:pPr>
              <w:jc w:val="both"/>
              <w:rPr>
                <w:rFonts w:eastAsia="Calibri"/>
              </w:rPr>
            </w:pPr>
            <w:r w:rsidRPr="002B2835">
              <w:rPr>
                <w:color w:val="000000"/>
              </w:rPr>
              <w:t>Skirtas registruoti temperatūros pokyčius kraujo komponentų transportavimo metu temperatūros ribose nuo -30°C iki +60°C. Kaupiklis tinkamas daugkartiniam naudojimui su vidiniu integruotu temperatūros jutikliu.</w:t>
            </w:r>
          </w:p>
        </w:tc>
      </w:tr>
      <w:tr w:rsidR="002B2835" w:rsidRPr="002B2835" w14:paraId="56EC1CF6" w14:textId="77777777" w:rsidTr="002B2835">
        <w:tc>
          <w:tcPr>
            <w:tcW w:w="709" w:type="dxa"/>
            <w:vAlign w:val="center"/>
          </w:tcPr>
          <w:p w14:paraId="4A962290" w14:textId="77777777" w:rsidR="002B2835" w:rsidRPr="002B2835" w:rsidRDefault="002B2835" w:rsidP="00A605B6">
            <w:pPr>
              <w:jc w:val="center"/>
              <w:rPr>
                <w:rFonts w:eastAsia="Calibri"/>
              </w:rPr>
            </w:pPr>
            <w:r w:rsidRPr="002B2835">
              <w:rPr>
                <w:rFonts w:eastAsia="Calibri"/>
              </w:rPr>
              <w:t>2</w:t>
            </w:r>
          </w:p>
        </w:tc>
        <w:tc>
          <w:tcPr>
            <w:tcW w:w="9281" w:type="dxa"/>
            <w:vAlign w:val="center"/>
          </w:tcPr>
          <w:p w14:paraId="7CB8C1B4" w14:textId="77777777" w:rsidR="002B2835" w:rsidRPr="002B2835" w:rsidRDefault="002B2835" w:rsidP="00A605B6">
            <w:pPr>
              <w:jc w:val="both"/>
              <w:rPr>
                <w:rFonts w:eastAsia="Calibri"/>
                <w:color w:val="FF0000"/>
              </w:rPr>
            </w:pPr>
            <w:r w:rsidRPr="002B2835">
              <w:rPr>
                <w:color w:val="000000"/>
              </w:rPr>
              <w:t xml:space="preserve">Galimybė nustatyti skirtingus temperatūros registravimo laiko intervalus, ne siauresnius nei </w:t>
            </w:r>
            <w:r w:rsidRPr="002B2835">
              <w:t>nuo 5 sek. iki 10 min.</w:t>
            </w:r>
          </w:p>
        </w:tc>
      </w:tr>
      <w:tr w:rsidR="002B2835" w:rsidRPr="002B2835" w14:paraId="520F0DCE" w14:textId="77777777" w:rsidTr="002B2835">
        <w:tc>
          <w:tcPr>
            <w:tcW w:w="709" w:type="dxa"/>
            <w:vAlign w:val="center"/>
          </w:tcPr>
          <w:p w14:paraId="3B1FEBE6" w14:textId="77777777" w:rsidR="002B2835" w:rsidRPr="002B2835" w:rsidRDefault="002B2835" w:rsidP="00A605B6">
            <w:pPr>
              <w:jc w:val="center"/>
              <w:rPr>
                <w:rFonts w:eastAsia="Calibri"/>
              </w:rPr>
            </w:pPr>
            <w:r w:rsidRPr="002B2835">
              <w:rPr>
                <w:rFonts w:eastAsia="Calibri"/>
              </w:rPr>
              <w:t>3</w:t>
            </w:r>
          </w:p>
        </w:tc>
        <w:tc>
          <w:tcPr>
            <w:tcW w:w="9281" w:type="dxa"/>
            <w:vAlign w:val="center"/>
          </w:tcPr>
          <w:p w14:paraId="52A9AAEC" w14:textId="77777777" w:rsidR="002B2835" w:rsidRPr="002B2835" w:rsidRDefault="002B2835" w:rsidP="00A605B6">
            <w:pPr>
              <w:jc w:val="both"/>
              <w:rPr>
                <w:rFonts w:eastAsia="Calibri"/>
                <w:color w:val="FF0000"/>
              </w:rPr>
            </w:pPr>
            <w:r w:rsidRPr="002B2835">
              <w:rPr>
                <w:color w:val="000000"/>
              </w:rPr>
              <w:t>Galimybė programuoti temperatūros matavimų registravimo pradžios ir pabaigos laiką arba paleisti matavimą rankiniu būdu.</w:t>
            </w:r>
          </w:p>
        </w:tc>
      </w:tr>
      <w:tr w:rsidR="002B2835" w:rsidRPr="002B2835" w14:paraId="333764B4" w14:textId="77777777" w:rsidTr="002B2835">
        <w:tc>
          <w:tcPr>
            <w:tcW w:w="709" w:type="dxa"/>
            <w:vAlign w:val="center"/>
          </w:tcPr>
          <w:p w14:paraId="26916B28" w14:textId="77777777" w:rsidR="002B2835" w:rsidRPr="002B2835" w:rsidRDefault="002B2835" w:rsidP="00A605B6">
            <w:pPr>
              <w:jc w:val="center"/>
              <w:rPr>
                <w:rFonts w:eastAsia="Calibri"/>
              </w:rPr>
            </w:pPr>
            <w:r w:rsidRPr="002B2835">
              <w:rPr>
                <w:rFonts w:eastAsia="Calibri"/>
              </w:rPr>
              <w:t>4</w:t>
            </w:r>
          </w:p>
        </w:tc>
        <w:tc>
          <w:tcPr>
            <w:tcW w:w="9281" w:type="dxa"/>
            <w:vAlign w:val="center"/>
          </w:tcPr>
          <w:p w14:paraId="33C8B6C6" w14:textId="77777777" w:rsidR="002B2835" w:rsidRPr="002B2835" w:rsidRDefault="002B2835" w:rsidP="00A605B6">
            <w:pPr>
              <w:jc w:val="both"/>
            </w:pPr>
            <w:r w:rsidRPr="002B2835">
              <w:t xml:space="preserve">LCD ekranas, kuriame rodoma: </w:t>
            </w:r>
          </w:p>
          <w:p w14:paraId="36188A38"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matuojama temperatūra;</w:t>
            </w:r>
          </w:p>
          <w:p w14:paraId="667B5A56"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minimali, vidutinė ir maksimali registruota temperatūra viso matavimo metu;</w:t>
            </w:r>
          </w:p>
          <w:p w14:paraId="254586D6"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kritinės temperatūros laiko trukmė;</w:t>
            </w:r>
          </w:p>
          <w:p w14:paraId="7752814D"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baterijos tarnavimo indikatorius.</w:t>
            </w:r>
          </w:p>
        </w:tc>
      </w:tr>
      <w:tr w:rsidR="002B2835" w:rsidRPr="002B2835" w14:paraId="34AAE4B8" w14:textId="77777777" w:rsidTr="002B2835">
        <w:tc>
          <w:tcPr>
            <w:tcW w:w="709" w:type="dxa"/>
            <w:vAlign w:val="center"/>
          </w:tcPr>
          <w:p w14:paraId="6F1F1F6F" w14:textId="77777777" w:rsidR="002B2835" w:rsidRPr="002B2835" w:rsidRDefault="002B2835" w:rsidP="00A605B6">
            <w:pPr>
              <w:jc w:val="center"/>
              <w:rPr>
                <w:rFonts w:eastAsia="Calibri"/>
              </w:rPr>
            </w:pPr>
            <w:r w:rsidRPr="002B2835">
              <w:rPr>
                <w:rFonts w:eastAsia="Calibri"/>
              </w:rPr>
              <w:t>5</w:t>
            </w:r>
          </w:p>
        </w:tc>
        <w:tc>
          <w:tcPr>
            <w:tcW w:w="9281" w:type="dxa"/>
            <w:vAlign w:val="center"/>
          </w:tcPr>
          <w:p w14:paraId="1805E18F" w14:textId="77777777" w:rsidR="002B2835" w:rsidRPr="002B2835" w:rsidRDefault="002B2835" w:rsidP="00A605B6">
            <w:pPr>
              <w:jc w:val="both"/>
              <w:rPr>
                <w:rFonts w:eastAsia="Calibri"/>
              </w:rPr>
            </w:pPr>
            <w:r w:rsidRPr="002B2835">
              <w:t>Ekrane rodomos temperatūros rezoliucija 0,1°C.</w:t>
            </w:r>
          </w:p>
        </w:tc>
      </w:tr>
      <w:tr w:rsidR="002B2835" w:rsidRPr="002B2835" w14:paraId="3787E00F" w14:textId="77777777" w:rsidTr="002B2835">
        <w:tc>
          <w:tcPr>
            <w:tcW w:w="709" w:type="dxa"/>
            <w:vAlign w:val="center"/>
          </w:tcPr>
          <w:p w14:paraId="1B154269" w14:textId="77777777" w:rsidR="002B2835" w:rsidRPr="002B2835" w:rsidRDefault="002B2835" w:rsidP="00A605B6">
            <w:pPr>
              <w:jc w:val="center"/>
              <w:rPr>
                <w:rFonts w:eastAsia="Calibri"/>
              </w:rPr>
            </w:pPr>
            <w:r w:rsidRPr="002B2835">
              <w:rPr>
                <w:rFonts w:eastAsia="Calibri"/>
              </w:rPr>
              <w:t>6</w:t>
            </w:r>
          </w:p>
        </w:tc>
        <w:tc>
          <w:tcPr>
            <w:tcW w:w="9281" w:type="dxa"/>
            <w:vAlign w:val="center"/>
          </w:tcPr>
          <w:p w14:paraId="19A16846" w14:textId="77777777" w:rsidR="002B2835" w:rsidRPr="002B2835" w:rsidRDefault="002B2835" w:rsidP="00A605B6">
            <w:pPr>
              <w:jc w:val="both"/>
            </w:pPr>
            <w:r w:rsidRPr="002B2835">
              <w:t xml:space="preserve">Vaizdinis temperatūros duomenų atvaizdavimas: </w:t>
            </w:r>
          </w:p>
          <w:p w14:paraId="602A0CC3" w14:textId="77777777" w:rsidR="002B2835" w:rsidRPr="002B2835" w:rsidRDefault="002B2835" w:rsidP="00A605B6">
            <w:pPr>
              <w:ind w:firstLine="315"/>
              <w:jc w:val="both"/>
            </w:pPr>
            <w:r w:rsidRPr="002B2835">
              <w:t>- temperatūros registravimo metu;</w:t>
            </w:r>
          </w:p>
          <w:p w14:paraId="48386BAE" w14:textId="77777777" w:rsidR="002B2835" w:rsidRPr="002B2835" w:rsidRDefault="002B2835" w:rsidP="00A605B6">
            <w:pPr>
              <w:ind w:firstLine="315"/>
              <w:jc w:val="both"/>
              <w:rPr>
                <w:rFonts w:eastAsia="Calibri"/>
              </w:rPr>
            </w:pPr>
            <w:r w:rsidRPr="002B2835">
              <w:t>- temperatūrai nukrypus iš toleruotinų nustatytų ribų.</w:t>
            </w:r>
          </w:p>
        </w:tc>
      </w:tr>
      <w:tr w:rsidR="002B2835" w:rsidRPr="002B2835" w14:paraId="3E8D05FE" w14:textId="77777777" w:rsidTr="002B2835">
        <w:tc>
          <w:tcPr>
            <w:tcW w:w="709" w:type="dxa"/>
            <w:vAlign w:val="center"/>
          </w:tcPr>
          <w:p w14:paraId="72AB5DDD" w14:textId="77777777" w:rsidR="002B2835" w:rsidRPr="002B2835" w:rsidRDefault="002B2835" w:rsidP="00A605B6">
            <w:pPr>
              <w:jc w:val="center"/>
              <w:rPr>
                <w:rFonts w:eastAsia="Calibri"/>
              </w:rPr>
            </w:pPr>
            <w:r w:rsidRPr="002B2835">
              <w:rPr>
                <w:rFonts w:eastAsia="Calibri"/>
              </w:rPr>
              <w:t>7</w:t>
            </w:r>
          </w:p>
        </w:tc>
        <w:tc>
          <w:tcPr>
            <w:tcW w:w="9281" w:type="dxa"/>
            <w:vAlign w:val="center"/>
          </w:tcPr>
          <w:p w14:paraId="333CCCE4" w14:textId="77777777" w:rsidR="002B2835" w:rsidRPr="002B2835" w:rsidRDefault="002B2835" w:rsidP="00A605B6">
            <w:pPr>
              <w:jc w:val="both"/>
              <w:rPr>
                <w:rFonts w:eastAsia="Calibri"/>
                <w:color w:val="FF0000"/>
              </w:rPr>
            </w:pPr>
            <w:r w:rsidRPr="002B2835">
              <w:rPr>
                <w:color w:val="000000"/>
              </w:rPr>
              <w:t xml:space="preserve">Vidinė kaupiklio atmintis – ne </w:t>
            </w:r>
            <w:r w:rsidRPr="002B2835">
              <w:rPr>
                <w:color w:val="000000" w:themeColor="text1"/>
              </w:rPr>
              <w:t>mažiau kaip 7000</w:t>
            </w:r>
            <w:r w:rsidRPr="002B2835">
              <w:rPr>
                <w:color w:val="FF0000"/>
              </w:rPr>
              <w:t xml:space="preserve"> </w:t>
            </w:r>
            <w:r w:rsidRPr="002B2835">
              <w:rPr>
                <w:color w:val="000000"/>
              </w:rPr>
              <w:t>matavimų.</w:t>
            </w:r>
          </w:p>
        </w:tc>
      </w:tr>
      <w:tr w:rsidR="002B2835" w:rsidRPr="002B2835" w14:paraId="2B45EEC2" w14:textId="77777777" w:rsidTr="002B2835">
        <w:tc>
          <w:tcPr>
            <w:tcW w:w="709" w:type="dxa"/>
            <w:vAlign w:val="center"/>
          </w:tcPr>
          <w:p w14:paraId="432BBFD5" w14:textId="77777777" w:rsidR="002B2835" w:rsidRPr="002B2835" w:rsidRDefault="002B2835" w:rsidP="00A605B6">
            <w:pPr>
              <w:jc w:val="center"/>
              <w:rPr>
                <w:rFonts w:eastAsia="Calibri"/>
              </w:rPr>
            </w:pPr>
            <w:r w:rsidRPr="002B2835">
              <w:rPr>
                <w:rFonts w:eastAsia="Calibri"/>
              </w:rPr>
              <w:t>8</w:t>
            </w:r>
          </w:p>
        </w:tc>
        <w:tc>
          <w:tcPr>
            <w:tcW w:w="9281" w:type="dxa"/>
            <w:vAlign w:val="center"/>
          </w:tcPr>
          <w:p w14:paraId="006B3110" w14:textId="77777777" w:rsidR="002B2835" w:rsidRPr="002B2835" w:rsidRDefault="002B2835" w:rsidP="00A605B6">
            <w:pPr>
              <w:widowControl w:val="0"/>
              <w:autoSpaceDE w:val="0"/>
              <w:adjustRightInd w:val="0"/>
              <w:contextualSpacing/>
              <w:jc w:val="both"/>
              <w:rPr>
                <w:rFonts w:eastAsia="Calibri"/>
              </w:rPr>
            </w:pPr>
            <w:r w:rsidRPr="002B2835">
              <w:t>Daugiafunkcinis mygtukas, skirtas temperatūros registravimo pradžiai, pabaigai fiksuoti ir minimaliai, maksimaliai, vidutinei temperatūrai bei kritinės temperatūros laiko trukmei peržiūrėti.</w:t>
            </w:r>
          </w:p>
        </w:tc>
      </w:tr>
      <w:tr w:rsidR="002B2835" w:rsidRPr="002B2835" w14:paraId="07DB2E1C" w14:textId="77777777" w:rsidTr="002B2835">
        <w:tc>
          <w:tcPr>
            <w:tcW w:w="709" w:type="dxa"/>
            <w:vAlign w:val="center"/>
          </w:tcPr>
          <w:p w14:paraId="34E547F1" w14:textId="77777777" w:rsidR="002B2835" w:rsidRPr="002B2835" w:rsidRDefault="002B2835" w:rsidP="00A605B6">
            <w:pPr>
              <w:jc w:val="center"/>
              <w:rPr>
                <w:rFonts w:eastAsia="Calibri"/>
              </w:rPr>
            </w:pPr>
            <w:r w:rsidRPr="002B2835">
              <w:rPr>
                <w:rFonts w:eastAsia="Calibri"/>
              </w:rPr>
              <w:t>9</w:t>
            </w:r>
          </w:p>
        </w:tc>
        <w:tc>
          <w:tcPr>
            <w:tcW w:w="9281" w:type="dxa"/>
            <w:vAlign w:val="center"/>
          </w:tcPr>
          <w:p w14:paraId="5B05C81F" w14:textId="77777777" w:rsidR="002B2835" w:rsidRPr="002B2835" w:rsidRDefault="002B2835" w:rsidP="00A605B6">
            <w:pPr>
              <w:jc w:val="both"/>
              <w:rPr>
                <w:color w:val="000000"/>
              </w:rPr>
            </w:pPr>
            <w:r w:rsidRPr="002B2835">
              <w:rPr>
                <w:color w:val="000000"/>
              </w:rPr>
              <w:t>Vidinio temperatūros jutiklio matavimo ribos nuo -30°C iki +60°C, paklaida ne prastesnė nei ±0,5°C</w:t>
            </w:r>
          </w:p>
        </w:tc>
      </w:tr>
      <w:tr w:rsidR="002B2835" w:rsidRPr="002B2835" w14:paraId="51F1CF16" w14:textId="77777777" w:rsidTr="002B2835">
        <w:tc>
          <w:tcPr>
            <w:tcW w:w="709" w:type="dxa"/>
            <w:vAlign w:val="center"/>
          </w:tcPr>
          <w:p w14:paraId="7E84A60F" w14:textId="77777777" w:rsidR="002B2835" w:rsidRPr="002B2835" w:rsidRDefault="002B2835" w:rsidP="00A605B6">
            <w:pPr>
              <w:jc w:val="center"/>
              <w:rPr>
                <w:rFonts w:eastAsia="Calibri"/>
              </w:rPr>
            </w:pPr>
            <w:r w:rsidRPr="002B2835">
              <w:rPr>
                <w:rFonts w:eastAsia="Calibri"/>
              </w:rPr>
              <w:t>10</w:t>
            </w:r>
          </w:p>
        </w:tc>
        <w:tc>
          <w:tcPr>
            <w:tcW w:w="9281" w:type="dxa"/>
            <w:vAlign w:val="center"/>
          </w:tcPr>
          <w:p w14:paraId="41E38F00" w14:textId="77777777" w:rsidR="002B2835" w:rsidRPr="002B2835" w:rsidRDefault="002B2835" w:rsidP="00A605B6">
            <w:pPr>
              <w:jc w:val="both"/>
              <w:rPr>
                <w:rFonts w:eastAsia="Calibri"/>
                <w:color w:val="FF0000"/>
              </w:rPr>
            </w:pPr>
            <w:r w:rsidRPr="002B2835">
              <w:rPr>
                <w:color w:val="000000"/>
              </w:rPr>
              <w:t>Baterijos tarnavimo laikas ne mažiau kaip 24 mėnesiai.</w:t>
            </w:r>
          </w:p>
        </w:tc>
      </w:tr>
      <w:tr w:rsidR="002B2835" w:rsidRPr="002B2835" w14:paraId="241499E2" w14:textId="77777777" w:rsidTr="002B2835">
        <w:tc>
          <w:tcPr>
            <w:tcW w:w="709" w:type="dxa"/>
            <w:vAlign w:val="center"/>
          </w:tcPr>
          <w:p w14:paraId="44A261E6" w14:textId="77777777" w:rsidR="002B2835" w:rsidRPr="002B2835" w:rsidRDefault="002B2835" w:rsidP="00A605B6">
            <w:pPr>
              <w:jc w:val="center"/>
              <w:rPr>
                <w:rFonts w:eastAsia="Calibri"/>
              </w:rPr>
            </w:pPr>
            <w:r w:rsidRPr="002B2835">
              <w:rPr>
                <w:rFonts w:eastAsia="Calibri"/>
              </w:rPr>
              <w:t>11</w:t>
            </w:r>
          </w:p>
        </w:tc>
        <w:tc>
          <w:tcPr>
            <w:tcW w:w="9281" w:type="dxa"/>
            <w:vAlign w:val="center"/>
          </w:tcPr>
          <w:p w14:paraId="24928568" w14:textId="77777777" w:rsidR="002B2835" w:rsidRPr="002B2835" w:rsidRDefault="002B2835" w:rsidP="00A605B6">
            <w:pPr>
              <w:jc w:val="both"/>
              <w:rPr>
                <w:rFonts w:eastAsia="Calibri"/>
                <w:color w:val="FF0000"/>
              </w:rPr>
            </w:pPr>
            <w:r w:rsidRPr="002B2835">
              <w:rPr>
                <w:color w:val="000000"/>
              </w:rPr>
              <w:t>Korpusas turi atitikti IP65 standartą.</w:t>
            </w:r>
          </w:p>
        </w:tc>
      </w:tr>
      <w:tr w:rsidR="002B2835" w:rsidRPr="002B2835" w14:paraId="4F003DE0" w14:textId="77777777" w:rsidTr="002B2835">
        <w:tc>
          <w:tcPr>
            <w:tcW w:w="709" w:type="dxa"/>
            <w:vAlign w:val="center"/>
          </w:tcPr>
          <w:p w14:paraId="4560484C" w14:textId="77777777" w:rsidR="002B2835" w:rsidRPr="002B2835" w:rsidRDefault="002B2835" w:rsidP="00A605B6">
            <w:pPr>
              <w:jc w:val="center"/>
              <w:rPr>
                <w:rFonts w:eastAsia="Calibri"/>
              </w:rPr>
            </w:pPr>
            <w:r w:rsidRPr="002B2835">
              <w:rPr>
                <w:rFonts w:eastAsia="Calibri"/>
              </w:rPr>
              <w:t>12</w:t>
            </w:r>
          </w:p>
        </w:tc>
        <w:tc>
          <w:tcPr>
            <w:tcW w:w="9281" w:type="dxa"/>
            <w:vAlign w:val="center"/>
          </w:tcPr>
          <w:p w14:paraId="19C2533E" w14:textId="77777777" w:rsidR="002B2835" w:rsidRPr="002B2835" w:rsidRDefault="002B2835" w:rsidP="00A605B6">
            <w:pPr>
              <w:jc w:val="both"/>
              <w:rPr>
                <w:rFonts w:eastAsia="Calibri"/>
              </w:rPr>
            </w:pPr>
            <w:r w:rsidRPr="002B2835">
              <w:t>Temperatūros duomenų kaupiklio laikas sinchronizuojamas su kompiuterio laiku.</w:t>
            </w:r>
          </w:p>
        </w:tc>
      </w:tr>
      <w:tr w:rsidR="002B2835" w:rsidRPr="002B2835" w14:paraId="440DF7EB" w14:textId="77777777" w:rsidTr="002B2835">
        <w:tc>
          <w:tcPr>
            <w:tcW w:w="709" w:type="dxa"/>
            <w:vAlign w:val="center"/>
          </w:tcPr>
          <w:p w14:paraId="575297BC" w14:textId="77777777" w:rsidR="002B2835" w:rsidRPr="002B2835" w:rsidRDefault="002B2835" w:rsidP="00A605B6">
            <w:pPr>
              <w:jc w:val="center"/>
              <w:rPr>
                <w:rFonts w:eastAsia="Calibri"/>
              </w:rPr>
            </w:pPr>
            <w:r w:rsidRPr="002B2835">
              <w:rPr>
                <w:rFonts w:eastAsia="Calibri"/>
              </w:rPr>
              <w:t>13</w:t>
            </w:r>
          </w:p>
        </w:tc>
        <w:tc>
          <w:tcPr>
            <w:tcW w:w="9281" w:type="dxa"/>
            <w:vAlign w:val="center"/>
          </w:tcPr>
          <w:p w14:paraId="1693ED94" w14:textId="77777777" w:rsidR="002B2835" w:rsidRPr="002B2835" w:rsidRDefault="002B2835" w:rsidP="00A605B6">
            <w:pPr>
              <w:jc w:val="both"/>
              <w:rPr>
                <w:highlight w:val="yellow"/>
              </w:rPr>
            </w:pPr>
            <w:r w:rsidRPr="002B2835">
              <w:t>Registruotų temperatūros matavimų kaupiklio duomenų neįmanoma ištrinti ar pradėti iš naujo matavimų, kol matavimų duomenys nėra nuskaityti ir išsaugoti kompiuteryje.</w:t>
            </w:r>
          </w:p>
        </w:tc>
      </w:tr>
      <w:tr w:rsidR="002B2835" w:rsidRPr="002B2835" w14:paraId="58CFD886" w14:textId="77777777" w:rsidTr="002B2835">
        <w:tc>
          <w:tcPr>
            <w:tcW w:w="709" w:type="dxa"/>
            <w:vAlign w:val="center"/>
          </w:tcPr>
          <w:p w14:paraId="66ECD234" w14:textId="77777777" w:rsidR="002B2835" w:rsidRPr="002B2835" w:rsidRDefault="002B2835" w:rsidP="00A605B6">
            <w:pPr>
              <w:jc w:val="center"/>
              <w:rPr>
                <w:rFonts w:eastAsia="Calibri"/>
              </w:rPr>
            </w:pPr>
            <w:r w:rsidRPr="002B2835">
              <w:rPr>
                <w:rFonts w:eastAsia="Calibri"/>
              </w:rPr>
              <w:t>14</w:t>
            </w:r>
          </w:p>
        </w:tc>
        <w:tc>
          <w:tcPr>
            <w:tcW w:w="9281" w:type="dxa"/>
            <w:vAlign w:val="center"/>
          </w:tcPr>
          <w:p w14:paraId="2648FAF2" w14:textId="77777777" w:rsidR="002B2835" w:rsidRPr="002B2835" w:rsidRDefault="002B2835" w:rsidP="00A605B6">
            <w:pPr>
              <w:jc w:val="both"/>
            </w:pPr>
            <w:r w:rsidRPr="002B2835">
              <w:t>Temperatūros matavimų duomenų kaupiklis padengtas antibakterine danga, kuri yra atspari valymo ir dezinfekavimo medžiagoms.</w:t>
            </w:r>
          </w:p>
        </w:tc>
      </w:tr>
      <w:tr w:rsidR="002B2835" w:rsidRPr="002B2835" w14:paraId="2F359383" w14:textId="77777777" w:rsidTr="002B2835">
        <w:tc>
          <w:tcPr>
            <w:tcW w:w="709" w:type="dxa"/>
            <w:vAlign w:val="center"/>
          </w:tcPr>
          <w:p w14:paraId="38B278E0" w14:textId="77777777" w:rsidR="002B2835" w:rsidRPr="002B2835" w:rsidRDefault="002B2835" w:rsidP="00A605B6">
            <w:pPr>
              <w:jc w:val="center"/>
              <w:rPr>
                <w:rFonts w:eastAsia="Calibri"/>
              </w:rPr>
            </w:pPr>
            <w:r w:rsidRPr="002B2835">
              <w:rPr>
                <w:rFonts w:eastAsia="Calibri"/>
              </w:rPr>
              <w:t>15</w:t>
            </w:r>
          </w:p>
        </w:tc>
        <w:tc>
          <w:tcPr>
            <w:tcW w:w="9281" w:type="dxa"/>
            <w:vAlign w:val="center"/>
          </w:tcPr>
          <w:p w14:paraId="31D40E4E" w14:textId="77777777" w:rsidR="002B2835" w:rsidRPr="002B2835" w:rsidRDefault="002B2835" w:rsidP="00A605B6">
            <w:pPr>
              <w:jc w:val="both"/>
              <w:rPr>
                <w:rFonts w:eastAsia="Calibri"/>
              </w:rPr>
            </w:pPr>
            <w:r w:rsidRPr="002B2835">
              <w:t xml:space="preserve">Paslaugų teikėjas turi užtikrinti paslaugų teikimui pristatomos įrangos metrologinę patikrą kaip nustatyta galiojančiuose reikalavimuose metrologinei patikrai. Pasibaigus metrologinei patikrai </w:t>
            </w:r>
            <w:r w:rsidRPr="002B2835">
              <w:lastRenderedPageBreak/>
              <w:t>pristatomo nauji, nenaudoti daugkartiniai programuojami duomenų kaupikliai su naujai atliktomis metrologinėmis patikromis.</w:t>
            </w:r>
          </w:p>
        </w:tc>
      </w:tr>
      <w:tr w:rsidR="002B2835" w:rsidRPr="002B2835" w14:paraId="1B129237" w14:textId="77777777" w:rsidTr="002B2835">
        <w:tc>
          <w:tcPr>
            <w:tcW w:w="709" w:type="dxa"/>
            <w:vAlign w:val="center"/>
          </w:tcPr>
          <w:p w14:paraId="3568E5E0" w14:textId="77777777" w:rsidR="002B2835" w:rsidRPr="002B2835" w:rsidRDefault="002B2835" w:rsidP="00A605B6">
            <w:pPr>
              <w:jc w:val="center"/>
              <w:rPr>
                <w:rFonts w:eastAsia="Calibri"/>
              </w:rPr>
            </w:pPr>
            <w:r w:rsidRPr="002B2835">
              <w:rPr>
                <w:rFonts w:eastAsia="Calibri"/>
              </w:rPr>
              <w:lastRenderedPageBreak/>
              <w:t>16</w:t>
            </w:r>
          </w:p>
        </w:tc>
        <w:tc>
          <w:tcPr>
            <w:tcW w:w="9281" w:type="dxa"/>
            <w:vAlign w:val="center"/>
          </w:tcPr>
          <w:p w14:paraId="1447A1B0" w14:textId="77777777" w:rsidR="002B2835" w:rsidRPr="002B2835" w:rsidRDefault="002B2835" w:rsidP="00A605B6">
            <w:pPr>
              <w:jc w:val="both"/>
              <w:rPr>
                <w:rFonts w:eastAsia="Calibri"/>
              </w:rPr>
            </w:pPr>
            <w:r w:rsidRPr="002B2835">
              <w:rPr>
                <w:rFonts w:eastAsia="Calibri"/>
              </w:rPr>
              <w:t>Temperatūros matavimų duomenų kaupikliai turi būti ženklinti CE ženklu.</w:t>
            </w:r>
          </w:p>
        </w:tc>
      </w:tr>
      <w:tr w:rsidR="002B2835" w:rsidRPr="002B2835" w14:paraId="2CE2628A" w14:textId="77777777" w:rsidTr="002B2835">
        <w:tc>
          <w:tcPr>
            <w:tcW w:w="709" w:type="dxa"/>
            <w:vAlign w:val="center"/>
          </w:tcPr>
          <w:p w14:paraId="32800114" w14:textId="77777777" w:rsidR="002B2835" w:rsidRPr="002B2835" w:rsidRDefault="002B2835" w:rsidP="00A605B6">
            <w:pPr>
              <w:jc w:val="center"/>
              <w:rPr>
                <w:rFonts w:eastAsia="Calibri"/>
              </w:rPr>
            </w:pPr>
            <w:r w:rsidRPr="002B2835">
              <w:rPr>
                <w:rFonts w:eastAsia="Calibri"/>
              </w:rPr>
              <w:t>17</w:t>
            </w:r>
          </w:p>
        </w:tc>
        <w:tc>
          <w:tcPr>
            <w:tcW w:w="9281" w:type="dxa"/>
            <w:vAlign w:val="center"/>
          </w:tcPr>
          <w:p w14:paraId="73B61F79" w14:textId="77777777" w:rsidR="002B2835" w:rsidRPr="002B2835" w:rsidRDefault="002B2835" w:rsidP="00A605B6">
            <w:r w:rsidRPr="002B2835">
              <w:rPr>
                <w:b/>
              </w:rPr>
              <w:t xml:space="preserve">Tiekėjas privalo pateikti vartotojo instrukciją anglų kalba. </w:t>
            </w:r>
            <w:r w:rsidRPr="002B2835">
              <w:t>Naudotojo instrukcija lietuvių kalba gali būti pateikta kartu su įranga.</w:t>
            </w:r>
          </w:p>
        </w:tc>
      </w:tr>
    </w:tbl>
    <w:p w14:paraId="03EB0C19" w14:textId="77777777" w:rsidR="002B2835" w:rsidRPr="002B2835" w:rsidRDefault="002B2835" w:rsidP="002B2835">
      <w:pPr>
        <w:rPr>
          <w:b/>
        </w:rPr>
      </w:pPr>
    </w:p>
    <w:p w14:paraId="63BE7C3F" w14:textId="77777777" w:rsidR="002B2835" w:rsidRPr="002B2835" w:rsidRDefault="002B2835" w:rsidP="002B2835">
      <w:pPr>
        <w:tabs>
          <w:tab w:val="left" w:pos="9639"/>
        </w:tabs>
        <w:jc w:val="both"/>
        <w:rPr>
          <w:b/>
        </w:rPr>
      </w:pPr>
      <w:r w:rsidRPr="002B2835">
        <w:rPr>
          <w:b/>
        </w:rPr>
        <w:t>3. Daugkartinis programuojamas duomenų kaupiklis (temperatūros ribos nuo -</w:t>
      </w:r>
      <w:r w:rsidRPr="002B2835">
        <w:rPr>
          <w:b/>
          <w:color w:val="000000"/>
        </w:rPr>
        <w:t>40°C iki + 60°C)</w:t>
      </w:r>
      <w:r w:rsidRPr="002B2835">
        <w:rPr>
          <w:b/>
        </w:rPr>
        <w:t xml:space="preserve"> - </w:t>
      </w:r>
    </w:p>
    <w:p w14:paraId="1DB1797F" w14:textId="77777777" w:rsidR="002B2835" w:rsidRPr="002B2835" w:rsidRDefault="002B2835" w:rsidP="002B2835">
      <w:pPr>
        <w:tabs>
          <w:tab w:val="left" w:pos="9639"/>
        </w:tabs>
        <w:jc w:val="both"/>
        <w:rPr>
          <w:color w:val="000000" w:themeColor="text1"/>
        </w:rPr>
      </w:pPr>
      <w:r w:rsidRPr="002B2835">
        <w:rPr>
          <w:b/>
          <w:color w:val="000000" w:themeColor="text1"/>
        </w:rPr>
        <w:t>34 vnt.</w:t>
      </w:r>
    </w:p>
    <w:p w14:paraId="3C8EB33C" w14:textId="77777777" w:rsidR="002B2835" w:rsidRPr="002B2835" w:rsidRDefault="002B2835" w:rsidP="002B2835"/>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81"/>
      </w:tblGrid>
      <w:tr w:rsidR="002B2835" w:rsidRPr="002B2835" w14:paraId="5FC74DC3" w14:textId="77777777" w:rsidTr="002B2835">
        <w:tc>
          <w:tcPr>
            <w:tcW w:w="709" w:type="dxa"/>
            <w:vAlign w:val="center"/>
          </w:tcPr>
          <w:p w14:paraId="497EE42E" w14:textId="77777777" w:rsidR="002B2835" w:rsidRPr="002B2835" w:rsidRDefault="002B2835" w:rsidP="00A605B6">
            <w:pPr>
              <w:jc w:val="center"/>
              <w:rPr>
                <w:rFonts w:eastAsia="Calibri"/>
                <w:b/>
              </w:rPr>
            </w:pPr>
            <w:r w:rsidRPr="002B2835">
              <w:rPr>
                <w:rFonts w:eastAsia="Calibri"/>
                <w:b/>
              </w:rPr>
              <w:t>Eil. Nr.</w:t>
            </w:r>
          </w:p>
        </w:tc>
        <w:tc>
          <w:tcPr>
            <w:tcW w:w="9281" w:type="dxa"/>
            <w:vAlign w:val="center"/>
          </w:tcPr>
          <w:p w14:paraId="24049B52" w14:textId="77777777" w:rsidR="002B2835" w:rsidRPr="002B2835" w:rsidRDefault="002B2835" w:rsidP="00A605B6">
            <w:pPr>
              <w:jc w:val="center"/>
              <w:rPr>
                <w:rFonts w:eastAsia="Calibri"/>
                <w:b/>
              </w:rPr>
            </w:pPr>
            <w:r w:rsidRPr="002B2835">
              <w:rPr>
                <w:rFonts w:eastAsia="Calibri"/>
                <w:b/>
              </w:rPr>
              <w:t>Reikalavimai</w:t>
            </w:r>
          </w:p>
        </w:tc>
      </w:tr>
      <w:tr w:rsidR="002B2835" w:rsidRPr="002B2835" w14:paraId="36A91D0F" w14:textId="77777777" w:rsidTr="002B2835">
        <w:tc>
          <w:tcPr>
            <w:tcW w:w="709" w:type="dxa"/>
            <w:vAlign w:val="center"/>
          </w:tcPr>
          <w:p w14:paraId="7BFF1BC9" w14:textId="77777777" w:rsidR="002B2835" w:rsidRPr="002B2835" w:rsidRDefault="002B2835" w:rsidP="00A605B6">
            <w:pPr>
              <w:jc w:val="center"/>
              <w:rPr>
                <w:rFonts w:eastAsia="Calibri"/>
              </w:rPr>
            </w:pPr>
            <w:r w:rsidRPr="002B2835">
              <w:rPr>
                <w:rFonts w:eastAsia="Calibri"/>
              </w:rPr>
              <w:t>1</w:t>
            </w:r>
          </w:p>
        </w:tc>
        <w:tc>
          <w:tcPr>
            <w:tcW w:w="9281" w:type="dxa"/>
            <w:vAlign w:val="center"/>
          </w:tcPr>
          <w:p w14:paraId="04D9E815" w14:textId="77777777" w:rsidR="002B2835" w:rsidRPr="002B2835" w:rsidRDefault="002B2835" w:rsidP="00A605B6">
            <w:pPr>
              <w:jc w:val="both"/>
              <w:rPr>
                <w:rFonts w:eastAsia="Calibri"/>
              </w:rPr>
            </w:pPr>
            <w:r w:rsidRPr="002B2835">
              <w:rPr>
                <w:color w:val="000000"/>
              </w:rPr>
              <w:t>Skirtas registruoti temperatūros pokyčius kraujo komponentų transportavimo metu temperatūros ribose nuo -40°C iki +60°C. Kaupiklis tinkamas daugkartiniam naudojimui su vidiniu integruotu temperatūros jutikliu.</w:t>
            </w:r>
          </w:p>
        </w:tc>
      </w:tr>
      <w:tr w:rsidR="002B2835" w:rsidRPr="002B2835" w14:paraId="64800E2D" w14:textId="77777777" w:rsidTr="002B2835">
        <w:tc>
          <w:tcPr>
            <w:tcW w:w="709" w:type="dxa"/>
            <w:vAlign w:val="center"/>
          </w:tcPr>
          <w:p w14:paraId="10CCA178" w14:textId="77777777" w:rsidR="002B2835" w:rsidRPr="002B2835" w:rsidRDefault="002B2835" w:rsidP="00A605B6">
            <w:pPr>
              <w:jc w:val="center"/>
              <w:rPr>
                <w:rFonts w:eastAsia="Calibri"/>
              </w:rPr>
            </w:pPr>
            <w:r w:rsidRPr="002B2835">
              <w:rPr>
                <w:rFonts w:eastAsia="Calibri"/>
              </w:rPr>
              <w:t>2</w:t>
            </w:r>
          </w:p>
        </w:tc>
        <w:tc>
          <w:tcPr>
            <w:tcW w:w="9281" w:type="dxa"/>
            <w:vAlign w:val="center"/>
          </w:tcPr>
          <w:p w14:paraId="155B23FB" w14:textId="77777777" w:rsidR="002B2835" w:rsidRPr="002B2835" w:rsidRDefault="002B2835" w:rsidP="00A605B6">
            <w:pPr>
              <w:jc w:val="both"/>
              <w:rPr>
                <w:rFonts w:eastAsia="Calibri"/>
                <w:color w:val="FF0000"/>
              </w:rPr>
            </w:pPr>
            <w:r w:rsidRPr="002B2835">
              <w:rPr>
                <w:color w:val="000000"/>
              </w:rPr>
              <w:t xml:space="preserve">Galimybė nustatyti skirtingus temperatūros registravimo laiko intervalus, ne siauresnius nei </w:t>
            </w:r>
            <w:r w:rsidRPr="002B2835">
              <w:t>nuo 5 sek. iki 10 min.</w:t>
            </w:r>
          </w:p>
        </w:tc>
      </w:tr>
      <w:tr w:rsidR="002B2835" w:rsidRPr="002B2835" w14:paraId="2DE3AB8B" w14:textId="77777777" w:rsidTr="002B2835">
        <w:tc>
          <w:tcPr>
            <w:tcW w:w="709" w:type="dxa"/>
            <w:vAlign w:val="center"/>
          </w:tcPr>
          <w:p w14:paraId="1FACC4D1" w14:textId="77777777" w:rsidR="002B2835" w:rsidRPr="002B2835" w:rsidRDefault="002B2835" w:rsidP="00A605B6">
            <w:pPr>
              <w:jc w:val="center"/>
              <w:rPr>
                <w:rFonts w:eastAsia="Calibri"/>
              </w:rPr>
            </w:pPr>
            <w:r w:rsidRPr="002B2835">
              <w:rPr>
                <w:rFonts w:eastAsia="Calibri"/>
              </w:rPr>
              <w:t>3</w:t>
            </w:r>
          </w:p>
        </w:tc>
        <w:tc>
          <w:tcPr>
            <w:tcW w:w="9281" w:type="dxa"/>
            <w:vAlign w:val="center"/>
          </w:tcPr>
          <w:p w14:paraId="4207520E" w14:textId="77777777" w:rsidR="002B2835" w:rsidRPr="002B2835" w:rsidRDefault="002B2835" w:rsidP="00A605B6">
            <w:pPr>
              <w:jc w:val="both"/>
              <w:rPr>
                <w:rFonts w:eastAsia="Calibri"/>
                <w:color w:val="FF0000"/>
              </w:rPr>
            </w:pPr>
            <w:r w:rsidRPr="002B2835">
              <w:rPr>
                <w:color w:val="000000"/>
              </w:rPr>
              <w:t>Galimybė programuoti temperatūros matavimų registravimo pradžios ir pabaigos laiką arba paleisti matavimą rankiniu būdu.</w:t>
            </w:r>
          </w:p>
        </w:tc>
      </w:tr>
      <w:tr w:rsidR="002B2835" w:rsidRPr="002B2835" w14:paraId="28E6C76E" w14:textId="77777777" w:rsidTr="002B2835">
        <w:tc>
          <w:tcPr>
            <w:tcW w:w="709" w:type="dxa"/>
            <w:vAlign w:val="center"/>
          </w:tcPr>
          <w:p w14:paraId="1238BFC7" w14:textId="77777777" w:rsidR="002B2835" w:rsidRPr="002B2835" w:rsidRDefault="002B2835" w:rsidP="00A605B6">
            <w:pPr>
              <w:jc w:val="center"/>
              <w:rPr>
                <w:rFonts w:eastAsia="Calibri"/>
              </w:rPr>
            </w:pPr>
            <w:r w:rsidRPr="002B2835">
              <w:rPr>
                <w:rFonts w:eastAsia="Calibri"/>
              </w:rPr>
              <w:t>4</w:t>
            </w:r>
          </w:p>
        </w:tc>
        <w:tc>
          <w:tcPr>
            <w:tcW w:w="9281" w:type="dxa"/>
            <w:vAlign w:val="center"/>
          </w:tcPr>
          <w:p w14:paraId="2621E553" w14:textId="77777777" w:rsidR="002B2835" w:rsidRPr="002B2835" w:rsidRDefault="002B2835" w:rsidP="00A605B6">
            <w:pPr>
              <w:jc w:val="both"/>
            </w:pPr>
            <w:r w:rsidRPr="002B2835">
              <w:t xml:space="preserve">LCD ekranas, kuriame rodoma: </w:t>
            </w:r>
          </w:p>
          <w:p w14:paraId="7D67652F"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matuojama temperatūra;</w:t>
            </w:r>
          </w:p>
          <w:p w14:paraId="02A1B995"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eastAsia="Calibri" w:hAnsi="Times New Roman" w:cs="Times New Roman"/>
                <w:sz w:val="24"/>
                <w:szCs w:val="24"/>
                <w:lang w:val="lt-LT"/>
              </w:rPr>
            </w:pPr>
            <w:r w:rsidRPr="002B2835">
              <w:rPr>
                <w:rFonts w:ascii="Times New Roman" w:hAnsi="Times New Roman" w:cs="Times New Roman"/>
                <w:sz w:val="24"/>
                <w:szCs w:val="24"/>
                <w:lang w:val="lt-LT"/>
              </w:rPr>
              <w:t>baterijos tarnavimo indikatorius.</w:t>
            </w:r>
          </w:p>
          <w:p w14:paraId="11594633"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eastAsia="Calibri" w:hAnsi="Times New Roman" w:cs="Times New Roman"/>
                <w:sz w:val="24"/>
                <w:szCs w:val="24"/>
                <w:lang w:val="lt-LT"/>
              </w:rPr>
            </w:pPr>
            <w:r w:rsidRPr="002B2835">
              <w:rPr>
                <w:rFonts w:ascii="Times New Roman" w:eastAsia="Calibri" w:hAnsi="Times New Roman" w:cs="Times New Roman"/>
                <w:sz w:val="24"/>
                <w:szCs w:val="24"/>
                <w:lang w:val="lt-LT"/>
              </w:rPr>
              <w:t>aliarmo indikacija pasiekus per žemą ar per aukštą užprogramuotą toleruotiną temperatūrą.</w:t>
            </w:r>
          </w:p>
        </w:tc>
      </w:tr>
      <w:tr w:rsidR="002B2835" w:rsidRPr="002B2835" w14:paraId="294DD1E8" w14:textId="77777777" w:rsidTr="002B2835">
        <w:tc>
          <w:tcPr>
            <w:tcW w:w="709" w:type="dxa"/>
            <w:vAlign w:val="center"/>
          </w:tcPr>
          <w:p w14:paraId="387D9A95" w14:textId="77777777" w:rsidR="002B2835" w:rsidRPr="002B2835" w:rsidRDefault="002B2835" w:rsidP="00A605B6">
            <w:pPr>
              <w:jc w:val="center"/>
              <w:rPr>
                <w:rFonts w:eastAsia="Calibri"/>
              </w:rPr>
            </w:pPr>
            <w:r w:rsidRPr="002B2835">
              <w:rPr>
                <w:rFonts w:eastAsia="Calibri"/>
              </w:rPr>
              <w:t>5</w:t>
            </w:r>
          </w:p>
        </w:tc>
        <w:tc>
          <w:tcPr>
            <w:tcW w:w="9281" w:type="dxa"/>
            <w:vAlign w:val="center"/>
          </w:tcPr>
          <w:p w14:paraId="45A014E1" w14:textId="77777777" w:rsidR="002B2835" w:rsidRPr="002B2835" w:rsidRDefault="002B2835" w:rsidP="00A605B6">
            <w:pPr>
              <w:jc w:val="both"/>
              <w:rPr>
                <w:rFonts w:eastAsia="Calibri"/>
              </w:rPr>
            </w:pPr>
            <w:r w:rsidRPr="002B2835">
              <w:t>Ekrane rodomos temperatūros rezoliucija 0,1°C.</w:t>
            </w:r>
          </w:p>
        </w:tc>
      </w:tr>
      <w:tr w:rsidR="002B2835" w:rsidRPr="002B2835" w14:paraId="4AEEAD8E" w14:textId="77777777" w:rsidTr="002B2835">
        <w:tc>
          <w:tcPr>
            <w:tcW w:w="709" w:type="dxa"/>
            <w:vAlign w:val="center"/>
          </w:tcPr>
          <w:p w14:paraId="297A86C7" w14:textId="77777777" w:rsidR="002B2835" w:rsidRPr="002B2835" w:rsidRDefault="002B2835" w:rsidP="00A605B6">
            <w:pPr>
              <w:jc w:val="center"/>
              <w:rPr>
                <w:rFonts w:eastAsia="Calibri"/>
              </w:rPr>
            </w:pPr>
            <w:r w:rsidRPr="002B2835">
              <w:rPr>
                <w:rFonts w:eastAsia="Calibri"/>
              </w:rPr>
              <w:t>6</w:t>
            </w:r>
          </w:p>
        </w:tc>
        <w:tc>
          <w:tcPr>
            <w:tcW w:w="9281" w:type="dxa"/>
            <w:vAlign w:val="center"/>
          </w:tcPr>
          <w:p w14:paraId="5C913D6F" w14:textId="77777777" w:rsidR="002B2835" w:rsidRPr="002B2835" w:rsidRDefault="002B2835" w:rsidP="00A605B6">
            <w:pPr>
              <w:jc w:val="both"/>
            </w:pPr>
            <w:r w:rsidRPr="002B2835">
              <w:t>Garsinis signalas temperatūrai viršijus kritinę nustatytą toleruotiną ribą.</w:t>
            </w:r>
          </w:p>
        </w:tc>
      </w:tr>
      <w:tr w:rsidR="002B2835" w:rsidRPr="002B2835" w14:paraId="16DEFA69" w14:textId="77777777" w:rsidTr="002B2835">
        <w:tc>
          <w:tcPr>
            <w:tcW w:w="709" w:type="dxa"/>
            <w:vAlign w:val="center"/>
          </w:tcPr>
          <w:p w14:paraId="4184FF72" w14:textId="77777777" w:rsidR="002B2835" w:rsidRPr="002B2835" w:rsidRDefault="002B2835" w:rsidP="00A605B6">
            <w:pPr>
              <w:jc w:val="center"/>
              <w:rPr>
                <w:rFonts w:eastAsia="Calibri"/>
              </w:rPr>
            </w:pPr>
            <w:r w:rsidRPr="002B2835">
              <w:rPr>
                <w:rFonts w:eastAsia="Calibri"/>
              </w:rPr>
              <w:t>7</w:t>
            </w:r>
          </w:p>
        </w:tc>
        <w:tc>
          <w:tcPr>
            <w:tcW w:w="9281" w:type="dxa"/>
            <w:vAlign w:val="center"/>
          </w:tcPr>
          <w:p w14:paraId="2648909B" w14:textId="77777777" w:rsidR="002B2835" w:rsidRPr="002B2835" w:rsidRDefault="002B2835" w:rsidP="00A605B6">
            <w:pPr>
              <w:jc w:val="both"/>
            </w:pPr>
            <w:r w:rsidRPr="002B2835">
              <w:t xml:space="preserve">Vaizdinis temperatūros duomenų atvaizdavimas: </w:t>
            </w:r>
          </w:p>
          <w:p w14:paraId="48E05C21" w14:textId="77777777" w:rsidR="002B2835" w:rsidRPr="002B2835" w:rsidRDefault="002B2835" w:rsidP="00A605B6">
            <w:pPr>
              <w:ind w:firstLine="315"/>
              <w:jc w:val="both"/>
            </w:pPr>
            <w:r w:rsidRPr="002B2835">
              <w:t>- temperatūros registravimo metu;</w:t>
            </w:r>
          </w:p>
          <w:p w14:paraId="623B4550" w14:textId="77777777" w:rsidR="002B2835" w:rsidRPr="002B2835" w:rsidRDefault="002B2835" w:rsidP="00A605B6">
            <w:pPr>
              <w:ind w:firstLine="315"/>
              <w:jc w:val="both"/>
              <w:rPr>
                <w:rFonts w:eastAsia="Calibri"/>
              </w:rPr>
            </w:pPr>
            <w:r w:rsidRPr="002B2835">
              <w:t>- temperatūrai nukrypus iš toleruotinų nustatytų ribų.</w:t>
            </w:r>
          </w:p>
        </w:tc>
      </w:tr>
      <w:tr w:rsidR="002B2835" w:rsidRPr="002B2835" w14:paraId="13BA9D33" w14:textId="77777777" w:rsidTr="002B2835">
        <w:tc>
          <w:tcPr>
            <w:tcW w:w="709" w:type="dxa"/>
            <w:vAlign w:val="center"/>
          </w:tcPr>
          <w:p w14:paraId="03395AA6" w14:textId="77777777" w:rsidR="002B2835" w:rsidRPr="002B2835" w:rsidRDefault="002B2835" w:rsidP="00A605B6">
            <w:pPr>
              <w:jc w:val="center"/>
              <w:rPr>
                <w:rFonts w:eastAsia="Calibri"/>
              </w:rPr>
            </w:pPr>
            <w:r w:rsidRPr="002B2835">
              <w:rPr>
                <w:rFonts w:eastAsia="Calibri"/>
              </w:rPr>
              <w:t>8</w:t>
            </w:r>
          </w:p>
        </w:tc>
        <w:tc>
          <w:tcPr>
            <w:tcW w:w="9281" w:type="dxa"/>
            <w:vAlign w:val="center"/>
          </w:tcPr>
          <w:p w14:paraId="4A57573D" w14:textId="77777777" w:rsidR="002B2835" w:rsidRPr="002B2835" w:rsidRDefault="002B2835" w:rsidP="00A605B6">
            <w:pPr>
              <w:jc w:val="both"/>
              <w:rPr>
                <w:rFonts w:eastAsia="Calibri"/>
                <w:color w:val="FF0000"/>
              </w:rPr>
            </w:pPr>
            <w:r w:rsidRPr="002B2835">
              <w:rPr>
                <w:color w:val="000000"/>
              </w:rPr>
              <w:t xml:space="preserve">Vidinė kaupiklio atmintis – ne </w:t>
            </w:r>
            <w:r w:rsidRPr="002B2835">
              <w:rPr>
                <w:color w:val="000000" w:themeColor="text1"/>
              </w:rPr>
              <w:t>mažiau kaip 3000</w:t>
            </w:r>
            <w:r w:rsidRPr="002B2835">
              <w:rPr>
                <w:color w:val="FF0000"/>
              </w:rPr>
              <w:t xml:space="preserve"> </w:t>
            </w:r>
            <w:r w:rsidRPr="002B2835">
              <w:rPr>
                <w:color w:val="000000"/>
              </w:rPr>
              <w:t>matavimų.</w:t>
            </w:r>
          </w:p>
        </w:tc>
      </w:tr>
      <w:tr w:rsidR="002B2835" w:rsidRPr="002B2835" w14:paraId="70B8830B" w14:textId="77777777" w:rsidTr="002B2835">
        <w:tc>
          <w:tcPr>
            <w:tcW w:w="709" w:type="dxa"/>
            <w:vAlign w:val="center"/>
          </w:tcPr>
          <w:p w14:paraId="792D766E" w14:textId="77777777" w:rsidR="002B2835" w:rsidRPr="002B2835" w:rsidRDefault="002B2835" w:rsidP="00A605B6">
            <w:pPr>
              <w:jc w:val="center"/>
              <w:rPr>
                <w:rFonts w:eastAsia="Calibri"/>
              </w:rPr>
            </w:pPr>
            <w:r w:rsidRPr="002B2835">
              <w:rPr>
                <w:rFonts w:eastAsia="Calibri"/>
              </w:rPr>
              <w:t>9</w:t>
            </w:r>
          </w:p>
        </w:tc>
        <w:tc>
          <w:tcPr>
            <w:tcW w:w="9281" w:type="dxa"/>
            <w:vAlign w:val="center"/>
          </w:tcPr>
          <w:p w14:paraId="6025500C" w14:textId="77777777" w:rsidR="002B2835" w:rsidRPr="002B2835" w:rsidRDefault="002B2835" w:rsidP="00A605B6">
            <w:pPr>
              <w:widowControl w:val="0"/>
              <w:autoSpaceDE w:val="0"/>
              <w:adjustRightInd w:val="0"/>
              <w:contextualSpacing/>
              <w:jc w:val="both"/>
            </w:pPr>
            <w:r w:rsidRPr="002B2835">
              <w:t>Daugiafunkcinis mygtukas, skirtas realiu laiku:</w:t>
            </w:r>
          </w:p>
          <w:p w14:paraId="127CC064"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rPr>
                <w:rFonts w:ascii="Times New Roman" w:eastAsia="Calibri" w:hAnsi="Times New Roman" w:cs="Times New Roman"/>
                <w:lang w:val="lt-LT"/>
              </w:rPr>
            </w:pPr>
            <w:r w:rsidRPr="002B2835">
              <w:rPr>
                <w:rFonts w:ascii="Times New Roman" w:hAnsi="Times New Roman" w:cs="Times New Roman"/>
                <w:lang w:val="lt-LT"/>
              </w:rPr>
              <w:t>fiksuoti temperatūros registravimo pradžią ir pabaigą;</w:t>
            </w:r>
          </w:p>
          <w:p w14:paraId="56ED829C"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rPr>
                <w:rFonts w:eastAsia="Calibri"/>
                <w:lang w:val="lt-LT"/>
              </w:rPr>
            </w:pPr>
            <w:r w:rsidRPr="002B2835">
              <w:rPr>
                <w:rFonts w:ascii="Times New Roman" w:hAnsi="Times New Roman" w:cs="Times New Roman"/>
                <w:lang w:val="lt-LT"/>
              </w:rPr>
              <w:t>peržiūrėti laiką.</w:t>
            </w:r>
          </w:p>
        </w:tc>
      </w:tr>
      <w:tr w:rsidR="002B2835" w:rsidRPr="002B2835" w14:paraId="509BA192" w14:textId="77777777" w:rsidTr="002B2835">
        <w:tc>
          <w:tcPr>
            <w:tcW w:w="709" w:type="dxa"/>
            <w:vAlign w:val="center"/>
          </w:tcPr>
          <w:p w14:paraId="71883E2B" w14:textId="77777777" w:rsidR="002B2835" w:rsidRPr="002B2835" w:rsidRDefault="002B2835" w:rsidP="00A605B6">
            <w:pPr>
              <w:jc w:val="center"/>
              <w:rPr>
                <w:rFonts w:eastAsia="Calibri"/>
              </w:rPr>
            </w:pPr>
            <w:r w:rsidRPr="002B2835">
              <w:rPr>
                <w:rFonts w:eastAsia="Calibri"/>
              </w:rPr>
              <w:t>10</w:t>
            </w:r>
          </w:p>
        </w:tc>
        <w:tc>
          <w:tcPr>
            <w:tcW w:w="9281" w:type="dxa"/>
            <w:vAlign w:val="center"/>
          </w:tcPr>
          <w:p w14:paraId="12C5FD85" w14:textId="77777777" w:rsidR="002B2835" w:rsidRPr="002B2835" w:rsidRDefault="002B2835" w:rsidP="00A605B6">
            <w:pPr>
              <w:jc w:val="both"/>
              <w:rPr>
                <w:color w:val="000000"/>
              </w:rPr>
            </w:pPr>
            <w:r w:rsidRPr="002B2835">
              <w:rPr>
                <w:color w:val="000000"/>
              </w:rPr>
              <w:t>Vidinio temperatūros jutiklio matavimo ribos nuo -40°C iki +60°C, paklaida ne prastesnė nei ±1°C</w:t>
            </w:r>
          </w:p>
        </w:tc>
      </w:tr>
      <w:tr w:rsidR="002B2835" w:rsidRPr="002B2835" w14:paraId="4195C748" w14:textId="77777777" w:rsidTr="002B2835">
        <w:tc>
          <w:tcPr>
            <w:tcW w:w="709" w:type="dxa"/>
            <w:vAlign w:val="center"/>
          </w:tcPr>
          <w:p w14:paraId="7D923819" w14:textId="77777777" w:rsidR="002B2835" w:rsidRPr="002B2835" w:rsidRDefault="002B2835" w:rsidP="00A605B6">
            <w:pPr>
              <w:jc w:val="center"/>
              <w:rPr>
                <w:rFonts w:eastAsia="Calibri"/>
              </w:rPr>
            </w:pPr>
            <w:r w:rsidRPr="002B2835">
              <w:rPr>
                <w:rFonts w:eastAsia="Calibri"/>
              </w:rPr>
              <w:t>11</w:t>
            </w:r>
          </w:p>
        </w:tc>
        <w:tc>
          <w:tcPr>
            <w:tcW w:w="9281" w:type="dxa"/>
            <w:vAlign w:val="center"/>
          </w:tcPr>
          <w:p w14:paraId="6D7F2405" w14:textId="77777777" w:rsidR="002B2835" w:rsidRPr="002B2835" w:rsidRDefault="002B2835" w:rsidP="00A605B6">
            <w:pPr>
              <w:jc w:val="both"/>
              <w:rPr>
                <w:rFonts w:eastAsia="Calibri"/>
                <w:color w:val="FF0000"/>
              </w:rPr>
            </w:pPr>
            <w:r w:rsidRPr="002B2835">
              <w:rPr>
                <w:color w:val="000000"/>
              </w:rPr>
              <w:t>Baterijos tarnavimo laikas ne mažiau kaip 24 mėnesiai.</w:t>
            </w:r>
          </w:p>
        </w:tc>
      </w:tr>
      <w:tr w:rsidR="002B2835" w:rsidRPr="002B2835" w14:paraId="65766F1E" w14:textId="77777777" w:rsidTr="002B2835">
        <w:tc>
          <w:tcPr>
            <w:tcW w:w="709" w:type="dxa"/>
            <w:vAlign w:val="center"/>
          </w:tcPr>
          <w:p w14:paraId="2A0AEB8D" w14:textId="77777777" w:rsidR="002B2835" w:rsidRPr="002B2835" w:rsidRDefault="002B2835" w:rsidP="00A605B6">
            <w:pPr>
              <w:jc w:val="center"/>
              <w:rPr>
                <w:rFonts w:eastAsia="Calibri"/>
              </w:rPr>
            </w:pPr>
            <w:r w:rsidRPr="002B2835">
              <w:rPr>
                <w:rFonts w:eastAsia="Calibri"/>
              </w:rPr>
              <w:t>12</w:t>
            </w:r>
          </w:p>
        </w:tc>
        <w:tc>
          <w:tcPr>
            <w:tcW w:w="9281" w:type="dxa"/>
            <w:vAlign w:val="center"/>
          </w:tcPr>
          <w:p w14:paraId="7FFB4441" w14:textId="77777777" w:rsidR="002B2835" w:rsidRPr="002B2835" w:rsidRDefault="002B2835" w:rsidP="00A605B6">
            <w:pPr>
              <w:jc w:val="both"/>
              <w:rPr>
                <w:rFonts w:eastAsia="Calibri"/>
                <w:color w:val="FF0000"/>
              </w:rPr>
            </w:pPr>
            <w:r w:rsidRPr="002B2835">
              <w:rPr>
                <w:color w:val="000000"/>
              </w:rPr>
              <w:t>Korpusas turi atitikti IP67 standartą.</w:t>
            </w:r>
          </w:p>
        </w:tc>
      </w:tr>
      <w:tr w:rsidR="002B2835" w:rsidRPr="002B2835" w14:paraId="6D36DF45" w14:textId="77777777" w:rsidTr="002B2835">
        <w:tc>
          <w:tcPr>
            <w:tcW w:w="709" w:type="dxa"/>
            <w:vAlign w:val="center"/>
          </w:tcPr>
          <w:p w14:paraId="0B91B555" w14:textId="77777777" w:rsidR="002B2835" w:rsidRPr="002B2835" w:rsidRDefault="002B2835" w:rsidP="00A605B6">
            <w:pPr>
              <w:jc w:val="center"/>
              <w:rPr>
                <w:rFonts w:eastAsia="Calibri"/>
              </w:rPr>
            </w:pPr>
            <w:r w:rsidRPr="002B2835">
              <w:rPr>
                <w:rFonts w:eastAsia="Calibri"/>
              </w:rPr>
              <w:t>13</w:t>
            </w:r>
          </w:p>
        </w:tc>
        <w:tc>
          <w:tcPr>
            <w:tcW w:w="9281" w:type="dxa"/>
            <w:vAlign w:val="center"/>
          </w:tcPr>
          <w:p w14:paraId="6FE632C7" w14:textId="77777777" w:rsidR="002B2835" w:rsidRPr="002B2835" w:rsidRDefault="002B2835" w:rsidP="00A605B6">
            <w:pPr>
              <w:jc w:val="both"/>
              <w:rPr>
                <w:rFonts w:eastAsia="Calibri"/>
              </w:rPr>
            </w:pPr>
            <w:r w:rsidRPr="002B2835">
              <w:t xml:space="preserve">Temperatūros registravimas galimas tik iškėlus ankstesnius temperatūros registravimo duomenis. </w:t>
            </w:r>
          </w:p>
        </w:tc>
      </w:tr>
      <w:tr w:rsidR="002B2835" w:rsidRPr="002B2835" w14:paraId="360A8EF7" w14:textId="77777777" w:rsidTr="002B2835">
        <w:tc>
          <w:tcPr>
            <w:tcW w:w="709" w:type="dxa"/>
            <w:vAlign w:val="center"/>
          </w:tcPr>
          <w:p w14:paraId="6D205851" w14:textId="77777777" w:rsidR="002B2835" w:rsidRPr="002B2835" w:rsidRDefault="002B2835" w:rsidP="00A605B6">
            <w:pPr>
              <w:rPr>
                <w:rFonts w:eastAsia="Calibri"/>
              </w:rPr>
            </w:pPr>
            <w:r w:rsidRPr="002B2835">
              <w:rPr>
                <w:rFonts w:eastAsia="Calibri"/>
              </w:rPr>
              <w:t xml:space="preserve"> 14</w:t>
            </w:r>
          </w:p>
        </w:tc>
        <w:tc>
          <w:tcPr>
            <w:tcW w:w="9281" w:type="dxa"/>
            <w:vAlign w:val="center"/>
          </w:tcPr>
          <w:p w14:paraId="0CE91E2E" w14:textId="77777777" w:rsidR="002B2835" w:rsidRPr="002B2835" w:rsidRDefault="002B2835" w:rsidP="00A605B6">
            <w:pPr>
              <w:jc w:val="both"/>
            </w:pPr>
            <w:r w:rsidRPr="002B2835">
              <w:t xml:space="preserve">Temperatūros registravimas stabdomas: </w:t>
            </w:r>
          </w:p>
          <w:p w14:paraId="66377CD6"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daugiafunkcinio mygtuko pagalba;</w:t>
            </w:r>
          </w:p>
          <w:p w14:paraId="79BD0B6F"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pasiekus nustatytą matavimo pabaigos laiką;</w:t>
            </w:r>
          </w:p>
          <w:p w14:paraId="646C9E87" w14:textId="77777777" w:rsidR="002B2835" w:rsidRPr="002B2835" w:rsidRDefault="002B2835" w:rsidP="002B2835">
            <w:pPr>
              <w:pStyle w:val="ListParagraph"/>
              <w:widowControl w:val="0"/>
              <w:numPr>
                <w:ilvl w:val="0"/>
                <w:numId w:val="6"/>
              </w:numPr>
              <w:autoSpaceDE w:val="0"/>
              <w:autoSpaceDN w:val="0"/>
              <w:adjustRightInd w:val="0"/>
              <w:spacing w:after="0" w:line="240" w:lineRule="auto"/>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kai užpildoma vidinė kaupiklio atmintis.</w:t>
            </w:r>
          </w:p>
        </w:tc>
      </w:tr>
      <w:tr w:rsidR="002B2835" w:rsidRPr="002B2835" w14:paraId="688C285A" w14:textId="77777777" w:rsidTr="002B2835">
        <w:tc>
          <w:tcPr>
            <w:tcW w:w="709" w:type="dxa"/>
            <w:vAlign w:val="center"/>
          </w:tcPr>
          <w:p w14:paraId="4E1B5F1D" w14:textId="77777777" w:rsidR="002B2835" w:rsidRPr="002B2835" w:rsidRDefault="002B2835" w:rsidP="00A605B6">
            <w:pPr>
              <w:jc w:val="center"/>
              <w:rPr>
                <w:rFonts w:eastAsia="Calibri"/>
              </w:rPr>
            </w:pPr>
            <w:r w:rsidRPr="002B2835">
              <w:rPr>
                <w:rFonts w:eastAsia="Calibri"/>
              </w:rPr>
              <w:t>15</w:t>
            </w:r>
          </w:p>
        </w:tc>
        <w:tc>
          <w:tcPr>
            <w:tcW w:w="9281" w:type="dxa"/>
            <w:vAlign w:val="center"/>
          </w:tcPr>
          <w:p w14:paraId="0B1CBD05" w14:textId="77777777" w:rsidR="002B2835" w:rsidRPr="002B2835" w:rsidRDefault="002B2835" w:rsidP="00A605B6">
            <w:pPr>
              <w:jc w:val="both"/>
              <w:rPr>
                <w:rFonts w:eastAsia="Calibri"/>
              </w:rPr>
            </w:pPr>
            <w:r w:rsidRPr="002B2835">
              <w:t>Temperatūros duomenų kaupiklio laikas sinchronizuojamas su kompiuterio laiku.</w:t>
            </w:r>
          </w:p>
        </w:tc>
      </w:tr>
      <w:tr w:rsidR="002B2835" w:rsidRPr="002B2835" w14:paraId="3FD3D1B6" w14:textId="77777777" w:rsidTr="002B2835">
        <w:tc>
          <w:tcPr>
            <w:tcW w:w="709" w:type="dxa"/>
            <w:vAlign w:val="center"/>
          </w:tcPr>
          <w:p w14:paraId="63F50618" w14:textId="77777777" w:rsidR="002B2835" w:rsidRPr="002B2835" w:rsidRDefault="002B2835" w:rsidP="00A605B6">
            <w:pPr>
              <w:jc w:val="center"/>
              <w:rPr>
                <w:rFonts w:eastAsia="Calibri"/>
              </w:rPr>
            </w:pPr>
            <w:r w:rsidRPr="002B2835">
              <w:rPr>
                <w:rFonts w:eastAsia="Calibri"/>
              </w:rPr>
              <w:t>16</w:t>
            </w:r>
          </w:p>
        </w:tc>
        <w:tc>
          <w:tcPr>
            <w:tcW w:w="9281" w:type="dxa"/>
            <w:vAlign w:val="center"/>
          </w:tcPr>
          <w:p w14:paraId="49F7BB28" w14:textId="77777777" w:rsidR="002B2835" w:rsidRPr="002B2835" w:rsidRDefault="002B2835" w:rsidP="00A605B6">
            <w:pPr>
              <w:jc w:val="both"/>
              <w:rPr>
                <w:highlight w:val="yellow"/>
              </w:rPr>
            </w:pPr>
            <w:r w:rsidRPr="002B2835">
              <w:t>Registruotų temperatūros matavimų kaupiklio duomenų neįmanoma ištrinti ar pradėti iš naujo matavimų, kol matavimų duomenys nėra nuskaityti ir išsaugoti kompiuteryje.</w:t>
            </w:r>
          </w:p>
        </w:tc>
      </w:tr>
      <w:tr w:rsidR="002B2835" w:rsidRPr="002B2835" w14:paraId="17829471" w14:textId="77777777" w:rsidTr="002B2835">
        <w:tc>
          <w:tcPr>
            <w:tcW w:w="709" w:type="dxa"/>
            <w:vAlign w:val="center"/>
          </w:tcPr>
          <w:p w14:paraId="3C210756" w14:textId="77777777" w:rsidR="002B2835" w:rsidRPr="002B2835" w:rsidRDefault="002B2835" w:rsidP="00A605B6">
            <w:pPr>
              <w:jc w:val="center"/>
              <w:rPr>
                <w:rFonts w:eastAsia="Calibri"/>
              </w:rPr>
            </w:pPr>
            <w:r w:rsidRPr="002B2835">
              <w:rPr>
                <w:rFonts w:eastAsia="Calibri"/>
              </w:rPr>
              <w:t>17</w:t>
            </w:r>
          </w:p>
        </w:tc>
        <w:tc>
          <w:tcPr>
            <w:tcW w:w="9281" w:type="dxa"/>
            <w:vAlign w:val="center"/>
          </w:tcPr>
          <w:p w14:paraId="5A234E60" w14:textId="77777777" w:rsidR="002B2835" w:rsidRPr="002B2835" w:rsidRDefault="002B2835" w:rsidP="00A605B6">
            <w:pPr>
              <w:jc w:val="both"/>
            </w:pPr>
            <w:r w:rsidRPr="002B2835">
              <w:t>Temperatūros matavimų duomenų kaupiklis padengtas antibakterine danga, kuri yra atspari valymo ir dezinfekavimo medžiagoms.</w:t>
            </w:r>
          </w:p>
        </w:tc>
      </w:tr>
      <w:tr w:rsidR="002B2835" w:rsidRPr="002B2835" w14:paraId="1B0945D7" w14:textId="77777777" w:rsidTr="002B2835">
        <w:tc>
          <w:tcPr>
            <w:tcW w:w="709" w:type="dxa"/>
            <w:vAlign w:val="center"/>
          </w:tcPr>
          <w:p w14:paraId="0785652E" w14:textId="77777777" w:rsidR="002B2835" w:rsidRPr="002B2835" w:rsidRDefault="002B2835" w:rsidP="00A605B6">
            <w:pPr>
              <w:jc w:val="center"/>
              <w:rPr>
                <w:rFonts w:eastAsia="Calibri"/>
              </w:rPr>
            </w:pPr>
            <w:r w:rsidRPr="002B2835">
              <w:rPr>
                <w:rFonts w:eastAsia="Calibri"/>
              </w:rPr>
              <w:lastRenderedPageBreak/>
              <w:t>18</w:t>
            </w:r>
          </w:p>
        </w:tc>
        <w:tc>
          <w:tcPr>
            <w:tcW w:w="9281" w:type="dxa"/>
            <w:vAlign w:val="center"/>
          </w:tcPr>
          <w:p w14:paraId="23875D0B" w14:textId="77777777" w:rsidR="002B2835" w:rsidRPr="002B2835" w:rsidRDefault="002B2835" w:rsidP="00A605B6">
            <w:pPr>
              <w:jc w:val="both"/>
              <w:rPr>
                <w:rFonts w:eastAsia="Calibri"/>
              </w:rPr>
            </w:pPr>
            <w:r w:rsidRPr="002B2835">
              <w:t>Paslaugų teikėjas turi užtikrinti paslaugų teikimui pristatomos įrangos metrologinę patikrą kaip nustatyta galiojančiuose reikalavimuose metrologinei patikrai. Pasibaigus metrologinei patikrai pristatomo nauji, nenaudoti daugkartiniai programuojami duomenų kaupikliai su naujai atliktomis metrologinėmis patikromis.</w:t>
            </w:r>
          </w:p>
        </w:tc>
      </w:tr>
      <w:tr w:rsidR="002B2835" w:rsidRPr="002B2835" w14:paraId="2AB84FAC" w14:textId="77777777" w:rsidTr="002B2835">
        <w:tc>
          <w:tcPr>
            <w:tcW w:w="709" w:type="dxa"/>
            <w:vAlign w:val="center"/>
          </w:tcPr>
          <w:p w14:paraId="4DC91096" w14:textId="77777777" w:rsidR="002B2835" w:rsidRPr="002B2835" w:rsidRDefault="002B2835" w:rsidP="00A605B6">
            <w:pPr>
              <w:jc w:val="center"/>
              <w:rPr>
                <w:rFonts w:eastAsia="Calibri"/>
              </w:rPr>
            </w:pPr>
            <w:r w:rsidRPr="002B2835">
              <w:rPr>
                <w:rFonts w:eastAsia="Calibri"/>
              </w:rPr>
              <w:t>19</w:t>
            </w:r>
          </w:p>
        </w:tc>
        <w:tc>
          <w:tcPr>
            <w:tcW w:w="9281" w:type="dxa"/>
            <w:vAlign w:val="center"/>
          </w:tcPr>
          <w:p w14:paraId="358E2F46" w14:textId="77777777" w:rsidR="002B2835" w:rsidRPr="002B2835" w:rsidRDefault="002B2835" w:rsidP="00A605B6">
            <w:pPr>
              <w:jc w:val="both"/>
              <w:rPr>
                <w:rFonts w:eastAsia="Calibri"/>
              </w:rPr>
            </w:pPr>
            <w:r w:rsidRPr="002B2835">
              <w:rPr>
                <w:rFonts w:eastAsia="Calibri"/>
              </w:rPr>
              <w:t>Temperatūros matavimų duomenų kaupikliai turi būti ženklinti CE ženklu.</w:t>
            </w:r>
          </w:p>
        </w:tc>
      </w:tr>
      <w:tr w:rsidR="002B2835" w:rsidRPr="002B2835" w14:paraId="7ED8FF1D" w14:textId="77777777" w:rsidTr="002B2835">
        <w:tc>
          <w:tcPr>
            <w:tcW w:w="709" w:type="dxa"/>
            <w:vAlign w:val="center"/>
          </w:tcPr>
          <w:p w14:paraId="7BD538A5" w14:textId="77777777" w:rsidR="002B2835" w:rsidRPr="002B2835" w:rsidRDefault="002B2835" w:rsidP="00A605B6">
            <w:pPr>
              <w:jc w:val="center"/>
              <w:rPr>
                <w:rFonts w:eastAsia="Calibri"/>
              </w:rPr>
            </w:pPr>
            <w:r w:rsidRPr="002B2835">
              <w:rPr>
                <w:rFonts w:eastAsia="Calibri"/>
              </w:rPr>
              <w:t>20</w:t>
            </w:r>
          </w:p>
        </w:tc>
        <w:tc>
          <w:tcPr>
            <w:tcW w:w="9281" w:type="dxa"/>
            <w:vAlign w:val="center"/>
          </w:tcPr>
          <w:p w14:paraId="3DEB16DD" w14:textId="77777777" w:rsidR="002B2835" w:rsidRPr="002B2835" w:rsidRDefault="002B2835" w:rsidP="00A605B6">
            <w:r w:rsidRPr="002B2835">
              <w:rPr>
                <w:b/>
              </w:rPr>
              <w:t xml:space="preserve">Tiekėjas privalo pateikti vartotojo instrukciją anglų kalba. </w:t>
            </w:r>
            <w:r w:rsidRPr="002B2835">
              <w:t>Naudotojo instrukcija lietuvių kalba gali būti pateikta kartu su įranga.</w:t>
            </w:r>
          </w:p>
        </w:tc>
      </w:tr>
    </w:tbl>
    <w:p w14:paraId="38DE624D" w14:textId="77777777" w:rsidR="002B2835" w:rsidRPr="002B2835" w:rsidRDefault="002B2835" w:rsidP="002B2835">
      <w:pPr>
        <w:rPr>
          <w:b/>
        </w:rPr>
      </w:pPr>
    </w:p>
    <w:p w14:paraId="466DE6E2" w14:textId="77777777" w:rsidR="002B2835" w:rsidRPr="002B2835" w:rsidRDefault="002B2835" w:rsidP="002B2835">
      <w:pPr>
        <w:rPr>
          <w:b/>
        </w:rPr>
      </w:pPr>
      <w:r w:rsidRPr="002B2835">
        <w:rPr>
          <w:b/>
        </w:rPr>
        <w:t>BENDRI REIKALAVIMAI:</w:t>
      </w:r>
    </w:p>
    <w:p w14:paraId="013F4DD0" w14:textId="77777777" w:rsidR="002B2835" w:rsidRPr="002B2835" w:rsidRDefault="002B2835" w:rsidP="002B2835">
      <w:pPr>
        <w:rPr>
          <w:b/>
        </w:rPr>
      </w:pPr>
      <w:r w:rsidRPr="002B2835">
        <w:rPr>
          <w:b/>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81"/>
      </w:tblGrid>
      <w:tr w:rsidR="002B2835" w:rsidRPr="002B2835" w14:paraId="16FDD224" w14:textId="77777777" w:rsidTr="002B2835">
        <w:tc>
          <w:tcPr>
            <w:tcW w:w="709" w:type="dxa"/>
            <w:vAlign w:val="center"/>
          </w:tcPr>
          <w:p w14:paraId="7498D2A4" w14:textId="77777777" w:rsidR="002B2835" w:rsidRPr="002B2835" w:rsidRDefault="002B2835" w:rsidP="00A605B6">
            <w:pPr>
              <w:jc w:val="center"/>
              <w:rPr>
                <w:rFonts w:eastAsia="Calibri"/>
              </w:rPr>
            </w:pPr>
            <w:r w:rsidRPr="002B2835">
              <w:rPr>
                <w:rFonts w:eastAsia="Calibri"/>
              </w:rPr>
              <w:t>1</w:t>
            </w:r>
          </w:p>
        </w:tc>
        <w:tc>
          <w:tcPr>
            <w:tcW w:w="9281" w:type="dxa"/>
            <w:vAlign w:val="center"/>
          </w:tcPr>
          <w:p w14:paraId="25D5D29F" w14:textId="77777777" w:rsidR="002B2835" w:rsidRPr="002B2835" w:rsidRDefault="002B2835" w:rsidP="002B2835">
            <w:pPr>
              <w:jc w:val="both"/>
            </w:pPr>
            <w:r w:rsidRPr="002B2835">
              <w:t xml:space="preserve">Tiekėjas turi turėti gamintojo įgaliojimą parduoti, techniškai aptarnauti, diegti, konfigūruoti programinę įrangą ir apmokyti personalą naudotis temperatūros duomenų kaupikliais ir programine įranga. </w:t>
            </w:r>
            <w:r w:rsidRPr="002B2835">
              <w:rPr>
                <w:b/>
                <w:bCs/>
              </w:rPr>
              <w:t>Būtina pateikti tai patvirtinančius dokumentų kopijas - gamintojo įgaliojimą ir gamintojo išduotą apmokymų sertifikatą tiekėjo specialistui.</w:t>
            </w:r>
          </w:p>
        </w:tc>
      </w:tr>
      <w:tr w:rsidR="002B2835" w:rsidRPr="002B2835" w14:paraId="0D74BC3A" w14:textId="77777777" w:rsidTr="002B2835">
        <w:tc>
          <w:tcPr>
            <w:tcW w:w="709" w:type="dxa"/>
            <w:vAlign w:val="center"/>
          </w:tcPr>
          <w:p w14:paraId="22736148" w14:textId="77777777" w:rsidR="002B2835" w:rsidRPr="002B2835" w:rsidRDefault="002B2835" w:rsidP="00A605B6">
            <w:pPr>
              <w:jc w:val="center"/>
              <w:rPr>
                <w:rFonts w:eastAsia="Calibri"/>
              </w:rPr>
            </w:pPr>
            <w:r w:rsidRPr="002B2835">
              <w:rPr>
                <w:rFonts w:eastAsia="Calibri"/>
              </w:rPr>
              <w:t>2</w:t>
            </w:r>
          </w:p>
        </w:tc>
        <w:tc>
          <w:tcPr>
            <w:tcW w:w="9281" w:type="dxa"/>
            <w:vAlign w:val="center"/>
          </w:tcPr>
          <w:p w14:paraId="3F67D575" w14:textId="77777777" w:rsidR="002B2835" w:rsidRPr="002B2835" w:rsidRDefault="002B2835" w:rsidP="002B2835">
            <w:pPr>
              <w:jc w:val="both"/>
            </w:pPr>
            <w:r w:rsidRPr="002B2835">
              <w:t>Darbuotojai turi būti apmokyti dirbti su įranga ir jiems turi būti išduoti tai patvirtinantys dokumentai.</w:t>
            </w:r>
          </w:p>
        </w:tc>
      </w:tr>
      <w:tr w:rsidR="002B2835" w:rsidRPr="002B2835" w14:paraId="3A48090F" w14:textId="77777777" w:rsidTr="002B2835">
        <w:tc>
          <w:tcPr>
            <w:tcW w:w="709" w:type="dxa"/>
            <w:vAlign w:val="center"/>
          </w:tcPr>
          <w:p w14:paraId="5265C4ED" w14:textId="77777777" w:rsidR="002B2835" w:rsidRPr="002B2835" w:rsidRDefault="002B2835" w:rsidP="00A605B6">
            <w:pPr>
              <w:jc w:val="center"/>
              <w:rPr>
                <w:rFonts w:eastAsia="Calibri"/>
              </w:rPr>
            </w:pPr>
            <w:r w:rsidRPr="002B2835">
              <w:rPr>
                <w:rFonts w:eastAsia="Calibri"/>
              </w:rPr>
              <w:t>3</w:t>
            </w:r>
          </w:p>
        </w:tc>
        <w:tc>
          <w:tcPr>
            <w:tcW w:w="9281" w:type="dxa"/>
            <w:vAlign w:val="center"/>
          </w:tcPr>
          <w:p w14:paraId="2540995B" w14:textId="77777777" w:rsidR="002B2835" w:rsidRPr="002B2835" w:rsidRDefault="002B2835" w:rsidP="002B2835">
            <w:pPr>
              <w:jc w:val="both"/>
            </w:pPr>
            <w:r w:rsidRPr="002B2835">
              <w:t xml:space="preserve">Įrangos gamintojo, tiekėjo arba subtiekėjo atstovas kvalifikuoja įrangą </w:t>
            </w:r>
            <w:r w:rsidRPr="002B2835">
              <w:rPr>
                <w:i/>
                <w:iCs/>
              </w:rPr>
              <w:t>(IQ – installation qualification, OQ – operation qualification, PQ – performance qualification</w:t>
            </w:r>
            <w:r w:rsidRPr="002B2835">
              <w:t xml:space="preserve">) ne vėliau kaip per 15 (penkiolika) darbo dienų nuo įrangos pristatymo. Įrangos kvalifikavimas turi būti atliekamas pagal GGP vadovo 15 priedo „Kvalifikavimas ir validacija“ reikalavimus. Tiekėjas turi pateikti kvalifikavimo atlikimo protokolus prieš 5 (penkias) darbo dienas iki kvalifikavimo atlikimo darbų pradžios. Kvalifikavimo ataskaitos turi būti pateiktos per 5 (penkias) darbo dienas po kvalifikavimo darbų atlikimo pabaigos. </w:t>
            </w:r>
            <w:r w:rsidRPr="002B2835">
              <w:rPr>
                <w:b/>
              </w:rPr>
              <w:t>Vykdytojas privalo turėti praktinės patirties kvalifikuojant tokio tipo įrangą (su pasiūlymu pateikti laisvos formos pažymą, nurodant įmonę, kur buvo atliktas tokio tipo įrangos kvalifikavimas, ir darbų atlikimo datą).</w:t>
            </w:r>
          </w:p>
        </w:tc>
      </w:tr>
      <w:tr w:rsidR="002B2835" w:rsidRPr="002B2835" w14:paraId="4AF64D3E" w14:textId="77777777" w:rsidTr="002B2835">
        <w:tc>
          <w:tcPr>
            <w:tcW w:w="709" w:type="dxa"/>
            <w:vAlign w:val="center"/>
          </w:tcPr>
          <w:p w14:paraId="7890457C" w14:textId="77777777" w:rsidR="002B2835" w:rsidRPr="002B2835" w:rsidRDefault="002B2835" w:rsidP="00A605B6">
            <w:pPr>
              <w:jc w:val="center"/>
              <w:rPr>
                <w:rFonts w:eastAsia="Calibri"/>
              </w:rPr>
            </w:pPr>
            <w:r w:rsidRPr="002B2835">
              <w:rPr>
                <w:rFonts w:eastAsia="Calibri"/>
              </w:rPr>
              <w:t>4</w:t>
            </w:r>
          </w:p>
        </w:tc>
        <w:tc>
          <w:tcPr>
            <w:tcW w:w="9281" w:type="dxa"/>
            <w:vAlign w:val="center"/>
          </w:tcPr>
          <w:p w14:paraId="51C6995C" w14:textId="77777777" w:rsidR="002B2835" w:rsidRPr="002B2835" w:rsidRDefault="002B2835" w:rsidP="002B2835">
            <w:pPr>
              <w:jc w:val="both"/>
              <w:rPr>
                <w:rFonts w:eastAsia="Calibri"/>
              </w:rPr>
            </w:pPr>
            <w:r w:rsidRPr="002B2835">
              <w:t>Įvykus įrangos gedimui, paslaugos tiekėjas ne vėliau kaip per 12 val. po gauto pranešimo el. paštu apie įrangos gedimą, privalo atvykti į įstaigą ir nustatyti gedimo priežastį. Gedimo šalinimas turi būti atliktas per 24 val. Jeigu gedimo per 24 val. pašalinti nepavyksta, paslaugos tiekėjas suteikia pakaitinius įrenginius, kad paslaugų tiekimas nebūtų sutrikdytas. Pakaitiniams įrenginiams taikomi tokie patys reikalavimai kaip ir pagrindinei įrangai.</w:t>
            </w:r>
          </w:p>
        </w:tc>
      </w:tr>
      <w:tr w:rsidR="002B2835" w:rsidRPr="002B2835" w14:paraId="47A165AF" w14:textId="77777777" w:rsidTr="002B2835">
        <w:tc>
          <w:tcPr>
            <w:tcW w:w="709" w:type="dxa"/>
            <w:vAlign w:val="center"/>
          </w:tcPr>
          <w:p w14:paraId="65FE0FCC" w14:textId="77777777" w:rsidR="002B2835" w:rsidRPr="002B2835" w:rsidRDefault="002B2835" w:rsidP="00A605B6">
            <w:pPr>
              <w:jc w:val="center"/>
              <w:rPr>
                <w:rFonts w:eastAsia="Calibri"/>
              </w:rPr>
            </w:pPr>
            <w:r w:rsidRPr="002B2835">
              <w:rPr>
                <w:rFonts w:eastAsia="Calibri"/>
              </w:rPr>
              <w:t>5</w:t>
            </w:r>
          </w:p>
        </w:tc>
        <w:tc>
          <w:tcPr>
            <w:tcW w:w="9281" w:type="dxa"/>
            <w:vAlign w:val="center"/>
          </w:tcPr>
          <w:p w14:paraId="5EB101DD" w14:textId="77777777" w:rsidR="002B2835" w:rsidRPr="002B2835" w:rsidRDefault="002B2835" w:rsidP="002B2835">
            <w:pPr>
              <w:jc w:val="both"/>
            </w:pPr>
            <w:r w:rsidRPr="002B2835">
              <w:t>Paslaugų teikėjas turi užtikrinti paslaugų teikimui naudojamos matavimo įrangos techninę priežiūra ir remontą.</w:t>
            </w:r>
          </w:p>
        </w:tc>
      </w:tr>
      <w:tr w:rsidR="002B2835" w:rsidRPr="002B2835" w14:paraId="3A483A95" w14:textId="77777777" w:rsidTr="002B2835">
        <w:tc>
          <w:tcPr>
            <w:tcW w:w="709" w:type="dxa"/>
            <w:vAlign w:val="center"/>
          </w:tcPr>
          <w:p w14:paraId="15C6C1B8" w14:textId="77777777" w:rsidR="002B2835" w:rsidRPr="002B2835" w:rsidRDefault="002B2835" w:rsidP="00A605B6">
            <w:pPr>
              <w:jc w:val="center"/>
              <w:rPr>
                <w:rFonts w:eastAsia="Calibri"/>
              </w:rPr>
            </w:pPr>
            <w:r w:rsidRPr="002B2835">
              <w:rPr>
                <w:rFonts w:eastAsia="Calibri"/>
              </w:rPr>
              <w:t>6</w:t>
            </w:r>
          </w:p>
        </w:tc>
        <w:tc>
          <w:tcPr>
            <w:tcW w:w="9281" w:type="dxa"/>
            <w:vAlign w:val="center"/>
          </w:tcPr>
          <w:p w14:paraId="05026CD7" w14:textId="77777777" w:rsidR="002B2835" w:rsidRPr="002B2835" w:rsidRDefault="002B2835" w:rsidP="002B2835">
            <w:pPr>
              <w:jc w:val="both"/>
            </w:pPr>
            <w:r w:rsidRPr="002B2835">
              <w:t xml:space="preserve">Tiekėjas paslaugų teikimui reikalingą įrangą turi sumontuoti, įdiegti ir suderinti perkančiosios organizacijos įrenginiuose. Įranga pristatoma ir instaliuojama adresais: </w:t>
            </w:r>
          </w:p>
          <w:p w14:paraId="49162209"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Žolyno g. 34, Vilnius</w:t>
            </w:r>
          </w:p>
          <w:p w14:paraId="71249A5E"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Nemuno g. 75, Panevėžys</w:t>
            </w:r>
          </w:p>
          <w:p w14:paraId="244305F4" w14:textId="77777777" w:rsidR="002B2835" w:rsidRPr="002B2835" w:rsidRDefault="002B2835" w:rsidP="002B2835">
            <w:pPr>
              <w:pStyle w:val="ListParagraph"/>
              <w:numPr>
                <w:ilvl w:val="0"/>
                <w:numId w:val="6"/>
              </w:numPr>
              <w:autoSpaceDN w:val="0"/>
              <w:spacing w:after="0" w:line="240" w:lineRule="auto"/>
              <w:contextualSpacing w:val="0"/>
              <w:jc w:val="both"/>
              <w:textAlignment w:val="baseline"/>
              <w:rPr>
                <w:rFonts w:ascii="Times New Roman" w:hAnsi="Times New Roman" w:cs="Times New Roman"/>
                <w:sz w:val="24"/>
                <w:szCs w:val="24"/>
                <w:lang w:val="lt-LT"/>
              </w:rPr>
            </w:pPr>
            <w:r w:rsidRPr="002B2835">
              <w:rPr>
                <w:rFonts w:ascii="Times New Roman" w:hAnsi="Times New Roman" w:cs="Times New Roman"/>
                <w:sz w:val="24"/>
                <w:szCs w:val="24"/>
                <w:lang w:val="lt-LT"/>
              </w:rPr>
              <w:t>Naikupės g. 28, Klaipėda.</w:t>
            </w:r>
          </w:p>
        </w:tc>
      </w:tr>
    </w:tbl>
    <w:p w14:paraId="7FFC30E7" w14:textId="77777777" w:rsidR="002B2835" w:rsidRPr="002B2835" w:rsidRDefault="002B2835" w:rsidP="002B2835">
      <w:pPr>
        <w:suppressAutoHyphens/>
        <w:jc w:val="center"/>
        <w:rPr>
          <w:lang w:eastAsia="ar-SA"/>
        </w:rPr>
      </w:pPr>
    </w:p>
    <w:p w14:paraId="4EA2AA22" w14:textId="77777777" w:rsidR="002B2835" w:rsidRPr="00591BAC" w:rsidRDefault="002B2835" w:rsidP="002B2835">
      <w:pPr>
        <w:keepNext/>
        <w:keepLines/>
        <w:ind w:left="5103"/>
        <w:jc w:val="right"/>
        <w:outlineLvl w:val="1"/>
        <w:rPr>
          <w:rFonts w:eastAsia="Calibri"/>
          <w:szCs w:val="24"/>
          <w:lang w:eastAsia="lt-LT"/>
        </w:rPr>
      </w:pPr>
    </w:p>
    <w:tbl>
      <w:tblPr>
        <w:tblW w:w="9356" w:type="dxa"/>
        <w:jc w:val="center"/>
        <w:tblLayout w:type="fixed"/>
        <w:tblLook w:val="04A0" w:firstRow="1" w:lastRow="0" w:firstColumn="1" w:lastColumn="0" w:noHBand="0" w:noVBand="1"/>
      </w:tblPr>
      <w:tblGrid>
        <w:gridCol w:w="4930"/>
        <w:gridCol w:w="4426"/>
      </w:tblGrid>
      <w:tr w:rsidR="002B2835" w:rsidRPr="00591BAC" w14:paraId="22B12F3A" w14:textId="77777777" w:rsidTr="00A605B6">
        <w:trPr>
          <w:jc w:val="center"/>
        </w:trPr>
        <w:tc>
          <w:tcPr>
            <w:tcW w:w="4930" w:type="dxa"/>
            <w:hideMark/>
          </w:tcPr>
          <w:p w14:paraId="5165B038" w14:textId="77777777" w:rsidR="002B2835" w:rsidRPr="00591BAC" w:rsidRDefault="002B2835" w:rsidP="00A605B6">
            <w:pPr>
              <w:rPr>
                <w:b/>
                <w:szCs w:val="24"/>
              </w:rPr>
            </w:pPr>
            <w:r w:rsidRPr="00591BAC">
              <w:rPr>
                <w:b/>
                <w:szCs w:val="24"/>
              </w:rPr>
              <w:t xml:space="preserve">PARDAVĖJAS </w:t>
            </w:r>
          </w:p>
          <w:p w14:paraId="45263454" w14:textId="77777777" w:rsidR="002B2835" w:rsidRPr="00591BAC" w:rsidRDefault="002B2835" w:rsidP="00A605B6">
            <w:pPr>
              <w:rPr>
                <w:szCs w:val="24"/>
              </w:rPr>
            </w:pPr>
          </w:p>
          <w:p w14:paraId="65B24824" w14:textId="77777777" w:rsidR="002B2835" w:rsidRPr="00591BAC" w:rsidRDefault="002B2835" w:rsidP="00A605B6">
            <w:pPr>
              <w:rPr>
                <w:szCs w:val="24"/>
              </w:rPr>
            </w:pPr>
          </w:p>
          <w:p w14:paraId="03866DD1" w14:textId="77777777" w:rsidR="002B2835" w:rsidRDefault="002B2835" w:rsidP="00A605B6">
            <w:pPr>
              <w:rPr>
                <w:szCs w:val="24"/>
              </w:rPr>
            </w:pPr>
          </w:p>
          <w:p w14:paraId="170C2F5B" w14:textId="77777777" w:rsidR="002B2835" w:rsidRPr="00591BAC" w:rsidRDefault="002B2835" w:rsidP="00A605B6">
            <w:pPr>
              <w:rPr>
                <w:szCs w:val="24"/>
              </w:rPr>
            </w:pPr>
          </w:p>
          <w:p w14:paraId="572F8B25" w14:textId="77777777" w:rsidR="002B2835" w:rsidRPr="00591BAC" w:rsidRDefault="002B2835" w:rsidP="00A605B6">
            <w:pPr>
              <w:rPr>
                <w:szCs w:val="24"/>
              </w:rPr>
            </w:pPr>
            <w:r w:rsidRPr="00591BAC">
              <w:rPr>
                <w:szCs w:val="24"/>
              </w:rPr>
              <w:t xml:space="preserve">__________________  </w:t>
            </w:r>
          </w:p>
          <w:p w14:paraId="55F9E853" w14:textId="77777777" w:rsidR="002B2835" w:rsidRPr="00591BAC" w:rsidRDefault="002B2835" w:rsidP="00A605B6">
            <w:pPr>
              <w:rPr>
                <w:szCs w:val="24"/>
              </w:rPr>
            </w:pPr>
            <w:r w:rsidRPr="00591BAC">
              <w:rPr>
                <w:szCs w:val="24"/>
              </w:rPr>
              <w:t>A.V.</w:t>
            </w:r>
          </w:p>
          <w:p w14:paraId="6F52A8D8" w14:textId="77777777" w:rsidR="002B2835" w:rsidRPr="00591BAC" w:rsidRDefault="002B2835" w:rsidP="00A605B6">
            <w:pPr>
              <w:rPr>
                <w:szCs w:val="24"/>
              </w:rPr>
            </w:pPr>
          </w:p>
        </w:tc>
        <w:tc>
          <w:tcPr>
            <w:tcW w:w="4426" w:type="dxa"/>
            <w:hideMark/>
          </w:tcPr>
          <w:tbl>
            <w:tblPr>
              <w:tblW w:w="4637" w:type="dxa"/>
              <w:tblLayout w:type="fixed"/>
              <w:tblLook w:val="04A0" w:firstRow="1" w:lastRow="0" w:firstColumn="1" w:lastColumn="0" w:noHBand="0" w:noVBand="1"/>
            </w:tblPr>
            <w:tblGrid>
              <w:gridCol w:w="4637"/>
            </w:tblGrid>
            <w:tr w:rsidR="002B2835" w:rsidRPr="00591BAC" w14:paraId="2E791C66" w14:textId="77777777" w:rsidTr="00A605B6">
              <w:trPr>
                <w:trHeight w:val="254"/>
              </w:trPr>
              <w:tc>
                <w:tcPr>
                  <w:tcW w:w="4637" w:type="dxa"/>
                  <w:hideMark/>
                </w:tcPr>
                <w:p w14:paraId="51244780" w14:textId="77777777" w:rsidR="002B2835" w:rsidRPr="00591BAC" w:rsidRDefault="002B2835" w:rsidP="00A605B6">
                  <w:pPr>
                    <w:rPr>
                      <w:b/>
                      <w:szCs w:val="24"/>
                    </w:rPr>
                  </w:pPr>
                  <w:r w:rsidRPr="00591BAC">
                    <w:rPr>
                      <w:b/>
                      <w:szCs w:val="24"/>
                    </w:rPr>
                    <w:t xml:space="preserve">PIRKĖJAS </w:t>
                  </w:r>
                </w:p>
                <w:p w14:paraId="77D7DC07" w14:textId="77777777" w:rsidR="002B2835" w:rsidRPr="00591BAC" w:rsidRDefault="002B2835" w:rsidP="00A605B6">
                  <w:pPr>
                    <w:rPr>
                      <w:szCs w:val="24"/>
                    </w:rPr>
                  </w:pPr>
                </w:p>
                <w:p w14:paraId="2F20F347" w14:textId="77777777" w:rsidR="002B2835" w:rsidRPr="00591BAC" w:rsidRDefault="002B2835" w:rsidP="00A605B6">
                  <w:pPr>
                    <w:rPr>
                      <w:szCs w:val="24"/>
                    </w:rPr>
                  </w:pPr>
                  <w:r w:rsidRPr="00591BAC">
                    <w:rPr>
                      <w:szCs w:val="24"/>
                    </w:rPr>
                    <w:t>Direktorius</w:t>
                  </w:r>
                </w:p>
                <w:p w14:paraId="1E21B2A7" w14:textId="77777777" w:rsidR="002B2835" w:rsidRPr="00591BAC" w:rsidRDefault="002B2835" w:rsidP="00A605B6">
                  <w:pPr>
                    <w:rPr>
                      <w:szCs w:val="24"/>
                    </w:rPr>
                  </w:pPr>
                  <w:r w:rsidRPr="00591BAC">
                    <w:rPr>
                      <w:szCs w:val="24"/>
                    </w:rPr>
                    <w:t>Daumantas Gutauskas</w:t>
                  </w:r>
                </w:p>
                <w:p w14:paraId="0DCF6B91" w14:textId="77777777" w:rsidR="002B2835" w:rsidRPr="00591BAC" w:rsidRDefault="002B2835" w:rsidP="00A605B6">
                  <w:pPr>
                    <w:rPr>
                      <w:szCs w:val="24"/>
                    </w:rPr>
                  </w:pPr>
                </w:p>
                <w:p w14:paraId="695E444F" w14:textId="77777777" w:rsidR="002B2835" w:rsidRPr="00591BAC" w:rsidRDefault="002B2835" w:rsidP="00A605B6">
                  <w:pPr>
                    <w:rPr>
                      <w:szCs w:val="24"/>
                    </w:rPr>
                  </w:pPr>
                  <w:r w:rsidRPr="00591BAC">
                    <w:rPr>
                      <w:szCs w:val="24"/>
                    </w:rPr>
                    <w:t xml:space="preserve">__________________  </w:t>
                  </w:r>
                </w:p>
                <w:p w14:paraId="606F7219" w14:textId="77777777" w:rsidR="002B2835" w:rsidRPr="00591BAC" w:rsidRDefault="002B2835" w:rsidP="00A605B6">
                  <w:pPr>
                    <w:rPr>
                      <w:b/>
                      <w:szCs w:val="24"/>
                    </w:rPr>
                  </w:pPr>
                  <w:r w:rsidRPr="00591BAC">
                    <w:rPr>
                      <w:szCs w:val="24"/>
                    </w:rPr>
                    <w:t>A.V.</w:t>
                  </w:r>
                </w:p>
              </w:tc>
            </w:tr>
          </w:tbl>
          <w:p w14:paraId="77433D6F" w14:textId="77777777" w:rsidR="002B2835" w:rsidRPr="00591BAC" w:rsidRDefault="002B2835" w:rsidP="00A605B6">
            <w:pPr>
              <w:rPr>
                <w:szCs w:val="24"/>
              </w:rPr>
            </w:pPr>
          </w:p>
          <w:p w14:paraId="6998B6FE" w14:textId="77777777" w:rsidR="002B2835" w:rsidRPr="00591BAC" w:rsidRDefault="002B2835" w:rsidP="00A605B6">
            <w:pPr>
              <w:rPr>
                <w:szCs w:val="24"/>
              </w:rPr>
            </w:pPr>
          </w:p>
        </w:tc>
      </w:tr>
    </w:tbl>
    <w:p w14:paraId="3D007386" w14:textId="77777777" w:rsidR="00B767F3" w:rsidRPr="002B2835" w:rsidRDefault="00B767F3" w:rsidP="002B2835"/>
    <w:sectPr w:rsidR="00B767F3" w:rsidRPr="002B2835" w:rsidSect="002B28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10"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8A59C" w14:textId="77777777" w:rsidR="005265E4" w:rsidRDefault="005265E4">
      <w:r>
        <w:separator/>
      </w:r>
    </w:p>
  </w:endnote>
  <w:endnote w:type="continuationSeparator" w:id="0">
    <w:p w14:paraId="0A66844C" w14:textId="77777777" w:rsidR="005265E4" w:rsidRDefault="0052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33FE7" w14:textId="77777777" w:rsidR="005265E4" w:rsidRDefault="005265E4">
      <w:r>
        <w:separator/>
      </w:r>
    </w:p>
  </w:footnote>
  <w:footnote w:type="continuationSeparator" w:id="0">
    <w:p w14:paraId="0517C7DF" w14:textId="77777777" w:rsidR="005265E4" w:rsidRDefault="00526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E4748FC"/>
    <w:multiLevelType w:val="hybridMultilevel"/>
    <w:tmpl w:val="937A3452"/>
    <w:lvl w:ilvl="0" w:tplc="2EB2C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F7EBB"/>
    <w:multiLevelType w:val="multilevel"/>
    <w:tmpl w:val="46B0531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7E2CC6"/>
    <w:multiLevelType w:val="multilevel"/>
    <w:tmpl w:val="ADB22734"/>
    <w:lvl w:ilvl="0">
      <w:start w:val="4"/>
      <w:numFmt w:val="decimal"/>
      <w:lvlText w:val="%1."/>
      <w:lvlJc w:val="left"/>
      <w:pPr>
        <w:ind w:left="540" w:hanging="540"/>
      </w:pPr>
      <w:rPr>
        <w:rFonts w:eastAsia="Arial Unicode MS" w:hint="default"/>
      </w:rPr>
    </w:lvl>
    <w:lvl w:ilvl="1">
      <w:start w:val="5"/>
      <w:numFmt w:val="decimal"/>
      <w:lvlText w:val="%1.%2."/>
      <w:lvlJc w:val="left"/>
      <w:pPr>
        <w:ind w:left="540" w:hanging="54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 w15:restartNumberingAfterBreak="0">
    <w:nsid w:val="56A66234"/>
    <w:multiLevelType w:val="hybridMultilevel"/>
    <w:tmpl w:val="C2609608"/>
    <w:lvl w:ilvl="0" w:tplc="BCBCFC9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F35EE2"/>
    <w:multiLevelType w:val="multilevel"/>
    <w:tmpl w:val="3E84B6E6"/>
    <w:lvl w:ilvl="0">
      <w:start w:val="1"/>
      <w:numFmt w:val="upperRoman"/>
      <w:lvlText w:val="%1."/>
      <w:lvlJc w:val="left"/>
      <w:pPr>
        <w:ind w:left="1287" w:hanging="720"/>
      </w:pPr>
      <w:rPr>
        <w:rFonts w:hint="default"/>
        <w:b/>
        <w:bCs/>
      </w:rPr>
    </w:lvl>
    <w:lvl w:ilvl="1">
      <w:start w:val="2"/>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574DE"/>
    <w:rsid w:val="00117ACB"/>
    <w:rsid w:val="001B2EB7"/>
    <w:rsid w:val="00201517"/>
    <w:rsid w:val="00202E5E"/>
    <w:rsid w:val="00294E75"/>
    <w:rsid w:val="002B2835"/>
    <w:rsid w:val="002F0B5F"/>
    <w:rsid w:val="003B2818"/>
    <w:rsid w:val="003E5D1D"/>
    <w:rsid w:val="00400EBE"/>
    <w:rsid w:val="004B2F9C"/>
    <w:rsid w:val="004C0708"/>
    <w:rsid w:val="005265E4"/>
    <w:rsid w:val="005828DD"/>
    <w:rsid w:val="00587E3C"/>
    <w:rsid w:val="006579BE"/>
    <w:rsid w:val="006777A7"/>
    <w:rsid w:val="006D6BED"/>
    <w:rsid w:val="007919E1"/>
    <w:rsid w:val="00890413"/>
    <w:rsid w:val="009E7805"/>
    <w:rsid w:val="00A3572A"/>
    <w:rsid w:val="00AE762E"/>
    <w:rsid w:val="00B565B8"/>
    <w:rsid w:val="00B767F3"/>
    <w:rsid w:val="00C80331"/>
    <w:rsid w:val="00CB323A"/>
    <w:rsid w:val="00D90CA8"/>
    <w:rsid w:val="00DD7479"/>
    <w:rsid w:val="00E56F91"/>
    <w:rsid w:val="00EA7C0E"/>
    <w:rsid w:val="00F73CCD"/>
    <w:rsid w:val="00F97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73CCD"/>
    <w:rPr>
      <w:color w:val="0563C1" w:themeColor="hyperlink"/>
      <w:u w:val="singl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D90CA8"/>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D90CA8"/>
    <w:rPr>
      <w:rFonts w:asciiTheme="minorHAnsi" w:eastAsiaTheme="minorHAnsi" w:hAnsiTheme="minorHAnsi" w:cstheme="minorBidi"/>
      <w:sz w:val="22"/>
      <w:szCs w:val="22"/>
      <w:lang w:val="en-US"/>
    </w:rPr>
  </w:style>
  <w:style w:type="character" w:styleId="CommentReference">
    <w:name w:val="annotation reference"/>
    <w:basedOn w:val="DefaultParagraphFont"/>
    <w:semiHidden/>
    <w:unhideWhenUsed/>
    <w:rsid w:val="00D90CA8"/>
    <w:rPr>
      <w:sz w:val="16"/>
      <w:szCs w:val="16"/>
    </w:rPr>
  </w:style>
  <w:style w:type="paragraph" w:styleId="CommentText">
    <w:name w:val="annotation text"/>
    <w:basedOn w:val="Normal"/>
    <w:link w:val="CommentTextChar"/>
    <w:semiHidden/>
    <w:unhideWhenUsed/>
    <w:rsid w:val="00D90CA8"/>
    <w:rPr>
      <w:sz w:val="20"/>
    </w:rPr>
  </w:style>
  <w:style w:type="character" w:customStyle="1" w:styleId="CommentTextChar">
    <w:name w:val="Comment Text Char"/>
    <w:basedOn w:val="DefaultParagraphFont"/>
    <w:link w:val="CommentText"/>
    <w:semiHidden/>
    <w:rsid w:val="00D90CA8"/>
    <w:rPr>
      <w:sz w:val="20"/>
    </w:rPr>
  </w:style>
  <w:style w:type="paragraph" w:styleId="CommentSubject">
    <w:name w:val="annotation subject"/>
    <w:basedOn w:val="CommentText"/>
    <w:next w:val="CommentText"/>
    <w:link w:val="CommentSubjectChar"/>
    <w:semiHidden/>
    <w:unhideWhenUsed/>
    <w:rsid w:val="00D90CA8"/>
    <w:rPr>
      <w:b/>
      <w:bCs/>
    </w:rPr>
  </w:style>
  <w:style w:type="character" w:customStyle="1" w:styleId="CommentSubjectChar">
    <w:name w:val="Comment Subject Char"/>
    <w:basedOn w:val="CommentTextChar"/>
    <w:link w:val="CommentSubject"/>
    <w:semiHidden/>
    <w:rsid w:val="00D90CA8"/>
    <w:rPr>
      <w:b/>
      <w:bCs/>
      <w:sz w:val="20"/>
    </w:rPr>
  </w:style>
  <w:style w:type="character" w:customStyle="1" w:styleId="FontStyle23">
    <w:name w:val="Font Style23"/>
    <w:uiPriority w:val="99"/>
    <w:rsid w:val="00B565B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kcadministracija@kraujodonoryst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kcadministracija@kraujodonoryste.l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98DEE2ECD644F6A96AFF07C81ACA5D"/>
        <w:category>
          <w:name w:val="General"/>
          <w:gallery w:val="placeholder"/>
        </w:category>
        <w:types>
          <w:type w:val="bbPlcHdr"/>
        </w:types>
        <w:behaviors>
          <w:behavior w:val="content"/>
        </w:behaviors>
        <w:guid w:val="{BBAC21CE-476E-4DF2-8C88-74BCD89DCFC5}"/>
      </w:docPartPr>
      <w:docPartBody>
        <w:p w:rsidR="00895868" w:rsidRDefault="005D44FC" w:rsidP="005D44FC">
          <w:pPr>
            <w:pStyle w:val="DF98DEE2ECD644F6A96AFF07C81ACA5D"/>
          </w:pPr>
          <w:r>
            <w:rPr>
              <w:rStyle w:val="PlaceholderText"/>
            </w:rPr>
            <w:t>Choose an item.</w:t>
          </w:r>
        </w:p>
      </w:docPartBody>
    </w:docPart>
    <w:docPart>
      <w:docPartPr>
        <w:name w:val="BE6777FD97CB4DB2BB9F7D66C84BB4D7"/>
        <w:category>
          <w:name w:val="General"/>
          <w:gallery w:val="placeholder"/>
        </w:category>
        <w:types>
          <w:type w:val="bbPlcHdr"/>
        </w:types>
        <w:behaviors>
          <w:behavior w:val="content"/>
        </w:behaviors>
        <w:guid w:val="{A337C263-F585-438D-9C26-8E4AE7A5309C}"/>
      </w:docPartPr>
      <w:docPartBody>
        <w:p w:rsidR="00895868" w:rsidRDefault="005D44FC" w:rsidP="005D44FC">
          <w:pPr>
            <w:pStyle w:val="BE6777FD97CB4DB2BB9F7D66C84BB4D7"/>
          </w:pPr>
          <w:r>
            <w:rPr>
              <w:rStyle w:val="PlaceholderText"/>
            </w:rPr>
            <w:t>Choose an item.</w:t>
          </w:r>
        </w:p>
      </w:docPartBody>
    </w:docPart>
    <w:docPart>
      <w:docPartPr>
        <w:name w:val="4437951C71D549478E24DAC0340D7EF3"/>
        <w:category>
          <w:name w:val="General"/>
          <w:gallery w:val="placeholder"/>
        </w:category>
        <w:types>
          <w:type w:val="bbPlcHdr"/>
        </w:types>
        <w:behaviors>
          <w:behavior w:val="content"/>
        </w:behaviors>
        <w:guid w:val="{B1883C70-7784-4FE3-A0CD-F426992E9E17}"/>
      </w:docPartPr>
      <w:docPartBody>
        <w:p w:rsidR="00895868" w:rsidRDefault="005D44FC" w:rsidP="005D44FC">
          <w:pPr>
            <w:pStyle w:val="4437951C71D549478E24DAC0340D7EF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C"/>
    <w:rsid w:val="003E796F"/>
    <w:rsid w:val="005D44FC"/>
    <w:rsid w:val="006D6BED"/>
    <w:rsid w:val="00803AC8"/>
    <w:rsid w:val="00895868"/>
    <w:rsid w:val="00CB323A"/>
    <w:rsid w:val="00E43D8D"/>
    <w:rsid w:val="00EA7C0E"/>
    <w:rsid w:val="00ED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4FC"/>
    <w:rPr>
      <w:color w:val="808080"/>
    </w:rPr>
  </w:style>
  <w:style w:type="paragraph" w:customStyle="1" w:styleId="DF98DEE2ECD644F6A96AFF07C81ACA5D">
    <w:name w:val="DF98DEE2ECD644F6A96AFF07C81ACA5D"/>
    <w:rsid w:val="005D44FC"/>
  </w:style>
  <w:style w:type="paragraph" w:customStyle="1" w:styleId="BE6777FD97CB4DB2BB9F7D66C84BB4D7">
    <w:name w:val="BE6777FD97CB4DB2BB9F7D66C84BB4D7"/>
    <w:rsid w:val="005D44FC"/>
  </w:style>
  <w:style w:type="paragraph" w:customStyle="1" w:styleId="4437951C71D549478E24DAC0340D7EF3">
    <w:name w:val="4437951C71D549478E24DAC0340D7EF3"/>
    <w:rsid w:val="005D4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17569</Words>
  <Characters>100148</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2025-11-07T11:57:00Z</dcterms:created>
  <dcterms:modified xsi:type="dcterms:W3CDTF">2025-11-07T11:57:00Z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