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E042C0" w14:paraId="39ECBF89" w14:textId="77777777" w:rsidTr="00C57E96">
        <w:trPr>
          <w:trHeight w:val="429"/>
          <w:jc w:val="center"/>
        </w:trPr>
        <w:tc>
          <w:tcPr>
            <w:tcW w:w="7371" w:type="dxa"/>
          </w:tcPr>
          <w:p w14:paraId="58724E7C" w14:textId="3BA2DA70" w:rsidR="007F7A9C" w:rsidRDefault="00B83B4F" w:rsidP="007F7A9C">
            <w:pPr>
              <w:spacing w:after="0" w:line="240" w:lineRule="auto"/>
              <w:jc w:val="center"/>
              <w:rPr>
                <w:rFonts w:ascii="Times New Roman" w:hAnsi="Times New Roman" w:cs="Times New Roman"/>
                <w:b/>
                <w:lang w:val="lt-LT"/>
              </w:rPr>
            </w:pPr>
            <w:r>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2C4B1F">
              <w:rPr>
                <w:rFonts w:ascii="Times New Roman" w:hAnsi="Times New Roman" w:cs="Times New Roman"/>
                <w:b/>
                <w:lang w:val="lt-LT"/>
              </w:rPr>
              <w:t xml:space="preserve"> </w:t>
            </w:r>
            <w:r w:rsidR="005E2BD7">
              <w:rPr>
                <w:rFonts w:ascii="Times New Roman" w:hAnsi="Times New Roman" w:cs="Times New Roman"/>
                <w:b/>
                <w:lang w:val="lt-LT"/>
              </w:rPr>
              <w:t>–</w:t>
            </w:r>
            <w:r w:rsidR="002C4B1F">
              <w:rPr>
                <w:rFonts w:ascii="Times New Roman" w:hAnsi="Times New Roman" w:cs="Times New Roman"/>
                <w:b/>
                <w:lang w:val="lt-LT"/>
              </w:rPr>
              <w:t xml:space="preserve"> </w:t>
            </w:r>
            <w:r w:rsidR="003C6CC1" w:rsidRPr="00E042C0">
              <w:rPr>
                <w:rFonts w:ascii="Times New Roman" w:hAnsi="Times New Roman" w:cs="Times New Roman"/>
                <w:b/>
                <w:lang w:val="lt-LT"/>
              </w:rPr>
              <w:t>PARDAVIMO SUTARTI</w:t>
            </w:r>
            <w:r w:rsidR="00516E66">
              <w:rPr>
                <w:rFonts w:ascii="Times New Roman" w:hAnsi="Times New Roman" w:cs="Times New Roman"/>
                <w:b/>
                <w:lang w:val="lt-LT"/>
              </w:rPr>
              <w:t>E</w:t>
            </w:r>
            <w:r w:rsidR="003C6CC1" w:rsidRPr="00E042C0">
              <w:rPr>
                <w:rFonts w:ascii="Times New Roman" w:hAnsi="Times New Roman" w:cs="Times New Roman"/>
                <w:b/>
                <w:lang w:val="lt-LT"/>
              </w:rPr>
              <w:t>S</w:t>
            </w:r>
            <w:r w:rsidR="00516E66">
              <w:rPr>
                <w:rFonts w:ascii="Times New Roman" w:hAnsi="Times New Roman" w:cs="Times New Roman"/>
                <w:b/>
                <w:lang w:val="lt-LT"/>
              </w:rPr>
              <w:t xml:space="preserve"> PROJEKTAS</w:t>
            </w:r>
          </w:p>
          <w:p w14:paraId="76C68BC3" w14:textId="7D58F314" w:rsidR="0011397F" w:rsidRPr="00E042C0" w:rsidRDefault="0011397F" w:rsidP="007F7A9C">
            <w:pPr>
              <w:spacing w:after="0" w:line="240" w:lineRule="auto"/>
              <w:jc w:val="center"/>
              <w:rPr>
                <w:rFonts w:ascii="Times New Roman" w:hAnsi="Times New Roman" w:cs="Times New Roman"/>
                <w:b/>
                <w:lang w:val="lt-LT"/>
              </w:rPr>
            </w:pPr>
          </w:p>
        </w:tc>
      </w:tr>
    </w:tbl>
    <w:p w14:paraId="4A7CC2CF" w14:textId="633E49A5" w:rsidR="003C6CC1" w:rsidRPr="00E042C0" w:rsidRDefault="00C82432"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B76456">
        <w:rPr>
          <w:rFonts w:ascii="Times New Roman" w:hAnsi="Times New Roman" w:cs="Times New Roman"/>
          <w:lang w:val="lt-LT"/>
        </w:rPr>
        <w:t>5</w:t>
      </w:r>
      <w:r w:rsidR="003C6CC1" w:rsidRPr="00E042C0">
        <w:rPr>
          <w:rFonts w:ascii="Times New Roman" w:hAnsi="Times New Roman" w:cs="Times New Roman"/>
          <w:lang w:val="lt-LT"/>
        </w:rPr>
        <w:t xml:space="preserve"> m._______________ d.</w:t>
      </w:r>
    </w:p>
    <w:p w14:paraId="2F4A6973" w14:textId="3439CD94"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28907B23" w14:textId="77777777" w:rsidR="0011397F" w:rsidRPr="00E042C0" w:rsidRDefault="0011397F"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9"/>
      </w:tblGrid>
      <w:tr w:rsidR="003C6CC1" w:rsidRPr="00E042C0" w14:paraId="51A36DC8" w14:textId="77777777" w:rsidTr="00323C07">
        <w:trPr>
          <w:trHeight w:val="194"/>
        </w:trPr>
        <w:tc>
          <w:tcPr>
            <w:tcW w:w="0" w:type="auto"/>
          </w:tcPr>
          <w:p w14:paraId="7397E969" w14:textId="77777777" w:rsidR="002C3B2C" w:rsidRPr="00CD4570" w:rsidRDefault="002C3B2C" w:rsidP="002C3B2C">
            <w:pPr>
              <w:pStyle w:val="ListParagraph"/>
              <w:spacing w:after="0" w:line="240" w:lineRule="auto"/>
              <w:ind w:left="421"/>
              <w:jc w:val="both"/>
              <w:rPr>
                <w:rFonts w:ascii="Times New Roman" w:hAnsi="Times New Roman" w:cs="Times New Roman"/>
                <w:lang w:val="lt-LT"/>
              </w:rPr>
            </w:pPr>
            <w:r w:rsidRPr="00CD4570">
              <w:rPr>
                <w:rFonts w:ascii="Times New Roman" w:hAnsi="Times New Roman" w:cs="Times New Roman"/>
                <w:b/>
                <w:lang w:val="lt-LT"/>
              </w:rPr>
              <w:t>Infrastruktūros valdymo agentūra</w:t>
            </w:r>
            <w:r w:rsidRPr="00CD4570">
              <w:rPr>
                <w:rFonts w:ascii="Times New Roman" w:hAnsi="Times New Roman" w:cs="Times New Roman"/>
                <w:lang w:val="lt-LT"/>
              </w:rPr>
              <w:t xml:space="preserve"> (toliau – IVA), atstovaujama (</w:t>
            </w:r>
            <w:r w:rsidRPr="00CD4570">
              <w:rPr>
                <w:rFonts w:ascii="Times New Roman" w:hAnsi="Times New Roman" w:cs="Times New Roman"/>
                <w:i/>
                <w:lang w:val="lt-LT"/>
              </w:rPr>
              <w:t>padalinys, pareigos, vardas, pavardė</w:t>
            </w:r>
            <w:r w:rsidRPr="00CD4570">
              <w:rPr>
                <w:rFonts w:ascii="Times New Roman" w:hAnsi="Times New Roman" w:cs="Times New Roman"/>
                <w:lang w:val="lt-LT"/>
              </w:rPr>
              <w:t>), veikiančio (-</w:t>
            </w:r>
            <w:proofErr w:type="spellStart"/>
            <w:r w:rsidRPr="00CD4570">
              <w:rPr>
                <w:rFonts w:ascii="Times New Roman" w:hAnsi="Times New Roman" w:cs="Times New Roman"/>
                <w:lang w:val="lt-LT"/>
              </w:rPr>
              <w:t>ios</w:t>
            </w:r>
            <w:proofErr w:type="spellEnd"/>
            <w:r w:rsidRPr="00CD4570">
              <w:rPr>
                <w:rFonts w:ascii="Times New Roman" w:hAnsi="Times New Roman" w:cs="Times New Roman"/>
                <w:lang w:val="lt-LT"/>
              </w:rPr>
              <w:t>) pagal (</w:t>
            </w:r>
            <w:r w:rsidRPr="00CD4570">
              <w:rPr>
                <w:rFonts w:ascii="Times New Roman" w:hAnsi="Times New Roman" w:cs="Times New Roman"/>
                <w:i/>
                <w:lang w:val="lt-LT"/>
              </w:rPr>
              <w:t>dokumentas, kurio pagrindu veikia asmuo</w:t>
            </w:r>
            <w:r w:rsidRPr="00CD4570">
              <w:rPr>
                <w:rFonts w:ascii="Times New Roman" w:hAnsi="Times New Roman" w:cs="Times New Roman"/>
                <w:lang w:val="lt-LT"/>
              </w:rPr>
              <w:t xml:space="preserve">) (toliau – </w:t>
            </w:r>
            <w:r w:rsidRPr="00CD4570">
              <w:rPr>
                <w:rFonts w:ascii="Times New Roman" w:hAnsi="Times New Roman" w:cs="Times New Roman"/>
                <w:i/>
                <w:lang w:val="lt-LT"/>
              </w:rPr>
              <w:t>Užsakovas</w:t>
            </w:r>
            <w:r w:rsidRPr="00CD4570">
              <w:rPr>
                <w:rFonts w:ascii="Times New Roman" w:hAnsi="Times New Roman" w:cs="Times New Roman"/>
                <w:lang w:val="lt-LT"/>
              </w:rPr>
              <w:t>), ir</w:t>
            </w:r>
          </w:p>
          <w:p w14:paraId="25E251B0" w14:textId="6527DBE7" w:rsidR="002C3B2C" w:rsidRPr="000B343E" w:rsidRDefault="002C3B2C" w:rsidP="002C3B2C">
            <w:pPr>
              <w:pStyle w:val="ListParagraph"/>
              <w:spacing w:after="0" w:line="240" w:lineRule="auto"/>
              <w:ind w:left="421"/>
              <w:jc w:val="both"/>
              <w:rPr>
                <w:rFonts w:ascii="Times New Roman" w:hAnsi="Times New Roman" w:cs="Times New Roman"/>
                <w:lang w:val="lt-LT"/>
              </w:rPr>
            </w:pPr>
            <w:r w:rsidRPr="00CD4570">
              <w:rPr>
                <w:rFonts w:ascii="Times New Roman" w:hAnsi="Times New Roman" w:cs="Times New Roman"/>
                <w:b/>
                <w:lang w:val="lt-LT"/>
              </w:rPr>
              <w:t>(Tiekėjas)</w:t>
            </w:r>
            <w:r w:rsidRPr="00CD4570">
              <w:rPr>
                <w:rFonts w:ascii="Times New Roman" w:hAnsi="Times New Roman" w:cs="Times New Roman"/>
                <w:lang w:val="lt-LT"/>
              </w:rPr>
              <w:t>, atstovaujama (pareigos, vardas, pavardė), veikiančio (-</w:t>
            </w:r>
            <w:proofErr w:type="spellStart"/>
            <w:r w:rsidRPr="00CD4570">
              <w:rPr>
                <w:rFonts w:ascii="Times New Roman" w:hAnsi="Times New Roman" w:cs="Times New Roman"/>
                <w:lang w:val="lt-LT"/>
              </w:rPr>
              <w:t>ios</w:t>
            </w:r>
            <w:proofErr w:type="spellEnd"/>
            <w:r w:rsidRPr="00C9544D">
              <w:rPr>
                <w:rFonts w:ascii="Times New Roman" w:hAnsi="Times New Roman" w:cs="Times New Roman"/>
                <w:lang w:val="lt-LT"/>
              </w:rPr>
              <w:t>) pagal (</w:t>
            </w:r>
            <w:r w:rsidRPr="00C9544D">
              <w:rPr>
                <w:rFonts w:ascii="Times New Roman" w:hAnsi="Times New Roman" w:cs="Times New Roman"/>
                <w:i/>
                <w:lang w:val="lt-LT"/>
              </w:rPr>
              <w:t>dokumentas, kurio pagrindu veikia asmuo</w:t>
            </w:r>
            <w:r w:rsidRPr="00C9544D">
              <w:rPr>
                <w:rFonts w:ascii="Times New Roman" w:hAnsi="Times New Roman" w:cs="Times New Roman"/>
                <w:lang w:val="lt-LT"/>
              </w:rPr>
              <w:t xml:space="preserve">) (toliau – </w:t>
            </w:r>
            <w:r w:rsidR="00430EA8" w:rsidRPr="00C9544D">
              <w:rPr>
                <w:rFonts w:ascii="Times New Roman" w:hAnsi="Times New Roman" w:cs="Times New Roman"/>
                <w:i/>
                <w:lang w:val="lt-LT"/>
              </w:rPr>
              <w:t>Tiekėjas</w:t>
            </w:r>
            <w:r w:rsidRPr="00C9544D">
              <w:rPr>
                <w:rFonts w:ascii="Times New Roman" w:hAnsi="Times New Roman" w:cs="Times New Roman"/>
                <w:lang w:val="lt-LT"/>
              </w:rPr>
              <w:t>), (</w:t>
            </w:r>
            <w:r w:rsidRPr="00C9544D">
              <w:rPr>
                <w:rFonts w:ascii="Times New Roman" w:hAnsi="Times New Roman" w:cs="Times New Roman"/>
                <w:i/>
                <w:lang w:val="lt-LT"/>
              </w:rPr>
              <w:t xml:space="preserve">jei tai ūkio subjektų grupė – atitinkami duomenys </w:t>
            </w:r>
            <w:r w:rsidRPr="000B343E">
              <w:rPr>
                <w:rFonts w:ascii="Times New Roman" w:hAnsi="Times New Roman" w:cs="Times New Roman"/>
                <w:i/>
                <w:lang w:val="lt-LT"/>
              </w:rPr>
              <w:t>apie kiekvieną partnerį</w:t>
            </w:r>
            <w:r w:rsidRPr="000B343E">
              <w:rPr>
                <w:rFonts w:ascii="Times New Roman" w:hAnsi="Times New Roman" w:cs="Times New Roman"/>
                <w:lang w:val="lt-LT"/>
              </w:rPr>
              <w:t>)</w:t>
            </w:r>
          </w:p>
          <w:p w14:paraId="54BC29FB" w14:textId="45A93E0B" w:rsidR="003C6CC1" w:rsidRPr="00CD4570" w:rsidRDefault="004642B3" w:rsidP="00F872FE">
            <w:pPr>
              <w:pStyle w:val="ListParagraph"/>
              <w:spacing w:after="0" w:line="240" w:lineRule="auto"/>
              <w:ind w:left="421"/>
              <w:jc w:val="both"/>
              <w:rPr>
                <w:rFonts w:ascii="Times New Roman" w:hAnsi="Times New Roman" w:cs="Times New Roman"/>
                <w:b/>
                <w:lang w:val="lt-LT"/>
              </w:rPr>
            </w:pPr>
            <w:r w:rsidRPr="000B343E">
              <w:rPr>
                <w:rFonts w:ascii="Times New Roman" w:hAnsi="Times New Roman" w:cs="Times New Roman"/>
                <w:lang w:val="lt-LT"/>
              </w:rPr>
              <w:t xml:space="preserve">toliau kartu </w:t>
            </w:r>
            <w:r w:rsidR="002C3B2C" w:rsidRPr="000B343E">
              <w:rPr>
                <w:rFonts w:ascii="Times New Roman" w:hAnsi="Times New Roman" w:cs="Times New Roman"/>
                <w:lang w:val="lt-LT"/>
              </w:rPr>
              <w:t xml:space="preserve">vadinami „Šalimis“, o kiekvienas atskirai – „Šalimi“, vadovaudamosi </w:t>
            </w:r>
            <w:r w:rsidRPr="000B343E">
              <w:rPr>
                <w:rFonts w:ascii="Times New Roman" w:hAnsi="Times New Roman" w:cs="Times New Roman"/>
                <w:lang w:val="lt-LT"/>
              </w:rPr>
              <w:t>skelbiamos apklausos</w:t>
            </w:r>
            <w:r w:rsidRPr="00C9544D">
              <w:rPr>
                <w:rFonts w:ascii="Times New Roman" w:hAnsi="Times New Roman" w:cs="Times New Roman"/>
                <w:lang w:val="lt-LT"/>
              </w:rPr>
              <w:t xml:space="preserve"> būdu</w:t>
            </w:r>
            <w:r w:rsidRPr="00CD4570">
              <w:rPr>
                <w:rFonts w:ascii="Times New Roman" w:hAnsi="Times New Roman" w:cs="Times New Roman"/>
                <w:lang w:val="lt-LT"/>
              </w:rPr>
              <w:t xml:space="preserve"> atlikto mažos vertės pirkim</w:t>
            </w:r>
            <w:r w:rsidRPr="00F872FE">
              <w:rPr>
                <w:rFonts w:ascii="Times New Roman" w:hAnsi="Times New Roman" w:cs="Times New Roman"/>
                <w:lang w:val="lt-LT"/>
              </w:rPr>
              <w:t>o „</w:t>
            </w:r>
            <w:r w:rsidR="00F872FE" w:rsidRPr="00F872FE">
              <w:rPr>
                <w:rFonts w:ascii="Times New Roman" w:hAnsi="Times New Roman" w:cs="Times New Roman"/>
                <w:b/>
                <w:lang w:val="lt-LT"/>
              </w:rPr>
              <w:t xml:space="preserve">Individualaus kovinio šaudymo, ginklų įšaudymo šaudyklų komplekso Nr. 17 su aprūpinimo infrastruktūra statybos Šalčininkų r. sav., Baltosios Vokės sen., Senųjų </w:t>
            </w:r>
            <w:proofErr w:type="spellStart"/>
            <w:r w:rsidR="00F872FE" w:rsidRPr="00F872FE">
              <w:rPr>
                <w:rFonts w:ascii="Times New Roman" w:hAnsi="Times New Roman" w:cs="Times New Roman"/>
                <w:b/>
                <w:lang w:val="lt-LT"/>
              </w:rPr>
              <w:t>Macelių</w:t>
            </w:r>
            <w:proofErr w:type="spellEnd"/>
            <w:r w:rsidR="00F872FE" w:rsidRPr="00F872FE">
              <w:rPr>
                <w:rFonts w:ascii="Times New Roman" w:hAnsi="Times New Roman" w:cs="Times New Roman"/>
                <w:b/>
                <w:lang w:val="lt-LT"/>
              </w:rPr>
              <w:t xml:space="preserve"> k., techninio darbo projekto ekspertizės</w:t>
            </w:r>
            <w:r w:rsidR="00D41464" w:rsidRPr="00CD4570">
              <w:rPr>
                <w:rFonts w:ascii="Times New Roman" w:hAnsi="Times New Roman" w:cs="Times New Roman"/>
                <w:b/>
                <w:lang w:val="lt-LT"/>
              </w:rPr>
              <w:t xml:space="preserve">“ </w:t>
            </w:r>
            <w:r w:rsidRPr="00CD4570">
              <w:rPr>
                <w:rFonts w:ascii="Times New Roman" w:hAnsi="Times New Roman" w:cs="Times New Roman"/>
                <w:lang w:val="lt-LT"/>
              </w:rPr>
              <w:t xml:space="preserve">rezultatais, </w:t>
            </w:r>
            <w:r w:rsidR="002C3B2C" w:rsidRPr="00CD4570">
              <w:rPr>
                <w:rFonts w:ascii="Times New Roman" w:hAnsi="Times New Roman" w:cs="Times New Roman"/>
                <w:lang w:val="lt-LT"/>
              </w:rPr>
              <w:t xml:space="preserve">sudarė šią </w:t>
            </w:r>
            <w:r w:rsidRPr="00CD4570">
              <w:rPr>
                <w:rFonts w:ascii="Times New Roman" w:hAnsi="Times New Roman" w:cs="Times New Roman"/>
                <w:lang w:val="lt-LT"/>
              </w:rPr>
              <w:t>paslaugų viešojo pirkimo-pardavimo sutartį (toliau – Sutartis) ir susitarė dėl toliau išvardintų sąlygų.</w:t>
            </w:r>
          </w:p>
        </w:tc>
      </w:tr>
      <w:tr w:rsidR="003C6CC1" w:rsidRPr="00E042C0" w14:paraId="4C7ADB62" w14:textId="77777777" w:rsidTr="00E65FBF">
        <w:trPr>
          <w:trHeight w:val="1490"/>
        </w:trPr>
        <w:tc>
          <w:tcPr>
            <w:tcW w:w="0" w:type="auto"/>
          </w:tcPr>
          <w:p w14:paraId="61838949" w14:textId="5BCDF071" w:rsidR="003C6CC1" w:rsidRPr="00C62D39" w:rsidRDefault="003C6CC1" w:rsidP="00147221">
            <w:pPr>
              <w:pStyle w:val="ListParagraph"/>
              <w:numPr>
                <w:ilvl w:val="0"/>
                <w:numId w:val="1"/>
              </w:numPr>
              <w:spacing w:after="0" w:line="240" w:lineRule="auto"/>
              <w:ind w:left="421" w:hanging="425"/>
              <w:jc w:val="both"/>
              <w:rPr>
                <w:rFonts w:ascii="Times New Roman" w:hAnsi="Times New Roman" w:cs="Times New Roman"/>
                <w:b/>
                <w:lang w:val="lt-LT"/>
              </w:rPr>
            </w:pPr>
            <w:r w:rsidRPr="00C62D39">
              <w:rPr>
                <w:rFonts w:ascii="Times New Roman" w:hAnsi="Times New Roman" w:cs="Times New Roman"/>
                <w:b/>
                <w:lang w:val="lt-LT"/>
              </w:rPr>
              <w:t>Pirkimo objektas</w:t>
            </w:r>
            <w:r w:rsidR="005E2BD7" w:rsidRPr="00C62D39">
              <w:rPr>
                <w:rFonts w:ascii="Times New Roman" w:hAnsi="Times New Roman" w:cs="Times New Roman"/>
                <w:b/>
                <w:lang w:val="lt-LT"/>
              </w:rPr>
              <w:t>:</w:t>
            </w:r>
          </w:p>
          <w:p w14:paraId="4CC4AD85" w14:textId="76A8BE7A" w:rsidR="00260055" w:rsidRPr="00C62D39" w:rsidRDefault="00051236" w:rsidP="00051236">
            <w:pPr>
              <w:pStyle w:val="ListParagraph"/>
              <w:numPr>
                <w:ilvl w:val="1"/>
                <w:numId w:val="1"/>
              </w:numPr>
              <w:spacing w:after="0" w:line="240" w:lineRule="auto"/>
              <w:jc w:val="both"/>
              <w:rPr>
                <w:rFonts w:ascii="Times New Roman" w:hAnsi="Times New Roman" w:cs="Times New Roman"/>
                <w:lang w:val="lt-LT"/>
              </w:rPr>
            </w:pPr>
            <w:r w:rsidRPr="00C62D39">
              <w:rPr>
                <w:rFonts w:ascii="Times New Roman" w:hAnsi="Times New Roman" w:cs="Times New Roman"/>
                <w:lang w:val="lt-LT"/>
              </w:rPr>
              <w:t xml:space="preserve">Pirkimo objektai - </w:t>
            </w:r>
            <w:r w:rsidRPr="00C62D39">
              <w:rPr>
                <w:rFonts w:ascii="Times New Roman" w:hAnsi="Times New Roman" w:cs="Times New Roman"/>
                <w:i/>
                <w:lang w:val="lt-LT"/>
              </w:rPr>
              <w:t xml:space="preserve">Individualaus kovinio šaudymo, ginklų įšaudymo šaudyklų komplekso Nr. 17 su aprūpinimo infrastruktūra statybos Šalčininkų r. sav., Baltosios Vokės sen., Senųjų </w:t>
            </w:r>
            <w:proofErr w:type="spellStart"/>
            <w:r w:rsidRPr="00C62D39">
              <w:rPr>
                <w:rFonts w:ascii="Times New Roman" w:hAnsi="Times New Roman" w:cs="Times New Roman"/>
                <w:i/>
                <w:lang w:val="lt-LT"/>
              </w:rPr>
              <w:t>Macelių</w:t>
            </w:r>
            <w:proofErr w:type="spellEnd"/>
            <w:r w:rsidRPr="00C62D39">
              <w:rPr>
                <w:rFonts w:ascii="Times New Roman" w:hAnsi="Times New Roman" w:cs="Times New Roman"/>
                <w:i/>
                <w:lang w:val="lt-LT"/>
              </w:rPr>
              <w:t xml:space="preserve"> k., techninio darbo projekto ekspertizės paslauga </w:t>
            </w:r>
            <w:r w:rsidR="00A116B2" w:rsidRPr="00C62D39">
              <w:rPr>
                <w:rFonts w:ascii="Times New Roman" w:hAnsi="Times New Roman" w:cs="Times New Roman"/>
                <w:i/>
                <w:lang w:val="lt-LT"/>
              </w:rPr>
              <w:t>(</w:t>
            </w:r>
            <w:r w:rsidR="00A116B2" w:rsidRPr="00C62D39">
              <w:rPr>
                <w:rFonts w:ascii="Times New Roman" w:hAnsi="Times New Roman" w:cs="Times New Roman"/>
                <w:lang w:val="lt-LT"/>
              </w:rPr>
              <w:t>toliau</w:t>
            </w:r>
            <w:r w:rsidR="00A116B2" w:rsidRPr="00C62D39">
              <w:rPr>
                <w:rFonts w:ascii="Times New Roman" w:hAnsi="Times New Roman" w:cs="Times New Roman"/>
                <w:i/>
                <w:lang w:val="lt-LT"/>
              </w:rPr>
              <w:t xml:space="preserve"> – Paslauga).</w:t>
            </w:r>
          </w:p>
          <w:p w14:paraId="0934EB6E" w14:textId="630ECF4B" w:rsidR="00DC1CF2" w:rsidRPr="00C62D39" w:rsidRDefault="00051236" w:rsidP="00051236">
            <w:pPr>
              <w:pStyle w:val="ListParagraph"/>
              <w:numPr>
                <w:ilvl w:val="1"/>
                <w:numId w:val="1"/>
              </w:numPr>
              <w:spacing w:after="0" w:line="240" w:lineRule="auto"/>
              <w:jc w:val="both"/>
              <w:rPr>
                <w:rFonts w:ascii="Times New Roman" w:hAnsi="Times New Roman" w:cs="Times New Roman"/>
                <w:lang w:val="lt-LT"/>
              </w:rPr>
            </w:pPr>
            <w:r w:rsidRPr="00C62D39">
              <w:rPr>
                <w:rFonts w:ascii="Times New Roman" w:hAnsi="Times New Roman" w:cs="Times New Roman"/>
                <w:lang w:val="lt-LT"/>
              </w:rPr>
              <w:t xml:space="preserve"> </w:t>
            </w:r>
            <w:r w:rsidR="008504D1" w:rsidRPr="00C62D39">
              <w:rPr>
                <w:rFonts w:ascii="Times New Roman" w:hAnsi="Times New Roman" w:cs="Times New Roman"/>
                <w:lang w:val="lt-LT"/>
              </w:rPr>
              <w:t>Paslaugų</w:t>
            </w:r>
            <w:r w:rsidR="00DC1CF2" w:rsidRPr="00C62D39">
              <w:rPr>
                <w:rFonts w:ascii="Times New Roman" w:hAnsi="Times New Roman" w:cs="Times New Roman"/>
                <w:lang w:val="lt-LT"/>
              </w:rPr>
              <w:t xml:space="preserve"> pobūdis – </w:t>
            </w:r>
            <w:r w:rsidRPr="00C62D39">
              <w:rPr>
                <w:rFonts w:ascii="Times New Roman" w:hAnsi="Times New Roman" w:cs="Times New Roman"/>
                <w:lang w:val="lt-LT"/>
              </w:rPr>
              <w:t>Naujos statybos techninio darbo projekto bendroji ekspertizė</w:t>
            </w:r>
            <w:r w:rsidR="00113E44" w:rsidRPr="00C62D39">
              <w:rPr>
                <w:rFonts w:ascii="Times New Roman" w:hAnsi="Times New Roman" w:cs="Times New Roman"/>
                <w:lang w:val="lt-LT"/>
              </w:rPr>
              <w:t>.</w:t>
            </w:r>
          </w:p>
          <w:p w14:paraId="7536A592" w14:textId="3BC53D36" w:rsidR="003C6CC1" w:rsidRPr="00C62D39" w:rsidRDefault="003028B0" w:rsidP="00D003A9">
            <w:pPr>
              <w:pStyle w:val="ListParagraph"/>
              <w:numPr>
                <w:ilvl w:val="1"/>
                <w:numId w:val="1"/>
              </w:numPr>
              <w:spacing w:after="0" w:line="240" w:lineRule="auto"/>
              <w:ind w:left="421" w:hanging="425"/>
              <w:jc w:val="both"/>
              <w:rPr>
                <w:rFonts w:ascii="Times New Roman" w:hAnsi="Times New Roman" w:cs="Times New Roman"/>
                <w:lang w:val="lt-LT"/>
              </w:rPr>
            </w:pPr>
            <w:r w:rsidRPr="00C62D39">
              <w:rPr>
                <w:rFonts w:ascii="Times New Roman" w:hAnsi="Times New Roman" w:cs="Times New Roman"/>
                <w:lang w:val="lt-LT"/>
              </w:rPr>
              <w:t>Šia Sutartimi Tiekėjas įsipareigoja Sutartyje nu</w:t>
            </w:r>
            <w:r w:rsidR="00D003A9" w:rsidRPr="00C62D39">
              <w:rPr>
                <w:rFonts w:ascii="Times New Roman" w:hAnsi="Times New Roman" w:cs="Times New Roman"/>
                <w:lang w:val="lt-LT"/>
              </w:rPr>
              <w:t>statyta tvarka suteikti Paslaugą</w:t>
            </w:r>
            <w:r w:rsidRPr="00C62D39">
              <w:rPr>
                <w:rFonts w:ascii="Times New Roman" w:hAnsi="Times New Roman" w:cs="Times New Roman"/>
                <w:lang w:val="lt-LT"/>
              </w:rPr>
              <w:t>, o Užs</w:t>
            </w:r>
            <w:r w:rsidR="00D003A9" w:rsidRPr="00C62D39">
              <w:rPr>
                <w:rFonts w:ascii="Times New Roman" w:hAnsi="Times New Roman" w:cs="Times New Roman"/>
                <w:lang w:val="lt-LT"/>
              </w:rPr>
              <w:t>akovas įsipareigoja už suteiktą</w:t>
            </w:r>
            <w:r w:rsidRPr="00C62D39">
              <w:rPr>
                <w:rFonts w:ascii="Times New Roman" w:hAnsi="Times New Roman" w:cs="Times New Roman"/>
                <w:lang w:val="lt-LT"/>
              </w:rPr>
              <w:t xml:space="preserve"> paslaug</w:t>
            </w:r>
            <w:r w:rsidR="00D003A9" w:rsidRPr="00C62D39">
              <w:rPr>
                <w:rFonts w:ascii="Times New Roman" w:hAnsi="Times New Roman" w:cs="Times New Roman"/>
                <w:lang w:val="lt-LT"/>
              </w:rPr>
              <w:t>ą</w:t>
            </w:r>
            <w:r w:rsidRPr="00C62D39">
              <w:rPr>
                <w:rFonts w:ascii="Times New Roman" w:hAnsi="Times New Roman" w:cs="Times New Roman"/>
                <w:lang w:val="lt-LT"/>
              </w:rPr>
              <w:t xml:space="preserve"> sumokėti Sutartyje nustatytomis sąlygomis ir terminais.</w:t>
            </w:r>
          </w:p>
        </w:tc>
      </w:tr>
      <w:tr w:rsidR="003C6CC1" w:rsidRPr="00E042C0" w14:paraId="2F4EBC16" w14:textId="77777777" w:rsidTr="00EF64DB">
        <w:trPr>
          <w:trHeight w:val="76"/>
        </w:trPr>
        <w:tc>
          <w:tcPr>
            <w:tcW w:w="0" w:type="auto"/>
          </w:tcPr>
          <w:p w14:paraId="203F167F" w14:textId="63758EF0" w:rsidR="003C6CC1" w:rsidRPr="00C62D39" w:rsidRDefault="00FC52BA" w:rsidP="00FC52BA">
            <w:pPr>
              <w:pStyle w:val="ListParagraph"/>
              <w:numPr>
                <w:ilvl w:val="0"/>
                <w:numId w:val="1"/>
              </w:numPr>
              <w:spacing w:after="0" w:line="240" w:lineRule="auto"/>
              <w:ind w:left="387" w:hanging="425"/>
              <w:jc w:val="both"/>
              <w:rPr>
                <w:rFonts w:ascii="Times New Roman" w:hAnsi="Times New Roman" w:cs="Times New Roman"/>
                <w:b/>
                <w:lang w:val="lt-LT"/>
              </w:rPr>
            </w:pPr>
            <w:r w:rsidRPr="00C62D39">
              <w:rPr>
                <w:rFonts w:ascii="Times New Roman" w:hAnsi="Times New Roman" w:cs="Times New Roman"/>
                <w:b/>
                <w:lang w:val="lt-LT"/>
              </w:rPr>
              <w:t>Sutarties kaina (k</w:t>
            </w:r>
            <w:r w:rsidR="003C6CC1" w:rsidRPr="00C62D39">
              <w:rPr>
                <w:rFonts w:ascii="Times New Roman" w:hAnsi="Times New Roman" w:cs="Times New Roman"/>
                <w:b/>
                <w:lang w:val="lt-LT"/>
              </w:rPr>
              <w:t>ainodaros taisyklės</w:t>
            </w:r>
            <w:r w:rsidRPr="00C62D39">
              <w:rPr>
                <w:rFonts w:ascii="Times New Roman" w:hAnsi="Times New Roman" w:cs="Times New Roman"/>
                <w:b/>
                <w:lang w:val="lt-LT"/>
              </w:rPr>
              <w:t>)</w:t>
            </w:r>
            <w:r w:rsidR="003C6CC1" w:rsidRPr="00C62D39">
              <w:rPr>
                <w:rFonts w:ascii="Times New Roman" w:hAnsi="Times New Roman" w:cs="Times New Roman"/>
                <w:b/>
                <w:lang w:val="lt-LT"/>
              </w:rPr>
              <w:t>:</w:t>
            </w:r>
          </w:p>
        </w:tc>
      </w:tr>
      <w:tr w:rsidR="00FC52BA" w:rsidRPr="00E042C0" w14:paraId="08F6DA83" w14:textId="77777777" w:rsidTr="0068540B">
        <w:trPr>
          <w:trHeight w:val="281"/>
        </w:trPr>
        <w:tc>
          <w:tcPr>
            <w:tcW w:w="11079" w:type="dxa"/>
          </w:tcPr>
          <w:p w14:paraId="7A874D8A" w14:textId="77777777" w:rsidR="00D201EA" w:rsidRPr="00C62D39" w:rsidRDefault="00D201EA" w:rsidP="00D201EA">
            <w:pPr>
              <w:pStyle w:val="ListParagraph"/>
              <w:numPr>
                <w:ilvl w:val="1"/>
                <w:numId w:val="1"/>
              </w:numPr>
              <w:spacing w:after="0" w:line="240" w:lineRule="auto"/>
              <w:ind w:left="455" w:hanging="455"/>
              <w:jc w:val="both"/>
              <w:rPr>
                <w:rFonts w:ascii="Times New Roman" w:hAnsi="Times New Roman" w:cs="Times New Roman"/>
                <w:lang w:val="lt-LT"/>
              </w:rPr>
            </w:pPr>
            <w:r w:rsidRPr="00C62D39">
              <w:rPr>
                <w:rFonts w:ascii="Times New Roman" w:hAnsi="Times New Roman" w:cs="Times New Roman"/>
                <w:lang w:val="lt-LT"/>
              </w:rPr>
              <w:t>Sutarties kaina – ______ EUR be PVM, ______ EUR su PVM.</w:t>
            </w:r>
          </w:p>
          <w:p w14:paraId="7A926970" w14:textId="40F2E238" w:rsidR="00FC52BA" w:rsidRPr="00C62D39" w:rsidRDefault="00D201EA" w:rsidP="00D201EA">
            <w:pPr>
              <w:pStyle w:val="ListParagraph"/>
              <w:numPr>
                <w:ilvl w:val="1"/>
                <w:numId w:val="1"/>
              </w:numPr>
              <w:spacing w:after="0" w:line="240" w:lineRule="auto"/>
              <w:ind w:left="455" w:hanging="455"/>
              <w:jc w:val="both"/>
              <w:rPr>
                <w:rFonts w:ascii="Times New Roman" w:hAnsi="Times New Roman" w:cs="Times New Roman"/>
                <w:lang w:val="lt-LT"/>
              </w:rPr>
            </w:pPr>
            <w:r w:rsidRPr="00C62D39">
              <w:rPr>
                <w:rFonts w:ascii="Times New Roman" w:hAnsi="Times New Roman" w:cs="Times New Roman"/>
                <w:lang w:val="lt-LT"/>
              </w:rPr>
              <w:t xml:space="preserve">Šioje Sutartyje taikomas fiksuotos kainos apskaičiavimo būdas. </w:t>
            </w:r>
          </w:p>
        </w:tc>
      </w:tr>
      <w:tr w:rsidR="003C6CC1" w:rsidRPr="00E042C0" w14:paraId="73B62CC6" w14:textId="77777777" w:rsidTr="00323C07">
        <w:trPr>
          <w:trHeight w:val="257"/>
        </w:trPr>
        <w:tc>
          <w:tcPr>
            <w:tcW w:w="0" w:type="auto"/>
            <w:tcBorders>
              <w:top w:val="single" w:sz="4" w:space="0" w:color="auto"/>
              <w:left w:val="single" w:sz="4" w:space="0" w:color="auto"/>
              <w:right w:val="single" w:sz="4" w:space="0" w:color="auto"/>
            </w:tcBorders>
          </w:tcPr>
          <w:p w14:paraId="67564587" w14:textId="2F649AB7" w:rsidR="003C6CC1" w:rsidRPr="00C62D39" w:rsidRDefault="00B66DE3"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C62D39">
              <w:rPr>
                <w:rFonts w:ascii="Times New Roman" w:hAnsi="Times New Roman" w:cs="Times New Roman"/>
                <w:b/>
                <w:lang w:val="lt-LT"/>
              </w:rPr>
              <w:t>Kainos peržiūra</w:t>
            </w:r>
            <w:r w:rsidR="003C6CC1" w:rsidRPr="00C62D39">
              <w:rPr>
                <w:rFonts w:ascii="Times New Roman" w:hAnsi="Times New Roman" w:cs="Times New Roman"/>
                <w:b/>
                <w:lang w:val="lt-LT"/>
              </w:rPr>
              <w:t>:</w:t>
            </w:r>
          </w:p>
        </w:tc>
      </w:tr>
      <w:tr w:rsidR="003C6CC1" w:rsidRPr="00E042C0" w14:paraId="78BC3368" w14:textId="77777777" w:rsidTr="00E65FBF">
        <w:trPr>
          <w:trHeight w:val="478"/>
        </w:trPr>
        <w:tc>
          <w:tcPr>
            <w:tcW w:w="0" w:type="auto"/>
            <w:tcBorders>
              <w:top w:val="single" w:sz="4" w:space="0" w:color="auto"/>
              <w:left w:val="single" w:sz="4" w:space="0" w:color="auto"/>
              <w:right w:val="single" w:sz="4" w:space="0" w:color="auto"/>
            </w:tcBorders>
          </w:tcPr>
          <w:p w14:paraId="2EE094E0" w14:textId="76D66107" w:rsidR="003C6CC1" w:rsidRPr="00C62D39" w:rsidRDefault="003C6CC1" w:rsidP="00997374">
            <w:pPr>
              <w:pStyle w:val="ListParagraph"/>
              <w:numPr>
                <w:ilvl w:val="1"/>
                <w:numId w:val="1"/>
              </w:numPr>
              <w:spacing w:after="0" w:line="240" w:lineRule="auto"/>
              <w:ind w:left="421" w:hanging="425"/>
              <w:jc w:val="both"/>
              <w:rPr>
                <w:rFonts w:ascii="Times New Roman" w:hAnsi="Times New Roman" w:cs="Times New Roman"/>
                <w:lang w:val="lt-LT"/>
              </w:rPr>
            </w:pPr>
            <w:r w:rsidRPr="00C62D39">
              <w:rPr>
                <w:rFonts w:ascii="Times New Roman" w:hAnsi="Times New Roman" w:cs="Times New Roman"/>
                <w:lang w:val="lt-LT"/>
              </w:rPr>
              <w:t xml:space="preserve">Sutarties kaina ar įkainis nėra peržiūrimi visą Sutarties galiojimo laikotarpį, išskyrus atvejus, kai pasikeičia </w:t>
            </w:r>
            <w:r w:rsidR="00221B14" w:rsidRPr="00C62D39">
              <w:rPr>
                <w:rFonts w:ascii="Times New Roman" w:hAnsi="Times New Roman" w:cs="Times New Roman"/>
                <w:lang w:val="lt-LT"/>
              </w:rPr>
              <w:t>Paslaugoms</w:t>
            </w:r>
            <w:r w:rsidRPr="00C62D39">
              <w:rPr>
                <w:rFonts w:ascii="Times New Roman" w:hAnsi="Times New Roman" w:cs="Times New Roman"/>
                <w:lang w:val="lt-LT"/>
              </w:rPr>
              <w:t xml:space="preserve"> taikomas PVM tarifas.</w:t>
            </w:r>
          </w:p>
        </w:tc>
      </w:tr>
      <w:tr w:rsidR="00611B38" w:rsidRPr="00E042C0" w14:paraId="5563F9FC" w14:textId="77777777" w:rsidTr="00611B38">
        <w:trPr>
          <w:trHeight w:val="294"/>
        </w:trPr>
        <w:tc>
          <w:tcPr>
            <w:tcW w:w="0" w:type="auto"/>
            <w:tcBorders>
              <w:top w:val="single" w:sz="4" w:space="0" w:color="auto"/>
              <w:left w:val="single" w:sz="4" w:space="0" w:color="auto"/>
              <w:right w:val="single" w:sz="4" w:space="0" w:color="auto"/>
            </w:tcBorders>
          </w:tcPr>
          <w:p w14:paraId="63267504" w14:textId="06D77277" w:rsidR="00611B38" w:rsidRPr="00611B38" w:rsidRDefault="00611B38" w:rsidP="00611B38">
            <w:pPr>
              <w:pStyle w:val="ListParagraph"/>
              <w:numPr>
                <w:ilvl w:val="0"/>
                <w:numId w:val="1"/>
              </w:numPr>
              <w:spacing w:after="0" w:line="240" w:lineRule="auto"/>
              <w:ind w:left="387" w:hanging="425"/>
              <w:jc w:val="both"/>
              <w:rPr>
                <w:rFonts w:ascii="Times New Roman" w:hAnsi="Times New Roman" w:cs="Times New Roman"/>
                <w:b/>
                <w:lang w:val="lt-LT"/>
              </w:rPr>
            </w:pPr>
            <w:r w:rsidRPr="008937D9">
              <w:rPr>
                <w:rFonts w:ascii="Times New Roman" w:hAnsi="Times New Roman" w:cs="Times New Roman"/>
                <w:b/>
                <w:lang w:val="lt-LT"/>
              </w:rPr>
              <w:t>Apmokėjimo sąlygos:</w:t>
            </w:r>
          </w:p>
        </w:tc>
      </w:tr>
      <w:tr w:rsidR="00611B38" w:rsidRPr="00E042C0" w14:paraId="04DCE10F" w14:textId="77777777" w:rsidTr="00E65FBF">
        <w:trPr>
          <w:trHeight w:val="478"/>
        </w:trPr>
        <w:tc>
          <w:tcPr>
            <w:tcW w:w="0" w:type="auto"/>
            <w:tcBorders>
              <w:top w:val="single" w:sz="4" w:space="0" w:color="auto"/>
              <w:left w:val="single" w:sz="4" w:space="0" w:color="auto"/>
              <w:right w:val="single" w:sz="4" w:space="0" w:color="auto"/>
            </w:tcBorders>
          </w:tcPr>
          <w:p w14:paraId="5DDD0DFB" w14:textId="500F7ECD" w:rsidR="007E15A0" w:rsidRPr="008937D9" w:rsidRDefault="00611B38" w:rsidP="007E15A0">
            <w:pPr>
              <w:pStyle w:val="ListParagraph"/>
              <w:numPr>
                <w:ilvl w:val="1"/>
                <w:numId w:val="1"/>
              </w:numPr>
              <w:spacing w:after="0" w:line="240" w:lineRule="auto"/>
              <w:ind w:left="421" w:hanging="425"/>
              <w:jc w:val="both"/>
              <w:rPr>
                <w:rFonts w:ascii="Times New Roman" w:hAnsi="Times New Roman" w:cs="Times New Roman"/>
                <w:lang w:val="lt-LT"/>
              </w:rPr>
            </w:pPr>
            <w:r w:rsidRPr="008937D9">
              <w:rPr>
                <w:rFonts w:ascii="Times New Roman" w:hAnsi="Times New Roman" w:cs="Times New Roman"/>
                <w:lang w:val="lt-LT"/>
              </w:rPr>
              <w:t>Užsakovas už pagal šią Su</w:t>
            </w:r>
            <w:r w:rsidR="00D003A9" w:rsidRPr="008937D9">
              <w:rPr>
                <w:rFonts w:ascii="Times New Roman" w:hAnsi="Times New Roman" w:cs="Times New Roman"/>
                <w:lang w:val="lt-LT"/>
              </w:rPr>
              <w:t>tartį tinkamai ir laiku suteiktą Paslaugą</w:t>
            </w:r>
            <w:r w:rsidRPr="008937D9">
              <w:rPr>
                <w:rFonts w:ascii="Times New Roman" w:hAnsi="Times New Roman" w:cs="Times New Roman"/>
                <w:lang w:val="lt-LT"/>
              </w:rPr>
              <w:t xml:space="preserve"> atsiskaito per 30 (trisdešimt) kalendorinių dienų nuo PVM sąskaitos – faktūros gavimo i</w:t>
            </w:r>
            <w:r w:rsidR="00B7112B" w:rsidRPr="008937D9">
              <w:rPr>
                <w:rFonts w:ascii="Times New Roman" w:hAnsi="Times New Roman" w:cs="Times New Roman"/>
                <w:lang w:val="lt-LT"/>
              </w:rPr>
              <w:t>nformacinės sistemos „SABIS</w:t>
            </w:r>
            <w:r w:rsidRPr="008937D9">
              <w:rPr>
                <w:rFonts w:ascii="Times New Roman" w:hAnsi="Times New Roman" w:cs="Times New Roman"/>
                <w:lang w:val="lt-LT"/>
              </w:rPr>
              <w:t>“ priemonėmis dienos. Sąskaita – faktūra išrašoma ir pateikiama in</w:t>
            </w:r>
            <w:r w:rsidR="00B7112B" w:rsidRPr="008937D9">
              <w:rPr>
                <w:rFonts w:ascii="Times New Roman" w:hAnsi="Times New Roman" w:cs="Times New Roman"/>
                <w:lang w:val="lt-LT"/>
              </w:rPr>
              <w:t>formacinės sistemos „SABIS</w:t>
            </w:r>
            <w:r w:rsidRPr="008937D9">
              <w:rPr>
                <w:rFonts w:ascii="Times New Roman" w:hAnsi="Times New Roman" w:cs="Times New Roman"/>
                <w:lang w:val="lt-LT"/>
              </w:rPr>
              <w:t>“ priemonėmis abiem Šalims pasirašius atliktų paslaugų priėmimo-perdavimo aktą (</w:t>
            </w:r>
            <w:r w:rsidRPr="008937D9">
              <w:rPr>
                <w:rFonts w:ascii="Times New Roman" w:hAnsi="Times New Roman" w:cs="Times New Roman"/>
                <w:i/>
                <w:lang w:val="lt-LT"/>
              </w:rPr>
              <w:t>Sutarties 2 priedas</w:t>
            </w:r>
            <w:r w:rsidR="00B7112B" w:rsidRPr="008937D9">
              <w:rPr>
                <w:rFonts w:ascii="Times New Roman" w:hAnsi="Times New Roman" w:cs="Times New Roman"/>
                <w:lang w:val="lt-LT"/>
              </w:rPr>
              <w:t>):</w:t>
            </w:r>
          </w:p>
          <w:p w14:paraId="3E483D48" w14:textId="6AC4ED9D" w:rsidR="00855E76" w:rsidRPr="008937D9" w:rsidRDefault="00855E76" w:rsidP="00855E76">
            <w:pPr>
              <w:pStyle w:val="ListParagraph"/>
              <w:numPr>
                <w:ilvl w:val="1"/>
                <w:numId w:val="1"/>
              </w:numPr>
              <w:spacing w:after="0" w:line="240" w:lineRule="auto"/>
              <w:jc w:val="both"/>
              <w:rPr>
                <w:rFonts w:ascii="Times New Roman" w:hAnsi="Times New Roman" w:cs="Times New Roman"/>
                <w:lang w:val="lt-LT"/>
              </w:rPr>
            </w:pPr>
            <w:r w:rsidRPr="008937D9">
              <w:rPr>
                <w:rFonts w:ascii="Times New Roman" w:hAnsi="Times New Roman" w:cs="Times New Roman"/>
                <w:lang w:val="lt-LT"/>
              </w:rPr>
              <w:t>Tiekėjui pateikus galutinę ekspertizės aktą su galutinėmis išvadomis, Ekspertui sumokama sutarties 2.1 punkte nurodyta</w:t>
            </w:r>
            <w:r w:rsidR="008937D9" w:rsidRPr="008937D9">
              <w:rPr>
                <w:rFonts w:ascii="Times New Roman" w:hAnsi="Times New Roman" w:cs="Times New Roman"/>
                <w:lang w:val="lt-LT"/>
              </w:rPr>
              <w:t xml:space="preserve"> Sutarties kaina.</w:t>
            </w:r>
          </w:p>
          <w:p w14:paraId="4C59F672" w14:textId="739E5CC1" w:rsidR="007E15A0" w:rsidRPr="008937D9" w:rsidRDefault="007E15A0" w:rsidP="007E15A0">
            <w:pPr>
              <w:pStyle w:val="ListParagraph"/>
              <w:numPr>
                <w:ilvl w:val="1"/>
                <w:numId w:val="1"/>
              </w:numPr>
              <w:spacing w:after="0" w:line="240" w:lineRule="auto"/>
              <w:ind w:left="421" w:hanging="425"/>
              <w:jc w:val="both"/>
              <w:rPr>
                <w:rFonts w:ascii="Times New Roman" w:hAnsi="Times New Roman" w:cs="Times New Roman"/>
                <w:lang w:val="lt-LT"/>
              </w:rPr>
            </w:pPr>
            <w:r w:rsidRPr="008937D9">
              <w:rPr>
                <w:rFonts w:ascii="Times New Roman" w:hAnsi="Times New Roman" w:cs="Times New Roman"/>
                <w:lang w:val="lt-LT"/>
              </w:rPr>
              <w:t>Užsakovas už Paslaugas T</w:t>
            </w:r>
            <w:r w:rsidR="00A937FF" w:rsidRPr="008937D9">
              <w:rPr>
                <w:rFonts w:ascii="Times New Roman" w:hAnsi="Times New Roman" w:cs="Times New Roman"/>
                <w:lang w:val="lt-LT"/>
              </w:rPr>
              <w:t>ie</w:t>
            </w:r>
            <w:r w:rsidRPr="008937D9">
              <w:rPr>
                <w:rFonts w:ascii="Times New Roman" w:hAnsi="Times New Roman" w:cs="Times New Roman"/>
                <w:lang w:val="lt-LT"/>
              </w:rPr>
              <w:t>kėjui atsiskaito mokėjimo pavedimu į T</w:t>
            </w:r>
            <w:r w:rsidR="00A937FF" w:rsidRPr="008937D9">
              <w:rPr>
                <w:rFonts w:ascii="Times New Roman" w:hAnsi="Times New Roman" w:cs="Times New Roman"/>
                <w:lang w:val="lt-LT"/>
              </w:rPr>
              <w:t>ie</w:t>
            </w:r>
            <w:r w:rsidRPr="008937D9">
              <w:rPr>
                <w:rFonts w:ascii="Times New Roman" w:hAnsi="Times New Roman" w:cs="Times New Roman"/>
                <w:lang w:val="lt-LT"/>
              </w:rPr>
              <w:t>kėjo Sutartyje nurodytą sąskaitą banke, Sutarties 4.1. punkte nustatytais terminais.</w:t>
            </w:r>
          </w:p>
          <w:p w14:paraId="58FD1C61" w14:textId="3C91A7F7" w:rsidR="007E15A0" w:rsidRPr="008937D9" w:rsidRDefault="007E15A0" w:rsidP="007E15A0">
            <w:pPr>
              <w:pStyle w:val="ListParagraph"/>
              <w:numPr>
                <w:ilvl w:val="1"/>
                <w:numId w:val="1"/>
              </w:numPr>
              <w:spacing w:after="0" w:line="240" w:lineRule="auto"/>
              <w:ind w:left="421" w:hanging="425"/>
              <w:jc w:val="both"/>
              <w:rPr>
                <w:rFonts w:ascii="Times New Roman" w:hAnsi="Times New Roman" w:cs="Times New Roman"/>
                <w:lang w:val="lt-LT"/>
              </w:rPr>
            </w:pPr>
            <w:r w:rsidRPr="008937D9">
              <w:rPr>
                <w:rFonts w:ascii="Times New Roman" w:hAnsi="Times New Roman" w:cs="Times New Roman"/>
                <w:lang w:val="lt-LT"/>
              </w:rPr>
              <w:t>Mokėjimo data laikoma pagal mokėjimo pave</w:t>
            </w:r>
            <w:r w:rsidR="00475868" w:rsidRPr="008937D9">
              <w:rPr>
                <w:rFonts w:ascii="Times New Roman" w:hAnsi="Times New Roman" w:cs="Times New Roman"/>
                <w:lang w:val="lt-LT"/>
              </w:rPr>
              <w:t>dimą pervestų sumų įskaitymo į T</w:t>
            </w:r>
            <w:r w:rsidR="00A937FF" w:rsidRPr="008937D9">
              <w:rPr>
                <w:rFonts w:ascii="Times New Roman" w:hAnsi="Times New Roman" w:cs="Times New Roman"/>
                <w:lang w:val="lt-LT"/>
              </w:rPr>
              <w:t>ie</w:t>
            </w:r>
            <w:r w:rsidRPr="008937D9">
              <w:rPr>
                <w:rFonts w:ascii="Times New Roman" w:hAnsi="Times New Roman" w:cs="Times New Roman"/>
                <w:lang w:val="lt-LT"/>
              </w:rPr>
              <w:t>kėjo sąskaitą data.</w:t>
            </w:r>
          </w:p>
          <w:p w14:paraId="0DB571D6" w14:textId="4B750954" w:rsidR="00611B38" w:rsidRPr="008864D6" w:rsidRDefault="00DD2682" w:rsidP="008864D6">
            <w:pPr>
              <w:pStyle w:val="ListParagraph"/>
              <w:numPr>
                <w:ilvl w:val="1"/>
                <w:numId w:val="1"/>
              </w:numPr>
              <w:spacing w:after="0" w:line="240" w:lineRule="auto"/>
              <w:ind w:left="421" w:hanging="425"/>
              <w:jc w:val="both"/>
              <w:rPr>
                <w:rFonts w:ascii="Times New Roman" w:hAnsi="Times New Roman" w:cs="Times New Roman"/>
                <w:lang w:val="lt-LT"/>
              </w:rPr>
            </w:pPr>
            <w:r w:rsidRPr="000E2E2A">
              <w:rPr>
                <w:rFonts w:ascii="Times New Roman" w:hAnsi="Times New Roman" w:cs="Times New Roman"/>
                <w:lang w:val="lt-LT"/>
              </w:rPr>
              <w:t xml:space="preserve">Vykdant Sutartį, PVM sąskaitos–faktūros turi būti teikiamos naudojantis informacinės sistemos „SABIS“ priemonėmis. </w:t>
            </w:r>
            <w:r w:rsidRPr="00223288">
              <w:rPr>
                <w:rFonts w:ascii="Times New Roman" w:hAnsi="Times New Roman" w:cs="Times New Roman"/>
                <w:lang w:val="lt-LT"/>
              </w:rPr>
              <w:t xml:space="preserve">Jeigu </w:t>
            </w:r>
            <w:r w:rsidR="000E2E2A" w:rsidRPr="00223288">
              <w:rPr>
                <w:rFonts w:ascii="Times New Roman" w:hAnsi="Times New Roman" w:cs="Times New Roman"/>
                <w:lang w:val="lt-LT"/>
              </w:rPr>
              <w:t>Tiekėjas</w:t>
            </w:r>
            <w:r w:rsidRPr="00223288">
              <w:rPr>
                <w:rFonts w:ascii="Times New Roman" w:hAnsi="Times New Roman" w:cs="Times New Roman"/>
                <w:lang w:val="lt-LT"/>
              </w:rPr>
              <w:t xml:space="preserve"> nepateikia sąskaitos–faktūros informacinės sistemos „SABIS“ priemonėmis, Užsakovas neatlieka mokėjimo.</w:t>
            </w:r>
          </w:p>
        </w:tc>
      </w:tr>
      <w:tr w:rsidR="00623F78" w:rsidRPr="00E042C0" w14:paraId="53F33D43" w14:textId="77777777" w:rsidTr="00623F78">
        <w:trPr>
          <w:trHeight w:val="152"/>
        </w:trPr>
        <w:tc>
          <w:tcPr>
            <w:tcW w:w="0" w:type="auto"/>
            <w:tcBorders>
              <w:top w:val="single" w:sz="4" w:space="0" w:color="auto"/>
              <w:left w:val="single" w:sz="4" w:space="0" w:color="auto"/>
              <w:right w:val="single" w:sz="4" w:space="0" w:color="auto"/>
            </w:tcBorders>
          </w:tcPr>
          <w:p w14:paraId="09CE8C91" w14:textId="1BD75A1E" w:rsidR="00623F78" w:rsidRPr="005730BF" w:rsidRDefault="00623F78" w:rsidP="00CF10AC">
            <w:pPr>
              <w:pStyle w:val="ListParagraph"/>
              <w:numPr>
                <w:ilvl w:val="0"/>
                <w:numId w:val="1"/>
              </w:numPr>
              <w:spacing w:after="0" w:line="240" w:lineRule="auto"/>
              <w:ind w:left="387" w:hanging="425"/>
              <w:jc w:val="both"/>
              <w:rPr>
                <w:rFonts w:ascii="Times New Roman" w:hAnsi="Times New Roman" w:cs="Times New Roman"/>
                <w:lang w:val="lt-LT"/>
              </w:rPr>
            </w:pPr>
            <w:r w:rsidRPr="005730BF">
              <w:rPr>
                <w:rFonts w:ascii="Times New Roman" w:hAnsi="Times New Roman" w:cs="Times New Roman"/>
                <w:b/>
                <w:lang w:val="lt-LT"/>
              </w:rPr>
              <w:t>Paslaugų teikimo</w:t>
            </w:r>
            <w:r w:rsidR="00B13142" w:rsidRPr="005730BF">
              <w:rPr>
                <w:rFonts w:ascii="Times New Roman" w:hAnsi="Times New Roman" w:cs="Times New Roman"/>
                <w:b/>
                <w:lang w:val="lt-LT"/>
              </w:rPr>
              <w:t xml:space="preserve"> terminas,</w:t>
            </w:r>
            <w:r w:rsidRPr="005730BF">
              <w:rPr>
                <w:rFonts w:ascii="Times New Roman" w:hAnsi="Times New Roman" w:cs="Times New Roman"/>
                <w:b/>
                <w:lang w:val="lt-LT"/>
              </w:rPr>
              <w:t xml:space="preserve"> vieta ir </w:t>
            </w:r>
            <w:r w:rsidR="00B13142" w:rsidRPr="005730BF">
              <w:rPr>
                <w:rFonts w:ascii="Times New Roman" w:hAnsi="Times New Roman" w:cs="Times New Roman"/>
                <w:b/>
                <w:lang w:val="lt-LT"/>
              </w:rPr>
              <w:t xml:space="preserve">priėmimo </w:t>
            </w:r>
            <w:r w:rsidRPr="005730BF">
              <w:rPr>
                <w:rFonts w:ascii="Times New Roman" w:hAnsi="Times New Roman" w:cs="Times New Roman"/>
                <w:b/>
                <w:lang w:val="lt-LT"/>
              </w:rPr>
              <w:t>sąlygos:</w:t>
            </w:r>
          </w:p>
        </w:tc>
      </w:tr>
      <w:tr w:rsidR="003C6CC1" w:rsidRPr="00E042C0" w14:paraId="02376C37" w14:textId="77777777" w:rsidTr="00623F78">
        <w:trPr>
          <w:trHeight w:val="554"/>
        </w:trPr>
        <w:tc>
          <w:tcPr>
            <w:tcW w:w="0" w:type="auto"/>
            <w:tcBorders>
              <w:top w:val="single" w:sz="4" w:space="0" w:color="auto"/>
              <w:left w:val="single" w:sz="4" w:space="0" w:color="auto"/>
              <w:right w:val="single" w:sz="4" w:space="0" w:color="auto"/>
            </w:tcBorders>
          </w:tcPr>
          <w:p w14:paraId="3D50D9A9" w14:textId="61BAF8CA" w:rsidR="00DD3BDE" w:rsidRDefault="00DD3BDE" w:rsidP="00E93791">
            <w:pPr>
              <w:pStyle w:val="ListParagraph"/>
              <w:numPr>
                <w:ilvl w:val="1"/>
                <w:numId w:val="1"/>
              </w:numPr>
              <w:spacing w:after="0" w:line="240" w:lineRule="auto"/>
              <w:ind w:left="421" w:hanging="425"/>
              <w:jc w:val="both"/>
              <w:rPr>
                <w:rFonts w:ascii="Times New Roman" w:hAnsi="Times New Roman" w:cs="Times New Roman"/>
                <w:lang w:val="lt-LT"/>
              </w:rPr>
            </w:pPr>
            <w:r>
              <w:rPr>
                <w:rFonts w:ascii="Times New Roman" w:hAnsi="Times New Roman" w:cs="Times New Roman"/>
                <w:lang w:val="lt-LT"/>
              </w:rPr>
              <w:t>Paslaugų suteikimo terminai:</w:t>
            </w:r>
          </w:p>
          <w:p w14:paraId="6377DD9B" w14:textId="4D71BD59" w:rsidR="00D16CAD" w:rsidRDefault="00DD3BDE" w:rsidP="00AF0E3B">
            <w:pPr>
              <w:pStyle w:val="ListParagraph"/>
              <w:spacing w:after="0" w:line="240" w:lineRule="auto"/>
              <w:ind w:left="1031" w:hanging="610"/>
              <w:jc w:val="both"/>
              <w:rPr>
                <w:rFonts w:ascii="Times New Roman" w:hAnsi="Times New Roman" w:cs="Times New Roman"/>
                <w:lang w:val="lt-LT"/>
              </w:rPr>
            </w:pPr>
            <w:r>
              <w:rPr>
                <w:rFonts w:ascii="Times New Roman" w:hAnsi="Times New Roman" w:cs="Times New Roman"/>
                <w:lang w:val="lt-LT"/>
              </w:rPr>
              <w:t xml:space="preserve">5.1.1. </w:t>
            </w:r>
            <w:r w:rsidR="0011429A" w:rsidRPr="00072AD0">
              <w:rPr>
                <w:rFonts w:ascii="Times New Roman" w:hAnsi="Times New Roman" w:cs="Times New Roman"/>
                <w:lang w:val="lt-LT"/>
              </w:rPr>
              <w:t>Per 1</w:t>
            </w:r>
            <w:r w:rsidR="00072AD0" w:rsidRPr="00072AD0">
              <w:rPr>
                <w:rFonts w:ascii="Times New Roman" w:hAnsi="Times New Roman" w:cs="Times New Roman"/>
                <w:lang w:val="lt-LT"/>
              </w:rPr>
              <w:t>0</w:t>
            </w:r>
            <w:r w:rsidR="00E93791" w:rsidRPr="00072AD0">
              <w:rPr>
                <w:rFonts w:ascii="Times New Roman" w:hAnsi="Times New Roman" w:cs="Times New Roman"/>
                <w:lang w:val="lt-LT"/>
              </w:rPr>
              <w:t xml:space="preserve"> </w:t>
            </w:r>
            <w:r>
              <w:rPr>
                <w:rFonts w:ascii="Times New Roman" w:hAnsi="Times New Roman" w:cs="Times New Roman"/>
                <w:lang w:val="lt-LT"/>
              </w:rPr>
              <w:t>(</w:t>
            </w:r>
            <w:r w:rsidRPr="00AA4E4C">
              <w:rPr>
                <w:rFonts w:ascii="Times New Roman" w:hAnsi="Times New Roman" w:cs="Times New Roman"/>
                <w:i/>
                <w:lang w:val="lt-LT"/>
              </w:rPr>
              <w:t>dešimt</w:t>
            </w:r>
            <w:r>
              <w:rPr>
                <w:rFonts w:ascii="Times New Roman" w:hAnsi="Times New Roman" w:cs="Times New Roman"/>
                <w:lang w:val="lt-LT"/>
              </w:rPr>
              <w:t xml:space="preserve">) </w:t>
            </w:r>
            <w:r w:rsidR="00E93791" w:rsidRPr="00072AD0">
              <w:rPr>
                <w:rFonts w:ascii="Times New Roman" w:hAnsi="Times New Roman" w:cs="Times New Roman"/>
                <w:lang w:val="lt-LT"/>
              </w:rPr>
              <w:t>darbo dienų nuo dienos kai Užsakovas perdavimo aktu Tiekėjui perduoda projekt</w:t>
            </w:r>
            <w:r w:rsidR="00D068A2" w:rsidRPr="00072AD0">
              <w:rPr>
                <w:rFonts w:ascii="Times New Roman" w:hAnsi="Times New Roman" w:cs="Times New Roman"/>
                <w:lang w:val="lt-LT"/>
              </w:rPr>
              <w:t>ą</w:t>
            </w:r>
            <w:r w:rsidR="00E93791" w:rsidRPr="00072AD0">
              <w:rPr>
                <w:rFonts w:ascii="Times New Roman" w:hAnsi="Times New Roman" w:cs="Times New Roman"/>
                <w:lang w:val="lt-LT"/>
              </w:rPr>
              <w:t xml:space="preserve">, Tiekėjas turi </w:t>
            </w:r>
            <w:r w:rsidR="00D068A2" w:rsidRPr="00072AD0">
              <w:rPr>
                <w:rFonts w:ascii="Times New Roman" w:hAnsi="Times New Roman" w:cs="Times New Roman"/>
                <w:lang w:val="lt-LT"/>
              </w:rPr>
              <w:t>įvertinti projektą</w:t>
            </w:r>
            <w:r w:rsidR="00A45FD2">
              <w:rPr>
                <w:rFonts w:ascii="Times New Roman" w:hAnsi="Times New Roman" w:cs="Times New Roman"/>
                <w:lang w:val="lt-LT"/>
              </w:rPr>
              <w:t>;</w:t>
            </w:r>
          </w:p>
          <w:p w14:paraId="67E69D41" w14:textId="028BB6D6" w:rsidR="00DD3BDE" w:rsidRDefault="00DD3BDE" w:rsidP="00AF0E3B">
            <w:pPr>
              <w:pStyle w:val="ListParagraph"/>
              <w:spacing w:after="0" w:line="240" w:lineRule="auto"/>
              <w:ind w:left="1031" w:hanging="610"/>
              <w:jc w:val="both"/>
              <w:rPr>
                <w:rFonts w:ascii="Times New Roman" w:eastAsia="Times New Roman" w:hAnsi="Times New Roman" w:cs="Times New Roman"/>
                <w:sz w:val="24"/>
                <w:szCs w:val="24"/>
                <w:lang w:val="lt-LT"/>
              </w:rPr>
            </w:pPr>
            <w:r>
              <w:rPr>
                <w:rFonts w:ascii="Times New Roman" w:hAnsi="Times New Roman" w:cs="Times New Roman"/>
                <w:lang w:val="lt-LT"/>
              </w:rPr>
              <w:t xml:space="preserve">5.1.2. </w:t>
            </w:r>
            <w:r w:rsidRPr="00AA4E4C">
              <w:rPr>
                <w:rFonts w:ascii="Times New Roman" w:eastAsia="Calibri" w:hAnsi="Times New Roman" w:cs="Times New Roman"/>
                <w:color w:val="000000"/>
                <w:lang w:val="lt-LT"/>
              </w:rPr>
              <w:t>j</w:t>
            </w:r>
            <w:r w:rsidRPr="00AA4E4C">
              <w:rPr>
                <w:rFonts w:ascii="Times New Roman" w:eastAsia="Times New Roman" w:hAnsi="Times New Roman" w:cs="Times New Roman"/>
                <w:noProof/>
                <w:lang w:val="lt-LT"/>
              </w:rPr>
              <w:t>eigu projekto ekspertizės metu bus nustatyta, kad projektas neatitinka esminių statinio reikalavimų ir / ar privalomųjų projekto rengimo dokumentų</w:t>
            </w:r>
            <w:r w:rsidRPr="00AA4E4C">
              <w:rPr>
                <w:rFonts w:ascii="Times New Roman" w:eastAsia="Times New Roman" w:hAnsi="Times New Roman" w:cs="Times New Roman"/>
                <w:lang w:val="lt-LT"/>
              </w:rPr>
              <w:t xml:space="preserve"> ir / ar kitų statybos teisės aktų reikalavimų, tokiu atveju pagal projekto ekspertizės aktą (projekto ekspertizės privalomas pastabas) Užsakovas įpareigoja projekto rengėją ištaisyti pastebėtus trūkumus ir pataisytas projektas pakartotinai bus pateiktas </w:t>
            </w:r>
            <w:r>
              <w:rPr>
                <w:rFonts w:ascii="Times New Roman" w:eastAsia="Times New Roman" w:hAnsi="Times New Roman" w:cs="Times New Roman"/>
                <w:lang w:val="lt-LT"/>
              </w:rPr>
              <w:t>Tiekėjui</w:t>
            </w:r>
            <w:r w:rsidRPr="00AA4E4C">
              <w:rPr>
                <w:rFonts w:ascii="Times New Roman" w:eastAsia="Times New Roman" w:hAnsi="Times New Roman" w:cs="Times New Roman"/>
                <w:lang w:val="lt-LT"/>
              </w:rPr>
              <w:t xml:space="preserve">. </w:t>
            </w:r>
            <w:r>
              <w:rPr>
                <w:rFonts w:ascii="Times New Roman" w:eastAsia="Times New Roman" w:hAnsi="Times New Roman" w:cs="Times New Roman"/>
                <w:lang w:val="lt-LT"/>
              </w:rPr>
              <w:t>Ne ilgiau kaip per 5 (</w:t>
            </w:r>
            <w:r w:rsidRPr="00DD7B4D">
              <w:rPr>
                <w:rFonts w:ascii="Times New Roman" w:eastAsia="Times New Roman" w:hAnsi="Times New Roman" w:cs="Times New Roman"/>
                <w:i/>
                <w:lang w:val="lt-LT"/>
              </w:rPr>
              <w:t>penkias</w:t>
            </w:r>
            <w:r>
              <w:rPr>
                <w:rFonts w:ascii="Times New Roman" w:eastAsia="Times New Roman" w:hAnsi="Times New Roman" w:cs="Times New Roman"/>
                <w:lang w:val="lt-LT"/>
              </w:rPr>
              <w:t>) darbo dienas</w:t>
            </w:r>
            <w:r w:rsidRPr="000F6E64">
              <w:rPr>
                <w:rFonts w:ascii="Times New Roman" w:eastAsia="Times New Roman" w:hAnsi="Times New Roman" w:cs="Times New Roman"/>
                <w:lang w:val="lt-LT"/>
              </w:rPr>
              <w:t xml:space="preserve"> a</w:t>
            </w:r>
            <w:r w:rsidRPr="00AA4E4C">
              <w:rPr>
                <w:rFonts w:ascii="Times New Roman" w:eastAsia="Times New Roman" w:hAnsi="Times New Roman" w:cs="Times New Roman"/>
                <w:lang w:val="lt-LT"/>
              </w:rPr>
              <w:t xml:space="preserve">tlikęs pakartotiną projekto ekspertizę, </w:t>
            </w:r>
            <w:r>
              <w:rPr>
                <w:rFonts w:ascii="Times New Roman" w:eastAsia="Times New Roman" w:hAnsi="Times New Roman" w:cs="Times New Roman"/>
                <w:lang w:val="lt-LT"/>
              </w:rPr>
              <w:t>T</w:t>
            </w:r>
            <w:r w:rsidRPr="00AA4E4C">
              <w:rPr>
                <w:rFonts w:ascii="Times New Roman" w:eastAsia="Times New Roman" w:hAnsi="Times New Roman" w:cs="Times New Roman"/>
                <w:lang w:val="lt-LT"/>
              </w:rPr>
              <w:t xml:space="preserve">eikėjas Užsakovui </w:t>
            </w:r>
            <w:r w:rsidR="00A45FD2" w:rsidRPr="00A45FD2">
              <w:rPr>
                <w:rFonts w:ascii="Times New Roman" w:eastAsia="Times New Roman" w:hAnsi="Times New Roman" w:cs="Times New Roman"/>
                <w:lang w:val="lt-LT"/>
              </w:rPr>
              <w:t xml:space="preserve">pateikia projekto ekspertizės (pirminės) akte pateiktų privalomų pastabų ir projekto įvertinimo analizę (nurodant motyvus, jei joms nepritarta). Projektas </w:t>
            </w:r>
            <w:r w:rsidR="00A45FD2" w:rsidRPr="00A45FD2">
              <w:rPr>
                <w:rFonts w:ascii="Times New Roman" w:eastAsia="Times New Roman" w:hAnsi="Times New Roman" w:cs="Times New Roman"/>
                <w:lang w:val="lt-LT"/>
              </w:rPr>
              <w:lastRenderedPageBreak/>
              <w:t>taisomas ir pakartotinas projekto ekspertizes (re</w:t>
            </w:r>
            <w:r w:rsidR="00BB61FA">
              <w:rPr>
                <w:rFonts w:ascii="Times New Roman" w:eastAsia="Times New Roman" w:hAnsi="Times New Roman" w:cs="Times New Roman"/>
                <w:lang w:val="lt-LT"/>
              </w:rPr>
              <w:t>ikiamą jų skaičių) T</w:t>
            </w:r>
            <w:r w:rsidR="00A45FD2" w:rsidRPr="00A45FD2">
              <w:rPr>
                <w:rFonts w:ascii="Times New Roman" w:eastAsia="Times New Roman" w:hAnsi="Times New Roman" w:cs="Times New Roman"/>
                <w:lang w:val="lt-LT"/>
              </w:rPr>
              <w:t xml:space="preserve">eikėjas atlieka iki to momento, kada pataisytas projektas atitinka esminius statinio reikalavimus, privalomųjų projekto rengimo dokumentų, kitų statybos teisės aktų reikalavimus ir </w:t>
            </w:r>
            <w:r w:rsidR="00BB61FA">
              <w:rPr>
                <w:rFonts w:ascii="Times New Roman" w:eastAsia="Times New Roman" w:hAnsi="Times New Roman" w:cs="Times New Roman"/>
                <w:lang w:val="lt-LT"/>
              </w:rPr>
              <w:t>T</w:t>
            </w:r>
            <w:r w:rsidR="00A45FD2" w:rsidRPr="00A45FD2">
              <w:rPr>
                <w:rFonts w:ascii="Times New Roman" w:eastAsia="Times New Roman" w:hAnsi="Times New Roman" w:cs="Times New Roman"/>
                <w:lang w:val="lt-LT"/>
              </w:rPr>
              <w:t>eikėjas, prisiimdamas teisės aktuose ir Sutartyje nustatytą atsakomybę projektą r</w:t>
            </w:r>
            <w:r w:rsidR="00BB61FA">
              <w:rPr>
                <w:rFonts w:ascii="Times New Roman" w:eastAsia="Times New Roman" w:hAnsi="Times New Roman" w:cs="Times New Roman"/>
                <w:lang w:val="lt-LT"/>
              </w:rPr>
              <w:t>ekomenduoja tvirtinti Užsakovui.</w:t>
            </w:r>
          </w:p>
          <w:p w14:paraId="2B8DDBDF" w14:textId="068AC245" w:rsidR="00BD4A76" w:rsidRDefault="00BD4A76" w:rsidP="00E93791">
            <w:pPr>
              <w:pStyle w:val="ListParagraph"/>
              <w:numPr>
                <w:ilvl w:val="1"/>
                <w:numId w:val="1"/>
              </w:numPr>
              <w:spacing w:after="0" w:line="240" w:lineRule="auto"/>
              <w:ind w:left="421" w:hanging="425"/>
              <w:jc w:val="both"/>
              <w:rPr>
                <w:rFonts w:ascii="Times New Roman" w:hAnsi="Times New Roman" w:cs="Times New Roman"/>
                <w:lang w:val="lt-LT"/>
              </w:rPr>
            </w:pPr>
            <w:r>
              <w:rPr>
                <w:rFonts w:ascii="Times New Roman" w:hAnsi="Times New Roman" w:cs="Times New Roman"/>
                <w:lang w:val="lt-LT"/>
              </w:rPr>
              <w:t>Tiekėjas</w:t>
            </w:r>
            <w:r w:rsidRPr="00176343">
              <w:rPr>
                <w:rFonts w:ascii="Times New Roman" w:hAnsi="Times New Roman" w:cs="Times New Roman"/>
                <w:lang w:val="lt-LT"/>
              </w:rPr>
              <w:t xml:space="preserve"> pateikia Užsakovui atlikto</w:t>
            </w:r>
            <w:r>
              <w:rPr>
                <w:rFonts w:ascii="Times New Roman" w:hAnsi="Times New Roman" w:cs="Times New Roman"/>
                <w:lang w:val="lt-LT"/>
              </w:rPr>
              <w:t>s</w:t>
            </w:r>
            <w:r w:rsidRPr="00176343">
              <w:rPr>
                <w:rFonts w:ascii="Times New Roman" w:hAnsi="Times New Roman" w:cs="Times New Roman"/>
                <w:lang w:val="lt-LT"/>
              </w:rPr>
              <w:t xml:space="preserve"> projekto ekspertizės galutin</w:t>
            </w:r>
            <w:r>
              <w:rPr>
                <w:rFonts w:ascii="Times New Roman" w:hAnsi="Times New Roman" w:cs="Times New Roman"/>
                <w:lang w:val="lt-LT"/>
              </w:rPr>
              <w:t>ę</w:t>
            </w:r>
            <w:r w:rsidRPr="00176343">
              <w:rPr>
                <w:rFonts w:ascii="Times New Roman" w:hAnsi="Times New Roman" w:cs="Times New Roman"/>
                <w:lang w:val="lt-LT"/>
              </w:rPr>
              <w:t xml:space="preserve"> </w:t>
            </w:r>
            <w:r>
              <w:rPr>
                <w:rFonts w:ascii="Times New Roman" w:hAnsi="Times New Roman" w:cs="Times New Roman"/>
                <w:lang w:val="lt-LT"/>
              </w:rPr>
              <w:t>išvadą</w:t>
            </w:r>
            <w:r w:rsidRPr="00176343">
              <w:rPr>
                <w:rFonts w:ascii="Times New Roman" w:hAnsi="Times New Roman" w:cs="Times New Roman"/>
                <w:lang w:val="lt-LT"/>
              </w:rPr>
              <w:t xml:space="preserve"> 2</w:t>
            </w:r>
            <w:r w:rsidRPr="007C1ECC">
              <w:rPr>
                <w:rFonts w:ascii="Times New Roman" w:hAnsi="Times New Roman" w:cs="Times New Roman"/>
                <w:lang w:val="lt-LT"/>
              </w:rPr>
              <w:t xml:space="preserve"> </w:t>
            </w:r>
            <w:r w:rsidRPr="007C1ECC">
              <w:rPr>
                <w:rFonts w:ascii="Times New Roman" w:hAnsi="Times New Roman" w:cs="Times New Roman"/>
                <w:i/>
                <w:lang w:val="lt-LT"/>
              </w:rPr>
              <w:t xml:space="preserve">(dvejais) </w:t>
            </w:r>
            <w:r>
              <w:rPr>
                <w:rFonts w:ascii="Times New Roman" w:hAnsi="Times New Roman" w:cs="Times New Roman"/>
                <w:lang w:val="lt-LT"/>
              </w:rPr>
              <w:t xml:space="preserve">egzemplioriais bei </w:t>
            </w:r>
            <w:r w:rsidRPr="007C1ECC">
              <w:rPr>
                <w:rFonts w:ascii="Times New Roman" w:hAnsi="Times New Roman" w:cs="Times New Roman"/>
                <w:lang w:val="lt-LT"/>
              </w:rPr>
              <w:t>Paslaugų atlikimo priėmimo-perdavimo aktą</w:t>
            </w:r>
            <w:r>
              <w:rPr>
                <w:rFonts w:ascii="Times New Roman" w:hAnsi="Times New Roman" w:cs="Times New Roman"/>
                <w:lang w:val="lt-LT"/>
              </w:rPr>
              <w:t>, kurį Užsakovas pasirašo ir vieną egzempliorių grąžina</w:t>
            </w:r>
            <w:r w:rsidRPr="007C1ECC">
              <w:rPr>
                <w:rFonts w:ascii="Times New Roman" w:hAnsi="Times New Roman" w:cs="Times New Roman"/>
                <w:lang w:val="lt-LT"/>
              </w:rPr>
              <w:t xml:space="preserve"> </w:t>
            </w:r>
            <w:r>
              <w:rPr>
                <w:rFonts w:ascii="Times New Roman" w:hAnsi="Times New Roman" w:cs="Times New Roman"/>
                <w:lang w:val="lt-LT"/>
              </w:rPr>
              <w:t xml:space="preserve">Tiekėjui </w:t>
            </w:r>
            <w:r w:rsidRPr="007C1ECC">
              <w:rPr>
                <w:rFonts w:ascii="Times New Roman" w:hAnsi="Times New Roman" w:cs="Times New Roman"/>
                <w:lang w:val="lt-LT"/>
              </w:rPr>
              <w:t>arba pateikia rašytinį motyvuotą atsisakymą priimti Paslaugas, nurodant trūkumus.</w:t>
            </w:r>
          </w:p>
          <w:p w14:paraId="0DB20A07" w14:textId="66D1C69D" w:rsidR="00F72594" w:rsidRPr="007C1ECC" w:rsidRDefault="00E93791">
            <w:pPr>
              <w:pStyle w:val="ListParagraph"/>
              <w:numPr>
                <w:ilvl w:val="1"/>
                <w:numId w:val="1"/>
              </w:numPr>
              <w:spacing w:after="0" w:line="240" w:lineRule="auto"/>
              <w:ind w:left="421" w:hanging="425"/>
              <w:jc w:val="both"/>
              <w:rPr>
                <w:rFonts w:ascii="Times New Roman" w:hAnsi="Times New Roman" w:cs="Times New Roman"/>
                <w:lang w:val="lt-LT"/>
              </w:rPr>
            </w:pPr>
            <w:r w:rsidRPr="007C1ECC">
              <w:rPr>
                <w:rFonts w:ascii="Times New Roman" w:hAnsi="Times New Roman" w:cs="Times New Roman"/>
                <w:lang w:val="lt-LT"/>
              </w:rPr>
              <w:t xml:space="preserve">Paslaugos teikiamos Tiekėjo buveinės </w:t>
            </w:r>
            <w:r w:rsidRPr="00176343">
              <w:rPr>
                <w:rFonts w:ascii="Times New Roman" w:hAnsi="Times New Roman" w:cs="Times New Roman"/>
                <w:lang w:val="lt-LT"/>
              </w:rPr>
              <w:t>adresu. Paslaugų rezultatai pristatomi adresu Giedraičių g. 41-101, Vilnius.</w:t>
            </w:r>
            <w:r w:rsidR="00BD4A76" w:rsidRPr="00176343" w:rsidDel="00BD4A76">
              <w:rPr>
                <w:rFonts w:ascii="Times New Roman" w:hAnsi="Times New Roman" w:cs="Times New Roman"/>
                <w:lang w:val="lt-LT"/>
              </w:rPr>
              <w:t xml:space="preserve"> </w:t>
            </w:r>
          </w:p>
        </w:tc>
      </w:tr>
      <w:tr w:rsidR="00623F78" w:rsidRPr="00E042C0" w14:paraId="744429DB" w14:textId="77777777" w:rsidTr="00747060">
        <w:trPr>
          <w:trHeight w:val="228"/>
        </w:trPr>
        <w:tc>
          <w:tcPr>
            <w:tcW w:w="0" w:type="auto"/>
          </w:tcPr>
          <w:p w14:paraId="3E739C68" w14:textId="38CC8BEC" w:rsidR="00623F78" w:rsidRPr="00D7637C" w:rsidRDefault="00747060" w:rsidP="00F831F8">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lastRenderedPageBreak/>
              <w:t>Užsakovo teisės ir pareigos:</w:t>
            </w:r>
          </w:p>
        </w:tc>
      </w:tr>
      <w:tr w:rsidR="0037318E" w:rsidRPr="00E042C0" w14:paraId="6E13A51D" w14:textId="77777777" w:rsidTr="008A381C">
        <w:trPr>
          <w:trHeight w:val="698"/>
        </w:trPr>
        <w:tc>
          <w:tcPr>
            <w:tcW w:w="0" w:type="auto"/>
          </w:tcPr>
          <w:p w14:paraId="5013F1F2" w14:textId="77777777" w:rsidR="0037318E" w:rsidRPr="00E94F5E"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sidRPr="00E94F5E">
              <w:rPr>
                <w:rFonts w:ascii="Times New Roman" w:hAnsi="Times New Roman" w:cs="Times New Roman"/>
                <w:lang w:val="lt-LT"/>
              </w:rPr>
              <w:t>Užsakovas įsipareigoja:</w:t>
            </w:r>
          </w:p>
          <w:p w14:paraId="2835B026" w14:textId="0027514C" w:rsidR="0037318E" w:rsidRPr="00E94F5E" w:rsidRDefault="0037318E" w:rsidP="004B3CD6">
            <w:pPr>
              <w:pStyle w:val="ListParagraph"/>
              <w:numPr>
                <w:ilvl w:val="2"/>
                <w:numId w:val="1"/>
              </w:numPr>
              <w:tabs>
                <w:tab w:val="left" w:pos="1026"/>
              </w:tabs>
              <w:spacing w:after="0" w:line="240" w:lineRule="auto"/>
              <w:ind w:left="1026" w:hanging="567"/>
              <w:jc w:val="both"/>
              <w:rPr>
                <w:rFonts w:ascii="Times New Roman" w:hAnsi="Times New Roman" w:cs="Times New Roman"/>
                <w:lang w:val="lt-LT"/>
              </w:rPr>
            </w:pPr>
            <w:r w:rsidRPr="00E94F5E">
              <w:rPr>
                <w:rFonts w:ascii="Times New Roman" w:hAnsi="Times New Roman" w:cs="Times New Roman"/>
                <w:lang w:val="lt-LT"/>
              </w:rPr>
              <w:t xml:space="preserve">per įmanomai trumpiausius terminus, bet ne vėliau kaip per 3 (tris) darbo dienų po rašytinio Tiekėjo prašymo </w:t>
            </w:r>
            <w:r>
              <w:rPr>
                <w:rFonts w:ascii="Times New Roman" w:hAnsi="Times New Roman" w:cs="Times New Roman"/>
                <w:lang w:val="lt-LT"/>
              </w:rPr>
              <w:t xml:space="preserve"> </w:t>
            </w:r>
            <w:r w:rsidRPr="00E94F5E">
              <w:rPr>
                <w:rFonts w:ascii="Times New Roman" w:hAnsi="Times New Roman" w:cs="Times New Roman"/>
                <w:lang w:val="lt-LT"/>
              </w:rPr>
              <w:t>gavimo pateikti Tiekėjui visus Paslaugų teikimui reikalingus dokumentus ir informaciją;</w:t>
            </w:r>
          </w:p>
          <w:p w14:paraId="2EB3767A" w14:textId="77777777" w:rsidR="0037318E" w:rsidRPr="00E94F5E" w:rsidRDefault="0037318E" w:rsidP="0037318E">
            <w:pPr>
              <w:pStyle w:val="ListParagraph"/>
              <w:numPr>
                <w:ilvl w:val="2"/>
                <w:numId w:val="1"/>
              </w:numPr>
              <w:tabs>
                <w:tab w:val="left" w:pos="1026"/>
              </w:tabs>
              <w:spacing w:after="0" w:line="240" w:lineRule="auto"/>
              <w:ind w:left="459" w:firstLine="0"/>
              <w:jc w:val="both"/>
              <w:rPr>
                <w:rFonts w:ascii="Times New Roman" w:hAnsi="Times New Roman" w:cs="Times New Roman"/>
                <w:lang w:val="lt-LT"/>
              </w:rPr>
            </w:pPr>
            <w:r w:rsidRPr="00E94F5E">
              <w:rPr>
                <w:rFonts w:ascii="Times New Roman" w:hAnsi="Times New Roman" w:cs="Times New Roman"/>
                <w:lang w:val="lt-LT"/>
              </w:rPr>
              <w:t>bendradarbiauti su Tiekėju vykdant Pirkimo sutartį;</w:t>
            </w:r>
          </w:p>
          <w:p w14:paraId="35D4E38A" w14:textId="77777777" w:rsidR="0037318E" w:rsidRPr="00E94F5E" w:rsidRDefault="0037318E" w:rsidP="0037318E">
            <w:pPr>
              <w:pStyle w:val="ListParagraph"/>
              <w:numPr>
                <w:ilvl w:val="2"/>
                <w:numId w:val="1"/>
              </w:numPr>
              <w:tabs>
                <w:tab w:val="left" w:pos="1026"/>
              </w:tabs>
              <w:spacing w:after="0" w:line="240" w:lineRule="auto"/>
              <w:ind w:left="459" w:firstLine="0"/>
              <w:jc w:val="both"/>
              <w:rPr>
                <w:rFonts w:ascii="Times New Roman" w:hAnsi="Times New Roman" w:cs="Times New Roman"/>
                <w:lang w:val="lt-LT"/>
              </w:rPr>
            </w:pPr>
            <w:r w:rsidRPr="00E94F5E">
              <w:rPr>
                <w:rFonts w:ascii="Times New Roman" w:hAnsi="Times New Roman" w:cs="Times New Roman"/>
                <w:lang w:val="lt-LT"/>
              </w:rPr>
              <w:t>Tiekėjui sudaryti visas sąlygas, būtinas Paslaugoms teikti;</w:t>
            </w:r>
          </w:p>
          <w:p w14:paraId="4329E7F8" w14:textId="77777777" w:rsidR="0037318E" w:rsidRPr="00E94F5E" w:rsidRDefault="0037318E" w:rsidP="004B3CD6">
            <w:pPr>
              <w:pStyle w:val="ListParagraph"/>
              <w:numPr>
                <w:ilvl w:val="2"/>
                <w:numId w:val="1"/>
              </w:numPr>
              <w:tabs>
                <w:tab w:val="left" w:pos="1026"/>
              </w:tabs>
              <w:spacing w:after="0" w:line="240" w:lineRule="auto"/>
              <w:ind w:left="1026" w:hanging="567"/>
              <w:jc w:val="both"/>
              <w:rPr>
                <w:rFonts w:ascii="Times New Roman" w:hAnsi="Times New Roman" w:cs="Times New Roman"/>
                <w:lang w:val="lt-LT"/>
              </w:rPr>
            </w:pPr>
            <w:r w:rsidRPr="00E94F5E">
              <w:rPr>
                <w:rFonts w:ascii="Times New Roman" w:hAnsi="Times New Roman" w:cs="Times New Roman"/>
                <w:lang w:val="lt-LT"/>
              </w:rPr>
              <w:t>nedelsiant, bet ne vėliau kaip per 3 (tris) darbo dienas nuo tam tikrų aplinkybių atsiradimo momento, raštu informuoti Tiekėją apie aplinkybių, galinčių trukdyti tinkamai suteikti Paslaugas, atsiradimą.</w:t>
            </w:r>
          </w:p>
          <w:p w14:paraId="39B4EFD5" w14:textId="77777777" w:rsidR="0037318E" w:rsidRPr="00E94F5E" w:rsidRDefault="0037318E" w:rsidP="0037318E">
            <w:pPr>
              <w:pStyle w:val="ListParagraph"/>
              <w:numPr>
                <w:ilvl w:val="2"/>
                <w:numId w:val="1"/>
              </w:numPr>
              <w:tabs>
                <w:tab w:val="left" w:pos="1026"/>
              </w:tabs>
              <w:spacing w:after="0" w:line="240" w:lineRule="auto"/>
              <w:ind w:left="459" w:firstLine="0"/>
              <w:jc w:val="both"/>
              <w:rPr>
                <w:rFonts w:ascii="Times New Roman" w:hAnsi="Times New Roman" w:cs="Times New Roman"/>
                <w:lang w:val="lt-LT"/>
              </w:rPr>
            </w:pPr>
            <w:r w:rsidRPr="00E94F5E">
              <w:rPr>
                <w:rFonts w:ascii="Times New Roman" w:hAnsi="Times New Roman" w:cs="Times New Roman"/>
                <w:lang w:val="lt-LT"/>
              </w:rPr>
              <w:t>sumokėti Sutarties kainą už tinkamai suteiktas Paslaugas pagal šios Sutarties sąlygas.</w:t>
            </w:r>
          </w:p>
          <w:p w14:paraId="034AF7DE" w14:textId="6D6196F1" w:rsidR="0037318E" w:rsidRPr="00F831F8"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sidRPr="00E94F5E">
              <w:rPr>
                <w:rFonts w:ascii="Times New Roman" w:hAnsi="Times New Roman" w:cs="Times New Roman"/>
                <w:lang w:val="lt-LT"/>
              </w:rPr>
              <w:t>Užsakovas turi visas šios Sutarties bei Lietuvos Respublikoje galiojančių teisės aktų numatytas teises.</w:t>
            </w:r>
          </w:p>
        </w:tc>
      </w:tr>
      <w:tr w:rsidR="0037318E" w:rsidRPr="00E042C0" w14:paraId="2EDE1206" w14:textId="77777777" w:rsidTr="00967628">
        <w:trPr>
          <w:trHeight w:val="131"/>
        </w:trPr>
        <w:tc>
          <w:tcPr>
            <w:tcW w:w="0" w:type="auto"/>
          </w:tcPr>
          <w:p w14:paraId="0309ED37" w14:textId="411A4333" w:rsidR="0037318E" w:rsidRPr="00967628" w:rsidRDefault="0037318E" w:rsidP="0037318E">
            <w:pPr>
              <w:pStyle w:val="ListParagraph"/>
              <w:numPr>
                <w:ilvl w:val="0"/>
                <w:numId w:val="1"/>
              </w:numPr>
              <w:spacing w:after="0" w:line="240" w:lineRule="auto"/>
              <w:ind w:left="387" w:hanging="425"/>
              <w:jc w:val="both"/>
              <w:rPr>
                <w:rFonts w:ascii="Times New Roman" w:hAnsi="Times New Roman" w:cs="Times New Roman"/>
                <w:lang w:val="lt-LT"/>
              </w:rPr>
            </w:pPr>
            <w:r w:rsidRPr="00606D95">
              <w:rPr>
                <w:rFonts w:ascii="Times New Roman" w:hAnsi="Times New Roman" w:cs="Times New Roman"/>
                <w:b/>
                <w:lang w:val="lt-LT"/>
              </w:rPr>
              <w:t>Tiekėjo teisės ir pareigos:</w:t>
            </w:r>
          </w:p>
        </w:tc>
      </w:tr>
      <w:tr w:rsidR="0037318E" w:rsidRPr="00E042C0" w14:paraId="129C9612" w14:textId="77777777" w:rsidTr="00AB1A4C">
        <w:trPr>
          <w:trHeight w:val="575"/>
        </w:trPr>
        <w:tc>
          <w:tcPr>
            <w:tcW w:w="0" w:type="auto"/>
          </w:tcPr>
          <w:p w14:paraId="24DA893A" w14:textId="10AA8B98" w:rsidR="0037318E" w:rsidRPr="005C03C0"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sidRPr="005C03C0">
              <w:rPr>
                <w:rFonts w:ascii="Times New Roman" w:hAnsi="Times New Roman" w:cs="Times New Roman"/>
                <w:lang w:val="lt-LT"/>
              </w:rPr>
              <w:t>Tiekėjas įsipareigoja:</w:t>
            </w:r>
          </w:p>
          <w:p w14:paraId="48ED29E1" w14:textId="49C2F70D" w:rsidR="0037318E" w:rsidRPr="000B2CD2" w:rsidRDefault="0037318E" w:rsidP="00AA4E4C">
            <w:pPr>
              <w:pStyle w:val="ListParagraph"/>
              <w:numPr>
                <w:ilvl w:val="2"/>
                <w:numId w:val="1"/>
              </w:numPr>
              <w:spacing w:line="240" w:lineRule="auto"/>
              <w:jc w:val="both"/>
              <w:rPr>
                <w:rFonts w:ascii="Times New Roman" w:hAnsi="Times New Roman" w:cs="Times New Roman"/>
                <w:lang w:val="lt-LT"/>
              </w:rPr>
            </w:pPr>
            <w:r w:rsidRPr="003C06E7">
              <w:rPr>
                <w:rFonts w:ascii="Times New Roman" w:hAnsi="Times New Roman" w:cs="Times New Roman"/>
                <w:lang w:val="lt-LT"/>
              </w:rPr>
              <w:t xml:space="preserve">Paslaugas teikti kokybiškai, rūpestingai ir efektyviai, laikantis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w:t>
            </w:r>
            <w:r w:rsidRPr="000B2CD2">
              <w:rPr>
                <w:rFonts w:ascii="Times New Roman" w:hAnsi="Times New Roman" w:cs="Times New Roman"/>
                <w:lang w:val="lt-LT"/>
              </w:rPr>
              <w:t>žmonių saugumu darbų vykdymo vietoje arba greta jos;</w:t>
            </w:r>
          </w:p>
          <w:p w14:paraId="578C89BC" w14:textId="7C132407" w:rsidR="0037318E" w:rsidRPr="000B2CD2" w:rsidRDefault="0037318E" w:rsidP="0037318E">
            <w:pPr>
              <w:pStyle w:val="ListParagraph"/>
              <w:numPr>
                <w:ilvl w:val="2"/>
                <w:numId w:val="1"/>
              </w:numPr>
              <w:spacing w:after="0" w:line="240" w:lineRule="auto"/>
              <w:rPr>
                <w:rFonts w:ascii="Times New Roman" w:hAnsi="Times New Roman" w:cs="Times New Roman"/>
                <w:lang w:val="lt-LT"/>
              </w:rPr>
            </w:pPr>
            <w:r w:rsidRPr="000B2CD2">
              <w:rPr>
                <w:rFonts w:ascii="Times New Roman" w:hAnsi="Times New Roman" w:cs="Times New Roman"/>
                <w:lang w:val="lt-LT"/>
              </w:rPr>
              <w:t>Paslaugas teikti pagal Sutarties ir jos priedų reikalavimus;</w:t>
            </w:r>
          </w:p>
          <w:p w14:paraId="055A17E8" w14:textId="044E7513" w:rsidR="0037318E" w:rsidRPr="000B2CD2" w:rsidRDefault="0037318E" w:rsidP="0037318E">
            <w:pPr>
              <w:pStyle w:val="isakymas1"/>
              <w:numPr>
                <w:ilvl w:val="2"/>
                <w:numId w:val="1"/>
              </w:numPr>
            </w:pPr>
            <w:r w:rsidRPr="000B2CD2">
              <w:t>Paslaugas suteikti Sutarties 5.1. punkte nurodyt</w:t>
            </w:r>
            <w:r w:rsidR="002766F5">
              <w:t>ais</w:t>
            </w:r>
            <w:r w:rsidRPr="000B2CD2">
              <w:t xml:space="preserve"> termin</w:t>
            </w:r>
            <w:r w:rsidR="002766F5">
              <w:t>ais</w:t>
            </w:r>
            <w:r w:rsidRPr="000B2CD2">
              <w:t>;</w:t>
            </w:r>
          </w:p>
          <w:p w14:paraId="28D4BEC3" w14:textId="45697902" w:rsidR="0037318E" w:rsidRPr="00526AB6" w:rsidRDefault="0037318E" w:rsidP="0037318E">
            <w:pPr>
              <w:pStyle w:val="isakymas1"/>
              <w:numPr>
                <w:ilvl w:val="2"/>
                <w:numId w:val="1"/>
              </w:numPr>
            </w:pPr>
            <w:r w:rsidRPr="000B2CD2">
              <w:t>Tiekėjas</w:t>
            </w:r>
            <w:r w:rsidRPr="00526AB6">
              <w:t xml:space="preserve"> privalo </w:t>
            </w:r>
            <w:hyperlink r:id="rId8" w:history="1"/>
            <w:r w:rsidRPr="00526AB6">
              <w:t xml:space="preserve">skirti atsakingą asmenį už Sutarties </w:t>
            </w:r>
            <w:r w:rsidRPr="005033BB">
              <w:t xml:space="preserve">vykdymą, nurodytą </w:t>
            </w:r>
            <w:r w:rsidRPr="00D64E2A">
              <w:t>Sutarties 1</w:t>
            </w:r>
            <w:r w:rsidR="00C30D01" w:rsidRPr="00D64E2A">
              <w:t>3</w:t>
            </w:r>
            <w:r w:rsidRPr="00D64E2A">
              <w:t>.2. punkte.</w:t>
            </w:r>
          </w:p>
          <w:p w14:paraId="47FA7633" w14:textId="24A7147B" w:rsidR="0037318E" w:rsidRDefault="0037318E" w:rsidP="0037318E">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N</w:t>
            </w:r>
            <w:r w:rsidRPr="0042390D">
              <w:rPr>
                <w:rFonts w:ascii="Times New Roman" w:hAnsi="Times New Roman" w:cs="Times New Roman"/>
                <w:lang w:val="lt-LT"/>
              </w:rPr>
              <w:t xml:space="preserve">edelsdamas raštu informuoti </w:t>
            </w:r>
            <w:r>
              <w:rPr>
                <w:rFonts w:ascii="Times New Roman" w:hAnsi="Times New Roman" w:cs="Times New Roman"/>
                <w:lang w:val="lt-LT"/>
              </w:rPr>
              <w:t>Užsakovą</w:t>
            </w:r>
            <w:r w:rsidRPr="0042390D">
              <w:rPr>
                <w:rFonts w:ascii="Times New Roman" w:hAnsi="Times New Roman" w:cs="Times New Roman"/>
                <w:lang w:val="lt-LT"/>
              </w:rPr>
              <w:t xml:space="preserve"> apie bet kurias aplinkybes, kurios trukdo ar gali sutrukdyti Tiekėjui užbaigti Paslaugų teikimą nustatytais terminais;</w:t>
            </w:r>
          </w:p>
          <w:p w14:paraId="24A87F93" w14:textId="5D62D9BF" w:rsidR="0037318E" w:rsidRDefault="0037318E" w:rsidP="0037318E">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 xml:space="preserve">Užsakovui pateikus rašytinį </w:t>
            </w:r>
            <w:r w:rsidR="00E72EBB">
              <w:rPr>
                <w:rFonts w:ascii="Times New Roman" w:hAnsi="Times New Roman" w:cs="Times New Roman"/>
                <w:lang w:val="lt-LT"/>
              </w:rPr>
              <w:t>reikalavimą ne vėliau kaip per 3 (tris) darbo dienas</w:t>
            </w:r>
            <w:r>
              <w:rPr>
                <w:rFonts w:ascii="Times New Roman" w:hAnsi="Times New Roman" w:cs="Times New Roman"/>
                <w:lang w:val="lt-LT"/>
              </w:rPr>
              <w:t xml:space="preserve"> pranešti visą informaciją apie Paslaugų teikimo eigą;</w:t>
            </w:r>
          </w:p>
          <w:p w14:paraId="183737C4" w14:textId="0D4AFE22" w:rsidR="0037318E" w:rsidRPr="003E4622" w:rsidRDefault="0037318E" w:rsidP="0037318E">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P</w:t>
            </w:r>
            <w:r w:rsidRPr="0042390D">
              <w:rPr>
                <w:rFonts w:ascii="Times New Roman" w:hAnsi="Times New Roman" w:cs="Times New Roman"/>
                <w:lang w:val="lt-LT"/>
              </w:rPr>
              <w:t>o Paslaugų suteikimo nedelsdamas perleisti nuosavybės teisę į Paslaugų teikimo rezultatą, jeigu toks sukuriamas;</w:t>
            </w:r>
          </w:p>
          <w:p w14:paraId="2E27BC53" w14:textId="7CFAE9EA" w:rsidR="0037318E" w:rsidRDefault="0037318E" w:rsidP="0037318E">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U</w:t>
            </w:r>
            <w:r w:rsidRPr="0042390D">
              <w:rPr>
                <w:rFonts w:ascii="Times New Roman" w:hAnsi="Times New Roman" w:cs="Times New Roman"/>
                <w:lang w:val="lt-LT"/>
              </w:rPr>
              <w:t xml:space="preserve">žtikrinti iš </w:t>
            </w:r>
            <w:r>
              <w:rPr>
                <w:rFonts w:ascii="Times New Roman" w:hAnsi="Times New Roman" w:cs="Times New Roman"/>
                <w:lang w:val="lt-LT"/>
              </w:rPr>
              <w:t>Užsakovo</w:t>
            </w:r>
            <w:r w:rsidRPr="0042390D">
              <w:rPr>
                <w:rFonts w:ascii="Times New Roman" w:hAnsi="Times New Roman" w:cs="Times New Roman"/>
                <w:lang w:val="lt-LT"/>
              </w:rPr>
              <w:t xml:space="preserve"> Sutarties vykdymo metu gautos ir su Sutarties vykdymu susijusios informacijos konfidencialumą bei apsaugą;</w:t>
            </w:r>
          </w:p>
          <w:p w14:paraId="2890B7F9" w14:textId="4AAF80B6" w:rsidR="0037318E" w:rsidRDefault="0037318E" w:rsidP="0037318E">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N</w:t>
            </w:r>
            <w:r w:rsidRPr="0042390D">
              <w:rPr>
                <w:rFonts w:ascii="Times New Roman" w:hAnsi="Times New Roman" w:cs="Times New Roman"/>
                <w:lang w:val="lt-LT"/>
              </w:rPr>
              <w:t xml:space="preserve">enaudoti </w:t>
            </w:r>
            <w:r>
              <w:rPr>
                <w:rFonts w:ascii="Times New Roman" w:hAnsi="Times New Roman" w:cs="Times New Roman"/>
                <w:lang w:val="lt-LT"/>
              </w:rPr>
              <w:t>Užsakovo</w:t>
            </w:r>
            <w:r w:rsidRPr="0042390D">
              <w:rPr>
                <w:rFonts w:ascii="Times New Roman" w:hAnsi="Times New Roman" w:cs="Times New Roman"/>
                <w:lang w:val="lt-LT"/>
              </w:rPr>
              <w:t xml:space="preserve"> Paslaugų ženklų ar pavadinimo jokioje reklamoje, leidiniuose ar kitur be išankstinio raštiško</w:t>
            </w:r>
            <w:r>
              <w:rPr>
                <w:rFonts w:ascii="Times New Roman" w:hAnsi="Times New Roman" w:cs="Times New Roman"/>
                <w:lang w:val="lt-LT"/>
              </w:rPr>
              <w:t xml:space="preserve"> Užsakovo</w:t>
            </w:r>
            <w:r w:rsidRPr="0042390D">
              <w:rPr>
                <w:rFonts w:ascii="Times New Roman" w:hAnsi="Times New Roman" w:cs="Times New Roman"/>
                <w:lang w:val="lt-LT"/>
              </w:rPr>
              <w:t xml:space="preserve"> sutikimo;</w:t>
            </w:r>
          </w:p>
          <w:p w14:paraId="3142E1F3" w14:textId="259F8F6B" w:rsidR="0037318E" w:rsidRDefault="0037318E" w:rsidP="0037318E">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U</w:t>
            </w:r>
            <w:r w:rsidRPr="0042390D">
              <w:rPr>
                <w:rFonts w:ascii="Times New Roman" w:hAnsi="Times New Roman" w:cs="Times New Roman"/>
                <w:lang w:val="lt-LT"/>
              </w:rPr>
              <w:t>žtikrinti, kad Sutarties sudarymo momentu ir visą jos galiojimo laikotarpį Tiekėjo darbuotojai turėtų reikiamą kvalifikaciją ir patirtį, reikalingas norint teikti Paslaugas;</w:t>
            </w:r>
          </w:p>
          <w:p w14:paraId="03C6F293" w14:textId="77777777" w:rsidR="0037318E" w:rsidRDefault="0037318E" w:rsidP="0037318E">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Užsakovui</w:t>
            </w:r>
            <w:r w:rsidRPr="0042390D">
              <w:rPr>
                <w:rFonts w:ascii="Times New Roman" w:hAnsi="Times New Roman" w:cs="Times New Roman"/>
                <w:lang w:val="lt-LT"/>
              </w:rPr>
              <w:t xml:space="preserve"> raštu paprašius grąžinti visus iš </w:t>
            </w:r>
            <w:r>
              <w:rPr>
                <w:rFonts w:ascii="Times New Roman" w:hAnsi="Times New Roman" w:cs="Times New Roman"/>
                <w:lang w:val="lt-LT"/>
              </w:rPr>
              <w:t>Užsakovo</w:t>
            </w:r>
            <w:r w:rsidRPr="0042390D">
              <w:rPr>
                <w:rFonts w:ascii="Times New Roman" w:hAnsi="Times New Roman" w:cs="Times New Roman"/>
                <w:lang w:val="lt-LT"/>
              </w:rPr>
              <w:t xml:space="preserve"> gautus, Sutarčiai vykdyti reikalingus dokumentus;</w:t>
            </w:r>
          </w:p>
          <w:p w14:paraId="57E32E0B" w14:textId="57B80CC2" w:rsidR="0037318E" w:rsidRDefault="0037318E" w:rsidP="0037318E">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T</w:t>
            </w:r>
            <w:r w:rsidRPr="0042390D">
              <w:rPr>
                <w:rFonts w:ascii="Times New Roman" w:hAnsi="Times New Roman" w:cs="Times New Roman"/>
                <w:lang w:val="lt-LT"/>
              </w:rPr>
              <w:t>inkamai vykdyti kitus įsipareigojimus, numatytus Sutartyje ir galiojančiuose Lietuvos Respublikos teisės aktuose.</w:t>
            </w:r>
          </w:p>
          <w:p w14:paraId="5D47AF81" w14:textId="098EDA0E" w:rsidR="0037318E" w:rsidRPr="00251526" w:rsidRDefault="0037318E" w:rsidP="0037318E">
            <w:pPr>
              <w:pStyle w:val="ListParagraph"/>
              <w:numPr>
                <w:ilvl w:val="1"/>
                <w:numId w:val="1"/>
              </w:numPr>
              <w:spacing w:after="0" w:line="240" w:lineRule="auto"/>
              <w:ind w:left="421" w:hanging="425"/>
              <w:jc w:val="both"/>
              <w:rPr>
                <w:rFonts w:ascii="Times New Roman" w:hAnsi="Times New Roman" w:cs="Times New Roman"/>
                <w:sz w:val="20"/>
                <w:lang w:val="lt-LT"/>
              </w:rPr>
            </w:pPr>
            <w:r w:rsidRPr="00251526">
              <w:rPr>
                <w:rFonts w:ascii="Times New Roman" w:eastAsia="Times New Roman" w:hAnsi="Times New Roman" w:cs="Times New Roman"/>
                <w:szCs w:val="24"/>
                <w:lang w:val="lt-LT"/>
              </w:rPr>
              <w:t>Jeigu Tiekėjo kvalifikacija dėl teisės verstis atitinkama veikla nebuvo tikrinama arba tikrinama ne visa apimtimi, Tiekėjas įsipareigoja, kad Sutartį vykdys tik tokią teisę turintys asmenys.</w:t>
            </w:r>
          </w:p>
          <w:p w14:paraId="67E30752" w14:textId="4E639493" w:rsidR="0037318E"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sidRPr="00967628">
              <w:rPr>
                <w:rFonts w:ascii="Times New Roman" w:hAnsi="Times New Roman" w:cs="Times New Roman"/>
                <w:lang w:val="lt-LT"/>
              </w:rPr>
              <w:t>Tiekėjas turi teisę gauti Paslaugų kainą su sąlyga, kad jis tinkamai vykdo šią Sutartį.</w:t>
            </w:r>
          </w:p>
          <w:p w14:paraId="52A4AD63" w14:textId="125F2A36" w:rsidR="0037318E" w:rsidRPr="00CA105F"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sidRPr="00CA105F">
              <w:rPr>
                <w:rFonts w:ascii="Times New Roman" w:hAnsi="Times New Roman" w:cs="Times New Roman"/>
                <w:lang w:val="lt-LT"/>
              </w:rPr>
              <w:t>Tiekėjas turi ir kitas šios Sutarties ir Lietuvos Respublikoje galiojančių teisės aktų numatytas teises.</w:t>
            </w:r>
          </w:p>
        </w:tc>
      </w:tr>
      <w:tr w:rsidR="0037318E" w:rsidRPr="00E042C0" w14:paraId="2FC7E77F" w14:textId="77777777" w:rsidTr="00EF64DB">
        <w:trPr>
          <w:trHeight w:val="56"/>
        </w:trPr>
        <w:tc>
          <w:tcPr>
            <w:tcW w:w="0" w:type="auto"/>
          </w:tcPr>
          <w:p w14:paraId="7C003A42" w14:textId="36F3CD1C" w:rsidR="0037318E" w:rsidRPr="001441D8" w:rsidRDefault="0037318E" w:rsidP="0037318E">
            <w:pPr>
              <w:pStyle w:val="ListParagraph"/>
              <w:numPr>
                <w:ilvl w:val="0"/>
                <w:numId w:val="1"/>
              </w:numPr>
              <w:spacing w:after="0" w:line="240" w:lineRule="auto"/>
              <w:ind w:left="387" w:hanging="425"/>
              <w:jc w:val="both"/>
              <w:rPr>
                <w:rFonts w:ascii="Times New Roman" w:hAnsi="Times New Roman" w:cs="Times New Roman"/>
                <w:b/>
                <w:lang w:val="lt-LT"/>
              </w:rPr>
            </w:pPr>
            <w:r w:rsidRPr="001441D8">
              <w:rPr>
                <w:rFonts w:ascii="Times New Roman" w:hAnsi="Times New Roman" w:cs="Times New Roman"/>
                <w:b/>
                <w:lang w:val="lt-LT"/>
              </w:rPr>
              <w:t>Šalių atsakomybė:</w:t>
            </w:r>
          </w:p>
        </w:tc>
      </w:tr>
      <w:tr w:rsidR="0037318E" w:rsidRPr="00E042C0" w14:paraId="557B31C1" w14:textId="77777777" w:rsidTr="00E03B8A">
        <w:trPr>
          <w:trHeight w:val="983"/>
        </w:trPr>
        <w:tc>
          <w:tcPr>
            <w:tcW w:w="0" w:type="auto"/>
          </w:tcPr>
          <w:p w14:paraId="4694BD23" w14:textId="77777777" w:rsidR="0042113D" w:rsidRDefault="0037318E" w:rsidP="00234C6C">
            <w:pPr>
              <w:pStyle w:val="ListParagraph"/>
              <w:numPr>
                <w:ilvl w:val="1"/>
                <w:numId w:val="1"/>
              </w:numPr>
              <w:spacing w:after="0" w:line="240" w:lineRule="auto"/>
              <w:ind w:left="421" w:hanging="425"/>
              <w:jc w:val="both"/>
              <w:rPr>
                <w:rFonts w:ascii="Times New Roman" w:hAnsi="Times New Roman" w:cs="Times New Roman"/>
                <w:lang w:val="lt-LT"/>
              </w:rPr>
            </w:pPr>
            <w:r w:rsidRPr="0042113D">
              <w:rPr>
                <w:rFonts w:ascii="Times New Roman" w:hAnsi="Times New Roman" w:cs="Times New Roman"/>
                <w:lang w:val="lt-LT"/>
              </w:rPr>
              <w:lastRenderedPageBreak/>
              <w:t>Neatlikus apmokėjimo nustatytais terminais, Tiekėjo pareikalavimu Užsakovas privalo sumokėti Tiekėjui 0,05 % dydžio delspinigius nuo laiku neapmokėtos sum</w:t>
            </w:r>
            <w:r w:rsidR="0042113D" w:rsidRPr="0042113D">
              <w:rPr>
                <w:rFonts w:ascii="Times New Roman" w:hAnsi="Times New Roman" w:cs="Times New Roman"/>
                <w:lang w:val="lt-LT"/>
              </w:rPr>
              <w:t>os už kiekvieną uždelstą dieną.</w:t>
            </w:r>
          </w:p>
          <w:p w14:paraId="0ABC5544" w14:textId="39AA2DBC" w:rsidR="0037318E" w:rsidRPr="0042113D" w:rsidRDefault="0037318E" w:rsidP="00234C6C">
            <w:pPr>
              <w:pStyle w:val="ListParagraph"/>
              <w:numPr>
                <w:ilvl w:val="1"/>
                <w:numId w:val="1"/>
              </w:numPr>
              <w:spacing w:after="0" w:line="240" w:lineRule="auto"/>
              <w:ind w:left="421" w:hanging="425"/>
              <w:jc w:val="both"/>
              <w:rPr>
                <w:rFonts w:ascii="Times New Roman" w:hAnsi="Times New Roman" w:cs="Times New Roman"/>
                <w:lang w:val="lt-LT"/>
              </w:rPr>
            </w:pPr>
            <w:r w:rsidRPr="0042113D">
              <w:rPr>
                <w:rFonts w:ascii="Times New Roman" w:hAnsi="Times New Roman" w:cs="Times New Roman"/>
                <w:lang w:val="lt-LT"/>
              </w:rPr>
              <w:t xml:space="preserve">Jeigu Tiekėjas tinkamai nesuteikia Paslaugų Sutarties 5.1 papunktyje nustatytais terminais, Užsakovui raštu pareikalavus, moka Užsakovui 0,05 % dydžio delspinigius nuo Sutarties kainos su PVM už kiekvieną uždelstą dieną. Šis punktas taikomas esant ne ilgesniam nei </w:t>
            </w:r>
            <w:r w:rsidR="005E4D7D">
              <w:rPr>
                <w:rFonts w:ascii="Times New Roman" w:hAnsi="Times New Roman" w:cs="Times New Roman"/>
                <w:lang w:val="lt-LT"/>
              </w:rPr>
              <w:t>15</w:t>
            </w:r>
            <w:r w:rsidRPr="0042113D">
              <w:rPr>
                <w:rFonts w:ascii="Times New Roman" w:hAnsi="Times New Roman" w:cs="Times New Roman"/>
                <w:lang w:val="lt-LT"/>
              </w:rPr>
              <w:t xml:space="preserve"> (</w:t>
            </w:r>
            <w:r w:rsidR="005E4D7D">
              <w:rPr>
                <w:rFonts w:ascii="Times New Roman" w:hAnsi="Times New Roman" w:cs="Times New Roman"/>
                <w:lang w:val="lt-LT"/>
              </w:rPr>
              <w:t>penkiolika</w:t>
            </w:r>
            <w:r w:rsidRPr="0042113D">
              <w:rPr>
                <w:rFonts w:ascii="Times New Roman" w:hAnsi="Times New Roman" w:cs="Times New Roman"/>
                <w:lang w:val="lt-LT"/>
              </w:rPr>
              <w:t>) kalendorinių dienų vėlavimui.</w:t>
            </w:r>
          </w:p>
          <w:p w14:paraId="5AAC5F9F" w14:textId="7F81E578" w:rsidR="0037318E" w:rsidRPr="00371B7C"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Pr>
                <w:rFonts w:ascii="Times New Roman" w:hAnsi="Times New Roman" w:cs="Times New Roman"/>
                <w:lang w:val="lt-LT"/>
              </w:rPr>
              <w:t xml:space="preserve">Jeigu Tiekėjas tinkamai nesuteikia Paslaugų Sutarties 5.1 papunktyje nustatytais terminais, vėluoja daugiau nei </w:t>
            </w:r>
            <w:r w:rsidR="005E4D7D">
              <w:rPr>
                <w:rFonts w:ascii="Times New Roman" w:hAnsi="Times New Roman" w:cs="Times New Roman"/>
                <w:lang w:val="lt-LT"/>
              </w:rPr>
              <w:t>15</w:t>
            </w:r>
            <w:r w:rsidR="005E4D7D" w:rsidRPr="00371B7C">
              <w:rPr>
                <w:rFonts w:ascii="Times New Roman" w:hAnsi="Times New Roman" w:cs="Times New Roman"/>
                <w:lang w:val="lt-LT"/>
              </w:rPr>
              <w:t xml:space="preserve"> </w:t>
            </w:r>
            <w:r w:rsidRPr="00371B7C">
              <w:rPr>
                <w:rFonts w:ascii="Times New Roman" w:hAnsi="Times New Roman" w:cs="Times New Roman"/>
                <w:lang w:val="lt-LT"/>
              </w:rPr>
              <w:t>(</w:t>
            </w:r>
            <w:r w:rsidR="005E4D7D">
              <w:rPr>
                <w:rFonts w:ascii="Times New Roman" w:hAnsi="Times New Roman" w:cs="Times New Roman"/>
                <w:lang w:val="lt-LT"/>
              </w:rPr>
              <w:t>penkiolika</w:t>
            </w:r>
            <w:r w:rsidRPr="00371B7C">
              <w:rPr>
                <w:rFonts w:ascii="Times New Roman" w:hAnsi="Times New Roman" w:cs="Times New Roman"/>
                <w:lang w:val="lt-LT"/>
              </w:rPr>
              <w:t>) kalendorinių dienų</w:t>
            </w:r>
            <w:r>
              <w:rPr>
                <w:rFonts w:ascii="Times New Roman" w:hAnsi="Times New Roman" w:cs="Times New Roman"/>
                <w:lang w:val="lt-LT"/>
              </w:rPr>
              <w:t>, arba pakartotinai netinkamai vykdo</w:t>
            </w:r>
            <w:r w:rsidRPr="00371B7C">
              <w:rPr>
                <w:rFonts w:ascii="Times New Roman" w:hAnsi="Times New Roman" w:cs="Times New Roman"/>
                <w:lang w:val="lt-LT"/>
              </w:rPr>
              <w:t xml:space="preserve"> </w:t>
            </w:r>
            <w:r>
              <w:rPr>
                <w:rFonts w:ascii="Times New Roman" w:hAnsi="Times New Roman" w:cs="Times New Roman"/>
                <w:lang w:val="lt-LT"/>
              </w:rPr>
              <w:t xml:space="preserve">arba atsisako teikti Paslaugas, Užsakovas nutraukia Sutartį ir Tiekėjas, be priskaičiuotų delspinigių, sumoka </w:t>
            </w:r>
            <w:r w:rsidRPr="00371B7C">
              <w:rPr>
                <w:rFonts w:ascii="Times New Roman" w:hAnsi="Times New Roman" w:cs="Times New Roman"/>
                <w:lang w:val="lt-LT"/>
              </w:rPr>
              <w:t>15 proc. baudą nuo Sutarties kainos su PVM.</w:t>
            </w:r>
          </w:p>
          <w:p w14:paraId="27EBB2FF" w14:textId="7BF162BE" w:rsidR="0037318E" w:rsidRPr="00D05676"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Pr>
                <w:rFonts w:ascii="Times New Roman" w:hAnsi="Times New Roman" w:cs="Times New Roman"/>
                <w:lang w:val="lt-LT"/>
              </w:rPr>
              <w:t xml:space="preserve">Užsakovo </w:t>
            </w:r>
            <w:r w:rsidRPr="00D05676">
              <w:rPr>
                <w:rFonts w:ascii="Times New Roman" w:hAnsi="Times New Roman" w:cs="Times New Roman"/>
                <w:lang w:val="lt-LT"/>
              </w:rPr>
              <w:t>sprendimu, delspinigių suma gali būti išskaičiuojama iš Tiekėjui mokėtinos sumos.</w:t>
            </w:r>
          </w:p>
          <w:p w14:paraId="7CF09B0C" w14:textId="1939D072" w:rsidR="0037318E"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sidRPr="00EB6D1A">
              <w:rPr>
                <w:rFonts w:ascii="Times New Roman" w:hAnsi="Times New Roman" w:cs="Times New Roman"/>
                <w:lang w:val="lt-LT"/>
              </w:rPr>
              <w:t xml:space="preserve">Nutraukus </w:t>
            </w:r>
            <w:r w:rsidR="00C30D01" w:rsidRPr="00EB6D1A">
              <w:rPr>
                <w:rFonts w:ascii="Times New Roman" w:hAnsi="Times New Roman" w:cs="Times New Roman"/>
                <w:lang w:val="lt-LT"/>
              </w:rPr>
              <w:t>Sutartį 9.6.2. arba 9.6</w:t>
            </w:r>
            <w:r w:rsidR="00AB3C15" w:rsidRPr="00EB6D1A">
              <w:rPr>
                <w:rFonts w:ascii="Times New Roman" w:hAnsi="Times New Roman" w:cs="Times New Roman"/>
                <w:lang w:val="lt-LT"/>
              </w:rPr>
              <w:t>.7</w:t>
            </w:r>
            <w:r w:rsidRPr="00EB6D1A">
              <w:rPr>
                <w:rFonts w:ascii="Times New Roman" w:hAnsi="Times New Roman" w:cs="Times New Roman"/>
                <w:lang w:val="lt-LT"/>
              </w:rPr>
              <w:t>. papunkčių pagrindu</w:t>
            </w:r>
            <w:r w:rsidRPr="005033BB">
              <w:rPr>
                <w:rFonts w:ascii="Times New Roman" w:hAnsi="Times New Roman" w:cs="Times New Roman"/>
                <w:lang w:val="lt-LT"/>
              </w:rPr>
              <w:t>, Tiekėjas</w:t>
            </w:r>
            <w:r>
              <w:rPr>
                <w:rFonts w:ascii="Times New Roman" w:hAnsi="Times New Roman" w:cs="Times New Roman"/>
                <w:lang w:val="lt-LT"/>
              </w:rPr>
              <w:t xml:space="preserve"> sumoka Užsakovui </w:t>
            </w:r>
            <w:r w:rsidRPr="00471542">
              <w:rPr>
                <w:rFonts w:ascii="Times New Roman" w:hAnsi="Times New Roman" w:cs="Times New Roman"/>
                <w:lang w:val="lt-LT"/>
              </w:rPr>
              <w:t xml:space="preserve">15 proc. Sutarties kainos su </w:t>
            </w:r>
            <w:r w:rsidRPr="00907727">
              <w:rPr>
                <w:rFonts w:ascii="Times New Roman" w:hAnsi="Times New Roman" w:cs="Times New Roman"/>
                <w:lang w:val="lt-LT"/>
              </w:rPr>
              <w:t>PVM.</w:t>
            </w:r>
          </w:p>
          <w:p w14:paraId="585E820F" w14:textId="708E9421" w:rsidR="0037318E"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Pr>
                <w:rFonts w:ascii="Times New Roman" w:hAnsi="Times New Roman" w:cs="Times New Roman"/>
                <w:lang w:val="lt-LT"/>
              </w:rPr>
              <w:t>Tiekėjas įsipareigoja atlyginti Užsakovui padarytą žalą bei patirtus nuostolius, kuriuos sukeltų Tiekėjo veiksmai (neveikimas) ir/ar aplaidumas.</w:t>
            </w:r>
          </w:p>
          <w:p w14:paraId="7E7123E6" w14:textId="58B4054A" w:rsidR="0037318E" w:rsidRPr="00E03B8A" w:rsidRDefault="0037318E" w:rsidP="0037318E">
            <w:pPr>
              <w:pStyle w:val="ListParagraph"/>
              <w:numPr>
                <w:ilvl w:val="1"/>
                <w:numId w:val="1"/>
              </w:numPr>
              <w:spacing w:after="0" w:line="240" w:lineRule="auto"/>
              <w:ind w:left="421" w:hanging="425"/>
              <w:jc w:val="both"/>
              <w:rPr>
                <w:rFonts w:ascii="Times New Roman" w:hAnsi="Times New Roman" w:cs="Times New Roman"/>
                <w:lang w:val="lt-LT"/>
              </w:rPr>
            </w:pPr>
            <w:r w:rsidRPr="00425A97">
              <w:rPr>
                <w:rFonts w:ascii="Times New Roman" w:hAnsi="Times New Roman" w:cs="Times New Roman"/>
                <w:lang w:val="lt-LT"/>
              </w:rPr>
              <w:t>Šalis nėra laikoma atsakinga už įsipareigojimų nevykdymą, jei įrodo, kad tai įvyko d</w:t>
            </w:r>
            <w:r>
              <w:rPr>
                <w:rFonts w:ascii="Times New Roman" w:hAnsi="Times New Roman" w:cs="Times New Roman"/>
                <w:lang w:val="lt-LT"/>
              </w:rPr>
              <w:t>ėl nenugalimos jėgos aplinkybių</w:t>
            </w:r>
          </w:p>
        </w:tc>
      </w:tr>
      <w:tr w:rsidR="0037318E" w:rsidRPr="00E042C0" w14:paraId="3B47A7A9" w14:textId="77777777" w:rsidTr="0068540B">
        <w:trPr>
          <w:trHeight w:val="60"/>
        </w:trPr>
        <w:tc>
          <w:tcPr>
            <w:tcW w:w="0" w:type="auto"/>
          </w:tcPr>
          <w:p w14:paraId="7E536AC9" w14:textId="5795D504" w:rsidR="0037318E" w:rsidRPr="0068540B" w:rsidRDefault="0037318E" w:rsidP="00C63ECB">
            <w:pPr>
              <w:pStyle w:val="ListParagraph"/>
              <w:numPr>
                <w:ilvl w:val="0"/>
                <w:numId w:val="1"/>
              </w:numPr>
              <w:spacing w:after="0" w:line="240" w:lineRule="auto"/>
              <w:ind w:left="387" w:hanging="425"/>
              <w:jc w:val="both"/>
              <w:rPr>
                <w:rFonts w:ascii="Times New Roman" w:hAnsi="Times New Roman" w:cs="Times New Roman"/>
                <w:b/>
                <w:lang w:val="lt-LT"/>
              </w:rPr>
            </w:pPr>
            <w:r w:rsidRPr="0068540B">
              <w:rPr>
                <w:rFonts w:ascii="Times New Roman" w:hAnsi="Times New Roman" w:cs="Times New Roman"/>
                <w:b/>
                <w:lang w:val="lt-LT"/>
              </w:rPr>
              <w:t xml:space="preserve">Sutarties galiojimas, </w:t>
            </w:r>
            <w:r>
              <w:rPr>
                <w:rFonts w:ascii="Times New Roman" w:hAnsi="Times New Roman" w:cs="Times New Roman"/>
                <w:b/>
                <w:lang w:val="lt-LT"/>
              </w:rPr>
              <w:t xml:space="preserve">keitimas, </w:t>
            </w:r>
            <w:r w:rsidRPr="0068540B">
              <w:rPr>
                <w:rFonts w:ascii="Times New Roman" w:hAnsi="Times New Roman" w:cs="Times New Roman"/>
                <w:b/>
                <w:lang w:val="lt-LT"/>
              </w:rPr>
              <w:t>nutraukimas:</w:t>
            </w:r>
          </w:p>
        </w:tc>
      </w:tr>
      <w:tr w:rsidR="0037318E" w:rsidRPr="00E042C0" w14:paraId="2B5D847F" w14:textId="77777777" w:rsidTr="00EF64DB">
        <w:trPr>
          <w:trHeight w:val="408"/>
        </w:trPr>
        <w:tc>
          <w:tcPr>
            <w:tcW w:w="0" w:type="auto"/>
          </w:tcPr>
          <w:p w14:paraId="1746479E" w14:textId="558C480C" w:rsidR="00C63ECB" w:rsidRPr="00400DC8" w:rsidRDefault="006F050A" w:rsidP="00653C99">
            <w:pPr>
              <w:pStyle w:val="ListParagraph"/>
              <w:numPr>
                <w:ilvl w:val="1"/>
                <w:numId w:val="1"/>
              </w:numPr>
              <w:jc w:val="both"/>
              <w:rPr>
                <w:rFonts w:ascii="Times New Roman" w:hAnsi="Times New Roman" w:cs="Times New Roman"/>
                <w:lang w:val="lt-LT"/>
              </w:rPr>
            </w:pPr>
            <w:r w:rsidRPr="00400DC8">
              <w:rPr>
                <w:rFonts w:ascii="Times New Roman" w:hAnsi="Times New Roman" w:cs="Times New Roman"/>
                <w:lang w:val="lt-LT"/>
              </w:rPr>
              <w:t>Sutartis laikoma sudaryta ir įsigalioja įgaliotiems Šalių atstovams ją pasirašius</w:t>
            </w:r>
            <w:r w:rsidR="003D3FA2">
              <w:rPr>
                <w:rFonts w:ascii="Times New Roman" w:hAnsi="Times New Roman" w:cs="Times New Roman"/>
                <w:lang w:val="lt-LT"/>
              </w:rPr>
              <w:t>.</w:t>
            </w:r>
            <w:r w:rsidR="00C63ECB" w:rsidRPr="00400DC8">
              <w:t xml:space="preserve"> </w:t>
            </w:r>
          </w:p>
          <w:p w14:paraId="74ADA0F8" w14:textId="7BB0B5D6" w:rsidR="006F050A" w:rsidRPr="00400DC8" w:rsidRDefault="00C63ECB" w:rsidP="00653C99">
            <w:pPr>
              <w:pStyle w:val="ListParagraph"/>
              <w:numPr>
                <w:ilvl w:val="1"/>
                <w:numId w:val="1"/>
              </w:numPr>
              <w:jc w:val="both"/>
              <w:rPr>
                <w:rFonts w:ascii="Times New Roman" w:hAnsi="Times New Roman" w:cs="Times New Roman"/>
                <w:lang w:val="lt-LT"/>
              </w:rPr>
            </w:pPr>
            <w:r w:rsidRPr="00400DC8">
              <w:rPr>
                <w:rFonts w:ascii="Times New Roman" w:hAnsi="Times New Roman" w:cs="Times New Roman"/>
                <w:lang w:val="lt-LT"/>
              </w:rPr>
              <w:t xml:space="preserve">Sutartis galioja </w:t>
            </w:r>
            <w:r w:rsidR="000F6E64" w:rsidRPr="000F6E64">
              <w:rPr>
                <w:rFonts w:ascii="Times New Roman" w:hAnsi="Times New Roman" w:cs="Times New Roman"/>
                <w:lang w:val="lt-LT"/>
              </w:rPr>
              <w:t>iki visiško prievolių įvykd</w:t>
            </w:r>
            <w:r w:rsidR="000F6E64">
              <w:rPr>
                <w:rFonts w:ascii="Times New Roman" w:hAnsi="Times New Roman" w:cs="Times New Roman"/>
                <w:lang w:val="lt-LT"/>
              </w:rPr>
              <w:t>ymo, tačiau ne ilgiau kaip 4 (keturis) mėnesius.</w:t>
            </w:r>
          </w:p>
          <w:p w14:paraId="7E398ACD" w14:textId="77777777" w:rsidR="0037318E" w:rsidRPr="00400DC8" w:rsidRDefault="0037318E" w:rsidP="00653C99">
            <w:pPr>
              <w:pStyle w:val="ListParagraph"/>
              <w:numPr>
                <w:ilvl w:val="1"/>
                <w:numId w:val="1"/>
              </w:numPr>
              <w:spacing w:after="0" w:line="240" w:lineRule="auto"/>
              <w:ind w:left="421" w:hanging="425"/>
              <w:jc w:val="both"/>
              <w:rPr>
                <w:rFonts w:ascii="Times New Roman" w:hAnsi="Times New Roman" w:cs="Times New Roman"/>
                <w:lang w:val="lt-LT"/>
              </w:rPr>
            </w:pPr>
            <w:r w:rsidRPr="00400DC8">
              <w:rPr>
                <w:rFonts w:ascii="Times New Roman" w:hAnsi="Times New Roman" w:cs="Times New Roman"/>
                <w:lang w:val="lt-LT"/>
              </w:rPr>
              <w:t>Sutartis Sutarties galiojimo laikotarpiu gali būti keičiama vadovaujantis LR viešųjų pirkimų įstatymo 89 straipsniu. Sutarties sąlygų pakeitimai įforminami Šalių rašytiniais susitarimais, kurie neatsiejama Sutarties dalis.</w:t>
            </w:r>
          </w:p>
          <w:p w14:paraId="5E4728B7" w14:textId="77777777" w:rsidR="0037318E" w:rsidRPr="00400DC8" w:rsidRDefault="0037318E" w:rsidP="00653C99">
            <w:pPr>
              <w:pStyle w:val="ListParagraph"/>
              <w:numPr>
                <w:ilvl w:val="1"/>
                <w:numId w:val="1"/>
              </w:numPr>
              <w:spacing w:after="0" w:line="240" w:lineRule="auto"/>
              <w:ind w:left="421" w:hanging="425"/>
              <w:jc w:val="both"/>
              <w:rPr>
                <w:rFonts w:ascii="Times New Roman" w:hAnsi="Times New Roman" w:cs="Times New Roman"/>
                <w:lang w:val="lt-LT"/>
              </w:rPr>
            </w:pPr>
            <w:r w:rsidRPr="00400DC8">
              <w:rPr>
                <w:rFonts w:ascii="Times New Roman" w:hAnsi="Times New Roman" w:cs="Times New Roman"/>
                <w:lang w:val="lt-LT"/>
              </w:rPr>
              <w:t>Sutartis gali būti nutraukta raštišku Šalių sutarimu.</w:t>
            </w:r>
          </w:p>
          <w:p w14:paraId="7B65867E" w14:textId="77777777" w:rsidR="0037318E" w:rsidRPr="00400DC8" w:rsidRDefault="0037318E" w:rsidP="00653C99">
            <w:pPr>
              <w:pStyle w:val="ListParagraph"/>
              <w:numPr>
                <w:ilvl w:val="1"/>
                <w:numId w:val="1"/>
              </w:numPr>
              <w:spacing w:after="0" w:line="240" w:lineRule="auto"/>
              <w:ind w:left="421" w:hanging="425"/>
              <w:jc w:val="both"/>
              <w:rPr>
                <w:rFonts w:ascii="Times New Roman" w:hAnsi="Times New Roman" w:cs="Times New Roman"/>
                <w:lang w:val="lt-LT"/>
              </w:rPr>
            </w:pPr>
            <w:r w:rsidRPr="00400DC8">
              <w:rPr>
                <w:rFonts w:ascii="Times New Roman" w:hAnsi="Times New Roman" w:cs="Times New Roman"/>
                <w:lang w:val="lt-LT"/>
              </w:rPr>
              <w:t>Kiekviena Sutarties Šalis, prieš 14 (keturiolika) kalendorinių dienų įspėjusi kitą Sutarties Šalį, gali vienašališkai, nesikreipdama į teismą, nutraukti Sutartį jeigu kita Šalis nevykdo ar netinkamai vykdo Sutarties sąlygas ir tai yra esminis Sutarties pažeidimas.</w:t>
            </w:r>
          </w:p>
          <w:p w14:paraId="4CD2E8B1" w14:textId="20E48F98" w:rsidR="0037318E" w:rsidRPr="00400DC8" w:rsidRDefault="0037318E" w:rsidP="00653C99">
            <w:pPr>
              <w:pStyle w:val="ListParagraph"/>
              <w:numPr>
                <w:ilvl w:val="1"/>
                <w:numId w:val="1"/>
              </w:numPr>
              <w:spacing w:after="0" w:line="240" w:lineRule="auto"/>
              <w:ind w:left="421" w:hanging="425"/>
              <w:jc w:val="both"/>
              <w:rPr>
                <w:rFonts w:ascii="Times New Roman" w:hAnsi="Times New Roman" w:cs="Times New Roman"/>
                <w:lang w:val="lt-LT"/>
              </w:rPr>
            </w:pPr>
            <w:r w:rsidRPr="00400DC8">
              <w:rPr>
                <w:rFonts w:ascii="Times New Roman" w:hAnsi="Times New Roman" w:cs="Times New Roman"/>
                <w:lang w:val="lt-LT"/>
              </w:rPr>
              <w:t>Informavęs prieš 7 dienas Užsakovas gali Sutartį nutraukti vienašališkai, kai:</w:t>
            </w:r>
          </w:p>
          <w:p w14:paraId="344B966B" w14:textId="6520A8BE" w:rsidR="0037318E" w:rsidRPr="00400DC8" w:rsidRDefault="0037318E" w:rsidP="00653C99">
            <w:pPr>
              <w:pStyle w:val="ListParagraph"/>
              <w:numPr>
                <w:ilvl w:val="2"/>
                <w:numId w:val="1"/>
              </w:numPr>
              <w:spacing w:after="0" w:line="240" w:lineRule="auto"/>
              <w:jc w:val="both"/>
              <w:rPr>
                <w:rFonts w:ascii="Times New Roman" w:hAnsi="Times New Roman" w:cs="Times New Roman"/>
                <w:lang w:val="lt-LT"/>
              </w:rPr>
            </w:pPr>
            <w:r w:rsidRPr="00400DC8">
              <w:rPr>
                <w:rFonts w:ascii="Times New Roman" w:hAnsi="Times New Roman" w:cs="Times New Roman"/>
                <w:lang w:val="lt-LT"/>
              </w:rPr>
              <w:t xml:space="preserve">Tiekėjas </w:t>
            </w:r>
            <w:r w:rsidR="007F42E4" w:rsidRPr="00400DC8">
              <w:rPr>
                <w:rFonts w:ascii="Times New Roman" w:hAnsi="Times New Roman" w:cs="Times New Roman"/>
                <w:lang w:val="lt-LT"/>
              </w:rPr>
              <w:t xml:space="preserve">nepaisydamas Užsakovo raginimo </w:t>
            </w:r>
            <w:r w:rsidRPr="00400DC8">
              <w:rPr>
                <w:rFonts w:ascii="Times New Roman" w:hAnsi="Times New Roman" w:cs="Times New Roman"/>
                <w:lang w:val="lt-LT"/>
              </w:rPr>
              <w:t>vėluoja suteikti Sutarties reikalavimus atitinkančias</w:t>
            </w:r>
            <w:r w:rsidR="00D05676" w:rsidRPr="00400DC8">
              <w:rPr>
                <w:rFonts w:ascii="Times New Roman" w:hAnsi="Times New Roman" w:cs="Times New Roman"/>
                <w:lang w:val="lt-LT"/>
              </w:rPr>
              <w:t xml:space="preserve"> P</w:t>
            </w:r>
            <w:r w:rsidRPr="00400DC8">
              <w:rPr>
                <w:rFonts w:ascii="Times New Roman" w:hAnsi="Times New Roman" w:cs="Times New Roman"/>
                <w:lang w:val="lt-LT"/>
              </w:rPr>
              <w:t xml:space="preserve">aslaugas </w:t>
            </w:r>
            <w:r w:rsidR="00634CB3">
              <w:rPr>
                <w:rFonts w:ascii="Times New Roman" w:hAnsi="Times New Roman" w:cs="Times New Roman"/>
                <w:lang w:val="lt-LT"/>
              </w:rPr>
              <w:t>Sutarties 5.1 punkte nustatytais terminais 15</w:t>
            </w:r>
            <w:r w:rsidRPr="00400DC8">
              <w:rPr>
                <w:rFonts w:ascii="Times New Roman" w:hAnsi="Times New Roman" w:cs="Times New Roman"/>
                <w:lang w:val="lt-LT"/>
              </w:rPr>
              <w:t xml:space="preserve"> (</w:t>
            </w:r>
            <w:r w:rsidR="00634CB3">
              <w:rPr>
                <w:rFonts w:ascii="Times New Roman" w:hAnsi="Times New Roman" w:cs="Times New Roman"/>
                <w:lang w:val="lt-LT"/>
              </w:rPr>
              <w:t>penkiolika</w:t>
            </w:r>
            <w:r w:rsidRPr="00400DC8">
              <w:rPr>
                <w:rFonts w:ascii="Times New Roman" w:hAnsi="Times New Roman" w:cs="Times New Roman"/>
                <w:lang w:val="lt-LT"/>
              </w:rPr>
              <w:t>) kalendorinių dienų arba informuoja, kad Paslaugų neteiks.</w:t>
            </w:r>
          </w:p>
          <w:p w14:paraId="0BFEE83C" w14:textId="77777777" w:rsidR="00653C99" w:rsidRPr="00400DC8" w:rsidRDefault="0037318E" w:rsidP="00653C99">
            <w:pPr>
              <w:pStyle w:val="ListParagraph"/>
              <w:numPr>
                <w:ilvl w:val="2"/>
                <w:numId w:val="1"/>
              </w:numPr>
              <w:jc w:val="both"/>
              <w:rPr>
                <w:rFonts w:ascii="Times New Roman" w:hAnsi="Times New Roman" w:cs="Times New Roman"/>
                <w:lang w:val="lt-LT"/>
              </w:rPr>
            </w:pPr>
            <w:r w:rsidRPr="00400DC8">
              <w:rPr>
                <w:rFonts w:ascii="Times New Roman" w:hAnsi="Times New Roman" w:cs="Times New Roman"/>
                <w:lang w:val="lt-LT"/>
              </w:rPr>
              <w:t>Paaiškėja Viešųjų pirkimų įstatymo 90 straipsnio 1 dalyje nurodytos aplinkybės arba Tiekėjas neteikia dokumentų įsitikinti, kad šios sąlygos egzistuoja.</w:t>
            </w:r>
            <w:r w:rsidR="00653C99" w:rsidRPr="00400DC8">
              <w:t xml:space="preserve"> </w:t>
            </w:r>
          </w:p>
          <w:p w14:paraId="5618016A" w14:textId="47ADCF89" w:rsidR="0096574A" w:rsidRPr="00400DC8" w:rsidRDefault="0037318E" w:rsidP="00653C99">
            <w:pPr>
              <w:pStyle w:val="ListParagraph"/>
              <w:numPr>
                <w:ilvl w:val="2"/>
                <w:numId w:val="1"/>
              </w:numPr>
              <w:jc w:val="both"/>
              <w:rPr>
                <w:rFonts w:ascii="Times New Roman" w:hAnsi="Times New Roman" w:cs="Times New Roman"/>
                <w:lang w:val="lt-LT"/>
              </w:rPr>
            </w:pPr>
            <w:r w:rsidRPr="00400DC8">
              <w:rPr>
                <w:rFonts w:ascii="Times New Roman" w:hAnsi="Times New Roman" w:cs="Times New Roman"/>
                <w:lang w:val="lt-LT"/>
              </w:rPr>
              <w:t xml:space="preserve">Tiekėjas ar jo teikiamos </w:t>
            </w:r>
            <w:r w:rsidR="00653C99" w:rsidRPr="00400DC8">
              <w:rPr>
                <w:rFonts w:ascii="Times New Roman" w:hAnsi="Times New Roman" w:cs="Times New Roman"/>
                <w:lang w:val="lt-LT"/>
              </w:rPr>
              <w:t>p</w:t>
            </w:r>
            <w:r w:rsidRPr="00400DC8">
              <w:rPr>
                <w:rFonts w:ascii="Times New Roman" w:hAnsi="Times New Roman" w:cs="Times New Roman"/>
                <w:lang w:val="lt-LT"/>
              </w:rPr>
              <w:t>aslaugos kelia grėsmę nacionaliniam saugumui.</w:t>
            </w:r>
            <w:r w:rsidR="0096574A" w:rsidRPr="00400DC8">
              <w:t xml:space="preserve"> </w:t>
            </w:r>
          </w:p>
          <w:p w14:paraId="1D9D6DE9" w14:textId="77777777" w:rsidR="00653C99" w:rsidRPr="00400DC8" w:rsidRDefault="0096574A" w:rsidP="00653C99">
            <w:pPr>
              <w:pStyle w:val="ListParagraph"/>
              <w:numPr>
                <w:ilvl w:val="2"/>
                <w:numId w:val="1"/>
              </w:numPr>
              <w:rPr>
                <w:rFonts w:ascii="Times New Roman" w:hAnsi="Times New Roman" w:cs="Times New Roman"/>
                <w:lang w:val="lt-LT"/>
              </w:rPr>
            </w:pPr>
            <w:r w:rsidRPr="00400DC8">
              <w:rPr>
                <w:rFonts w:ascii="Times New Roman" w:hAnsi="Times New Roman" w:cs="Times New Roman"/>
                <w:lang w:val="lt-LT"/>
              </w:rPr>
              <w:t>Tiekėjo atžvilgiu yra pradedama likvidavimo, restruktūrizavimo arba bankroto procedūra.</w:t>
            </w:r>
          </w:p>
          <w:p w14:paraId="572BEA72" w14:textId="141FE0CE" w:rsidR="0037318E" w:rsidRPr="00400DC8" w:rsidRDefault="00653C99" w:rsidP="00653C99">
            <w:pPr>
              <w:pStyle w:val="ListParagraph"/>
              <w:numPr>
                <w:ilvl w:val="2"/>
                <w:numId w:val="1"/>
              </w:numPr>
              <w:rPr>
                <w:rFonts w:ascii="Times New Roman" w:hAnsi="Times New Roman" w:cs="Times New Roman"/>
                <w:lang w:val="lt-LT"/>
              </w:rPr>
            </w:pPr>
            <w:r w:rsidRPr="00400DC8">
              <w:rPr>
                <w:rFonts w:ascii="Times New Roman" w:hAnsi="Times New Roman" w:cs="Times New Roman"/>
                <w:lang w:val="lt-LT"/>
              </w:rPr>
              <w:t>Tiekėjas, įsiteisėjusiu kompetentingos institucijos ar teismo sprendimu yra pripažintas kaltu dėl profesinio pažeidimo, sukčiavimo, korupcijos, pinigų plovimo, dalyvavimo nusikalstamoje organizacijoje.</w:t>
            </w:r>
          </w:p>
          <w:p w14:paraId="541A0AE3" w14:textId="66F528AA" w:rsidR="00653C99" w:rsidRPr="00400DC8" w:rsidRDefault="00653C99" w:rsidP="00653C99">
            <w:pPr>
              <w:pStyle w:val="ListParagraph"/>
              <w:numPr>
                <w:ilvl w:val="2"/>
                <w:numId w:val="1"/>
              </w:numPr>
              <w:rPr>
                <w:rFonts w:ascii="Times New Roman" w:hAnsi="Times New Roman" w:cs="Times New Roman"/>
                <w:lang w:val="lt-LT"/>
              </w:rPr>
            </w:pPr>
            <w:r w:rsidRPr="00400DC8">
              <w:rPr>
                <w:rFonts w:ascii="Times New Roman" w:hAnsi="Times New Roman" w:cs="Times New Roman"/>
                <w:lang w:val="lt-LT"/>
              </w:rPr>
              <w:t>Sutarties vykdymo metu paaiškėja, kad Tiekėjas turėjo būti pašalintas iš pirkimo procedūros pagal Viešųjų pirkimų įstatymo 46 straipsnio 1 dalį.</w:t>
            </w:r>
          </w:p>
          <w:p w14:paraId="57D9BFBC" w14:textId="2E66D91E" w:rsidR="0037318E" w:rsidRPr="00400DC8" w:rsidRDefault="0037318E" w:rsidP="00653C99">
            <w:pPr>
              <w:pStyle w:val="ListParagraph"/>
              <w:numPr>
                <w:ilvl w:val="2"/>
                <w:numId w:val="1"/>
              </w:numPr>
              <w:spacing w:after="0" w:line="240" w:lineRule="auto"/>
              <w:jc w:val="both"/>
              <w:rPr>
                <w:rFonts w:ascii="Times New Roman" w:hAnsi="Times New Roman" w:cs="Times New Roman"/>
                <w:lang w:val="lt-LT"/>
              </w:rPr>
            </w:pPr>
            <w:r w:rsidRPr="00400DC8">
              <w:rPr>
                <w:rFonts w:ascii="Times New Roman" w:hAnsi="Times New Roman" w:cs="Times New Roman"/>
                <w:lang w:val="lt-LT"/>
              </w:rPr>
              <w:t>Tiekėjui n</w:t>
            </w:r>
            <w:r w:rsidR="00870514" w:rsidRPr="00400DC8">
              <w:rPr>
                <w:rFonts w:ascii="Times New Roman" w:hAnsi="Times New Roman" w:cs="Times New Roman"/>
                <w:lang w:val="lt-LT"/>
              </w:rPr>
              <w:t xml:space="preserve">epateikus Užsakovui Sutarties </w:t>
            </w:r>
            <w:r w:rsidR="00C42FAF" w:rsidRPr="00400DC8">
              <w:rPr>
                <w:rFonts w:ascii="Times New Roman" w:hAnsi="Times New Roman" w:cs="Times New Roman"/>
                <w:lang w:val="lt-LT"/>
              </w:rPr>
              <w:t>1</w:t>
            </w:r>
            <w:r w:rsidR="00C42FAF">
              <w:rPr>
                <w:rFonts w:ascii="Times New Roman" w:hAnsi="Times New Roman" w:cs="Times New Roman"/>
                <w:lang w:val="lt-LT"/>
              </w:rPr>
              <w:t>1</w:t>
            </w:r>
            <w:r w:rsidRPr="00400DC8">
              <w:rPr>
                <w:rFonts w:ascii="Times New Roman" w:hAnsi="Times New Roman" w:cs="Times New Roman"/>
                <w:lang w:val="lt-LT"/>
              </w:rPr>
              <w:t>.2 punkte nurodytų dokumentų arba paaiškėjus, kad yra aplinkybė, atitinkanti bent vieną iš Viešųjų pirkimų įstatymo 45 straipsnio 2</w:t>
            </w:r>
            <w:r w:rsidRPr="00400DC8">
              <w:rPr>
                <w:rFonts w:ascii="Times New Roman" w:hAnsi="Times New Roman" w:cs="Times New Roman"/>
                <w:vertAlign w:val="superscript"/>
                <w:lang w:val="lt-LT"/>
              </w:rPr>
              <w:t>1</w:t>
            </w:r>
            <w:r w:rsidRPr="00400DC8">
              <w:rPr>
                <w:rFonts w:ascii="Times New Roman" w:hAnsi="Times New Roman" w:cs="Times New Roman"/>
                <w:lang w:val="lt-LT"/>
              </w:rPr>
              <w:t xml:space="preserve"> dalyje išvardintų sąlygų.</w:t>
            </w:r>
          </w:p>
          <w:p w14:paraId="45888EA9" w14:textId="77777777" w:rsidR="0037318E" w:rsidRPr="00400DC8" w:rsidRDefault="0037318E" w:rsidP="00653C99">
            <w:pPr>
              <w:pStyle w:val="ListParagraph"/>
              <w:numPr>
                <w:ilvl w:val="2"/>
                <w:numId w:val="1"/>
              </w:numPr>
              <w:spacing w:after="0" w:line="240" w:lineRule="auto"/>
              <w:jc w:val="both"/>
              <w:rPr>
                <w:rFonts w:ascii="Times New Roman" w:hAnsi="Times New Roman" w:cs="Times New Roman"/>
                <w:lang w:val="lt-LT"/>
              </w:rPr>
            </w:pPr>
            <w:r w:rsidRPr="00400DC8">
              <w:rPr>
                <w:rFonts w:ascii="Times New Roman" w:hAnsi="Times New Roman" w:cs="Times New Roman"/>
                <w:lang w:val="lt-LT"/>
              </w:rPr>
              <w:t>Užsakovui dėl objektyvių priežasčių Paslaugos tampa nebereikalingos.</w:t>
            </w:r>
          </w:p>
          <w:p w14:paraId="42AB5B6F" w14:textId="77777777" w:rsidR="0037318E" w:rsidRPr="00400DC8" w:rsidRDefault="0037318E" w:rsidP="00653C99">
            <w:pPr>
              <w:pStyle w:val="ListParagraph"/>
              <w:numPr>
                <w:ilvl w:val="1"/>
                <w:numId w:val="1"/>
              </w:numPr>
              <w:spacing w:after="0" w:line="240" w:lineRule="auto"/>
              <w:ind w:left="421" w:hanging="425"/>
              <w:jc w:val="both"/>
              <w:rPr>
                <w:rFonts w:ascii="Times New Roman" w:hAnsi="Times New Roman" w:cs="Times New Roman"/>
                <w:lang w:val="lt-LT"/>
              </w:rPr>
            </w:pPr>
            <w:r w:rsidRPr="00400DC8">
              <w:rPr>
                <w:rFonts w:ascii="Times New Roman" w:hAnsi="Times New Roman" w:cs="Times New Roman"/>
                <w:lang w:val="lt-LT"/>
              </w:rPr>
              <w:t>Bet kuri Sutarties šalis vienašališkai gali nutraukti Sutartį, jei nenugalimos jėgos aplinkybės trunka ilgiau nei 180 d.</w:t>
            </w:r>
          </w:p>
          <w:p w14:paraId="010802BC" w14:textId="1DA0F388" w:rsidR="0037318E" w:rsidRPr="00400DC8" w:rsidRDefault="0037318E" w:rsidP="00653C99">
            <w:pPr>
              <w:pStyle w:val="ListParagraph"/>
              <w:numPr>
                <w:ilvl w:val="1"/>
                <w:numId w:val="1"/>
              </w:numPr>
              <w:spacing w:after="0" w:line="240" w:lineRule="auto"/>
              <w:ind w:left="421" w:hanging="425"/>
              <w:jc w:val="both"/>
              <w:rPr>
                <w:rFonts w:ascii="Times New Roman" w:hAnsi="Times New Roman" w:cs="Times New Roman"/>
                <w:lang w:val="lt-LT"/>
              </w:rPr>
            </w:pPr>
            <w:r w:rsidRPr="00400DC8">
              <w:rPr>
                <w:rFonts w:ascii="Times New Roman" w:hAnsi="Times New Roman" w:cs="Times New Roman"/>
                <w:lang w:val="lt-LT"/>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tc>
      </w:tr>
      <w:tr w:rsidR="00C30D01" w:rsidRPr="00E042C0" w14:paraId="69E2EFC2" w14:textId="77777777" w:rsidTr="004E5976">
        <w:trPr>
          <w:trHeight w:val="144"/>
        </w:trPr>
        <w:tc>
          <w:tcPr>
            <w:tcW w:w="0" w:type="auto"/>
          </w:tcPr>
          <w:p w14:paraId="2FABB8F2" w14:textId="63A00389" w:rsidR="00C30D01" w:rsidRPr="004E5976" w:rsidRDefault="00C30D01" w:rsidP="0037318E">
            <w:pPr>
              <w:pStyle w:val="ListParagraph"/>
              <w:numPr>
                <w:ilvl w:val="0"/>
                <w:numId w:val="1"/>
              </w:numPr>
              <w:spacing w:after="0" w:line="240" w:lineRule="auto"/>
              <w:ind w:left="387" w:hanging="425"/>
              <w:jc w:val="both"/>
              <w:rPr>
                <w:rFonts w:ascii="Times New Roman" w:hAnsi="Times New Roman" w:cs="Times New Roman"/>
                <w:b/>
                <w:lang w:val="lt-LT"/>
              </w:rPr>
            </w:pPr>
            <w:r w:rsidRPr="00C30D01">
              <w:rPr>
                <w:rFonts w:ascii="Times New Roman" w:hAnsi="Times New Roman" w:cs="Times New Roman"/>
                <w:b/>
                <w:lang w:val="lt-LT"/>
              </w:rPr>
              <w:t>Subtiekėjai ir jų keitimo tvarka:</w:t>
            </w:r>
          </w:p>
        </w:tc>
      </w:tr>
      <w:tr w:rsidR="0037318E" w:rsidRPr="00E042C0" w14:paraId="7D082971" w14:textId="77777777" w:rsidTr="00EF64DB">
        <w:trPr>
          <w:trHeight w:val="408"/>
        </w:trPr>
        <w:tc>
          <w:tcPr>
            <w:tcW w:w="0" w:type="auto"/>
          </w:tcPr>
          <w:p w14:paraId="09504284" w14:textId="2C4DD68E" w:rsidR="0037318E" w:rsidRPr="00555444"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555444">
              <w:rPr>
                <w:rFonts w:ascii="Times New Roman" w:hAnsi="Times New Roman" w:cs="Times New Roman"/>
                <w:lang w:val="lt-LT"/>
              </w:rPr>
              <w:t>Tiekėjas patvirtina, kad Sutarties vykdymui pasite</w:t>
            </w:r>
            <w:r w:rsidR="00555444" w:rsidRPr="00555444">
              <w:rPr>
                <w:rFonts w:ascii="Times New Roman" w:hAnsi="Times New Roman" w:cs="Times New Roman"/>
                <w:lang w:val="lt-LT"/>
              </w:rPr>
              <w:t>l</w:t>
            </w:r>
            <w:r w:rsidRPr="00555444">
              <w:rPr>
                <w:rFonts w:ascii="Times New Roman" w:hAnsi="Times New Roman" w:cs="Times New Roman"/>
                <w:lang w:val="lt-LT"/>
              </w:rPr>
              <w:t>ks šiuos subtiekėjus:____________(</w:t>
            </w:r>
            <w:r w:rsidRPr="00555444">
              <w:rPr>
                <w:rFonts w:ascii="Times New Roman" w:hAnsi="Times New Roman" w:cs="Times New Roman"/>
                <w:i/>
                <w:lang w:val="lt-LT"/>
              </w:rPr>
              <w:t>nurodyti, jei pasitelks</w:t>
            </w:r>
            <w:r w:rsidRPr="00555444">
              <w:rPr>
                <w:rFonts w:ascii="Times New Roman" w:hAnsi="Times New Roman" w:cs="Times New Roman"/>
                <w:lang w:val="lt-LT"/>
              </w:rPr>
              <w:t>).</w:t>
            </w:r>
          </w:p>
          <w:p w14:paraId="35A58E7C" w14:textId="77777777" w:rsidR="0037318E" w:rsidRPr="00555444"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555444">
              <w:rPr>
                <w:rFonts w:ascii="Times New Roman" w:hAnsi="Times New Roman" w:cs="Times New Roman"/>
                <w:lang w:val="lt-LT"/>
              </w:rPr>
              <w:t xml:space="preserve">Tiekėjas gali pasitelkti subtiekėją Sutarties vykdymo metu tik esant objektyvioms priežastims ir gavus Užsakovo pritarimą. Apie subtiekėjų (subtiekėjo) pasitelkimą Tiekėjas privalo informuoti Užsakovą raštu iki subtiekėjas pradės vykdyti Sutarties dalį, dėl kurios šis subtiekėjas buvo pasitelktas. Tiekėjas, informuodamas Užsakovą apie pasitelkiamus (-ą) subtiekėjus (subtiekėją), privalo nurodyti, kokiai Sutarties vykdymo daliai pasitelkiamas subtiekėjas, pateikti jų (-jo) pašalinimo pagrindų nebuvimą patvirtinančius dokumentus ir kvalifikacijos atitiktį pagrindžiančius dokumentus (jei </w:t>
            </w:r>
            <w:r w:rsidRPr="00555444">
              <w:rPr>
                <w:rFonts w:ascii="Times New Roman" w:hAnsi="Times New Roman" w:cs="Times New Roman"/>
                <w:lang w:val="lt-LT"/>
              </w:rPr>
              <w:lastRenderedPageBreak/>
              <w:t>tokie reikalavimai keliami). Pažeidus šią subtiekėjo (subtiekėjų) pasitelkimo tvarką bus laikoma, kad Tiekėjas pažeidė esmines Sutarties sąlygas, dėl ko Užsakovas gali vienašališkai nutraukti šią sutartį.</w:t>
            </w:r>
          </w:p>
          <w:p w14:paraId="6C3FE514" w14:textId="77777777" w:rsidR="0037318E" w:rsidRPr="00555444"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555444">
              <w:rPr>
                <w:rFonts w:ascii="Times New Roman" w:hAnsi="Times New Roman" w:cs="Times New Roman"/>
                <w:lang w:val="lt-LT"/>
              </w:rPr>
              <w:t>Subtiekėjo (subtiekėjų) pasitelkimas neatleidžia Tiekėjo nuo atsakomybės vykdant šią sutartį. Už subtiekėjo (subtiekėjų) įsipareigojimų nevykdymą arba netinkamą jų vykdymą atsako Tiekėjas.</w:t>
            </w:r>
          </w:p>
          <w:p w14:paraId="65FB841D" w14:textId="7CC9AE23" w:rsidR="0037318E" w:rsidRPr="00555444"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555444">
              <w:rPr>
                <w:rFonts w:ascii="Times New Roman" w:hAnsi="Times New Roman" w:cs="Times New Roman"/>
                <w:lang w:val="lt-LT"/>
              </w:rPr>
              <w:t xml:space="preserve">Užsakovas raštu informuoja subtiekėjus apie tiesioginio atsiskaitymo su subtiekėjais galimybę (jeigu ji galima dėl pirkimo sutarties pobūdžio) per 3 darbo dienas nuo Sutarties sudarymo momento, o tuo atveju, kai šioje sutartyje nustatytais atvejais pakeičiamas Sutartyje nurodytas subtiekėjas ar pasitelkiamas naujas – per 3 darbo dienas nuo informacijos apie naują subtiekėją (kontaktinius duomenis ir subtiekėjo atstovą) gavimo dienos. Gavęs Užsakovo pranešimą, subtiekėjas turi raštu pateikti prašymą Užsakovui dėl tiesioginio atsiskaitymo. Užsakovas, gavęs subtiekėjo prašymą dėl tiesioginio atsiskaitymo, informuoja Tiekėją apie subtiekėjo prašymo gavimą. Tiekėjas turi teisę prieštarauti nepagrįstiems </w:t>
            </w:r>
            <w:proofErr w:type="spellStart"/>
            <w:r w:rsidRPr="00555444">
              <w:rPr>
                <w:rFonts w:ascii="Times New Roman" w:hAnsi="Times New Roman" w:cs="Times New Roman"/>
                <w:lang w:val="lt-LT"/>
              </w:rPr>
              <w:t>mokėjimams</w:t>
            </w:r>
            <w:proofErr w:type="spellEnd"/>
            <w:r w:rsidRPr="00555444">
              <w:rPr>
                <w:rFonts w:ascii="Times New Roman" w:hAnsi="Times New Roman" w:cs="Times New Roman"/>
                <w:lang w:val="lt-LT"/>
              </w:rPr>
              <w:t xml:space="preserve">.  Jeigu visos sutartį vykdančios šalys: Užsakovas, Tiekėjas ir subtiekėjas sutaria dėl tiesioginio atsiskaitymo su subtiekėju, toks atsiskaitymas vykdomas pagal atskirą susitarimą, kuris sudaromas tarp Užsakovo, Tiekėjo ir subtiekėjo, kuriame aprašoma tiesioginio atsiskaitymo su subtiekėju tvarka, atsižvelgiant į pirkimo dokumentuose ir </w:t>
            </w:r>
            <w:proofErr w:type="spellStart"/>
            <w:r w:rsidRPr="00555444">
              <w:rPr>
                <w:rFonts w:ascii="Times New Roman" w:hAnsi="Times New Roman" w:cs="Times New Roman"/>
                <w:lang w:val="lt-LT"/>
              </w:rPr>
              <w:t>subtiekimo</w:t>
            </w:r>
            <w:proofErr w:type="spellEnd"/>
            <w:r w:rsidRPr="00555444">
              <w:rPr>
                <w:rFonts w:ascii="Times New Roman" w:hAnsi="Times New Roman" w:cs="Times New Roman"/>
                <w:lang w:val="lt-LT"/>
              </w:rPr>
              <w:t xml:space="preserve"> sutartyje nustatytus reikalavimus.</w:t>
            </w:r>
          </w:p>
        </w:tc>
      </w:tr>
      <w:tr w:rsidR="0037318E" w:rsidRPr="00E042C0" w14:paraId="34F1611D" w14:textId="77777777" w:rsidTr="004E5976">
        <w:trPr>
          <w:trHeight w:val="130"/>
        </w:trPr>
        <w:tc>
          <w:tcPr>
            <w:tcW w:w="0" w:type="auto"/>
          </w:tcPr>
          <w:p w14:paraId="1BCD7AEC" w14:textId="2C4FE6ED" w:rsidR="0037318E" w:rsidRPr="004E5976" w:rsidRDefault="0037318E" w:rsidP="0037318E">
            <w:pPr>
              <w:pStyle w:val="ListParagraph"/>
              <w:numPr>
                <w:ilvl w:val="0"/>
                <w:numId w:val="1"/>
              </w:numPr>
              <w:spacing w:after="0" w:line="240" w:lineRule="auto"/>
              <w:ind w:left="387" w:hanging="425"/>
              <w:jc w:val="both"/>
              <w:rPr>
                <w:rFonts w:ascii="Times New Roman" w:hAnsi="Times New Roman" w:cs="Times New Roman"/>
                <w:b/>
                <w:lang w:val="lt-LT"/>
              </w:rPr>
            </w:pPr>
            <w:r w:rsidRPr="005D37F7">
              <w:rPr>
                <w:rFonts w:ascii="Times New Roman" w:hAnsi="Times New Roman" w:cs="Times New Roman"/>
                <w:b/>
                <w:lang w:val="lt-LT"/>
              </w:rPr>
              <w:lastRenderedPageBreak/>
              <w:t>Kitos sąlygos:</w:t>
            </w:r>
          </w:p>
        </w:tc>
      </w:tr>
      <w:tr w:rsidR="0037318E" w:rsidRPr="00E042C0" w14:paraId="0B4F9850" w14:textId="77777777" w:rsidTr="00EF64DB">
        <w:trPr>
          <w:trHeight w:val="408"/>
        </w:trPr>
        <w:tc>
          <w:tcPr>
            <w:tcW w:w="0" w:type="auto"/>
          </w:tcPr>
          <w:p w14:paraId="1970110C" w14:textId="60E1B728" w:rsidR="0037318E"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7F6519">
              <w:rPr>
                <w:rFonts w:ascii="Times New Roman" w:hAnsi="Times New Roman" w:cs="Times New Roman"/>
                <w:lang w:val="lt-LT"/>
              </w:rPr>
              <w:t xml:space="preserve"> Šalys privalo užtikrinti, kad informacija</w:t>
            </w:r>
            <w:r>
              <w:rPr>
                <w:rFonts w:ascii="Times New Roman" w:hAnsi="Times New Roman" w:cs="Times New Roman"/>
                <w:lang w:val="lt-LT"/>
              </w:rPr>
              <w:t>,</w:t>
            </w:r>
            <w:r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Pr>
                <w:rFonts w:ascii="Times New Roman" w:hAnsi="Times New Roman" w:cs="Times New Roman"/>
                <w:lang w:val="lt-LT"/>
              </w:rPr>
              <w:t xml:space="preserve">Tiekėjas </w:t>
            </w:r>
            <w:r w:rsidRPr="007F6519">
              <w:rPr>
                <w:rFonts w:ascii="Times New Roman" w:hAnsi="Times New Roman" w:cs="Times New Roman"/>
                <w:lang w:val="lt-LT"/>
              </w:rPr>
              <w:t xml:space="preserve">įsipareigoja be </w:t>
            </w:r>
            <w:r>
              <w:rPr>
                <w:rFonts w:ascii="Times New Roman" w:hAnsi="Times New Roman" w:cs="Times New Roman"/>
                <w:lang w:val="lt-LT"/>
              </w:rPr>
              <w:t xml:space="preserve">Užsakovo </w:t>
            </w:r>
            <w:r w:rsidRPr="007F6519">
              <w:rPr>
                <w:rFonts w:ascii="Times New Roman" w:hAnsi="Times New Roman" w:cs="Times New Roman"/>
                <w:lang w:val="lt-LT"/>
              </w:rPr>
              <w:t xml:space="preserve">išankstinio rašytinio sutikimo nenaudoti </w:t>
            </w:r>
            <w:r>
              <w:rPr>
                <w:rFonts w:ascii="Times New Roman" w:hAnsi="Times New Roman" w:cs="Times New Roman"/>
                <w:lang w:val="lt-LT"/>
              </w:rPr>
              <w:t>Užsakovo</w:t>
            </w:r>
            <w:r w:rsidRPr="007F6519">
              <w:rPr>
                <w:rFonts w:ascii="Times New Roman" w:hAnsi="Times New Roman" w:cs="Times New Roman"/>
                <w:lang w:val="lt-LT"/>
              </w:rPr>
              <w:t xml:space="preserve"> jam pateiktos informacijos nei savo, nei bet kokių trečiųjų asmenų naudai, neatskleisti tokios informacijos kitiems asmenims, išskyrus Lietuvos Respublikos teisės aktuose ir Sutartyje numatytus atvejus.</w:t>
            </w:r>
          </w:p>
          <w:p w14:paraId="57A74F74" w14:textId="77777777" w:rsidR="0037318E" w:rsidRPr="00241CF3"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5F3628">
              <w:rPr>
                <w:rFonts w:ascii="Times New Roman" w:hAnsi="Times New Roman" w:cs="Times New Roman"/>
                <w:lang w:val="lt-LT"/>
              </w:rPr>
              <w:t>Užsakovas turi teisę bet kuriuo metu pareikalauti Tiekėjo per 10 dienų pateikti pagrindžiančius dokumentus, nurodytus Viešųjų pirkimų įstatymo 51 straipsnio 12 dalyje, kad nėra sąlygų, numatytų Viešųjų pirkimų įstatymo 45 straipsnio 2</w:t>
            </w:r>
            <w:r w:rsidRPr="005F3628">
              <w:rPr>
                <w:rFonts w:ascii="Times New Roman" w:hAnsi="Times New Roman" w:cs="Times New Roman"/>
                <w:vertAlign w:val="superscript"/>
                <w:lang w:val="lt-LT"/>
              </w:rPr>
              <w:t>1</w:t>
            </w:r>
            <w:r w:rsidRPr="005F3628">
              <w:rPr>
                <w:rFonts w:ascii="Times New Roman" w:hAnsi="Times New Roman" w:cs="Times New Roman"/>
                <w:lang w:val="lt-LT"/>
              </w:rPr>
              <w:t xml:space="preserve"> </w:t>
            </w:r>
            <w:r w:rsidRPr="00241CF3">
              <w:rPr>
                <w:rFonts w:ascii="Times New Roman" w:hAnsi="Times New Roman" w:cs="Times New Roman"/>
                <w:lang w:val="lt-LT"/>
              </w:rPr>
              <w:t>dalyje.</w:t>
            </w:r>
          </w:p>
          <w:p w14:paraId="6439D361" w14:textId="77777777" w:rsidR="0037318E" w:rsidRPr="00241CF3"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241CF3">
              <w:rPr>
                <w:rFonts w:ascii="Times New Roman" w:hAnsi="Times New Roman" w:cs="Times New Roman"/>
                <w:lang w:val="lt-LT"/>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1DC9E40A" w:rsidR="00241CF3" w:rsidRPr="00241CF3" w:rsidRDefault="00241CF3" w:rsidP="00241CF3">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241CF3">
              <w:rPr>
                <w:rFonts w:ascii="Times New Roman" w:hAnsi="Times New Roman" w:cs="Times New Roman"/>
                <w:lang w:val="lt-LT"/>
              </w:rPr>
              <w:t>Paslaugoms taikomi Lietuvos Respublikos aplinkos ministro 2011 m. birželio 28 d. įsakymu Nr. D1-508 (Lietuvos Respublikos aplinkos ministro 2022 m. gruodžio 13 d. įsakymo Nr. D1-401 redakcija) patvirtinto aplinkos apsaugos kriterijų taikymo, vykdant žaliuosius pirkimus, tvarkos aprašo (toliau – Aprašas) 4.4.3. papunktyje nustatyti aplinkosauginiai principai, t. y.:</w:t>
            </w:r>
            <w:r w:rsidRPr="00241CF3">
              <w:rPr>
                <w:color w:val="000000"/>
                <w:lang w:val="lt-LT"/>
              </w:rPr>
              <w:t xml:space="preserve"> </w:t>
            </w:r>
            <w:r w:rsidRPr="00241CF3">
              <w:rPr>
                <w:rFonts w:ascii="Times New Roman" w:hAnsi="Times New Roman" w:cs="Times New Roman"/>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tc>
      </w:tr>
      <w:tr w:rsidR="0037318E" w:rsidRPr="00E042C0" w14:paraId="697472BD" w14:textId="77777777" w:rsidTr="00A261CB">
        <w:trPr>
          <w:trHeight w:val="288"/>
        </w:trPr>
        <w:tc>
          <w:tcPr>
            <w:tcW w:w="0" w:type="auto"/>
          </w:tcPr>
          <w:p w14:paraId="1BA6CF89" w14:textId="6A6894EE" w:rsidR="0037318E" w:rsidRPr="00A261CB" w:rsidRDefault="0037318E" w:rsidP="0037318E">
            <w:pPr>
              <w:pStyle w:val="ListParagraph"/>
              <w:numPr>
                <w:ilvl w:val="0"/>
                <w:numId w:val="1"/>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Kontaktiniai asmenys, kurie atsakingi už susirašinėjimą tarp Šalių ir Sutarties vykdymą:</w:t>
            </w:r>
          </w:p>
        </w:tc>
      </w:tr>
      <w:tr w:rsidR="0037318E" w:rsidRPr="00E042C0" w14:paraId="7327B6BC" w14:textId="77777777" w:rsidTr="00EF64DB">
        <w:trPr>
          <w:trHeight w:val="273"/>
        </w:trPr>
        <w:tc>
          <w:tcPr>
            <w:tcW w:w="0" w:type="auto"/>
          </w:tcPr>
          <w:p w14:paraId="77206816" w14:textId="77777777" w:rsidR="0037318E"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Pr>
                <w:rFonts w:ascii="Times New Roman" w:hAnsi="Times New Roman" w:cs="Times New Roman"/>
                <w:b/>
                <w:lang w:val="lt-LT"/>
              </w:rPr>
              <w:t>Užsakovo</w:t>
            </w:r>
            <w:r>
              <w:rPr>
                <w:rFonts w:ascii="Times New Roman" w:hAnsi="Times New Roman" w:cs="Times New Roman"/>
                <w:lang w:val="lt-LT"/>
              </w:rPr>
              <w:t xml:space="preserve"> </w:t>
            </w:r>
            <w:r w:rsidRPr="007F6519">
              <w:rPr>
                <w:rFonts w:ascii="Times New Roman" w:hAnsi="Times New Roman" w:cs="Times New Roman"/>
                <w:lang w:val="lt-LT"/>
              </w:rPr>
              <w:t xml:space="preserve">– </w:t>
            </w:r>
          </w:p>
          <w:p w14:paraId="5AD331BB" w14:textId="4CA528F0" w:rsidR="0037318E" w:rsidRPr="005F3628" w:rsidRDefault="0037318E" w:rsidP="0037318E">
            <w:pPr>
              <w:pStyle w:val="ListParagraph"/>
              <w:numPr>
                <w:ilvl w:val="1"/>
                <w:numId w:val="1"/>
              </w:numPr>
              <w:tabs>
                <w:tab w:val="left" w:pos="459"/>
              </w:tabs>
              <w:spacing w:after="0" w:line="240" w:lineRule="auto"/>
              <w:ind w:left="421" w:hanging="425"/>
              <w:jc w:val="both"/>
              <w:rPr>
                <w:rFonts w:ascii="Times New Roman" w:hAnsi="Times New Roman" w:cs="Times New Roman"/>
                <w:lang w:val="lt-LT"/>
              </w:rPr>
            </w:pPr>
            <w:r w:rsidRPr="005F3628">
              <w:rPr>
                <w:rFonts w:ascii="Times New Roman" w:hAnsi="Times New Roman" w:cs="Times New Roman"/>
                <w:b/>
                <w:lang w:val="lt-LT"/>
              </w:rPr>
              <w:t xml:space="preserve">Tiekėjo </w:t>
            </w:r>
            <w:r w:rsidRPr="005F3628">
              <w:rPr>
                <w:rFonts w:ascii="Times New Roman" w:hAnsi="Times New Roman" w:cs="Times New Roman"/>
                <w:lang w:val="lt-LT"/>
              </w:rPr>
              <w:t xml:space="preserve">–  </w:t>
            </w:r>
          </w:p>
        </w:tc>
      </w:tr>
      <w:tr w:rsidR="0037318E" w:rsidRPr="00E042C0" w14:paraId="792BBA1A" w14:textId="77777777" w:rsidTr="00EF64DB">
        <w:trPr>
          <w:trHeight w:val="273"/>
        </w:trPr>
        <w:tc>
          <w:tcPr>
            <w:tcW w:w="0" w:type="auto"/>
          </w:tcPr>
          <w:p w14:paraId="765A16DB" w14:textId="072839EF" w:rsidR="0037318E" w:rsidRPr="00A261CB" w:rsidRDefault="0037318E" w:rsidP="0037318E">
            <w:pPr>
              <w:pStyle w:val="ListParagraph"/>
              <w:numPr>
                <w:ilvl w:val="0"/>
                <w:numId w:val="1"/>
              </w:numPr>
              <w:spacing w:after="0" w:line="240" w:lineRule="auto"/>
              <w:ind w:left="387" w:hanging="425"/>
              <w:jc w:val="both"/>
              <w:rPr>
                <w:rFonts w:ascii="Times New Roman" w:hAnsi="Times New Roman" w:cs="Times New Roman"/>
                <w:b/>
                <w:lang w:val="lt-LT"/>
              </w:rPr>
            </w:pPr>
            <w:r w:rsidRPr="00A261CB">
              <w:rPr>
                <w:rFonts w:ascii="Times New Roman" w:hAnsi="Times New Roman" w:cs="Times New Roman"/>
                <w:b/>
                <w:lang w:val="lt-LT"/>
              </w:rPr>
              <w:t>Sutarties priedai:</w:t>
            </w:r>
          </w:p>
        </w:tc>
      </w:tr>
      <w:tr w:rsidR="0037318E" w:rsidRPr="00E042C0" w14:paraId="70F96324" w14:textId="77777777" w:rsidTr="00EC0585">
        <w:trPr>
          <w:trHeight w:val="56"/>
        </w:trPr>
        <w:tc>
          <w:tcPr>
            <w:tcW w:w="0" w:type="auto"/>
            <w:shd w:val="clear" w:color="auto" w:fill="auto"/>
          </w:tcPr>
          <w:p w14:paraId="627DC48D" w14:textId="721AE560" w:rsidR="0037318E" w:rsidRPr="001952C3" w:rsidRDefault="0037318E" w:rsidP="001952C3">
            <w:pPr>
              <w:pStyle w:val="ListParagraph"/>
              <w:numPr>
                <w:ilvl w:val="1"/>
                <w:numId w:val="1"/>
              </w:numPr>
              <w:tabs>
                <w:tab w:val="left" w:pos="459"/>
              </w:tabs>
              <w:spacing w:after="0" w:line="240" w:lineRule="auto"/>
              <w:jc w:val="both"/>
              <w:rPr>
                <w:rFonts w:ascii="Times New Roman" w:hAnsi="Times New Roman" w:cs="Times New Roman"/>
                <w:lang w:val="lt-LT"/>
              </w:rPr>
            </w:pPr>
            <w:r w:rsidRPr="001952C3">
              <w:rPr>
                <w:rFonts w:ascii="Times New Roman" w:hAnsi="Times New Roman" w:cs="Times New Roman"/>
                <w:lang w:val="lt-LT"/>
              </w:rPr>
              <w:t>Tiekėjo pasiūlymas, _lapų.</w:t>
            </w:r>
          </w:p>
          <w:p w14:paraId="1790D59D" w14:textId="29893B70" w:rsidR="001952C3" w:rsidRPr="00A1473D" w:rsidRDefault="0037318E" w:rsidP="00A1473D">
            <w:pPr>
              <w:pStyle w:val="ListParagraph"/>
              <w:numPr>
                <w:ilvl w:val="1"/>
                <w:numId w:val="1"/>
              </w:numPr>
              <w:tabs>
                <w:tab w:val="left" w:pos="459"/>
              </w:tabs>
              <w:spacing w:after="0" w:line="240" w:lineRule="auto"/>
              <w:jc w:val="both"/>
              <w:rPr>
                <w:rFonts w:ascii="Times New Roman" w:hAnsi="Times New Roman" w:cs="Times New Roman"/>
                <w:lang w:val="lt-LT"/>
              </w:rPr>
            </w:pPr>
            <w:r w:rsidRPr="00A1473D">
              <w:rPr>
                <w:rFonts w:ascii="Times New Roman" w:hAnsi="Times New Roman" w:cs="Times New Roman"/>
                <w:lang w:val="lt-LT"/>
              </w:rPr>
              <w:t>Atliktų paslaugų priėmimo</w:t>
            </w:r>
            <w:r w:rsidR="008333B6" w:rsidRPr="00A1473D">
              <w:rPr>
                <w:rFonts w:ascii="Times New Roman" w:hAnsi="Times New Roman" w:cs="Times New Roman"/>
                <w:lang w:val="lt-LT"/>
              </w:rPr>
              <w:t xml:space="preserve"> </w:t>
            </w:r>
            <w:r w:rsidRPr="00A1473D">
              <w:rPr>
                <w:rFonts w:ascii="Times New Roman" w:hAnsi="Times New Roman" w:cs="Times New Roman"/>
                <w:lang w:val="lt-LT"/>
              </w:rPr>
              <w:t>–</w:t>
            </w:r>
            <w:r w:rsidR="008333B6" w:rsidRPr="00A1473D">
              <w:rPr>
                <w:rFonts w:ascii="Times New Roman" w:hAnsi="Times New Roman" w:cs="Times New Roman"/>
                <w:lang w:val="lt-LT"/>
              </w:rPr>
              <w:t xml:space="preserve"> </w:t>
            </w:r>
            <w:r w:rsidRPr="00A1473D">
              <w:rPr>
                <w:rFonts w:ascii="Times New Roman" w:hAnsi="Times New Roman" w:cs="Times New Roman"/>
                <w:lang w:val="lt-LT"/>
              </w:rPr>
              <w:t>perdavimo akto forma, 1 lapas.</w:t>
            </w:r>
          </w:p>
          <w:p w14:paraId="0B12C091" w14:textId="173049DA" w:rsidR="003B57CA" w:rsidRPr="00A1473D" w:rsidRDefault="003B57CA" w:rsidP="001952C3">
            <w:pPr>
              <w:pStyle w:val="ListParagraph"/>
              <w:numPr>
                <w:ilvl w:val="1"/>
                <w:numId w:val="1"/>
              </w:numPr>
              <w:tabs>
                <w:tab w:val="left" w:pos="459"/>
              </w:tabs>
              <w:spacing w:after="0" w:line="240" w:lineRule="auto"/>
              <w:jc w:val="both"/>
              <w:rPr>
                <w:rFonts w:ascii="Times New Roman" w:hAnsi="Times New Roman" w:cs="Times New Roman"/>
                <w:lang w:val="lt-LT"/>
              </w:rPr>
            </w:pPr>
            <w:r w:rsidRPr="00A1473D">
              <w:rPr>
                <w:rFonts w:ascii="Times New Roman" w:hAnsi="Times New Roman" w:cs="Times New Roman"/>
                <w:lang w:val="lt-LT"/>
              </w:rPr>
              <w:t>P</w:t>
            </w:r>
            <w:r w:rsidR="003B5F6F">
              <w:rPr>
                <w:rFonts w:ascii="Times New Roman" w:hAnsi="Times New Roman" w:cs="Times New Roman"/>
                <w:lang w:val="lt-LT"/>
              </w:rPr>
              <w:t>rojekto</w:t>
            </w:r>
            <w:r w:rsidR="00A1473D" w:rsidRPr="00A1473D">
              <w:rPr>
                <w:rFonts w:ascii="Times New Roman" w:hAnsi="Times New Roman" w:cs="Times New Roman"/>
                <w:lang w:val="lt-LT"/>
              </w:rPr>
              <w:t xml:space="preserve"> sudėties </w:t>
            </w:r>
            <w:r w:rsidR="003B5F6F">
              <w:rPr>
                <w:rFonts w:ascii="Times New Roman" w:hAnsi="Times New Roman" w:cs="Times New Roman"/>
                <w:lang w:val="lt-LT"/>
              </w:rPr>
              <w:t>žiniaraštis</w:t>
            </w:r>
            <w:r w:rsidR="00A1473D" w:rsidRPr="00A1473D">
              <w:rPr>
                <w:rFonts w:ascii="Times New Roman" w:hAnsi="Times New Roman" w:cs="Times New Roman"/>
                <w:lang w:val="lt-LT"/>
              </w:rPr>
              <w:t>, 2</w:t>
            </w:r>
            <w:r w:rsidRPr="00A1473D">
              <w:rPr>
                <w:rFonts w:ascii="Times New Roman" w:hAnsi="Times New Roman" w:cs="Times New Roman"/>
                <w:lang w:val="lt-LT"/>
              </w:rPr>
              <w:t xml:space="preserve"> lapai.</w:t>
            </w:r>
          </w:p>
          <w:p w14:paraId="7AAC8D79" w14:textId="6DEF2D15" w:rsidR="003B57CA" w:rsidRPr="00A1473D" w:rsidRDefault="003B5F6F" w:rsidP="001952C3">
            <w:pPr>
              <w:pStyle w:val="ListParagraph"/>
              <w:numPr>
                <w:ilvl w:val="1"/>
                <w:numId w:val="1"/>
              </w:numPr>
              <w:tabs>
                <w:tab w:val="left" w:pos="459"/>
              </w:tabs>
              <w:spacing w:after="0" w:line="240" w:lineRule="auto"/>
              <w:jc w:val="both"/>
              <w:rPr>
                <w:rFonts w:ascii="Times New Roman" w:hAnsi="Times New Roman" w:cs="Times New Roman"/>
                <w:lang w:val="lt-LT"/>
              </w:rPr>
            </w:pPr>
            <w:r>
              <w:rPr>
                <w:rFonts w:ascii="Times New Roman" w:hAnsi="Times New Roman" w:cs="Times New Roman"/>
                <w:lang w:val="lt-LT"/>
              </w:rPr>
              <w:t>Projekto</w:t>
            </w:r>
            <w:r w:rsidR="00A1473D" w:rsidRPr="00A1473D">
              <w:rPr>
                <w:rFonts w:ascii="Times New Roman" w:hAnsi="Times New Roman" w:cs="Times New Roman"/>
                <w:lang w:val="lt-LT"/>
              </w:rPr>
              <w:t xml:space="preserve"> bendrieji statinio rodikliai, 4</w:t>
            </w:r>
            <w:r w:rsidR="003B57CA" w:rsidRPr="00A1473D">
              <w:rPr>
                <w:rFonts w:ascii="Times New Roman" w:hAnsi="Times New Roman" w:cs="Times New Roman"/>
                <w:lang w:val="lt-LT"/>
              </w:rPr>
              <w:t xml:space="preserve"> lapai. </w:t>
            </w:r>
          </w:p>
          <w:p w14:paraId="05D25451" w14:textId="5CE017CD" w:rsidR="003B57CA" w:rsidRPr="000A738E" w:rsidRDefault="003B57CA" w:rsidP="001952C3">
            <w:pPr>
              <w:pStyle w:val="ListParagraph"/>
              <w:tabs>
                <w:tab w:val="left" w:pos="459"/>
              </w:tabs>
              <w:spacing w:after="0" w:line="240" w:lineRule="auto"/>
              <w:ind w:left="360"/>
              <w:jc w:val="both"/>
              <w:rPr>
                <w:rFonts w:ascii="Times New Roman" w:hAnsi="Times New Roman" w:cs="Times New Roman"/>
                <w:lang w:val="lt-LT"/>
              </w:rPr>
            </w:pPr>
          </w:p>
        </w:tc>
      </w:tr>
      <w:tr w:rsidR="0037318E" w:rsidRPr="00E042C0" w14:paraId="00F700E2" w14:textId="77777777" w:rsidTr="00EF64DB">
        <w:trPr>
          <w:trHeight w:val="56"/>
        </w:trPr>
        <w:tc>
          <w:tcPr>
            <w:tcW w:w="0" w:type="auto"/>
          </w:tcPr>
          <w:p w14:paraId="5953F737" w14:textId="32E0CEDF" w:rsidR="0037318E" w:rsidRPr="00513DAA" w:rsidRDefault="0037318E" w:rsidP="00AC4EE7">
            <w:pPr>
              <w:pStyle w:val="ListParagraph"/>
              <w:numPr>
                <w:ilvl w:val="0"/>
                <w:numId w:val="14"/>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 xml:space="preserve">Sutarties </w:t>
            </w:r>
            <w:r>
              <w:rPr>
                <w:rFonts w:ascii="Times New Roman" w:hAnsi="Times New Roman" w:cs="Times New Roman"/>
                <w:b/>
                <w:lang w:val="lt-LT"/>
              </w:rPr>
              <w:t>Š</w:t>
            </w:r>
            <w:r w:rsidRPr="007F6519">
              <w:rPr>
                <w:rFonts w:ascii="Times New Roman" w:hAnsi="Times New Roman" w:cs="Times New Roman"/>
                <w:b/>
                <w:lang w:val="lt-LT"/>
              </w:rPr>
              <w:t>alių parašai ir rekvizitai:</w:t>
            </w:r>
          </w:p>
          <w:p w14:paraId="26A5D46B" w14:textId="77777777" w:rsidR="0037318E" w:rsidRDefault="0037318E" w:rsidP="00AC4EE7">
            <w:pPr>
              <w:pStyle w:val="ListParagraph"/>
              <w:numPr>
                <w:ilvl w:val="1"/>
                <w:numId w:val="14"/>
              </w:numPr>
              <w:tabs>
                <w:tab w:val="left" w:pos="459"/>
              </w:tabs>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 xml:space="preserve"> </w:t>
            </w:r>
            <w:r>
              <w:rPr>
                <w:rFonts w:ascii="Times New Roman" w:hAnsi="Times New Roman" w:cs="Times New Roman"/>
                <w:b/>
                <w:lang w:val="lt-LT"/>
              </w:rPr>
              <w:t>Užsakovas</w:t>
            </w:r>
          </w:p>
          <w:p w14:paraId="65C914FB" w14:textId="77777777" w:rsidR="0037318E" w:rsidRPr="00513DAA" w:rsidRDefault="0037318E" w:rsidP="0037318E">
            <w:pPr>
              <w:spacing w:after="0" w:line="240" w:lineRule="auto"/>
              <w:rPr>
                <w:rFonts w:ascii="Times New Roman" w:hAnsi="Times New Roman" w:cs="Times New Roman"/>
                <w:b/>
                <w:lang w:val="lt-LT" w:eastAsia="lt-LT"/>
              </w:rPr>
            </w:pPr>
            <w:r w:rsidRPr="00513DAA">
              <w:rPr>
                <w:rFonts w:ascii="Times New Roman" w:hAnsi="Times New Roman" w:cs="Times New Roman"/>
                <w:b/>
                <w:lang w:val="lt-LT" w:eastAsia="lt-LT"/>
              </w:rPr>
              <w:t>Infrastruktūros valdymo agentūra</w:t>
            </w:r>
          </w:p>
          <w:p w14:paraId="6E36DCAA" w14:textId="77777777" w:rsidR="0037318E" w:rsidRPr="00513DAA" w:rsidRDefault="0037318E" w:rsidP="0037318E">
            <w:pPr>
              <w:spacing w:after="0" w:line="240" w:lineRule="auto"/>
              <w:rPr>
                <w:rFonts w:ascii="Times New Roman" w:hAnsi="Times New Roman" w:cs="Times New Roman"/>
                <w:lang w:val="lt-LT" w:eastAsia="lt-LT"/>
              </w:rPr>
            </w:pPr>
            <w:r w:rsidRPr="00513DAA">
              <w:rPr>
                <w:rFonts w:ascii="Times New Roman" w:hAnsi="Times New Roman" w:cs="Times New Roman"/>
                <w:lang w:val="lt-LT" w:eastAsia="lt-LT"/>
              </w:rPr>
              <w:t>Giedraičių g. 41-101, LT-09303 Vilnius</w:t>
            </w:r>
          </w:p>
          <w:p w14:paraId="49BC4CC9" w14:textId="77777777" w:rsidR="0037318E" w:rsidRPr="00513DAA" w:rsidRDefault="0037318E" w:rsidP="0037318E">
            <w:pPr>
              <w:spacing w:after="0" w:line="240" w:lineRule="auto"/>
              <w:rPr>
                <w:rFonts w:ascii="Times New Roman" w:hAnsi="Times New Roman" w:cs="Times New Roman"/>
                <w:lang w:val="lt-LT" w:eastAsia="lt-LT"/>
              </w:rPr>
            </w:pPr>
            <w:r w:rsidRPr="00513DAA">
              <w:rPr>
                <w:rFonts w:ascii="Times New Roman" w:hAnsi="Times New Roman" w:cs="Times New Roman"/>
                <w:lang w:val="lt-LT" w:eastAsia="lt-LT"/>
              </w:rPr>
              <w:t>Įmonės kodas 188743887</w:t>
            </w:r>
          </w:p>
          <w:p w14:paraId="57DA8B91" w14:textId="77777777" w:rsidR="0037318E" w:rsidRPr="00513DAA" w:rsidRDefault="0037318E" w:rsidP="0037318E">
            <w:pPr>
              <w:spacing w:after="0" w:line="240" w:lineRule="auto"/>
              <w:rPr>
                <w:rFonts w:ascii="Times New Roman" w:hAnsi="Times New Roman" w:cs="Times New Roman"/>
                <w:lang w:val="lt-LT" w:eastAsia="lt-LT"/>
              </w:rPr>
            </w:pPr>
            <w:r w:rsidRPr="00513DAA">
              <w:rPr>
                <w:rFonts w:ascii="Times New Roman" w:hAnsi="Times New Roman" w:cs="Times New Roman"/>
                <w:lang w:val="lt-LT" w:eastAsia="lt-LT"/>
              </w:rPr>
              <w:t>Telefonas +370 5 210 3744</w:t>
            </w:r>
          </w:p>
          <w:p w14:paraId="76291DA1" w14:textId="77777777" w:rsidR="0037318E" w:rsidRPr="00513DAA" w:rsidRDefault="0037318E" w:rsidP="0037318E">
            <w:pPr>
              <w:spacing w:after="0" w:line="240" w:lineRule="auto"/>
              <w:rPr>
                <w:rFonts w:ascii="Times New Roman" w:hAnsi="Times New Roman" w:cs="Times New Roman"/>
                <w:lang w:val="lt-LT" w:eastAsia="lt-LT"/>
              </w:rPr>
            </w:pPr>
            <w:r w:rsidRPr="00513DAA">
              <w:rPr>
                <w:rFonts w:ascii="Times New Roman" w:hAnsi="Times New Roman" w:cs="Times New Roman"/>
                <w:lang w:val="lt-LT" w:eastAsia="lt-LT"/>
              </w:rPr>
              <w:t>Faksas +370 5 213 8345</w:t>
            </w:r>
          </w:p>
          <w:p w14:paraId="22628F2B" w14:textId="77777777" w:rsidR="0037318E" w:rsidRPr="00513DAA" w:rsidRDefault="0037318E" w:rsidP="0037318E">
            <w:pPr>
              <w:spacing w:after="0" w:line="240" w:lineRule="auto"/>
              <w:rPr>
                <w:rFonts w:ascii="Times New Roman" w:hAnsi="Times New Roman" w:cs="Times New Roman"/>
                <w:lang w:val="lt-LT" w:eastAsia="lt-LT"/>
              </w:rPr>
            </w:pPr>
            <w:r w:rsidRPr="00513DAA">
              <w:rPr>
                <w:rFonts w:ascii="Times New Roman" w:hAnsi="Times New Roman" w:cs="Times New Roman"/>
                <w:lang w:val="lt-LT" w:eastAsia="lt-LT"/>
              </w:rPr>
              <w:t>el. paštas iva.info@kam.lt</w:t>
            </w:r>
          </w:p>
          <w:p w14:paraId="5F215A1F" w14:textId="77777777" w:rsidR="0037318E" w:rsidRPr="00B153D6" w:rsidRDefault="0037318E" w:rsidP="0037318E">
            <w:pPr>
              <w:spacing w:after="0" w:line="240" w:lineRule="auto"/>
              <w:rPr>
                <w:rFonts w:ascii="Times New Roman" w:hAnsi="Times New Roman" w:cs="Times New Roman"/>
                <w:lang w:val="lt-LT" w:eastAsia="lt-LT"/>
              </w:rPr>
            </w:pPr>
            <w:proofErr w:type="spellStart"/>
            <w:r w:rsidRPr="00B153D6">
              <w:rPr>
                <w:rFonts w:ascii="Times New Roman" w:hAnsi="Times New Roman" w:cs="Times New Roman"/>
                <w:lang w:val="lt-LT" w:eastAsia="lt-LT"/>
              </w:rPr>
              <w:lastRenderedPageBreak/>
              <w:t>A.s</w:t>
            </w:r>
            <w:proofErr w:type="spellEnd"/>
            <w:r w:rsidRPr="00B153D6">
              <w:rPr>
                <w:rFonts w:ascii="Times New Roman" w:hAnsi="Times New Roman" w:cs="Times New Roman"/>
                <w:lang w:val="lt-LT" w:eastAsia="lt-LT"/>
              </w:rPr>
              <w:t>. LT444040063610000917 VIKSVA sistemoje;</w:t>
            </w:r>
          </w:p>
          <w:p w14:paraId="4409937E" w14:textId="77777777" w:rsidR="0037318E" w:rsidRDefault="0037318E" w:rsidP="0037318E">
            <w:pPr>
              <w:spacing w:after="0" w:line="240" w:lineRule="auto"/>
              <w:jc w:val="both"/>
              <w:rPr>
                <w:rFonts w:ascii="Times New Roman" w:hAnsi="Times New Roman" w:cs="Times New Roman"/>
                <w:lang w:val="lt-LT" w:eastAsia="lt-LT"/>
              </w:rPr>
            </w:pPr>
            <w:proofErr w:type="spellStart"/>
            <w:r w:rsidRPr="00B153D6">
              <w:rPr>
                <w:rFonts w:ascii="Times New Roman" w:hAnsi="Times New Roman" w:cs="Times New Roman"/>
                <w:lang w:val="lt-LT" w:eastAsia="lt-LT"/>
              </w:rPr>
              <w:t>A.s</w:t>
            </w:r>
            <w:proofErr w:type="spellEnd"/>
            <w:r w:rsidRPr="00B153D6">
              <w:rPr>
                <w:rFonts w:ascii="Times New Roman" w:hAnsi="Times New Roman" w:cs="Times New Roman"/>
                <w:lang w:val="lt-LT" w:eastAsia="lt-LT"/>
              </w:rPr>
              <w:t>. LT984040063610000915 VIKSVA sistemoje (sutarčių užtikrinimai, delspinigiai, baudos)</w:t>
            </w:r>
          </w:p>
          <w:p w14:paraId="43040D50" w14:textId="3E6C17AC" w:rsidR="0037318E" w:rsidRPr="00244B93" w:rsidRDefault="0037318E" w:rsidP="0037318E">
            <w:pPr>
              <w:spacing w:after="0" w:line="240" w:lineRule="auto"/>
              <w:jc w:val="both"/>
              <w:rPr>
                <w:rFonts w:ascii="Times New Roman" w:hAnsi="Times New Roman" w:cs="Times New Roman"/>
                <w:b/>
                <w:lang w:val="lt-LT"/>
              </w:rPr>
            </w:pPr>
            <w:r w:rsidRPr="00244B93">
              <w:rPr>
                <w:rFonts w:ascii="Times New Roman" w:hAnsi="Times New Roman" w:cs="Times New Roman"/>
                <w:b/>
                <w:lang w:val="lt-LT"/>
              </w:rPr>
              <w:t xml:space="preserve">                                                                                                           </w:t>
            </w:r>
          </w:p>
          <w:p w14:paraId="31D14673" w14:textId="1168D952" w:rsidR="0037318E" w:rsidRDefault="0037318E" w:rsidP="00AC4EE7">
            <w:pPr>
              <w:pStyle w:val="ListParagraph"/>
              <w:numPr>
                <w:ilvl w:val="1"/>
                <w:numId w:val="14"/>
              </w:numPr>
              <w:tabs>
                <w:tab w:val="left" w:pos="459"/>
              </w:tabs>
              <w:spacing w:after="0" w:line="240" w:lineRule="auto"/>
              <w:ind w:left="421" w:hanging="425"/>
              <w:jc w:val="both"/>
              <w:rPr>
                <w:rFonts w:ascii="Times New Roman" w:hAnsi="Times New Roman" w:cs="Times New Roman"/>
                <w:b/>
                <w:lang w:val="lt-LT"/>
              </w:rPr>
            </w:pPr>
            <w:r>
              <w:rPr>
                <w:rFonts w:ascii="Times New Roman" w:hAnsi="Times New Roman" w:cs="Times New Roman"/>
                <w:b/>
                <w:lang w:val="lt-LT"/>
              </w:rPr>
              <w:t>Tie</w:t>
            </w:r>
            <w:r w:rsidRPr="007F6519">
              <w:rPr>
                <w:rFonts w:ascii="Times New Roman" w:hAnsi="Times New Roman" w:cs="Times New Roman"/>
                <w:b/>
                <w:lang w:val="lt-LT"/>
              </w:rPr>
              <w:t xml:space="preserve">kėjas          </w:t>
            </w:r>
          </w:p>
          <w:p w14:paraId="53A107B9" w14:textId="77777777" w:rsidR="0037318E" w:rsidRDefault="0037318E" w:rsidP="0037318E">
            <w:pPr>
              <w:spacing w:after="0" w:line="240" w:lineRule="auto"/>
              <w:jc w:val="both"/>
              <w:rPr>
                <w:rFonts w:ascii="Times New Roman" w:hAnsi="Times New Roman" w:cs="Times New Roman"/>
                <w:b/>
                <w:lang w:val="lt-LT"/>
              </w:rPr>
            </w:pPr>
          </w:p>
          <w:p w14:paraId="053FF06C" w14:textId="22EB91FA" w:rsidR="0037318E" w:rsidRPr="002C5D49" w:rsidRDefault="0037318E" w:rsidP="0037318E">
            <w:pPr>
              <w:spacing w:after="0" w:line="240" w:lineRule="auto"/>
              <w:jc w:val="both"/>
              <w:rPr>
                <w:rFonts w:ascii="Times New Roman" w:hAnsi="Times New Roman" w:cs="Times New Roman"/>
                <w:b/>
                <w:lang w:val="lt-LT"/>
              </w:rPr>
            </w:pPr>
            <w:r w:rsidRPr="002C5D49">
              <w:rPr>
                <w:rFonts w:ascii="Times New Roman" w:hAnsi="Times New Roman" w:cs="Times New Roman"/>
                <w:b/>
                <w:lang w:val="lt-LT"/>
              </w:rPr>
              <w:t xml:space="preserve">                                  </w:t>
            </w:r>
          </w:p>
        </w:tc>
      </w:tr>
    </w:tbl>
    <w:p w14:paraId="7C9D8154" w14:textId="77777777" w:rsidR="008814CC" w:rsidRDefault="008814CC" w:rsidP="00D578DF">
      <w:pPr>
        <w:autoSpaceDE w:val="0"/>
        <w:autoSpaceDN w:val="0"/>
        <w:adjustRightInd w:val="0"/>
        <w:spacing w:after="0" w:line="240" w:lineRule="auto"/>
        <w:rPr>
          <w:rFonts w:ascii="Times New Roman" w:hAnsi="Times New Roman" w:cs="Times New Roman"/>
          <w:b/>
          <w:bCs/>
          <w:color w:val="000000"/>
          <w:sz w:val="23"/>
          <w:szCs w:val="23"/>
        </w:rPr>
      </w:pPr>
    </w:p>
    <w:p w14:paraId="4184188C" w14:textId="06178226" w:rsidR="003B1FEA" w:rsidRDefault="003B1FEA"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ab/>
      </w:r>
    </w:p>
    <w:p w14:paraId="5DB58179"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3268B3F5"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2C87F88E"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5EBFB8C6"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5B48D20C"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6E2D866"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5DCB6A60"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72C95348"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0609888C"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5B03853"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30AE6DF"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1AFC7C32"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573A2E7B"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526B1177"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3BA4508"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7E72CBC5"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08EDF413"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3961902C"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2A18AFB6"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0ED89036"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783DA9C2"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0BB1F758"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02139764"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D62DAD1"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862D2B6"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DE3DAB0"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1EAC3487"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E49AE91"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47123BE0"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12CB2AD8"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12571833"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3F911485"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27483EC0"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5E5B4E39"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087DA727"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2440C473"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5D73C576"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4F45F4F4" w14:textId="77777777" w:rsidR="00580800" w:rsidRDefault="00580800"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p>
    <w:p w14:paraId="13342E37" w14:textId="77777777" w:rsidR="00AF0E3B" w:rsidRDefault="00AF0E3B"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6F6C67B3" w14:textId="77777777" w:rsidR="00AF0E3B" w:rsidRDefault="00AF0E3B"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4F6DA1E2" w14:textId="77777777" w:rsidR="00AF0E3B" w:rsidRDefault="00AF0E3B" w:rsidP="005033BB">
      <w:pPr>
        <w:tabs>
          <w:tab w:val="left" w:pos="504"/>
        </w:tabs>
        <w:autoSpaceDE w:val="0"/>
        <w:autoSpaceDN w:val="0"/>
        <w:adjustRightInd w:val="0"/>
        <w:spacing w:after="0" w:line="240" w:lineRule="auto"/>
        <w:rPr>
          <w:rFonts w:ascii="Times New Roman" w:hAnsi="Times New Roman" w:cs="Times New Roman"/>
          <w:b/>
          <w:bCs/>
          <w:color w:val="000000"/>
          <w:sz w:val="23"/>
          <w:szCs w:val="23"/>
        </w:rPr>
      </w:pPr>
    </w:p>
    <w:p w14:paraId="23F9B22F" w14:textId="77777777" w:rsidR="003B1FEA" w:rsidRPr="00842658" w:rsidRDefault="003B1FEA" w:rsidP="003B1FEA">
      <w:pPr>
        <w:autoSpaceDE w:val="0"/>
        <w:autoSpaceDN w:val="0"/>
        <w:adjustRightInd w:val="0"/>
        <w:spacing w:after="0" w:line="240" w:lineRule="auto"/>
        <w:jc w:val="right"/>
        <w:rPr>
          <w:rFonts w:ascii="Times New Roman" w:eastAsia="Calibri" w:hAnsi="Times New Roman" w:cs="Times New Roman"/>
          <w:bCs/>
          <w:color w:val="000000"/>
          <w:sz w:val="23"/>
          <w:szCs w:val="23"/>
          <w:lang w:val="lt-LT"/>
        </w:rPr>
      </w:pPr>
      <w:r w:rsidRPr="00842658">
        <w:rPr>
          <w:rFonts w:ascii="Times New Roman" w:eastAsia="Calibri" w:hAnsi="Times New Roman" w:cs="Times New Roman"/>
          <w:bCs/>
          <w:color w:val="000000"/>
          <w:sz w:val="23"/>
          <w:szCs w:val="23"/>
          <w:lang w:val="lt-LT"/>
        </w:rPr>
        <w:t>Sutarties 2 priedas</w:t>
      </w:r>
    </w:p>
    <w:p w14:paraId="3D3573B7" w14:textId="77777777" w:rsidR="003B1FEA" w:rsidRPr="003B1FEA" w:rsidRDefault="003B1FEA" w:rsidP="003B1FEA">
      <w:pPr>
        <w:autoSpaceDE w:val="0"/>
        <w:autoSpaceDN w:val="0"/>
        <w:adjustRightInd w:val="0"/>
        <w:spacing w:after="0" w:line="240" w:lineRule="auto"/>
        <w:jc w:val="right"/>
        <w:rPr>
          <w:rFonts w:ascii="Times New Roman" w:eastAsia="Calibri" w:hAnsi="Times New Roman" w:cs="Times New Roman"/>
          <w:b/>
          <w:bCs/>
          <w:color w:val="000000"/>
          <w:sz w:val="23"/>
          <w:szCs w:val="23"/>
        </w:rPr>
      </w:pPr>
    </w:p>
    <w:p w14:paraId="46A507A0" w14:textId="77777777" w:rsidR="003B1FEA" w:rsidRPr="003B1FEA" w:rsidRDefault="003B1FEA" w:rsidP="003B1FEA">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B1FEA">
        <w:rPr>
          <w:rFonts w:ascii="Times New Roman" w:eastAsia="Calibri" w:hAnsi="Times New Roman" w:cs="Times New Roman"/>
          <w:b/>
          <w:bCs/>
          <w:color w:val="000000"/>
          <w:sz w:val="23"/>
          <w:szCs w:val="23"/>
        </w:rPr>
        <w:t xml:space="preserve">ATLIKTŲ PASLAUGŲ PRIĖMIMO-PERDAVIMO AKTAS </w:t>
      </w:r>
    </w:p>
    <w:p w14:paraId="44225E4A" w14:textId="77777777" w:rsidR="003B1FEA" w:rsidRPr="003B1FEA" w:rsidRDefault="003B1FEA" w:rsidP="003B1FEA">
      <w:pPr>
        <w:autoSpaceDE w:val="0"/>
        <w:autoSpaceDN w:val="0"/>
        <w:adjustRightInd w:val="0"/>
        <w:spacing w:after="0" w:line="240" w:lineRule="auto"/>
        <w:jc w:val="center"/>
        <w:rPr>
          <w:rFonts w:ascii="Times New Roman" w:eastAsia="Calibri" w:hAnsi="Times New Roman" w:cs="Times New Roman"/>
          <w:color w:val="000000"/>
          <w:sz w:val="23"/>
          <w:szCs w:val="23"/>
        </w:rPr>
      </w:pPr>
    </w:p>
    <w:p w14:paraId="75881C90" w14:textId="77777777" w:rsidR="003B1FEA" w:rsidRPr="003B1FEA" w:rsidRDefault="003B1FEA" w:rsidP="003B1FEA">
      <w:pPr>
        <w:autoSpaceDE w:val="0"/>
        <w:autoSpaceDN w:val="0"/>
        <w:adjustRightInd w:val="0"/>
        <w:spacing w:after="0" w:line="240" w:lineRule="auto"/>
        <w:jc w:val="center"/>
        <w:rPr>
          <w:rFonts w:ascii="Times New Roman" w:eastAsia="Calibri" w:hAnsi="Times New Roman" w:cs="Times New Roman"/>
          <w:color w:val="000000"/>
          <w:sz w:val="23"/>
          <w:szCs w:val="23"/>
        </w:rPr>
      </w:pPr>
      <w:r w:rsidRPr="003B1FEA">
        <w:rPr>
          <w:rFonts w:ascii="Times New Roman" w:eastAsia="Calibri" w:hAnsi="Times New Roman" w:cs="Times New Roman"/>
          <w:color w:val="000000"/>
          <w:sz w:val="23"/>
          <w:szCs w:val="23"/>
        </w:rPr>
        <w:t>20XX-XX-XX</w:t>
      </w:r>
    </w:p>
    <w:p w14:paraId="01BCBECC" w14:textId="77777777" w:rsidR="003B1FEA" w:rsidRPr="003B1FEA" w:rsidRDefault="003B1FEA" w:rsidP="003B1FEA">
      <w:pPr>
        <w:autoSpaceDE w:val="0"/>
        <w:autoSpaceDN w:val="0"/>
        <w:adjustRightInd w:val="0"/>
        <w:spacing w:after="0" w:line="240" w:lineRule="auto"/>
        <w:jc w:val="center"/>
        <w:rPr>
          <w:rFonts w:ascii="Times New Roman" w:eastAsia="Calibri" w:hAnsi="Times New Roman" w:cs="Times New Roman"/>
          <w:color w:val="000000"/>
          <w:sz w:val="23"/>
          <w:szCs w:val="23"/>
        </w:rPr>
      </w:pPr>
      <w:r w:rsidRPr="003B1FEA">
        <w:rPr>
          <w:rFonts w:ascii="Times New Roman" w:eastAsia="Calibri" w:hAnsi="Times New Roman" w:cs="Times New Roman"/>
          <w:color w:val="000000"/>
          <w:sz w:val="23"/>
          <w:szCs w:val="23"/>
        </w:rPr>
        <w:t>Vilnius</w:t>
      </w:r>
    </w:p>
    <w:p w14:paraId="40F03C9A" w14:textId="77777777" w:rsidR="003B1FEA" w:rsidRPr="003B1FEA" w:rsidRDefault="003B1FEA" w:rsidP="003B1FEA">
      <w:pPr>
        <w:autoSpaceDE w:val="0"/>
        <w:autoSpaceDN w:val="0"/>
        <w:adjustRightInd w:val="0"/>
        <w:spacing w:after="0" w:line="240" w:lineRule="auto"/>
        <w:jc w:val="center"/>
        <w:rPr>
          <w:rFonts w:ascii="Times New Roman" w:eastAsia="Calibri" w:hAnsi="Times New Roman" w:cs="Times New Roman"/>
          <w:color w:val="000000"/>
          <w:sz w:val="23"/>
          <w:szCs w:val="23"/>
        </w:rPr>
      </w:pPr>
    </w:p>
    <w:tbl>
      <w:tblPr>
        <w:tblW w:w="0" w:type="auto"/>
        <w:tblInd w:w="-108" w:type="dxa"/>
        <w:tblLayout w:type="fixed"/>
        <w:tblLook w:val="04A0" w:firstRow="1" w:lastRow="0" w:firstColumn="1" w:lastColumn="0" w:noHBand="0" w:noVBand="1"/>
      </w:tblPr>
      <w:tblGrid>
        <w:gridCol w:w="4265"/>
        <w:gridCol w:w="4265"/>
      </w:tblGrid>
      <w:tr w:rsidR="003B1FEA" w:rsidRPr="003B1FEA" w14:paraId="584E7148" w14:textId="77777777" w:rsidTr="003B1FEA">
        <w:trPr>
          <w:trHeight w:val="661"/>
        </w:trPr>
        <w:tc>
          <w:tcPr>
            <w:tcW w:w="4265" w:type="dxa"/>
            <w:tcBorders>
              <w:top w:val="nil"/>
              <w:left w:val="nil"/>
              <w:bottom w:val="nil"/>
              <w:right w:val="nil"/>
            </w:tcBorders>
            <w:hideMark/>
          </w:tcPr>
          <w:p w14:paraId="5B51A508"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color w:val="000000"/>
                <w:lang w:val="lt-LT"/>
              </w:rPr>
              <w:t xml:space="preserve">UŽSAKOVAS: </w:t>
            </w:r>
          </w:p>
        </w:tc>
        <w:tc>
          <w:tcPr>
            <w:tcW w:w="4265" w:type="dxa"/>
            <w:tcBorders>
              <w:top w:val="nil"/>
              <w:left w:val="nil"/>
              <w:bottom w:val="nil"/>
              <w:right w:val="nil"/>
            </w:tcBorders>
          </w:tcPr>
          <w:p w14:paraId="66350084"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b/>
                <w:bCs/>
                <w:color w:val="000000"/>
                <w:lang w:val="lt-LT"/>
              </w:rPr>
              <w:t>Infrastruktūros valdymo agentūra</w:t>
            </w:r>
          </w:p>
          <w:p w14:paraId="1A61B547"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color w:val="000000"/>
                <w:lang w:val="lt-LT"/>
              </w:rPr>
              <w:t>Kodas 188743887</w:t>
            </w:r>
          </w:p>
          <w:p w14:paraId="317418CB"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color w:val="000000"/>
                <w:lang w:val="lt-LT"/>
              </w:rPr>
              <w:t xml:space="preserve">Giedraičių g. 41-101, LT-09303 Vilnius </w:t>
            </w:r>
          </w:p>
          <w:p w14:paraId="4DE7FFD5"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p>
        </w:tc>
      </w:tr>
      <w:tr w:rsidR="003B1FEA" w:rsidRPr="003B1FEA" w14:paraId="58F0BDD8" w14:textId="77777777" w:rsidTr="003B1FEA">
        <w:trPr>
          <w:trHeight w:val="523"/>
        </w:trPr>
        <w:tc>
          <w:tcPr>
            <w:tcW w:w="4265" w:type="dxa"/>
            <w:tcBorders>
              <w:top w:val="nil"/>
              <w:left w:val="nil"/>
              <w:bottom w:val="nil"/>
              <w:right w:val="nil"/>
            </w:tcBorders>
            <w:hideMark/>
          </w:tcPr>
          <w:p w14:paraId="545CCE5E"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color w:val="000000"/>
                <w:lang w:val="lt-LT"/>
              </w:rPr>
              <w:t xml:space="preserve">TIEKĖJAS: </w:t>
            </w:r>
          </w:p>
        </w:tc>
        <w:tc>
          <w:tcPr>
            <w:tcW w:w="4265" w:type="dxa"/>
            <w:tcBorders>
              <w:top w:val="nil"/>
              <w:left w:val="nil"/>
              <w:bottom w:val="nil"/>
              <w:right w:val="nil"/>
            </w:tcBorders>
          </w:tcPr>
          <w:p w14:paraId="0765C59E"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b/>
                <w:bCs/>
                <w:color w:val="000000"/>
                <w:lang w:val="lt-LT"/>
              </w:rPr>
              <w:t xml:space="preserve">Pavadinimas </w:t>
            </w:r>
          </w:p>
          <w:p w14:paraId="665AED3A"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color w:val="000000"/>
                <w:lang w:val="lt-LT"/>
              </w:rPr>
              <w:t xml:space="preserve">Kodas </w:t>
            </w:r>
            <w:proofErr w:type="spellStart"/>
            <w:r w:rsidRPr="003B1FEA">
              <w:rPr>
                <w:rFonts w:ascii="Times New Roman" w:eastAsia="Calibri" w:hAnsi="Times New Roman" w:cs="Times New Roman"/>
                <w:color w:val="000000"/>
                <w:lang w:val="lt-LT"/>
              </w:rPr>
              <w:t>xxxxx</w:t>
            </w:r>
            <w:proofErr w:type="spellEnd"/>
            <w:r w:rsidRPr="003B1FEA">
              <w:rPr>
                <w:rFonts w:ascii="Times New Roman" w:eastAsia="Calibri" w:hAnsi="Times New Roman" w:cs="Times New Roman"/>
                <w:color w:val="000000"/>
                <w:lang w:val="lt-LT"/>
              </w:rPr>
              <w:t xml:space="preserve"> </w:t>
            </w:r>
          </w:p>
          <w:p w14:paraId="494BB811"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color w:val="000000"/>
                <w:lang w:val="lt-LT"/>
              </w:rPr>
              <w:t xml:space="preserve">PVM mokėtojo kodas </w:t>
            </w:r>
            <w:proofErr w:type="spellStart"/>
            <w:r w:rsidRPr="003B1FEA">
              <w:rPr>
                <w:rFonts w:ascii="Times New Roman" w:eastAsia="Calibri" w:hAnsi="Times New Roman" w:cs="Times New Roman"/>
                <w:color w:val="000000"/>
                <w:lang w:val="lt-LT"/>
              </w:rPr>
              <w:t>xxxxxx</w:t>
            </w:r>
            <w:proofErr w:type="spellEnd"/>
            <w:r w:rsidRPr="003B1FEA">
              <w:rPr>
                <w:rFonts w:ascii="Times New Roman" w:eastAsia="Calibri" w:hAnsi="Times New Roman" w:cs="Times New Roman"/>
                <w:color w:val="000000"/>
                <w:lang w:val="lt-LT"/>
              </w:rPr>
              <w:t xml:space="preserve"> </w:t>
            </w:r>
          </w:p>
          <w:p w14:paraId="78E13086"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r w:rsidRPr="003B1FEA">
              <w:rPr>
                <w:rFonts w:ascii="Times New Roman" w:eastAsia="Calibri" w:hAnsi="Times New Roman" w:cs="Times New Roman"/>
                <w:color w:val="000000"/>
                <w:lang w:val="lt-LT"/>
              </w:rPr>
              <w:t xml:space="preserve">[Nurodykite adresą] </w:t>
            </w:r>
          </w:p>
          <w:p w14:paraId="720F8867" w14:textId="77777777" w:rsidR="003B1FEA" w:rsidRPr="003B1FEA" w:rsidRDefault="003B1FEA" w:rsidP="003B1FEA">
            <w:pPr>
              <w:autoSpaceDE w:val="0"/>
              <w:autoSpaceDN w:val="0"/>
              <w:adjustRightInd w:val="0"/>
              <w:spacing w:after="0" w:line="240" w:lineRule="auto"/>
              <w:rPr>
                <w:rFonts w:ascii="Times New Roman" w:eastAsia="Calibri" w:hAnsi="Times New Roman" w:cs="Times New Roman"/>
                <w:color w:val="000000"/>
                <w:lang w:val="lt-LT"/>
              </w:rPr>
            </w:pPr>
          </w:p>
        </w:tc>
      </w:tr>
    </w:tbl>
    <w:p w14:paraId="26AFED00"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1. Paslaugos (</w:t>
      </w:r>
      <w:r w:rsidRPr="003B1FEA">
        <w:rPr>
          <w:rFonts w:ascii="Times New Roman" w:eastAsia="Calibri" w:hAnsi="Times New Roman" w:cs="Times New Roman"/>
          <w:i/>
          <w:lang w:val="lt-LT"/>
        </w:rPr>
        <w:t>įrašyti paslaugų pavadinimą</w:t>
      </w:r>
      <w:r w:rsidRPr="003B1FEA">
        <w:rPr>
          <w:rFonts w:ascii="Times New Roman" w:eastAsia="Calibri" w:hAnsi="Times New Roman" w:cs="Times New Roman"/>
          <w:lang w:val="lt-LT"/>
        </w:rPr>
        <w:t xml:space="preserve">), vykdytos pagal    20 m.            mėn.       d. pasirašytą Sutartį Nr._______________________, atliktos pilnai. </w:t>
      </w:r>
    </w:p>
    <w:tbl>
      <w:tblPr>
        <w:tblStyle w:val="TableGrid11"/>
        <w:tblW w:w="0" w:type="dxa"/>
        <w:tblInd w:w="0" w:type="dxa"/>
        <w:tblLayout w:type="fixed"/>
        <w:tblLook w:val="04A0" w:firstRow="1" w:lastRow="0" w:firstColumn="1" w:lastColumn="0" w:noHBand="0" w:noVBand="1"/>
      </w:tblPr>
      <w:tblGrid>
        <w:gridCol w:w="5382"/>
        <w:gridCol w:w="5242"/>
      </w:tblGrid>
      <w:tr w:rsidR="003B1FEA" w:rsidRPr="003B1FEA" w14:paraId="6A4039C6" w14:textId="77777777" w:rsidTr="003B1FEA">
        <w:trPr>
          <w:trHeight w:val="265"/>
        </w:trPr>
        <w:tc>
          <w:tcPr>
            <w:tcW w:w="5382" w:type="dxa"/>
            <w:tcBorders>
              <w:top w:val="single" w:sz="4" w:space="0" w:color="auto"/>
              <w:left w:val="single" w:sz="4" w:space="0" w:color="auto"/>
              <w:bottom w:val="single" w:sz="4" w:space="0" w:color="auto"/>
              <w:right w:val="single" w:sz="4" w:space="0" w:color="auto"/>
            </w:tcBorders>
            <w:hideMark/>
          </w:tcPr>
          <w:p w14:paraId="4623D132" w14:textId="77777777" w:rsidR="003B1FEA" w:rsidRPr="003B1FEA" w:rsidRDefault="003B1FEA" w:rsidP="003B1FEA">
            <w:pPr>
              <w:jc w:val="both"/>
              <w:rPr>
                <w:rFonts w:ascii="Times New Roman" w:hAnsi="Times New Roman"/>
                <w:lang w:val="lt-LT"/>
              </w:rPr>
            </w:pPr>
            <w:r w:rsidRPr="003B1FEA">
              <w:rPr>
                <w:rFonts w:ascii="Times New Roman" w:hAnsi="Times New Roman"/>
                <w:lang w:val="lt-LT"/>
              </w:rPr>
              <w:t xml:space="preserve">Pirkimo sutartyje nustatyta Paslaugų kaina, </w:t>
            </w:r>
            <w:proofErr w:type="spellStart"/>
            <w:r w:rsidRPr="003B1FEA">
              <w:rPr>
                <w:rFonts w:ascii="Times New Roman" w:hAnsi="Times New Roman"/>
                <w:lang w:val="lt-LT"/>
              </w:rPr>
              <w:t>Eur</w:t>
            </w:r>
            <w:proofErr w:type="spellEnd"/>
            <w:r w:rsidRPr="003B1FEA">
              <w:rPr>
                <w:rFonts w:ascii="Times New Roman" w:hAnsi="Times New Roman"/>
                <w:lang w:val="lt-LT"/>
              </w:rPr>
              <w:t xml:space="preserve"> be PVM</w:t>
            </w:r>
          </w:p>
        </w:tc>
        <w:tc>
          <w:tcPr>
            <w:tcW w:w="5242" w:type="dxa"/>
            <w:tcBorders>
              <w:top w:val="single" w:sz="4" w:space="0" w:color="auto"/>
              <w:left w:val="single" w:sz="4" w:space="0" w:color="auto"/>
              <w:bottom w:val="single" w:sz="4" w:space="0" w:color="auto"/>
              <w:right w:val="single" w:sz="4" w:space="0" w:color="auto"/>
            </w:tcBorders>
          </w:tcPr>
          <w:p w14:paraId="671D4DD8" w14:textId="77777777" w:rsidR="003B1FEA" w:rsidRPr="003B1FEA" w:rsidRDefault="003B1FEA" w:rsidP="003B1FEA">
            <w:pPr>
              <w:jc w:val="both"/>
              <w:rPr>
                <w:rFonts w:ascii="Times New Roman" w:hAnsi="Times New Roman"/>
                <w:lang w:val="lt-LT"/>
              </w:rPr>
            </w:pPr>
          </w:p>
        </w:tc>
      </w:tr>
      <w:tr w:rsidR="003B1FEA" w:rsidRPr="003B1FEA" w14:paraId="5CC0510E" w14:textId="77777777" w:rsidTr="003B1FEA">
        <w:trPr>
          <w:trHeight w:val="274"/>
        </w:trPr>
        <w:tc>
          <w:tcPr>
            <w:tcW w:w="5382" w:type="dxa"/>
            <w:tcBorders>
              <w:top w:val="single" w:sz="4" w:space="0" w:color="auto"/>
              <w:left w:val="single" w:sz="4" w:space="0" w:color="auto"/>
              <w:bottom w:val="single" w:sz="4" w:space="0" w:color="auto"/>
              <w:right w:val="single" w:sz="4" w:space="0" w:color="auto"/>
            </w:tcBorders>
            <w:hideMark/>
          </w:tcPr>
          <w:p w14:paraId="3CF546C2" w14:textId="77777777" w:rsidR="003B1FEA" w:rsidRPr="003B1FEA" w:rsidRDefault="003B1FEA" w:rsidP="003B1FEA">
            <w:pPr>
              <w:jc w:val="both"/>
              <w:rPr>
                <w:rFonts w:ascii="Times New Roman" w:hAnsi="Times New Roman"/>
                <w:lang w:val="lt-LT"/>
              </w:rPr>
            </w:pPr>
            <w:r w:rsidRPr="003B1FEA">
              <w:rPr>
                <w:rFonts w:ascii="Times New Roman" w:hAnsi="Times New Roman"/>
                <w:lang w:val="lt-LT"/>
              </w:rPr>
              <w:t xml:space="preserve">PVM: </w:t>
            </w:r>
          </w:p>
        </w:tc>
        <w:tc>
          <w:tcPr>
            <w:tcW w:w="5242" w:type="dxa"/>
            <w:tcBorders>
              <w:top w:val="single" w:sz="4" w:space="0" w:color="auto"/>
              <w:left w:val="single" w:sz="4" w:space="0" w:color="auto"/>
              <w:bottom w:val="single" w:sz="4" w:space="0" w:color="auto"/>
              <w:right w:val="single" w:sz="4" w:space="0" w:color="auto"/>
            </w:tcBorders>
          </w:tcPr>
          <w:p w14:paraId="28A8548C" w14:textId="77777777" w:rsidR="003B1FEA" w:rsidRPr="003B1FEA" w:rsidRDefault="003B1FEA" w:rsidP="003B1FEA">
            <w:pPr>
              <w:jc w:val="both"/>
              <w:rPr>
                <w:rFonts w:ascii="Times New Roman" w:hAnsi="Times New Roman"/>
                <w:lang w:val="lt-LT"/>
              </w:rPr>
            </w:pPr>
          </w:p>
        </w:tc>
      </w:tr>
      <w:tr w:rsidR="003B1FEA" w:rsidRPr="003B1FEA" w14:paraId="1A5BDA6B" w14:textId="77777777" w:rsidTr="003B1FEA">
        <w:trPr>
          <w:trHeight w:val="274"/>
        </w:trPr>
        <w:tc>
          <w:tcPr>
            <w:tcW w:w="5382" w:type="dxa"/>
            <w:tcBorders>
              <w:top w:val="single" w:sz="4" w:space="0" w:color="auto"/>
              <w:left w:val="single" w:sz="4" w:space="0" w:color="auto"/>
              <w:bottom w:val="single" w:sz="4" w:space="0" w:color="auto"/>
              <w:right w:val="single" w:sz="4" w:space="0" w:color="auto"/>
            </w:tcBorders>
            <w:hideMark/>
          </w:tcPr>
          <w:p w14:paraId="58F269E4" w14:textId="77777777" w:rsidR="003B1FEA" w:rsidRPr="003B1FEA" w:rsidRDefault="003B1FEA" w:rsidP="003B1FEA">
            <w:pPr>
              <w:jc w:val="both"/>
              <w:rPr>
                <w:rFonts w:ascii="Times New Roman" w:hAnsi="Times New Roman"/>
                <w:lang w:val="lt-LT"/>
              </w:rPr>
            </w:pPr>
            <w:r w:rsidRPr="003B1FEA">
              <w:rPr>
                <w:rFonts w:ascii="Times New Roman" w:hAnsi="Times New Roman"/>
                <w:lang w:val="lt-LT"/>
              </w:rPr>
              <w:t xml:space="preserve">Pirkimo sutartyje nustatyta Paslaugų kaina, </w:t>
            </w:r>
            <w:proofErr w:type="spellStart"/>
            <w:r w:rsidRPr="003B1FEA">
              <w:rPr>
                <w:rFonts w:ascii="Times New Roman" w:hAnsi="Times New Roman"/>
                <w:lang w:val="lt-LT"/>
              </w:rPr>
              <w:t>Eur</w:t>
            </w:r>
            <w:proofErr w:type="spellEnd"/>
            <w:r w:rsidRPr="003B1FEA">
              <w:rPr>
                <w:rFonts w:ascii="Times New Roman" w:hAnsi="Times New Roman"/>
                <w:lang w:val="lt-LT"/>
              </w:rPr>
              <w:t xml:space="preserve"> su PVM</w:t>
            </w:r>
          </w:p>
        </w:tc>
        <w:tc>
          <w:tcPr>
            <w:tcW w:w="5242" w:type="dxa"/>
            <w:tcBorders>
              <w:top w:val="single" w:sz="4" w:space="0" w:color="auto"/>
              <w:left w:val="single" w:sz="4" w:space="0" w:color="auto"/>
              <w:bottom w:val="single" w:sz="4" w:space="0" w:color="auto"/>
              <w:right w:val="single" w:sz="4" w:space="0" w:color="auto"/>
            </w:tcBorders>
          </w:tcPr>
          <w:p w14:paraId="66D52791" w14:textId="77777777" w:rsidR="003B1FEA" w:rsidRPr="003B1FEA" w:rsidRDefault="003B1FEA" w:rsidP="003B1FEA">
            <w:pPr>
              <w:jc w:val="both"/>
              <w:rPr>
                <w:rFonts w:ascii="Times New Roman" w:hAnsi="Times New Roman"/>
                <w:lang w:val="lt-LT"/>
              </w:rPr>
            </w:pPr>
          </w:p>
        </w:tc>
      </w:tr>
    </w:tbl>
    <w:p w14:paraId="50D6EE32" w14:textId="77777777" w:rsidR="003B1FEA" w:rsidRPr="003B1FEA" w:rsidRDefault="003B1FEA" w:rsidP="003B1FEA">
      <w:pPr>
        <w:spacing w:after="0" w:line="240" w:lineRule="auto"/>
        <w:jc w:val="both"/>
        <w:rPr>
          <w:rFonts w:ascii="Times New Roman" w:eastAsia="Calibri" w:hAnsi="Times New Roman" w:cs="Times New Roman"/>
          <w:lang w:val="lt-LT"/>
        </w:rPr>
      </w:pPr>
    </w:p>
    <w:p w14:paraId="607CDE43"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Užsakovas pretenzijų neturi. (Trūkumai, jei tokie buvo, pašalinti pilnai).</w:t>
      </w:r>
    </w:p>
    <w:p w14:paraId="316791F9" w14:textId="77777777" w:rsidR="003B1FEA" w:rsidRPr="003B1FEA" w:rsidRDefault="003B1FEA" w:rsidP="003B1FEA">
      <w:pPr>
        <w:spacing w:after="0" w:line="240" w:lineRule="auto"/>
        <w:jc w:val="both"/>
        <w:rPr>
          <w:rFonts w:ascii="Times New Roman" w:eastAsia="Calibri" w:hAnsi="Times New Roman" w:cs="Times New Roman"/>
          <w:lang w:val="lt-LT"/>
        </w:rPr>
      </w:pPr>
    </w:p>
    <w:p w14:paraId="6D57CAEE"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Paslaugas perdavė __________________________________________________________________________</w:t>
      </w:r>
    </w:p>
    <w:p w14:paraId="5C11059E"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Paslaugas priėmė ___________________________________________________________________________</w:t>
      </w:r>
    </w:p>
    <w:p w14:paraId="141173AA" w14:textId="77777777" w:rsidR="003B1FEA" w:rsidRPr="003B1FEA" w:rsidRDefault="003B1FEA" w:rsidP="003B1FEA">
      <w:pPr>
        <w:spacing w:after="0" w:line="240" w:lineRule="auto"/>
        <w:jc w:val="both"/>
        <w:rPr>
          <w:rFonts w:ascii="Times New Roman" w:eastAsia="Calibri" w:hAnsi="Times New Roman" w:cs="Times New Roman"/>
          <w:lang w:val="lt-LT"/>
        </w:rPr>
      </w:pPr>
    </w:p>
    <w:p w14:paraId="7C8EFE7F" w14:textId="77777777" w:rsidR="003B1FEA" w:rsidRPr="003B1FEA" w:rsidRDefault="003B1FEA" w:rsidP="003B1FEA">
      <w:pPr>
        <w:spacing w:after="0" w:line="240" w:lineRule="auto"/>
        <w:rPr>
          <w:rFonts w:ascii="Times New Roman" w:eastAsia="Calibri" w:hAnsi="Times New Roman" w:cs="Times New Roman"/>
          <w:lang w:val="lt-LT"/>
        </w:rPr>
      </w:pPr>
      <w:r w:rsidRPr="003B1FEA">
        <w:rPr>
          <w:rFonts w:ascii="Times New Roman" w:eastAsia="Calibri" w:hAnsi="Times New Roman" w:cs="Times New Roman"/>
          <w:lang w:val="lt-LT"/>
        </w:rPr>
        <w:t>2.Priimant paslaugas buvo nustatyti tokie trūkumai: _________________________________________________________________________________________</w:t>
      </w:r>
    </w:p>
    <w:p w14:paraId="14C641C1"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 xml:space="preserve">Trūkumus užfiksavo: </w:t>
      </w:r>
    </w:p>
    <w:p w14:paraId="14D54715"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Už Užsakovą:______________________________________________________________________________</w:t>
      </w:r>
    </w:p>
    <w:p w14:paraId="5514AC6C" w14:textId="77777777" w:rsidR="003B1FEA" w:rsidRPr="003B1FEA" w:rsidRDefault="003B1FEA" w:rsidP="003B1FEA">
      <w:pPr>
        <w:spacing w:after="0" w:line="240" w:lineRule="auto"/>
        <w:ind w:left="1440"/>
        <w:jc w:val="both"/>
        <w:rPr>
          <w:rFonts w:ascii="Times New Roman" w:eastAsia="Calibri" w:hAnsi="Times New Roman" w:cs="Times New Roman"/>
          <w:i/>
          <w:lang w:val="lt-LT"/>
        </w:rPr>
      </w:pPr>
      <w:r w:rsidRPr="003B1FEA">
        <w:rPr>
          <w:rFonts w:ascii="Times New Roman" w:eastAsia="Calibri" w:hAnsi="Times New Roman" w:cs="Times New Roman"/>
          <w:i/>
          <w:lang w:val="lt-LT"/>
        </w:rPr>
        <w:t>(vardas, pavardė, užimamos pareigos, parašas)</w:t>
      </w:r>
    </w:p>
    <w:p w14:paraId="15278321"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Už Tiekėją: ________________________________________________________________________</w:t>
      </w:r>
    </w:p>
    <w:p w14:paraId="27DE3EF0" w14:textId="77777777" w:rsidR="003B1FEA" w:rsidRPr="003B1FEA" w:rsidRDefault="003B1FEA" w:rsidP="003B1FEA">
      <w:pPr>
        <w:spacing w:after="0" w:line="240" w:lineRule="auto"/>
        <w:ind w:left="1440"/>
        <w:jc w:val="both"/>
        <w:rPr>
          <w:rFonts w:ascii="Times New Roman" w:eastAsia="Calibri" w:hAnsi="Times New Roman" w:cs="Times New Roman"/>
          <w:i/>
          <w:lang w:val="lt-LT"/>
        </w:rPr>
      </w:pPr>
      <w:r w:rsidRPr="003B1FEA">
        <w:rPr>
          <w:rFonts w:ascii="Times New Roman" w:eastAsia="Calibri" w:hAnsi="Times New Roman" w:cs="Times New Roman"/>
          <w:i/>
          <w:lang w:val="lt-LT"/>
        </w:rPr>
        <w:t>(vardas, pavardė, užimamos pareigos, parašas)</w:t>
      </w:r>
    </w:p>
    <w:p w14:paraId="14214EA3"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Trūkumų pašalinimo terminas_________________________________________________________________</w:t>
      </w:r>
    </w:p>
    <w:p w14:paraId="5CD287B3"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Trūkumų fiksavimo data _____________________________________________________________________</w:t>
      </w:r>
    </w:p>
    <w:p w14:paraId="13ACB89E"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3. Šis Aktas yra neatskiriama Sutarties Nr.___________________, pasirašytos 202 m.                    mėn.       d., dalis.</w:t>
      </w:r>
    </w:p>
    <w:p w14:paraId="64335006" w14:textId="77777777" w:rsidR="003B1FEA" w:rsidRPr="003B1FEA" w:rsidRDefault="003B1FEA" w:rsidP="003B1FEA">
      <w:pPr>
        <w:spacing w:after="0" w:line="240" w:lineRule="auto"/>
        <w:jc w:val="both"/>
        <w:rPr>
          <w:rFonts w:ascii="Times New Roman" w:eastAsia="Calibri" w:hAnsi="Times New Roman" w:cs="Times New Roman"/>
          <w:lang w:val="lt-LT"/>
        </w:rPr>
      </w:pPr>
      <w:r w:rsidRPr="003B1FEA">
        <w:rPr>
          <w:rFonts w:ascii="Times New Roman" w:eastAsia="Calibri" w:hAnsi="Times New Roman" w:cs="Times New Roman"/>
          <w:lang w:val="lt-LT"/>
        </w:rPr>
        <w:t>4. Aktas sudarytas ir pasirašytas 202 m. ____________ mėn. ____ d.</w:t>
      </w:r>
    </w:p>
    <w:p w14:paraId="1F91F316" w14:textId="77777777" w:rsidR="003B1FEA" w:rsidRPr="003B1FEA" w:rsidRDefault="003B1FEA" w:rsidP="003B1FEA">
      <w:pPr>
        <w:widowControl w:val="0"/>
        <w:spacing w:after="40" w:line="240" w:lineRule="auto"/>
        <w:ind w:right="594"/>
        <w:jc w:val="both"/>
        <w:outlineLvl w:val="1"/>
        <w:rPr>
          <w:rFonts w:ascii="Times New Roman" w:eastAsia="MS Mincho" w:hAnsi="Times New Roman" w:cs="Times New Roman"/>
          <w:bCs/>
          <w:iCs/>
          <w:kern w:val="32"/>
          <w:lang w:val="lt-LT" w:eastAsia="lt-LT"/>
        </w:rPr>
      </w:pPr>
      <w:r w:rsidRPr="003B1FEA">
        <w:rPr>
          <w:rFonts w:ascii="Times New Roman" w:eastAsia="MS Mincho" w:hAnsi="Times New Roman" w:cs="Times New Roman"/>
          <w:bCs/>
          <w:iCs/>
          <w:kern w:val="32"/>
          <w:lang w:val="lt-LT" w:eastAsia="lt-LT"/>
        </w:rPr>
        <w:t>5. Šis aktas neatleidžia Tiekėjo bei Užsakovo nuo kitų sutartinių įsipareigojimų pagal aukščiau nurodytą sutartį vykdymo.</w:t>
      </w:r>
    </w:p>
    <w:p w14:paraId="3D2764F7" w14:textId="77777777" w:rsidR="003B1FEA" w:rsidRPr="003B1FEA" w:rsidRDefault="003B1FEA" w:rsidP="003B1FEA">
      <w:pPr>
        <w:spacing w:after="0" w:line="240" w:lineRule="auto"/>
        <w:jc w:val="both"/>
        <w:rPr>
          <w:rFonts w:ascii="Times New Roman" w:eastAsia="Calibri" w:hAnsi="Times New Roman" w:cs="Times New Roman"/>
          <w:lang w:val="lt-LT"/>
        </w:rPr>
      </w:pPr>
    </w:p>
    <w:tbl>
      <w:tblPr>
        <w:tblStyle w:val="TableGrid11"/>
        <w:tblW w:w="110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927"/>
      </w:tblGrid>
      <w:tr w:rsidR="003B1FEA" w:rsidRPr="003B1FEA" w14:paraId="2A3ADE79" w14:textId="77777777" w:rsidTr="003B1FEA">
        <w:trPr>
          <w:trHeight w:val="1049"/>
        </w:trPr>
        <w:tc>
          <w:tcPr>
            <w:tcW w:w="6096" w:type="dxa"/>
            <w:hideMark/>
          </w:tcPr>
          <w:p w14:paraId="2B5926A2" w14:textId="77777777" w:rsidR="003B1FEA" w:rsidRPr="003B1FEA" w:rsidRDefault="003B1FEA" w:rsidP="003B1FEA">
            <w:pPr>
              <w:jc w:val="both"/>
              <w:rPr>
                <w:rFonts w:ascii="Times New Roman" w:hAnsi="Times New Roman"/>
                <w:lang w:val="lt-LT"/>
              </w:rPr>
            </w:pPr>
            <w:r w:rsidRPr="003B1FEA">
              <w:rPr>
                <w:rFonts w:ascii="Times New Roman" w:hAnsi="Times New Roman"/>
                <w:b/>
                <w:bCs/>
                <w:lang w:val="lt-LT"/>
              </w:rPr>
              <w:t>Už Užsakovą:</w:t>
            </w:r>
          </w:p>
        </w:tc>
        <w:tc>
          <w:tcPr>
            <w:tcW w:w="4927" w:type="dxa"/>
            <w:hideMark/>
          </w:tcPr>
          <w:p w14:paraId="162BD298" w14:textId="77777777" w:rsidR="003B1FEA" w:rsidRPr="003B1FEA" w:rsidRDefault="003B1FEA" w:rsidP="003B1FEA">
            <w:pPr>
              <w:jc w:val="both"/>
              <w:rPr>
                <w:rFonts w:ascii="Times New Roman" w:hAnsi="Times New Roman"/>
                <w:lang w:val="lt-LT"/>
              </w:rPr>
            </w:pPr>
            <w:r w:rsidRPr="003B1FEA">
              <w:rPr>
                <w:rFonts w:ascii="Times New Roman" w:hAnsi="Times New Roman"/>
                <w:b/>
                <w:bCs/>
                <w:lang w:val="lt-LT"/>
              </w:rPr>
              <w:t>Už Tiekėją:</w:t>
            </w:r>
          </w:p>
        </w:tc>
      </w:tr>
      <w:tr w:rsidR="003B1FEA" w:rsidRPr="003B1FEA" w14:paraId="783FE8D3" w14:textId="77777777" w:rsidTr="003B1FEA">
        <w:tc>
          <w:tcPr>
            <w:tcW w:w="6096" w:type="dxa"/>
            <w:hideMark/>
          </w:tcPr>
          <w:p w14:paraId="2F7585D9" w14:textId="77777777" w:rsidR="003B1FEA" w:rsidRPr="003B1FEA" w:rsidRDefault="003B1FEA" w:rsidP="003B1FEA">
            <w:pPr>
              <w:jc w:val="both"/>
              <w:rPr>
                <w:rFonts w:ascii="Times New Roman" w:hAnsi="Times New Roman"/>
                <w:lang w:val="lt-LT"/>
              </w:rPr>
            </w:pPr>
            <w:r w:rsidRPr="003B1FEA">
              <w:rPr>
                <w:rFonts w:ascii="Times New Roman" w:hAnsi="Times New Roman"/>
                <w:b/>
                <w:bCs/>
                <w:lang w:val="lt-LT"/>
              </w:rPr>
              <w:t>_________________________</w:t>
            </w:r>
          </w:p>
        </w:tc>
        <w:tc>
          <w:tcPr>
            <w:tcW w:w="4927" w:type="dxa"/>
            <w:hideMark/>
          </w:tcPr>
          <w:p w14:paraId="4A9CB105" w14:textId="77777777" w:rsidR="003B1FEA" w:rsidRPr="003B1FEA" w:rsidRDefault="003B1FEA" w:rsidP="003B1FEA">
            <w:pPr>
              <w:jc w:val="both"/>
              <w:rPr>
                <w:rFonts w:ascii="Times New Roman" w:hAnsi="Times New Roman"/>
                <w:lang w:val="lt-LT"/>
              </w:rPr>
            </w:pPr>
            <w:r w:rsidRPr="003B1FEA">
              <w:rPr>
                <w:rFonts w:ascii="Times New Roman" w:hAnsi="Times New Roman"/>
                <w:b/>
                <w:bCs/>
                <w:lang w:val="lt-LT"/>
              </w:rPr>
              <w:t>_________________________</w:t>
            </w:r>
          </w:p>
        </w:tc>
      </w:tr>
      <w:tr w:rsidR="003B1FEA" w:rsidRPr="003B1FEA" w14:paraId="77BFF2A1" w14:textId="77777777" w:rsidTr="003B1FEA">
        <w:tc>
          <w:tcPr>
            <w:tcW w:w="6096" w:type="dxa"/>
            <w:hideMark/>
          </w:tcPr>
          <w:p w14:paraId="46D3E8F4" w14:textId="77777777" w:rsidR="003B1FEA" w:rsidRPr="003B1FEA" w:rsidRDefault="003B1FEA" w:rsidP="003B1FEA">
            <w:pPr>
              <w:jc w:val="right"/>
              <w:rPr>
                <w:rFonts w:ascii="Times New Roman" w:hAnsi="Times New Roman"/>
                <w:lang w:val="lt-LT"/>
              </w:rPr>
            </w:pPr>
            <w:r w:rsidRPr="003B1FEA">
              <w:rPr>
                <w:rFonts w:ascii="Times New Roman" w:hAnsi="Times New Roman"/>
                <w:lang w:val="lt-LT"/>
              </w:rPr>
              <w:t>A. V.</w:t>
            </w:r>
          </w:p>
        </w:tc>
        <w:tc>
          <w:tcPr>
            <w:tcW w:w="4927" w:type="dxa"/>
            <w:hideMark/>
          </w:tcPr>
          <w:p w14:paraId="4A9CADAF" w14:textId="77777777" w:rsidR="003B1FEA" w:rsidRPr="003B1FEA" w:rsidRDefault="003B1FEA" w:rsidP="003B1FEA">
            <w:pPr>
              <w:jc w:val="right"/>
              <w:rPr>
                <w:rFonts w:ascii="Times New Roman" w:hAnsi="Times New Roman"/>
                <w:lang w:val="lt-LT"/>
              </w:rPr>
            </w:pPr>
            <w:r w:rsidRPr="003B1FEA">
              <w:rPr>
                <w:rFonts w:ascii="Times New Roman" w:hAnsi="Times New Roman"/>
                <w:lang w:val="lt-LT"/>
              </w:rPr>
              <w:t>A. V.</w:t>
            </w:r>
          </w:p>
        </w:tc>
      </w:tr>
    </w:tbl>
    <w:p w14:paraId="146A6176" w14:textId="77777777" w:rsidR="003B1FEA" w:rsidRDefault="003B1FEA" w:rsidP="00D578DF">
      <w:pPr>
        <w:autoSpaceDE w:val="0"/>
        <w:autoSpaceDN w:val="0"/>
        <w:adjustRightInd w:val="0"/>
        <w:spacing w:after="0" w:line="240" w:lineRule="auto"/>
        <w:rPr>
          <w:rFonts w:ascii="Times New Roman" w:hAnsi="Times New Roman" w:cs="Times New Roman"/>
          <w:b/>
          <w:bCs/>
          <w:color w:val="000000"/>
          <w:sz w:val="23"/>
          <w:szCs w:val="23"/>
        </w:rPr>
      </w:pPr>
    </w:p>
    <w:sectPr w:rsidR="003B1FEA" w:rsidSect="00CC4839">
      <w:headerReference w:type="default" r:id="rId9"/>
      <w:footerReference w:type="default" r:id="rId10"/>
      <w:footerReference w:type="first" r:id="rId11"/>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0C78F" w14:textId="77777777" w:rsidR="00B50B71" w:rsidRDefault="00B50B71" w:rsidP="00301719">
      <w:pPr>
        <w:spacing w:after="0" w:line="240" w:lineRule="auto"/>
      </w:pPr>
      <w:r>
        <w:separator/>
      </w:r>
    </w:p>
  </w:endnote>
  <w:endnote w:type="continuationSeparator" w:id="0">
    <w:p w14:paraId="50FA71DE" w14:textId="77777777" w:rsidR="00B50B71" w:rsidRDefault="00B50B71"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025953"/>
      <w:docPartObj>
        <w:docPartGallery w:val="Page Numbers (Bottom of Page)"/>
        <w:docPartUnique/>
      </w:docPartObj>
    </w:sdtPr>
    <w:sdtEndPr>
      <w:rPr>
        <w:noProof/>
      </w:rPr>
    </w:sdtEndPr>
    <w:sdtContent>
      <w:p w14:paraId="035DCBE7" w14:textId="31B3D8AC" w:rsidR="00CC4839" w:rsidRDefault="00CC4839">
        <w:pPr>
          <w:pStyle w:val="Footer"/>
          <w:jc w:val="center"/>
        </w:pPr>
        <w:r>
          <w:fldChar w:fldCharType="begin"/>
        </w:r>
        <w:r>
          <w:instrText xml:space="preserve"> PAGE   \* MERGEFORMAT </w:instrText>
        </w:r>
        <w:r>
          <w:fldChar w:fldCharType="separate"/>
        </w:r>
        <w:r w:rsidR="00AF0E3B">
          <w:rPr>
            <w:noProof/>
          </w:rPr>
          <w:t>6</w:t>
        </w:r>
        <w:r>
          <w:rPr>
            <w:noProof/>
          </w:rPr>
          <w:fldChar w:fldCharType="end"/>
        </w:r>
      </w:p>
    </w:sdtContent>
  </w:sdt>
  <w:p w14:paraId="0D930332" w14:textId="77777777" w:rsidR="00CC4839" w:rsidRDefault="00CC4839">
    <w:pPr>
      <w:pStyle w:val="Footer"/>
    </w:pPr>
  </w:p>
  <w:p w14:paraId="49FAE0BB" w14:textId="77777777" w:rsidR="00030882" w:rsidRDefault="000308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379056"/>
      <w:docPartObj>
        <w:docPartGallery w:val="Page Numbers (Bottom of Page)"/>
        <w:docPartUnique/>
      </w:docPartObj>
    </w:sdtPr>
    <w:sdtEndPr>
      <w:rPr>
        <w:noProof/>
      </w:rPr>
    </w:sdtEndPr>
    <w:sdtContent>
      <w:p w14:paraId="4F15D9EC" w14:textId="40C93129" w:rsidR="00CC4839" w:rsidRDefault="00CC4839">
        <w:pPr>
          <w:pStyle w:val="Footer"/>
          <w:jc w:val="center"/>
        </w:pPr>
        <w:r>
          <w:fldChar w:fldCharType="begin"/>
        </w:r>
        <w:r>
          <w:instrText xml:space="preserve"> PAGE   \* MERGEFORMAT </w:instrText>
        </w:r>
        <w:r>
          <w:fldChar w:fldCharType="separate"/>
        </w:r>
        <w:r w:rsidR="00AF0E3B">
          <w:rPr>
            <w:noProof/>
          </w:rPr>
          <w:t>1</w:t>
        </w:r>
        <w:r>
          <w:rPr>
            <w:noProof/>
          </w:rPr>
          <w:fldChar w:fldCharType="end"/>
        </w:r>
      </w:p>
    </w:sdtContent>
  </w:sdt>
  <w:p w14:paraId="63AF1718" w14:textId="77777777" w:rsidR="00CC4839" w:rsidRDefault="00CC4839">
    <w:pPr>
      <w:pStyle w:val="Footer"/>
    </w:pPr>
  </w:p>
  <w:p w14:paraId="1ECF0EA0" w14:textId="77777777" w:rsidR="00030882" w:rsidRDefault="000308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9955" w14:textId="77777777" w:rsidR="00B50B71" w:rsidRDefault="00B50B71" w:rsidP="00301719">
      <w:pPr>
        <w:spacing w:after="0" w:line="240" w:lineRule="auto"/>
      </w:pPr>
      <w:r>
        <w:separator/>
      </w:r>
    </w:p>
  </w:footnote>
  <w:footnote w:type="continuationSeparator" w:id="0">
    <w:p w14:paraId="323FE143" w14:textId="77777777" w:rsidR="00B50B71" w:rsidRDefault="00B50B71"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6B38F" w14:textId="02CABFB5" w:rsidR="00C57E96" w:rsidRPr="00CC6C0C" w:rsidRDefault="00C57E96" w:rsidP="00CC6C0C">
    <w:pPr>
      <w:pStyle w:val="Header"/>
      <w:jc w:val="right"/>
      <w:rPr>
        <w:rFonts w:ascii="Times New Roman" w:hAnsi="Times New Roman" w:cs="Times New Roman"/>
      </w:rPr>
    </w:pPr>
  </w:p>
  <w:p w14:paraId="1BA33311" w14:textId="0A9EF327" w:rsidR="00C57E96" w:rsidRPr="00F0205C" w:rsidRDefault="00C57E96" w:rsidP="00F0205C">
    <w:pPr>
      <w:pStyle w:val="Header"/>
      <w:jc w:val="right"/>
      <w:rPr>
        <w:rFonts w:ascii="Times New Roman" w:hAnsi="Times New Roman" w:cs="Times New Roman"/>
        <w:sz w:val="24"/>
      </w:rPr>
    </w:pPr>
  </w:p>
  <w:p w14:paraId="0ED22DF9" w14:textId="77777777" w:rsidR="00030882" w:rsidRDefault="0003088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5E13A8C"/>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E9471C5"/>
    <w:multiLevelType w:val="multilevel"/>
    <w:tmpl w:val="5C4EA8D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122F380C"/>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1EE870BF"/>
    <w:multiLevelType w:val="multilevel"/>
    <w:tmpl w:val="62C23F56"/>
    <w:lvl w:ilvl="0">
      <w:start w:val="1"/>
      <w:numFmt w:val="decimal"/>
      <w:lvlText w:val="%1"/>
      <w:lvlJc w:val="left"/>
      <w:pPr>
        <w:ind w:left="492" w:hanging="492"/>
      </w:pPr>
      <w:rPr>
        <w:rFonts w:hint="default"/>
      </w:rPr>
    </w:lvl>
    <w:lvl w:ilvl="1">
      <w:start w:val="1"/>
      <w:numFmt w:val="decimal"/>
      <w:lvlText w:val="%1.%2"/>
      <w:lvlJc w:val="left"/>
      <w:pPr>
        <w:ind w:left="702" w:hanging="492"/>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5" w15:restartNumberingAfterBreak="0">
    <w:nsid w:val="31000D50"/>
    <w:multiLevelType w:val="multilevel"/>
    <w:tmpl w:val="5C4EA8D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36D55AD9"/>
    <w:multiLevelType w:val="multilevel"/>
    <w:tmpl w:val="E146CCE2"/>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b w:val="0"/>
        <w:i w:val="0"/>
        <w:color w:val="auto"/>
        <w:sz w:val="22"/>
        <w:szCs w:val="22"/>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44A94D79"/>
    <w:multiLevelType w:val="multilevel"/>
    <w:tmpl w:val="5C4EA8D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58660B9"/>
    <w:multiLevelType w:val="multilevel"/>
    <w:tmpl w:val="5C4EA8D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9" w15:restartNumberingAfterBreak="0">
    <w:nsid w:val="67BB4368"/>
    <w:multiLevelType w:val="multilevel"/>
    <w:tmpl w:val="5C4EA8D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0" w15:restartNumberingAfterBreak="0">
    <w:nsid w:val="69A11ADE"/>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6DF52781"/>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84F32FD"/>
    <w:multiLevelType w:val="multilevel"/>
    <w:tmpl w:val="5C4EA8D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7"/>
  </w:num>
  <w:num w:numId="2">
    <w:abstractNumId w:val="0"/>
  </w:num>
  <w:num w:numId="3">
    <w:abstractNumId w:val="3"/>
  </w:num>
  <w:num w:numId="4">
    <w:abstractNumId w:val="10"/>
  </w:num>
  <w:num w:numId="5">
    <w:abstractNumId w:val="11"/>
  </w:num>
  <w:num w:numId="6">
    <w:abstractNumId w:val="1"/>
  </w:num>
  <w:num w:numId="7">
    <w:abstractNumId w:val="12"/>
  </w:num>
  <w:num w:numId="8">
    <w:abstractNumId w:val="5"/>
  </w:num>
  <w:num w:numId="9">
    <w:abstractNumId w:val="6"/>
  </w:num>
  <w:num w:numId="10">
    <w:abstractNumId w:val="13"/>
  </w:num>
  <w:num w:numId="11">
    <w:abstractNumId w:val="9"/>
  </w:num>
  <w:num w:numId="12">
    <w:abstractNumId w:val="2"/>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72C0"/>
    <w:rsid w:val="00010D99"/>
    <w:rsid w:val="00015695"/>
    <w:rsid w:val="000219E6"/>
    <w:rsid w:val="00022E69"/>
    <w:rsid w:val="00023D7A"/>
    <w:rsid w:val="00025E27"/>
    <w:rsid w:val="00030882"/>
    <w:rsid w:val="00035420"/>
    <w:rsid w:val="00042C59"/>
    <w:rsid w:val="00047A3E"/>
    <w:rsid w:val="00051236"/>
    <w:rsid w:val="00051B26"/>
    <w:rsid w:val="00071864"/>
    <w:rsid w:val="00072AD0"/>
    <w:rsid w:val="000760C2"/>
    <w:rsid w:val="0008070E"/>
    <w:rsid w:val="000831B7"/>
    <w:rsid w:val="00093495"/>
    <w:rsid w:val="000952C6"/>
    <w:rsid w:val="000955F3"/>
    <w:rsid w:val="000A738E"/>
    <w:rsid w:val="000A777D"/>
    <w:rsid w:val="000B1D30"/>
    <w:rsid w:val="000B2CD2"/>
    <w:rsid w:val="000B343E"/>
    <w:rsid w:val="000B42D5"/>
    <w:rsid w:val="000C3F87"/>
    <w:rsid w:val="000D00FF"/>
    <w:rsid w:val="000D0636"/>
    <w:rsid w:val="000D3EB2"/>
    <w:rsid w:val="000E2E2A"/>
    <w:rsid w:val="000E386A"/>
    <w:rsid w:val="000F6E64"/>
    <w:rsid w:val="00107728"/>
    <w:rsid w:val="001114B6"/>
    <w:rsid w:val="001135F0"/>
    <w:rsid w:val="0011397F"/>
    <w:rsid w:val="00113E44"/>
    <w:rsid w:val="0011429A"/>
    <w:rsid w:val="001152C9"/>
    <w:rsid w:val="00123BB3"/>
    <w:rsid w:val="00126085"/>
    <w:rsid w:val="00135675"/>
    <w:rsid w:val="001368E7"/>
    <w:rsid w:val="001441D8"/>
    <w:rsid w:val="00147221"/>
    <w:rsid w:val="00150061"/>
    <w:rsid w:val="001639D5"/>
    <w:rsid w:val="00166BC3"/>
    <w:rsid w:val="00176343"/>
    <w:rsid w:val="00182511"/>
    <w:rsid w:val="001849CB"/>
    <w:rsid w:val="00186A5C"/>
    <w:rsid w:val="001952C3"/>
    <w:rsid w:val="001B4B5C"/>
    <w:rsid w:val="001C0562"/>
    <w:rsid w:val="001D6B7D"/>
    <w:rsid w:val="001D6E73"/>
    <w:rsid w:val="001E13E4"/>
    <w:rsid w:val="001E7D2B"/>
    <w:rsid w:val="001F527F"/>
    <w:rsid w:val="002030F0"/>
    <w:rsid w:val="00220C4F"/>
    <w:rsid w:val="00221B14"/>
    <w:rsid w:val="00223288"/>
    <w:rsid w:val="00225B14"/>
    <w:rsid w:val="002275C4"/>
    <w:rsid w:val="00232670"/>
    <w:rsid w:val="00241CF3"/>
    <w:rsid w:val="00244B93"/>
    <w:rsid w:val="00251526"/>
    <w:rsid w:val="002570CE"/>
    <w:rsid w:val="00260055"/>
    <w:rsid w:val="00263849"/>
    <w:rsid w:val="002661E9"/>
    <w:rsid w:val="00267CAB"/>
    <w:rsid w:val="00271326"/>
    <w:rsid w:val="00274074"/>
    <w:rsid w:val="002766F5"/>
    <w:rsid w:val="00280D1C"/>
    <w:rsid w:val="00282F71"/>
    <w:rsid w:val="00285D47"/>
    <w:rsid w:val="00287305"/>
    <w:rsid w:val="00292561"/>
    <w:rsid w:val="002A340A"/>
    <w:rsid w:val="002A5CD8"/>
    <w:rsid w:val="002B39F0"/>
    <w:rsid w:val="002C11FD"/>
    <w:rsid w:val="002C2721"/>
    <w:rsid w:val="002C3B2C"/>
    <w:rsid w:val="002C4B1F"/>
    <w:rsid w:val="002C5D49"/>
    <w:rsid w:val="002D258F"/>
    <w:rsid w:val="002E0DC2"/>
    <w:rsid w:val="002F02CF"/>
    <w:rsid w:val="00301719"/>
    <w:rsid w:val="003028B0"/>
    <w:rsid w:val="00302C20"/>
    <w:rsid w:val="00307BA9"/>
    <w:rsid w:val="00307D49"/>
    <w:rsid w:val="00323C07"/>
    <w:rsid w:val="00332BE4"/>
    <w:rsid w:val="00336659"/>
    <w:rsid w:val="003407F9"/>
    <w:rsid w:val="00343A7D"/>
    <w:rsid w:val="00344C4A"/>
    <w:rsid w:val="00351C76"/>
    <w:rsid w:val="0036534D"/>
    <w:rsid w:val="003660D2"/>
    <w:rsid w:val="00371B7C"/>
    <w:rsid w:val="0037318E"/>
    <w:rsid w:val="003777B9"/>
    <w:rsid w:val="0038392C"/>
    <w:rsid w:val="00383C64"/>
    <w:rsid w:val="003873B7"/>
    <w:rsid w:val="00396876"/>
    <w:rsid w:val="003A0E5D"/>
    <w:rsid w:val="003A2E9F"/>
    <w:rsid w:val="003B1FEA"/>
    <w:rsid w:val="003B3C1E"/>
    <w:rsid w:val="003B57CA"/>
    <w:rsid w:val="003B5F6F"/>
    <w:rsid w:val="003B680E"/>
    <w:rsid w:val="003C06E7"/>
    <w:rsid w:val="003C1FFB"/>
    <w:rsid w:val="003C4FB7"/>
    <w:rsid w:val="003C50C5"/>
    <w:rsid w:val="003C6CC1"/>
    <w:rsid w:val="003D1AC5"/>
    <w:rsid w:val="003D2186"/>
    <w:rsid w:val="003D3FA2"/>
    <w:rsid w:val="003D7F62"/>
    <w:rsid w:val="003E4622"/>
    <w:rsid w:val="003E6659"/>
    <w:rsid w:val="003F0EE8"/>
    <w:rsid w:val="003F2367"/>
    <w:rsid w:val="003F26CA"/>
    <w:rsid w:val="00400491"/>
    <w:rsid w:val="00400DC8"/>
    <w:rsid w:val="00405756"/>
    <w:rsid w:val="00406B4E"/>
    <w:rsid w:val="00415A36"/>
    <w:rsid w:val="0042113D"/>
    <w:rsid w:val="0042390D"/>
    <w:rsid w:val="00425A97"/>
    <w:rsid w:val="00430EA8"/>
    <w:rsid w:val="004642B3"/>
    <w:rsid w:val="00466393"/>
    <w:rsid w:val="00471542"/>
    <w:rsid w:val="00471D91"/>
    <w:rsid w:val="00471EF2"/>
    <w:rsid w:val="00475868"/>
    <w:rsid w:val="00475EC4"/>
    <w:rsid w:val="004933B7"/>
    <w:rsid w:val="0049460D"/>
    <w:rsid w:val="004969A5"/>
    <w:rsid w:val="004A5FFB"/>
    <w:rsid w:val="004A7A7C"/>
    <w:rsid w:val="004B3552"/>
    <w:rsid w:val="004B3CD6"/>
    <w:rsid w:val="004B551D"/>
    <w:rsid w:val="004C1419"/>
    <w:rsid w:val="004C16DF"/>
    <w:rsid w:val="004C197C"/>
    <w:rsid w:val="004C4CA2"/>
    <w:rsid w:val="004C55E2"/>
    <w:rsid w:val="004E125C"/>
    <w:rsid w:val="004E5976"/>
    <w:rsid w:val="004E7FB8"/>
    <w:rsid w:val="004F68AA"/>
    <w:rsid w:val="005033BB"/>
    <w:rsid w:val="00513DAA"/>
    <w:rsid w:val="00516E66"/>
    <w:rsid w:val="0052047B"/>
    <w:rsid w:val="00520A6F"/>
    <w:rsid w:val="00527807"/>
    <w:rsid w:val="00531FD6"/>
    <w:rsid w:val="0054199A"/>
    <w:rsid w:val="00544549"/>
    <w:rsid w:val="00552021"/>
    <w:rsid w:val="005521D9"/>
    <w:rsid w:val="00555444"/>
    <w:rsid w:val="005628DF"/>
    <w:rsid w:val="005730BF"/>
    <w:rsid w:val="00580800"/>
    <w:rsid w:val="00587BE8"/>
    <w:rsid w:val="00591339"/>
    <w:rsid w:val="005B2F00"/>
    <w:rsid w:val="005B6C2C"/>
    <w:rsid w:val="005C03C0"/>
    <w:rsid w:val="005C286F"/>
    <w:rsid w:val="005C2AF4"/>
    <w:rsid w:val="005C3598"/>
    <w:rsid w:val="005D37F7"/>
    <w:rsid w:val="005E2BD7"/>
    <w:rsid w:val="005E40B3"/>
    <w:rsid w:val="005E4120"/>
    <w:rsid w:val="005E4D7D"/>
    <w:rsid w:val="005F3628"/>
    <w:rsid w:val="00600CCD"/>
    <w:rsid w:val="00606D95"/>
    <w:rsid w:val="00611B38"/>
    <w:rsid w:val="006140F9"/>
    <w:rsid w:val="006142D8"/>
    <w:rsid w:val="00616260"/>
    <w:rsid w:val="006167B9"/>
    <w:rsid w:val="00621B62"/>
    <w:rsid w:val="00623C99"/>
    <w:rsid w:val="00623F78"/>
    <w:rsid w:val="00630755"/>
    <w:rsid w:val="00634445"/>
    <w:rsid w:val="00634CB3"/>
    <w:rsid w:val="00636D69"/>
    <w:rsid w:val="00637126"/>
    <w:rsid w:val="00653C99"/>
    <w:rsid w:val="00674DF9"/>
    <w:rsid w:val="0068326B"/>
    <w:rsid w:val="00683569"/>
    <w:rsid w:val="0068540B"/>
    <w:rsid w:val="006A7348"/>
    <w:rsid w:val="006B1819"/>
    <w:rsid w:val="006B1C27"/>
    <w:rsid w:val="006B7CAB"/>
    <w:rsid w:val="006C1EC5"/>
    <w:rsid w:val="006C4206"/>
    <w:rsid w:val="006C4300"/>
    <w:rsid w:val="006D3202"/>
    <w:rsid w:val="006F050A"/>
    <w:rsid w:val="006F088C"/>
    <w:rsid w:val="006F1025"/>
    <w:rsid w:val="006F2B16"/>
    <w:rsid w:val="006F3028"/>
    <w:rsid w:val="0070242F"/>
    <w:rsid w:val="007041CA"/>
    <w:rsid w:val="00710429"/>
    <w:rsid w:val="007137CA"/>
    <w:rsid w:val="007157E9"/>
    <w:rsid w:val="00717231"/>
    <w:rsid w:val="00717EB2"/>
    <w:rsid w:val="00722445"/>
    <w:rsid w:val="0072615D"/>
    <w:rsid w:val="00732B38"/>
    <w:rsid w:val="00733275"/>
    <w:rsid w:val="00747060"/>
    <w:rsid w:val="00752477"/>
    <w:rsid w:val="0075642E"/>
    <w:rsid w:val="00757A74"/>
    <w:rsid w:val="00763D5E"/>
    <w:rsid w:val="0076523E"/>
    <w:rsid w:val="00765298"/>
    <w:rsid w:val="007660FC"/>
    <w:rsid w:val="00767A25"/>
    <w:rsid w:val="00783DA4"/>
    <w:rsid w:val="007A1F9A"/>
    <w:rsid w:val="007A3534"/>
    <w:rsid w:val="007A6393"/>
    <w:rsid w:val="007B6BC5"/>
    <w:rsid w:val="007C1ECC"/>
    <w:rsid w:val="007D34DE"/>
    <w:rsid w:val="007E15A0"/>
    <w:rsid w:val="007F1BE6"/>
    <w:rsid w:val="007F42E4"/>
    <w:rsid w:val="007F6519"/>
    <w:rsid w:val="007F7A9C"/>
    <w:rsid w:val="0080517F"/>
    <w:rsid w:val="008266B9"/>
    <w:rsid w:val="008333B6"/>
    <w:rsid w:val="00840927"/>
    <w:rsid w:val="00840C3F"/>
    <w:rsid w:val="00841439"/>
    <w:rsid w:val="00842658"/>
    <w:rsid w:val="00843F51"/>
    <w:rsid w:val="00846227"/>
    <w:rsid w:val="008504D1"/>
    <w:rsid w:val="00850798"/>
    <w:rsid w:val="00855E76"/>
    <w:rsid w:val="00870514"/>
    <w:rsid w:val="00871F66"/>
    <w:rsid w:val="0087729E"/>
    <w:rsid w:val="008814CC"/>
    <w:rsid w:val="0088536D"/>
    <w:rsid w:val="008864D6"/>
    <w:rsid w:val="00892D22"/>
    <w:rsid w:val="008937D9"/>
    <w:rsid w:val="008968EA"/>
    <w:rsid w:val="008A235B"/>
    <w:rsid w:val="008A381C"/>
    <w:rsid w:val="008B41DE"/>
    <w:rsid w:val="008C5BAF"/>
    <w:rsid w:val="008D0C39"/>
    <w:rsid w:val="008D7396"/>
    <w:rsid w:val="008E42C5"/>
    <w:rsid w:val="008F6894"/>
    <w:rsid w:val="008F7B29"/>
    <w:rsid w:val="0090054F"/>
    <w:rsid w:val="0090587D"/>
    <w:rsid w:val="00907727"/>
    <w:rsid w:val="009126AE"/>
    <w:rsid w:val="00922989"/>
    <w:rsid w:val="00923806"/>
    <w:rsid w:val="0093161C"/>
    <w:rsid w:val="00934969"/>
    <w:rsid w:val="00941E07"/>
    <w:rsid w:val="0094561E"/>
    <w:rsid w:val="0096039B"/>
    <w:rsid w:val="00960EB6"/>
    <w:rsid w:val="0096574A"/>
    <w:rsid w:val="00967628"/>
    <w:rsid w:val="00970D92"/>
    <w:rsid w:val="00976BD7"/>
    <w:rsid w:val="009835A5"/>
    <w:rsid w:val="00984782"/>
    <w:rsid w:val="0098745B"/>
    <w:rsid w:val="00997374"/>
    <w:rsid w:val="009A46C9"/>
    <w:rsid w:val="009A55D1"/>
    <w:rsid w:val="009B56EC"/>
    <w:rsid w:val="009C5377"/>
    <w:rsid w:val="009C5B01"/>
    <w:rsid w:val="009D4A0D"/>
    <w:rsid w:val="009D4FCB"/>
    <w:rsid w:val="009F5FCE"/>
    <w:rsid w:val="00A0704D"/>
    <w:rsid w:val="00A112CF"/>
    <w:rsid w:val="00A116B2"/>
    <w:rsid w:val="00A138A1"/>
    <w:rsid w:val="00A1473D"/>
    <w:rsid w:val="00A261CB"/>
    <w:rsid w:val="00A315C0"/>
    <w:rsid w:val="00A43D17"/>
    <w:rsid w:val="00A45FD2"/>
    <w:rsid w:val="00A53EC9"/>
    <w:rsid w:val="00A5470D"/>
    <w:rsid w:val="00A551E2"/>
    <w:rsid w:val="00A60AE1"/>
    <w:rsid w:val="00A62257"/>
    <w:rsid w:val="00A679B6"/>
    <w:rsid w:val="00A72137"/>
    <w:rsid w:val="00A73BD8"/>
    <w:rsid w:val="00A81122"/>
    <w:rsid w:val="00A937FF"/>
    <w:rsid w:val="00AA4E4C"/>
    <w:rsid w:val="00AA7D87"/>
    <w:rsid w:val="00AB1A4C"/>
    <w:rsid w:val="00AB3BAA"/>
    <w:rsid w:val="00AB3C15"/>
    <w:rsid w:val="00AB7FD8"/>
    <w:rsid w:val="00AC3299"/>
    <w:rsid w:val="00AC4AC7"/>
    <w:rsid w:val="00AC4EE7"/>
    <w:rsid w:val="00AC7A7A"/>
    <w:rsid w:val="00AD174E"/>
    <w:rsid w:val="00AD2A26"/>
    <w:rsid w:val="00AD56AF"/>
    <w:rsid w:val="00AE6978"/>
    <w:rsid w:val="00AF0E3B"/>
    <w:rsid w:val="00B02A31"/>
    <w:rsid w:val="00B13142"/>
    <w:rsid w:val="00B1322D"/>
    <w:rsid w:val="00B153D6"/>
    <w:rsid w:val="00B16545"/>
    <w:rsid w:val="00B207FA"/>
    <w:rsid w:val="00B50B71"/>
    <w:rsid w:val="00B51445"/>
    <w:rsid w:val="00B61BA5"/>
    <w:rsid w:val="00B656F0"/>
    <w:rsid w:val="00B66DE3"/>
    <w:rsid w:val="00B70BC6"/>
    <w:rsid w:val="00B7112B"/>
    <w:rsid w:val="00B72CBC"/>
    <w:rsid w:val="00B76456"/>
    <w:rsid w:val="00B7706A"/>
    <w:rsid w:val="00B83B4F"/>
    <w:rsid w:val="00B85566"/>
    <w:rsid w:val="00B90DBC"/>
    <w:rsid w:val="00B923CC"/>
    <w:rsid w:val="00B9267E"/>
    <w:rsid w:val="00B96EAA"/>
    <w:rsid w:val="00BB558D"/>
    <w:rsid w:val="00BB61FA"/>
    <w:rsid w:val="00BC148B"/>
    <w:rsid w:val="00BC6D69"/>
    <w:rsid w:val="00BC7BDB"/>
    <w:rsid w:val="00BD4A76"/>
    <w:rsid w:val="00BE292F"/>
    <w:rsid w:val="00BE38B9"/>
    <w:rsid w:val="00BE4285"/>
    <w:rsid w:val="00BE4584"/>
    <w:rsid w:val="00C03D8D"/>
    <w:rsid w:val="00C047A2"/>
    <w:rsid w:val="00C07983"/>
    <w:rsid w:val="00C2468C"/>
    <w:rsid w:val="00C25477"/>
    <w:rsid w:val="00C30D01"/>
    <w:rsid w:val="00C33BDE"/>
    <w:rsid w:val="00C42FAF"/>
    <w:rsid w:val="00C45673"/>
    <w:rsid w:val="00C54D21"/>
    <w:rsid w:val="00C574D4"/>
    <w:rsid w:val="00C57E96"/>
    <w:rsid w:val="00C62D39"/>
    <w:rsid w:val="00C62D43"/>
    <w:rsid w:val="00C63ECB"/>
    <w:rsid w:val="00C74A86"/>
    <w:rsid w:val="00C7592C"/>
    <w:rsid w:val="00C76967"/>
    <w:rsid w:val="00C77375"/>
    <w:rsid w:val="00C82077"/>
    <w:rsid w:val="00C82432"/>
    <w:rsid w:val="00C87E4E"/>
    <w:rsid w:val="00C9036A"/>
    <w:rsid w:val="00C9544D"/>
    <w:rsid w:val="00CA105F"/>
    <w:rsid w:val="00CA1A0B"/>
    <w:rsid w:val="00CA2A36"/>
    <w:rsid w:val="00CA667D"/>
    <w:rsid w:val="00CA6F70"/>
    <w:rsid w:val="00CC1CBC"/>
    <w:rsid w:val="00CC4839"/>
    <w:rsid w:val="00CC6C0C"/>
    <w:rsid w:val="00CD4570"/>
    <w:rsid w:val="00CF10AC"/>
    <w:rsid w:val="00CF32D1"/>
    <w:rsid w:val="00D003A9"/>
    <w:rsid w:val="00D05676"/>
    <w:rsid w:val="00D068A2"/>
    <w:rsid w:val="00D07E9A"/>
    <w:rsid w:val="00D16C84"/>
    <w:rsid w:val="00D16CAD"/>
    <w:rsid w:val="00D201EA"/>
    <w:rsid w:val="00D21342"/>
    <w:rsid w:val="00D21D97"/>
    <w:rsid w:val="00D255AF"/>
    <w:rsid w:val="00D26FD8"/>
    <w:rsid w:val="00D310AC"/>
    <w:rsid w:val="00D41464"/>
    <w:rsid w:val="00D46736"/>
    <w:rsid w:val="00D57863"/>
    <w:rsid w:val="00D578DF"/>
    <w:rsid w:val="00D64E2A"/>
    <w:rsid w:val="00D736F9"/>
    <w:rsid w:val="00D73D6C"/>
    <w:rsid w:val="00D7637C"/>
    <w:rsid w:val="00D83DAD"/>
    <w:rsid w:val="00D845C1"/>
    <w:rsid w:val="00D86ABF"/>
    <w:rsid w:val="00D93826"/>
    <w:rsid w:val="00D97101"/>
    <w:rsid w:val="00D971F5"/>
    <w:rsid w:val="00DA4945"/>
    <w:rsid w:val="00DB27F9"/>
    <w:rsid w:val="00DC02AE"/>
    <w:rsid w:val="00DC1CF2"/>
    <w:rsid w:val="00DD2682"/>
    <w:rsid w:val="00DD2ACE"/>
    <w:rsid w:val="00DD3BDE"/>
    <w:rsid w:val="00DD76F5"/>
    <w:rsid w:val="00DE6137"/>
    <w:rsid w:val="00DF000C"/>
    <w:rsid w:val="00E01253"/>
    <w:rsid w:val="00E03B8A"/>
    <w:rsid w:val="00E15516"/>
    <w:rsid w:val="00E16F5B"/>
    <w:rsid w:val="00E224E6"/>
    <w:rsid w:val="00E25807"/>
    <w:rsid w:val="00E33A25"/>
    <w:rsid w:val="00E35395"/>
    <w:rsid w:val="00E45911"/>
    <w:rsid w:val="00E50083"/>
    <w:rsid w:val="00E55B57"/>
    <w:rsid w:val="00E65FBF"/>
    <w:rsid w:val="00E678B9"/>
    <w:rsid w:val="00E72EBB"/>
    <w:rsid w:val="00E740EF"/>
    <w:rsid w:val="00E77190"/>
    <w:rsid w:val="00E77E48"/>
    <w:rsid w:val="00E840D6"/>
    <w:rsid w:val="00E90787"/>
    <w:rsid w:val="00E91AB7"/>
    <w:rsid w:val="00E93791"/>
    <w:rsid w:val="00EB3FF9"/>
    <w:rsid w:val="00EB5661"/>
    <w:rsid w:val="00EB6D1A"/>
    <w:rsid w:val="00EC0585"/>
    <w:rsid w:val="00ED5B7A"/>
    <w:rsid w:val="00ED6290"/>
    <w:rsid w:val="00ED6299"/>
    <w:rsid w:val="00EE7A9A"/>
    <w:rsid w:val="00EF2E76"/>
    <w:rsid w:val="00EF37EF"/>
    <w:rsid w:val="00EF64DB"/>
    <w:rsid w:val="00F0205C"/>
    <w:rsid w:val="00F076A6"/>
    <w:rsid w:val="00F07830"/>
    <w:rsid w:val="00F07FA2"/>
    <w:rsid w:val="00F12760"/>
    <w:rsid w:val="00F12CB8"/>
    <w:rsid w:val="00F17E46"/>
    <w:rsid w:val="00F266E9"/>
    <w:rsid w:val="00F3749B"/>
    <w:rsid w:val="00F45225"/>
    <w:rsid w:val="00F47AF9"/>
    <w:rsid w:val="00F56016"/>
    <w:rsid w:val="00F65DD9"/>
    <w:rsid w:val="00F67DDD"/>
    <w:rsid w:val="00F72594"/>
    <w:rsid w:val="00F74A86"/>
    <w:rsid w:val="00F831F8"/>
    <w:rsid w:val="00F872FE"/>
    <w:rsid w:val="00FA765B"/>
    <w:rsid w:val="00FB0A20"/>
    <w:rsid w:val="00FB5021"/>
    <w:rsid w:val="00FC32C5"/>
    <w:rsid w:val="00FC52BA"/>
    <w:rsid w:val="00FE0448"/>
    <w:rsid w:val="00FE7DFA"/>
    <w:rsid w:val="00FF3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9B2C517B-C227-46DE-8049-09AE936E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2">
    <w:name w:val="heading 2"/>
    <w:basedOn w:val="Normal"/>
    <w:next w:val="Normal"/>
    <w:link w:val="Heading2Char"/>
    <w:autoRedefine/>
    <w:qFormat/>
    <w:rsid w:val="006B1819"/>
    <w:pPr>
      <w:widowControl w:val="0"/>
      <w:spacing w:after="40" w:line="240" w:lineRule="auto"/>
      <w:ind w:right="594" w:firstLine="567"/>
      <w:outlineLvl w:val="1"/>
    </w:pPr>
    <w:rPr>
      <w:rFonts w:ascii="Times New Roman" w:eastAsia="MS Mincho" w:hAnsi="Times New Roman" w:cs="Times New Roman"/>
      <w:bCs/>
      <w:iCs/>
      <w:kern w:val="32"/>
      <w:szCs w:val="1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
    <w:basedOn w:val="Normal"/>
    <w:link w:val="ListParagraphChar"/>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NormalWeb">
    <w:name w:val="Normal (Web)"/>
    <w:basedOn w:val="Normal"/>
    <w:semiHidden/>
    <w:unhideWhenUsed/>
    <w:rsid w:val="00513DA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Heading2Char">
    <w:name w:val="Heading 2 Char"/>
    <w:basedOn w:val="DefaultParagraphFont"/>
    <w:link w:val="Heading2"/>
    <w:rsid w:val="006B1819"/>
    <w:rPr>
      <w:rFonts w:ascii="Times New Roman" w:eastAsia="MS Mincho" w:hAnsi="Times New Roman" w:cs="Times New Roman"/>
      <w:bCs/>
      <w:iCs/>
      <w:kern w:val="32"/>
      <w:szCs w:val="16"/>
      <w:lang w:eastAsia="lt-LT"/>
    </w:rPr>
  </w:style>
  <w:style w:type="table" w:styleId="TableGrid">
    <w:name w:val="Table Grid"/>
    <w:basedOn w:val="TableNormal"/>
    <w:uiPriority w:val="39"/>
    <w:rsid w:val="007F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C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akymas1">
    <w:name w:val="isakymas 1"/>
    <w:basedOn w:val="BodyTextIndent2"/>
    <w:autoRedefine/>
    <w:rsid w:val="003C06E7"/>
    <w:pPr>
      <w:numPr>
        <w:ilvl w:val="2"/>
        <w:numId w:val="9"/>
      </w:numPr>
      <w:tabs>
        <w:tab w:val="num" w:pos="360"/>
        <w:tab w:val="left" w:pos="709"/>
      </w:tabs>
      <w:spacing w:after="0" w:line="240" w:lineRule="auto"/>
      <w:ind w:left="709" w:hanging="709"/>
      <w:jc w:val="both"/>
      <w:outlineLvl w:val="0"/>
    </w:pPr>
    <w:rPr>
      <w:rFonts w:ascii="Times New Roman" w:eastAsia="Batang" w:hAnsi="Times New Roman" w:cs="Times New Roman"/>
      <w:lang w:val="lt-LT"/>
    </w:rPr>
  </w:style>
  <w:style w:type="paragraph" w:styleId="BodyTextIndent2">
    <w:name w:val="Body Text Indent 2"/>
    <w:basedOn w:val="Normal"/>
    <w:link w:val="BodyTextIndent2Char"/>
    <w:uiPriority w:val="99"/>
    <w:semiHidden/>
    <w:unhideWhenUsed/>
    <w:rsid w:val="003C06E7"/>
    <w:pPr>
      <w:spacing w:after="120" w:line="480" w:lineRule="auto"/>
      <w:ind w:left="283"/>
    </w:pPr>
  </w:style>
  <w:style w:type="character" w:customStyle="1" w:styleId="BodyTextIndent2Char">
    <w:name w:val="Body Text Indent 2 Char"/>
    <w:basedOn w:val="DefaultParagraphFont"/>
    <w:link w:val="BodyTextIndent2"/>
    <w:uiPriority w:val="99"/>
    <w:semiHidden/>
    <w:rsid w:val="003C06E7"/>
    <w:rPr>
      <w:lang w:val="en-US"/>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587BE8"/>
    <w:rPr>
      <w:lang w:val="en-US"/>
    </w:rPr>
  </w:style>
  <w:style w:type="table" w:customStyle="1" w:styleId="TableGrid11">
    <w:name w:val="Table Grid11"/>
    <w:basedOn w:val="TableNormal"/>
    <w:uiPriority w:val="59"/>
    <w:rsid w:val="003B1F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39400">
      <w:bodyDiv w:val="1"/>
      <w:marLeft w:val="0"/>
      <w:marRight w:val="0"/>
      <w:marTop w:val="0"/>
      <w:marBottom w:val="0"/>
      <w:divBdr>
        <w:top w:val="none" w:sz="0" w:space="0" w:color="auto"/>
        <w:left w:val="none" w:sz="0" w:space="0" w:color="auto"/>
        <w:bottom w:val="none" w:sz="0" w:space="0" w:color="auto"/>
        <w:right w:val="none" w:sz="0" w:space="0" w:color="auto"/>
      </w:divBdr>
    </w:div>
    <w:div w:id="2905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A3664-6805-4596-80A5-C6992F3B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2671</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Windows User</cp:lastModifiedBy>
  <cp:revision>4</cp:revision>
  <dcterms:created xsi:type="dcterms:W3CDTF">2025-02-17T13:50:00Z</dcterms:created>
  <dcterms:modified xsi:type="dcterms:W3CDTF">2025-02-18T07:51:00Z</dcterms:modified>
</cp:coreProperties>
</file>