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9CD7" w14:textId="77777777" w:rsidR="00920575" w:rsidRPr="00920575" w:rsidRDefault="00920575" w:rsidP="00920575">
      <w:pPr>
        <w:pStyle w:val="Antrat2"/>
        <w:jc w:val="right"/>
        <w:rPr>
          <w:rFonts w:asciiTheme="minorHAnsi" w:eastAsia="Calibri" w:hAnsiTheme="minorHAnsi" w:cstheme="minorHAnsi"/>
          <w:color w:val="0070C0"/>
          <w:sz w:val="20"/>
          <w:szCs w:val="20"/>
        </w:rPr>
      </w:pPr>
      <w:bookmarkStart w:id="0" w:name="_Ref39484039"/>
      <w:bookmarkStart w:id="1" w:name="_Ref40278562"/>
      <w:bookmarkStart w:id="2" w:name="_Toc126333945"/>
      <w:bookmarkStart w:id="3" w:name="_Ref38291379"/>
      <w:bookmarkStart w:id="4" w:name="_Ref38291394"/>
      <w:bookmarkStart w:id="5" w:name="_Ref38898251"/>
      <w:bookmarkStart w:id="6" w:name="_Toc126333943"/>
      <w:r w:rsidRPr="00920575">
        <w:rPr>
          <w:rFonts w:asciiTheme="minorHAnsi" w:eastAsia="Calibri" w:hAnsiTheme="minorHAnsi" w:cstheme="minorHAnsi"/>
          <w:color w:val="0070C0"/>
          <w:sz w:val="20"/>
          <w:szCs w:val="20"/>
        </w:rPr>
        <w:t xml:space="preserve">Specialiųjų pirkimo sąlygų </w:t>
      </w:r>
      <w:r w:rsidRPr="00920575">
        <w:rPr>
          <w:rFonts w:asciiTheme="minorHAnsi" w:eastAsia="Calibri" w:hAnsiTheme="minorHAnsi" w:cstheme="minorHAnsi"/>
          <w:b/>
          <w:bCs/>
          <w:color w:val="0070C0"/>
          <w:sz w:val="20"/>
          <w:szCs w:val="20"/>
        </w:rPr>
        <w:t>5 priedas</w:t>
      </w:r>
      <w:r w:rsidRPr="00920575">
        <w:rPr>
          <w:rFonts w:asciiTheme="minorHAnsi" w:eastAsia="Calibri" w:hAnsiTheme="minorHAnsi" w:cstheme="minorHAnsi"/>
          <w:color w:val="0070C0"/>
          <w:sz w:val="20"/>
          <w:szCs w:val="20"/>
        </w:rPr>
        <w:t xml:space="preserve"> „Pasiūlymų vertinimo kriterijai ir sąlygos“</w:t>
      </w:r>
      <w:bookmarkEnd w:id="0"/>
      <w:bookmarkEnd w:id="1"/>
      <w:bookmarkEnd w:id="2"/>
    </w:p>
    <w:p w14:paraId="5516C450" w14:textId="77777777" w:rsidR="00920575" w:rsidRPr="00920575" w:rsidRDefault="00920575" w:rsidP="00920575">
      <w:pPr>
        <w:spacing w:after="0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p w14:paraId="65761397" w14:textId="77777777" w:rsidR="00920575" w:rsidRPr="00920575" w:rsidRDefault="00920575" w:rsidP="00920575">
      <w:pPr>
        <w:pStyle w:val="Paantrat"/>
        <w:spacing w:after="0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920575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7DDA8296" w14:textId="77777777" w:rsidR="00920575" w:rsidRPr="00920575" w:rsidRDefault="00920575" w:rsidP="00920575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spacing w:after="0"/>
        <w:contextualSpacing w:val="0"/>
        <w:jc w:val="both"/>
        <w:rPr>
          <w:rFonts w:ascii="Calibri" w:hAnsi="Calibri" w:cs="Calibri"/>
        </w:rPr>
      </w:pPr>
      <w:bookmarkStart w:id="7" w:name="_Hlk177740304"/>
      <w:r w:rsidRPr="00920575">
        <w:rPr>
          <w:rFonts w:ascii="Calibri" w:hAnsi="Calibri" w:cs="Calibri"/>
        </w:rPr>
        <w:t>Įgaliotosios perkančiosios organizacijos neatmesti pasiūlymai vertinami pagal kainos ir kokybės santykį (pasiūlymo techninės charakteristikos vertinamos kiekybiškai) šiame priede nurodyta tvarka</w:t>
      </w:r>
      <w:bookmarkEnd w:id="7"/>
      <w:r w:rsidRPr="00920575">
        <w:rPr>
          <w:rFonts w:ascii="Calibri" w:hAnsi="Calibri" w:cs="Calibri"/>
        </w:rPr>
        <w:t>.</w:t>
      </w:r>
    </w:p>
    <w:p w14:paraId="42D0A290" w14:textId="77777777" w:rsidR="00920575" w:rsidRPr="00920575" w:rsidRDefault="00920575" w:rsidP="00920575">
      <w:pPr>
        <w:pStyle w:val="Sraopastraipa"/>
        <w:numPr>
          <w:ilvl w:val="0"/>
          <w:numId w:val="1"/>
        </w:numPr>
        <w:tabs>
          <w:tab w:val="left" w:pos="426"/>
          <w:tab w:val="left" w:pos="1134"/>
        </w:tabs>
        <w:spacing w:after="0"/>
        <w:contextualSpacing w:val="0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58F941B5" w14:textId="77777777" w:rsidR="00920575" w:rsidRPr="00920575" w:rsidRDefault="00920575" w:rsidP="00920575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920575">
        <w:rPr>
          <w:rFonts w:ascii="Calibri" w:hAnsi="Calibri" w:cs="Calibri"/>
          <w:i/>
          <w:iCs/>
        </w:rPr>
        <w:t>1 lentelė</w:t>
      </w:r>
      <w:bookmarkStart w:id="8" w:name="_Toc47844937"/>
      <w:bookmarkStart w:id="9" w:name="_Toc60525491"/>
    </w:p>
    <w:tbl>
      <w:tblPr>
        <w:tblW w:w="503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73"/>
        <w:gridCol w:w="3846"/>
        <w:gridCol w:w="3980"/>
        <w:gridCol w:w="1624"/>
        <w:gridCol w:w="45"/>
      </w:tblGrid>
      <w:tr w:rsidR="00920575" w:rsidRPr="00920575" w14:paraId="5A8E550C" w14:textId="77777777" w:rsidTr="00A36900">
        <w:trPr>
          <w:gridAfter w:val="1"/>
          <w:wAfter w:w="21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6D5A9CF6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10" w:name="_Hlk11404616"/>
            <w:bookmarkStart w:id="11" w:name="_Hlk520107096"/>
            <w:bookmarkEnd w:id="8"/>
            <w:bookmarkEnd w:id="9"/>
            <w:r w:rsidRPr="00920575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48446BE6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03EC2B01" w14:textId="77777777" w:rsidR="00920575" w:rsidRPr="00920575" w:rsidRDefault="00920575" w:rsidP="00A36900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</w:tcPr>
          <w:p w14:paraId="163A6DAD" w14:textId="77777777" w:rsidR="00920575" w:rsidRPr="00920575" w:rsidRDefault="00920575" w:rsidP="00A36900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920575" w:rsidRPr="00920575" w14:paraId="5256AE3A" w14:textId="77777777" w:rsidTr="00A36900">
        <w:trPr>
          <w:gridAfter w:val="1"/>
          <w:wAfter w:w="21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16186FA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920575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583E197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20575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1F721D3F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20575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7D8C6FC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20575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920575" w:rsidRPr="00920575" w14:paraId="07E13B28" w14:textId="77777777" w:rsidTr="00A36900">
        <w:trPr>
          <w:gridAfter w:val="1"/>
          <w:wAfter w:w="21" w:type="pct"/>
          <w:trHeight w:val="467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266CA80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C736BC4" w14:textId="77777777" w:rsidR="00920575" w:rsidRPr="00920575" w:rsidRDefault="00920575" w:rsidP="00A36900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20575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920575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12F9FAD3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1B18221C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20575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920575">
              <w:rPr>
                <w:rFonts w:ascii="Calibri" w:hAnsi="Calibri" w:cs="Calibri"/>
                <w:lang w:eastAsia="en-US"/>
              </w:rPr>
              <w:t>= 60</w:t>
            </w:r>
          </w:p>
        </w:tc>
      </w:tr>
      <w:tr w:rsidR="00920575" w:rsidRPr="00920575" w14:paraId="047E1B60" w14:textId="77777777" w:rsidTr="00A36900">
        <w:trPr>
          <w:gridAfter w:val="1"/>
          <w:wAfter w:w="21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6A71CBC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40642C5" w14:textId="77777777" w:rsidR="00920575" w:rsidRPr="00920575" w:rsidRDefault="00920575" w:rsidP="00A36900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20575">
              <w:rPr>
                <w:rFonts w:ascii="Calibri" w:hAnsi="Calibri" w:cs="Calibri"/>
                <w:b/>
                <w:color w:val="00000A"/>
                <w:lang w:eastAsia="en-US"/>
              </w:rPr>
              <w:t>Tiekėjo už sutarties vykdymą skiriamų specialistų patirtis,</w:t>
            </w:r>
            <w:r w:rsidRPr="00920575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920575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920575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920575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specialistų patirtį </w:t>
            </w:r>
            <w:r w:rsidRPr="00920575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920575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6F3C5DAC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79E29514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20575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920575">
              <w:rPr>
                <w:rFonts w:ascii="Calibri" w:hAnsi="Calibri" w:cs="Calibri"/>
                <w:lang w:eastAsia="en-US"/>
              </w:rPr>
              <w:t xml:space="preserve"> = 40</w:t>
            </w:r>
          </w:p>
        </w:tc>
      </w:tr>
      <w:tr w:rsidR="00920575" w:rsidRPr="00920575" w14:paraId="41AB6266" w14:textId="77777777" w:rsidTr="00A36900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4ECF622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2.1. Specialistas Nr. 1 (</w:t>
            </w:r>
            <w:r w:rsidRPr="00920575">
              <w:rPr>
                <w:rFonts w:ascii="Calibri" w:hAnsi="Calibri" w:cs="Calibri"/>
                <w:b/>
                <w:bCs/>
                <w:lang w:eastAsia="ar-SA"/>
              </w:rPr>
              <w:t xml:space="preserve">Pagrindinis specialistas </w:t>
            </w:r>
            <w:r w:rsidRPr="00920575"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  <w:t>–</w:t>
            </w:r>
            <w:r w:rsidRPr="00920575">
              <w:rPr>
                <w:rFonts w:ascii="Calibri" w:hAnsi="Calibri" w:cs="Calibri"/>
                <w:b/>
                <w:bCs/>
                <w:lang w:eastAsia="ar-SA"/>
              </w:rPr>
              <w:t xml:space="preserve"> tyrimų (projektų) vadovas</w:t>
            </w:r>
            <w:r w:rsidRPr="00920575">
              <w:rPr>
                <w:rFonts w:ascii="Calibri" w:hAnsi="Calibri" w:cs="Calibri"/>
                <w:b/>
                <w:bCs/>
                <w:lang w:eastAsia="en-US"/>
              </w:rPr>
              <w:t>) (T</w:t>
            </w:r>
            <w:r w:rsidRPr="00920575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1</w:t>
            </w:r>
            <w:r w:rsidRPr="00920575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920575" w:rsidRPr="00920575" w14:paraId="7A60BFC9" w14:textId="77777777" w:rsidTr="00A36900">
        <w:trPr>
          <w:gridAfter w:val="1"/>
          <w:wAfter w:w="21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6EABA32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5F5F385" w14:textId="77777777" w:rsidR="00920575" w:rsidRPr="00920575" w:rsidRDefault="00920575" w:rsidP="00A36900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A"/>
                <w:lang w:eastAsia="en-US"/>
              </w:rPr>
            </w:pPr>
            <w:r w:rsidRPr="00920575">
              <w:rPr>
                <w:rFonts w:ascii="Calibri" w:eastAsia="Arial Unicode MS" w:hAnsi="Calibri" w:cs="Calibri"/>
                <w:lang w:eastAsia="zh-CN"/>
              </w:rPr>
              <w:t xml:space="preserve">per pastaruosius 6 (šešerius) metus </w:t>
            </w:r>
            <w:r w:rsidRPr="00920575">
              <w:rPr>
                <w:rFonts w:ascii="Calibri" w:hAnsi="Calibri" w:cs="Calibri"/>
                <w:bdr w:val="nil"/>
                <w:lang w:eastAsia="ar-SA"/>
              </w:rPr>
              <w:t xml:space="preserve">iki pasiūlymų pateikimo termino pabaigos </w:t>
            </w:r>
            <w:r w:rsidRPr="00920575">
              <w:rPr>
                <w:rFonts w:ascii="Calibri" w:eastAsia="Arial Unicode MS" w:hAnsi="Calibri" w:cs="Calibri"/>
                <w:lang w:eastAsia="zh-CN"/>
              </w:rPr>
              <w:t xml:space="preserve">būti vadovavęs įgyvendinant bent 1 (vieną) sutartį, kurios apimtyje buvo atliekami </w:t>
            </w:r>
            <w:r w:rsidRPr="00920575">
              <w:rPr>
                <w:rFonts w:ascii="Calibri" w:eastAsia="Arial Unicode MS" w:hAnsi="Calibri" w:cs="Calibri"/>
                <w:bdr w:val="nil"/>
                <w:lang w:eastAsia="zh-CN"/>
              </w:rPr>
              <w:t>atliekamas povandeninio foninio triukšmo erdvinis modeliavimas ar povandeninio foninio triukšmo matavimai ir aplinkos būklės vertinimas pagal juos.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 xml:space="preserve"> (R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vertAlign w:val="subscript"/>
                <w:lang w:eastAsia="en-US"/>
              </w:rPr>
              <w:t>1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)</w:t>
            </w:r>
            <w:r w:rsidRPr="00920575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78C099C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</w:pPr>
            <w:r w:rsidRPr="00920575">
              <w:rPr>
                <w:rFonts w:ascii="Calibri" w:hAnsi="Calibri" w:cs="Calibri"/>
                <w:b/>
                <w:bCs/>
                <w:i/>
                <w:iCs/>
              </w:rPr>
              <w:t>R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  <w:t>1</w:t>
            </w:r>
          </w:p>
          <w:p w14:paraId="32598CC6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</w:p>
          <w:p w14:paraId="307A5F5F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1 sutartis (privalomas) - 0 balų</w:t>
            </w:r>
          </w:p>
          <w:p w14:paraId="61A99860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2 sutartys – 1 balas</w:t>
            </w:r>
          </w:p>
          <w:p w14:paraId="4247850C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3 sutartys – 2 balai</w:t>
            </w:r>
          </w:p>
          <w:p w14:paraId="4CC805F5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4 sutartys – 3 balai</w:t>
            </w:r>
          </w:p>
          <w:p w14:paraId="309977B9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5 sutartys ir daugiau – 4 balai</w:t>
            </w:r>
          </w:p>
          <w:p w14:paraId="0A92C762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3BF79F8B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20575">
              <w:rPr>
                <w:rFonts w:ascii="Calibri" w:hAnsi="Calibri" w:cs="Calibri"/>
                <w:i/>
                <w:iCs/>
              </w:rPr>
              <w:t>Maksimali galima kriterijaus reikšmė – 4</w:t>
            </w: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25B06007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20575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920575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1 </w:t>
            </w:r>
            <w:r w:rsidRPr="00920575">
              <w:rPr>
                <w:rFonts w:ascii="Calibri" w:hAnsi="Calibri" w:cs="Calibri"/>
                <w:lang w:eastAsia="en-US"/>
              </w:rPr>
              <w:t>= 0,6</w:t>
            </w:r>
          </w:p>
        </w:tc>
      </w:tr>
      <w:tr w:rsidR="00920575" w:rsidRPr="00920575" w14:paraId="63304397" w14:textId="77777777" w:rsidTr="00A36900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CAA7AA7" w14:textId="77777777" w:rsidR="00920575" w:rsidRPr="00920575" w:rsidRDefault="00920575" w:rsidP="00A36900">
            <w:pPr>
              <w:pStyle w:val="Sraopastraipa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2.2.  Specialistas Nr. 2 (Povandeninio triukšmo</w:t>
            </w:r>
            <w:r w:rsidRPr="00920575">
              <w:rPr>
                <w:rFonts w:ascii="Calibri" w:hAnsi="Calibri" w:cs="Calibri"/>
                <w:b/>
                <w:bCs/>
              </w:rPr>
              <w:t xml:space="preserve"> specialistas</w:t>
            </w:r>
            <w:r w:rsidRPr="00920575">
              <w:rPr>
                <w:rFonts w:ascii="Calibri" w:hAnsi="Calibri" w:cs="Calibri"/>
                <w:b/>
                <w:bCs/>
                <w:lang w:eastAsia="en-US"/>
              </w:rPr>
              <w:t>) (T</w:t>
            </w:r>
            <w:r w:rsidRPr="00920575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2</w:t>
            </w:r>
            <w:r w:rsidRPr="00920575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920575" w:rsidRPr="00920575" w14:paraId="1552C6E4" w14:textId="77777777" w:rsidTr="00A36900">
        <w:trPr>
          <w:gridAfter w:val="1"/>
          <w:wAfter w:w="21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D9DD97D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20575">
              <w:rPr>
                <w:rFonts w:ascii="Calibri" w:hAnsi="Calibri" w:cs="Calibri"/>
                <w:b/>
                <w:bCs/>
                <w:lang w:eastAsia="en-US"/>
              </w:rPr>
              <w:t>2.2.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BAD5DE3" w14:textId="77777777" w:rsidR="00920575" w:rsidRPr="00920575" w:rsidRDefault="00920575" w:rsidP="00A36900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  <w:bCs/>
              </w:rPr>
              <w:t>per pastaruosius 6 (šešerius) metus</w:t>
            </w:r>
            <w:r w:rsidRPr="00920575">
              <w:rPr>
                <w:rFonts w:ascii="Calibri" w:hAnsi="Calibri" w:cs="Calibri"/>
                <w:bdr w:val="nil"/>
                <w:lang w:eastAsia="ar-SA"/>
              </w:rPr>
              <w:t xml:space="preserve"> iki pasiūlymų pateikimo termino pabaigos </w:t>
            </w:r>
            <w:r w:rsidRPr="00920575">
              <w:rPr>
                <w:rFonts w:ascii="Calibri" w:hAnsi="Calibri" w:cs="Calibri"/>
                <w:bCs/>
              </w:rPr>
              <w:t xml:space="preserve">būti dalyvavęs įgyvendinant bent 1 (vieną) sutartį, kurios apimtyje atliko povandeninio foninio triukšmo erdvinį modeliavimą ar povandeninio foninio triukšmo matavimus. 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vertAlign w:val="subscript"/>
                <w:lang w:eastAsia="en-US"/>
              </w:rPr>
              <w:t>2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)</w:t>
            </w:r>
            <w:r w:rsidRPr="00920575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4F7A044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</w:pPr>
            <w:r w:rsidRPr="00920575">
              <w:rPr>
                <w:rFonts w:ascii="Calibri" w:hAnsi="Calibri" w:cs="Calibri"/>
                <w:b/>
                <w:bCs/>
                <w:i/>
                <w:iCs/>
              </w:rPr>
              <w:t>R</w:t>
            </w:r>
            <w:r w:rsidRPr="00920575"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  <w:t>2</w:t>
            </w:r>
          </w:p>
          <w:p w14:paraId="2ACBF92B" w14:textId="77777777" w:rsidR="00920575" w:rsidRPr="00920575" w:rsidRDefault="00920575" w:rsidP="00A36900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</w:rPr>
            </w:pPr>
          </w:p>
          <w:p w14:paraId="6E229D64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1 sutartis (privalomas) - 0 balų</w:t>
            </w:r>
          </w:p>
          <w:p w14:paraId="40FCFD10" w14:textId="77777777" w:rsidR="00920575" w:rsidRPr="00920575" w:rsidRDefault="00920575" w:rsidP="00A36900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2 sutartys – 1 balas</w:t>
            </w:r>
          </w:p>
          <w:p w14:paraId="448532D8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3 sutartys – 2 balai</w:t>
            </w:r>
          </w:p>
          <w:p w14:paraId="44FC4EC0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0575">
              <w:rPr>
                <w:rFonts w:ascii="Calibri" w:hAnsi="Calibri" w:cs="Calibri"/>
              </w:rPr>
              <w:t>4 sutartys ir daugiau – 3 balai</w:t>
            </w:r>
          </w:p>
          <w:p w14:paraId="1E660421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4AB91A70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920575">
              <w:rPr>
                <w:rFonts w:ascii="Calibri" w:hAnsi="Calibri" w:cs="Calibri"/>
                <w:i/>
                <w:iCs/>
              </w:rPr>
              <w:t>Maksimali galima kriterijaus reikšmė – 3</w:t>
            </w:r>
          </w:p>
        </w:tc>
        <w:tc>
          <w:tcPr>
            <w:tcW w:w="79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3A381A39" w14:textId="77777777" w:rsidR="00920575" w:rsidRPr="00920575" w:rsidRDefault="00920575" w:rsidP="00A369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20575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920575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2 </w:t>
            </w:r>
            <w:r w:rsidRPr="00920575">
              <w:rPr>
                <w:rFonts w:ascii="Calibri" w:hAnsi="Calibri" w:cs="Calibri"/>
                <w:lang w:eastAsia="en-US"/>
              </w:rPr>
              <w:t>= 0,4</w:t>
            </w:r>
          </w:p>
        </w:tc>
      </w:tr>
    </w:tbl>
    <w:p w14:paraId="23A4C590" w14:textId="77777777" w:rsidR="00920575" w:rsidRPr="00920575" w:rsidRDefault="00920575" w:rsidP="0092057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033BE9A7" w14:textId="77777777" w:rsidR="00920575" w:rsidRPr="00920575" w:rsidRDefault="00920575" w:rsidP="00920575">
      <w:pPr>
        <w:pStyle w:val="Sraopastraipa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 xml:space="preserve">Pasiūlymo ekonominis naudingumas </w:t>
      </w:r>
      <w:r w:rsidRPr="00920575">
        <w:rPr>
          <w:rFonts w:ascii="Calibri" w:hAnsi="Calibri" w:cs="Calibri"/>
          <w:i/>
          <w:iCs/>
        </w:rPr>
        <w:t>(S)</w:t>
      </w:r>
      <w:r w:rsidRPr="00920575">
        <w:rPr>
          <w:rFonts w:ascii="Calibri" w:hAnsi="Calibri" w:cs="Calibri"/>
        </w:rPr>
        <w:t xml:space="preserve"> apskaičiuojamas sudedant tiekėjo pasiūlymo kainos </w:t>
      </w:r>
      <w:r w:rsidRPr="00920575">
        <w:rPr>
          <w:rFonts w:ascii="Calibri" w:hAnsi="Calibri" w:cs="Calibri"/>
          <w:i/>
          <w:iCs/>
        </w:rPr>
        <w:t>(C)</w:t>
      </w:r>
      <w:r w:rsidRPr="00920575">
        <w:rPr>
          <w:rFonts w:ascii="Calibri" w:hAnsi="Calibri" w:cs="Calibri"/>
        </w:rPr>
        <w:t xml:space="preserve"> ir kokybės kriterijaus </w:t>
      </w:r>
      <w:r w:rsidRPr="00920575">
        <w:rPr>
          <w:rFonts w:ascii="Calibri" w:hAnsi="Calibri" w:cs="Calibri"/>
          <w:i/>
          <w:iCs/>
        </w:rPr>
        <w:t>(T)</w:t>
      </w:r>
      <w:r w:rsidRPr="00920575">
        <w:rPr>
          <w:rFonts w:ascii="Calibri" w:hAnsi="Calibri" w:cs="Calibri"/>
        </w:rPr>
        <w:t xml:space="preserve"> balus (</w:t>
      </w:r>
      <w:r w:rsidRPr="00920575">
        <w:rPr>
          <w:rFonts w:ascii="Calibri" w:hAnsi="Calibri" w:cs="Calibri"/>
          <w:i/>
          <w:iCs/>
        </w:rPr>
        <w:t>C</w:t>
      </w:r>
      <w:r w:rsidRPr="00920575">
        <w:rPr>
          <w:rFonts w:ascii="Calibri" w:hAnsi="Calibri" w:cs="Calibri"/>
        </w:rPr>
        <w:t xml:space="preserve"> ir </w:t>
      </w:r>
      <w:r w:rsidRPr="00920575">
        <w:rPr>
          <w:rFonts w:ascii="Calibri" w:hAnsi="Calibri" w:cs="Calibri"/>
          <w:i/>
          <w:iCs/>
        </w:rPr>
        <w:t>T</w:t>
      </w:r>
      <w:r w:rsidRPr="00920575">
        <w:rPr>
          <w:rFonts w:ascii="Calibri" w:hAnsi="Calibri" w:cs="Calibri"/>
        </w:rPr>
        <w:t xml:space="preserve"> kriterijų balai suapvalinami pagal aritmetines taisykles iki 2 skaitmenų po kablelio):</w:t>
      </w:r>
    </w:p>
    <w:p w14:paraId="2C7F51F5" w14:textId="77777777" w:rsidR="00920575" w:rsidRPr="00920575" w:rsidRDefault="00920575" w:rsidP="0092057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2B77F6E1" w14:textId="77777777" w:rsidR="00920575" w:rsidRPr="00920575" w:rsidRDefault="00920575" w:rsidP="00920575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920575">
        <w:rPr>
          <w:rFonts w:ascii="Calibri" w:hAnsi="Calibri" w:cs="Calibri"/>
          <w:noProof/>
        </w:rPr>
        <w:drawing>
          <wp:inline distT="0" distB="0" distL="0" distR="0" wp14:anchorId="385F27F1" wp14:editId="358C29F5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6DC2C" w14:textId="77777777" w:rsidR="00920575" w:rsidRPr="00920575" w:rsidRDefault="00920575" w:rsidP="0092057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1D7953EF" w14:textId="77777777" w:rsidR="00920575" w:rsidRPr="00920575" w:rsidRDefault="00920575" w:rsidP="00920575">
      <w:pPr>
        <w:pStyle w:val="Sraopastraipa"/>
        <w:widowControl w:val="0"/>
        <w:numPr>
          <w:ilvl w:val="0"/>
          <w:numId w:val="1"/>
        </w:numPr>
        <w:tabs>
          <w:tab w:val="left" w:pos="284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jc w:val="both"/>
        <w:rPr>
          <w:rFonts w:ascii="Calibri" w:hAnsi="Calibri" w:cs="Calibri"/>
          <w:position w:val="2"/>
          <w:lang w:val="sv-SE"/>
        </w:rPr>
      </w:pPr>
      <w:r w:rsidRPr="00920575">
        <w:rPr>
          <w:rFonts w:ascii="Calibri" w:hAnsi="Calibri" w:cs="Calibri"/>
          <w:position w:val="2"/>
          <w:lang w:val="sv-SE"/>
        </w:rPr>
        <w:t>Pasiūlymo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kainos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(C)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balai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apskaičiuojami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mažiausios pirkime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pasiūlytos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kainos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(C</w:t>
      </w:r>
      <w:r w:rsidRPr="00920575">
        <w:rPr>
          <w:rFonts w:ascii="Calibri" w:hAnsi="Calibri" w:cs="Calibri"/>
          <w:lang w:val="sv-SE"/>
        </w:rPr>
        <w:t>min</w:t>
      </w:r>
      <w:r w:rsidRPr="00920575">
        <w:rPr>
          <w:rFonts w:ascii="Calibri" w:hAnsi="Calibri" w:cs="Calibri"/>
          <w:position w:val="2"/>
          <w:lang w:val="sv-SE"/>
        </w:rPr>
        <w:t>)</w:t>
      </w:r>
      <w:r w:rsidRPr="00920575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20575">
        <w:rPr>
          <w:rFonts w:ascii="Calibri" w:hAnsi="Calibri" w:cs="Calibri"/>
          <w:position w:val="2"/>
          <w:lang w:val="sv-SE"/>
        </w:rPr>
        <w:t>ir vertinamo pasiūlymo kainos (C</w:t>
      </w:r>
      <w:r w:rsidRPr="00920575">
        <w:rPr>
          <w:rFonts w:ascii="Calibri" w:hAnsi="Calibri" w:cs="Calibri"/>
          <w:lang w:val="sv-SE"/>
        </w:rPr>
        <w:t>p</w:t>
      </w:r>
      <w:r w:rsidRPr="00920575">
        <w:rPr>
          <w:rFonts w:ascii="Calibri" w:hAnsi="Calibri" w:cs="Calibri"/>
          <w:position w:val="2"/>
          <w:lang w:val="sv-SE"/>
        </w:rPr>
        <w:t>) santykį padauginus iš kainos lyginamojo svorio (X):</w:t>
      </w:r>
    </w:p>
    <w:p w14:paraId="5295CA65" w14:textId="77777777" w:rsidR="00920575" w:rsidRPr="00920575" w:rsidRDefault="00920575" w:rsidP="00920575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8264F9" w14:textId="77777777" w:rsidR="00920575" w:rsidRPr="00920575" w:rsidRDefault="00920575" w:rsidP="00920575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m:t>C</m:t>
          </m:r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 ∙X</m:t>
          </m:r>
        </m:oMath>
      </m:oMathPara>
    </w:p>
    <w:p w14:paraId="40688DF5" w14:textId="77777777" w:rsidR="00920575" w:rsidRPr="00920575" w:rsidRDefault="00920575" w:rsidP="00920575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061AC042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 xml:space="preserve">Kriterijaus </w:t>
      </w:r>
      <w:r w:rsidRPr="00920575">
        <w:rPr>
          <w:rFonts w:ascii="Calibri" w:hAnsi="Calibri" w:cs="Calibri"/>
          <w:i/>
          <w:iCs/>
        </w:rPr>
        <w:t>(T)</w:t>
      </w:r>
      <w:r w:rsidRPr="00920575">
        <w:rPr>
          <w:rFonts w:ascii="Calibri" w:hAnsi="Calibri" w:cs="Calibri"/>
        </w:rPr>
        <w:t xml:space="preserve"> balai apskaičiuojami sudedant atskirų kriterijaus parametrų </w:t>
      </w:r>
      <w:r w:rsidRPr="00920575">
        <w:rPr>
          <w:rFonts w:ascii="Calibri" w:hAnsi="Calibri" w:cs="Calibri"/>
          <w:i/>
          <w:iCs/>
        </w:rPr>
        <w:t>(</w:t>
      </w:r>
      <w:proofErr w:type="spellStart"/>
      <w:r w:rsidRPr="00920575">
        <w:rPr>
          <w:rFonts w:ascii="Calibri" w:hAnsi="Calibri" w:cs="Calibri"/>
          <w:i/>
          <w:iCs/>
        </w:rPr>
        <w:t>T</w:t>
      </w:r>
      <w:r w:rsidRPr="00920575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 xml:space="preserve"> balus ir sumą padauginant iš kriterijaus lyginamojo svorio </w:t>
      </w:r>
      <w:r w:rsidRPr="00920575">
        <w:rPr>
          <w:rFonts w:ascii="Calibri" w:hAnsi="Calibri" w:cs="Calibri"/>
          <w:i/>
          <w:iCs/>
        </w:rPr>
        <w:t>Y</w:t>
      </w:r>
      <w:r w:rsidRPr="00920575">
        <w:rPr>
          <w:rFonts w:ascii="Calibri" w:hAnsi="Calibri" w:cs="Calibri"/>
        </w:rPr>
        <w:t>:</w:t>
      </w:r>
    </w:p>
    <w:p w14:paraId="4B4E45B2" w14:textId="77777777" w:rsidR="00920575" w:rsidRPr="00920575" w:rsidRDefault="00920575" w:rsidP="00920575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4D48D77" w14:textId="77777777" w:rsidR="00920575" w:rsidRPr="00920575" w:rsidRDefault="00920575" w:rsidP="00920575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12" w:name="_Hlk193746180"/>
      <m:oMathPara>
        <m:oMath>
          <m:r>
            <w:rPr>
              <w:rFonts w:ascii="Cambria Math" w:hAnsi="Cambria Math" w:cs="Calibri"/>
            </w:rPr>
            <m:t>T=(</m:t>
          </m:r>
          <m:nary>
            <m:naryPr>
              <m:chr m:val="∑"/>
              <m:supHide m:val="1"/>
              <m:ctrlPr>
                <w:rPr>
                  <w:rFonts w:ascii="Cambria Math" w:hAnsi="Cambria Math" w:cs="Calibri"/>
                  <w:i/>
                </w:rPr>
              </m:ctrlPr>
            </m:naryPr>
            <m:sub>
              <m:r>
                <w:rPr>
                  <w:rFonts w:ascii="Cambria Math" w:hAnsi="Cambria Math" w:cs="Calibri"/>
                  <w:lang w:eastAsia="en-US"/>
                </w:rPr>
                <m:t>1≤ i ≤ 2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 xml:space="preserve">i  </m:t>
                  </m:r>
                </m:sub>
              </m:sSub>
            </m:e>
          </m:nary>
          <m:r>
            <w:rPr>
              <w:rFonts w:ascii="Cambria Math" w:hAnsi="Cambria Math" w:cs="Calibri"/>
            </w:rPr>
            <m:t>) ∙Y</m:t>
          </m:r>
        </m:oMath>
      </m:oMathPara>
    </w:p>
    <w:bookmarkEnd w:id="12"/>
    <w:p w14:paraId="3943D2DE" w14:textId="77777777" w:rsidR="00920575" w:rsidRPr="00920575" w:rsidRDefault="00920575" w:rsidP="00920575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79FD50CF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 xml:space="preserve">Kriterijaus parametro </w:t>
      </w:r>
      <w:r w:rsidRPr="00920575">
        <w:rPr>
          <w:rFonts w:ascii="Calibri" w:hAnsi="Calibri" w:cs="Calibri"/>
          <w:i/>
          <w:iCs/>
        </w:rPr>
        <w:t>(</w:t>
      </w:r>
      <w:proofErr w:type="spellStart"/>
      <w:r w:rsidRPr="00920575">
        <w:rPr>
          <w:rFonts w:ascii="Calibri" w:hAnsi="Calibri" w:cs="Calibri"/>
          <w:i/>
          <w:iCs/>
        </w:rPr>
        <w:t>T</w:t>
      </w:r>
      <w:r w:rsidRPr="00920575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 xml:space="preserve"> balai apskaičiuojami tiekėjo specialisto įgyvendintų ir vertinamų projektų kriterijų (</w:t>
      </w:r>
      <w:proofErr w:type="spellStart"/>
      <w:r w:rsidRPr="00920575">
        <w:rPr>
          <w:rFonts w:ascii="Calibri" w:hAnsi="Calibri" w:cs="Calibri"/>
          <w:i/>
          <w:iCs/>
        </w:rPr>
        <w:t>R</w:t>
      </w:r>
      <w:r w:rsidRPr="00920575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  <w:i/>
          <w:iCs/>
          <w:vertAlign w:val="subscript"/>
        </w:rPr>
        <w:t xml:space="preserve"> </w:t>
      </w:r>
      <w:r w:rsidRPr="00920575">
        <w:rPr>
          <w:rFonts w:ascii="Calibri" w:hAnsi="Calibri" w:cs="Calibri"/>
        </w:rPr>
        <w:t>reikšmių ir galimo maksimalaus kriterijų (</w:t>
      </w:r>
      <w:proofErr w:type="spellStart"/>
      <w:r w:rsidRPr="00920575">
        <w:rPr>
          <w:rFonts w:ascii="Calibri" w:hAnsi="Calibri" w:cs="Calibri"/>
          <w:i/>
          <w:iCs/>
        </w:rPr>
        <w:t>R</w:t>
      </w:r>
      <w:r w:rsidRPr="00920575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920575">
        <w:rPr>
          <w:rFonts w:ascii="Calibri" w:hAnsi="Calibri" w:cs="Calibri"/>
          <w:i/>
          <w:iCs/>
        </w:rPr>
        <w:t xml:space="preserve">) </w:t>
      </w:r>
      <w:r w:rsidRPr="00920575">
        <w:rPr>
          <w:rFonts w:ascii="Calibri" w:hAnsi="Calibri" w:cs="Calibri"/>
        </w:rPr>
        <w:t>balų skaičiaus (</w:t>
      </w:r>
      <w:proofErr w:type="spellStart"/>
      <w:r w:rsidRPr="00920575">
        <w:rPr>
          <w:rFonts w:ascii="Calibri" w:hAnsi="Calibri" w:cs="Calibri"/>
        </w:rPr>
        <w:t>K</w:t>
      </w:r>
      <w:r w:rsidRPr="00920575">
        <w:rPr>
          <w:rFonts w:ascii="Calibri" w:hAnsi="Calibri" w:cs="Calibri"/>
          <w:vertAlign w:val="subscript"/>
        </w:rPr>
        <w:t>i</w:t>
      </w:r>
      <w:proofErr w:type="spellEnd"/>
      <w:r w:rsidRPr="00920575">
        <w:rPr>
          <w:rFonts w:ascii="Calibri" w:hAnsi="Calibri" w:cs="Calibri"/>
        </w:rPr>
        <w:t xml:space="preserve">) santykį padauginant iš vertinamo parametro lyginamojo svorio </w:t>
      </w:r>
      <w:r w:rsidRPr="00920575">
        <w:rPr>
          <w:rFonts w:ascii="Calibri" w:hAnsi="Calibri" w:cs="Calibri"/>
          <w:i/>
          <w:iCs/>
        </w:rPr>
        <w:t>(</w:t>
      </w:r>
      <w:proofErr w:type="spellStart"/>
      <w:r w:rsidRPr="00920575">
        <w:rPr>
          <w:rFonts w:ascii="Calibri" w:hAnsi="Calibri" w:cs="Calibri"/>
          <w:i/>
          <w:iCs/>
        </w:rPr>
        <w:t>Z</w:t>
      </w:r>
      <w:r w:rsidRPr="00920575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>:</w:t>
      </w:r>
    </w:p>
    <w:p w14:paraId="0611FDF4" w14:textId="77777777" w:rsidR="00920575" w:rsidRPr="00920575" w:rsidRDefault="00920575" w:rsidP="00920575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bookmarkStart w:id="13" w:name="_Hlk193746311"/>
    <w:p w14:paraId="7B482AB7" w14:textId="77777777" w:rsidR="00920575" w:rsidRPr="00920575" w:rsidRDefault="00920575" w:rsidP="00920575">
      <w:pPr>
        <w:spacing w:after="0" w:line="240" w:lineRule="auto"/>
        <w:jc w:val="center"/>
        <w:rPr>
          <w:rFonts w:ascii="Calibri" w:hAnsi="Calibri" w:cs="Calibri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  <m:r>
            <w:rPr>
              <w:rFonts w:ascii="Cambria Math" w:hAnsi="Cambria Math" w:cs="Calibri"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Calibri"/>
              <w:lang w:eastAsia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Z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</m:oMath>
      </m:oMathPara>
    </w:p>
    <w:bookmarkEnd w:id="13"/>
    <w:p w14:paraId="1A9BADB6" w14:textId="77777777" w:rsidR="00920575" w:rsidRPr="00920575" w:rsidRDefault="00920575" w:rsidP="00920575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p w14:paraId="6163E313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 xml:space="preserve">Tiekėjų pasiūlymų pagal kriterijus </w:t>
      </w:r>
      <w:r w:rsidRPr="00920575">
        <w:rPr>
          <w:rFonts w:ascii="Calibri" w:hAnsi="Calibri" w:cs="Calibri"/>
          <w:i/>
          <w:iCs/>
        </w:rPr>
        <w:t xml:space="preserve">C ir </w:t>
      </w:r>
      <w:r w:rsidRPr="00920575" w:rsidDel="000E5E56">
        <w:rPr>
          <w:rFonts w:ascii="Calibri" w:hAnsi="Calibri" w:cs="Calibri"/>
          <w:i/>
          <w:iCs/>
        </w:rPr>
        <w:t>T</w:t>
      </w:r>
      <w:r w:rsidRPr="00920575">
        <w:rPr>
          <w:rFonts w:ascii="Calibri" w:hAnsi="Calibri" w:cs="Calibri"/>
        </w:rPr>
        <w:t xml:space="preserve"> vertinimą atlieka Komisija. Tiekėjų pasiūlymų vertinimui Komisija turi teisę pasitelkti ekspertus.</w:t>
      </w:r>
    </w:p>
    <w:p w14:paraId="500B4670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 xml:space="preserve">Kriterijų </w:t>
      </w:r>
      <w:r w:rsidRPr="00920575">
        <w:rPr>
          <w:rFonts w:ascii="Calibri" w:hAnsi="Calibri" w:cs="Calibri"/>
          <w:i/>
          <w:iCs/>
        </w:rPr>
        <w:t>(T</w:t>
      </w:r>
      <w:r w:rsidRPr="00920575">
        <w:rPr>
          <w:rFonts w:ascii="Calibri" w:hAnsi="Calibri" w:cs="Calibri"/>
          <w:i/>
          <w:iCs/>
          <w:vertAlign w:val="subscript"/>
        </w:rPr>
        <w:t>1</w:t>
      </w:r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 xml:space="preserve"> ir </w:t>
      </w:r>
      <w:r w:rsidRPr="00920575">
        <w:rPr>
          <w:rFonts w:ascii="Calibri" w:hAnsi="Calibri" w:cs="Calibri"/>
          <w:i/>
          <w:iCs/>
        </w:rPr>
        <w:t>(T</w:t>
      </w:r>
      <w:r w:rsidRPr="00920575" w:rsidDel="000E5E56">
        <w:rPr>
          <w:rFonts w:ascii="Calibri" w:hAnsi="Calibri" w:cs="Calibri"/>
          <w:i/>
          <w:iCs/>
          <w:vertAlign w:val="subscript"/>
        </w:rPr>
        <w:t>2</w:t>
      </w:r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 xml:space="preserve"> vertinimas:</w:t>
      </w:r>
    </w:p>
    <w:p w14:paraId="5B9A1E2A" w14:textId="77777777" w:rsidR="00920575" w:rsidRPr="00920575" w:rsidRDefault="00920575" w:rsidP="00920575">
      <w:pPr>
        <w:pStyle w:val="Sraopastraipa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i/>
          <w:iCs/>
        </w:rPr>
        <w:t>(T</w:t>
      </w:r>
      <w:r w:rsidRPr="00920575">
        <w:rPr>
          <w:rFonts w:ascii="Calibri" w:hAnsi="Calibri" w:cs="Calibri"/>
          <w:i/>
          <w:iCs/>
          <w:vertAlign w:val="subscript"/>
        </w:rPr>
        <w:t>1</w:t>
      </w:r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>: vertinamas tiekėjo s</w:t>
      </w:r>
      <w:r w:rsidRPr="00920575">
        <w:rPr>
          <w:rFonts w:ascii="Calibri" w:hAnsi="Calibri" w:cs="Calibri"/>
          <w:color w:val="00000A"/>
        </w:rPr>
        <w:t xml:space="preserve">utarties vykdymui </w:t>
      </w:r>
      <w:r w:rsidRPr="00920575">
        <w:rPr>
          <w:rFonts w:ascii="Calibri" w:hAnsi="Calibri" w:cs="Calibri"/>
        </w:rPr>
        <w:t>siūlomo specialisto</w:t>
      </w:r>
      <w:r w:rsidRPr="00920575">
        <w:rPr>
          <w:rFonts w:ascii="Calibri" w:hAnsi="Calibri" w:cs="Calibri"/>
          <w:color w:val="00000A"/>
        </w:rPr>
        <w:t xml:space="preserve"> Nr. 1 </w:t>
      </w:r>
      <w:r w:rsidRPr="00920575">
        <w:rPr>
          <w:rFonts w:ascii="Calibri" w:hAnsi="Calibri" w:cs="Calibri"/>
        </w:rPr>
        <w:t>sutarčių, atitinkančių šio priedo 1 lentelės 2.1. papunktyje nurodytus reikalavimus, skaičius (</w:t>
      </w:r>
      <w:r w:rsidRPr="00920575">
        <w:rPr>
          <w:rFonts w:ascii="Calibri" w:hAnsi="Calibri" w:cs="Calibri"/>
          <w:i/>
          <w:iCs/>
        </w:rPr>
        <w:t>R</w:t>
      </w:r>
      <w:r w:rsidRPr="00920575">
        <w:rPr>
          <w:rFonts w:ascii="Calibri" w:hAnsi="Calibri" w:cs="Calibri"/>
          <w:i/>
          <w:iCs/>
          <w:vertAlign w:val="subscript"/>
        </w:rPr>
        <w:t>1</w:t>
      </w:r>
      <w:r w:rsidRPr="00920575">
        <w:rPr>
          <w:rFonts w:ascii="Calibri" w:hAnsi="Calibri" w:cs="Calibri"/>
          <w:i/>
          <w:iCs/>
        </w:rPr>
        <w:t>)</w:t>
      </w:r>
      <w:r w:rsidRPr="00920575">
        <w:rPr>
          <w:rFonts w:ascii="Calibri" w:hAnsi="Calibri" w:cs="Calibri"/>
        </w:rPr>
        <w:t xml:space="preserve">. </w:t>
      </w:r>
    </w:p>
    <w:p w14:paraId="4284052D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>Už kiekvieną siūlomo specialisto papildomai įgyvendintą tokią sutartį skiriama po 1 balą. Maksimalus papildomų sutarčių skaičius, kuris bus vertinamas, yra 4 sutartys, t. y. už 5 ir daugiau specialisto įgyvendintas sutartis skiriama maksimali balų suma (K</w:t>
      </w:r>
      <w:r w:rsidRPr="00920575">
        <w:rPr>
          <w:rFonts w:ascii="Calibri" w:hAnsi="Calibri" w:cs="Calibri"/>
          <w:vertAlign w:val="subscript"/>
        </w:rPr>
        <w:t>1</w:t>
      </w:r>
      <w:r w:rsidRPr="00920575">
        <w:rPr>
          <w:rFonts w:ascii="Calibri" w:hAnsi="Calibri" w:cs="Calibri"/>
        </w:rPr>
        <w:t>) – 4 balai.</w:t>
      </w:r>
    </w:p>
    <w:p w14:paraId="5DC779F8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>Jeigu vertinamas specialistas yra įgyvendinęs tik vieną tokią sutartį, t. y. tik minimalus įgyvendintų sutarčių skaičius, jam šiame papunktyje skiriama 0 balų.</w:t>
      </w:r>
    </w:p>
    <w:p w14:paraId="489F0B24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>Tiekėjas gali pateikti vienu metu specialisto vykdytas sutartis.</w:t>
      </w:r>
    </w:p>
    <w:p w14:paraId="187B3B13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1134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920575">
        <w:rPr>
          <w:rFonts w:ascii="Calibri" w:eastAsia="Calibri" w:hAnsi="Calibri" w:cs="Calibri"/>
        </w:rPr>
        <w:t>Specialiųjų pirkimo sąlygų 7 priedas „Tiekėjų patirtis ir siūlomų specialistų sąrašas“ 1 lentelėje.</w:t>
      </w:r>
    </w:p>
    <w:bookmarkEnd w:id="10"/>
    <w:bookmarkEnd w:id="11"/>
    <w:p w14:paraId="4A95F6F5" w14:textId="77777777" w:rsidR="00920575" w:rsidRPr="00920575" w:rsidRDefault="00920575" w:rsidP="00920575">
      <w:pPr>
        <w:pStyle w:val="Sraopastraipa"/>
        <w:tabs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762FF18A" w14:textId="77777777" w:rsidR="00920575" w:rsidRPr="00920575" w:rsidRDefault="00920575" w:rsidP="00920575">
      <w:pPr>
        <w:pStyle w:val="Sraopastraipa"/>
        <w:numPr>
          <w:ilvl w:val="1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ind w:left="284" w:firstLine="709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>(T</w:t>
      </w:r>
      <w:r w:rsidRPr="00920575">
        <w:rPr>
          <w:rFonts w:ascii="Calibri" w:hAnsi="Calibri" w:cs="Calibri"/>
          <w:vertAlign w:val="subscript"/>
        </w:rPr>
        <w:t>2</w:t>
      </w:r>
      <w:r w:rsidRPr="00920575">
        <w:rPr>
          <w:rFonts w:ascii="Calibri" w:hAnsi="Calibri" w:cs="Calibri"/>
        </w:rPr>
        <w:t>): vertinamas tiekėjo sutarties vykdymui siūlomo specialisto Nr. 2 sutarčių, atitinkančių šio priedo 1 lentelės 2.2. papunktyje nurodytus reikalavimus, skaičius (R</w:t>
      </w:r>
      <w:r w:rsidRPr="00920575">
        <w:rPr>
          <w:rFonts w:ascii="Calibri" w:hAnsi="Calibri" w:cs="Calibri"/>
          <w:vertAlign w:val="subscript"/>
        </w:rPr>
        <w:t>2</w:t>
      </w:r>
      <w:r w:rsidRPr="00920575">
        <w:rPr>
          <w:rFonts w:ascii="Calibri" w:hAnsi="Calibri" w:cs="Calibri"/>
        </w:rPr>
        <w:t>).</w:t>
      </w:r>
    </w:p>
    <w:p w14:paraId="2852217D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</w:rPr>
        <w:t>Už kiekvieną siūlomo specialisto papildomai įgyvendintą tokią sutartį skiriama po 1 balą. Maksimalus papildomų sutarčių skaičius, kuris bus vertinamas, yra 3 sutartys, t. y. už 4 ir daugiau specialisto įgyvendintas sutartis skiriama maksimali balų suma (K</w:t>
      </w:r>
      <w:r w:rsidRPr="00920575">
        <w:rPr>
          <w:rFonts w:ascii="Calibri" w:hAnsi="Calibri" w:cs="Calibri"/>
          <w:vertAlign w:val="subscript"/>
        </w:rPr>
        <w:t>2</w:t>
      </w:r>
      <w:r w:rsidRPr="00920575">
        <w:rPr>
          <w:rFonts w:ascii="Calibri" w:hAnsi="Calibri" w:cs="Calibri"/>
        </w:rPr>
        <w:t>) – 3 balai.</w:t>
      </w:r>
    </w:p>
    <w:p w14:paraId="71DB70AE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>Jeigu vertinamas specialistas yra įgyvendinęs tik vieną tokią sutartį, t. y. tik minimalus įgyvendintų sutarčių skaičius, jam šiame papunktyje skiriama 0 balų.</w:t>
      </w:r>
    </w:p>
    <w:p w14:paraId="0A7EACDD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>Tiekėjas gali pateikti vienu metu specialisto vykdytas sutartis.</w:t>
      </w:r>
    </w:p>
    <w:p w14:paraId="38BA5242" w14:textId="77777777" w:rsidR="00920575" w:rsidRPr="00920575" w:rsidRDefault="00920575" w:rsidP="00920575">
      <w:pPr>
        <w:pStyle w:val="Sraopastraipa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920575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920575">
        <w:rPr>
          <w:rFonts w:ascii="Calibri" w:eastAsia="Calibri" w:hAnsi="Calibri" w:cs="Calibri"/>
        </w:rPr>
        <w:t>Specialiųjų pirkimo sąlygų 7 priedas „Tiekėjų patirtis ir siūlomų specialistų sąrašas“ 2 lentelėje</w:t>
      </w:r>
      <w:r w:rsidRPr="00920575">
        <w:rPr>
          <w:rFonts w:ascii="Calibri" w:hAnsi="Calibri" w:cs="Calibri"/>
          <w:lang w:eastAsia="en-US"/>
        </w:rPr>
        <w:t xml:space="preserve">. </w:t>
      </w:r>
    </w:p>
    <w:p w14:paraId="5EF27BC0" w14:textId="77777777" w:rsidR="00920575" w:rsidRPr="00920575" w:rsidRDefault="00920575" w:rsidP="00920575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</w:p>
    <w:p w14:paraId="1782636C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920575">
        <w:rPr>
          <w:rFonts w:ascii="Calibri" w:hAnsi="Calibri" w:cs="Calibri"/>
          <w:lang w:eastAsia="en-US"/>
        </w:rPr>
        <w:t>Vertinamas įgyvendintų sutarčių skaičius tik specialistų, jeigu atitinka visus Specialiųjų pirkimo sąlygų 4 priede „Tiekėjų kvalifikacijos reikalavimai“ jiems keliamus kvalifikacijos reikalavimus.</w:t>
      </w:r>
    </w:p>
    <w:p w14:paraId="002CE494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920575">
        <w:rPr>
          <w:rFonts w:ascii="Calibri" w:hAnsi="Calibri" w:cs="Calibri"/>
          <w:lang w:eastAsia="en-US"/>
        </w:rPr>
        <w:t>Tiekėjui kartu su pasiūlymu nepateikus T1 ar T2 kriterijų atitiktį įrodančių dokumentų, kaip reikalaujama Specialiųjų pirkimo sąlygų 4 priede „Tiekėjų kvalifikacijos reikalavimai“, ar pateikus nepakankamus įrodymus, už kiekvieną atitinkamą T1 arba T2 kriterijų papildomą sutartį, kuriai nebus pateikta įrodančių dokumentų, bus skiriama 0 balų.</w:t>
      </w:r>
    </w:p>
    <w:p w14:paraId="5549BA09" w14:textId="77777777" w:rsidR="00920575" w:rsidRPr="00920575" w:rsidRDefault="00920575" w:rsidP="00920575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920575">
        <w:rPr>
          <w:rFonts w:ascii="Calibri" w:hAnsi="Calibri" w:cs="Calibri"/>
          <w:lang w:eastAsia="en-US"/>
        </w:rPr>
        <w:t>Skaičiuojant ekonominio naudingumo balus nebus galima remtis sutartimi, kuri Specialiųjų pirkimo sąlygų 7 priedo „</w:t>
      </w:r>
      <w:r w:rsidRPr="00920575">
        <w:rPr>
          <w:rFonts w:ascii="Calibri" w:eastAsia="Calibri" w:hAnsi="Calibri" w:cs="Calibri"/>
        </w:rPr>
        <w:t>Tiekėjų patirtis ir siūlomų specialistų sąrašas</w:t>
      </w:r>
      <w:r w:rsidRPr="00920575">
        <w:rPr>
          <w:rFonts w:ascii="Calibri" w:hAnsi="Calibri" w:cs="Calibri"/>
          <w:lang w:eastAsia="en-US"/>
        </w:rPr>
        <w:t xml:space="preserve">“ lentelėse buvo nurodyta kaip kvalifikacinį reikalavimą pagrindžianti sutartis. Už tokią sutartį papildomi balai neskiriami. </w:t>
      </w:r>
    </w:p>
    <w:p w14:paraId="0872D4EC" w14:textId="77777777" w:rsidR="00920575" w:rsidRPr="00920575" w:rsidRDefault="00920575" w:rsidP="00920575">
      <w:pPr>
        <w:spacing w:after="0" w:line="240" w:lineRule="auto"/>
        <w:ind w:firstLine="567"/>
        <w:jc w:val="center"/>
        <w:rPr>
          <w:rFonts w:ascii="Calibri" w:eastAsia="Calibri" w:hAnsi="Calibri" w:cs="Calibri"/>
          <w:highlight w:val="green"/>
        </w:rPr>
      </w:pPr>
      <w:r w:rsidRPr="00920575">
        <w:rPr>
          <w:rFonts w:ascii="Calibri" w:hAnsi="Calibri" w:cs="Calibri"/>
          <w:lang w:eastAsia="en-US"/>
        </w:rPr>
        <w:t>_______________</w:t>
      </w:r>
    </w:p>
    <w:bookmarkEnd w:id="3"/>
    <w:bookmarkEnd w:id="4"/>
    <w:bookmarkEnd w:id="5"/>
    <w:bookmarkEnd w:id="6"/>
    <w:p w14:paraId="0E8AA938" w14:textId="77777777" w:rsidR="008E4A79" w:rsidRDefault="008E4A79"/>
    <w:sectPr w:rsidR="008E4A79" w:rsidSect="0092057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9FF8887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279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5"/>
    <w:rsid w:val="0041717A"/>
    <w:rsid w:val="00774250"/>
    <w:rsid w:val="008E4A79"/>
    <w:rsid w:val="009165A9"/>
    <w:rsid w:val="00920575"/>
    <w:rsid w:val="009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A5B1"/>
  <w15:chartTrackingRefBased/>
  <w15:docId w15:val="{5228C926-CF16-418D-ACEB-F62C8AF9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57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2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2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5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5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5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5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5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5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575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05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05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5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575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2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3521</Words>
  <Characters>2008</Characters>
  <Application>Microsoft Office Word</Application>
  <DocSecurity>0</DocSecurity>
  <Lines>16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1</cp:revision>
  <dcterms:created xsi:type="dcterms:W3CDTF">2025-10-27T16:29:00Z</dcterms:created>
  <dcterms:modified xsi:type="dcterms:W3CDTF">2025-10-27T16:32:00Z</dcterms:modified>
</cp:coreProperties>
</file>