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1CF26696" w:rsidR="00E20CC2" w:rsidRPr="00327BF3" w:rsidRDefault="001A39A3"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 sąlygų</w:t>
      </w:r>
      <w:r w:rsidR="00E20CC2" w:rsidRPr="00327BF3">
        <w:rPr>
          <w:rFonts w:ascii="Arial" w:hAnsi="Arial" w:cs="Arial"/>
          <w:sz w:val="20"/>
          <w:szCs w:val="20"/>
        </w:rPr>
        <w:t xml:space="preserve"> Priedas Nr. </w:t>
      </w:r>
      <w:r>
        <w:rPr>
          <w:rFonts w:ascii="Arial" w:hAnsi="Arial" w:cs="Arial"/>
          <w:sz w:val="20"/>
          <w:szCs w:val="20"/>
        </w:rPr>
        <w:t>7.2</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558C4E8D" w:rsidR="00E20CC2" w:rsidRPr="00327BF3" w:rsidRDefault="001A39A3" w:rsidP="00E20CC2">
      <w:pPr>
        <w:jc w:val="center"/>
        <w:textAlignment w:val="baseline"/>
        <w:rPr>
          <w:rFonts w:ascii="Segoe UI" w:hAnsi="Segoe UI" w:cs="Segoe UI"/>
          <w:sz w:val="18"/>
          <w:szCs w:val="18"/>
        </w:rPr>
      </w:pPr>
      <w:r>
        <w:rPr>
          <w:rFonts w:ascii="Arial" w:hAnsi="Arial" w:cs="Arial"/>
          <w:b/>
          <w:bCs/>
          <w:caps/>
          <w:sz w:val="20"/>
          <w:szCs w:val="20"/>
        </w:rPr>
        <w:t xml:space="preserve">KARŠTO VANDENS SKAITIKLIŲ PAKEITIMO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52FB39E4"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1A39A3">
        <w:rPr>
          <w:rFonts w:ascii="Arial" w:hAnsi="Arial" w:cs="Arial"/>
          <w:noProof/>
          <w:sz w:val="20"/>
          <w:szCs w:val="20"/>
        </w:rPr>
        <w:t>25</w:t>
      </w:r>
      <w:r w:rsidRPr="00327BF3">
        <w:rPr>
          <w:rFonts w:ascii="Arial" w:hAnsi="Arial" w:cs="Arial"/>
          <w:noProof/>
          <w:sz w:val="20"/>
          <w:szCs w:val="20"/>
        </w:rPr>
        <w:t xml:space="preserve">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15E2F646"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7D7DE085">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7D7DE085">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7D7DE085">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7D7DE085">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7D7DE085">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7D7DE085">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7D7DE085">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7D7DE085">
        <w:trPr>
          <w:trHeight w:val="300"/>
          <w:jc w:val="center"/>
        </w:trPr>
        <w:tc>
          <w:tcPr>
            <w:tcW w:w="3114" w:type="dxa"/>
            <w:vMerge/>
            <w:vAlign w:val="center"/>
          </w:tcPr>
          <w:p w14:paraId="053BAE6E" w14:textId="77777777" w:rsidR="006260AB" w:rsidRDefault="006260AB"/>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750C0024" w:rsidR="7D7DE085" w:rsidRDefault="7D7DE085" w:rsidP="7D7DE085">
            <w:pPr>
              <w:rPr>
                <w:rFonts w:ascii="Arial" w:hAnsi="Arial" w:cs="Arial"/>
                <w:noProof/>
                <w:sz w:val="20"/>
                <w:szCs w:val="20"/>
              </w:rPr>
            </w:pPr>
          </w:p>
        </w:tc>
      </w:tr>
      <w:tr w:rsidR="006F234B" w:rsidRPr="00327BF3" w14:paraId="37357ECC" w14:textId="77777777" w:rsidTr="7D7DE085">
        <w:trPr>
          <w:jc w:val="center"/>
        </w:trPr>
        <w:tc>
          <w:tcPr>
            <w:tcW w:w="3114" w:type="dxa"/>
            <w:vMerge w:val="restart"/>
            <w:vAlign w:val="center"/>
          </w:tcPr>
          <w:p w14:paraId="701B17E7" w14:textId="01164541" w:rsidR="006F234B" w:rsidRPr="00327BF3" w:rsidRDefault="006F234B"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F234B" w:rsidRPr="00327BF3" w:rsidRDefault="006F234B" w:rsidP="00F578BC">
            <w:pPr>
              <w:jc w:val="center"/>
              <w:rPr>
                <w:rFonts w:ascii="Arial" w:hAnsi="Arial" w:cs="Arial"/>
                <w:bCs/>
                <w:caps/>
                <w:sz w:val="20"/>
                <w:szCs w:val="20"/>
              </w:rPr>
            </w:pPr>
          </w:p>
        </w:tc>
        <w:tc>
          <w:tcPr>
            <w:tcW w:w="3118" w:type="dxa"/>
          </w:tcPr>
          <w:p w14:paraId="023435A0" w14:textId="77777777" w:rsidR="006F234B" w:rsidRPr="00327BF3" w:rsidRDefault="006F234B"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77777777" w:rsidR="006F234B" w:rsidRPr="00327BF3" w:rsidRDefault="006F234B" w:rsidP="00F578BC">
            <w:pPr>
              <w:rPr>
                <w:rFonts w:ascii="Arial" w:hAnsi="Arial" w:cs="Arial"/>
                <w:bCs/>
                <w:caps/>
                <w:sz w:val="20"/>
                <w:szCs w:val="20"/>
              </w:rPr>
            </w:pPr>
          </w:p>
        </w:tc>
      </w:tr>
      <w:tr w:rsidR="006F234B" w:rsidRPr="00327BF3" w14:paraId="39800946" w14:textId="77777777" w:rsidTr="7D7DE085">
        <w:trPr>
          <w:jc w:val="center"/>
        </w:trPr>
        <w:tc>
          <w:tcPr>
            <w:tcW w:w="3114" w:type="dxa"/>
            <w:vMerge/>
          </w:tcPr>
          <w:p w14:paraId="1A4E2A88" w14:textId="77777777" w:rsidR="006F234B" w:rsidRPr="00327BF3" w:rsidRDefault="006F234B" w:rsidP="00F578BC">
            <w:pPr>
              <w:jc w:val="right"/>
              <w:rPr>
                <w:rFonts w:ascii="Arial" w:hAnsi="Arial" w:cs="Arial"/>
                <w:bCs/>
                <w:caps/>
                <w:sz w:val="20"/>
                <w:szCs w:val="20"/>
              </w:rPr>
            </w:pPr>
          </w:p>
        </w:tc>
        <w:tc>
          <w:tcPr>
            <w:tcW w:w="3118" w:type="dxa"/>
          </w:tcPr>
          <w:p w14:paraId="43C275C1" w14:textId="77777777" w:rsidR="006F234B" w:rsidRPr="00327BF3" w:rsidRDefault="006F234B"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6F234B" w:rsidRPr="00327BF3" w:rsidRDefault="006F234B" w:rsidP="00F578BC">
            <w:pPr>
              <w:rPr>
                <w:rFonts w:ascii="Arial" w:hAnsi="Arial" w:cs="Arial"/>
                <w:bCs/>
                <w:caps/>
                <w:sz w:val="20"/>
                <w:szCs w:val="20"/>
              </w:rPr>
            </w:pPr>
          </w:p>
        </w:tc>
      </w:tr>
      <w:tr w:rsidR="006F234B" w:rsidRPr="00327BF3" w14:paraId="013743D4" w14:textId="77777777" w:rsidTr="7D7DE085">
        <w:trPr>
          <w:jc w:val="center"/>
        </w:trPr>
        <w:tc>
          <w:tcPr>
            <w:tcW w:w="3114" w:type="dxa"/>
            <w:vMerge/>
          </w:tcPr>
          <w:p w14:paraId="7FF0918D" w14:textId="77777777" w:rsidR="006F234B" w:rsidRPr="00327BF3" w:rsidRDefault="006F234B" w:rsidP="00F578BC">
            <w:pPr>
              <w:jc w:val="right"/>
              <w:rPr>
                <w:rFonts w:ascii="Arial" w:hAnsi="Arial" w:cs="Arial"/>
                <w:bCs/>
                <w:caps/>
                <w:sz w:val="20"/>
                <w:szCs w:val="20"/>
              </w:rPr>
            </w:pPr>
          </w:p>
        </w:tc>
        <w:tc>
          <w:tcPr>
            <w:tcW w:w="3118" w:type="dxa"/>
          </w:tcPr>
          <w:p w14:paraId="4B0CC73B" w14:textId="77777777" w:rsidR="006F234B" w:rsidRPr="00327BF3" w:rsidRDefault="006F234B"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6F234B" w:rsidRPr="00327BF3" w:rsidRDefault="006F234B" w:rsidP="00F578BC">
            <w:pPr>
              <w:rPr>
                <w:rFonts w:ascii="Arial" w:hAnsi="Arial" w:cs="Arial"/>
                <w:bCs/>
                <w:caps/>
                <w:sz w:val="20"/>
                <w:szCs w:val="20"/>
              </w:rPr>
            </w:pPr>
          </w:p>
        </w:tc>
      </w:tr>
      <w:tr w:rsidR="006F234B" w:rsidRPr="00327BF3" w14:paraId="24C2C12F" w14:textId="77777777" w:rsidTr="7D7DE085">
        <w:trPr>
          <w:jc w:val="center"/>
        </w:trPr>
        <w:tc>
          <w:tcPr>
            <w:tcW w:w="3114" w:type="dxa"/>
            <w:vMerge/>
          </w:tcPr>
          <w:p w14:paraId="4031C228" w14:textId="77777777" w:rsidR="006F234B" w:rsidRPr="00327BF3" w:rsidRDefault="006F234B" w:rsidP="00F578BC">
            <w:pPr>
              <w:jc w:val="right"/>
              <w:rPr>
                <w:rFonts w:ascii="Arial" w:hAnsi="Arial" w:cs="Arial"/>
                <w:bCs/>
                <w:caps/>
                <w:sz w:val="20"/>
                <w:szCs w:val="20"/>
              </w:rPr>
            </w:pPr>
          </w:p>
        </w:tc>
        <w:tc>
          <w:tcPr>
            <w:tcW w:w="3118" w:type="dxa"/>
          </w:tcPr>
          <w:p w14:paraId="4FF23D77" w14:textId="77777777" w:rsidR="006F234B" w:rsidRPr="00327BF3" w:rsidRDefault="006F234B"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6F234B" w:rsidRPr="00327BF3" w:rsidRDefault="006F234B" w:rsidP="00F578BC">
            <w:pPr>
              <w:rPr>
                <w:rFonts w:ascii="Arial" w:hAnsi="Arial" w:cs="Arial"/>
                <w:bCs/>
                <w:noProof/>
                <w:sz w:val="20"/>
                <w:szCs w:val="20"/>
              </w:rPr>
            </w:pPr>
          </w:p>
        </w:tc>
      </w:tr>
      <w:tr w:rsidR="006F234B" w:rsidRPr="00327BF3" w14:paraId="7E45D51D" w14:textId="77777777" w:rsidTr="7D7DE085">
        <w:trPr>
          <w:jc w:val="center"/>
        </w:trPr>
        <w:tc>
          <w:tcPr>
            <w:tcW w:w="3114" w:type="dxa"/>
            <w:vMerge/>
          </w:tcPr>
          <w:p w14:paraId="5E79F027" w14:textId="77777777" w:rsidR="006F234B" w:rsidRPr="00327BF3" w:rsidRDefault="006F234B" w:rsidP="00F578BC">
            <w:pPr>
              <w:jc w:val="right"/>
              <w:rPr>
                <w:rFonts w:ascii="Arial" w:hAnsi="Arial" w:cs="Arial"/>
                <w:bCs/>
                <w:caps/>
                <w:sz w:val="20"/>
                <w:szCs w:val="20"/>
              </w:rPr>
            </w:pPr>
          </w:p>
        </w:tc>
        <w:tc>
          <w:tcPr>
            <w:tcW w:w="3118" w:type="dxa"/>
          </w:tcPr>
          <w:p w14:paraId="06FEFE55" w14:textId="77777777" w:rsidR="006F234B" w:rsidRPr="00327BF3" w:rsidRDefault="006F234B"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6F234B" w:rsidRPr="00327BF3" w:rsidRDefault="006F234B" w:rsidP="00F578BC">
            <w:pPr>
              <w:rPr>
                <w:rFonts w:ascii="Arial" w:hAnsi="Arial" w:cs="Arial"/>
                <w:bCs/>
                <w:noProof/>
                <w:sz w:val="20"/>
                <w:szCs w:val="20"/>
              </w:rPr>
            </w:pPr>
          </w:p>
        </w:tc>
      </w:tr>
      <w:tr w:rsidR="006F234B" w:rsidRPr="00327BF3" w14:paraId="23992EEC" w14:textId="77777777" w:rsidTr="7D7DE085">
        <w:trPr>
          <w:jc w:val="center"/>
        </w:trPr>
        <w:tc>
          <w:tcPr>
            <w:tcW w:w="3114" w:type="dxa"/>
            <w:vMerge/>
          </w:tcPr>
          <w:p w14:paraId="580DA25C" w14:textId="77777777" w:rsidR="006F234B" w:rsidRPr="00327BF3" w:rsidRDefault="006F234B" w:rsidP="00F578BC">
            <w:pPr>
              <w:jc w:val="right"/>
              <w:rPr>
                <w:rFonts w:ascii="Arial" w:hAnsi="Arial" w:cs="Arial"/>
                <w:bCs/>
                <w:caps/>
                <w:sz w:val="20"/>
                <w:szCs w:val="20"/>
              </w:rPr>
            </w:pPr>
          </w:p>
        </w:tc>
        <w:tc>
          <w:tcPr>
            <w:tcW w:w="3118" w:type="dxa"/>
          </w:tcPr>
          <w:p w14:paraId="1E1A81C2" w14:textId="4CBB051D" w:rsidR="006F234B" w:rsidRPr="00327BF3" w:rsidRDefault="006F234B"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tcPr>
          <w:p w14:paraId="79F0BD40" w14:textId="490B2263" w:rsidR="006F234B" w:rsidRPr="00327BF3" w:rsidRDefault="006F234B" w:rsidP="00F578BC">
            <w:pPr>
              <w:rPr>
                <w:rFonts w:ascii="Arial" w:hAnsi="Arial" w:cs="Arial"/>
                <w:bCs/>
                <w:noProof/>
                <w:sz w:val="20"/>
                <w:szCs w:val="20"/>
              </w:rPr>
            </w:pPr>
          </w:p>
        </w:tc>
      </w:tr>
      <w:tr w:rsidR="006F234B" w:rsidRPr="00327BF3" w14:paraId="79945F86" w14:textId="77777777" w:rsidTr="7D7DE085">
        <w:trPr>
          <w:jc w:val="center"/>
        </w:trPr>
        <w:tc>
          <w:tcPr>
            <w:tcW w:w="3114" w:type="dxa"/>
            <w:vMerge/>
          </w:tcPr>
          <w:p w14:paraId="46A9D226" w14:textId="77777777" w:rsidR="006F234B" w:rsidRPr="00327BF3" w:rsidRDefault="006F234B" w:rsidP="00F578BC">
            <w:pPr>
              <w:jc w:val="right"/>
              <w:rPr>
                <w:rFonts w:ascii="Arial" w:hAnsi="Arial" w:cs="Arial"/>
                <w:bCs/>
                <w:caps/>
                <w:sz w:val="20"/>
                <w:szCs w:val="20"/>
              </w:rPr>
            </w:pPr>
          </w:p>
        </w:tc>
        <w:tc>
          <w:tcPr>
            <w:tcW w:w="3118" w:type="dxa"/>
          </w:tcPr>
          <w:p w14:paraId="7BEFE167" w14:textId="77777777" w:rsidR="006F234B" w:rsidRPr="00327BF3" w:rsidRDefault="006F234B"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6F234B" w:rsidRPr="00327BF3" w:rsidRDefault="006F234B"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6F234B" w14:paraId="5830CABC" w14:textId="77777777" w:rsidTr="7D7DE085">
        <w:trPr>
          <w:trHeight w:val="300"/>
          <w:jc w:val="center"/>
        </w:trPr>
        <w:tc>
          <w:tcPr>
            <w:tcW w:w="3114" w:type="dxa"/>
            <w:vMerge/>
            <w:vAlign w:val="center"/>
          </w:tcPr>
          <w:p w14:paraId="36ED1E55" w14:textId="1F649FE4" w:rsidR="006F234B" w:rsidRDefault="006F234B" w:rsidP="7D7DE085">
            <w:pPr>
              <w:jc w:val="center"/>
              <w:rPr>
                <w:rFonts w:ascii="Arial" w:hAnsi="Arial" w:cs="Arial"/>
                <w:caps/>
                <w:sz w:val="20"/>
                <w:szCs w:val="20"/>
              </w:rPr>
            </w:pPr>
          </w:p>
        </w:tc>
        <w:tc>
          <w:tcPr>
            <w:tcW w:w="3118" w:type="dxa"/>
          </w:tcPr>
          <w:p w14:paraId="4597E61D" w14:textId="160440B1" w:rsidR="006F234B" w:rsidRDefault="006F234B" w:rsidP="7D7DE085">
            <w:pPr>
              <w:rPr>
                <w:rFonts w:ascii="Arial" w:hAnsi="Arial" w:cs="Arial"/>
                <w:noProof/>
                <w:sz w:val="20"/>
                <w:szCs w:val="20"/>
              </w:rPr>
            </w:pPr>
            <w:r>
              <w:rPr>
                <w:rFonts w:ascii="Arial" w:hAnsi="Arial" w:cs="Arial"/>
                <w:noProof/>
                <w:sz w:val="20"/>
                <w:szCs w:val="20"/>
              </w:rPr>
              <w:t>Atstovaujama</w:t>
            </w:r>
          </w:p>
        </w:tc>
        <w:tc>
          <w:tcPr>
            <w:tcW w:w="4537" w:type="dxa"/>
          </w:tcPr>
          <w:p w14:paraId="766469BB" w14:textId="0C7F1084" w:rsidR="006F234B" w:rsidRDefault="006F234B" w:rsidP="7D7DE085">
            <w:pPr>
              <w:rPr>
                <w:rFonts w:ascii="Arial" w:hAnsi="Arial" w:cs="Arial"/>
                <w:noProof/>
                <w:sz w:val="20"/>
                <w:szCs w:val="20"/>
              </w:rPr>
            </w:pPr>
          </w:p>
        </w:tc>
      </w:tr>
      <w:tr w:rsidR="00327BF3" w:rsidRPr="00327BF3" w14:paraId="64C7A541" w14:textId="77777777" w:rsidTr="7D7DE085">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330B910B" w:rsidR="00BC4852" w:rsidRPr="00327BF3" w:rsidRDefault="006F234B" w:rsidP="00BC4852">
            <w:pPr>
              <w:rPr>
                <w:rFonts w:ascii="Arial" w:hAnsi="Arial" w:cs="Arial"/>
                <w:bCs/>
                <w:noProof/>
                <w:sz w:val="20"/>
                <w:szCs w:val="20"/>
              </w:rPr>
            </w:pPr>
            <w:r w:rsidRPr="006F234B">
              <w:rPr>
                <w:rFonts w:ascii="Arial" w:hAnsi="Arial" w:cs="Arial"/>
                <w:bCs/>
                <w:noProof/>
                <w:sz w:val="20"/>
                <w:szCs w:val="20"/>
              </w:rPr>
              <w:t>Karšto vandens skaitiklių pakeitimo paslaugos</w:t>
            </w:r>
            <w:r w:rsidR="00992975">
              <w:rPr>
                <w:rFonts w:ascii="Arial" w:hAnsi="Arial" w:cs="Arial"/>
                <w:bCs/>
                <w:noProof/>
                <w:sz w:val="20"/>
                <w:szCs w:val="20"/>
              </w:rPr>
              <w:t>.</w:t>
            </w:r>
          </w:p>
        </w:tc>
      </w:tr>
      <w:tr w:rsidR="00327BF3" w:rsidRPr="00327BF3" w14:paraId="7BB1B932" w14:textId="77777777" w:rsidTr="7D7DE085">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20EE7696" w:rsidR="00BC4852" w:rsidRPr="00327BF3" w:rsidRDefault="006F234B" w:rsidP="006D6DD5">
            <w:pPr>
              <w:jc w:val="both"/>
              <w:rPr>
                <w:rFonts w:ascii="Arial" w:hAnsi="Arial" w:cs="Arial"/>
                <w:bCs/>
                <w:noProof/>
                <w:sz w:val="20"/>
                <w:szCs w:val="20"/>
              </w:rPr>
            </w:pPr>
            <w:r>
              <w:rPr>
                <w:rFonts w:ascii="Arial" w:hAnsi="Arial" w:cs="Arial"/>
                <w:bCs/>
                <w:noProof/>
                <w:sz w:val="20"/>
                <w:szCs w:val="20"/>
              </w:rPr>
              <w:t>Sutartis sudaroma 12 (dvylikos) mėnesių laikotarpiui</w:t>
            </w:r>
            <w:r w:rsidR="000308CE">
              <w:rPr>
                <w:rFonts w:ascii="Arial" w:hAnsi="Arial" w:cs="Arial"/>
                <w:bCs/>
                <w:noProof/>
                <w:sz w:val="20"/>
                <w:szCs w:val="20"/>
              </w:rPr>
              <w:t>,</w:t>
            </w:r>
            <w:r>
              <w:rPr>
                <w:rFonts w:ascii="Arial" w:hAnsi="Arial" w:cs="Arial"/>
                <w:bCs/>
                <w:noProof/>
                <w:sz w:val="20"/>
                <w:szCs w:val="20"/>
              </w:rPr>
              <w:t xml:space="preserve"> įskaitant apmokėjimo terminą</w:t>
            </w:r>
            <w:r w:rsidR="000308CE">
              <w:rPr>
                <w:rFonts w:ascii="Arial" w:hAnsi="Arial" w:cs="Arial"/>
                <w:bCs/>
                <w:noProof/>
                <w:sz w:val="20"/>
                <w:szCs w:val="20"/>
              </w:rPr>
              <w:t xml:space="preserve"> (11 (vienuolika) mėnesių </w:t>
            </w:r>
            <w:r w:rsidR="00B72527">
              <w:rPr>
                <w:rFonts w:ascii="Arial" w:hAnsi="Arial" w:cs="Arial"/>
                <w:bCs/>
                <w:noProof/>
                <w:sz w:val="20"/>
                <w:szCs w:val="20"/>
              </w:rPr>
              <w:t xml:space="preserve">Paslaugų teikimui ir 1 (vienas) mėn. </w:t>
            </w:r>
            <w:r w:rsidR="006D6DD5">
              <w:rPr>
                <w:rFonts w:ascii="Arial" w:hAnsi="Arial" w:cs="Arial"/>
                <w:bCs/>
                <w:noProof/>
                <w:sz w:val="20"/>
                <w:szCs w:val="20"/>
              </w:rPr>
              <w:t>galutiniam apmokėjimui už suteiktas Pasl</w:t>
            </w:r>
            <w:r w:rsidR="0099274D">
              <w:rPr>
                <w:rFonts w:ascii="Arial" w:hAnsi="Arial" w:cs="Arial"/>
                <w:bCs/>
                <w:noProof/>
                <w:sz w:val="20"/>
                <w:szCs w:val="20"/>
              </w:rPr>
              <w:t>a</w:t>
            </w:r>
            <w:r w:rsidR="006D6DD5">
              <w:rPr>
                <w:rFonts w:ascii="Arial" w:hAnsi="Arial" w:cs="Arial"/>
                <w:bCs/>
                <w:noProof/>
                <w:sz w:val="20"/>
                <w:szCs w:val="20"/>
              </w:rPr>
              <w:t>ugas)</w:t>
            </w:r>
            <w:r>
              <w:rPr>
                <w:rFonts w:ascii="Arial" w:hAnsi="Arial" w:cs="Arial"/>
                <w:bCs/>
                <w:noProof/>
                <w:sz w:val="20"/>
                <w:szCs w:val="20"/>
              </w:rPr>
              <w:t xml:space="preserve">. </w:t>
            </w:r>
            <w:r w:rsidRPr="006F234B">
              <w:rPr>
                <w:rFonts w:ascii="Arial" w:hAnsi="Arial" w:cs="Arial"/>
                <w:bCs/>
                <w:noProof/>
                <w:sz w:val="20"/>
                <w:szCs w:val="20"/>
              </w:rPr>
              <w:t>Išnaudojus maksimalią Sutarties kainą, Sutarties galiojimas baigsis anksčiau termino.</w:t>
            </w:r>
          </w:p>
        </w:tc>
      </w:tr>
      <w:tr w:rsidR="00327BF3" w:rsidRPr="00327BF3" w14:paraId="4DA85D4F" w14:textId="77777777" w:rsidTr="7D7DE085">
        <w:trPr>
          <w:jc w:val="center"/>
        </w:trPr>
        <w:tc>
          <w:tcPr>
            <w:tcW w:w="3114" w:type="dxa"/>
            <w:vAlign w:val="center"/>
          </w:tcPr>
          <w:p w14:paraId="55D0D12C" w14:textId="18D39E94"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Sutarties </w:t>
            </w:r>
            <w:r w:rsidR="00950E5A">
              <w:rPr>
                <w:rFonts w:ascii="Arial" w:hAnsi="Arial" w:cs="Arial"/>
                <w:sz w:val="20"/>
                <w:szCs w:val="20"/>
              </w:rPr>
              <w:t xml:space="preserve">įvykdymo </w:t>
            </w:r>
            <w:r w:rsidRPr="00327BF3">
              <w:rPr>
                <w:rFonts w:ascii="Arial" w:hAnsi="Arial" w:cs="Arial"/>
                <w:sz w:val="20"/>
                <w:szCs w:val="20"/>
              </w:rPr>
              <w:t>užtikrinimas</w:t>
            </w:r>
          </w:p>
        </w:tc>
        <w:tc>
          <w:tcPr>
            <w:tcW w:w="7655" w:type="dxa"/>
            <w:gridSpan w:val="2"/>
          </w:tcPr>
          <w:p w14:paraId="46F55AC7" w14:textId="1BD256A3" w:rsidR="00E20CC2" w:rsidRPr="00327BF3" w:rsidRDefault="00950E5A" w:rsidP="00E20CC2">
            <w:pPr>
              <w:rPr>
                <w:rFonts w:ascii="Arial" w:hAnsi="Arial" w:cs="Arial"/>
                <w:bCs/>
                <w:noProof/>
                <w:sz w:val="20"/>
                <w:szCs w:val="20"/>
              </w:rPr>
            </w:pPr>
            <w:r>
              <w:rPr>
                <w:rFonts w:ascii="Arial" w:hAnsi="Arial" w:cs="Arial"/>
                <w:noProof/>
                <w:sz w:val="20"/>
                <w:szCs w:val="20"/>
              </w:rPr>
              <w:t>Taikomas, nurodytas Sutarties bendrojoje dalyje</w:t>
            </w:r>
            <w:r w:rsidR="00897B1C">
              <w:rPr>
                <w:rFonts w:ascii="Arial" w:hAnsi="Arial" w:cs="Arial"/>
                <w:noProof/>
                <w:sz w:val="20"/>
                <w:szCs w:val="20"/>
              </w:rPr>
              <w:t>, 8 skyriuje</w:t>
            </w:r>
            <w:r>
              <w:rPr>
                <w:rFonts w:ascii="Arial" w:hAnsi="Arial" w:cs="Arial"/>
                <w:noProof/>
                <w:sz w:val="20"/>
                <w:szCs w:val="20"/>
              </w:rPr>
              <w:t>.</w:t>
            </w:r>
          </w:p>
        </w:tc>
      </w:tr>
      <w:tr w:rsidR="00327BF3" w:rsidRPr="00327BF3" w14:paraId="60EB4C33" w14:textId="77777777" w:rsidTr="7D7DE085">
        <w:trPr>
          <w:jc w:val="center"/>
        </w:trPr>
        <w:tc>
          <w:tcPr>
            <w:tcW w:w="3114" w:type="dxa"/>
            <w:vAlign w:val="center"/>
          </w:tcPr>
          <w:p w14:paraId="349B4FE5" w14:textId="30F886F1" w:rsidR="00327BF3" w:rsidRPr="00327BF3" w:rsidRDefault="00327BF3"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76BACCE9" w:rsidR="00327BF3" w:rsidRPr="00327BF3" w:rsidRDefault="008F27D8" w:rsidP="0099274D">
            <w:pPr>
              <w:jc w:val="both"/>
              <w:rPr>
                <w:rFonts w:ascii="Arial" w:hAnsi="Arial" w:cs="Arial"/>
                <w:noProof/>
                <w:sz w:val="20"/>
                <w:szCs w:val="20"/>
              </w:rPr>
            </w:pPr>
            <w:r w:rsidRPr="008F27D8">
              <w:rPr>
                <w:rFonts w:ascii="Arial" w:hAnsi="Arial" w:cs="Arial"/>
                <w:noProof/>
                <w:sz w:val="20"/>
                <w:szCs w:val="20"/>
              </w:rPr>
              <w:t>Ne vėliau, kaip per 10 (dešimt) darbo dienų po Sutarties pasirašymo Užsakovui pateikti civilinės atsakomybės draudimo ne mažesnei nei 100 000,00 Eur (vieno šimto tūkstančių eurų) sumai liudijimo kopiją. Civilinės atsakomybės draudimas turi galioti visą Sutarties galiojimo laikotarpį.</w:t>
            </w:r>
          </w:p>
        </w:tc>
      </w:tr>
      <w:tr w:rsidR="00607BDC" w:rsidRPr="00327BF3" w14:paraId="31F5C335" w14:textId="77777777" w:rsidTr="7D7DE085">
        <w:trPr>
          <w:jc w:val="center"/>
        </w:trPr>
        <w:tc>
          <w:tcPr>
            <w:tcW w:w="3114" w:type="dxa"/>
            <w:vAlign w:val="center"/>
          </w:tcPr>
          <w:p w14:paraId="0BBFED75" w14:textId="63D5DC36" w:rsidR="00607BDC" w:rsidRDefault="00607BDC"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Kainodara</w:t>
            </w:r>
          </w:p>
        </w:tc>
        <w:tc>
          <w:tcPr>
            <w:tcW w:w="7655" w:type="dxa"/>
            <w:gridSpan w:val="2"/>
          </w:tcPr>
          <w:p w14:paraId="5D055E0B" w14:textId="5F22C5B9" w:rsidR="00607BDC" w:rsidRPr="008F27D8" w:rsidRDefault="00607BDC" w:rsidP="006F6336">
            <w:pPr>
              <w:jc w:val="both"/>
              <w:rPr>
                <w:rFonts w:ascii="Arial" w:hAnsi="Arial" w:cs="Arial"/>
                <w:noProof/>
                <w:sz w:val="20"/>
                <w:szCs w:val="20"/>
              </w:rPr>
            </w:pPr>
            <w:r>
              <w:rPr>
                <w:rFonts w:ascii="Arial" w:hAnsi="Arial" w:cs="Arial"/>
                <w:noProof/>
                <w:sz w:val="20"/>
                <w:szCs w:val="20"/>
              </w:rPr>
              <w:t>Fiksuotas įkainis</w:t>
            </w:r>
            <w:r w:rsidR="00992975">
              <w:rPr>
                <w:rFonts w:ascii="Arial" w:hAnsi="Arial" w:cs="Arial"/>
                <w:noProof/>
                <w:sz w:val="20"/>
                <w:szCs w:val="20"/>
              </w:rPr>
              <w:t>.</w:t>
            </w:r>
          </w:p>
        </w:tc>
      </w:tr>
      <w:tr w:rsidR="003754C4" w:rsidRPr="00327BF3" w14:paraId="51ED37F6" w14:textId="77777777" w:rsidTr="7D7DE085">
        <w:trPr>
          <w:jc w:val="center"/>
        </w:trPr>
        <w:tc>
          <w:tcPr>
            <w:tcW w:w="3114" w:type="dxa"/>
            <w:vAlign w:val="center"/>
          </w:tcPr>
          <w:p w14:paraId="741D9192" w14:textId="697BD253" w:rsidR="003754C4" w:rsidRDefault="008F27D8"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Maksimali </w:t>
            </w:r>
            <w:r w:rsidR="00567D1F">
              <w:rPr>
                <w:rFonts w:ascii="Arial" w:hAnsi="Arial" w:cs="Arial"/>
                <w:sz w:val="20"/>
                <w:szCs w:val="20"/>
              </w:rPr>
              <w:t>Sutarties kaina</w:t>
            </w:r>
          </w:p>
        </w:tc>
        <w:tc>
          <w:tcPr>
            <w:tcW w:w="7655" w:type="dxa"/>
            <w:gridSpan w:val="2"/>
          </w:tcPr>
          <w:p w14:paraId="2D668AF2" w14:textId="7A90BC18" w:rsidR="003754C4" w:rsidRPr="00327BF3" w:rsidRDefault="008F27D8" w:rsidP="00692566">
            <w:pPr>
              <w:tabs>
                <w:tab w:val="left" w:pos="7118"/>
                <w:tab w:val="left" w:pos="7401"/>
              </w:tabs>
              <w:ind w:right="-105"/>
              <w:jc w:val="both"/>
              <w:rPr>
                <w:rFonts w:ascii="Arial" w:hAnsi="Arial" w:cs="Arial"/>
                <w:noProof/>
                <w:sz w:val="20"/>
                <w:szCs w:val="20"/>
              </w:rPr>
            </w:pPr>
            <w:r w:rsidRPr="008F27D8">
              <w:rPr>
                <w:rFonts w:ascii="Arial" w:hAnsi="Arial" w:cs="Arial"/>
                <w:noProof/>
                <w:sz w:val="20"/>
                <w:szCs w:val="20"/>
              </w:rPr>
              <w:t xml:space="preserve">Maksimali </w:t>
            </w:r>
            <w:r w:rsidR="005B5623">
              <w:rPr>
                <w:rFonts w:ascii="Arial" w:hAnsi="Arial" w:cs="Arial"/>
                <w:noProof/>
                <w:sz w:val="20"/>
                <w:szCs w:val="20"/>
              </w:rPr>
              <w:t>S</w:t>
            </w:r>
            <w:r w:rsidRPr="008F27D8">
              <w:rPr>
                <w:rFonts w:ascii="Arial" w:hAnsi="Arial" w:cs="Arial"/>
                <w:noProof/>
                <w:sz w:val="20"/>
                <w:szCs w:val="20"/>
              </w:rPr>
              <w:t xml:space="preserve">utarties kaina 420 000,00 Eur (keturi šimtai dvidešimt tūkstančių </w:t>
            </w:r>
            <w:r w:rsidR="007F62A9">
              <w:rPr>
                <w:rFonts w:ascii="Arial" w:hAnsi="Arial" w:cs="Arial"/>
                <w:noProof/>
                <w:sz w:val="20"/>
                <w:szCs w:val="20"/>
              </w:rPr>
              <w:t>eurų 00 ct</w:t>
            </w:r>
            <w:r w:rsidRPr="008F27D8">
              <w:rPr>
                <w:rFonts w:ascii="Arial" w:hAnsi="Arial" w:cs="Arial"/>
                <w:noProof/>
                <w:sz w:val="20"/>
                <w:szCs w:val="20"/>
              </w:rPr>
              <w:t>) be PVM. PVM 21 proc. – 88</w:t>
            </w:r>
            <w:r w:rsidR="00B33BD9">
              <w:rPr>
                <w:rFonts w:ascii="Arial" w:hAnsi="Arial" w:cs="Arial"/>
                <w:noProof/>
                <w:sz w:val="20"/>
                <w:szCs w:val="20"/>
              </w:rPr>
              <w:t> </w:t>
            </w:r>
            <w:r w:rsidRPr="008F27D8">
              <w:rPr>
                <w:rFonts w:ascii="Arial" w:hAnsi="Arial" w:cs="Arial"/>
                <w:noProof/>
                <w:sz w:val="20"/>
                <w:szCs w:val="20"/>
              </w:rPr>
              <w:t>200</w:t>
            </w:r>
            <w:r w:rsidR="00B33BD9">
              <w:rPr>
                <w:rFonts w:ascii="Arial" w:hAnsi="Arial" w:cs="Arial"/>
                <w:noProof/>
                <w:sz w:val="20"/>
                <w:szCs w:val="20"/>
              </w:rPr>
              <w:t>,00</w:t>
            </w:r>
            <w:r w:rsidRPr="008F27D8">
              <w:rPr>
                <w:rFonts w:ascii="Arial" w:hAnsi="Arial" w:cs="Arial"/>
                <w:noProof/>
                <w:sz w:val="20"/>
                <w:szCs w:val="20"/>
              </w:rPr>
              <w:t xml:space="preserve"> Eur (aštuoniasdešimt aštuoni tūkstančiai du šimtai </w:t>
            </w:r>
            <w:r w:rsidR="007F62A9">
              <w:rPr>
                <w:rFonts w:ascii="Arial" w:hAnsi="Arial" w:cs="Arial"/>
                <w:noProof/>
                <w:sz w:val="20"/>
                <w:szCs w:val="20"/>
              </w:rPr>
              <w:t>eurų 00 ct</w:t>
            </w:r>
            <w:r w:rsidRPr="008F27D8">
              <w:rPr>
                <w:rFonts w:ascii="Arial" w:hAnsi="Arial" w:cs="Arial"/>
                <w:noProof/>
                <w:sz w:val="20"/>
                <w:szCs w:val="20"/>
              </w:rPr>
              <w:t xml:space="preserve">). Maksimali </w:t>
            </w:r>
            <w:r w:rsidR="005B5623">
              <w:rPr>
                <w:rFonts w:ascii="Arial" w:hAnsi="Arial" w:cs="Arial"/>
                <w:noProof/>
                <w:sz w:val="20"/>
                <w:szCs w:val="20"/>
              </w:rPr>
              <w:t>S</w:t>
            </w:r>
            <w:r w:rsidRPr="008F27D8">
              <w:rPr>
                <w:rFonts w:ascii="Arial" w:hAnsi="Arial" w:cs="Arial"/>
                <w:noProof/>
                <w:sz w:val="20"/>
                <w:szCs w:val="20"/>
              </w:rPr>
              <w:t xml:space="preserve">utarties kaina su PVM – 508 200,00 Eur (penki šimtai aštuoni tūkstančiai du šimtai </w:t>
            </w:r>
            <w:r w:rsidR="008C2396">
              <w:rPr>
                <w:rFonts w:ascii="Arial" w:hAnsi="Arial" w:cs="Arial"/>
                <w:noProof/>
                <w:sz w:val="20"/>
                <w:szCs w:val="20"/>
              </w:rPr>
              <w:t>eurų 00 ct</w:t>
            </w:r>
            <w:r w:rsidRPr="008F27D8">
              <w:rPr>
                <w:rFonts w:ascii="Arial" w:hAnsi="Arial" w:cs="Arial"/>
                <w:noProof/>
                <w:sz w:val="20"/>
                <w:szCs w:val="20"/>
              </w:rPr>
              <w:t xml:space="preserve">). </w:t>
            </w:r>
          </w:p>
        </w:tc>
      </w:tr>
      <w:tr w:rsidR="00327BF3" w:rsidRPr="00327BF3" w14:paraId="2AD6FB27" w14:textId="77777777" w:rsidTr="7D7DE085">
        <w:trPr>
          <w:jc w:val="center"/>
        </w:trPr>
        <w:tc>
          <w:tcPr>
            <w:tcW w:w="3114" w:type="dxa"/>
            <w:vAlign w:val="center"/>
          </w:tcPr>
          <w:p w14:paraId="7A93D717" w14:textId="37B8D877"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2"/>
          </w:tcPr>
          <w:p w14:paraId="14AF798E" w14:textId="4D1E3FFB"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r w:rsidR="008F27D8">
              <w:rPr>
                <w:rFonts w:ascii="Arial" w:hAnsi="Arial" w:cs="Arial"/>
                <w:noProof/>
                <w:sz w:val="20"/>
                <w:szCs w:val="20"/>
              </w:rPr>
              <w:t xml:space="preserve"> (Sutarties 2 priedas)</w:t>
            </w:r>
          </w:p>
        </w:tc>
      </w:tr>
      <w:tr w:rsidR="008F27D8" w:rsidRPr="00327BF3" w14:paraId="01CCEFED" w14:textId="77777777" w:rsidTr="004E3BC0">
        <w:trPr>
          <w:jc w:val="center"/>
        </w:trPr>
        <w:tc>
          <w:tcPr>
            <w:tcW w:w="3114" w:type="dxa"/>
            <w:vAlign w:val="center"/>
          </w:tcPr>
          <w:p w14:paraId="1797707C" w14:textId="063B8D91" w:rsidR="008F27D8" w:rsidRPr="00327BF3" w:rsidRDefault="008F27D8"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27C3136C" w14:textId="19099B58" w:rsidR="008F27D8" w:rsidRPr="00327BF3" w:rsidRDefault="008F27D8" w:rsidP="003B5B79">
            <w:pPr>
              <w:jc w:val="both"/>
              <w:rPr>
                <w:rFonts w:ascii="Arial" w:hAnsi="Arial" w:cs="Arial"/>
                <w:noProof/>
                <w:sz w:val="20"/>
                <w:szCs w:val="20"/>
              </w:rPr>
            </w:pPr>
            <w:r>
              <w:rPr>
                <w:rFonts w:ascii="Arial" w:hAnsi="Arial" w:cs="Arial"/>
                <w:noProof/>
                <w:sz w:val="20"/>
                <w:szCs w:val="20"/>
              </w:rPr>
              <w:t>Preliminarus</w:t>
            </w:r>
            <w:r w:rsidR="008810F0">
              <w:rPr>
                <w:rFonts w:ascii="Arial" w:hAnsi="Arial" w:cs="Arial"/>
                <w:noProof/>
                <w:sz w:val="20"/>
                <w:szCs w:val="20"/>
              </w:rPr>
              <w:t xml:space="preserve">. </w:t>
            </w:r>
            <w:r w:rsidR="008810F0" w:rsidRPr="008810F0">
              <w:rPr>
                <w:rFonts w:ascii="Arial" w:hAnsi="Arial" w:cs="Arial"/>
                <w:noProof/>
                <w:sz w:val="20"/>
                <w:szCs w:val="20"/>
              </w:rPr>
              <w:t>Paslaugų kiekis yra preliminarus Sutarties galiojimo laikotarpiu. Perkantysis subjektas turi teisę koreguoti perkamų Paslaugų kiekius, t. y.</w:t>
            </w:r>
            <w:r w:rsidR="008810F0">
              <w:rPr>
                <w:rFonts w:ascii="Arial" w:hAnsi="Arial" w:cs="Arial"/>
                <w:noProof/>
                <w:sz w:val="20"/>
                <w:szCs w:val="20"/>
              </w:rPr>
              <w:t xml:space="preserve"> </w:t>
            </w:r>
            <w:r w:rsidR="008810F0" w:rsidRPr="008810F0">
              <w:rPr>
                <w:rFonts w:ascii="Arial" w:hAnsi="Arial" w:cs="Arial"/>
                <w:noProof/>
                <w:sz w:val="20"/>
                <w:szCs w:val="20"/>
              </w:rPr>
              <w:t>didėti ar mažėti, neviršijant bendros nurodytos maksimalios Sutarties</w:t>
            </w:r>
            <w:r w:rsidR="003B5B79">
              <w:rPr>
                <w:rFonts w:ascii="Arial" w:hAnsi="Arial" w:cs="Arial"/>
                <w:noProof/>
                <w:sz w:val="20"/>
                <w:szCs w:val="20"/>
              </w:rPr>
              <w:t xml:space="preserve"> kainos</w:t>
            </w:r>
            <w:r w:rsidR="008810F0" w:rsidRPr="008810F0">
              <w:rPr>
                <w:rFonts w:ascii="Arial" w:hAnsi="Arial" w:cs="Arial"/>
                <w:noProof/>
                <w:sz w:val="20"/>
                <w:szCs w:val="20"/>
              </w:rPr>
              <w:t>. Perkantysis subjektas neįsipareigoja nupirkti viso Paslaugų kiekio ar bet kokios jų dalies.</w:t>
            </w:r>
          </w:p>
        </w:tc>
      </w:tr>
      <w:tr w:rsidR="00327BF3" w:rsidRPr="00327BF3" w14:paraId="7CD4C5F4" w14:textId="77777777" w:rsidTr="7D7DE085">
        <w:trPr>
          <w:jc w:val="center"/>
        </w:trPr>
        <w:tc>
          <w:tcPr>
            <w:tcW w:w="3114"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35352DB1" w:rsidR="00327BF3" w:rsidRPr="00327BF3" w:rsidRDefault="008F27D8" w:rsidP="00327BF3">
            <w:pPr>
              <w:tabs>
                <w:tab w:val="left" w:pos="1276"/>
              </w:tabs>
              <w:jc w:val="both"/>
              <w:rPr>
                <w:rFonts w:ascii="Arial" w:hAnsi="Arial" w:cs="Arial"/>
                <w:noProof/>
                <w:sz w:val="20"/>
                <w:szCs w:val="20"/>
              </w:rPr>
            </w:pPr>
            <w:r w:rsidRPr="008F27D8">
              <w:rPr>
                <w:rFonts w:ascii="Arial" w:hAnsi="Arial" w:cs="Arial"/>
                <w:noProof/>
                <w:sz w:val="20"/>
                <w:szCs w:val="20"/>
              </w:rPr>
              <w:t xml:space="preserve">Nurodyta </w:t>
            </w:r>
            <w:r w:rsidR="00CA5E53">
              <w:rPr>
                <w:rFonts w:ascii="Arial" w:hAnsi="Arial" w:cs="Arial"/>
                <w:noProof/>
                <w:sz w:val="20"/>
                <w:szCs w:val="20"/>
              </w:rPr>
              <w:t>T</w:t>
            </w:r>
            <w:r w:rsidRPr="008F27D8">
              <w:rPr>
                <w:rFonts w:ascii="Arial" w:hAnsi="Arial" w:cs="Arial"/>
                <w:noProof/>
                <w:sz w:val="20"/>
                <w:szCs w:val="20"/>
              </w:rPr>
              <w:t>echninėje specifikacijoje (</w:t>
            </w:r>
            <w:r w:rsidR="00CA5E53">
              <w:rPr>
                <w:rFonts w:ascii="Arial" w:hAnsi="Arial" w:cs="Arial"/>
                <w:noProof/>
                <w:sz w:val="20"/>
                <w:szCs w:val="20"/>
              </w:rPr>
              <w:t>S</w:t>
            </w:r>
            <w:r w:rsidRPr="008F27D8">
              <w:rPr>
                <w:rFonts w:ascii="Arial" w:hAnsi="Arial" w:cs="Arial"/>
                <w:noProof/>
                <w:sz w:val="20"/>
                <w:szCs w:val="20"/>
              </w:rPr>
              <w:t>utarties 1 priedas)</w:t>
            </w:r>
          </w:p>
        </w:tc>
      </w:tr>
      <w:tr w:rsidR="00327BF3" w:rsidRPr="00327BF3" w14:paraId="61183773" w14:textId="77777777" w:rsidTr="7D7DE085">
        <w:trPr>
          <w:jc w:val="center"/>
        </w:trPr>
        <w:tc>
          <w:tcPr>
            <w:tcW w:w="3114"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6BE733C4" w:rsidR="00327BF3" w:rsidRPr="00327BF3" w:rsidRDefault="008F27D8" w:rsidP="00327BF3">
            <w:pPr>
              <w:tabs>
                <w:tab w:val="left" w:pos="1276"/>
              </w:tabs>
              <w:jc w:val="both"/>
              <w:rPr>
                <w:rFonts w:ascii="Arial" w:hAnsi="Arial" w:cs="Arial"/>
                <w:noProof/>
                <w:sz w:val="20"/>
                <w:szCs w:val="20"/>
              </w:rPr>
            </w:pPr>
            <w:r w:rsidRPr="008F27D8">
              <w:rPr>
                <w:rFonts w:ascii="Arial" w:hAnsi="Arial" w:cs="Arial"/>
                <w:noProof/>
                <w:sz w:val="20"/>
                <w:szCs w:val="20"/>
              </w:rPr>
              <w:t xml:space="preserve">Nurodyta </w:t>
            </w:r>
            <w:r w:rsidR="00CA5E53">
              <w:rPr>
                <w:rFonts w:ascii="Arial" w:hAnsi="Arial" w:cs="Arial"/>
                <w:noProof/>
                <w:sz w:val="20"/>
                <w:szCs w:val="20"/>
              </w:rPr>
              <w:t>T</w:t>
            </w:r>
            <w:r w:rsidRPr="008F27D8">
              <w:rPr>
                <w:rFonts w:ascii="Arial" w:hAnsi="Arial" w:cs="Arial"/>
                <w:noProof/>
                <w:sz w:val="20"/>
                <w:szCs w:val="20"/>
              </w:rPr>
              <w:t>echninėje specifikacijoje (</w:t>
            </w:r>
            <w:r w:rsidR="00CA5E53">
              <w:rPr>
                <w:rFonts w:ascii="Arial" w:hAnsi="Arial" w:cs="Arial"/>
                <w:noProof/>
                <w:sz w:val="20"/>
                <w:szCs w:val="20"/>
              </w:rPr>
              <w:t>S</w:t>
            </w:r>
            <w:r w:rsidRPr="008F27D8">
              <w:rPr>
                <w:rFonts w:ascii="Arial" w:hAnsi="Arial" w:cs="Arial"/>
                <w:noProof/>
                <w:sz w:val="20"/>
                <w:szCs w:val="20"/>
              </w:rPr>
              <w:t>utarties 1 priedas)</w:t>
            </w:r>
          </w:p>
        </w:tc>
      </w:tr>
      <w:tr w:rsidR="00327BF3" w:rsidRPr="00327BF3" w14:paraId="2DC289C3" w14:textId="77777777" w:rsidTr="7D7DE085">
        <w:trPr>
          <w:jc w:val="center"/>
        </w:trPr>
        <w:tc>
          <w:tcPr>
            <w:tcW w:w="3114" w:type="dxa"/>
            <w:vAlign w:val="center"/>
          </w:tcPr>
          <w:p w14:paraId="1EBA07FC" w14:textId="3E62A412"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perdavimo–priėmimo aktas </w:t>
            </w:r>
          </w:p>
        </w:tc>
        <w:tc>
          <w:tcPr>
            <w:tcW w:w="7655" w:type="dxa"/>
            <w:gridSpan w:val="2"/>
            <w:vAlign w:val="center"/>
          </w:tcPr>
          <w:p w14:paraId="61D11940" w14:textId="6856F0E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7D7DE085">
        <w:trPr>
          <w:jc w:val="center"/>
        </w:trPr>
        <w:tc>
          <w:tcPr>
            <w:tcW w:w="3114"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7D7DE085">
        <w:trPr>
          <w:trHeight w:val="185"/>
          <w:jc w:val="center"/>
        </w:trPr>
        <w:tc>
          <w:tcPr>
            <w:tcW w:w="3114"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el.p. </w:t>
            </w:r>
          </w:p>
        </w:tc>
      </w:tr>
      <w:tr w:rsidR="00327BF3" w:rsidRPr="00327BF3" w14:paraId="449C9AC5" w14:textId="77777777" w:rsidTr="7D7DE085">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el.p.</w:t>
            </w:r>
          </w:p>
        </w:tc>
      </w:tr>
      <w:tr w:rsidR="00327BF3" w:rsidRPr="00327BF3" w14:paraId="0433D26E" w14:textId="77777777" w:rsidTr="7D7DE085">
        <w:trPr>
          <w:jc w:val="center"/>
        </w:trPr>
        <w:tc>
          <w:tcPr>
            <w:tcW w:w="3114"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lastRenderedPageBreak/>
              <w:t>Sutarties sudarymui ir vykdymui Užsakovo priimti protokolai ar sprendimai</w:t>
            </w:r>
          </w:p>
        </w:tc>
        <w:tc>
          <w:tcPr>
            <w:tcW w:w="7655" w:type="dxa"/>
            <w:gridSpan w:val="2"/>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7D7DE085">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3B6F6070" w14:textId="0AC8B368" w:rsidR="00327BF3" w:rsidRDefault="008F27D8" w:rsidP="008F27D8">
            <w:pPr>
              <w:pStyle w:val="Sraopastraipa"/>
              <w:numPr>
                <w:ilvl w:val="1"/>
                <w:numId w:val="8"/>
              </w:numPr>
              <w:tabs>
                <w:tab w:val="left" w:pos="462"/>
              </w:tabs>
              <w:contextualSpacing w:val="0"/>
              <w:jc w:val="both"/>
              <w:rPr>
                <w:rFonts w:ascii="Arial" w:hAnsi="Arial" w:cs="Arial"/>
                <w:bCs/>
                <w:sz w:val="20"/>
                <w:szCs w:val="20"/>
              </w:rPr>
            </w:pPr>
            <w:r>
              <w:rPr>
                <w:rFonts w:ascii="Arial" w:hAnsi="Arial" w:cs="Arial"/>
                <w:bCs/>
                <w:sz w:val="20"/>
                <w:szCs w:val="20"/>
              </w:rPr>
              <w:t>Techninė specifikacija, 13 lapų;</w:t>
            </w:r>
          </w:p>
          <w:p w14:paraId="0BFD536C" w14:textId="2302AC60" w:rsidR="008F27D8" w:rsidRPr="00327BF3" w:rsidRDefault="008F27D8" w:rsidP="008F27D8">
            <w:pPr>
              <w:pStyle w:val="Sraopastraipa"/>
              <w:numPr>
                <w:ilvl w:val="1"/>
                <w:numId w:val="8"/>
              </w:numPr>
              <w:tabs>
                <w:tab w:val="left" w:pos="462"/>
              </w:tabs>
              <w:contextualSpacing w:val="0"/>
              <w:jc w:val="both"/>
              <w:rPr>
                <w:rFonts w:ascii="Arial" w:hAnsi="Arial" w:cs="Arial"/>
                <w:bCs/>
                <w:sz w:val="20"/>
                <w:szCs w:val="20"/>
              </w:rPr>
            </w:pPr>
            <w:r>
              <w:rPr>
                <w:rFonts w:ascii="Arial" w:hAnsi="Arial" w:cs="Arial"/>
                <w:bCs/>
                <w:sz w:val="20"/>
                <w:szCs w:val="20"/>
              </w:rPr>
              <w:t>Vykdytojo pasiūlymas;</w:t>
            </w:r>
          </w:p>
          <w:p w14:paraId="60573A4C" w14:textId="77777777" w:rsidR="00327BF3" w:rsidRPr="00327BF3" w:rsidRDefault="00327BF3" w:rsidP="0069696D">
            <w:pPr>
              <w:pStyle w:val="Sraopastraipa"/>
              <w:tabs>
                <w:tab w:val="left" w:pos="1276"/>
              </w:tabs>
              <w:ind w:left="360"/>
              <w:contextualSpacing w:val="0"/>
              <w:jc w:val="both"/>
              <w:rPr>
                <w:rFonts w:ascii="Arial" w:hAnsi="Arial" w:cs="Arial"/>
                <w:bCs/>
                <w:sz w:val="20"/>
                <w:szCs w:val="20"/>
              </w:rPr>
            </w:pPr>
          </w:p>
        </w:tc>
      </w:tr>
      <w:tr w:rsidR="00327BF3" w:rsidRPr="00327BF3" w14:paraId="08F1D44F" w14:textId="77777777" w:rsidTr="7D7DE085">
        <w:trPr>
          <w:trHeight w:val="184"/>
          <w:jc w:val="center"/>
        </w:trPr>
        <w:tc>
          <w:tcPr>
            <w:tcW w:w="3114" w:type="dxa"/>
            <w:vAlign w:val="center"/>
          </w:tcPr>
          <w:p w14:paraId="4343B218" w14:textId="693D2998"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790A6A9C" w14:textId="77777777" w:rsidR="00513514" w:rsidRDefault="00205E2C" w:rsidP="00B92F59">
            <w:pPr>
              <w:jc w:val="both"/>
              <w:rPr>
                <w:rFonts w:ascii="Arial" w:hAnsi="Arial" w:cs="Arial"/>
                <w:sz w:val="20"/>
                <w:szCs w:val="20"/>
              </w:rPr>
            </w:pPr>
            <w:r>
              <w:rPr>
                <w:rFonts w:ascii="Arial" w:hAnsi="Arial" w:cs="Arial"/>
                <w:sz w:val="20"/>
                <w:szCs w:val="20"/>
              </w:rPr>
              <w:t xml:space="preserve">Sutarties bendrosios dalies 4 skyriaus 4.4.11 punktas išdėstomas taip: </w:t>
            </w:r>
          </w:p>
          <w:p w14:paraId="26922B64" w14:textId="218ED5E2" w:rsidR="00327BF3" w:rsidRDefault="008F27D8" w:rsidP="00692566">
            <w:pPr>
              <w:jc w:val="both"/>
              <w:rPr>
                <w:rFonts w:ascii="Arial" w:hAnsi="Arial" w:cs="Arial"/>
                <w:sz w:val="20"/>
                <w:szCs w:val="20"/>
              </w:rPr>
            </w:pPr>
            <w:r>
              <w:rPr>
                <w:rFonts w:ascii="Arial" w:hAnsi="Arial" w:cs="Arial"/>
                <w:sz w:val="20"/>
                <w:szCs w:val="20"/>
              </w:rPr>
              <w:t>1</w:t>
            </w:r>
            <w:r w:rsidR="00205E2C">
              <w:rPr>
                <w:rFonts w:ascii="Arial" w:hAnsi="Arial" w:cs="Arial"/>
                <w:sz w:val="20"/>
                <w:szCs w:val="20"/>
              </w:rPr>
              <w:t>6</w:t>
            </w:r>
            <w:r>
              <w:rPr>
                <w:rFonts w:ascii="Arial" w:hAnsi="Arial" w:cs="Arial"/>
                <w:sz w:val="20"/>
                <w:szCs w:val="20"/>
              </w:rPr>
              <w:t xml:space="preserve">.1. </w:t>
            </w:r>
            <w:r w:rsidRPr="008F27D8">
              <w:rPr>
                <w:rFonts w:ascii="Arial" w:hAnsi="Arial" w:cs="Arial"/>
                <w:sz w:val="20"/>
                <w:szCs w:val="20"/>
              </w:rPr>
              <w:t>Atliekamas žaliasis pirkimas. Pirkimas vykdomas vadovaujantis Lietuvos Respublikos aplinkos ministro 2011 m. birželio 28 d. įsakymo Nr. D1-508 „Dėl Aplinkos apsaugos kriterijų taikymo, vykdant žaliuosius pirkimus, tvarkos aprašo patvirtinimo“ 4.3 punktu. Tiekėjas teikiamoms paslaugoms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ascii="Arial" w:hAnsi="Arial" w:cs="Arial"/>
                <w:sz w:val="20"/>
                <w:szCs w:val="20"/>
              </w:rPr>
              <w:t>.</w:t>
            </w:r>
          </w:p>
          <w:p w14:paraId="23BB6B50" w14:textId="77777777" w:rsidR="00EF75E4" w:rsidRDefault="00EF75E4" w:rsidP="008F27D8">
            <w:pPr>
              <w:rPr>
                <w:rFonts w:ascii="Arial" w:hAnsi="Arial" w:cs="Arial"/>
                <w:sz w:val="20"/>
                <w:szCs w:val="20"/>
              </w:rPr>
            </w:pPr>
          </w:p>
          <w:p w14:paraId="0678AF04" w14:textId="7FB01065" w:rsidR="008F27D8" w:rsidRPr="008F27D8" w:rsidRDefault="008F27D8" w:rsidP="00EF75E4">
            <w:pPr>
              <w:jc w:val="both"/>
              <w:rPr>
                <w:rFonts w:ascii="Arial" w:hAnsi="Arial" w:cs="Arial"/>
                <w:sz w:val="20"/>
                <w:szCs w:val="20"/>
              </w:rPr>
            </w:pPr>
            <w:r>
              <w:rPr>
                <w:rFonts w:ascii="Arial" w:hAnsi="Arial" w:cs="Arial"/>
                <w:sz w:val="20"/>
                <w:szCs w:val="20"/>
              </w:rPr>
              <w:t>1</w:t>
            </w:r>
            <w:r w:rsidR="00205E2C">
              <w:rPr>
                <w:rFonts w:ascii="Arial" w:hAnsi="Arial" w:cs="Arial"/>
                <w:sz w:val="20"/>
                <w:szCs w:val="20"/>
              </w:rPr>
              <w:t>6</w:t>
            </w:r>
            <w:r>
              <w:rPr>
                <w:rFonts w:ascii="Arial" w:hAnsi="Arial" w:cs="Arial"/>
                <w:sz w:val="20"/>
                <w:szCs w:val="20"/>
              </w:rPr>
              <w:t xml:space="preserve">.2. </w:t>
            </w:r>
            <w:r w:rsidRPr="008F27D8">
              <w:rPr>
                <w:rFonts w:ascii="Arial" w:hAnsi="Arial" w:cs="Arial"/>
                <w:sz w:val="20"/>
                <w:szCs w:val="20"/>
              </w:rPr>
              <w:t>Jungtinės veiklos sąlygos (jeigu taikoma):</w:t>
            </w:r>
          </w:p>
          <w:p w14:paraId="5EDEEBC4" w14:textId="4EF5E78F" w:rsidR="008F27D8" w:rsidRPr="008F27D8" w:rsidRDefault="008F27D8" w:rsidP="00EF75E4">
            <w:pPr>
              <w:jc w:val="both"/>
              <w:rPr>
                <w:rFonts w:ascii="Arial" w:hAnsi="Arial" w:cs="Arial"/>
                <w:sz w:val="20"/>
                <w:szCs w:val="20"/>
              </w:rPr>
            </w:pPr>
            <w:r w:rsidRPr="008F27D8">
              <w:rPr>
                <w:rFonts w:ascii="Arial" w:hAnsi="Arial" w:cs="Arial"/>
                <w:sz w:val="20"/>
                <w:szCs w:val="20"/>
              </w:rPr>
              <w:t>1</w:t>
            </w:r>
            <w:r w:rsidR="00205E2C">
              <w:rPr>
                <w:rFonts w:ascii="Arial" w:hAnsi="Arial" w:cs="Arial"/>
                <w:sz w:val="20"/>
                <w:szCs w:val="20"/>
              </w:rPr>
              <w:t>6</w:t>
            </w:r>
            <w:r w:rsidRPr="008F27D8">
              <w:rPr>
                <w:rFonts w:ascii="Arial" w:hAnsi="Arial" w:cs="Arial"/>
                <w:sz w:val="20"/>
                <w:szCs w:val="20"/>
              </w:rPr>
              <w:t xml:space="preserve">.2. Jungtinės veiklos sutartyse (toliau </w:t>
            </w:r>
            <w:r w:rsidR="00B375EC">
              <w:rPr>
                <w:rFonts w:ascii="Arial" w:hAnsi="Arial" w:cs="Arial"/>
                <w:sz w:val="20"/>
                <w:szCs w:val="20"/>
              </w:rPr>
              <w:t>–</w:t>
            </w:r>
            <w:r w:rsidRPr="008F27D8">
              <w:rPr>
                <w:rFonts w:ascii="Arial" w:hAnsi="Arial" w:cs="Arial"/>
                <w:sz w:val="20"/>
                <w:szCs w:val="20"/>
              </w:rPr>
              <w:t xml:space="preserve"> JVS) nurodytus partnerius galima keisti tik šiuo atveju, kai dėl pradinio Vykdytojo reorganizavimo, likvidavimo, </w:t>
            </w:r>
            <w:r w:rsidR="00EF75E4">
              <w:rPr>
                <w:rFonts w:ascii="Arial" w:hAnsi="Arial" w:cs="Arial"/>
                <w:sz w:val="20"/>
                <w:szCs w:val="20"/>
              </w:rPr>
              <w:t>r</w:t>
            </w:r>
            <w:r w:rsidRPr="008F27D8">
              <w:rPr>
                <w:rFonts w:ascii="Arial" w:hAnsi="Arial" w:cs="Arial"/>
                <w:sz w:val="20"/>
                <w:szCs w:val="20"/>
              </w:rPr>
              <w:t>estruktūrizavimo ar bankroto procedūros naujas Vykdytojas, atitinkantis anksčiau nustatytus reikalavimus, visiškai arba iš dalies perima pradinio Vykdytojo teises ir pareigas. Tokiu atveju jungtinės veiklos partneriai privalo pateikti Užsakovui šiuos dokumentus:</w:t>
            </w:r>
          </w:p>
          <w:p w14:paraId="2907AAB3" w14:textId="4AC14931" w:rsidR="008F27D8" w:rsidRPr="008F27D8" w:rsidRDefault="008F27D8" w:rsidP="00EF75E4">
            <w:pPr>
              <w:jc w:val="both"/>
              <w:rPr>
                <w:rFonts w:ascii="Arial" w:hAnsi="Arial" w:cs="Arial"/>
                <w:sz w:val="20"/>
                <w:szCs w:val="20"/>
              </w:rPr>
            </w:pPr>
            <w:r w:rsidRPr="008F27D8">
              <w:rPr>
                <w:rFonts w:ascii="Arial" w:hAnsi="Arial" w:cs="Arial"/>
                <w:sz w:val="20"/>
                <w:szCs w:val="20"/>
              </w:rPr>
              <w:t>1</w:t>
            </w:r>
            <w:r w:rsidR="00EA711D">
              <w:rPr>
                <w:rFonts w:ascii="Arial" w:hAnsi="Arial" w:cs="Arial"/>
                <w:sz w:val="20"/>
                <w:szCs w:val="20"/>
              </w:rPr>
              <w:t>6</w:t>
            </w:r>
            <w:r w:rsidRPr="008F27D8">
              <w:rPr>
                <w:rFonts w:ascii="Arial" w:hAnsi="Arial" w:cs="Arial"/>
                <w:sz w:val="20"/>
                <w:szCs w:val="20"/>
              </w:rPr>
              <w:t>.2.1.</w:t>
            </w:r>
            <w:r w:rsidRPr="008F27D8">
              <w:rPr>
                <w:rFonts w:ascii="Arial" w:hAnsi="Arial" w:cs="Arial"/>
                <w:sz w:val="20"/>
                <w:szCs w:val="20"/>
              </w:rPr>
              <w:tab/>
              <w:t>pasiliekančio(-ių) jungtinės veiklos partnerio(-ių) prašymą dėl jungtinės veiklos partnerio(-ių) keitimo;</w:t>
            </w:r>
          </w:p>
          <w:p w14:paraId="262C6F78" w14:textId="7421BA62" w:rsidR="008F27D8" w:rsidRPr="008F27D8" w:rsidRDefault="008F27D8" w:rsidP="00EF75E4">
            <w:pPr>
              <w:jc w:val="both"/>
              <w:rPr>
                <w:rFonts w:ascii="Arial" w:hAnsi="Arial" w:cs="Arial"/>
                <w:sz w:val="20"/>
                <w:szCs w:val="20"/>
              </w:rPr>
            </w:pPr>
            <w:r w:rsidRPr="008F27D8">
              <w:rPr>
                <w:rFonts w:ascii="Arial" w:hAnsi="Arial" w:cs="Arial"/>
                <w:sz w:val="20"/>
                <w:szCs w:val="20"/>
              </w:rPr>
              <w:t>1</w:t>
            </w:r>
            <w:r w:rsidR="00513514">
              <w:rPr>
                <w:rFonts w:ascii="Arial" w:hAnsi="Arial" w:cs="Arial"/>
                <w:sz w:val="20"/>
                <w:szCs w:val="20"/>
              </w:rPr>
              <w:t>6</w:t>
            </w:r>
            <w:r w:rsidRPr="008F27D8">
              <w:rPr>
                <w:rFonts w:ascii="Arial" w:hAnsi="Arial" w:cs="Arial"/>
                <w:sz w:val="20"/>
                <w:szCs w:val="20"/>
              </w:rPr>
              <w:t>.2.2.</w:t>
            </w:r>
            <w:r w:rsidRPr="008F27D8">
              <w:rPr>
                <w:rFonts w:ascii="Arial" w:hAnsi="Arial" w:cs="Arial"/>
                <w:sz w:val="20"/>
                <w:szCs w:val="20"/>
              </w:rPr>
              <w:tab/>
              <w:t>pasitraukiančio(-ių) jungtinės veiklos partnerio(-ių) prašymą pasitraukti iš JVS partnerių ir perduoti visus įsipareigojimus pagal JVS naujajam(-iems) / pasiliekančiam(-iams) jungtinės veiklos partneriui(-iams);</w:t>
            </w:r>
          </w:p>
          <w:p w14:paraId="11BD0B4A" w14:textId="4CF83CC9" w:rsidR="008F27D8" w:rsidRPr="008F27D8" w:rsidRDefault="008F27D8" w:rsidP="00EF75E4">
            <w:pPr>
              <w:jc w:val="both"/>
              <w:rPr>
                <w:rFonts w:ascii="Arial" w:hAnsi="Arial" w:cs="Arial"/>
                <w:sz w:val="20"/>
                <w:szCs w:val="20"/>
              </w:rPr>
            </w:pPr>
            <w:r w:rsidRPr="008F27D8">
              <w:rPr>
                <w:rFonts w:ascii="Arial" w:hAnsi="Arial" w:cs="Arial"/>
                <w:sz w:val="20"/>
                <w:szCs w:val="20"/>
              </w:rPr>
              <w:t>1</w:t>
            </w:r>
            <w:r w:rsidR="00513514">
              <w:rPr>
                <w:rFonts w:ascii="Arial" w:hAnsi="Arial" w:cs="Arial"/>
                <w:sz w:val="20"/>
                <w:szCs w:val="20"/>
              </w:rPr>
              <w:t>6</w:t>
            </w:r>
            <w:r w:rsidRPr="008F27D8">
              <w:rPr>
                <w:rFonts w:ascii="Arial" w:hAnsi="Arial" w:cs="Arial"/>
                <w:sz w:val="20"/>
                <w:szCs w:val="20"/>
              </w:rPr>
              <w:t>.</w:t>
            </w:r>
            <w:r w:rsidR="00EF75E4">
              <w:rPr>
                <w:rFonts w:ascii="Arial" w:hAnsi="Arial" w:cs="Arial"/>
                <w:sz w:val="20"/>
                <w:szCs w:val="20"/>
              </w:rPr>
              <w:t>2</w:t>
            </w:r>
            <w:r w:rsidRPr="008F27D8">
              <w:rPr>
                <w:rFonts w:ascii="Arial" w:hAnsi="Arial" w:cs="Arial"/>
                <w:sz w:val="20"/>
                <w:szCs w:val="20"/>
              </w:rPr>
              <w:t>.3.</w:t>
            </w:r>
            <w:r w:rsidRPr="008F27D8">
              <w:rPr>
                <w:rFonts w:ascii="Arial" w:hAnsi="Arial" w:cs="Arial"/>
                <w:sz w:val="20"/>
                <w:szCs w:val="20"/>
              </w:rPr>
              <w:tab/>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1C66CE4E" w14:textId="6A40B62C" w:rsidR="008F27D8" w:rsidRPr="008F27D8" w:rsidRDefault="008F27D8" w:rsidP="00EF75E4">
            <w:pPr>
              <w:jc w:val="both"/>
              <w:rPr>
                <w:rFonts w:ascii="Arial" w:hAnsi="Arial" w:cs="Arial"/>
                <w:sz w:val="20"/>
                <w:szCs w:val="20"/>
              </w:rPr>
            </w:pPr>
            <w:r w:rsidRPr="008F27D8">
              <w:rPr>
                <w:rFonts w:ascii="Arial" w:hAnsi="Arial" w:cs="Arial"/>
                <w:sz w:val="20"/>
                <w:szCs w:val="20"/>
              </w:rPr>
              <w:t>1</w:t>
            </w:r>
            <w:r w:rsidR="00513514">
              <w:rPr>
                <w:rFonts w:ascii="Arial" w:hAnsi="Arial" w:cs="Arial"/>
                <w:sz w:val="20"/>
                <w:szCs w:val="20"/>
              </w:rPr>
              <w:t>6</w:t>
            </w:r>
            <w:r w:rsidRPr="008F27D8">
              <w:rPr>
                <w:rFonts w:ascii="Arial" w:hAnsi="Arial" w:cs="Arial"/>
                <w:sz w:val="20"/>
                <w:szCs w:val="20"/>
              </w:rPr>
              <w:t>.2.4.</w:t>
            </w:r>
            <w:r w:rsidRPr="008F27D8">
              <w:rPr>
                <w:rFonts w:ascii="Arial" w:hAnsi="Arial" w:cs="Arial"/>
                <w:sz w:val="20"/>
                <w:szCs w:val="20"/>
              </w:rPr>
              <w:tab/>
              <w:t xml:space="preserve">Vykdytojas turi įrodyti Užsakovui naujojo(-ųjų) / pasiliekančio(-ių) jungtinės veiklos partnerio(-ių) patikimumą ir gebėjimą vykdyti paskirtas funkcijas. </w:t>
            </w:r>
          </w:p>
          <w:p w14:paraId="2F05578F" w14:textId="4F9996F1" w:rsidR="008F27D8" w:rsidRPr="008F27D8" w:rsidRDefault="008F27D8" w:rsidP="00EF75E4">
            <w:pPr>
              <w:jc w:val="both"/>
              <w:rPr>
                <w:rFonts w:ascii="Arial" w:hAnsi="Arial" w:cs="Arial"/>
                <w:sz w:val="20"/>
                <w:szCs w:val="20"/>
              </w:rPr>
            </w:pPr>
            <w:r w:rsidRPr="008F27D8">
              <w:rPr>
                <w:rFonts w:ascii="Arial" w:hAnsi="Arial" w:cs="Arial"/>
                <w:sz w:val="20"/>
                <w:szCs w:val="20"/>
              </w:rPr>
              <w:t>1</w:t>
            </w:r>
            <w:r w:rsidR="00513514">
              <w:rPr>
                <w:rFonts w:ascii="Arial" w:hAnsi="Arial" w:cs="Arial"/>
                <w:sz w:val="20"/>
                <w:szCs w:val="20"/>
              </w:rPr>
              <w:t>6</w:t>
            </w:r>
            <w:r w:rsidRPr="008F27D8">
              <w:rPr>
                <w:rFonts w:ascii="Arial" w:hAnsi="Arial" w:cs="Arial"/>
                <w:sz w:val="20"/>
                <w:szCs w:val="20"/>
              </w:rPr>
              <w:t>.2.5.</w:t>
            </w:r>
            <w:r w:rsidRPr="008F27D8">
              <w:rPr>
                <w:rFonts w:ascii="Arial" w:hAnsi="Arial" w:cs="Arial"/>
                <w:sz w:val="20"/>
                <w:szCs w:val="20"/>
              </w:rPr>
              <w:tab/>
              <w:t>Vykdytojas turi gauti Užsakovo rašytinį sutikimą keisti jungtinės veiklos partnerius;</w:t>
            </w:r>
          </w:p>
          <w:p w14:paraId="7AFCDEE4" w14:textId="5240770A" w:rsidR="008F27D8" w:rsidRPr="008F27D8" w:rsidRDefault="008F27D8" w:rsidP="00EF75E4">
            <w:pPr>
              <w:jc w:val="both"/>
              <w:rPr>
                <w:rFonts w:ascii="Arial" w:hAnsi="Arial" w:cs="Arial"/>
                <w:sz w:val="20"/>
                <w:szCs w:val="20"/>
              </w:rPr>
            </w:pPr>
            <w:r w:rsidRPr="008F27D8">
              <w:rPr>
                <w:rFonts w:ascii="Arial" w:hAnsi="Arial" w:cs="Arial"/>
                <w:sz w:val="20"/>
                <w:szCs w:val="20"/>
              </w:rPr>
              <w:t>1</w:t>
            </w:r>
            <w:r w:rsidR="00513514">
              <w:rPr>
                <w:rFonts w:ascii="Arial" w:hAnsi="Arial" w:cs="Arial"/>
                <w:sz w:val="20"/>
                <w:szCs w:val="20"/>
              </w:rPr>
              <w:t>6</w:t>
            </w:r>
            <w:r w:rsidRPr="008F27D8">
              <w:rPr>
                <w:rFonts w:ascii="Arial" w:hAnsi="Arial" w:cs="Arial"/>
                <w:sz w:val="20"/>
                <w:szCs w:val="20"/>
              </w:rPr>
              <w:t>.2.6.</w:t>
            </w:r>
            <w:r w:rsidRPr="008F27D8">
              <w:rPr>
                <w:rFonts w:ascii="Arial" w:hAnsi="Arial" w:cs="Arial"/>
                <w:sz w:val="20"/>
                <w:szCs w:val="20"/>
              </w:rPr>
              <w:tab/>
              <w:t>Vykdytojas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w:t>
            </w:r>
          </w:p>
          <w:p w14:paraId="4ACF263B" w14:textId="77777777" w:rsidR="00EF75E4" w:rsidRDefault="00EF75E4" w:rsidP="00EF75E4">
            <w:pPr>
              <w:jc w:val="both"/>
              <w:rPr>
                <w:rFonts w:ascii="Arial" w:hAnsi="Arial" w:cs="Arial"/>
                <w:sz w:val="20"/>
                <w:szCs w:val="20"/>
              </w:rPr>
            </w:pPr>
          </w:p>
          <w:p w14:paraId="3F516BF5" w14:textId="568C3805" w:rsidR="00EF75E4" w:rsidRPr="0098639B" w:rsidRDefault="00EF75E4" w:rsidP="00EF75E4">
            <w:pPr>
              <w:jc w:val="both"/>
              <w:rPr>
                <w:rFonts w:ascii="Arial" w:hAnsi="Arial" w:cs="Arial"/>
                <w:sz w:val="20"/>
                <w:szCs w:val="20"/>
              </w:rPr>
            </w:pPr>
            <w:r w:rsidRPr="0098639B">
              <w:rPr>
                <w:rFonts w:ascii="Arial" w:hAnsi="Arial" w:cs="Arial"/>
                <w:sz w:val="20"/>
                <w:szCs w:val="20"/>
              </w:rPr>
              <w:t>1</w:t>
            </w:r>
            <w:r w:rsidR="00513514" w:rsidRPr="0098639B">
              <w:rPr>
                <w:rFonts w:ascii="Arial" w:hAnsi="Arial" w:cs="Arial"/>
                <w:sz w:val="20"/>
                <w:szCs w:val="20"/>
              </w:rPr>
              <w:t>6</w:t>
            </w:r>
            <w:r w:rsidRPr="0098639B">
              <w:rPr>
                <w:rFonts w:ascii="Arial" w:hAnsi="Arial" w:cs="Arial"/>
                <w:sz w:val="20"/>
                <w:szCs w:val="20"/>
              </w:rPr>
              <w:t xml:space="preserve">.3. </w:t>
            </w:r>
            <w:r w:rsidR="00E93D09" w:rsidRPr="0098639B">
              <w:rPr>
                <w:rFonts w:ascii="Arial" w:hAnsi="Arial" w:cs="Arial"/>
                <w:sz w:val="20"/>
                <w:szCs w:val="20"/>
              </w:rPr>
              <w:t>Tikslinamas</w:t>
            </w:r>
            <w:r w:rsidRPr="0098639B">
              <w:rPr>
                <w:rFonts w:ascii="Arial" w:hAnsi="Arial" w:cs="Arial"/>
                <w:sz w:val="20"/>
                <w:szCs w:val="20"/>
              </w:rPr>
              <w:t xml:space="preserve"> Sutarties bendrosios dalies </w:t>
            </w:r>
            <w:r w:rsidR="00E93D09" w:rsidRPr="0098639B">
              <w:rPr>
                <w:rFonts w:ascii="Arial" w:hAnsi="Arial" w:cs="Arial"/>
                <w:sz w:val="20"/>
                <w:szCs w:val="20"/>
              </w:rPr>
              <w:t xml:space="preserve">6 skyriaus </w:t>
            </w:r>
            <w:r w:rsidRPr="0098639B">
              <w:rPr>
                <w:rFonts w:ascii="Arial" w:hAnsi="Arial" w:cs="Arial"/>
                <w:sz w:val="20"/>
                <w:szCs w:val="20"/>
              </w:rPr>
              <w:t>6.3 punkt</w:t>
            </w:r>
            <w:r w:rsidR="00E93D09" w:rsidRPr="0098639B">
              <w:rPr>
                <w:rFonts w:ascii="Arial" w:hAnsi="Arial" w:cs="Arial"/>
                <w:sz w:val="20"/>
                <w:szCs w:val="20"/>
              </w:rPr>
              <w:t>as</w:t>
            </w:r>
            <w:r w:rsidRPr="0098639B">
              <w:rPr>
                <w:rFonts w:ascii="Arial" w:hAnsi="Arial" w:cs="Arial"/>
                <w:sz w:val="20"/>
                <w:szCs w:val="20"/>
              </w:rPr>
              <w:t xml:space="preserve"> ir papil</w:t>
            </w:r>
            <w:r w:rsidR="00E93D09" w:rsidRPr="0098639B">
              <w:rPr>
                <w:rFonts w:ascii="Arial" w:hAnsi="Arial" w:cs="Arial"/>
                <w:sz w:val="20"/>
                <w:szCs w:val="20"/>
              </w:rPr>
              <w:t>domas</w:t>
            </w:r>
            <w:r w:rsidRPr="00AA021A">
              <w:rPr>
                <w:rFonts w:ascii="Arial" w:hAnsi="Arial" w:cs="Arial"/>
                <w:sz w:val="20"/>
                <w:szCs w:val="20"/>
              </w:rPr>
              <w:t xml:space="preserve"> </w:t>
            </w:r>
            <w:r w:rsidR="0098639B" w:rsidRPr="00AA021A">
              <w:rPr>
                <w:rFonts w:ascii="Arial" w:hAnsi="Arial" w:cs="Arial"/>
                <w:sz w:val="20"/>
                <w:szCs w:val="20"/>
              </w:rPr>
              <w:t>nauju</w:t>
            </w:r>
            <w:r w:rsidR="005B1853">
              <w:rPr>
                <w:rFonts w:ascii="Arial" w:hAnsi="Arial" w:cs="Arial"/>
                <w:sz w:val="20"/>
                <w:szCs w:val="20"/>
              </w:rPr>
              <w:t xml:space="preserve"> </w:t>
            </w:r>
            <w:r w:rsidRPr="0098639B">
              <w:rPr>
                <w:rFonts w:ascii="Arial" w:hAnsi="Arial" w:cs="Arial"/>
                <w:sz w:val="20"/>
                <w:szCs w:val="20"/>
              </w:rPr>
              <w:t>6 skyri</w:t>
            </w:r>
            <w:r w:rsidR="00645DD3">
              <w:rPr>
                <w:rFonts w:ascii="Arial" w:hAnsi="Arial" w:cs="Arial"/>
                <w:sz w:val="20"/>
                <w:szCs w:val="20"/>
              </w:rPr>
              <w:t>us</w:t>
            </w:r>
            <w:r w:rsidRPr="0098639B">
              <w:rPr>
                <w:rFonts w:ascii="Arial" w:hAnsi="Arial" w:cs="Arial"/>
                <w:sz w:val="20"/>
                <w:szCs w:val="20"/>
              </w:rPr>
              <w:t xml:space="preserve"> 6.13 punktu:</w:t>
            </w:r>
          </w:p>
          <w:p w14:paraId="7D8C1962" w14:textId="0DE97E1A" w:rsidR="00EF75E4" w:rsidRDefault="00EF75E4" w:rsidP="00AA021A">
            <w:pPr>
              <w:jc w:val="both"/>
              <w:rPr>
                <w:rFonts w:ascii="Arial" w:hAnsi="Arial" w:cs="Arial"/>
                <w:sz w:val="20"/>
                <w:szCs w:val="20"/>
              </w:rPr>
            </w:pPr>
            <w:r>
              <w:rPr>
                <w:rFonts w:ascii="Arial" w:hAnsi="Arial" w:cs="Arial"/>
                <w:sz w:val="20"/>
                <w:szCs w:val="20"/>
              </w:rPr>
              <w:t xml:space="preserve">„6.3. </w:t>
            </w:r>
            <w:r w:rsidRPr="00EF35C8">
              <w:rPr>
                <w:rFonts w:ascii="Arial" w:hAnsi="Arial" w:cs="Arial"/>
                <w:sz w:val="20"/>
                <w:szCs w:val="20"/>
              </w:rPr>
              <w:t>Vykdytojui nesuteikus Paslaugų Sutartyje numatytais terminais</w:t>
            </w:r>
            <w:r>
              <w:rPr>
                <w:rFonts w:ascii="Arial" w:hAnsi="Arial" w:cs="Arial"/>
                <w:sz w:val="20"/>
                <w:szCs w:val="20"/>
              </w:rPr>
              <w:t xml:space="preserve"> (išskyrus 6.13 punkte numatytą atvejį)</w:t>
            </w:r>
            <w:r w:rsidRPr="00EF35C8">
              <w:rPr>
                <w:rFonts w:ascii="Arial" w:hAnsi="Arial" w:cs="Arial"/>
                <w:sz w:val="20"/>
                <w:szCs w:val="20"/>
              </w:rPr>
              <w:t xml:space="preserve"> ar nepašalinus Paslaugų teikimo trūkumų, Užsakovas turi teisę be atskiro įspėjimo pradėti skaičiuoti Vykdytojui 0,05 proc. dydžio delspinigius už kiekvieną tokio vėlavimo dieną, nuo nesuteiktų ar vėluojamų suteikti Paslaugų kainos su PVM.</w:t>
            </w:r>
          </w:p>
          <w:p w14:paraId="02B6B047" w14:textId="77777777" w:rsidR="00EF75E4" w:rsidRDefault="00EF75E4" w:rsidP="00EF75E4">
            <w:pPr>
              <w:rPr>
                <w:rFonts w:ascii="Arial" w:hAnsi="Arial" w:cs="Arial"/>
                <w:sz w:val="20"/>
                <w:szCs w:val="20"/>
              </w:rPr>
            </w:pPr>
            <w:r>
              <w:rPr>
                <w:rFonts w:ascii="Arial" w:hAnsi="Arial" w:cs="Arial"/>
                <w:sz w:val="20"/>
                <w:szCs w:val="20"/>
              </w:rPr>
              <w:t>&lt;...&gt;</w:t>
            </w:r>
          </w:p>
          <w:p w14:paraId="35954805" w14:textId="2AA6D7EA" w:rsidR="00EF75E4" w:rsidRDefault="00EF75E4" w:rsidP="00EF75E4">
            <w:pPr>
              <w:pStyle w:val="Betarp"/>
              <w:widowControl/>
              <w:tabs>
                <w:tab w:val="left" w:pos="284"/>
                <w:tab w:val="left" w:pos="993"/>
              </w:tabs>
              <w:autoSpaceDE/>
              <w:autoSpaceDN/>
              <w:adjustRightInd/>
              <w:spacing w:line="276" w:lineRule="auto"/>
              <w:jc w:val="both"/>
              <w:rPr>
                <w:rFonts w:ascii="Arial" w:eastAsia="Calibri" w:hAnsi="Arial" w:cs="Arial"/>
              </w:rPr>
            </w:pPr>
            <w:r>
              <w:rPr>
                <w:rFonts w:ascii="Arial" w:hAnsi="Arial" w:cs="Arial"/>
              </w:rPr>
              <w:t xml:space="preserve">6.13.  Vykdytojui neįvykdžius </w:t>
            </w:r>
            <w:r>
              <w:rPr>
                <w:rFonts w:ascii="Arial" w:eastAsia="Calibri" w:hAnsi="Arial" w:cs="Arial"/>
              </w:rPr>
              <w:t>Techninė</w:t>
            </w:r>
            <w:r w:rsidR="00F227F3">
              <w:rPr>
                <w:rFonts w:ascii="Arial" w:eastAsia="Calibri" w:hAnsi="Arial" w:cs="Arial"/>
              </w:rPr>
              <w:t>je</w:t>
            </w:r>
            <w:r>
              <w:rPr>
                <w:rFonts w:ascii="Arial" w:eastAsia="Calibri" w:hAnsi="Arial" w:cs="Arial"/>
              </w:rPr>
              <w:t xml:space="preserve"> specifikacijo</w:t>
            </w:r>
            <w:r w:rsidR="00F227F3">
              <w:rPr>
                <w:rFonts w:ascii="Arial" w:eastAsia="Calibri" w:hAnsi="Arial" w:cs="Arial"/>
              </w:rPr>
              <w:t>je</w:t>
            </w:r>
            <w:r>
              <w:rPr>
                <w:rFonts w:ascii="Arial" w:eastAsia="Calibri" w:hAnsi="Arial" w:cs="Arial"/>
              </w:rPr>
              <w:t xml:space="preserve"> 5 p</w:t>
            </w:r>
            <w:r w:rsidR="00F227F3">
              <w:rPr>
                <w:rFonts w:ascii="Arial" w:eastAsia="Calibri" w:hAnsi="Arial" w:cs="Arial"/>
              </w:rPr>
              <w:t>unkte</w:t>
            </w:r>
            <w:r w:rsidRPr="000D0D99">
              <w:rPr>
                <w:rFonts w:ascii="Arial" w:eastAsia="Calibri" w:hAnsi="Arial" w:cs="Arial"/>
              </w:rPr>
              <w:t xml:space="preserve"> nurodyt</w:t>
            </w:r>
            <w:r>
              <w:rPr>
                <w:rFonts w:ascii="Arial" w:eastAsia="Calibri" w:hAnsi="Arial" w:cs="Arial"/>
              </w:rPr>
              <w:t>o</w:t>
            </w:r>
            <w:r w:rsidRPr="000D0D99">
              <w:rPr>
                <w:rFonts w:ascii="Arial" w:eastAsia="Calibri" w:hAnsi="Arial" w:cs="Arial"/>
              </w:rPr>
              <w:t xml:space="preserve"> </w:t>
            </w:r>
            <w:r>
              <w:rPr>
                <w:rFonts w:ascii="Arial" w:eastAsia="Calibri" w:hAnsi="Arial" w:cs="Arial"/>
              </w:rPr>
              <w:t xml:space="preserve">minimalaus </w:t>
            </w:r>
            <w:r w:rsidRPr="000D0D99">
              <w:rPr>
                <w:rFonts w:ascii="Arial" w:eastAsia="Calibri" w:hAnsi="Arial" w:cs="Arial"/>
              </w:rPr>
              <w:t>per mėnesį keičiamų skaitiklių darbų našum</w:t>
            </w:r>
            <w:r>
              <w:rPr>
                <w:rFonts w:ascii="Arial" w:eastAsia="Calibri" w:hAnsi="Arial" w:cs="Arial"/>
              </w:rPr>
              <w:t xml:space="preserve">o </w:t>
            </w:r>
            <w:r w:rsidRPr="005D7E5A">
              <w:rPr>
                <w:rFonts w:ascii="Arial" w:eastAsia="Calibri" w:hAnsi="Arial" w:cs="Arial"/>
              </w:rPr>
              <w:t>(</w:t>
            </w:r>
            <w:r w:rsidRPr="005D7E5A">
              <w:rPr>
                <w:rFonts w:ascii="Arial" w:hAnsi="Arial" w:cs="Arial"/>
              </w:rPr>
              <w:t>2 </w:t>
            </w:r>
            <w:r w:rsidR="003E1DA9">
              <w:rPr>
                <w:rFonts w:ascii="Arial" w:hAnsi="Arial" w:cs="Arial"/>
              </w:rPr>
              <w:t>3</w:t>
            </w:r>
            <w:r w:rsidRPr="005D7E5A">
              <w:rPr>
                <w:rFonts w:ascii="Arial" w:hAnsi="Arial" w:cs="Arial"/>
              </w:rPr>
              <w:t>00 (du tūkstančiai</w:t>
            </w:r>
            <w:r w:rsidR="003E1DA9">
              <w:rPr>
                <w:rFonts w:ascii="Arial" w:hAnsi="Arial" w:cs="Arial"/>
              </w:rPr>
              <w:t xml:space="preserve"> trys šimtai</w:t>
            </w:r>
            <w:r w:rsidRPr="005D7E5A">
              <w:rPr>
                <w:rFonts w:ascii="Arial" w:hAnsi="Arial" w:cs="Arial"/>
              </w:rPr>
              <w:t>) vnt. per mėnesį</w:t>
            </w:r>
            <w:r w:rsidRPr="005D7E5A">
              <w:rPr>
                <w:rFonts w:ascii="Arial" w:eastAsia="Calibri" w:hAnsi="Arial" w:cs="Arial"/>
              </w:rPr>
              <w:t>),</w:t>
            </w:r>
            <w:r>
              <w:rPr>
                <w:rFonts w:ascii="Arial" w:eastAsia="Calibri" w:hAnsi="Arial" w:cs="Arial"/>
              </w:rPr>
              <w:t xml:space="preserve"> Vykdytojas sumoka Užsakovui 25 Eur (dvidešimt penkių </w:t>
            </w:r>
            <w:r w:rsidR="003E1DA9">
              <w:rPr>
                <w:rFonts w:ascii="Arial" w:eastAsia="Calibri" w:hAnsi="Arial" w:cs="Arial"/>
              </w:rPr>
              <w:t>eurų</w:t>
            </w:r>
            <w:r>
              <w:rPr>
                <w:rFonts w:ascii="Arial" w:eastAsia="Calibri" w:hAnsi="Arial" w:cs="Arial"/>
              </w:rPr>
              <w:t>) baudą už kiekvieną laiku nepakeistą skaitiklio vienetą. Bauda išskaitoma arba sumokama už kiekvieną ataskaitinį mėnesį.“</w:t>
            </w:r>
          </w:p>
          <w:p w14:paraId="792B3088" w14:textId="51FFB7C7" w:rsidR="008F27D8" w:rsidRPr="00327BF3" w:rsidRDefault="008F27D8" w:rsidP="0069696D">
            <w:pPr>
              <w:rPr>
                <w:rFonts w:ascii="Arial" w:hAnsi="Arial" w:cs="Arial"/>
                <w:sz w:val="20"/>
                <w:szCs w:val="20"/>
              </w:rPr>
            </w:pP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692566">
        <w:trPr>
          <w:trHeight w:val="300"/>
        </w:trPr>
        <w:tc>
          <w:tcPr>
            <w:tcW w:w="5245" w:type="dxa"/>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DB53" w14:textId="77777777" w:rsidR="00BD0486" w:rsidRDefault="00BD0486" w:rsidP="00FA0543">
      <w:r>
        <w:separator/>
      </w:r>
    </w:p>
  </w:endnote>
  <w:endnote w:type="continuationSeparator" w:id="0">
    <w:p w14:paraId="5F7EF55C" w14:textId="77777777" w:rsidR="00BD0486" w:rsidRDefault="00BD0486"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DA87" w14:textId="77777777" w:rsidR="00BD0486" w:rsidRDefault="00BD0486" w:rsidP="00FA0543">
      <w:r>
        <w:separator/>
      </w:r>
    </w:p>
  </w:footnote>
  <w:footnote w:type="continuationSeparator" w:id="0">
    <w:p w14:paraId="36BC7E1B" w14:textId="77777777" w:rsidR="00BD0486" w:rsidRDefault="00BD0486"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08CE"/>
    <w:rsid w:val="000361A8"/>
    <w:rsid w:val="0004082F"/>
    <w:rsid w:val="00081B61"/>
    <w:rsid w:val="00086684"/>
    <w:rsid w:val="00086973"/>
    <w:rsid w:val="00091992"/>
    <w:rsid w:val="0009432F"/>
    <w:rsid w:val="000D1A96"/>
    <w:rsid w:val="000D6DAC"/>
    <w:rsid w:val="000F4457"/>
    <w:rsid w:val="000F5252"/>
    <w:rsid w:val="00102F5E"/>
    <w:rsid w:val="001360E9"/>
    <w:rsid w:val="0014558B"/>
    <w:rsid w:val="00150EED"/>
    <w:rsid w:val="00185471"/>
    <w:rsid w:val="001A39A3"/>
    <w:rsid w:val="001C37B4"/>
    <w:rsid w:val="001C6767"/>
    <w:rsid w:val="001D4405"/>
    <w:rsid w:val="001E71E9"/>
    <w:rsid w:val="001F1B92"/>
    <w:rsid w:val="0020504F"/>
    <w:rsid w:val="00205E2C"/>
    <w:rsid w:val="002440E7"/>
    <w:rsid w:val="00255F04"/>
    <w:rsid w:val="002652AD"/>
    <w:rsid w:val="002813EA"/>
    <w:rsid w:val="00284F19"/>
    <w:rsid w:val="002A220A"/>
    <w:rsid w:val="002B76E1"/>
    <w:rsid w:val="002C2D52"/>
    <w:rsid w:val="002C5914"/>
    <w:rsid w:val="002F2824"/>
    <w:rsid w:val="003006AA"/>
    <w:rsid w:val="0031728F"/>
    <w:rsid w:val="00327BF3"/>
    <w:rsid w:val="00344CAF"/>
    <w:rsid w:val="003615AC"/>
    <w:rsid w:val="00365C5B"/>
    <w:rsid w:val="003754C4"/>
    <w:rsid w:val="0038156A"/>
    <w:rsid w:val="00387280"/>
    <w:rsid w:val="0038778A"/>
    <w:rsid w:val="003A406B"/>
    <w:rsid w:val="003B429D"/>
    <w:rsid w:val="003B5B79"/>
    <w:rsid w:val="003B74A7"/>
    <w:rsid w:val="003C00CE"/>
    <w:rsid w:val="003C5B41"/>
    <w:rsid w:val="003E01AF"/>
    <w:rsid w:val="003E1DA9"/>
    <w:rsid w:val="00401D1E"/>
    <w:rsid w:val="00415B2A"/>
    <w:rsid w:val="00423F0A"/>
    <w:rsid w:val="00432226"/>
    <w:rsid w:val="00432553"/>
    <w:rsid w:val="004746C7"/>
    <w:rsid w:val="0048173D"/>
    <w:rsid w:val="004828DB"/>
    <w:rsid w:val="00490965"/>
    <w:rsid w:val="00490C8E"/>
    <w:rsid w:val="004B0AB2"/>
    <w:rsid w:val="004C0838"/>
    <w:rsid w:val="004F18EF"/>
    <w:rsid w:val="00510954"/>
    <w:rsid w:val="0051326A"/>
    <w:rsid w:val="00513514"/>
    <w:rsid w:val="00516E5E"/>
    <w:rsid w:val="00517281"/>
    <w:rsid w:val="005305E4"/>
    <w:rsid w:val="00567D1F"/>
    <w:rsid w:val="00571AC8"/>
    <w:rsid w:val="0057369F"/>
    <w:rsid w:val="00586354"/>
    <w:rsid w:val="00594C7A"/>
    <w:rsid w:val="00596611"/>
    <w:rsid w:val="00596C9D"/>
    <w:rsid w:val="005B1853"/>
    <w:rsid w:val="005B39DD"/>
    <w:rsid w:val="005B5623"/>
    <w:rsid w:val="005F20ED"/>
    <w:rsid w:val="005F7C3E"/>
    <w:rsid w:val="00607BDC"/>
    <w:rsid w:val="00611CD6"/>
    <w:rsid w:val="006211D4"/>
    <w:rsid w:val="006260AB"/>
    <w:rsid w:val="00632F8E"/>
    <w:rsid w:val="00645539"/>
    <w:rsid w:val="00645DD3"/>
    <w:rsid w:val="00646253"/>
    <w:rsid w:val="00652B59"/>
    <w:rsid w:val="006552D1"/>
    <w:rsid w:val="0065532F"/>
    <w:rsid w:val="0066735A"/>
    <w:rsid w:val="006825F1"/>
    <w:rsid w:val="006830DA"/>
    <w:rsid w:val="00692566"/>
    <w:rsid w:val="006941D9"/>
    <w:rsid w:val="0069696D"/>
    <w:rsid w:val="006A4802"/>
    <w:rsid w:val="006A50B9"/>
    <w:rsid w:val="006B44EE"/>
    <w:rsid w:val="006D6DD5"/>
    <w:rsid w:val="006D6E87"/>
    <w:rsid w:val="006E05C8"/>
    <w:rsid w:val="006F234B"/>
    <w:rsid w:val="006F6336"/>
    <w:rsid w:val="007032C5"/>
    <w:rsid w:val="00703B93"/>
    <w:rsid w:val="007100E8"/>
    <w:rsid w:val="00710F28"/>
    <w:rsid w:val="00721899"/>
    <w:rsid w:val="00724901"/>
    <w:rsid w:val="00744801"/>
    <w:rsid w:val="007524EA"/>
    <w:rsid w:val="00764044"/>
    <w:rsid w:val="00781BCF"/>
    <w:rsid w:val="007A03A6"/>
    <w:rsid w:val="007A7841"/>
    <w:rsid w:val="007B0152"/>
    <w:rsid w:val="007D2CCE"/>
    <w:rsid w:val="007D5379"/>
    <w:rsid w:val="007D7BC2"/>
    <w:rsid w:val="007E4E2D"/>
    <w:rsid w:val="007F62A9"/>
    <w:rsid w:val="008051A2"/>
    <w:rsid w:val="00815F5D"/>
    <w:rsid w:val="0082057E"/>
    <w:rsid w:val="00831825"/>
    <w:rsid w:val="00833EEB"/>
    <w:rsid w:val="008470A4"/>
    <w:rsid w:val="0085136C"/>
    <w:rsid w:val="00860F4B"/>
    <w:rsid w:val="008703E5"/>
    <w:rsid w:val="008810F0"/>
    <w:rsid w:val="008830CC"/>
    <w:rsid w:val="00897B1C"/>
    <w:rsid w:val="008A5490"/>
    <w:rsid w:val="008C2396"/>
    <w:rsid w:val="008C5D18"/>
    <w:rsid w:val="008C6DCE"/>
    <w:rsid w:val="008E4F9C"/>
    <w:rsid w:val="008F27D8"/>
    <w:rsid w:val="008F2802"/>
    <w:rsid w:val="00906ABB"/>
    <w:rsid w:val="00937821"/>
    <w:rsid w:val="00945621"/>
    <w:rsid w:val="00950E5A"/>
    <w:rsid w:val="00973B32"/>
    <w:rsid w:val="009743C6"/>
    <w:rsid w:val="00981FF2"/>
    <w:rsid w:val="00983813"/>
    <w:rsid w:val="0098639B"/>
    <w:rsid w:val="00991093"/>
    <w:rsid w:val="0099274D"/>
    <w:rsid w:val="00992975"/>
    <w:rsid w:val="009A1C18"/>
    <w:rsid w:val="009E3B55"/>
    <w:rsid w:val="009F0AC8"/>
    <w:rsid w:val="009F0CBE"/>
    <w:rsid w:val="009F1050"/>
    <w:rsid w:val="00A2281F"/>
    <w:rsid w:val="00A3458F"/>
    <w:rsid w:val="00A45B58"/>
    <w:rsid w:val="00A45E20"/>
    <w:rsid w:val="00A64D6E"/>
    <w:rsid w:val="00A70EC6"/>
    <w:rsid w:val="00A71992"/>
    <w:rsid w:val="00A86DB5"/>
    <w:rsid w:val="00A8751E"/>
    <w:rsid w:val="00A94E73"/>
    <w:rsid w:val="00AA021A"/>
    <w:rsid w:val="00AA60C8"/>
    <w:rsid w:val="00AB3710"/>
    <w:rsid w:val="00AB3C9D"/>
    <w:rsid w:val="00AC0B64"/>
    <w:rsid w:val="00B33BD9"/>
    <w:rsid w:val="00B375EC"/>
    <w:rsid w:val="00B46A7C"/>
    <w:rsid w:val="00B53078"/>
    <w:rsid w:val="00B5314A"/>
    <w:rsid w:val="00B53F5C"/>
    <w:rsid w:val="00B6022E"/>
    <w:rsid w:val="00B61CA4"/>
    <w:rsid w:val="00B72527"/>
    <w:rsid w:val="00B7677A"/>
    <w:rsid w:val="00B82314"/>
    <w:rsid w:val="00B82AAA"/>
    <w:rsid w:val="00B92F59"/>
    <w:rsid w:val="00BA5A54"/>
    <w:rsid w:val="00BC4852"/>
    <w:rsid w:val="00BD0486"/>
    <w:rsid w:val="00BD7A2E"/>
    <w:rsid w:val="00BE4B63"/>
    <w:rsid w:val="00BF4D28"/>
    <w:rsid w:val="00C02122"/>
    <w:rsid w:val="00C07275"/>
    <w:rsid w:val="00C25DB6"/>
    <w:rsid w:val="00C26082"/>
    <w:rsid w:val="00C27162"/>
    <w:rsid w:val="00C344BB"/>
    <w:rsid w:val="00C47D46"/>
    <w:rsid w:val="00C50655"/>
    <w:rsid w:val="00C6252C"/>
    <w:rsid w:val="00C8692D"/>
    <w:rsid w:val="00C93F20"/>
    <w:rsid w:val="00CA0DC0"/>
    <w:rsid w:val="00CA4F3B"/>
    <w:rsid w:val="00CA5E53"/>
    <w:rsid w:val="00CB6CEA"/>
    <w:rsid w:val="00CC3A8F"/>
    <w:rsid w:val="00CC6485"/>
    <w:rsid w:val="00CD6F35"/>
    <w:rsid w:val="00CF6BA1"/>
    <w:rsid w:val="00D12C86"/>
    <w:rsid w:val="00D2317E"/>
    <w:rsid w:val="00D32622"/>
    <w:rsid w:val="00D43932"/>
    <w:rsid w:val="00D46266"/>
    <w:rsid w:val="00D5270D"/>
    <w:rsid w:val="00D575C3"/>
    <w:rsid w:val="00D57D2F"/>
    <w:rsid w:val="00D61F4F"/>
    <w:rsid w:val="00D63342"/>
    <w:rsid w:val="00D73954"/>
    <w:rsid w:val="00D92061"/>
    <w:rsid w:val="00D92497"/>
    <w:rsid w:val="00D95EB2"/>
    <w:rsid w:val="00DA1A7B"/>
    <w:rsid w:val="00DA4C2B"/>
    <w:rsid w:val="00DB06EE"/>
    <w:rsid w:val="00DB0D21"/>
    <w:rsid w:val="00DB48A8"/>
    <w:rsid w:val="00DC4CD7"/>
    <w:rsid w:val="00DD60D9"/>
    <w:rsid w:val="00DF7102"/>
    <w:rsid w:val="00E12877"/>
    <w:rsid w:val="00E20CC2"/>
    <w:rsid w:val="00E21A72"/>
    <w:rsid w:val="00E34555"/>
    <w:rsid w:val="00E43D16"/>
    <w:rsid w:val="00E45AB3"/>
    <w:rsid w:val="00E93D09"/>
    <w:rsid w:val="00EA711D"/>
    <w:rsid w:val="00EB5E06"/>
    <w:rsid w:val="00EC7568"/>
    <w:rsid w:val="00EE3201"/>
    <w:rsid w:val="00EE77A8"/>
    <w:rsid w:val="00EF60D9"/>
    <w:rsid w:val="00EF75E4"/>
    <w:rsid w:val="00F21F44"/>
    <w:rsid w:val="00F227F3"/>
    <w:rsid w:val="00F35498"/>
    <w:rsid w:val="00F37314"/>
    <w:rsid w:val="00F41740"/>
    <w:rsid w:val="00F521A8"/>
    <w:rsid w:val="00F53E41"/>
    <w:rsid w:val="00F578BC"/>
    <w:rsid w:val="00F6140D"/>
    <w:rsid w:val="00F70FE8"/>
    <w:rsid w:val="00F7389A"/>
    <w:rsid w:val="00F779B7"/>
    <w:rsid w:val="00F80BA0"/>
    <w:rsid w:val="00F86169"/>
    <w:rsid w:val="00F956A1"/>
    <w:rsid w:val="00FA0543"/>
    <w:rsid w:val="00FB1C6F"/>
    <w:rsid w:val="00FB2802"/>
    <w:rsid w:val="00FB3475"/>
    <w:rsid w:val="00FD6872"/>
    <w:rsid w:val="028E99CC"/>
    <w:rsid w:val="67CF6967"/>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Betarp">
    <w:name w:val="No Spacing"/>
    <w:uiPriority w:val="1"/>
    <w:qFormat/>
    <w:rsid w:val="00EF75E4"/>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bidi="lo-LA"/>
    </w:rPr>
  </w:style>
  <w:style w:type="paragraph" w:styleId="Pataisymai">
    <w:name w:val="Revision"/>
    <w:hidden/>
    <w:uiPriority w:val="99"/>
    <w:semiHidden/>
    <w:rsid w:val="004828D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2.xml><?xml version="1.0" encoding="utf-8"?>
<ds:datastoreItem xmlns:ds="http://schemas.openxmlformats.org/officeDocument/2006/customXml" ds:itemID="{AC776787-5424-4A6A-8776-A69D99FE7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41D0AB72-F908-4DDA-BE28-801B3D45BA28}">
  <ds:schemaRefs>
    <ds:schemaRef ds:uri="ae584d97-971f-4a2a-a6c4-93f334d67b63"/>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2a268eb0-f7e3-4e97-9a88-eb6273e8d17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4714</Words>
  <Characters>2688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Daiva Skačkauskienė</cp:lastModifiedBy>
  <cp:revision>11</cp:revision>
  <dcterms:created xsi:type="dcterms:W3CDTF">2025-10-27T10:27:00Z</dcterms:created>
  <dcterms:modified xsi:type="dcterms:W3CDTF">2025-10-28T08:57:00Z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