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FA647" w14:textId="41A450DE" w:rsidR="0087472A" w:rsidRDefault="0087472A" w:rsidP="0087472A">
      <w:pPr>
        <w:tabs>
          <w:tab w:val="left" w:pos="284"/>
        </w:tabs>
        <w:spacing w:after="0" w:line="240" w:lineRule="auto"/>
        <w:jc w:val="right"/>
        <w:rPr>
          <w:rFonts w:ascii="Times New Roman" w:eastAsia="Calibri" w:hAnsi="Times New Roman" w:cs="Times New Roman"/>
          <w:kern w:val="0"/>
          <w:sz w:val="24"/>
          <w:szCs w:val="24"/>
          <w14:ligatures w14:val="none"/>
        </w:rPr>
      </w:pPr>
      <w:r w:rsidRPr="0087472A">
        <w:rPr>
          <w:rFonts w:ascii="Times New Roman" w:eastAsia="Calibri" w:hAnsi="Times New Roman" w:cs="Times New Roman"/>
          <w:kern w:val="0"/>
          <w:sz w:val="24"/>
          <w:szCs w:val="24"/>
          <w14:ligatures w14:val="none"/>
        </w:rPr>
        <w:t>Pirkimo sąlygų 1 priedas</w:t>
      </w:r>
    </w:p>
    <w:p w14:paraId="5998A36A" w14:textId="77777777" w:rsidR="0087472A" w:rsidRPr="0087472A" w:rsidRDefault="0087472A" w:rsidP="0087472A">
      <w:pPr>
        <w:tabs>
          <w:tab w:val="left" w:pos="284"/>
        </w:tabs>
        <w:spacing w:after="0" w:line="240" w:lineRule="auto"/>
        <w:jc w:val="right"/>
        <w:rPr>
          <w:rFonts w:ascii="Times New Roman" w:eastAsia="Calibri" w:hAnsi="Times New Roman" w:cs="Times New Roman"/>
          <w:kern w:val="0"/>
          <w:sz w:val="24"/>
          <w:szCs w:val="24"/>
          <w14:ligatures w14:val="none"/>
        </w:rPr>
      </w:pPr>
    </w:p>
    <w:p w14:paraId="17EFB2D8" w14:textId="4F9E4AFD" w:rsidR="00C73048" w:rsidRPr="00556DD9" w:rsidRDefault="006A057A" w:rsidP="00556DD9">
      <w:pPr>
        <w:tabs>
          <w:tab w:val="left" w:pos="284"/>
        </w:tabs>
        <w:spacing w:after="0" w:line="240" w:lineRule="auto"/>
        <w:jc w:val="center"/>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TECHNINĖ SPECIFIKACIJA</w:t>
      </w:r>
    </w:p>
    <w:p w14:paraId="6CEAB03E" w14:textId="77777777" w:rsidR="00B357BD" w:rsidRPr="00556DD9" w:rsidRDefault="00B357BD" w:rsidP="00556DD9">
      <w:pPr>
        <w:tabs>
          <w:tab w:val="left" w:pos="284"/>
        </w:tabs>
        <w:spacing w:after="0" w:line="240" w:lineRule="auto"/>
        <w:jc w:val="center"/>
        <w:rPr>
          <w:rFonts w:ascii="Times New Roman" w:eastAsia="Calibri" w:hAnsi="Times New Roman" w:cs="Times New Roman"/>
          <w:b/>
          <w:bCs/>
          <w:kern w:val="0"/>
          <w:sz w:val="24"/>
          <w:szCs w:val="24"/>
          <w14:ligatures w14:val="none"/>
        </w:rPr>
      </w:pPr>
    </w:p>
    <w:p w14:paraId="79F32416" w14:textId="1FEF7469" w:rsidR="006A057A" w:rsidRPr="00556DD9" w:rsidRDefault="009C7B39" w:rsidP="00556DD9">
      <w:pPr>
        <w:tabs>
          <w:tab w:val="left" w:pos="284"/>
        </w:tabs>
        <w:spacing w:after="0" w:line="240" w:lineRule="auto"/>
        <w:jc w:val="center"/>
        <w:rPr>
          <w:rFonts w:ascii="Times New Roman" w:eastAsia="Calibri" w:hAnsi="Times New Roman" w:cs="Times New Roman"/>
          <w:b/>
          <w:bCs/>
          <w:kern w:val="0"/>
          <w:sz w:val="24"/>
          <w:szCs w:val="24"/>
          <w14:ligatures w14:val="none"/>
        </w:rPr>
      </w:pPr>
      <w:r w:rsidRPr="00556DD9">
        <w:rPr>
          <w:rFonts w:ascii="Times New Roman" w:eastAsia="Arial Unicode MS" w:hAnsi="Times New Roman" w:cs="Times New Roman"/>
          <w:b/>
          <w:bCs/>
          <w:kern w:val="0"/>
          <w:sz w:val="24"/>
          <w:szCs w:val="24"/>
          <w14:ligatures w14:val="none"/>
        </w:rPr>
        <w:t>Transporto priemonių plovimo</w:t>
      </w:r>
      <w:r w:rsidR="00BC32DD" w:rsidRPr="00556DD9">
        <w:rPr>
          <w:rFonts w:ascii="Times New Roman" w:eastAsia="Arial Unicode MS" w:hAnsi="Times New Roman" w:cs="Times New Roman"/>
          <w:b/>
          <w:bCs/>
          <w:kern w:val="0"/>
          <w:sz w:val="24"/>
          <w:szCs w:val="24"/>
          <w14:ligatures w14:val="none"/>
        </w:rPr>
        <w:t xml:space="preserve"> automatinėse /</w:t>
      </w:r>
      <w:r w:rsidRPr="00556DD9">
        <w:rPr>
          <w:rFonts w:ascii="Times New Roman" w:eastAsia="Arial Unicode MS" w:hAnsi="Times New Roman" w:cs="Times New Roman"/>
          <w:b/>
          <w:bCs/>
          <w:kern w:val="0"/>
          <w:sz w:val="24"/>
          <w:szCs w:val="24"/>
          <w14:ligatures w14:val="none"/>
        </w:rPr>
        <w:t xml:space="preserve"> tunelinėse plovyklose paslaugos</w:t>
      </w:r>
    </w:p>
    <w:p w14:paraId="5D4F257F" w14:textId="77777777" w:rsidR="006A057A" w:rsidRPr="00556DD9" w:rsidRDefault="006A057A" w:rsidP="00556DD9">
      <w:pPr>
        <w:tabs>
          <w:tab w:val="left" w:pos="426"/>
        </w:tabs>
        <w:spacing w:after="0" w:line="240" w:lineRule="auto"/>
        <w:jc w:val="both"/>
        <w:rPr>
          <w:rFonts w:ascii="Times New Roman" w:eastAsia="Calibri" w:hAnsi="Times New Roman" w:cs="Times New Roman"/>
          <w:i/>
          <w:iCs/>
          <w:color w:val="0070C0"/>
          <w:kern w:val="0"/>
          <w:sz w:val="24"/>
          <w:szCs w:val="24"/>
          <w14:ligatures w14:val="none"/>
        </w:rPr>
      </w:pPr>
    </w:p>
    <w:p w14:paraId="405E5C44" w14:textId="77777777" w:rsidR="006A057A" w:rsidRPr="00556DD9" w:rsidRDefault="006A057A" w:rsidP="00556DD9">
      <w:pPr>
        <w:pBdr>
          <w:top w:val="single" w:sz="4" w:space="1" w:color="auto"/>
          <w:bottom w:val="single" w:sz="4" w:space="1" w:color="auto"/>
        </w:pBdr>
        <w:shd w:val="clear" w:color="auto" w:fill="DEEAF6"/>
        <w:tabs>
          <w:tab w:val="left" w:pos="284"/>
        </w:tabs>
        <w:spacing w:after="0" w:line="240" w:lineRule="auto"/>
        <w:contextualSpacing/>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I DALIS. PIRKIMO OBJEKTO APRAŠYMAS</w:t>
      </w:r>
    </w:p>
    <w:p w14:paraId="7F068274" w14:textId="77777777" w:rsidR="006A057A" w:rsidRPr="00556DD9" w:rsidRDefault="006A057A" w:rsidP="00556DD9">
      <w:pPr>
        <w:numPr>
          <w:ilvl w:val="0"/>
          <w:numId w:val="6"/>
        </w:numPr>
        <w:pBdr>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SĄVOKOS IR SUTRUMPINIMAI</w:t>
      </w:r>
    </w:p>
    <w:p w14:paraId="37C78F9B" w14:textId="53C0F80D" w:rsidR="006A057A" w:rsidRPr="00556DD9" w:rsidRDefault="006A057A" w:rsidP="00556DD9">
      <w:pPr>
        <w:numPr>
          <w:ilvl w:val="1"/>
          <w:numId w:val="6"/>
        </w:numPr>
        <w:tabs>
          <w:tab w:val="left" w:pos="426"/>
        </w:tabs>
        <w:spacing w:after="0" w:line="240" w:lineRule="auto"/>
        <w:ind w:left="0" w:firstLine="0"/>
        <w:contextualSpacing/>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b/>
          <w:bCs/>
          <w:kern w:val="0"/>
          <w:sz w:val="24"/>
          <w:szCs w:val="24"/>
          <w14:ligatures w14:val="none"/>
        </w:rPr>
        <w:t>P</w:t>
      </w:r>
      <w:r w:rsidR="00412AD9" w:rsidRPr="00556DD9">
        <w:rPr>
          <w:rFonts w:ascii="Times New Roman" w:eastAsia="Calibri" w:hAnsi="Times New Roman" w:cs="Times New Roman"/>
          <w:b/>
          <w:bCs/>
          <w:kern w:val="0"/>
          <w:sz w:val="24"/>
          <w:szCs w:val="24"/>
          <w14:ligatures w14:val="none"/>
        </w:rPr>
        <w:t>erkančioji organizacija</w:t>
      </w:r>
      <w:r w:rsidRPr="00556DD9">
        <w:rPr>
          <w:rFonts w:ascii="Times New Roman" w:eastAsia="Calibri" w:hAnsi="Times New Roman" w:cs="Times New Roman"/>
          <w:b/>
          <w:bCs/>
          <w:kern w:val="0"/>
          <w:sz w:val="24"/>
          <w:szCs w:val="24"/>
          <w14:ligatures w14:val="none"/>
        </w:rPr>
        <w:t xml:space="preserve"> </w:t>
      </w:r>
      <w:r w:rsidRPr="00556DD9">
        <w:rPr>
          <w:rFonts w:ascii="Times New Roman" w:eastAsia="Calibri" w:hAnsi="Times New Roman" w:cs="Times New Roman"/>
          <w:kern w:val="0"/>
          <w:sz w:val="24"/>
          <w:szCs w:val="24"/>
          <w14:ligatures w14:val="none"/>
        </w:rPr>
        <w:t xml:space="preserve">– </w:t>
      </w:r>
      <w:r w:rsidR="00412AD9" w:rsidRPr="00556DD9">
        <w:rPr>
          <w:rFonts w:ascii="Times New Roman" w:eastAsia="Calibri" w:hAnsi="Times New Roman" w:cs="Times New Roman"/>
          <w:kern w:val="0"/>
          <w:sz w:val="24"/>
          <w:szCs w:val="24"/>
          <w14:ligatures w14:val="none"/>
        </w:rPr>
        <w:t>akcinė bendrovė</w:t>
      </w:r>
      <w:r w:rsidRPr="00556DD9">
        <w:rPr>
          <w:rFonts w:ascii="Times New Roman" w:eastAsia="Calibri" w:hAnsi="Times New Roman" w:cs="Times New Roman"/>
          <w:kern w:val="0"/>
          <w:sz w:val="24"/>
          <w:szCs w:val="24"/>
          <w14:ligatures w14:val="none"/>
        </w:rPr>
        <w:t xml:space="preserve"> „Regitra“</w:t>
      </w:r>
      <w:r w:rsidR="000F30E6" w:rsidRPr="00556DD9">
        <w:rPr>
          <w:rFonts w:ascii="Times New Roman" w:eastAsia="Calibri" w:hAnsi="Times New Roman" w:cs="Times New Roman"/>
          <w:kern w:val="0"/>
          <w:sz w:val="24"/>
          <w:szCs w:val="24"/>
          <w14:ligatures w14:val="none"/>
        </w:rPr>
        <w:t xml:space="preserve">, kuri po </w:t>
      </w:r>
      <w:r w:rsidR="00DF59CD" w:rsidRPr="00556DD9">
        <w:rPr>
          <w:rFonts w:ascii="Times New Roman" w:eastAsia="Calibri" w:hAnsi="Times New Roman" w:cs="Times New Roman"/>
          <w:kern w:val="0"/>
          <w:sz w:val="24"/>
          <w:szCs w:val="24"/>
          <w14:ligatures w14:val="none"/>
        </w:rPr>
        <w:t>viešojo</w:t>
      </w:r>
      <w:r w:rsidR="00DF59CD" w:rsidRPr="00556DD9">
        <w:rPr>
          <w:rFonts w:ascii="Times New Roman" w:eastAsia="Calibri" w:hAnsi="Times New Roman" w:cs="Times New Roman"/>
          <w:kern w:val="0"/>
          <w:sz w:val="24"/>
          <w:szCs w:val="24"/>
          <w:lang w:val="en-US"/>
          <w14:ligatures w14:val="none"/>
        </w:rPr>
        <w:t xml:space="preserve"> </w:t>
      </w:r>
      <w:r w:rsidR="005D454C" w:rsidRPr="00556DD9">
        <w:rPr>
          <w:rFonts w:ascii="Times New Roman" w:eastAsia="Calibri" w:hAnsi="Times New Roman" w:cs="Times New Roman"/>
          <w:kern w:val="0"/>
          <w:sz w:val="24"/>
          <w:szCs w:val="24"/>
          <w14:ligatures w14:val="none"/>
        </w:rPr>
        <w:t>pirkimo – pardavimo</w:t>
      </w:r>
      <w:r w:rsidR="005D454C" w:rsidRPr="00556DD9">
        <w:rPr>
          <w:rFonts w:ascii="Times New Roman" w:eastAsia="Calibri" w:hAnsi="Times New Roman" w:cs="Times New Roman"/>
          <w:kern w:val="0"/>
          <w:sz w:val="24"/>
          <w:szCs w:val="24"/>
          <w:lang w:val="en-US"/>
          <w14:ligatures w14:val="none"/>
        </w:rPr>
        <w:t xml:space="preserve"> </w:t>
      </w:r>
      <w:r w:rsidR="000F30E6" w:rsidRPr="00556DD9">
        <w:rPr>
          <w:rFonts w:ascii="Times New Roman" w:eastAsia="Calibri" w:hAnsi="Times New Roman" w:cs="Times New Roman"/>
          <w:kern w:val="0"/>
          <w:sz w:val="24"/>
          <w:szCs w:val="24"/>
          <w14:ligatures w14:val="none"/>
        </w:rPr>
        <w:t xml:space="preserve">sutarties </w:t>
      </w:r>
      <w:r w:rsidR="00D56BAB" w:rsidRPr="00556DD9">
        <w:rPr>
          <w:rFonts w:ascii="Times New Roman" w:eastAsia="Calibri" w:hAnsi="Times New Roman" w:cs="Times New Roman"/>
          <w:kern w:val="0"/>
          <w:sz w:val="24"/>
          <w:szCs w:val="24"/>
          <w14:ligatures w14:val="none"/>
        </w:rPr>
        <w:t xml:space="preserve">(toliau – Sutartis) </w:t>
      </w:r>
      <w:r w:rsidR="000F30E6" w:rsidRPr="00556DD9">
        <w:rPr>
          <w:rFonts w:ascii="Times New Roman" w:eastAsia="Calibri" w:hAnsi="Times New Roman" w:cs="Times New Roman"/>
          <w:kern w:val="0"/>
          <w:sz w:val="24"/>
          <w:szCs w:val="24"/>
          <w14:ligatures w14:val="none"/>
        </w:rPr>
        <w:t xml:space="preserve">sudarymo vadinama </w:t>
      </w:r>
      <w:r w:rsidR="00437A4E" w:rsidRPr="00556DD9">
        <w:rPr>
          <w:rFonts w:ascii="Times New Roman" w:eastAsia="Calibri" w:hAnsi="Times New Roman" w:cs="Times New Roman"/>
          <w:kern w:val="0"/>
          <w:sz w:val="24"/>
          <w:szCs w:val="24"/>
          <w14:ligatures w14:val="none"/>
        </w:rPr>
        <w:t>Užsakovu.</w:t>
      </w:r>
    </w:p>
    <w:p w14:paraId="48E0C5B8" w14:textId="660E8947" w:rsidR="00FF5856" w:rsidRPr="00556DD9" w:rsidRDefault="00FF5856" w:rsidP="00556DD9">
      <w:pPr>
        <w:pStyle w:val="ListParagraph"/>
        <w:numPr>
          <w:ilvl w:val="1"/>
          <w:numId w:val="23"/>
        </w:numPr>
        <w:tabs>
          <w:tab w:val="left" w:pos="426"/>
        </w:tabs>
        <w:spacing w:after="0" w:line="240" w:lineRule="auto"/>
        <w:ind w:left="0" w:firstLine="0"/>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b/>
          <w:bCs/>
          <w:kern w:val="0"/>
          <w:sz w:val="24"/>
          <w:szCs w:val="24"/>
          <w14:ligatures w14:val="none"/>
        </w:rPr>
        <w:t>Tiekėjas</w:t>
      </w:r>
      <w:r w:rsidR="006165F4" w:rsidRPr="00556DD9">
        <w:rPr>
          <w:rFonts w:ascii="Times New Roman" w:eastAsia="Calibri" w:hAnsi="Times New Roman" w:cs="Times New Roman"/>
          <w:b/>
          <w:bCs/>
          <w:kern w:val="0"/>
          <w:sz w:val="24"/>
          <w:szCs w:val="24"/>
          <w14:ligatures w14:val="none"/>
        </w:rPr>
        <w:t xml:space="preserve"> </w:t>
      </w:r>
      <w:r w:rsidR="006165F4" w:rsidRPr="00556DD9">
        <w:rPr>
          <w:rFonts w:ascii="Times New Roman" w:eastAsia="Calibri" w:hAnsi="Times New Roman" w:cs="Times New Roman"/>
          <w:bCs/>
          <w:kern w:val="0"/>
          <w:sz w:val="24"/>
          <w:szCs w:val="24"/>
          <w14:ligatures w14:val="none"/>
        </w:rPr>
        <w:t>–</w:t>
      </w:r>
      <w:r w:rsidRPr="00556DD9">
        <w:rPr>
          <w:rFonts w:ascii="Times New Roman" w:eastAsia="Calibri" w:hAnsi="Times New Roman" w:cs="Times New Roman"/>
          <w:b/>
          <w:bCs/>
          <w:kern w:val="0"/>
          <w:sz w:val="24"/>
          <w:szCs w:val="24"/>
          <w14:ligatures w14:val="none"/>
        </w:rPr>
        <w:t xml:space="preserve"> </w:t>
      </w:r>
      <w:r w:rsidRPr="00556DD9">
        <w:rPr>
          <w:rFonts w:ascii="Times New Roman" w:eastAsia="Calibri" w:hAnsi="Times New Roman" w:cs="Times New Roman"/>
          <w:bCs/>
          <w:kern w:val="0"/>
          <w:sz w:val="24"/>
          <w:szCs w:val="24"/>
          <w14:ligatures w14:val="none"/>
        </w:rPr>
        <w:t>ūkio subjektas – fizinis asmuo, privatusis juridinis asmuo, viešasis juridinis asmuo, kitos organizacijos ir jų padaliniai ar tokių asmenų</w:t>
      </w:r>
      <w:r w:rsidRPr="00556DD9">
        <w:rPr>
          <w:rFonts w:ascii="Times New Roman" w:eastAsia="Calibri" w:hAnsi="Times New Roman" w:cs="Times New Roman"/>
          <w:kern w:val="0"/>
          <w:sz w:val="24"/>
          <w:szCs w:val="24"/>
          <w14:ligatures w14:val="none"/>
        </w:rPr>
        <w:t xml:space="preserve"> grupė, su kuriuo </w:t>
      </w:r>
      <w:r w:rsidR="007762B3" w:rsidRPr="00556DD9">
        <w:rPr>
          <w:rFonts w:ascii="Times New Roman" w:eastAsia="Calibri" w:hAnsi="Times New Roman" w:cs="Times New Roman"/>
          <w:kern w:val="0"/>
          <w:sz w:val="24"/>
          <w:szCs w:val="24"/>
          <w14:ligatures w14:val="none"/>
        </w:rPr>
        <w:t xml:space="preserve">Perkančioji organizacija </w:t>
      </w:r>
      <w:r w:rsidRPr="00556DD9">
        <w:rPr>
          <w:rFonts w:ascii="Times New Roman" w:eastAsia="Calibri" w:hAnsi="Times New Roman" w:cs="Times New Roman"/>
          <w:kern w:val="0"/>
          <w:sz w:val="24"/>
          <w:szCs w:val="24"/>
          <w14:ligatures w14:val="none"/>
        </w:rPr>
        <w:t>sudaro Sutartį</w:t>
      </w:r>
      <w:r w:rsidR="000F30E6" w:rsidRPr="00556DD9">
        <w:rPr>
          <w:rFonts w:ascii="Times New Roman" w:eastAsia="Calibri" w:hAnsi="Times New Roman" w:cs="Times New Roman"/>
          <w:kern w:val="0"/>
          <w:sz w:val="24"/>
          <w:szCs w:val="24"/>
          <w14:ligatures w14:val="none"/>
        </w:rPr>
        <w:t>, kuris po Sutarties sudarymo vadinamas Paslaugų teikėju.</w:t>
      </w:r>
    </w:p>
    <w:p w14:paraId="0D002484" w14:textId="30439A46" w:rsidR="00F01842" w:rsidRPr="00556DD9" w:rsidRDefault="00F01842" w:rsidP="00556DD9">
      <w:pPr>
        <w:pStyle w:val="ListParagraph"/>
        <w:numPr>
          <w:ilvl w:val="1"/>
          <w:numId w:val="23"/>
        </w:numPr>
        <w:tabs>
          <w:tab w:val="left" w:pos="426"/>
        </w:tabs>
        <w:spacing w:after="0" w:line="240" w:lineRule="auto"/>
        <w:ind w:left="0" w:firstLine="0"/>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b/>
          <w:kern w:val="0"/>
          <w:sz w:val="24"/>
          <w:szCs w:val="24"/>
          <w14:ligatures w14:val="none"/>
        </w:rPr>
        <w:t>Sutartis</w:t>
      </w:r>
      <w:r w:rsidRPr="00556DD9">
        <w:rPr>
          <w:rFonts w:ascii="Times New Roman" w:eastAsia="Calibri" w:hAnsi="Times New Roman" w:cs="Times New Roman"/>
          <w:kern w:val="0"/>
          <w:sz w:val="24"/>
          <w:szCs w:val="24"/>
          <w14:ligatures w14:val="none"/>
        </w:rPr>
        <w:t xml:space="preserve"> – Sutartis, sudaroma tarp Tiekėjo ir P</w:t>
      </w:r>
      <w:r w:rsidR="00412AD9" w:rsidRPr="00556DD9">
        <w:rPr>
          <w:rFonts w:ascii="Times New Roman" w:eastAsia="Calibri" w:hAnsi="Times New Roman" w:cs="Times New Roman"/>
          <w:kern w:val="0"/>
          <w:sz w:val="24"/>
          <w:szCs w:val="24"/>
          <w14:ligatures w14:val="none"/>
        </w:rPr>
        <w:t>erkančiosios organizacijos</w:t>
      </w:r>
      <w:r w:rsidRPr="00556DD9">
        <w:rPr>
          <w:rFonts w:ascii="Times New Roman" w:eastAsia="Calibri" w:hAnsi="Times New Roman" w:cs="Times New Roman"/>
          <w:b/>
          <w:kern w:val="0"/>
          <w:sz w:val="24"/>
          <w:szCs w:val="24"/>
          <w14:ligatures w14:val="none"/>
        </w:rPr>
        <w:t xml:space="preserve"> </w:t>
      </w:r>
      <w:r w:rsidRPr="00556DD9">
        <w:rPr>
          <w:rFonts w:ascii="Times New Roman" w:eastAsia="Calibri" w:hAnsi="Times New Roman" w:cs="Times New Roman"/>
          <w:kern w:val="0"/>
          <w:sz w:val="24"/>
          <w:szCs w:val="24"/>
          <w14:ligatures w14:val="none"/>
        </w:rPr>
        <w:t xml:space="preserve">dėl </w:t>
      </w:r>
      <w:r w:rsidR="00437A4E" w:rsidRPr="00556DD9">
        <w:rPr>
          <w:rFonts w:ascii="Times New Roman" w:eastAsia="Calibri" w:hAnsi="Times New Roman" w:cs="Times New Roman"/>
          <w:kern w:val="0"/>
          <w:sz w:val="24"/>
          <w:szCs w:val="24"/>
          <w14:ligatures w14:val="none"/>
        </w:rPr>
        <w:t>pi</w:t>
      </w:r>
      <w:r w:rsidRPr="00556DD9">
        <w:rPr>
          <w:rFonts w:ascii="Times New Roman" w:eastAsia="Calibri" w:hAnsi="Times New Roman" w:cs="Times New Roman"/>
          <w:kern w:val="0"/>
          <w:sz w:val="24"/>
          <w:szCs w:val="24"/>
          <w14:ligatures w14:val="none"/>
        </w:rPr>
        <w:t>rkimo objekto.</w:t>
      </w:r>
    </w:p>
    <w:p w14:paraId="7DDD03B3" w14:textId="720DEEC5" w:rsidR="006A057A" w:rsidRPr="00556DD9" w:rsidRDefault="006A057A" w:rsidP="00556DD9">
      <w:pPr>
        <w:tabs>
          <w:tab w:val="left" w:pos="284"/>
          <w:tab w:val="left" w:pos="426"/>
        </w:tabs>
        <w:spacing w:after="0" w:line="240" w:lineRule="auto"/>
        <w:ind w:left="792"/>
        <w:contextualSpacing/>
        <w:jc w:val="both"/>
        <w:rPr>
          <w:rFonts w:ascii="Times New Roman" w:eastAsia="Calibri" w:hAnsi="Times New Roman" w:cs="Times New Roman"/>
          <w:kern w:val="0"/>
          <w:sz w:val="24"/>
          <w:szCs w:val="24"/>
          <w14:ligatures w14:val="none"/>
        </w:rPr>
      </w:pPr>
    </w:p>
    <w:p w14:paraId="2680BBC0" w14:textId="77777777" w:rsidR="006A057A" w:rsidRPr="00556DD9" w:rsidRDefault="006A057A" w:rsidP="00556DD9">
      <w:pPr>
        <w:numPr>
          <w:ilvl w:val="0"/>
          <w:numId w:val="6"/>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PIRKIMO OBJEKTAS</w:t>
      </w:r>
    </w:p>
    <w:p w14:paraId="6D3B13D9" w14:textId="36185E02" w:rsidR="006A057A" w:rsidRPr="00556DD9" w:rsidRDefault="7C927794" w:rsidP="00556DD9">
      <w:pPr>
        <w:numPr>
          <w:ilvl w:val="1"/>
          <w:numId w:val="6"/>
        </w:numPr>
        <w:tabs>
          <w:tab w:val="left" w:pos="284"/>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bookmarkStart w:id="0" w:name="_Hlk184106973"/>
      <w:r w:rsidRPr="00556DD9">
        <w:rPr>
          <w:rFonts w:ascii="Times New Roman" w:eastAsia="Times New Roman" w:hAnsi="Times New Roman" w:cs="Times New Roman"/>
          <w:sz w:val="24"/>
          <w:szCs w:val="24"/>
        </w:rPr>
        <w:t>Transporto priemonių plovimo</w:t>
      </w:r>
      <w:r w:rsidR="00BC32DD" w:rsidRPr="00556DD9">
        <w:rPr>
          <w:rFonts w:ascii="Times New Roman" w:eastAsia="Times New Roman" w:hAnsi="Times New Roman" w:cs="Times New Roman"/>
          <w:sz w:val="24"/>
          <w:szCs w:val="24"/>
        </w:rPr>
        <w:t xml:space="preserve"> automatinėse / </w:t>
      </w:r>
      <w:r w:rsidRPr="00556DD9">
        <w:rPr>
          <w:rFonts w:ascii="Times New Roman" w:eastAsia="Times New Roman" w:hAnsi="Times New Roman" w:cs="Times New Roman"/>
          <w:sz w:val="24"/>
          <w:szCs w:val="24"/>
        </w:rPr>
        <w:t>tunelinėse</w:t>
      </w:r>
      <w:r w:rsidR="5F1F51EC" w:rsidRPr="00556DD9">
        <w:rPr>
          <w:rFonts w:ascii="Times New Roman" w:eastAsia="Times New Roman" w:hAnsi="Times New Roman" w:cs="Times New Roman"/>
          <w:sz w:val="24"/>
          <w:szCs w:val="24"/>
        </w:rPr>
        <w:t xml:space="preserve"> plovyklose</w:t>
      </w:r>
      <w:r w:rsidRPr="00556DD9">
        <w:rPr>
          <w:rFonts w:ascii="Times New Roman" w:eastAsia="Times New Roman" w:hAnsi="Times New Roman" w:cs="Times New Roman"/>
          <w:sz w:val="24"/>
          <w:szCs w:val="24"/>
        </w:rPr>
        <w:t xml:space="preserve"> paslaugos</w:t>
      </w:r>
      <w:bookmarkEnd w:id="0"/>
      <w:r w:rsidRPr="00556DD9">
        <w:rPr>
          <w:rFonts w:ascii="Times New Roman" w:eastAsia="Times New Roman" w:hAnsi="Times New Roman" w:cs="Times New Roman"/>
          <w:sz w:val="24"/>
          <w:szCs w:val="24"/>
        </w:rPr>
        <w:t xml:space="preserve"> (toliau – Paslaugos)</w:t>
      </w:r>
      <w:r w:rsidR="002B4E2E" w:rsidRPr="00556DD9">
        <w:rPr>
          <w:rFonts w:ascii="Times New Roman" w:eastAsia="Times New Roman" w:hAnsi="Times New Roman" w:cs="Times New Roman"/>
          <w:sz w:val="24"/>
          <w:szCs w:val="24"/>
        </w:rPr>
        <w:t xml:space="preserve">, </w:t>
      </w:r>
      <w:r w:rsidR="00EE49B8" w:rsidRPr="00556DD9">
        <w:rPr>
          <w:rFonts w:ascii="Times New Roman" w:hAnsi="Times New Roman" w:cs="Times New Roman"/>
          <w:sz w:val="24"/>
          <w:szCs w:val="24"/>
        </w:rPr>
        <w:t>atitinkančios šioje techninėje specifikacijoje (toliau – Techninė specifikacija) keliamus reikalavimus</w:t>
      </w:r>
      <w:r w:rsidR="00F01842" w:rsidRPr="00556DD9">
        <w:rPr>
          <w:rFonts w:ascii="Times New Roman" w:eastAsia="Times New Roman" w:hAnsi="Times New Roman" w:cs="Times New Roman"/>
          <w:sz w:val="24"/>
          <w:szCs w:val="24"/>
        </w:rPr>
        <w:t>.</w:t>
      </w:r>
    </w:p>
    <w:p w14:paraId="3DE4386C" w14:textId="609B8B87" w:rsidR="00045046" w:rsidRPr="00556DD9" w:rsidRDefault="006A057A" w:rsidP="00556DD9">
      <w:pPr>
        <w:numPr>
          <w:ilvl w:val="1"/>
          <w:numId w:val="6"/>
        </w:numPr>
        <w:tabs>
          <w:tab w:val="left" w:pos="284"/>
        </w:tabs>
        <w:spacing w:after="0" w:line="240" w:lineRule="auto"/>
        <w:ind w:left="426" w:hanging="426"/>
        <w:contextualSpacing/>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t>BVPŽ KODAS: pagrindinis –</w:t>
      </w:r>
      <w:r w:rsidR="00EE49B8" w:rsidRPr="00556DD9">
        <w:rPr>
          <w:rFonts w:ascii="Times New Roman" w:eastAsia="Calibri" w:hAnsi="Times New Roman" w:cs="Times New Roman"/>
          <w:kern w:val="0"/>
          <w:sz w:val="24"/>
          <w:szCs w:val="24"/>
          <w14:ligatures w14:val="none"/>
        </w:rPr>
        <w:t xml:space="preserve"> </w:t>
      </w:r>
      <w:r w:rsidR="005D1FE8" w:rsidRPr="00556DD9">
        <w:rPr>
          <w:rFonts w:ascii="Times New Roman" w:eastAsia="Calibri" w:hAnsi="Times New Roman" w:cs="Times New Roman"/>
          <w:kern w:val="0"/>
          <w:sz w:val="24"/>
          <w:szCs w:val="24"/>
          <w14:ligatures w14:val="none"/>
        </w:rPr>
        <w:t>50112300-6</w:t>
      </w:r>
      <w:sdt>
        <w:sdtPr>
          <w:rPr>
            <w:rFonts w:ascii="Times New Roman" w:eastAsia="Calibri" w:hAnsi="Times New Roman" w:cs="Times New Roman"/>
            <w:sz w:val="24"/>
            <w:szCs w:val="24"/>
          </w:rPr>
          <w:alias w:val="įrašyti kodą"/>
          <w:tag w:val="įrašyti kodą"/>
          <w:id w:val="-697238285"/>
          <w:placeholder>
            <w:docPart w:val="B6295CDEF0E740E9B2D73D488515269D"/>
          </w:placeholder>
          <w:temporary/>
          <w15:color w:val="FF0000"/>
        </w:sdtPr>
        <w:sdtContent/>
      </w:sdt>
      <w:sdt>
        <w:sdtPr>
          <w:rPr>
            <w:rFonts w:ascii="Times New Roman" w:eastAsia="Calibri" w:hAnsi="Times New Roman" w:cs="Times New Roman"/>
            <w:kern w:val="0"/>
            <w:sz w:val="24"/>
            <w:szCs w:val="24"/>
            <w14:ligatures w14:val="none"/>
          </w:rPr>
          <w:alias w:val="įrašyti kodą"/>
          <w:tag w:val="įrašyti kodą"/>
          <w:id w:val="899643402"/>
          <w:placeholder>
            <w:docPart w:val="B6295CDEF0E740E9B2D73D488515269D"/>
          </w:placeholder>
          <w:temporary/>
          <w:showingPlcHdr/>
          <w15:color w:val="FF0000"/>
        </w:sdtPr>
        <w:sdtContent/>
      </w:sdt>
      <w:r w:rsidR="00150863" w:rsidRPr="00556DD9">
        <w:rPr>
          <w:rFonts w:ascii="Times New Roman" w:eastAsia="Calibri" w:hAnsi="Times New Roman" w:cs="Times New Roman"/>
          <w:kern w:val="0"/>
          <w:sz w:val="24"/>
          <w:szCs w:val="24"/>
          <w14:ligatures w14:val="none"/>
        </w:rPr>
        <w:t xml:space="preserve"> Automobilių plovimo ir panašios paslaugos</w:t>
      </w:r>
      <w:r w:rsidR="00AB49AB" w:rsidRPr="00556DD9">
        <w:rPr>
          <w:rFonts w:ascii="Times New Roman" w:eastAsia="Calibri" w:hAnsi="Times New Roman" w:cs="Times New Roman"/>
          <w:kern w:val="0"/>
          <w:sz w:val="24"/>
          <w:szCs w:val="24"/>
          <w14:ligatures w14:val="none"/>
        </w:rPr>
        <w:t>.</w:t>
      </w:r>
    </w:p>
    <w:p w14:paraId="499908C6" w14:textId="77777777" w:rsidR="006A057A" w:rsidRPr="00556DD9" w:rsidRDefault="006A057A" w:rsidP="00556DD9">
      <w:pPr>
        <w:tabs>
          <w:tab w:val="left" w:pos="284"/>
        </w:tabs>
        <w:spacing w:after="0" w:line="240" w:lineRule="auto"/>
        <w:contextualSpacing/>
        <w:jc w:val="both"/>
        <w:rPr>
          <w:rFonts w:ascii="Times New Roman" w:eastAsia="Calibri" w:hAnsi="Times New Roman" w:cs="Times New Roman"/>
          <w:i/>
          <w:iCs/>
          <w:color w:val="0070C0"/>
          <w:kern w:val="0"/>
          <w:sz w:val="24"/>
          <w:szCs w:val="24"/>
          <w14:ligatures w14:val="none"/>
        </w:rPr>
      </w:pPr>
    </w:p>
    <w:p w14:paraId="0EF2641B" w14:textId="77777777" w:rsidR="006A057A" w:rsidRPr="00556DD9" w:rsidRDefault="006A057A" w:rsidP="00556DD9">
      <w:pPr>
        <w:numPr>
          <w:ilvl w:val="0"/>
          <w:numId w:val="6"/>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KIEKIS (APIMTIS)</w:t>
      </w:r>
    </w:p>
    <w:p w14:paraId="4549A279" w14:textId="2CA283FB" w:rsidR="007D270D" w:rsidRPr="00556DD9" w:rsidRDefault="006F4859" w:rsidP="00556DD9">
      <w:pPr>
        <w:pStyle w:val="ListParagraph"/>
        <w:numPr>
          <w:ilvl w:val="1"/>
          <w:numId w:val="6"/>
        </w:numPr>
        <w:autoSpaceDE w:val="0"/>
        <w:autoSpaceDN w:val="0"/>
        <w:adjustRightInd w:val="0"/>
        <w:spacing w:after="0" w:line="240" w:lineRule="auto"/>
        <w:ind w:left="426" w:hanging="426"/>
        <w:jc w:val="both"/>
        <w:rPr>
          <w:rFonts w:ascii="Times New Roman" w:eastAsia="Times New Roman" w:hAnsi="Times New Roman" w:cs="Times New Roman"/>
          <w:color w:val="000000"/>
          <w:kern w:val="0"/>
          <w:sz w:val="24"/>
          <w:szCs w:val="24"/>
          <w:lang w:eastAsia="lt-LT"/>
          <w14:ligatures w14:val="none"/>
        </w:rPr>
      </w:pPr>
      <w:r w:rsidRPr="00556DD9">
        <w:rPr>
          <w:rFonts w:ascii="Times New Roman" w:eastAsia="Times New Roman" w:hAnsi="Times New Roman" w:cs="Times New Roman"/>
          <w:color w:val="000000"/>
          <w:kern w:val="0"/>
          <w:sz w:val="24"/>
          <w:szCs w:val="24"/>
          <w:lang w:eastAsia="lt-LT"/>
          <w14:ligatures w14:val="none"/>
        </w:rPr>
        <w:t>Ki</w:t>
      </w:r>
      <w:r w:rsidR="00A16A82" w:rsidRPr="00556DD9">
        <w:rPr>
          <w:rFonts w:ascii="Times New Roman" w:eastAsia="Times New Roman" w:hAnsi="Times New Roman" w:cs="Times New Roman"/>
          <w:color w:val="000000"/>
          <w:kern w:val="0"/>
          <w:sz w:val="24"/>
          <w:szCs w:val="24"/>
          <w:lang w:eastAsia="lt-LT"/>
          <w14:ligatures w14:val="none"/>
        </w:rPr>
        <w:t>ekis (apimtis):</w:t>
      </w:r>
    </w:p>
    <w:tbl>
      <w:tblPr>
        <w:tblStyle w:val="TableGrid"/>
        <w:tblW w:w="0" w:type="auto"/>
        <w:tblLook w:val="04A0" w:firstRow="1" w:lastRow="0" w:firstColumn="1" w:lastColumn="0" w:noHBand="0" w:noVBand="1"/>
      </w:tblPr>
      <w:tblGrid>
        <w:gridCol w:w="756"/>
        <w:gridCol w:w="5618"/>
        <w:gridCol w:w="3254"/>
      </w:tblGrid>
      <w:tr w:rsidR="00F348DE" w:rsidRPr="00556DD9" w14:paraId="229DAF48" w14:textId="77777777" w:rsidTr="002650C3">
        <w:tc>
          <w:tcPr>
            <w:tcW w:w="756" w:type="dxa"/>
            <w:vAlign w:val="center"/>
          </w:tcPr>
          <w:p w14:paraId="1177E16B" w14:textId="1E2CF09E" w:rsidR="00F348DE" w:rsidRPr="00556DD9" w:rsidRDefault="00F348DE" w:rsidP="00556DD9">
            <w:pPr>
              <w:tabs>
                <w:tab w:val="left" w:pos="284"/>
              </w:tabs>
              <w:jc w:val="center"/>
              <w:rPr>
                <w:rFonts w:ascii="Times New Roman" w:eastAsia="Times New Roman" w:hAnsi="Times New Roman" w:cs="Times New Roman"/>
                <w:color w:val="000000"/>
                <w:sz w:val="24"/>
                <w:szCs w:val="24"/>
                <w:lang w:eastAsia="lt-LT"/>
              </w:rPr>
            </w:pPr>
            <w:r w:rsidRPr="00556DD9">
              <w:rPr>
                <w:rFonts w:ascii="Times New Roman" w:hAnsi="Times New Roman" w:cs="Times New Roman"/>
                <w:b/>
                <w:sz w:val="24"/>
                <w:szCs w:val="24"/>
              </w:rPr>
              <w:t>Eil. Nr.</w:t>
            </w:r>
          </w:p>
        </w:tc>
        <w:tc>
          <w:tcPr>
            <w:tcW w:w="5618" w:type="dxa"/>
            <w:tcBorders>
              <w:bottom w:val="single" w:sz="4" w:space="0" w:color="auto"/>
            </w:tcBorders>
            <w:vAlign w:val="center"/>
          </w:tcPr>
          <w:p w14:paraId="3F0F724E" w14:textId="55C49B5E" w:rsidR="00F348DE" w:rsidRPr="00556DD9" w:rsidRDefault="00F348DE" w:rsidP="00556DD9">
            <w:pPr>
              <w:tabs>
                <w:tab w:val="left" w:pos="284"/>
              </w:tabs>
              <w:jc w:val="center"/>
              <w:rPr>
                <w:rFonts w:ascii="Times New Roman" w:eastAsia="Times New Roman" w:hAnsi="Times New Roman" w:cs="Times New Roman"/>
                <w:color w:val="000000"/>
                <w:sz w:val="24"/>
                <w:szCs w:val="24"/>
                <w:lang w:eastAsia="lt-LT"/>
              </w:rPr>
            </w:pPr>
            <w:r w:rsidRPr="00556DD9">
              <w:rPr>
                <w:rFonts w:ascii="Times New Roman" w:hAnsi="Times New Roman" w:cs="Times New Roman"/>
                <w:b/>
                <w:sz w:val="24"/>
                <w:szCs w:val="24"/>
              </w:rPr>
              <w:t>Paslaug</w:t>
            </w:r>
            <w:r w:rsidR="002650C3" w:rsidRPr="00556DD9">
              <w:rPr>
                <w:rFonts w:ascii="Times New Roman" w:hAnsi="Times New Roman" w:cs="Times New Roman"/>
                <w:b/>
                <w:sz w:val="24"/>
                <w:szCs w:val="24"/>
              </w:rPr>
              <w:t>ų</w:t>
            </w:r>
            <w:r w:rsidRPr="00556DD9">
              <w:rPr>
                <w:rFonts w:ascii="Times New Roman" w:hAnsi="Times New Roman" w:cs="Times New Roman"/>
                <w:b/>
                <w:sz w:val="24"/>
                <w:szCs w:val="24"/>
              </w:rPr>
              <w:t xml:space="preserve"> pavadinimas</w:t>
            </w:r>
          </w:p>
        </w:tc>
        <w:tc>
          <w:tcPr>
            <w:tcW w:w="3254" w:type="dxa"/>
            <w:tcBorders>
              <w:bottom w:val="single" w:sz="4" w:space="0" w:color="auto"/>
            </w:tcBorders>
            <w:vAlign w:val="center"/>
          </w:tcPr>
          <w:p w14:paraId="0E1DA709" w14:textId="6BB51A92" w:rsidR="00F348DE" w:rsidRPr="00556DD9" w:rsidRDefault="00F348DE" w:rsidP="00556DD9">
            <w:pPr>
              <w:tabs>
                <w:tab w:val="left" w:pos="284"/>
              </w:tabs>
              <w:jc w:val="center"/>
              <w:rPr>
                <w:rFonts w:ascii="Times New Roman" w:eastAsia="Times New Roman" w:hAnsi="Times New Roman" w:cs="Times New Roman"/>
                <w:b/>
                <w:bCs/>
                <w:color w:val="000000"/>
                <w:sz w:val="24"/>
                <w:szCs w:val="24"/>
                <w:lang w:eastAsia="lt-LT"/>
              </w:rPr>
            </w:pPr>
            <w:r w:rsidRPr="00556DD9">
              <w:rPr>
                <w:rFonts w:ascii="Times New Roman" w:eastAsia="Times New Roman" w:hAnsi="Times New Roman" w:cs="Times New Roman"/>
                <w:b/>
                <w:bCs/>
                <w:color w:val="000000"/>
                <w:sz w:val="24"/>
                <w:szCs w:val="24"/>
                <w:lang w:eastAsia="lt-LT"/>
              </w:rPr>
              <w:t>Kiekis</w:t>
            </w:r>
          </w:p>
        </w:tc>
      </w:tr>
      <w:tr w:rsidR="00D27B65" w:rsidRPr="00556DD9" w14:paraId="4AA01BC3" w14:textId="77777777" w:rsidTr="002650C3">
        <w:tc>
          <w:tcPr>
            <w:tcW w:w="756" w:type="dxa"/>
            <w:vAlign w:val="center"/>
          </w:tcPr>
          <w:p w14:paraId="0A449140" w14:textId="2405B850" w:rsidR="00D27B65" w:rsidRPr="00556DD9" w:rsidRDefault="00D27B65" w:rsidP="00C25E5E">
            <w:pPr>
              <w:tabs>
                <w:tab w:val="left" w:pos="284"/>
              </w:tabs>
              <w:jc w:val="center"/>
              <w:rPr>
                <w:rFonts w:ascii="Times New Roman" w:eastAsia="Times New Roman" w:hAnsi="Times New Roman" w:cs="Times New Roman"/>
                <w:color w:val="000000"/>
                <w:sz w:val="24"/>
                <w:szCs w:val="24"/>
                <w:lang w:eastAsia="lt-LT"/>
              </w:rPr>
            </w:pPr>
            <w:r w:rsidRPr="00556DD9">
              <w:rPr>
                <w:rFonts w:ascii="Times New Roman" w:eastAsia="Times New Roman" w:hAnsi="Times New Roman" w:cs="Times New Roman"/>
                <w:color w:val="000000"/>
                <w:sz w:val="24"/>
                <w:szCs w:val="24"/>
                <w:lang w:eastAsia="lt-LT"/>
              </w:rPr>
              <w:t>1.</w:t>
            </w:r>
          </w:p>
        </w:tc>
        <w:tc>
          <w:tcPr>
            <w:tcW w:w="5618" w:type="dxa"/>
            <w:vAlign w:val="center"/>
          </w:tcPr>
          <w:p w14:paraId="0384FB40" w14:textId="194D7864" w:rsidR="00D27B65" w:rsidRPr="00556DD9" w:rsidDel="00D27B65" w:rsidRDefault="00145310" w:rsidP="00C25E5E">
            <w:pPr>
              <w:tabs>
                <w:tab w:val="left" w:pos="284"/>
              </w:tabs>
              <w:jc w:val="center"/>
              <w:rPr>
                <w:rFonts w:ascii="Times New Roman" w:eastAsia="Times New Roman" w:hAnsi="Times New Roman" w:cs="Times New Roman"/>
                <w:color w:val="000000"/>
                <w:sz w:val="24"/>
                <w:szCs w:val="24"/>
                <w:lang w:eastAsia="lt-LT"/>
              </w:rPr>
            </w:pPr>
            <w:r w:rsidRPr="00145310">
              <w:rPr>
                <w:rFonts w:ascii="Times New Roman" w:eastAsia="Times New Roman" w:hAnsi="Times New Roman" w:cs="Times New Roman"/>
                <w:color w:val="000000"/>
                <w:sz w:val="24"/>
                <w:szCs w:val="24"/>
                <w:lang w:eastAsia="lt-LT"/>
              </w:rPr>
              <w:t>Transporto priemonių</w:t>
            </w:r>
            <w:r w:rsidR="00D27B65" w:rsidRPr="00556DD9">
              <w:rPr>
                <w:rFonts w:ascii="Times New Roman" w:eastAsia="Times New Roman" w:hAnsi="Times New Roman" w:cs="Times New Roman"/>
                <w:color w:val="000000"/>
                <w:sz w:val="24"/>
                <w:szCs w:val="24"/>
                <w:lang w:eastAsia="lt-LT"/>
              </w:rPr>
              <w:t xml:space="preserve"> plovimo</w:t>
            </w:r>
            <w:r w:rsidR="00BC32DD" w:rsidRPr="00556DD9">
              <w:rPr>
                <w:rFonts w:ascii="Times New Roman" w:eastAsia="Times New Roman" w:hAnsi="Times New Roman" w:cs="Times New Roman"/>
                <w:color w:val="000000"/>
                <w:sz w:val="24"/>
                <w:szCs w:val="24"/>
                <w:lang w:eastAsia="lt-LT"/>
              </w:rPr>
              <w:t xml:space="preserve"> automatinėse /</w:t>
            </w:r>
            <w:r w:rsidR="00D27B65" w:rsidRPr="00556DD9">
              <w:rPr>
                <w:rFonts w:ascii="Times New Roman" w:eastAsia="Times New Roman" w:hAnsi="Times New Roman" w:cs="Times New Roman"/>
                <w:color w:val="000000"/>
                <w:sz w:val="24"/>
                <w:szCs w:val="24"/>
                <w:lang w:eastAsia="lt-LT"/>
              </w:rPr>
              <w:t xml:space="preserve"> tunelinėse plovyklose paslaugos</w:t>
            </w:r>
          </w:p>
        </w:tc>
        <w:tc>
          <w:tcPr>
            <w:tcW w:w="3254" w:type="dxa"/>
            <w:vAlign w:val="center"/>
          </w:tcPr>
          <w:p w14:paraId="78D2D0C5" w14:textId="60C1DE8C" w:rsidR="00D27B65" w:rsidRPr="00556DD9" w:rsidRDefault="00F348DE" w:rsidP="00C25E5E">
            <w:pPr>
              <w:tabs>
                <w:tab w:val="left" w:pos="284"/>
              </w:tabs>
              <w:jc w:val="center"/>
              <w:rPr>
                <w:rFonts w:ascii="Times New Roman" w:eastAsia="Times New Roman" w:hAnsi="Times New Roman" w:cs="Times New Roman"/>
                <w:color w:val="000000"/>
                <w:sz w:val="24"/>
                <w:szCs w:val="24"/>
                <w:lang w:eastAsia="lt-LT"/>
              </w:rPr>
            </w:pPr>
            <w:r w:rsidRPr="00556DD9">
              <w:rPr>
                <w:rFonts w:ascii="Times New Roman" w:eastAsia="Times New Roman" w:hAnsi="Times New Roman" w:cs="Times New Roman"/>
                <w:color w:val="000000"/>
                <w:sz w:val="24"/>
                <w:szCs w:val="24"/>
                <w:lang w:eastAsia="lt-LT"/>
              </w:rPr>
              <w:t>p</w:t>
            </w:r>
            <w:r w:rsidR="00D27B65" w:rsidRPr="00556DD9">
              <w:rPr>
                <w:rFonts w:ascii="Times New Roman" w:eastAsia="Times New Roman" w:hAnsi="Times New Roman" w:cs="Times New Roman"/>
                <w:color w:val="000000"/>
                <w:sz w:val="24"/>
                <w:szCs w:val="24"/>
                <w:lang w:eastAsia="lt-LT"/>
              </w:rPr>
              <w:t>agal poreikį</w:t>
            </w:r>
            <w:r w:rsidR="00FB0C92" w:rsidRPr="00556DD9">
              <w:rPr>
                <w:rFonts w:ascii="Times New Roman" w:eastAsia="Times New Roman" w:hAnsi="Times New Roman" w:cs="Times New Roman"/>
                <w:color w:val="000000"/>
                <w:sz w:val="24"/>
                <w:szCs w:val="24"/>
                <w:lang w:eastAsia="lt-LT"/>
              </w:rPr>
              <w:t>*</w:t>
            </w:r>
          </w:p>
        </w:tc>
      </w:tr>
    </w:tbl>
    <w:p w14:paraId="51720047" w14:textId="2ABAF9F5" w:rsidR="00535315" w:rsidRPr="00556DD9" w:rsidRDefault="00FB0C92" w:rsidP="00556DD9">
      <w:pPr>
        <w:pStyle w:val="NoSpacing"/>
        <w:jc w:val="both"/>
        <w:rPr>
          <w:rFonts w:ascii="Times New Roman" w:hAnsi="Times New Roman" w:cs="Times New Roman"/>
          <w:sz w:val="24"/>
          <w:szCs w:val="24"/>
          <w:lang w:val="lt-LT"/>
        </w:rPr>
      </w:pPr>
      <w:r w:rsidRPr="63574F75">
        <w:rPr>
          <w:rFonts w:ascii="Times New Roman" w:hAnsi="Times New Roman" w:cs="Times New Roman"/>
          <w:sz w:val="24"/>
          <w:szCs w:val="24"/>
        </w:rPr>
        <w:t xml:space="preserve">* </w:t>
      </w:r>
      <w:r w:rsidR="006A057A" w:rsidRPr="63574F75">
        <w:rPr>
          <w:rFonts w:ascii="Times New Roman" w:hAnsi="Times New Roman" w:cs="Times New Roman"/>
          <w:sz w:val="24"/>
          <w:szCs w:val="24"/>
          <w:lang w:val="lt-LT"/>
        </w:rPr>
        <w:t xml:space="preserve">Paslaugos bus perkamos pagal poreikį </w:t>
      </w:r>
      <w:r w:rsidR="00FA6F9E" w:rsidRPr="63574F75">
        <w:rPr>
          <w:rFonts w:ascii="Times New Roman" w:hAnsi="Times New Roman" w:cs="Times New Roman"/>
          <w:sz w:val="24"/>
          <w:szCs w:val="24"/>
          <w:lang w:val="lt-LT"/>
        </w:rPr>
        <w:t>S</w:t>
      </w:r>
      <w:r w:rsidR="006A057A" w:rsidRPr="63574F75">
        <w:rPr>
          <w:rFonts w:ascii="Times New Roman" w:hAnsi="Times New Roman" w:cs="Times New Roman"/>
          <w:sz w:val="24"/>
          <w:szCs w:val="24"/>
          <w:lang w:val="lt-LT"/>
        </w:rPr>
        <w:t>utarties vykdymo laikotarpiu</w:t>
      </w:r>
      <w:r w:rsidR="00BB163E" w:rsidRPr="63574F75">
        <w:rPr>
          <w:rFonts w:ascii="Times New Roman" w:hAnsi="Times New Roman" w:cs="Times New Roman"/>
          <w:sz w:val="24"/>
          <w:szCs w:val="24"/>
          <w:lang w:val="lt-LT"/>
        </w:rPr>
        <w:t xml:space="preserve">, </w:t>
      </w:r>
      <w:r w:rsidR="000813CC" w:rsidRPr="63574F75">
        <w:rPr>
          <w:rFonts w:ascii="Times New Roman" w:hAnsi="Times New Roman" w:cs="Times New Roman"/>
          <w:sz w:val="24"/>
          <w:szCs w:val="24"/>
          <w:lang w:val="lt-LT"/>
        </w:rPr>
        <w:t xml:space="preserve">neviršijant </w:t>
      </w:r>
      <w:r w:rsidR="33F61BDC" w:rsidRPr="63574F75">
        <w:rPr>
          <w:rFonts w:ascii="Times New Roman" w:hAnsi="Times New Roman" w:cs="Times New Roman"/>
          <w:sz w:val="24"/>
          <w:szCs w:val="24"/>
          <w:lang w:val="lt-LT"/>
        </w:rPr>
        <w:t xml:space="preserve">maksimalios Sutarties kainos (pradinės Sutarties vertės) </w:t>
      </w:r>
      <w:r w:rsidR="00FF768D" w:rsidRPr="63574F75">
        <w:rPr>
          <w:rFonts w:ascii="Times New Roman" w:hAnsi="Times New Roman" w:cs="Times New Roman"/>
          <w:sz w:val="24"/>
          <w:szCs w:val="24"/>
          <w:lang w:val="lt-LT"/>
        </w:rPr>
        <w:t>36</w:t>
      </w:r>
      <w:r w:rsidR="003F7B56" w:rsidRPr="63574F75">
        <w:rPr>
          <w:rFonts w:ascii="Times New Roman" w:hAnsi="Times New Roman" w:cs="Times New Roman"/>
          <w:sz w:val="24"/>
          <w:szCs w:val="24"/>
          <w:lang w:val="lt-LT"/>
        </w:rPr>
        <w:t xml:space="preserve"> </w:t>
      </w:r>
      <w:r w:rsidR="000813CC" w:rsidRPr="63574F75">
        <w:rPr>
          <w:rFonts w:ascii="Times New Roman" w:hAnsi="Times New Roman" w:cs="Times New Roman"/>
          <w:sz w:val="24"/>
          <w:szCs w:val="24"/>
          <w:lang w:val="lt-LT"/>
        </w:rPr>
        <w:t>000,00 Eur be PVM</w:t>
      </w:r>
      <w:r w:rsidR="003F7B56" w:rsidRPr="63574F75">
        <w:rPr>
          <w:rFonts w:ascii="Times New Roman" w:hAnsi="Times New Roman" w:cs="Times New Roman"/>
          <w:sz w:val="24"/>
          <w:szCs w:val="24"/>
          <w:lang w:val="lt-LT"/>
        </w:rPr>
        <w:t xml:space="preserve"> sumos</w:t>
      </w:r>
      <w:r w:rsidR="000813CC" w:rsidRPr="63574F75">
        <w:rPr>
          <w:rFonts w:ascii="Times New Roman" w:hAnsi="Times New Roman" w:cs="Times New Roman"/>
          <w:sz w:val="24"/>
          <w:szCs w:val="24"/>
          <w:lang w:val="lt-LT"/>
        </w:rPr>
        <w:t>. Paslaugoms taikoma tokia kaina, kuri yra viešai skelbiama Paslaugų teikimo vietose Paslaug</w:t>
      </w:r>
      <w:r w:rsidR="005717DA" w:rsidRPr="63574F75">
        <w:rPr>
          <w:rFonts w:ascii="Times New Roman" w:hAnsi="Times New Roman" w:cs="Times New Roman"/>
          <w:sz w:val="24"/>
          <w:szCs w:val="24"/>
          <w:lang w:val="lt-LT"/>
        </w:rPr>
        <w:t>ų</w:t>
      </w:r>
      <w:r w:rsidR="000813CC" w:rsidRPr="63574F75">
        <w:rPr>
          <w:rFonts w:ascii="Times New Roman" w:hAnsi="Times New Roman" w:cs="Times New Roman"/>
          <w:sz w:val="24"/>
          <w:szCs w:val="24"/>
          <w:lang w:val="lt-LT"/>
        </w:rPr>
        <w:t xml:space="preserve"> užsakymo metu, pritaikant (atimant) Sutartyje</w:t>
      </w:r>
      <w:r w:rsidR="00155F15" w:rsidRPr="63574F75">
        <w:rPr>
          <w:rFonts w:ascii="Times New Roman" w:hAnsi="Times New Roman" w:cs="Times New Roman"/>
          <w:sz w:val="24"/>
          <w:szCs w:val="24"/>
          <w:lang w:val="lt-LT"/>
        </w:rPr>
        <w:t xml:space="preserve">, Tiekėjo </w:t>
      </w:r>
      <w:r w:rsidR="00535315" w:rsidRPr="63574F75">
        <w:rPr>
          <w:rFonts w:ascii="Times New Roman" w:hAnsi="Times New Roman" w:cs="Times New Roman"/>
          <w:sz w:val="24"/>
          <w:szCs w:val="24"/>
          <w:lang w:val="lt-LT"/>
        </w:rPr>
        <w:t>pasiūlyme</w:t>
      </w:r>
      <w:r w:rsidR="000813CC" w:rsidRPr="63574F75">
        <w:rPr>
          <w:rFonts w:ascii="Times New Roman" w:hAnsi="Times New Roman" w:cs="Times New Roman"/>
          <w:sz w:val="24"/>
          <w:szCs w:val="24"/>
          <w:lang w:val="lt-LT"/>
        </w:rPr>
        <w:t xml:space="preserve"> nurodytą nuolaidą.</w:t>
      </w:r>
    </w:p>
    <w:p w14:paraId="196FB0F6" w14:textId="2CD96D25" w:rsidR="000813CC" w:rsidRPr="00DC5893" w:rsidRDefault="00535315" w:rsidP="00556DD9">
      <w:pPr>
        <w:pStyle w:val="NoSpacing"/>
        <w:jc w:val="both"/>
        <w:rPr>
          <w:rFonts w:ascii="Times New Roman" w:hAnsi="Times New Roman" w:cs="Times New Roman"/>
          <w:i/>
          <w:iCs/>
          <w:sz w:val="24"/>
          <w:szCs w:val="24"/>
        </w:rPr>
      </w:pPr>
      <w:r w:rsidRPr="00556DD9">
        <w:rPr>
          <w:rFonts w:ascii="Times New Roman" w:hAnsi="Times New Roman" w:cs="Times New Roman"/>
          <w:i/>
          <w:iCs/>
          <w:sz w:val="24"/>
          <w:szCs w:val="24"/>
          <w:lang w:val="lt-LT"/>
        </w:rPr>
        <w:t xml:space="preserve">Pastaba. </w:t>
      </w:r>
      <w:r w:rsidR="000813CC" w:rsidRPr="00556DD9">
        <w:rPr>
          <w:rFonts w:ascii="Times New Roman" w:hAnsi="Times New Roman" w:cs="Times New Roman"/>
          <w:i/>
          <w:iCs/>
          <w:sz w:val="24"/>
          <w:szCs w:val="24"/>
          <w:lang w:val="lt-LT"/>
        </w:rPr>
        <w:t xml:space="preserve">Tiekėjo pasiūlyme </w:t>
      </w:r>
      <w:r w:rsidR="004534FB" w:rsidRPr="00556DD9">
        <w:rPr>
          <w:rFonts w:ascii="Times New Roman" w:hAnsi="Times New Roman" w:cs="Times New Roman"/>
          <w:i/>
          <w:iCs/>
          <w:sz w:val="24"/>
          <w:szCs w:val="24"/>
          <w:lang w:val="lt-LT"/>
        </w:rPr>
        <w:t xml:space="preserve">nurodyta </w:t>
      </w:r>
      <w:r w:rsidR="000813CC" w:rsidRPr="00556DD9">
        <w:rPr>
          <w:rFonts w:ascii="Times New Roman" w:hAnsi="Times New Roman" w:cs="Times New Roman"/>
          <w:i/>
          <w:iCs/>
          <w:sz w:val="24"/>
          <w:szCs w:val="24"/>
          <w:lang w:val="lt-LT"/>
        </w:rPr>
        <w:t>nuolaida su kitomis Tiekėjo taikomomis nuolaidomis (pvz.</w:t>
      </w:r>
      <w:r w:rsidR="004534FB" w:rsidRPr="00556DD9">
        <w:rPr>
          <w:rFonts w:ascii="Times New Roman" w:hAnsi="Times New Roman" w:cs="Times New Roman"/>
          <w:i/>
          <w:iCs/>
          <w:sz w:val="24"/>
          <w:szCs w:val="24"/>
          <w:lang w:val="lt-LT"/>
        </w:rPr>
        <w:t>,</w:t>
      </w:r>
      <w:r w:rsidR="000813CC" w:rsidRPr="00556DD9">
        <w:rPr>
          <w:rFonts w:ascii="Times New Roman" w:hAnsi="Times New Roman" w:cs="Times New Roman"/>
          <w:i/>
          <w:iCs/>
          <w:sz w:val="24"/>
          <w:szCs w:val="24"/>
          <w:lang w:val="lt-LT"/>
        </w:rPr>
        <w:t xml:space="preserve"> akcijų metu) nesumuojamos. Tiekėjo pasiūlyme nurodyta nuolaida yra fiksuotas dydis ir nekinta per visą Sutarties galiojimo laikotarpį. Nuolaida taikoma </w:t>
      </w:r>
      <w:r w:rsidR="000813CC" w:rsidRPr="00DC5893">
        <w:rPr>
          <w:rFonts w:ascii="Times New Roman" w:hAnsi="Times New Roman" w:cs="Times New Roman"/>
          <w:i/>
          <w:iCs/>
          <w:sz w:val="24"/>
          <w:szCs w:val="24"/>
          <w:lang w:val="lt-LT"/>
        </w:rPr>
        <w:t>Paslaugoms</w:t>
      </w:r>
      <w:r w:rsidR="000813CC" w:rsidRPr="00556DD9">
        <w:rPr>
          <w:rFonts w:ascii="Times New Roman" w:hAnsi="Times New Roman" w:cs="Times New Roman"/>
          <w:i/>
          <w:iCs/>
          <w:sz w:val="24"/>
          <w:szCs w:val="24"/>
          <w:lang w:val="lt-LT"/>
        </w:rPr>
        <w:t xml:space="preserve">, visose Tiekėjo </w:t>
      </w:r>
      <w:r w:rsidR="00F348DE" w:rsidRPr="00556DD9">
        <w:rPr>
          <w:rFonts w:ascii="Times New Roman" w:hAnsi="Times New Roman" w:cs="Times New Roman"/>
          <w:i/>
          <w:iCs/>
          <w:sz w:val="24"/>
          <w:szCs w:val="24"/>
          <w:lang w:val="lt-LT"/>
        </w:rPr>
        <w:t>Paslaugų teikimo vietose.</w:t>
      </w:r>
    </w:p>
    <w:p w14:paraId="0B6E88EE" w14:textId="73D3D997" w:rsidR="00887C66" w:rsidRPr="00556DD9" w:rsidRDefault="0017437A" w:rsidP="00556DD9">
      <w:pPr>
        <w:pStyle w:val="NoSpacing"/>
        <w:numPr>
          <w:ilvl w:val="1"/>
          <w:numId w:val="6"/>
        </w:numPr>
        <w:tabs>
          <w:tab w:val="left" w:pos="426"/>
        </w:tabs>
        <w:ind w:left="0" w:firstLine="0"/>
        <w:jc w:val="both"/>
        <w:rPr>
          <w:rFonts w:ascii="Times New Roman" w:hAnsi="Times New Roman" w:cs="Times New Roman"/>
          <w:sz w:val="24"/>
          <w:szCs w:val="24"/>
          <w:lang w:val="lt-LT"/>
        </w:rPr>
      </w:pPr>
      <w:r w:rsidRPr="716624D2">
        <w:rPr>
          <w:rFonts w:ascii="Times New Roman" w:hAnsi="Times New Roman" w:cs="Times New Roman"/>
          <w:sz w:val="24"/>
          <w:szCs w:val="24"/>
          <w:lang w:val="lt-LT"/>
        </w:rPr>
        <w:t>Perkančioji organizacija, esant poreikiui, gali įsigyti</w:t>
      </w:r>
      <w:r w:rsidR="003B3134" w:rsidRPr="716624D2">
        <w:rPr>
          <w:rFonts w:ascii="Times New Roman" w:hAnsi="Times New Roman" w:cs="Times New Roman"/>
          <w:sz w:val="24"/>
          <w:szCs w:val="24"/>
          <w:lang w:val="lt-LT"/>
        </w:rPr>
        <w:t xml:space="preserve"> </w:t>
      </w:r>
      <w:r w:rsidR="006E27D6" w:rsidRPr="716624D2">
        <w:rPr>
          <w:rFonts w:ascii="Times New Roman" w:hAnsi="Times New Roman" w:cs="Times New Roman"/>
          <w:sz w:val="24"/>
          <w:szCs w:val="24"/>
          <w:lang w:val="lt-LT"/>
        </w:rPr>
        <w:t>Techni</w:t>
      </w:r>
      <w:r w:rsidR="0079320B" w:rsidRPr="716624D2">
        <w:rPr>
          <w:rFonts w:ascii="Times New Roman" w:hAnsi="Times New Roman" w:cs="Times New Roman"/>
          <w:sz w:val="24"/>
          <w:szCs w:val="24"/>
          <w:lang w:val="lt-LT"/>
        </w:rPr>
        <w:t xml:space="preserve">nės specifikacijos </w:t>
      </w:r>
      <w:r w:rsidR="003B3134" w:rsidRPr="716624D2">
        <w:rPr>
          <w:rFonts w:ascii="Times New Roman" w:hAnsi="Times New Roman" w:cs="Times New Roman"/>
          <w:sz w:val="24"/>
          <w:szCs w:val="24"/>
          <w:lang w:val="lt-LT"/>
        </w:rPr>
        <w:t xml:space="preserve">3.1 </w:t>
      </w:r>
      <w:r w:rsidR="003B78A6" w:rsidRPr="716624D2">
        <w:rPr>
          <w:rFonts w:ascii="Times New Roman" w:hAnsi="Times New Roman" w:cs="Times New Roman"/>
          <w:sz w:val="24"/>
          <w:szCs w:val="24"/>
          <w:lang w:val="lt-LT"/>
        </w:rPr>
        <w:t xml:space="preserve">papunkčio lentelėje nenurodytų, tačiau su pirkimo objektu susijusių paslaugų (toliau – Kitos paslaugos), neviršijant 10 (dešimties) procentų </w:t>
      </w:r>
      <w:r w:rsidR="07BFE2FD" w:rsidRPr="716624D2">
        <w:rPr>
          <w:rFonts w:ascii="Times New Roman" w:hAnsi="Times New Roman" w:cs="Times New Roman"/>
          <w:sz w:val="24"/>
          <w:szCs w:val="24"/>
          <w:lang w:val="lt-LT"/>
        </w:rPr>
        <w:t>maksimalios Sutarties kainos (</w:t>
      </w:r>
      <w:r w:rsidR="004D4387" w:rsidRPr="716624D2">
        <w:rPr>
          <w:rFonts w:ascii="Times New Roman" w:hAnsi="Times New Roman" w:cs="Times New Roman"/>
          <w:sz w:val="24"/>
          <w:szCs w:val="24"/>
          <w:lang w:val="lt-LT"/>
        </w:rPr>
        <w:t>pradinės Sutarties vertės</w:t>
      </w:r>
      <w:r w:rsidR="7BFC61CF" w:rsidRPr="716624D2">
        <w:rPr>
          <w:rFonts w:ascii="Times New Roman" w:hAnsi="Times New Roman" w:cs="Times New Roman"/>
          <w:sz w:val="24"/>
          <w:szCs w:val="24"/>
          <w:lang w:val="lt-LT"/>
        </w:rPr>
        <w:t>)</w:t>
      </w:r>
      <w:r w:rsidR="004D4387" w:rsidRPr="716624D2">
        <w:rPr>
          <w:rFonts w:ascii="Times New Roman" w:hAnsi="Times New Roman" w:cs="Times New Roman"/>
          <w:sz w:val="24"/>
          <w:szCs w:val="24"/>
          <w:lang w:val="lt-LT"/>
        </w:rPr>
        <w:t>.</w:t>
      </w:r>
      <w:r w:rsidR="00142877" w:rsidRPr="716624D2">
        <w:rPr>
          <w:rFonts w:ascii="Times New Roman" w:hAnsi="Times New Roman" w:cs="Times New Roman"/>
          <w:sz w:val="24"/>
          <w:szCs w:val="24"/>
          <w:lang w:val="lt-LT"/>
        </w:rPr>
        <w:t xml:space="preserve"> Už </w:t>
      </w:r>
      <w:r w:rsidR="007C7B8A" w:rsidRPr="716624D2">
        <w:rPr>
          <w:rFonts w:ascii="Times New Roman" w:hAnsi="Times New Roman" w:cs="Times New Roman"/>
          <w:sz w:val="24"/>
          <w:szCs w:val="24"/>
          <w:lang w:val="lt-LT"/>
        </w:rPr>
        <w:t>Kitas paslaugas</w:t>
      </w:r>
      <w:r w:rsidR="00797DA3" w:rsidRPr="716624D2">
        <w:rPr>
          <w:rFonts w:ascii="Times New Roman" w:hAnsi="Times New Roman" w:cs="Times New Roman"/>
          <w:sz w:val="24"/>
          <w:szCs w:val="24"/>
          <w:lang w:val="lt-LT"/>
        </w:rPr>
        <w:t xml:space="preserve"> bus apmokama ne didesnėmis nei</w:t>
      </w:r>
      <w:r w:rsidR="00DC17C7" w:rsidRPr="716624D2">
        <w:rPr>
          <w:rFonts w:ascii="Times New Roman" w:hAnsi="Times New Roman" w:cs="Times New Roman"/>
          <w:sz w:val="24"/>
          <w:szCs w:val="24"/>
          <w:lang w:val="lt-LT"/>
        </w:rPr>
        <w:t xml:space="preserve"> </w:t>
      </w:r>
      <w:r w:rsidR="00BE7F0B" w:rsidRPr="716624D2">
        <w:rPr>
          <w:rFonts w:ascii="Times New Roman" w:hAnsi="Times New Roman" w:cs="Times New Roman"/>
          <w:sz w:val="24"/>
          <w:szCs w:val="24"/>
          <w:lang w:val="lt-LT"/>
        </w:rPr>
        <w:t>užsakymo metu Paslaugų teikimo vieto</w:t>
      </w:r>
      <w:r w:rsidR="008B7000" w:rsidRPr="716624D2">
        <w:rPr>
          <w:rFonts w:ascii="Times New Roman" w:hAnsi="Times New Roman" w:cs="Times New Roman"/>
          <w:sz w:val="24"/>
          <w:szCs w:val="24"/>
          <w:lang w:val="lt-LT"/>
        </w:rPr>
        <w:t>j</w:t>
      </w:r>
      <w:r w:rsidR="00BE7F0B" w:rsidRPr="716624D2">
        <w:rPr>
          <w:rFonts w:ascii="Times New Roman" w:hAnsi="Times New Roman" w:cs="Times New Roman"/>
          <w:sz w:val="24"/>
          <w:szCs w:val="24"/>
          <w:lang w:val="lt-LT"/>
        </w:rPr>
        <w:t xml:space="preserve">e </w:t>
      </w:r>
      <w:r w:rsidR="008B7000" w:rsidRPr="716624D2">
        <w:rPr>
          <w:rFonts w:ascii="Times New Roman" w:hAnsi="Times New Roman" w:cs="Times New Roman"/>
          <w:sz w:val="24"/>
          <w:szCs w:val="24"/>
          <w:lang w:val="lt-LT"/>
        </w:rPr>
        <w:t>nurodyt</w:t>
      </w:r>
      <w:r w:rsidR="00704240" w:rsidRPr="716624D2">
        <w:rPr>
          <w:rFonts w:ascii="Times New Roman" w:hAnsi="Times New Roman" w:cs="Times New Roman"/>
          <w:sz w:val="24"/>
          <w:szCs w:val="24"/>
          <w:lang w:val="lt-LT"/>
        </w:rPr>
        <w:t xml:space="preserve">omis galiojančiomis </w:t>
      </w:r>
      <w:r w:rsidR="006F0742" w:rsidRPr="716624D2">
        <w:rPr>
          <w:rFonts w:ascii="Times New Roman" w:hAnsi="Times New Roman" w:cs="Times New Roman"/>
          <w:sz w:val="24"/>
          <w:szCs w:val="24"/>
          <w:lang w:val="lt-LT"/>
        </w:rPr>
        <w:t>kainomis.</w:t>
      </w:r>
      <w:r w:rsidR="00797DA3" w:rsidRPr="716624D2">
        <w:rPr>
          <w:rFonts w:ascii="Times New Roman" w:hAnsi="Times New Roman" w:cs="Times New Roman"/>
          <w:sz w:val="24"/>
          <w:szCs w:val="24"/>
          <w:lang w:val="lt-LT"/>
        </w:rPr>
        <w:t xml:space="preserve"> </w:t>
      </w:r>
    </w:p>
    <w:p w14:paraId="0EC0E4EE" w14:textId="77777777" w:rsidR="00533DA9" w:rsidRPr="00556DD9" w:rsidRDefault="00533DA9" w:rsidP="00556DD9">
      <w:pPr>
        <w:pStyle w:val="NoSpacing"/>
        <w:rPr>
          <w:rFonts w:ascii="Times New Roman" w:eastAsia="Times New Roman" w:hAnsi="Times New Roman" w:cs="Times New Roman"/>
          <w:sz w:val="24"/>
          <w:szCs w:val="24"/>
          <w:lang w:val="lt-LT" w:eastAsia="lt-LT"/>
        </w:rPr>
      </w:pPr>
      <w:bookmarkStart w:id="1" w:name="_Hlk50618282"/>
      <w:bookmarkEnd w:id="1"/>
    </w:p>
    <w:p w14:paraId="7AB2D60C" w14:textId="77777777" w:rsidR="006A057A" w:rsidRPr="00556DD9" w:rsidRDefault="006A057A" w:rsidP="00556DD9">
      <w:pPr>
        <w:numPr>
          <w:ilvl w:val="0"/>
          <w:numId w:val="6"/>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REIKALAVIMAI PIRKIMO OBJEKTUI</w:t>
      </w:r>
    </w:p>
    <w:p w14:paraId="732AF9EB" w14:textId="1C6650FA" w:rsidR="00D52121" w:rsidRPr="00DC5893" w:rsidRDefault="00DC5893" w:rsidP="00DC5893">
      <w:pPr>
        <w:pStyle w:val="ListParagraph"/>
        <w:numPr>
          <w:ilvl w:val="1"/>
          <w:numId w:val="6"/>
        </w:numPr>
        <w:tabs>
          <w:tab w:val="left" w:pos="426"/>
        </w:tabs>
        <w:spacing w:after="0" w:line="240" w:lineRule="auto"/>
        <w:ind w:left="0" w:firstLine="0"/>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t>Tiekėjas turi suteikti Paslaugas Perkančiajai organizacijai renkantis iš Tiekėjo Paslaugų teikimo vietose siūlomų plovimo programų.</w:t>
      </w:r>
    </w:p>
    <w:p w14:paraId="6AC719B1" w14:textId="73DB759F" w:rsidR="009D3853" w:rsidRPr="00556DD9" w:rsidRDefault="009D3853" w:rsidP="00556DD9">
      <w:pPr>
        <w:pStyle w:val="ListParagraph"/>
        <w:numPr>
          <w:ilvl w:val="1"/>
          <w:numId w:val="6"/>
        </w:numPr>
        <w:tabs>
          <w:tab w:val="left" w:pos="426"/>
        </w:tabs>
        <w:spacing w:after="0" w:line="240" w:lineRule="auto"/>
        <w:ind w:left="0" w:firstLine="0"/>
        <w:jc w:val="both"/>
        <w:rPr>
          <w:rFonts w:ascii="Times New Roman" w:eastAsia="Calibri" w:hAnsi="Times New Roman" w:cs="Times New Roman"/>
          <w:kern w:val="0"/>
          <w:sz w:val="24"/>
          <w:szCs w:val="24"/>
          <w14:ligatures w14:val="none"/>
        </w:rPr>
      </w:pPr>
      <w:r w:rsidRPr="2AEB2733">
        <w:rPr>
          <w:rFonts w:ascii="Times New Roman" w:eastAsia="Calibri" w:hAnsi="Times New Roman" w:cs="Times New Roman"/>
          <w:sz w:val="24"/>
          <w:szCs w:val="24"/>
        </w:rPr>
        <w:t xml:space="preserve">Paslaugos </w:t>
      </w:r>
      <w:r w:rsidR="00FE1723" w:rsidRPr="00556DD9">
        <w:rPr>
          <w:rFonts w:ascii="Times New Roman" w:eastAsia="Calibri" w:hAnsi="Times New Roman" w:cs="Times New Roman"/>
          <w:kern w:val="0"/>
          <w:sz w:val="24"/>
          <w:szCs w:val="24"/>
          <w14:ligatures w14:val="none"/>
        </w:rPr>
        <w:t xml:space="preserve">turi </w:t>
      </w:r>
      <w:r w:rsidRPr="2AEB2733">
        <w:rPr>
          <w:rFonts w:ascii="Times New Roman" w:eastAsia="Calibri" w:hAnsi="Times New Roman" w:cs="Times New Roman"/>
          <w:sz w:val="24"/>
          <w:szCs w:val="24"/>
        </w:rPr>
        <w:t xml:space="preserve">būti </w:t>
      </w:r>
      <w:r w:rsidR="00FE1723" w:rsidRPr="00556DD9">
        <w:rPr>
          <w:rFonts w:ascii="Times New Roman" w:eastAsia="Calibri" w:hAnsi="Times New Roman" w:cs="Times New Roman"/>
          <w:kern w:val="0"/>
          <w:sz w:val="24"/>
          <w:szCs w:val="24"/>
          <w14:ligatures w14:val="none"/>
        </w:rPr>
        <w:t>teik</w:t>
      </w:r>
      <w:r w:rsidRPr="2AEB2733">
        <w:rPr>
          <w:rFonts w:ascii="Times New Roman" w:eastAsia="Calibri" w:hAnsi="Times New Roman" w:cs="Times New Roman"/>
          <w:sz w:val="24"/>
          <w:szCs w:val="24"/>
        </w:rPr>
        <w:t>iamos</w:t>
      </w:r>
      <w:r w:rsidR="00FE1723" w:rsidRPr="00556DD9">
        <w:rPr>
          <w:rFonts w:ascii="Times New Roman" w:eastAsia="Calibri" w:hAnsi="Times New Roman" w:cs="Times New Roman"/>
          <w:kern w:val="0"/>
          <w:sz w:val="24"/>
          <w:szCs w:val="24"/>
          <w14:ligatures w14:val="none"/>
        </w:rPr>
        <w:t xml:space="preserve"> P</w:t>
      </w:r>
      <w:r w:rsidR="00533DA9" w:rsidRPr="00556DD9">
        <w:rPr>
          <w:rFonts w:ascii="Times New Roman" w:eastAsia="Calibri" w:hAnsi="Times New Roman" w:cs="Times New Roman"/>
          <w:kern w:val="0"/>
          <w:sz w:val="24"/>
          <w:szCs w:val="24"/>
          <w14:ligatures w14:val="none"/>
        </w:rPr>
        <w:t>erkančiosios organizacijos</w:t>
      </w:r>
      <w:r w:rsidR="00FE1723" w:rsidRPr="00556DD9">
        <w:rPr>
          <w:rFonts w:ascii="Times New Roman" w:eastAsia="Calibri" w:hAnsi="Times New Roman" w:cs="Times New Roman"/>
          <w:kern w:val="0"/>
          <w:sz w:val="24"/>
          <w:szCs w:val="24"/>
          <w14:ligatures w14:val="none"/>
        </w:rPr>
        <w:t xml:space="preserve"> eksploatuojam</w:t>
      </w:r>
      <w:r w:rsidR="00AB2084" w:rsidRPr="00556DD9">
        <w:rPr>
          <w:rFonts w:ascii="Times New Roman" w:eastAsia="Calibri" w:hAnsi="Times New Roman" w:cs="Times New Roman"/>
          <w:kern w:val="0"/>
          <w:sz w:val="24"/>
          <w:szCs w:val="24"/>
          <w14:ligatures w14:val="none"/>
        </w:rPr>
        <w:t>oms</w:t>
      </w:r>
      <w:r w:rsidR="00FE1723" w:rsidRPr="00556DD9">
        <w:rPr>
          <w:rFonts w:ascii="Times New Roman" w:eastAsia="Calibri" w:hAnsi="Times New Roman" w:cs="Times New Roman"/>
          <w:kern w:val="0"/>
          <w:sz w:val="24"/>
          <w:szCs w:val="24"/>
          <w14:ligatures w14:val="none"/>
        </w:rPr>
        <w:t xml:space="preserve"> transporto priemon</w:t>
      </w:r>
      <w:r w:rsidR="00AB2084" w:rsidRPr="00556DD9">
        <w:rPr>
          <w:rFonts w:ascii="Times New Roman" w:eastAsia="Calibri" w:hAnsi="Times New Roman" w:cs="Times New Roman"/>
          <w:kern w:val="0"/>
          <w:sz w:val="24"/>
          <w:szCs w:val="24"/>
          <w14:ligatures w14:val="none"/>
        </w:rPr>
        <w:t>ėms</w:t>
      </w:r>
      <w:r w:rsidR="00F7433C" w:rsidRPr="00556DD9">
        <w:rPr>
          <w:rFonts w:ascii="Times New Roman" w:eastAsia="Calibri" w:hAnsi="Times New Roman" w:cs="Times New Roman"/>
          <w:kern w:val="0"/>
          <w:sz w:val="24"/>
          <w:szCs w:val="24"/>
          <w14:ligatures w14:val="none"/>
        </w:rPr>
        <w:t>.</w:t>
      </w:r>
      <w:r w:rsidR="00D52121" w:rsidRPr="2AEB2733">
        <w:rPr>
          <w:rFonts w:ascii="Times New Roman" w:eastAsia="Calibri" w:hAnsi="Times New Roman" w:cs="Times New Roman"/>
          <w:sz w:val="24"/>
          <w:szCs w:val="24"/>
        </w:rPr>
        <w:t xml:space="preserve"> </w:t>
      </w:r>
      <w:r w:rsidR="00D52121" w:rsidRPr="00EB2220">
        <w:rPr>
          <w:rFonts w:ascii="Times New Roman" w:eastAsia="Calibri" w:hAnsi="Times New Roman" w:cs="Times New Roman"/>
          <w:sz w:val="24"/>
          <w:szCs w:val="24"/>
        </w:rPr>
        <w:t xml:space="preserve">Preliminarus transporto priemonių kiekis – 85 </w:t>
      </w:r>
      <w:r w:rsidR="00D52121" w:rsidRPr="2AEB2733">
        <w:rPr>
          <w:rFonts w:ascii="Times New Roman" w:eastAsia="Calibri" w:hAnsi="Times New Roman" w:cs="Times New Roman"/>
          <w:sz w:val="24"/>
          <w:szCs w:val="24"/>
        </w:rPr>
        <w:t>(aštuoniasdešimt penki</w:t>
      </w:r>
      <w:r w:rsidR="00BD115E" w:rsidRPr="2AEB2733">
        <w:rPr>
          <w:rFonts w:ascii="Times New Roman" w:eastAsia="Calibri" w:hAnsi="Times New Roman" w:cs="Times New Roman"/>
          <w:sz w:val="24"/>
          <w:szCs w:val="24"/>
        </w:rPr>
        <w:t xml:space="preserve">) </w:t>
      </w:r>
      <w:r w:rsidR="00D52121" w:rsidRPr="2AEB2733">
        <w:rPr>
          <w:rFonts w:ascii="Times New Roman" w:eastAsia="Calibri" w:hAnsi="Times New Roman" w:cs="Times New Roman"/>
          <w:sz w:val="24"/>
          <w:szCs w:val="24"/>
        </w:rPr>
        <w:t>vnt. Nurodytas kiekis gali keistis įsigijus naujų transporto priemonių, transporto priemones baigus eksploatuoti arba pasikeitus eksploatacijos vietai.</w:t>
      </w:r>
    </w:p>
    <w:p w14:paraId="77B4A2FD" w14:textId="59C709F3" w:rsidR="00C51BB4" w:rsidRPr="00556DD9" w:rsidRDefault="00F7433C" w:rsidP="00556DD9">
      <w:pPr>
        <w:pStyle w:val="ListParagraph"/>
        <w:numPr>
          <w:ilvl w:val="1"/>
          <w:numId w:val="6"/>
        </w:numPr>
        <w:tabs>
          <w:tab w:val="left" w:pos="426"/>
        </w:tabs>
        <w:spacing w:after="0" w:line="240" w:lineRule="auto"/>
        <w:ind w:left="0" w:firstLine="0"/>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t xml:space="preserve">Paslaugos turi būti teikiamos </w:t>
      </w:r>
      <w:r w:rsidR="00533DA9" w:rsidRPr="00556DD9">
        <w:rPr>
          <w:rFonts w:ascii="Times New Roman" w:eastAsia="Calibri" w:hAnsi="Times New Roman" w:cs="Times New Roman"/>
          <w:kern w:val="0"/>
          <w:sz w:val="24"/>
          <w:szCs w:val="24"/>
          <w14:ligatures w14:val="none"/>
        </w:rPr>
        <w:t>Tie</w:t>
      </w:r>
      <w:r w:rsidRPr="00556DD9">
        <w:rPr>
          <w:rFonts w:ascii="Times New Roman" w:eastAsia="Calibri" w:hAnsi="Times New Roman" w:cs="Times New Roman"/>
          <w:kern w:val="0"/>
          <w:sz w:val="24"/>
          <w:szCs w:val="24"/>
          <w14:ligatures w14:val="none"/>
        </w:rPr>
        <w:t xml:space="preserve">kėjo </w:t>
      </w:r>
      <w:r w:rsidR="00A57A3D" w:rsidRPr="2AEB2733">
        <w:rPr>
          <w:rFonts w:ascii="Times New Roman" w:eastAsia="Calibri" w:hAnsi="Times New Roman" w:cs="Times New Roman"/>
          <w:sz w:val="24"/>
          <w:szCs w:val="24"/>
        </w:rPr>
        <w:t xml:space="preserve">Paslaugų teikimo vietose, </w:t>
      </w:r>
      <w:r w:rsidRPr="00556DD9">
        <w:rPr>
          <w:rFonts w:ascii="Times New Roman" w:eastAsia="Calibri" w:hAnsi="Times New Roman" w:cs="Times New Roman"/>
          <w:kern w:val="0"/>
          <w:sz w:val="24"/>
          <w:szCs w:val="24"/>
          <w14:ligatures w14:val="none"/>
        </w:rPr>
        <w:t xml:space="preserve">transporto priemonių plovimui pritaikytose patalpose, su specialiai šioms Paslaugoms pritaikyta įranga ir priemonėmis. </w:t>
      </w:r>
    </w:p>
    <w:p w14:paraId="4DA1ECAB" w14:textId="0DDBC791" w:rsidR="00E1397D" w:rsidRPr="00556DD9" w:rsidRDefault="00533DA9" w:rsidP="00556DD9">
      <w:pPr>
        <w:pStyle w:val="ListParagraph"/>
        <w:numPr>
          <w:ilvl w:val="1"/>
          <w:numId w:val="6"/>
        </w:numPr>
        <w:tabs>
          <w:tab w:val="left" w:pos="426"/>
        </w:tabs>
        <w:spacing w:after="0" w:line="240" w:lineRule="auto"/>
        <w:ind w:left="0" w:firstLine="0"/>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lastRenderedPageBreak/>
        <w:t>Tiekėjas</w:t>
      </w:r>
      <w:r w:rsidR="00F7433C" w:rsidRPr="00556DD9">
        <w:rPr>
          <w:rFonts w:ascii="Times New Roman" w:eastAsia="Calibri" w:hAnsi="Times New Roman" w:cs="Times New Roman"/>
          <w:kern w:val="0"/>
          <w:sz w:val="24"/>
          <w:szCs w:val="24"/>
          <w14:ligatures w14:val="none"/>
        </w:rPr>
        <w:t xml:space="preserve">, teikdamas Paslaugas, privalo naudoti tik kokybiškas ir sertifikuotas plovimo ir valymo priemones bei įrangą, užtikrinančias transporto priemonių kėbulų paviršių saugumą nuo </w:t>
      </w:r>
      <w:r w:rsidR="00034978" w:rsidRPr="00556DD9">
        <w:rPr>
          <w:rFonts w:ascii="Times New Roman" w:eastAsia="Calibri" w:hAnsi="Times New Roman" w:cs="Times New Roman"/>
          <w:kern w:val="0"/>
          <w:sz w:val="24"/>
          <w:szCs w:val="24"/>
          <w14:ligatures w14:val="none"/>
        </w:rPr>
        <w:t>cheminių ir me</w:t>
      </w:r>
      <w:r w:rsidR="00BC0219" w:rsidRPr="00556DD9">
        <w:rPr>
          <w:rFonts w:ascii="Times New Roman" w:eastAsia="Calibri" w:hAnsi="Times New Roman" w:cs="Times New Roman"/>
          <w:kern w:val="0"/>
          <w:sz w:val="24"/>
          <w:szCs w:val="24"/>
          <w14:ligatures w14:val="none"/>
        </w:rPr>
        <w:t xml:space="preserve">chaninių </w:t>
      </w:r>
      <w:r w:rsidR="00F7433C" w:rsidRPr="00556DD9">
        <w:rPr>
          <w:rFonts w:ascii="Times New Roman" w:eastAsia="Calibri" w:hAnsi="Times New Roman" w:cs="Times New Roman"/>
          <w:kern w:val="0"/>
          <w:sz w:val="24"/>
          <w:szCs w:val="24"/>
          <w14:ligatures w14:val="none"/>
        </w:rPr>
        <w:t>dažų sluoksnio pažeidimų.</w:t>
      </w:r>
    </w:p>
    <w:p w14:paraId="10E8E373" w14:textId="5CBC7861" w:rsidR="00FE1723" w:rsidRPr="00EB2220" w:rsidRDefault="00DE78B7" w:rsidP="00556DD9">
      <w:pPr>
        <w:pStyle w:val="ListParagraph"/>
        <w:numPr>
          <w:ilvl w:val="1"/>
          <w:numId w:val="6"/>
        </w:numPr>
        <w:tabs>
          <w:tab w:val="left" w:pos="426"/>
        </w:tabs>
        <w:spacing w:after="0" w:line="240" w:lineRule="auto"/>
        <w:ind w:left="0" w:firstLine="0"/>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t xml:space="preserve">Po </w:t>
      </w:r>
      <w:r w:rsidR="00E1397D" w:rsidRPr="2AEB2733">
        <w:rPr>
          <w:rFonts w:ascii="Times New Roman" w:eastAsia="Calibri" w:hAnsi="Times New Roman" w:cs="Times New Roman"/>
          <w:sz w:val="24"/>
          <w:szCs w:val="24"/>
        </w:rPr>
        <w:t>Paslaugų suteikimo</w:t>
      </w:r>
      <w:r w:rsidRPr="00EB2220">
        <w:rPr>
          <w:rFonts w:ascii="Times New Roman" w:eastAsia="Calibri" w:hAnsi="Times New Roman" w:cs="Times New Roman"/>
          <w:kern w:val="0"/>
          <w:sz w:val="24"/>
          <w:szCs w:val="24"/>
          <w14:ligatures w14:val="none"/>
        </w:rPr>
        <w:t xml:space="preserve"> </w:t>
      </w:r>
      <w:r w:rsidR="00713639" w:rsidRPr="2AEB2733">
        <w:rPr>
          <w:rFonts w:ascii="Times New Roman" w:eastAsia="Calibri" w:hAnsi="Times New Roman" w:cs="Times New Roman"/>
          <w:sz w:val="24"/>
          <w:szCs w:val="24"/>
        </w:rPr>
        <w:t xml:space="preserve">ant transporto priemonės kėbulo paviršiaus </w:t>
      </w:r>
      <w:r w:rsidRPr="00556DD9">
        <w:rPr>
          <w:rFonts w:ascii="Times New Roman" w:eastAsia="Calibri" w:hAnsi="Times New Roman" w:cs="Times New Roman"/>
          <w:kern w:val="0"/>
          <w:sz w:val="24"/>
          <w:szCs w:val="24"/>
          <w14:ligatures w14:val="none"/>
        </w:rPr>
        <w:t>neturi likti purvo ar kitų apnašų likučių</w:t>
      </w:r>
      <w:r w:rsidR="00713639" w:rsidRPr="2AEB2733">
        <w:rPr>
          <w:rFonts w:ascii="Times New Roman" w:eastAsia="Calibri" w:hAnsi="Times New Roman" w:cs="Times New Roman"/>
          <w:sz w:val="24"/>
          <w:szCs w:val="24"/>
        </w:rPr>
        <w:t>.</w:t>
      </w:r>
    </w:p>
    <w:p w14:paraId="10B95B84" w14:textId="19F5089B" w:rsidR="00533DA9" w:rsidRPr="00EB2220" w:rsidRDefault="00AC11A7" w:rsidP="00EB2220">
      <w:pPr>
        <w:pStyle w:val="ListParagraph"/>
        <w:numPr>
          <w:ilvl w:val="1"/>
          <w:numId w:val="6"/>
        </w:numPr>
        <w:tabs>
          <w:tab w:val="left" w:pos="426"/>
        </w:tabs>
        <w:spacing w:after="0" w:line="240" w:lineRule="auto"/>
        <w:ind w:left="0" w:hanging="6"/>
        <w:jc w:val="both"/>
        <w:rPr>
          <w:rFonts w:ascii="Times New Roman" w:eastAsia="Calibri" w:hAnsi="Times New Roman" w:cs="Times New Roman"/>
          <w:kern w:val="0"/>
          <w:sz w:val="24"/>
          <w:szCs w:val="24"/>
          <w14:ligatures w14:val="none"/>
        </w:rPr>
      </w:pPr>
      <w:r w:rsidRPr="00EB2220">
        <w:rPr>
          <w:rFonts w:ascii="Times New Roman" w:eastAsia="Calibri" w:hAnsi="Times New Roman" w:cs="Times New Roman"/>
          <w:kern w:val="0"/>
          <w:sz w:val="24"/>
          <w:szCs w:val="24"/>
          <w14:ligatures w14:val="none"/>
        </w:rPr>
        <w:t xml:space="preserve">Už Paslaugas Tiekėjo Paslaugų teikimo vietose atsiskaitoma Tiekėjo Perkančiajai organizacijai išduotomis kreditinėmis atsiskaitymo kortelėmis (toliau – atsiskaitymo kortelės). </w:t>
      </w:r>
      <w:r w:rsidR="00533DA9" w:rsidRPr="00EB2220">
        <w:rPr>
          <w:rFonts w:ascii="Times New Roman" w:eastAsia="Calibri" w:hAnsi="Times New Roman" w:cs="Times New Roman"/>
          <w:kern w:val="0"/>
          <w:sz w:val="24"/>
          <w:szCs w:val="24"/>
          <w14:ligatures w14:val="none"/>
        </w:rPr>
        <w:t>Tiekėjas turės pateikti Perkanči</w:t>
      </w:r>
      <w:r w:rsidR="00E149D3" w:rsidRPr="00EB2220">
        <w:rPr>
          <w:rFonts w:ascii="Times New Roman" w:eastAsia="Calibri" w:hAnsi="Times New Roman" w:cs="Times New Roman"/>
          <w:kern w:val="0"/>
          <w:sz w:val="24"/>
          <w:szCs w:val="24"/>
          <w14:ligatures w14:val="none"/>
        </w:rPr>
        <w:t>osios</w:t>
      </w:r>
      <w:r w:rsidR="00533DA9" w:rsidRPr="00EB2220">
        <w:rPr>
          <w:rFonts w:ascii="Times New Roman" w:eastAsia="Calibri" w:hAnsi="Times New Roman" w:cs="Times New Roman"/>
          <w:kern w:val="0"/>
          <w:sz w:val="24"/>
          <w:szCs w:val="24"/>
          <w14:ligatures w14:val="none"/>
        </w:rPr>
        <w:t xml:space="preserve"> organizacij</w:t>
      </w:r>
      <w:r w:rsidR="00E149D3" w:rsidRPr="00EB2220">
        <w:rPr>
          <w:rFonts w:ascii="Times New Roman" w:eastAsia="Calibri" w:hAnsi="Times New Roman" w:cs="Times New Roman"/>
          <w:kern w:val="0"/>
          <w:sz w:val="24"/>
          <w:szCs w:val="24"/>
          <w14:ligatures w14:val="none"/>
        </w:rPr>
        <w:t xml:space="preserve">os atstovui, atsakingam už </w:t>
      </w:r>
      <w:r w:rsidR="00A82FEB" w:rsidRPr="00EB2220">
        <w:rPr>
          <w:rFonts w:ascii="Times New Roman" w:eastAsia="Calibri" w:hAnsi="Times New Roman" w:cs="Times New Roman"/>
          <w:kern w:val="0"/>
          <w:sz w:val="24"/>
          <w:szCs w:val="24"/>
          <w14:ligatures w14:val="none"/>
        </w:rPr>
        <w:t>S</w:t>
      </w:r>
      <w:r w:rsidR="00E149D3" w:rsidRPr="00EB2220">
        <w:rPr>
          <w:rFonts w:ascii="Times New Roman" w:eastAsia="Calibri" w:hAnsi="Times New Roman" w:cs="Times New Roman"/>
          <w:kern w:val="0"/>
          <w:sz w:val="24"/>
          <w:szCs w:val="24"/>
          <w14:ligatures w14:val="none"/>
        </w:rPr>
        <w:t>utarties vykdymą</w:t>
      </w:r>
      <w:r w:rsidR="003C4A1A" w:rsidRPr="00EB2220">
        <w:rPr>
          <w:rFonts w:ascii="Times New Roman" w:eastAsia="Calibri" w:hAnsi="Times New Roman" w:cs="Times New Roman"/>
          <w:kern w:val="0"/>
          <w:sz w:val="24"/>
          <w:szCs w:val="24"/>
          <w14:ligatures w14:val="none"/>
        </w:rPr>
        <w:t xml:space="preserve">, </w:t>
      </w:r>
      <w:r w:rsidR="00533DA9" w:rsidRPr="00EB2220">
        <w:rPr>
          <w:rFonts w:ascii="Times New Roman" w:eastAsia="Calibri" w:hAnsi="Times New Roman" w:cs="Times New Roman"/>
          <w:kern w:val="0"/>
          <w:sz w:val="24"/>
          <w:szCs w:val="24"/>
          <w14:ligatures w14:val="none"/>
        </w:rPr>
        <w:t>kiekvienai transporto priemonei skirtas atsiskaitymo korteles</w:t>
      </w:r>
      <w:r w:rsidR="00E14E3D" w:rsidRPr="00EB2220">
        <w:rPr>
          <w:rFonts w:ascii="Times New Roman" w:eastAsia="Calibri" w:hAnsi="Times New Roman" w:cs="Times New Roman"/>
          <w:kern w:val="0"/>
          <w:sz w:val="24"/>
          <w:szCs w:val="24"/>
          <w14:ligatures w14:val="none"/>
        </w:rPr>
        <w:t xml:space="preserve"> </w:t>
      </w:r>
      <w:r w:rsidR="00533DA9" w:rsidRPr="00EB2220">
        <w:rPr>
          <w:rFonts w:ascii="Times New Roman" w:eastAsia="Calibri" w:hAnsi="Times New Roman" w:cs="Times New Roman"/>
          <w:kern w:val="0"/>
          <w:sz w:val="24"/>
          <w:szCs w:val="24"/>
          <w14:ligatures w14:val="none"/>
        </w:rPr>
        <w:t xml:space="preserve">per 5 </w:t>
      </w:r>
      <w:r w:rsidR="00584B53" w:rsidRPr="00EB2220">
        <w:rPr>
          <w:rFonts w:ascii="Times New Roman" w:eastAsia="Calibri" w:hAnsi="Times New Roman" w:cs="Times New Roman"/>
          <w:kern w:val="0"/>
          <w:sz w:val="24"/>
          <w:szCs w:val="24"/>
          <w14:ligatures w14:val="none"/>
        </w:rPr>
        <w:t xml:space="preserve">(penkias) </w:t>
      </w:r>
      <w:r w:rsidR="00533DA9" w:rsidRPr="00EB2220">
        <w:rPr>
          <w:rFonts w:ascii="Times New Roman" w:eastAsia="Calibri" w:hAnsi="Times New Roman" w:cs="Times New Roman"/>
          <w:kern w:val="0"/>
          <w:sz w:val="24"/>
          <w:szCs w:val="24"/>
          <w14:ligatures w14:val="none"/>
        </w:rPr>
        <w:t>darbo dienas nuo Perkančiosios organizacijos</w:t>
      </w:r>
      <w:r w:rsidR="0043722C" w:rsidRPr="00EB2220">
        <w:rPr>
          <w:rFonts w:ascii="Times New Roman" w:eastAsia="Calibri" w:hAnsi="Times New Roman" w:cs="Times New Roman"/>
          <w:kern w:val="0"/>
          <w:sz w:val="24"/>
          <w:szCs w:val="24"/>
          <w14:ligatures w14:val="none"/>
        </w:rPr>
        <w:t xml:space="preserve"> </w:t>
      </w:r>
      <w:r w:rsidR="00E14E3D" w:rsidRPr="00EB2220">
        <w:rPr>
          <w:rFonts w:ascii="Times New Roman" w:eastAsia="Calibri" w:hAnsi="Times New Roman" w:cs="Times New Roman"/>
          <w:kern w:val="0"/>
          <w:sz w:val="24"/>
          <w:szCs w:val="24"/>
          <w14:ligatures w14:val="none"/>
        </w:rPr>
        <w:t>poreikio (užsakymo)</w:t>
      </w:r>
      <w:r w:rsidR="00533DA9" w:rsidRPr="00EB2220">
        <w:rPr>
          <w:rFonts w:ascii="Times New Roman" w:eastAsia="Calibri" w:hAnsi="Times New Roman" w:cs="Times New Roman"/>
          <w:kern w:val="0"/>
          <w:sz w:val="24"/>
          <w:szCs w:val="24"/>
          <w14:ligatures w14:val="none"/>
        </w:rPr>
        <w:t xml:space="preserve"> pateikimo</w:t>
      </w:r>
      <w:r w:rsidR="00E14E3D" w:rsidRPr="00EB2220">
        <w:rPr>
          <w:rFonts w:ascii="Times New Roman" w:eastAsia="Calibri" w:hAnsi="Times New Roman" w:cs="Times New Roman"/>
          <w:kern w:val="0"/>
          <w:sz w:val="24"/>
          <w:szCs w:val="24"/>
          <w14:ligatures w14:val="none"/>
        </w:rPr>
        <w:t xml:space="preserve"> </w:t>
      </w:r>
      <w:r w:rsidR="00BC2FD1" w:rsidRPr="00EB2220">
        <w:rPr>
          <w:rFonts w:ascii="Times New Roman" w:eastAsia="Calibri" w:hAnsi="Times New Roman" w:cs="Times New Roman"/>
          <w:kern w:val="0"/>
          <w:sz w:val="24"/>
          <w:szCs w:val="24"/>
          <w14:ligatures w14:val="none"/>
        </w:rPr>
        <w:t xml:space="preserve">Tiekėjui </w:t>
      </w:r>
      <w:r w:rsidR="00533DA9" w:rsidRPr="00EB2220">
        <w:rPr>
          <w:rFonts w:ascii="Times New Roman" w:eastAsia="Calibri" w:hAnsi="Times New Roman" w:cs="Times New Roman"/>
          <w:kern w:val="0"/>
          <w:sz w:val="24"/>
          <w:szCs w:val="24"/>
          <w14:ligatures w14:val="none"/>
        </w:rPr>
        <w:t>el. paštu</w:t>
      </w:r>
      <w:r w:rsidR="00162766" w:rsidRPr="00EB2220">
        <w:rPr>
          <w:rFonts w:ascii="Times New Roman" w:eastAsia="Calibri" w:hAnsi="Times New Roman" w:cs="Times New Roman"/>
          <w:kern w:val="0"/>
          <w:sz w:val="24"/>
          <w:szCs w:val="24"/>
          <w14:ligatures w14:val="none"/>
        </w:rPr>
        <w:t xml:space="preserve"> dienos</w:t>
      </w:r>
      <w:r w:rsidR="00BC2FD1" w:rsidRPr="00EB2220">
        <w:rPr>
          <w:rFonts w:ascii="Times New Roman" w:eastAsia="Calibri" w:hAnsi="Times New Roman" w:cs="Times New Roman"/>
          <w:kern w:val="0"/>
          <w:sz w:val="24"/>
          <w:szCs w:val="24"/>
          <w14:ligatures w14:val="none"/>
        </w:rPr>
        <w:t>.</w:t>
      </w:r>
      <w:r w:rsidR="00533DA9" w:rsidRPr="00EB2220">
        <w:rPr>
          <w:rFonts w:ascii="Times New Roman" w:eastAsia="Calibri" w:hAnsi="Times New Roman" w:cs="Times New Roman"/>
          <w:kern w:val="0"/>
          <w:sz w:val="24"/>
          <w:szCs w:val="24"/>
          <w14:ligatures w14:val="none"/>
        </w:rPr>
        <w:t xml:space="preserve"> </w:t>
      </w:r>
    </w:p>
    <w:p w14:paraId="2090F496" w14:textId="23F4755A" w:rsidR="009210F4" w:rsidRPr="00EB2220" w:rsidRDefault="00533DA9" w:rsidP="00EB2220">
      <w:pPr>
        <w:pStyle w:val="ListParagraph"/>
        <w:numPr>
          <w:ilvl w:val="1"/>
          <w:numId w:val="6"/>
        </w:numPr>
        <w:tabs>
          <w:tab w:val="left" w:pos="426"/>
        </w:tabs>
        <w:spacing w:after="0" w:line="240" w:lineRule="auto"/>
        <w:ind w:left="0" w:hanging="6"/>
        <w:jc w:val="both"/>
        <w:rPr>
          <w:rFonts w:ascii="Times New Roman" w:eastAsia="Calibri" w:hAnsi="Times New Roman" w:cs="Times New Roman"/>
          <w:kern w:val="0"/>
          <w:sz w:val="24"/>
          <w:szCs w:val="24"/>
          <w14:ligatures w14:val="none"/>
        </w:rPr>
      </w:pPr>
      <w:r w:rsidRPr="00EB2220">
        <w:rPr>
          <w:rFonts w:ascii="Times New Roman" w:eastAsia="Calibri" w:hAnsi="Times New Roman" w:cs="Times New Roman"/>
          <w:kern w:val="0"/>
          <w:sz w:val="24"/>
          <w:szCs w:val="24"/>
          <w14:ligatures w14:val="none"/>
        </w:rPr>
        <w:t>Atsiskaitymo kortelės P</w:t>
      </w:r>
      <w:r w:rsidR="00E97F75" w:rsidRPr="00EB2220">
        <w:rPr>
          <w:rFonts w:ascii="Times New Roman" w:eastAsia="Calibri" w:hAnsi="Times New Roman" w:cs="Times New Roman"/>
          <w:kern w:val="0"/>
          <w:sz w:val="24"/>
          <w:szCs w:val="24"/>
          <w14:ligatures w14:val="none"/>
        </w:rPr>
        <w:t>erkančiajai organizacijai</w:t>
      </w:r>
      <w:r w:rsidRPr="00EB2220">
        <w:rPr>
          <w:rFonts w:ascii="Times New Roman" w:eastAsia="Calibri" w:hAnsi="Times New Roman" w:cs="Times New Roman"/>
          <w:kern w:val="0"/>
          <w:sz w:val="24"/>
          <w:szCs w:val="24"/>
          <w14:ligatures w14:val="none"/>
        </w:rPr>
        <w:t xml:space="preserve"> pateikiamos nemokamai</w:t>
      </w:r>
      <w:r w:rsidR="00162766" w:rsidRPr="00EB2220">
        <w:rPr>
          <w:rFonts w:ascii="Times New Roman" w:eastAsia="Calibri" w:hAnsi="Times New Roman" w:cs="Times New Roman"/>
          <w:kern w:val="0"/>
          <w:sz w:val="24"/>
          <w:szCs w:val="24"/>
          <w14:ligatures w14:val="none"/>
        </w:rPr>
        <w:t>. Atsiskaitymo k</w:t>
      </w:r>
      <w:r w:rsidRPr="00EB2220">
        <w:rPr>
          <w:rFonts w:ascii="Times New Roman" w:eastAsia="Calibri" w:hAnsi="Times New Roman" w:cs="Times New Roman"/>
          <w:kern w:val="0"/>
          <w:sz w:val="24"/>
          <w:szCs w:val="24"/>
          <w14:ligatures w14:val="none"/>
        </w:rPr>
        <w:t>ortelių skaičius neribojamas</w:t>
      </w:r>
      <w:r w:rsidR="003C6856" w:rsidRPr="00EB2220">
        <w:rPr>
          <w:rFonts w:ascii="Times New Roman" w:eastAsia="Calibri" w:hAnsi="Times New Roman" w:cs="Times New Roman"/>
          <w:kern w:val="0"/>
          <w:sz w:val="24"/>
          <w:szCs w:val="24"/>
          <w14:ligatures w14:val="none"/>
        </w:rPr>
        <w:t>.</w:t>
      </w:r>
    </w:p>
    <w:p w14:paraId="3AD5F827" w14:textId="228BC5D7" w:rsidR="003C6856" w:rsidRPr="00EB2220" w:rsidRDefault="00162766" w:rsidP="00EB2220">
      <w:pPr>
        <w:pStyle w:val="ListParagraph"/>
        <w:numPr>
          <w:ilvl w:val="1"/>
          <w:numId w:val="6"/>
        </w:numPr>
        <w:tabs>
          <w:tab w:val="left" w:pos="426"/>
        </w:tabs>
        <w:spacing w:after="0" w:line="240" w:lineRule="auto"/>
        <w:ind w:left="0" w:hanging="6"/>
        <w:jc w:val="both"/>
        <w:rPr>
          <w:rFonts w:ascii="Times New Roman" w:eastAsia="Calibri" w:hAnsi="Times New Roman" w:cs="Times New Roman"/>
          <w:kern w:val="0"/>
          <w:sz w:val="24"/>
          <w:szCs w:val="24"/>
          <w14:ligatures w14:val="none"/>
        </w:rPr>
      </w:pPr>
      <w:r w:rsidRPr="00EB2220">
        <w:rPr>
          <w:rFonts w:ascii="Times New Roman" w:eastAsia="Calibri" w:hAnsi="Times New Roman" w:cs="Times New Roman"/>
          <w:kern w:val="0"/>
          <w:sz w:val="24"/>
          <w:szCs w:val="24"/>
          <w14:ligatures w14:val="none"/>
        </w:rPr>
        <w:t>Tiekėjas</w:t>
      </w:r>
      <w:r w:rsidR="00AC11A7" w:rsidRPr="00EB2220">
        <w:rPr>
          <w:rFonts w:ascii="Times New Roman" w:eastAsia="Calibri" w:hAnsi="Times New Roman" w:cs="Times New Roman"/>
          <w:kern w:val="0"/>
          <w:sz w:val="24"/>
          <w:szCs w:val="24"/>
          <w14:ligatures w14:val="none"/>
        </w:rPr>
        <w:t xml:space="preserve"> turės išduoti naujas (įskaitant praradimo atvejus) ir keisti susidėvėjusias, pažeistas </w:t>
      </w:r>
      <w:r w:rsidRPr="00EB2220">
        <w:rPr>
          <w:rFonts w:ascii="Times New Roman" w:eastAsia="Calibri" w:hAnsi="Times New Roman" w:cs="Times New Roman"/>
          <w:kern w:val="0"/>
          <w:sz w:val="24"/>
          <w:szCs w:val="24"/>
          <w14:ligatures w14:val="none"/>
        </w:rPr>
        <w:t>atsiskaitymo k</w:t>
      </w:r>
      <w:r w:rsidR="00AC11A7" w:rsidRPr="00EB2220">
        <w:rPr>
          <w:rFonts w:ascii="Times New Roman" w:eastAsia="Calibri" w:hAnsi="Times New Roman" w:cs="Times New Roman"/>
          <w:kern w:val="0"/>
          <w:sz w:val="24"/>
          <w:szCs w:val="24"/>
          <w14:ligatures w14:val="none"/>
        </w:rPr>
        <w:t>orteles nemokamai</w:t>
      </w:r>
      <w:r w:rsidR="003B7CB7" w:rsidRPr="00EB2220">
        <w:rPr>
          <w:rFonts w:ascii="Times New Roman" w:eastAsia="Calibri" w:hAnsi="Times New Roman" w:cs="Times New Roman"/>
          <w:kern w:val="0"/>
          <w:sz w:val="24"/>
          <w:szCs w:val="24"/>
          <w14:ligatures w14:val="none"/>
        </w:rPr>
        <w:t xml:space="preserve"> ne vėliau kaip per 5 </w:t>
      </w:r>
      <w:r w:rsidR="00777BCF" w:rsidRPr="00EB2220">
        <w:rPr>
          <w:rFonts w:ascii="Times New Roman" w:eastAsia="Calibri" w:hAnsi="Times New Roman" w:cs="Times New Roman"/>
          <w:kern w:val="0"/>
          <w:sz w:val="24"/>
          <w:szCs w:val="24"/>
          <w14:ligatures w14:val="none"/>
        </w:rPr>
        <w:t xml:space="preserve">(penkias) </w:t>
      </w:r>
      <w:r w:rsidR="003B7CB7" w:rsidRPr="00EB2220">
        <w:rPr>
          <w:rFonts w:ascii="Times New Roman" w:eastAsia="Calibri" w:hAnsi="Times New Roman" w:cs="Times New Roman"/>
          <w:kern w:val="0"/>
          <w:sz w:val="24"/>
          <w:szCs w:val="24"/>
          <w14:ligatures w14:val="none"/>
        </w:rPr>
        <w:t>darbo dienas nuo Perkančiosios organizacijos užsakymo pateikimo Tiekėjui el. paštu dienos.</w:t>
      </w:r>
      <w:r w:rsidR="003C6856" w:rsidRPr="00EB2220">
        <w:rPr>
          <w:rFonts w:ascii="Times New Roman" w:eastAsia="Calibri" w:hAnsi="Times New Roman" w:cs="Times New Roman"/>
          <w:kern w:val="0"/>
          <w:sz w:val="24"/>
          <w:szCs w:val="24"/>
          <w14:ligatures w14:val="none"/>
        </w:rPr>
        <w:t xml:space="preserve"> </w:t>
      </w:r>
    </w:p>
    <w:p w14:paraId="00752D92" w14:textId="7ED5AC99" w:rsidR="00F015BA" w:rsidRPr="00EB2220" w:rsidRDefault="003C6856" w:rsidP="00EB2220">
      <w:pPr>
        <w:pStyle w:val="ListParagraph"/>
        <w:numPr>
          <w:ilvl w:val="1"/>
          <w:numId w:val="6"/>
        </w:numPr>
        <w:tabs>
          <w:tab w:val="left" w:pos="426"/>
        </w:tabs>
        <w:spacing w:after="0" w:line="240" w:lineRule="auto"/>
        <w:ind w:left="0" w:hanging="6"/>
        <w:jc w:val="both"/>
        <w:rPr>
          <w:rFonts w:ascii="Times New Roman" w:eastAsia="Calibri" w:hAnsi="Times New Roman" w:cs="Times New Roman"/>
          <w:kern w:val="0"/>
          <w:sz w:val="24"/>
          <w:szCs w:val="24"/>
          <w14:ligatures w14:val="none"/>
        </w:rPr>
      </w:pPr>
      <w:r w:rsidRPr="00EB2220">
        <w:rPr>
          <w:rFonts w:ascii="Times New Roman" w:eastAsia="Calibri" w:hAnsi="Times New Roman" w:cs="Times New Roman"/>
          <w:kern w:val="0"/>
          <w:sz w:val="24"/>
          <w:szCs w:val="24"/>
          <w14:ligatures w14:val="none"/>
        </w:rPr>
        <w:t>Tiekėjas, Perkančiosios organizacijos pageidavimu, turės nustatyti mėnesio ir</w:t>
      </w:r>
      <w:r w:rsidR="00E41CB1" w:rsidRPr="00EB2220">
        <w:rPr>
          <w:rFonts w:ascii="Times New Roman" w:eastAsia="Calibri" w:hAnsi="Times New Roman" w:cs="Times New Roman"/>
          <w:sz w:val="24"/>
          <w:szCs w:val="24"/>
        </w:rPr>
        <w:t xml:space="preserve"> </w:t>
      </w:r>
      <w:r w:rsidRPr="00EB2220">
        <w:rPr>
          <w:rFonts w:ascii="Times New Roman" w:eastAsia="Calibri" w:hAnsi="Times New Roman" w:cs="Times New Roman"/>
          <w:kern w:val="0"/>
          <w:sz w:val="24"/>
          <w:szCs w:val="24"/>
          <w14:ligatures w14:val="none"/>
        </w:rPr>
        <w:t>/</w:t>
      </w:r>
      <w:r w:rsidR="00E41CB1" w:rsidRPr="00EB2220">
        <w:rPr>
          <w:rFonts w:ascii="Times New Roman" w:eastAsia="Calibri" w:hAnsi="Times New Roman" w:cs="Times New Roman"/>
          <w:sz w:val="24"/>
          <w:szCs w:val="24"/>
        </w:rPr>
        <w:t xml:space="preserve"> </w:t>
      </w:r>
      <w:r w:rsidRPr="00EB2220">
        <w:rPr>
          <w:rFonts w:ascii="Times New Roman" w:eastAsia="Calibri" w:hAnsi="Times New Roman" w:cs="Times New Roman"/>
          <w:kern w:val="0"/>
          <w:sz w:val="24"/>
          <w:szCs w:val="24"/>
          <w14:ligatures w14:val="none"/>
        </w:rPr>
        <w:t>ar dienos limitus išduodamoms atsiskaitymo kortelėms.</w:t>
      </w:r>
    </w:p>
    <w:p w14:paraId="645C4814" w14:textId="549A7589" w:rsidR="00533DA9" w:rsidRPr="00EB2220" w:rsidRDefault="00533DA9" w:rsidP="00EB2220">
      <w:pPr>
        <w:pStyle w:val="ListParagraph"/>
        <w:numPr>
          <w:ilvl w:val="1"/>
          <w:numId w:val="6"/>
        </w:numPr>
        <w:tabs>
          <w:tab w:val="left" w:pos="426"/>
        </w:tabs>
        <w:spacing w:after="0" w:line="240" w:lineRule="auto"/>
        <w:ind w:left="0" w:hanging="6"/>
        <w:jc w:val="both"/>
        <w:rPr>
          <w:rFonts w:ascii="Times New Roman" w:eastAsia="Calibri" w:hAnsi="Times New Roman" w:cs="Times New Roman"/>
          <w:kern w:val="0"/>
          <w:sz w:val="24"/>
          <w:szCs w:val="24"/>
          <w14:ligatures w14:val="none"/>
        </w:rPr>
      </w:pPr>
      <w:r w:rsidRPr="00EB2220">
        <w:rPr>
          <w:rFonts w:ascii="Times New Roman" w:eastAsia="Calibri" w:hAnsi="Times New Roman" w:cs="Times New Roman"/>
          <w:kern w:val="0"/>
          <w:sz w:val="24"/>
          <w:szCs w:val="24"/>
          <w14:ligatures w14:val="none"/>
        </w:rPr>
        <w:t xml:space="preserve">Tiekėjas (jo darbuotojai) turi užtikrinti, kad išduotomis atsiskaitymo kortelėmis Perkančiosios organizacijos darbuotojai galėtų atsiskaityti tik už </w:t>
      </w:r>
      <w:r w:rsidR="00C94EAC" w:rsidRPr="00EB2220">
        <w:rPr>
          <w:rFonts w:ascii="Times New Roman" w:eastAsia="Calibri" w:hAnsi="Times New Roman" w:cs="Times New Roman"/>
          <w:sz w:val="24"/>
          <w:szCs w:val="24"/>
        </w:rPr>
        <w:t>T</w:t>
      </w:r>
      <w:r w:rsidRPr="00EB2220">
        <w:rPr>
          <w:rFonts w:ascii="Times New Roman" w:eastAsia="Calibri" w:hAnsi="Times New Roman" w:cs="Times New Roman"/>
          <w:kern w:val="0"/>
          <w:sz w:val="24"/>
          <w:szCs w:val="24"/>
          <w14:ligatures w14:val="none"/>
        </w:rPr>
        <w:t>echninėje specifikacijoje numatytas Paslaugas.</w:t>
      </w:r>
    </w:p>
    <w:p w14:paraId="798EED53" w14:textId="77BDE579" w:rsidR="00F015BA" w:rsidRPr="00EB2220" w:rsidRDefault="00F015BA" w:rsidP="00EB2220">
      <w:pPr>
        <w:pStyle w:val="ListParagraph"/>
        <w:numPr>
          <w:ilvl w:val="1"/>
          <w:numId w:val="6"/>
        </w:numPr>
        <w:tabs>
          <w:tab w:val="left" w:pos="426"/>
        </w:tabs>
        <w:spacing w:after="0" w:line="240" w:lineRule="auto"/>
        <w:ind w:left="0" w:hanging="6"/>
        <w:jc w:val="both"/>
        <w:rPr>
          <w:rFonts w:ascii="Times New Roman" w:eastAsia="Calibri" w:hAnsi="Times New Roman" w:cs="Times New Roman"/>
          <w:kern w:val="0"/>
          <w:sz w:val="24"/>
          <w:szCs w:val="24"/>
          <w14:ligatures w14:val="none"/>
        </w:rPr>
      </w:pPr>
      <w:r w:rsidRPr="00EB2220">
        <w:rPr>
          <w:rFonts w:ascii="Times New Roman" w:eastAsia="Calibri" w:hAnsi="Times New Roman" w:cs="Times New Roman"/>
          <w:kern w:val="0"/>
          <w:sz w:val="24"/>
          <w:szCs w:val="24"/>
          <w14:ligatures w14:val="none"/>
        </w:rPr>
        <w:t xml:space="preserve">Praradus </w:t>
      </w:r>
      <w:r w:rsidR="00537379" w:rsidRPr="00EB2220">
        <w:rPr>
          <w:rFonts w:ascii="Times New Roman" w:eastAsia="Calibri" w:hAnsi="Times New Roman" w:cs="Times New Roman"/>
          <w:kern w:val="0"/>
          <w:sz w:val="24"/>
          <w:szCs w:val="24"/>
          <w14:ligatures w14:val="none"/>
        </w:rPr>
        <w:t xml:space="preserve">atsiskaitymo </w:t>
      </w:r>
      <w:r w:rsidRPr="00EB2220">
        <w:rPr>
          <w:rFonts w:ascii="Times New Roman" w:eastAsia="Calibri" w:hAnsi="Times New Roman" w:cs="Times New Roman"/>
          <w:kern w:val="0"/>
          <w:sz w:val="24"/>
          <w:szCs w:val="24"/>
          <w14:ligatures w14:val="none"/>
        </w:rPr>
        <w:t xml:space="preserve">kortelę, Tiekėjas įsipareigoja ją blokuoti ne vėliau kaip per 2 </w:t>
      </w:r>
      <w:r w:rsidR="00537379" w:rsidRPr="00EB2220">
        <w:rPr>
          <w:rFonts w:ascii="Times New Roman" w:eastAsia="Calibri" w:hAnsi="Times New Roman" w:cs="Times New Roman"/>
          <w:kern w:val="0"/>
          <w:sz w:val="24"/>
          <w:szCs w:val="24"/>
          <w14:ligatures w14:val="none"/>
        </w:rPr>
        <w:t xml:space="preserve">(dvi) </w:t>
      </w:r>
      <w:r w:rsidRPr="00EB2220">
        <w:rPr>
          <w:rFonts w:ascii="Times New Roman" w:eastAsia="Calibri" w:hAnsi="Times New Roman" w:cs="Times New Roman"/>
          <w:kern w:val="0"/>
          <w:sz w:val="24"/>
          <w:szCs w:val="24"/>
          <w14:ligatures w14:val="none"/>
        </w:rPr>
        <w:t xml:space="preserve">val. po pranešimo gavimo darbo dienomis nuo 8.00 iki 17.00 val. Po 2 </w:t>
      </w:r>
      <w:r w:rsidR="00114A77" w:rsidRPr="00EB2220">
        <w:rPr>
          <w:rFonts w:ascii="Times New Roman" w:eastAsia="Calibri" w:hAnsi="Times New Roman" w:cs="Times New Roman"/>
          <w:kern w:val="0"/>
          <w:sz w:val="24"/>
          <w:szCs w:val="24"/>
          <w14:ligatures w14:val="none"/>
        </w:rPr>
        <w:t xml:space="preserve">(dviejų) </w:t>
      </w:r>
      <w:r w:rsidRPr="00EB2220">
        <w:rPr>
          <w:rFonts w:ascii="Times New Roman" w:eastAsia="Calibri" w:hAnsi="Times New Roman" w:cs="Times New Roman"/>
          <w:kern w:val="0"/>
          <w:sz w:val="24"/>
          <w:szCs w:val="24"/>
          <w14:ligatures w14:val="none"/>
        </w:rPr>
        <w:t xml:space="preserve">val. nuo pranešimo gavimo visi galimi nuostoliai dėl neteisėto </w:t>
      </w:r>
      <w:r w:rsidR="00114A77" w:rsidRPr="00EB2220">
        <w:rPr>
          <w:rFonts w:ascii="Times New Roman" w:eastAsia="Calibri" w:hAnsi="Times New Roman" w:cs="Times New Roman"/>
          <w:kern w:val="0"/>
          <w:sz w:val="24"/>
          <w:szCs w:val="24"/>
          <w14:ligatures w14:val="none"/>
        </w:rPr>
        <w:t xml:space="preserve">atsiskaitymo </w:t>
      </w:r>
      <w:r w:rsidRPr="00EB2220">
        <w:rPr>
          <w:rFonts w:ascii="Times New Roman" w:eastAsia="Calibri" w:hAnsi="Times New Roman" w:cs="Times New Roman"/>
          <w:kern w:val="0"/>
          <w:sz w:val="24"/>
          <w:szCs w:val="24"/>
          <w14:ligatures w14:val="none"/>
        </w:rPr>
        <w:t xml:space="preserve">kortelės naudojimo tenka Tiekėjui. </w:t>
      </w:r>
    </w:p>
    <w:p w14:paraId="2F6E7F00" w14:textId="6E3BB5E5" w:rsidR="00FE1723" w:rsidRPr="00556DD9" w:rsidRDefault="000808B9" w:rsidP="00EB2220">
      <w:pPr>
        <w:tabs>
          <w:tab w:val="left" w:pos="426"/>
        </w:tabs>
        <w:spacing w:after="0" w:line="240" w:lineRule="auto"/>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tab/>
      </w:r>
    </w:p>
    <w:p w14:paraId="3B55545D" w14:textId="77777777" w:rsidR="006A057A" w:rsidRPr="00556DD9" w:rsidRDefault="006A057A" w:rsidP="00556DD9">
      <w:pPr>
        <w:numPr>
          <w:ilvl w:val="0"/>
          <w:numId w:val="6"/>
        </w:numPr>
        <w:pBdr>
          <w:top w:val="single" w:sz="4" w:space="1" w:color="auto"/>
          <w:bottom w:val="single" w:sz="4" w:space="1" w:color="auto"/>
        </w:pBdr>
        <w:tabs>
          <w:tab w:val="left" w:pos="284"/>
        </w:tabs>
        <w:spacing w:after="0" w:line="240" w:lineRule="auto"/>
        <w:contextualSpacing/>
        <w:rPr>
          <w:rFonts w:ascii="Times New Roman" w:eastAsia="Times New Roman" w:hAnsi="Times New Roman" w:cs="Times New Roman"/>
          <w:b/>
          <w:bCs/>
          <w:color w:val="000000"/>
          <w:kern w:val="0"/>
          <w:sz w:val="24"/>
          <w:szCs w:val="24"/>
          <w:lang w:eastAsia="lt-LT"/>
          <w14:ligatures w14:val="none"/>
        </w:rPr>
      </w:pPr>
      <w:r w:rsidRPr="00556DD9">
        <w:rPr>
          <w:rFonts w:ascii="Times New Roman" w:eastAsia="Calibri" w:hAnsi="Times New Roman" w:cs="Times New Roman"/>
          <w:b/>
          <w:bCs/>
          <w:kern w:val="0"/>
          <w:sz w:val="24"/>
          <w:szCs w:val="24"/>
          <w14:ligatures w14:val="none"/>
        </w:rPr>
        <w:t>GARANTINIS TERMINAS</w:t>
      </w:r>
      <w:r w:rsidRPr="00556DD9">
        <w:rPr>
          <w:rFonts w:ascii="Times New Roman" w:eastAsia="Times New Roman" w:hAnsi="Times New Roman" w:cs="Times New Roman"/>
          <w:b/>
          <w:color w:val="000000"/>
          <w:kern w:val="0"/>
          <w:sz w:val="24"/>
          <w:szCs w:val="24"/>
          <w:lang w:eastAsia="lt-LT"/>
          <w14:ligatures w14:val="none"/>
        </w:rPr>
        <w:tab/>
      </w:r>
    </w:p>
    <w:p w14:paraId="2B37ED26" w14:textId="57745B1A" w:rsidR="008713DB" w:rsidRPr="00556DD9" w:rsidRDefault="008713DB" w:rsidP="00FF48D2">
      <w:pPr>
        <w:tabs>
          <w:tab w:val="left" w:pos="284"/>
          <w:tab w:val="left" w:pos="426"/>
        </w:tabs>
        <w:spacing w:after="0" w:line="240" w:lineRule="auto"/>
        <w:contextualSpacing/>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t>Netaikomas.</w:t>
      </w:r>
    </w:p>
    <w:p w14:paraId="2B502CEE" w14:textId="77777777" w:rsidR="006A057A" w:rsidRPr="00556DD9" w:rsidRDefault="006A057A" w:rsidP="00556DD9">
      <w:pPr>
        <w:tabs>
          <w:tab w:val="left" w:pos="426"/>
        </w:tabs>
        <w:spacing w:after="0" w:line="240" w:lineRule="auto"/>
        <w:jc w:val="both"/>
        <w:rPr>
          <w:rFonts w:ascii="Times New Roman" w:eastAsia="Calibri" w:hAnsi="Times New Roman" w:cs="Times New Roman"/>
          <w:kern w:val="0"/>
          <w:sz w:val="24"/>
          <w:szCs w:val="24"/>
          <w14:ligatures w14:val="none"/>
        </w:rPr>
      </w:pPr>
    </w:p>
    <w:p w14:paraId="3DD873B6" w14:textId="77777777" w:rsidR="006A057A" w:rsidRPr="00556DD9" w:rsidRDefault="006A057A" w:rsidP="00556DD9">
      <w:pPr>
        <w:numPr>
          <w:ilvl w:val="0"/>
          <w:numId w:val="6"/>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kern w:val="0"/>
          <w:sz w:val="24"/>
          <w:szCs w:val="24"/>
          <w14:ligatures w14:val="none"/>
        </w:rPr>
      </w:pPr>
      <w:r w:rsidRPr="00556DD9">
        <w:rPr>
          <w:rFonts w:ascii="Times New Roman" w:eastAsia="Calibri" w:hAnsi="Times New Roman" w:cs="Times New Roman"/>
          <w:b/>
          <w:bCs/>
          <w:kern w:val="0"/>
          <w:sz w:val="24"/>
          <w:szCs w:val="24"/>
          <w14:ligatures w14:val="none"/>
        </w:rPr>
        <w:t>APLINKOS APSAUGOS REIKALAVIMAI</w:t>
      </w:r>
    </w:p>
    <w:p w14:paraId="569B6C34" w14:textId="44181ACC" w:rsidR="00BF3C04" w:rsidRPr="00556DD9" w:rsidRDefault="00110161" w:rsidP="00F4167F">
      <w:pPr>
        <w:pStyle w:val="NoSpacing"/>
        <w:ind w:right="-1"/>
        <w:jc w:val="both"/>
        <w:rPr>
          <w:rFonts w:ascii="Times New Roman" w:hAnsi="Times New Roman" w:cs="Times New Roman"/>
          <w:sz w:val="24"/>
          <w:szCs w:val="24"/>
          <w:lang w:val="lt-LT"/>
        </w:rPr>
      </w:pPr>
      <w:r w:rsidRPr="00556DD9">
        <w:rPr>
          <w:rFonts w:ascii="Times New Roman" w:hAnsi="Times New Roman" w:cs="Times New Roman"/>
          <w:sz w:val="24"/>
          <w:szCs w:val="24"/>
          <w:lang w:val="lt-LT"/>
        </w:rPr>
        <w:t>Tiekėjas</w:t>
      </w:r>
      <w:r w:rsidR="00F4167F">
        <w:rPr>
          <w:rFonts w:ascii="Times New Roman" w:hAnsi="Times New Roman" w:cs="Times New Roman"/>
          <w:sz w:val="24"/>
          <w:szCs w:val="24"/>
          <w:lang w:val="lt-LT"/>
        </w:rPr>
        <w:t>,</w:t>
      </w:r>
      <w:r w:rsidRPr="00556DD9">
        <w:rPr>
          <w:rFonts w:ascii="Times New Roman" w:hAnsi="Times New Roman" w:cs="Times New Roman"/>
          <w:sz w:val="24"/>
          <w:szCs w:val="24"/>
          <w:lang w:val="lt-LT"/>
        </w:rPr>
        <w:t xml:space="preserve"> </w:t>
      </w:r>
      <w:r w:rsidR="0017575A">
        <w:rPr>
          <w:rFonts w:ascii="Times New Roman" w:hAnsi="Times New Roman" w:cs="Times New Roman"/>
          <w:sz w:val="24"/>
          <w:szCs w:val="24"/>
          <w:lang w:val="lt-LT"/>
        </w:rPr>
        <w:t>teikdamas Paslaugas</w:t>
      </w:r>
      <w:r w:rsidR="00F4167F">
        <w:rPr>
          <w:rFonts w:ascii="Times New Roman" w:hAnsi="Times New Roman" w:cs="Times New Roman"/>
          <w:sz w:val="24"/>
          <w:szCs w:val="24"/>
          <w:lang w:val="lt-LT"/>
        </w:rPr>
        <w:t>,</w:t>
      </w:r>
      <w:r w:rsidR="0017575A">
        <w:rPr>
          <w:rFonts w:ascii="Times New Roman" w:hAnsi="Times New Roman" w:cs="Times New Roman"/>
          <w:sz w:val="24"/>
          <w:szCs w:val="24"/>
          <w:lang w:val="lt-LT"/>
        </w:rPr>
        <w:t xml:space="preserve"> </w:t>
      </w:r>
      <w:r w:rsidRPr="00556DD9">
        <w:rPr>
          <w:rFonts w:ascii="Times New Roman" w:hAnsi="Times New Roman" w:cs="Times New Roman"/>
          <w:sz w:val="24"/>
          <w:szCs w:val="24"/>
          <w:lang w:val="lt-LT"/>
        </w:rPr>
        <w:t>turi tvarkyti pavojingas ir nepavojingas atliekas vadovaujantis Lietuvos Respublikos atliekų tvarkymo įstatymu (aktuali redakcija) ir Atliekų tvarkymo taisyklėmis, patvirtintomis Lietuvos Respublikos aplinkos ministro 1999 m. liepos 14 d. įsakymu Nr. 217 „Dėl Atliekų tvarkymo taisyklių patvirtinimo“ (aktuali redakcija).</w:t>
      </w:r>
      <w:r w:rsidRPr="00556DD9" w:rsidDel="00503E92">
        <w:rPr>
          <w:rFonts w:ascii="Times New Roman" w:hAnsi="Times New Roman" w:cs="Times New Roman"/>
          <w:sz w:val="24"/>
          <w:szCs w:val="24"/>
          <w:lang w:val="lt-LT"/>
        </w:rPr>
        <w:t xml:space="preserve"> </w:t>
      </w:r>
      <w:r w:rsidR="00BD2927">
        <w:rPr>
          <w:rFonts w:ascii="Times New Roman" w:hAnsi="Times New Roman" w:cs="Times New Roman"/>
          <w:sz w:val="24"/>
          <w:szCs w:val="24"/>
          <w:lang w:val="lt-LT"/>
        </w:rPr>
        <w:t>Atitikt</w:t>
      </w:r>
      <w:r w:rsidR="0085547A">
        <w:rPr>
          <w:rFonts w:ascii="Times New Roman" w:hAnsi="Times New Roman" w:cs="Times New Roman"/>
          <w:sz w:val="24"/>
          <w:szCs w:val="24"/>
          <w:lang w:val="lt-LT"/>
        </w:rPr>
        <w:t xml:space="preserve">is </w:t>
      </w:r>
      <w:r w:rsidR="00F4167F">
        <w:rPr>
          <w:rFonts w:ascii="Times New Roman" w:hAnsi="Times New Roman" w:cs="Times New Roman"/>
          <w:sz w:val="24"/>
          <w:szCs w:val="24"/>
          <w:lang w:val="lt-LT"/>
        </w:rPr>
        <w:t xml:space="preserve">aplinkos apsaugos reikalavimams </w:t>
      </w:r>
      <w:r w:rsidR="0085547A">
        <w:rPr>
          <w:rFonts w:ascii="Times New Roman" w:hAnsi="Times New Roman" w:cs="Times New Roman"/>
          <w:sz w:val="24"/>
          <w:szCs w:val="24"/>
          <w:lang w:val="lt-LT"/>
        </w:rPr>
        <w:t>vertinama Sutarties vykdymo metu</w:t>
      </w:r>
      <w:r w:rsidR="00650246">
        <w:rPr>
          <w:rFonts w:ascii="Times New Roman" w:hAnsi="Times New Roman" w:cs="Times New Roman"/>
          <w:sz w:val="24"/>
          <w:szCs w:val="24"/>
          <w:lang w:val="lt-LT"/>
        </w:rPr>
        <w:t xml:space="preserve">, vadovaujantis </w:t>
      </w:r>
      <w:r w:rsidR="008927C7">
        <w:rPr>
          <w:rFonts w:ascii="Times New Roman" w:hAnsi="Times New Roman" w:cs="Times New Roman"/>
          <w:sz w:val="24"/>
          <w:szCs w:val="24"/>
          <w:lang w:val="lt-LT"/>
        </w:rPr>
        <w:t>Sutartyje nustatyta tvarka</w:t>
      </w:r>
      <w:r w:rsidR="00CE2E66">
        <w:rPr>
          <w:rFonts w:ascii="Times New Roman" w:hAnsi="Times New Roman" w:cs="Times New Roman"/>
          <w:sz w:val="24"/>
          <w:szCs w:val="24"/>
          <w:lang w:val="lt-LT"/>
        </w:rPr>
        <w:t xml:space="preserve">. </w:t>
      </w:r>
    </w:p>
    <w:p w14:paraId="4A1E82E5" w14:textId="77777777" w:rsidR="00DB715E" w:rsidRPr="00556DD9" w:rsidRDefault="00DB715E" w:rsidP="00556DD9">
      <w:pPr>
        <w:pStyle w:val="NoSpacing"/>
        <w:ind w:right="-1"/>
        <w:jc w:val="both"/>
        <w:rPr>
          <w:rFonts w:ascii="Times New Roman" w:hAnsi="Times New Roman" w:cs="Times New Roman"/>
          <w:sz w:val="24"/>
          <w:szCs w:val="24"/>
          <w:lang w:val="lt-LT"/>
        </w:rPr>
      </w:pPr>
    </w:p>
    <w:p w14:paraId="5C9905D1" w14:textId="77777777" w:rsidR="006A057A" w:rsidRPr="00556DD9" w:rsidRDefault="006A057A" w:rsidP="00556DD9">
      <w:pPr>
        <w:numPr>
          <w:ilvl w:val="0"/>
          <w:numId w:val="6"/>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NACIONALINIO SAUGUMO REIKALAVIMAI</w:t>
      </w:r>
    </w:p>
    <w:p w14:paraId="656FD1B8" w14:textId="54C022A7" w:rsidR="006A057A" w:rsidRPr="00556DD9" w:rsidRDefault="006A057A" w:rsidP="00556DD9">
      <w:pPr>
        <w:tabs>
          <w:tab w:val="left" w:pos="284"/>
        </w:tabs>
        <w:spacing w:after="0" w:line="240" w:lineRule="auto"/>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t xml:space="preserve">Nacionalinio saugumo reikalavimai </w:t>
      </w:r>
      <w:r w:rsidR="0084731E">
        <w:rPr>
          <w:rFonts w:ascii="Times New Roman" w:eastAsia="Calibri" w:hAnsi="Times New Roman" w:cs="Times New Roman"/>
          <w:kern w:val="0"/>
          <w:sz w:val="24"/>
          <w:szCs w:val="24"/>
          <w14:ligatures w14:val="none"/>
        </w:rPr>
        <w:t>T</w:t>
      </w:r>
      <w:r w:rsidRPr="00556DD9">
        <w:rPr>
          <w:rFonts w:ascii="Times New Roman" w:eastAsia="Calibri" w:hAnsi="Times New Roman" w:cs="Times New Roman"/>
          <w:kern w:val="0"/>
          <w:sz w:val="24"/>
          <w:szCs w:val="24"/>
          <w14:ligatures w14:val="none"/>
        </w:rPr>
        <w:t>echninėje specifikacijoje netaikomi.</w:t>
      </w:r>
    </w:p>
    <w:p w14:paraId="0DCD7543" w14:textId="77777777" w:rsidR="006A057A" w:rsidRPr="00556DD9" w:rsidRDefault="006A057A" w:rsidP="00556DD9">
      <w:pPr>
        <w:tabs>
          <w:tab w:val="left" w:pos="284"/>
        </w:tabs>
        <w:spacing w:after="0" w:line="240" w:lineRule="auto"/>
        <w:ind w:left="360"/>
        <w:jc w:val="both"/>
        <w:rPr>
          <w:rFonts w:ascii="Times New Roman" w:eastAsia="Calibri" w:hAnsi="Times New Roman" w:cs="Times New Roman"/>
          <w:kern w:val="0"/>
          <w:sz w:val="24"/>
          <w:szCs w:val="24"/>
          <w14:ligatures w14:val="none"/>
        </w:rPr>
      </w:pPr>
    </w:p>
    <w:p w14:paraId="1E1830A8" w14:textId="77777777" w:rsidR="006A057A" w:rsidRPr="00556DD9" w:rsidRDefault="006A057A" w:rsidP="00556DD9">
      <w:pPr>
        <w:pBdr>
          <w:top w:val="single" w:sz="4" w:space="1" w:color="auto"/>
        </w:pBdr>
        <w:shd w:val="clear" w:color="auto" w:fill="DEEAF6"/>
        <w:tabs>
          <w:tab w:val="left" w:pos="284"/>
        </w:tabs>
        <w:spacing w:after="0" w:line="240" w:lineRule="auto"/>
        <w:contextualSpacing/>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II DALIS. SUTARTINIŲ ĮSIPAREIGOJIMŲ VYKDYMAS</w:t>
      </w:r>
    </w:p>
    <w:p w14:paraId="210F620B" w14:textId="77777777" w:rsidR="006A057A" w:rsidRPr="00556DD9" w:rsidRDefault="006A057A" w:rsidP="00556DD9">
      <w:pPr>
        <w:numPr>
          <w:ilvl w:val="0"/>
          <w:numId w:val="6"/>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 xml:space="preserve">PASLAUGŲ TEIKIMO VIETA </w:t>
      </w:r>
    </w:p>
    <w:p w14:paraId="6630FEA2" w14:textId="1C6C796C" w:rsidR="006A057A" w:rsidRPr="00215D30" w:rsidRDefault="00F61FD4" w:rsidP="00FF48D2">
      <w:pPr>
        <w:pStyle w:val="ListParagraph"/>
        <w:tabs>
          <w:tab w:val="left" w:pos="426"/>
        </w:tabs>
        <w:spacing w:after="0" w:line="240" w:lineRule="auto"/>
        <w:ind w:left="0"/>
        <w:jc w:val="both"/>
        <w:rPr>
          <w:rFonts w:ascii="Times New Roman" w:hAnsi="Times New Roman" w:cs="Times New Roman"/>
          <w:sz w:val="24"/>
          <w:szCs w:val="24"/>
        </w:rPr>
      </w:pPr>
      <w:r w:rsidRPr="00215D30">
        <w:rPr>
          <w:rFonts w:ascii="Times New Roman" w:hAnsi="Times New Roman" w:cs="Times New Roman"/>
          <w:sz w:val="24"/>
          <w:szCs w:val="24"/>
        </w:rPr>
        <w:t xml:space="preserve">Vilniaus, Kauno, Klaipėdos, </w:t>
      </w:r>
      <w:r w:rsidR="008A24E4" w:rsidRPr="00215D30">
        <w:rPr>
          <w:rFonts w:ascii="Times New Roman" w:hAnsi="Times New Roman" w:cs="Times New Roman"/>
          <w:sz w:val="24"/>
          <w:szCs w:val="24"/>
        </w:rPr>
        <w:t>Šiaulių, Panevėžio, Alytaus miestuose</w:t>
      </w:r>
      <w:r w:rsidR="00F348DE" w:rsidRPr="00215D30">
        <w:rPr>
          <w:rFonts w:ascii="Times New Roman" w:hAnsi="Times New Roman" w:cs="Times New Roman"/>
          <w:sz w:val="24"/>
          <w:szCs w:val="24"/>
        </w:rPr>
        <w:t xml:space="preserve">. </w:t>
      </w:r>
      <w:r w:rsidR="00E24815" w:rsidRPr="00215D30">
        <w:rPr>
          <w:rFonts w:ascii="Times New Roman" w:hAnsi="Times New Roman" w:cs="Times New Roman"/>
          <w:sz w:val="24"/>
          <w:szCs w:val="24"/>
        </w:rPr>
        <w:t>Esant Perkančiosios organizacijos poreikiui, Paslaugos turi būti teikiamos visame Tiekėjo tinkle esančiose automatinėse / tunelinėse plovyklose.</w:t>
      </w:r>
    </w:p>
    <w:p w14:paraId="5BC2BD9B" w14:textId="77777777" w:rsidR="00EB2220" w:rsidRPr="00215D30" w:rsidRDefault="00EB2220" w:rsidP="00215D30">
      <w:pPr>
        <w:pStyle w:val="ListParagraph"/>
        <w:tabs>
          <w:tab w:val="left" w:pos="284"/>
        </w:tabs>
        <w:spacing w:after="0" w:line="240" w:lineRule="auto"/>
        <w:ind w:left="792"/>
        <w:jc w:val="both"/>
        <w:rPr>
          <w:rFonts w:ascii="Times New Roman" w:eastAsia="Calibri" w:hAnsi="Times New Roman" w:cs="Times New Roman"/>
          <w:color w:val="0070C0"/>
          <w:kern w:val="0"/>
          <w:sz w:val="24"/>
          <w:szCs w:val="24"/>
          <w14:ligatures w14:val="none"/>
        </w:rPr>
      </w:pPr>
    </w:p>
    <w:p w14:paraId="45F4F54C" w14:textId="77777777" w:rsidR="006A057A" w:rsidRPr="00556DD9" w:rsidRDefault="006A057A" w:rsidP="00556DD9">
      <w:pPr>
        <w:numPr>
          <w:ilvl w:val="0"/>
          <w:numId w:val="6"/>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PASLAUGŲ TEIKIMO TERMINAI IR TVARKA</w:t>
      </w:r>
    </w:p>
    <w:p w14:paraId="50E2344E" w14:textId="24D7E6DF" w:rsidR="00531EB6" w:rsidRPr="00556DD9" w:rsidRDefault="00531EB6" w:rsidP="00556DD9">
      <w:pPr>
        <w:tabs>
          <w:tab w:val="left" w:pos="284"/>
          <w:tab w:val="left" w:pos="426"/>
        </w:tabs>
        <w:spacing w:after="0" w:line="240" w:lineRule="auto"/>
        <w:jc w:val="both"/>
        <w:rPr>
          <w:rFonts w:ascii="Times New Roman" w:eastAsia="Times New Roman" w:hAnsi="Times New Roman" w:cs="Times New Roman"/>
          <w:kern w:val="0"/>
          <w:sz w:val="24"/>
          <w:szCs w:val="24"/>
          <w14:ligatures w14:val="none"/>
        </w:rPr>
      </w:pPr>
      <w:r w:rsidRPr="00556DD9">
        <w:rPr>
          <w:rFonts w:ascii="Times New Roman" w:eastAsia="Times New Roman" w:hAnsi="Times New Roman" w:cs="Times New Roman"/>
          <w:kern w:val="0"/>
          <w:sz w:val="24"/>
          <w:szCs w:val="24"/>
          <w14:ligatures w14:val="none"/>
        </w:rPr>
        <w:t xml:space="preserve">9.1. Perkančioji organizacija </w:t>
      </w:r>
      <w:r w:rsidR="004E2A2D" w:rsidRPr="00556DD9">
        <w:rPr>
          <w:rFonts w:ascii="Times New Roman" w:eastAsia="Times New Roman" w:hAnsi="Times New Roman" w:cs="Times New Roman"/>
          <w:kern w:val="0"/>
          <w:sz w:val="24"/>
          <w:szCs w:val="24"/>
          <w14:ligatures w14:val="none"/>
        </w:rPr>
        <w:t>P</w:t>
      </w:r>
      <w:r w:rsidRPr="00556DD9">
        <w:rPr>
          <w:rFonts w:ascii="Times New Roman" w:eastAsia="Times New Roman" w:hAnsi="Times New Roman" w:cs="Times New Roman"/>
          <w:kern w:val="0"/>
          <w:sz w:val="24"/>
          <w:szCs w:val="24"/>
          <w14:ligatures w14:val="none"/>
        </w:rPr>
        <w:t xml:space="preserve">aslaugomis naudojasi atvykusi į </w:t>
      </w:r>
      <w:r w:rsidR="00681238" w:rsidRPr="00556DD9">
        <w:rPr>
          <w:rFonts w:ascii="Times New Roman" w:eastAsia="Times New Roman" w:hAnsi="Times New Roman" w:cs="Times New Roman"/>
          <w:kern w:val="0"/>
          <w:sz w:val="24"/>
          <w:szCs w:val="24"/>
          <w14:ligatures w14:val="none"/>
        </w:rPr>
        <w:t>P</w:t>
      </w:r>
      <w:r w:rsidRPr="00556DD9">
        <w:rPr>
          <w:rFonts w:ascii="Times New Roman" w:eastAsia="Times New Roman" w:hAnsi="Times New Roman" w:cs="Times New Roman"/>
          <w:kern w:val="0"/>
          <w:sz w:val="24"/>
          <w:szCs w:val="24"/>
          <w14:ligatures w14:val="none"/>
        </w:rPr>
        <w:t>aslaugų teikimo vietą, t.</w:t>
      </w:r>
      <w:r w:rsidR="00D06D73" w:rsidRPr="00556DD9">
        <w:rPr>
          <w:rFonts w:ascii="Times New Roman" w:eastAsia="Times New Roman" w:hAnsi="Times New Roman" w:cs="Times New Roman"/>
          <w:kern w:val="0"/>
          <w:sz w:val="24"/>
          <w:szCs w:val="24"/>
          <w14:ligatures w14:val="none"/>
        </w:rPr>
        <w:t xml:space="preserve"> </w:t>
      </w:r>
      <w:r w:rsidRPr="00556DD9">
        <w:rPr>
          <w:rFonts w:ascii="Times New Roman" w:eastAsia="Times New Roman" w:hAnsi="Times New Roman" w:cs="Times New Roman"/>
          <w:kern w:val="0"/>
          <w:sz w:val="24"/>
          <w:szCs w:val="24"/>
          <w14:ligatures w14:val="none"/>
        </w:rPr>
        <w:t>y. „gyvos eilės“ principu</w:t>
      </w:r>
      <w:r w:rsidR="00547B8A" w:rsidRPr="00556DD9">
        <w:rPr>
          <w:rFonts w:ascii="Times New Roman" w:eastAsia="Times New Roman" w:hAnsi="Times New Roman" w:cs="Times New Roman"/>
          <w:kern w:val="0"/>
          <w:sz w:val="24"/>
          <w:szCs w:val="24"/>
          <w14:ligatures w14:val="none"/>
        </w:rPr>
        <w:t xml:space="preserve">. </w:t>
      </w:r>
    </w:p>
    <w:p w14:paraId="2AD7410B" w14:textId="1CCC1963" w:rsidR="00E50B87" w:rsidRPr="00556DD9" w:rsidRDefault="00531EB6" w:rsidP="0094683F">
      <w:pPr>
        <w:pStyle w:val="ListParagraph"/>
        <w:numPr>
          <w:ilvl w:val="1"/>
          <w:numId w:val="28"/>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556DD9">
        <w:rPr>
          <w:rFonts w:ascii="Times New Roman" w:eastAsia="Times New Roman" w:hAnsi="Times New Roman" w:cs="Times New Roman"/>
          <w:kern w:val="0"/>
          <w:sz w:val="24"/>
          <w:szCs w:val="24"/>
          <w14:ligatures w14:val="none"/>
        </w:rPr>
        <w:t xml:space="preserve">Paslaugų teikimo terminas – </w:t>
      </w:r>
      <w:r w:rsidR="001518EE" w:rsidRPr="00556DD9">
        <w:rPr>
          <w:rFonts w:ascii="Times New Roman" w:eastAsia="Times New Roman" w:hAnsi="Times New Roman" w:cs="Times New Roman"/>
          <w:kern w:val="0"/>
          <w:sz w:val="24"/>
          <w:szCs w:val="24"/>
          <w14:ligatures w14:val="none"/>
        </w:rPr>
        <w:t>ik</w:t>
      </w:r>
      <w:r w:rsidR="00E50B87" w:rsidRPr="00556DD9">
        <w:rPr>
          <w:rFonts w:ascii="Times New Roman" w:eastAsia="Times New Roman" w:hAnsi="Times New Roman" w:cs="Times New Roman"/>
          <w:kern w:val="0"/>
          <w:sz w:val="24"/>
          <w:szCs w:val="24"/>
          <w14:ligatures w14:val="none"/>
        </w:rPr>
        <w:t xml:space="preserve">i bus nupirkta Paslaugų už </w:t>
      </w:r>
      <w:r w:rsidR="006510FE" w:rsidRPr="00556DD9">
        <w:rPr>
          <w:rFonts w:ascii="Times New Roman" w:eastAsia="Times New Roman" w:hAnsi="Times New Roman" w:cs="Times New Roman"/>
          <w:kern w:val="0"/>
          <w:sz w:val="24"/>
          <w:szCs w:val="24"/>
          <w14:ligatures w14:val="none"/>
        </w:rPr>
        <w:t>36</w:t>
      </w:r>
      <w:r w:rsidR="00225846" w:rsidRPr="00556DD9">
        <w:rPr>
          <w:rFonts w:ascii="Times New Roman" w:eastAsia="Times New Roman" w:hAnsi="Times New Roman" w:cs="Times New Roman"/>
          <w:kern w:val="0"/>
          <w:sz w:val="24"/>
          <w:szCs w:val="24"/>
          <w14:ligatures w14:val="none"/>
        </w:rPr>
        <w:t xml:space="preserve"> </w:t>
      </w:r>
      <w:r w:rsidR="006510FE" w:rsidRPr="00556DD9">
        <w:rPr>
          <w:rFonts w:ascii="Times New Roman" w:eastAsia="Times New Roman" w:hAnsi="Times New Roman" w:cs="Times New Roman"/>
          <w:kern w:val="0"/>
          <w:sz w:val="24"/>
          <w:szCs w:val="24"/>
          <w14:ligatures w14:val="none"/>
        </w:rPr>
        <w:t>0</w:t>
      </w:r>
      <w:r w:rsidR="00E50B87" w:rsidRPr="00556DD9">
        <w:rPr>
          <w:rFonts w:ascii="Times New Roman" w:eastAsia="Times New Roman" w:hAnsi="Times New Roman" w:cs="Times New Roman"/>
          <w:kern w:val="0"/>
          <w:sz w:val="24"/>
          <w:szCs w:val="24"/>
          <w14:ligatures w14:val="none"/>
        </w:rPr>
        <w:t>00,00 Eur be PVM</w:t>
      </w:r>
      <w:r w:rsidR="00AE061B" w:rsidRPr="00556DD9">
        <w:rPr>
          <w:rFonts w:ascii="Times New Roman" w:eastAsia="Times New Roman" w:hAnsi="Times New Roman" w:cs="Times New Roman"/>
          <w:kern w:val="0"/>
          <w:sz w:val="24"/>
          <w:szCs w:val="24"/>
          <w14:ligatures w14:val="none"/>
        </w:rPr>
        <w:t xml:space="preserve"> sumą</w:t>
      </w:r>
      <w:r w:rsidR="00E50B87" w:rsidRPr="00556DD9">
        <w:rPr>
          <w:rFonts w:ascii="Times New Roman" w:eastAsia="Times New Roman" w:hAnsi="Times New Roman" w:cs="Times New Roman"/>
          <w:kern w:val="0"/>
          <w:sz w:val="24"/>
          <w:szCs w:val="24"/>
          <w14:ligatures w14:val="none"/>
        </w:rPr>
        <w:t xml:space="preserve">, bet ne ilgiau kaip </w:t>
      </w:r>
      <w:r w:rsidR="0D7CBA53" w:rsidRPr="00556DD9">
        <w:rPr>
          <w:rFonts w:ascii="Times New Roman" w:eastAsia="Times New Roman" w:hAnsi="Times New Roman" w:cs="Times New Roman"/>
          <w:kern w:val="0"/>
          <w:sz w:val="24"/>
          <w:szCs w:val="24"/>
          <w14:ligatures w14:val="none"/>
        </w:rPr>
        <w:t>36</w:t>
      </w:r>
      <w:r w:rsidRPr="00556DD9">
        <w:rPr>
          <w:rFonts w:ascii="Times New Roman" w:eastAsia="Times New Roman" w:hAnsi="Times New Roman" w:cs="Times New Roman"/>
          <w:kern w:val="0"/>
          <w:sz w:val="24"/>
          <w:szCs w:val="24"/>
          <w14:ligatures w14:val="none"/>
        </w:rPr>
        <w:t xml:space="preserve"> </w:t>
      </w:r>
      <w:r w:rsidR="002C1080" w:rsidRPr="00556DD9">
        <w:rPr>
          <w:rFonts w:ascii="Times New Roman" w:eastAsia="Times New Roman" w:hAnsi="Times New Roman" w:cs="Times New Roman"/>
          <w:kern w:val="0"/>
          <w:sz w:val="24"/>
          <w:szCs w:val="24"/>
          <w14:ligatures w14:val="none"/>
        </w:rPr>
        <w:t>(</w:t>
      </w:r>
      <w:r w:rsidR="117793BF" w:rsidRPr="00556DD9">
        <w:rPr>
          <w:rFonts w:ascii="Times New Roman" w:eastAsia="Times New Roman" w:hAnsi="Times New Roman" w:cs="Times New Roman"/>
          <w:kern w:val="0"/>
          <w:sz w:val="24"/>
          <w:szCs w:val="24"/>
          <w14:ligatures w14:val="none"/>
        </w:rPr>
        <w:t>t</w:t>
      </w:r>
      <w:r w:rsidR="4AAAF0A7" w:rsidRPr="00556DD9">
        <w:rPr>
          <w:rFonts w:ascii="Times New Roman" w:eastAsia="Times New Roman" w:hAnsi="Times New Roman" w:cs="Times New Roman"/>
          <w:kern w:val="0"/>
          <w:sz w:val="24"/>
          <w:szCs w:val="24"/>
          <w14:ligatures w14:val="none"/>
        </w:rPr>
        <w:t>risdešimt šeši</w:t>
      </w:r>
      <w:r w:rsidR="002C1080" w:rsidRPr="00556DD9">
        <w:rPr>
          <w:rFonts w:ascii="Times New Roman" w:eastAsia="Times New Roman" w:hAnsi="Times New Roman" w:cs="Times New Roman"/>
          <w:kern w:val="0"/>
          <w:sz w:val="24"/>
          <w:szCs w:val="24"/>
          <w14:ligatures w14:val="none"/>
        </w:rPr>
        <w:t xml:space="preserve">) </w:t>
      </w:r>
      <w:r w:rsidRPr="00556DD9">
        <w:rPr>
          <w:rFonts w:ascii="Times New Roman" w:eastAsia="Times New Roman" w:hAnsi="Times New Roman" w:cs="Times New Roman"/>
          <w:kern w:val="0"/>
          <w:sz w:val="24"/>
          <w:szCs w:val="24"/>
          <w14:ligatures w14:val="none"/>
        </w:rPr>
        <w:t>mėn</w:t>
      </w:r>
      <w:r w:rsidR="002C1080" w:rsidRPr="00556DD9">
        <w:rPr>
          <w:rFonts w:ascii="Times New Roman" w:eastAsia="Times New Roman" w:hAnsi="Times New Roman" w:cs="Times New Roman"/>
          <w:kern w:val="0"/>
          <w:sz w:val="24"/>
          <w:szCs w:val="24"/>
          <w14:ligatures w14:val="none"/>
        </w:rPr>
        <w:t>esi</w:t>
      </w:r>
      <w:r w:rsidR="00C46A0A" w:rsidRPr="00556DD9">
        <w:rPr>
          <w:rFonts w:ascii="Times New Roman" w:eastAsia="Times New Roman" w:hAnsi="Times New Roman" w:cs="Times New Roman"/>
          <w:kern w:val="0"/>
          <w:sz w:val="24"/>
          <w:szCs w:val="24"/>
          <w14:ligatures w14:val="none"/>
        </w:rPr>
        <w:t>ai</w:t>
      </w:r>
      <w:r w:rsidRPr="00556DD9">
        <w:rPr>
          <w:rFonts w:ascii="Times New Roman" w:eastAsia="Times New Roman" w:hAnsi="Times New Roman" w:cs="Times New Roman"/>
          <w:kern w:val="0"/>
          <w:sz w:val="24"/>
          <w:szCs w:val="24"/>
          <w14:ligatures w14:val="none"/>
        </w:rPr>
        <w:t xml:space="preserve"> nuo Sutarties įsigaliojimo dienos</w:t>
      </w:r>
      <w:r w:rsidR="00E50B87" w:rsidRPr="00556DD9">
        <w:rPr>
          <w:rFonts w:ascii="Times New Roman" w:eastAsia="Times New Roman" w:hAnsi="Times New Roman" w:cs="Times New Roman"/>
          <w:kern w:val="0"/>
          <w:sz w:val="24"/>
          <w:szCs w:val="24"/>
          <w14:ligatures w14:val="none"/>
        </w:rPr>
        <w:t>.</w:t>
      </w:r>
      <w:r w:rsidR="00231AF9" w:rsidRPr="00556DD9">
        <w:rPr>
          <w:rFonts w:ascii="Times New Roman" w:eastAsia="Times New Roman" w:hAnsi="Times New Roman" w:cs="Times New Roman"/>
          <w:kern w:val="0"/>
          <w:sz w:val="24"/>
          <w:szCs w:val="24"/>
          <w14:ligatures w14:val="none"/>
        </w:rPr>
        <w:t xml:space="preserve"> </w:t>
      </w:r>
    </w:p>
    <w:p w14:paraId="3CFD221C" w14:textId="0769B8EB" w:rsidR="00E50B87" w:rsidRPr="00556DD9" w:rsidRDefault="001B3873" w:rsidP="0094683F">
      <w:pPr>
        <w:pStyle w:val="ListParagraph"/>
        <w:numPr>
          <w:ilvl w:val="1"/>
          <w:numId w:val="28"/>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215D30">
        <w:rPr>
          <w:rFonts w:ascii="Times New Roman" w:eastAsia="Times New Roman" w:hAnsi="Times New Roman" w:cs="Times New Roman"/>
          <w:kern w:val="0"/>
          <w:sz w:val="24"/>
          <w:szCs w:val="24"/>
          <w14:ligatures w14:val="none"/>
        </w:rPr>
        <w:t xml:space="preserve">Už kiekvieną </w:t>
      </w:r>
      <w:r w:rsidR="00E36479" w:rsidRPr="00215D30">
        <w:rPr>
          <w:rFonts w:ascii="Times New Roman" w:eastAsia="Times New Roman" w:hAnsi="Times New Roman" w:cs="Times New Roman"/>
          <w:kern w:val="0"/>
          <w:sz w:val="24"/>
          <w:szCs w:val="24"/>
          <w14:ligatures w14:val="none"/>
        </w:rPr>
        <w:t>mėnesį suteiktas Paslaugas, Tiekėjas</w:t>
      </w:r>
      <w:r w:rsidR="00780AE9" w:rsidRPr="00215D30">
        <w:rPr>
          <w:rFonts w:ascii="Times New Roman" w:eastAsia="Times New Roman" w:hAnsi="Times New Roman" w:cs="Times New Roman"/>
          <w:kern w:val="0"/>
          <w:sz w:val="24"/>
          <w:szCs w:val="24"/>
          <w14:ligatures w14:val="none"/>
        </w:rPr>
        <w:t xml:space="preserve"> kartu su PVM</w:t>
      </w:r>
      <w:r w:rsidR="00756B7B" w:rsidRPr="001A6F4B">
        <w:rPr>
          <w:rFonts w:ascii="Times New Roman" w:eastAsia="Times New Roman" w:hAnsi="Times New Roman" w:cs="Times New Roman"/>
          <w:kern w:val="0"/>
          <w:sz w:val="24"/>
          <w:szCs w:val="24"/>
          <w14:ligatures w14:val="none"/>
        </w:rPr>
        <w:t xml:space="preserve"> </w:t>
      </w:r>
      <w:r w:rsidR="00791DC9" w:rsidRPr="001A6F4B">
        <w:rPr>
          <w:rFonts w:ascii="Times New Roman" w:eastAsia="Times New Roman" w:hAnsi="Times New Roman" w:cs="Times New Roman"/>
          <w:kern w:val="0"/>
          <w:sz w:val="24"/>
          <w:szCs w:val="24"/>
          <w14:ligatures w14:val="none"/>
        </w:rPr>
        <w:t>sąskait</w:t>
      </w:r>
      <w:r w:rsidR="00780AE9" w:rsidRPr="00215D30">
        <w:rPr>
          <w:rFonts w:ascii="Times New Roman" w:eastAsia="Times New Roman" w:hAnsi="Times New Roman" w:cs="Times New Roman"/>
          <w:kern w:val="0"/>
          <w:sz w:val="24"/>
          <w:szCs w:val="24"/>
          <w14:ligatures w14:val="none"/>
        </w:rPr>
        <w:t>a</w:t>
      </w:r>
      <w:r w:rsidR="00791DC9" w:rsidRPr="001A6F4B">
        <w:rPr>
          <w:rFonts w:ascii="Times New Roman" w:eastAsia="Times New Roman" w:hAnsi="Times New Roman" w:cs="Times New Roman"/>
          <w:kern w:val="0"/>
          <w:sz w:val="24"/>
          <w:szCs w:val="24"/>
          <w14:ligatures w14:val="none"/>
        </w:rPr>
        <w:t xml:space="preserve"> faktūr</w:t>
      </w:r>
      <w:r w:rsidR="00780AE9" w:rsidRPr="00215D30">
        <w:rPr>
          <w:rFonts w:ascii="Times New Roman" w:eastAsia="Times New Roman" w:hAnsi="Times New Roman" w:cs="Times New Roman"/>
          <w:kern w:val="0"/>
          <w:sz w:val="24"/>
          <w:szCs w:val="24"/>
          <w14:ligatures w14:val="none"/>
        </w:rPr>
        <w:t>a,</w:t>
      </w:r>
      <w:r w:rsidR="00791DC9" w:rsidRPr="001A6F4B">
        <w:rPr>
          <w:rFonts w:ascii="Times New Roman" w:eastAsia="Times New Roman" w:hAnsi="Times New Roman" w:cs="Times New Roman"/>
          <w:kern w:val="0"/>
          <w:sz w:val="24"/>
          <w:szCs w:val="24"/>
          <w14:ligatures w14:val="none"/>
        </w:rPr>
        <w:t xml:space="preserve"> turi </w:t>
      </w:r>
      <w:r w:rsidR="00254E9C" w:rsidRPr="00215D30">
        <w:rPr>
          <w:rFonts w:ascii="Times New Roman" w:eastAsia="Times New Roman" w:hAnsi="Times New Roman" w:cs="Times New Roman"/>
          <w:kern w:val="0"/>
          <w:sz w:val="24"/>
          <w:szCs w:val="24"/>
          <w14:ligatures w14:val="none"/>
        </w:rPr>
        <w:t xml:space="preserve">pateikti detalizaciją </w:t>
      </w:r>
      <w:proofErr w:type="spellStart"/>
      <w:r w:rsidR="00B63417" w:rsidRPr="00215D30">
        <w:rPr>
          <w:rFonts w:ascii="Times New Roman" w:eastAsia="Times New Roman" w:hAnsi="Times New Roman" w:cs="Times New Roman"/>
          <w:kern w:val="0"/>
          <w:sz w:val="24"/>
          <w:szCs w:val="24"/>
          <w14:ligatures w14:val="none"/>
        </w:rPr>
        <w:t>pdf</w:t>
      </w:r>
      <w:proofErr w:type="spellEnd"/>
      <w:r w:rsidR="00B63417" w:rsidRPr="00215D30">
        <w:rPr>
          <w:rFonts w:ascii="Times New Roman" w:eastAsia="Times New Roman" w:hAnsi="Times New Roman" w:cs="Times New Roman"/>
          <w:kern w:val="0"/>
          <w:sz w:val="24"/>
          <w:szCs w:val="24"/>
          <w14:ligatures w14:val="none"/>
        </w:rPr>
        <w:t xml:space="preserve">, </w:t>
      </w:r>
      <w:proofErr w:type="spellStart"/>
      <w:r w:rsidR="00B63417" w:rsidRPr="00215D30">
        <w:rPr>
          <w:rFonts w:ascii="Times New Roman" w:eastAsia="Times New Roman" w:hAnsi="Times New Roman" w:cs="Times New Roman"/>
          <w:kern w:val="0"/>
          <w:sz w:val="24"/>
          <w:szCs w:val="24"/>
          <w14:ligatures w14:val="none"/>
        </w:rPr>
        <w:t>xlsx</w:t>
      </w:r>
      <w:proofErr w:type="spellEnd"/>
      <w:r w:rsidR="002978B3" w:rsidRPr="00215D30">
        <w:rPr>
          <w:rFonts w:ascii="Times New Roman" w:eastAsia="Times New Roman" w:hAnsi="Times New Roman" w:cs="Times New Roman"/>
          <w:kern w:val="0"/>
          <w:sz w:val="24"/>
          <w:szCs w:val="24"/>
          <w14:ligatures w14:val="none"/>
        </w:rPr>
        <w:t xml:space="preserve"> formatu</w:t>
      </w:r>
      <w:r w:rsidR="00791DC9" w:rsidRPr="001A6F4B">
        <w:rPr>
          <w:rFonts w:ascii="Times New Roman" w:eastAsia="Times New Roman" w:hAnsi="Times New Roman" w:cs="Times New Roman"/>
          <w:kern w:val="0"/>
          <w:sz w:val="24"/>
          <w:szCs w:val="24"/>
          <w14:ligatures w14:val="none"/>
        </w:rPr>
        <w:t xml:space="preserve"> apie suteiktas Paslaugas</w:t>
      </w:r>
      <w:r w:rsidR="009A2D53" w:rsidRPr="001A6F4B">
        <w:rPr>
          <w:rFonts w:ascii="Times New Roman" w:eastAsia="Times New Roman" w:hAnsi="Times New Roman" w:cs="Times New Roman"/>
          <w:kern w:val="0"/>
          <w:sz w:val="24"/>
          <w:szCs w:val="24"/>
          <w14:ligatures w14:val="none"/>
        </w:rPr>
        <w:t xml:space="preserve"> pagal atsiskaitymo korteles</w:t>
      </w:r>
      <w:r w:rsidR="005B49F1" w:rsidRPr="001A6F4B">
        <w:rPr>
          <w:rFonts w:ascii="Times New Roman" w:eastAsia="Times New Roman" w:hAnsi="Times New Roman" w:cs="Times New Roman"/>
          <w:kern w:val="0"/>
          <w:sz w:val="24"/>
          <w:szCs w:val="24"/>
          <w14:ligatures w14:val="none"/>
        </w:rPr>
        <w:t>.</w:t>
      </w:r>
    </w:p>
    <w:p w14:paraId="26434225" w14:textId="77777777" w:rsidR="00215D30" w:rsidRPr="001A6F4B" w:rsidRDefault="00215D30" w:rsidP="00215D30">
      <w:pPr>
        <w:pStyle w:val="ListParagraph"/>
        <w:tabs>
          <w:tab w:val="left" w:pos="0"/>
          <w:tab w:val="left" w:pos="426"/>
        </w:tabs>
        <w:spacing w:after="0" w:line="240" w:lineRule="auto"/>
        <w:ind w:left="0"/>
        <w:jc w:val="both"/>
        <w:rPr>
          <w:rFonts w:ascii="Times New Roman" w:eastAsia="Times New Roman" w:hAnsi="Times New Roman" w:cs="Times New Roman"/>
          <w:kern w:val="0"/>
          <w:sz w:val="24"/>
          <w:szCs w:val="24"/>
          <w14:ligatures w14:val="none"/>
        </w:rPr>
      </w:pPr>
    </w:p>
    <w:p w14:paraId="7AC916C0" w14:textId="19527664" w:rsidR="006A057A" w:rsidRPr="00556DD9" w:rsidRDefault="006A057A" w:rsidP="00556DD9">
      <w:pPr>
        <w:pStyle w:val="ListParagraph"/>
        <w:numPr>
          <w:ilvl w:val="0"/>
          <w:numId w:val="28"/>
        </w:numPr>
        <w:pBdr>
          <w:top w:val="single" w:sz="4" w:space="1" w:color="auto"/>
          <w:bottom w:val="single" w:sz="4" w:space="1" w:color="auto"/>
        </w:pBdr>
        <w:tabs>
          <w:tab w:val="left" w:pos="284"/>
        </w:tabs>
        <w:spacing w:after="0" w:line="240" w:lineRule="auto"/>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TRŪKUMŲ ŠALINIMO TVARKA</w:t>
      </w:r>
    </w:p>
    <w:p w14:paraId="12777994" w14:textId="1E20BB0A" w:rsidR="00F05CC6" w:rsidRPr="00556DD9" w:rsidRDefault="00F05CC6" w:rsidP="00556DD9">
      <w:pPr>
        <w:tabs>
          <w:tab w:val="left" w:pos="567"/>
        </w:tabs>
        <w:spacing w:after="0" w:line="240" w:lineRule="auto"/>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lastRenderedPageBreak/>
        <w:t xml:space="preserve">10.1. </w:t>
      </w:r>
      <w:r w:rsidR="00547B8A" w:rsidRPr="00556DD9">
        <w:rPr>
          <w:rFonts w:ascii="Times New Roman" w:eastAsia="Calibri" w:hAnsi="Times New Roman" w:cs="Times New Roman"/>
          <w:kern w:val="0"/>
          <w:sz w:val="24"/>
          <w:szCs w:val="24"/>
          <w14:ligatures w14:val="none"/>
        </w:rPr>
        <w:t xml:space="preserve">Pretenzijas dėl nekokybiškų Paslaugų, kurios neatitinka įprastai tokios rūšies Paslaugoms keliamų reikalavimų, </w:t>
      </w:r>
      <w:r w:rsidR="00531EB6" w:rsidRPr="00556DD9">
        <w:rPr>
          <w:rFonts w:ascii="Times New Roman" w:eastAsia="Calibri" w:hAnsi="Times New Roman" w:cs="Times New Roman"/>
          <w:kern w:val="0"/>
          <w:sz w:val="24"/>
          <w:szCs w:val="24"/>
          <w14:ligatures w14:val="none"/>
        </w:rPr>
        <w:t>Perkančioji organizacija</w:t>
      </w:r>
      <w:r w:rsidR="00547B8A" w:rsidRPr="00556DD9">
        <w:rPr>
          <w:rFonts w:ascii="Times New Roman" w:eastAsia="Calibri" w:hAnsi="Times New Roman" w:cs="Times New Roman"/>
          <w:kern w:val="0"/>
          <w:sz w:val="24"/>
          <w:szCs w:val="24"/>
          <w14:ligatures w14:val="none"/>
        </w:rPr>
        <w:t xml:space="preserve"> gali pareikšti </w:t>
      </w:r>
      <w:r w:rsidR="00231AF9" w:rsidRPr="00556DD9">
        <w:rPr>
          <w:rFonts w:ascii="Times New Roman" w:eastAsia="Calibri" w:hAnsi="Times New Roman" w:cs="Times New Roman"/>
          <w:kern w:val="0"/>
          <w:sz w:val="24"/>
          <w:szCs w:val="24"/>
          <w14:ligatures w14:val="none"/>
        </w:rPr>
        <w:t xml:space="preserve">tą pačią dieną </w:t>
      </w:r>
      <w:r w:rsidR="00A96E55" w:rsidRPr="00556DD9">
        <w:rPr>
          <w:rFonts w:ascii="Times New Roman" w:eastAsia="Calibri" w:hAnsi="Times New Roman" w:cs="Times New Roman"/>
          <w:kern w:val="0"/>
          <w:sz w:val="24"/>
          <w:szCs w:val="24"/>
          <w14:ligatures w14:val="none"/>
        </w:rPr>
        <w:t>po Paslaug</w:t>
      </w:r>
      <w:r w:rsidR="002808AA" w:rsidRPr="00556DD9">
        <w:rPr>
          <w:rFonts w:ascii="Times New Roman" w:eastAsia="Calibri" w:hAnsi="Times New Roman" w:cs="Times New Roman"/>
          <w:kern w:val="0"/>
          <w:sz w:val="24"/>
          <w:szCs w:val="24"/>
          <w14:ligatures w14:val="none"/>
        </w:rPr>
        <w:t>ų</w:t>
      </w:r>
      <w:r w:rsidR="00A96E55" w:rsidRPr="00556DD9">
        <w:rPr>
          <w:rFonts w:ascii="Times New Roman" w:eastAsia="Calibri" w:hAnsi="Times New Roman" w:cs="Times New Roman"/>
          <w:kern w:val="0"/>
          <w:sz w:val="24"/>
          <w:szCs w:val="24"/>
          <w14:ligatures w14:val="none"/>
        </w:rPr>
        <w:t xml:space="preserve"> suteikimo</w:t>
      </w:r>
      <w:r w:rsidR="00547B8A" w:rsidRPr="00556DD9">
        <w:rPr>
          <w:rFonts w:ascii="Times New Roman" w:eastAsia="Calibri" w:hAnsi="Times New Roman" w:cs="Times New Roman"/>
          <w:kern w:val="0"/>
          <w:sz w:val="24"/>
          <w:szCs w:val="24"/>
          <w14:ligatures w14:val="none"/>
        </w:rPr>
        <w:t xml:space="preserve">, o </w:t>
      </w:r>
      <w:r w:rsidR="00531EB6" w:rsidRPr="00556DD9">
        <w:rPr>
          <w:rFonts w:ascii="Times New Roman" w:eastAsia="Calibri" w:hAnsi="Times New Roman" w:cs="Times New Roman"/>
          <w:kern w:val="0"/>
          <w:sz w:val="24"/>
          <w:szCs w:val="24"/>
          <w14:ligatures w14:val="none"/>
        </w:rPr>
        <w:t>Tiekėjas</w:t>
      </w:r>
      <w:r w:rsidR="00547B8A" w:rsidRPr="00556DD9">
        <w:rPr>
          <w:rFonts w:ascii="Times New Roman" w:eastAsia="Calibri" w:hAnsi="Times New Roman" w:cs="Times New Roman"/>
          <w:kern w:val="0"/>
          <w:sz w:val="24"/>
          <w:szCs w:val="24"/>
          <w14:ligatures w14:val="none"/>
        </w:rPr>
        <w:t xml:space="preserve"> įsipareigoja</w:t>
      </w:r>
      <w:r w:rsidR="00FC1661" w:rsidRPr="00556DD9">
        <w:rPr>
          <w:rFonts w:ascii="Times New Roman" w:eastAsia="Calibri" w:hAnsi="Times New Roman" w:cs="Times New Roman"/>
          <w:kern w:val="0"/>
          <w:sz w:val="24"/>
          <w:szCs w:val="24"/>
          <w14:ligatures w14:val="none"/>
        </w:rPr>
        <w:t xml:space="preserve"> </w:t>
      </w:r>
      <w:r w:rsidR="00186F8E" w:rsidRPr="00556DD9">
        <w:rPr>
          <w:rFonts w:ascii="Times New Roman" w:eastAsia="Calibri" w:hAnsi="Times New Roman" w:cs="Times New Roman"/>
          <w:kern w:val="0"/>
          <w:sz w:val="24"/>
          <w:szCs w:val="24"/>
          <w14:ligatures w14:val="none"/>
        </w:rPr>
        <w:t xml:space="preserve">nedelsiant </w:t>
      </w:r>
      <w:r w:rsidR="00FC1661" w:rsidRPr="00556DD9">
        <w:rPr>
          <w:rFonts w:ascii="Times New Roman" w:eastAsia="Calibri" w:hAnsi="Times New Roman" w:cs="Times New Roman"/>
          <w:kern w:val="0"/>
          <w:sz w:val="24"/>
          <w:szCs w:val="24"/>
          <w14:ligatures w14:val="none"/>
        </w:rPr>
        <w:t xml:space="preserve">per </w:t>
      </w:r>
      <w:r w:rsidR="005F41C8" w:rsidRPr="00556DD9">
        <w:rPr>
          <w:rFonts w:ascii="Times New Roman" w:eastAsia="Calibri" w:hAnsi="Times New Roman" w:cs="Times New Roman"/>
          <w:kern w:val="0"/>
          <w:sz w:val="24"/>
          <w:szCs w:val="24"/>
          <w14:ligatures w14:val="none"/>
        </w:rPr>
        <w:t>š</w:t>
      </w:r>
      <w:r w:rsidR="00FC1661" w:rsidRPr="00556DD9">
        <w:rPr>
          <w:rFonts w:ascii="Times New Roman" w:eastAsia="Calibri" w:hAnsi="Times New Roman" w:cs="Times New Roman"/>
          <w:kern w:val="0"/>
          <w:sz w:val="24"/>
          <w:szCs w:val="24"/>
          <w14:ligatures w14:val="none"/>
        </w:rPr>
        <w:t>alių suderintą terminą</w:t>
      </w:r>
      <w:r w:rsidR="00547B8A" w:rsidRPr="00556DD9">
        <w:rPr>
          <w:rFonts w:ascii="Times New Roman" w:eastAsia="Calibri" w:hAnsi="Times New Roman" w:cs="Times New Roman"/>
          <w:kern w:val="0"/>
          <w:sz w:val="24"/>
          <w:szCs w:val="24"/>
          <w14:ligatures w14:val="none"/>
        </w:rPr>
        <w:t xml:space="preserve"> pašalinti nurodytus trūkumus.</w:t>
      </w:r>
    </w:p>
    <w:p w14:paraId="577A06F7" w14:textId="53BF36B5" w:rsidR="008713DB" w:rsidRPr="00556DD9" w:rsidRDefault="00F05CC6" w:rsidP="00556DD9">
      <w:pPr>
        <w:tabs>
          <w:tab w:val="left" w:pos="567"/>
        </w:tabs>
        <w:spacing w:after="0" w:line="240" w:lineRule="auto"/>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t>10.2</w:t>
      </w:r>
      <w:r w:rsidR="00547B8A" w:rsidRPr="00556DD9">
        <w:rPr>
          <w:rFonts w:ascii="Times New Roman" w:eastAsia="Calibri" w:hAnsi="Times New Roman" w:cs="Times New Roman"/>
          <w:kern w:val="0"/>
          <w:sz w:val="24"/>
          <w:szCs w:val="24"/>
          <w14:ligatures w14:val="none"/>
        </w:rPr>
        <w:t xml:space="preserve">. Paslaugų teikimo metu atsiradus transporto priemonių kėbulų defektams </w:t>
      </w:r>
      <w:r w:rsidR="00821A13" w:rsidRPr="00556DD9">
        <w:rPr>
          <w:rFonts w:ascii="Times New Roman" w:eastAsia="Calibri" w:hAnsi="Times New Roman" w:cs="Times New Roman"/>
          <w:kern w:val="0"/>
          <w:sz w:val="24"/>
          <w:szCs w:val="24"/>
          <w14:ligatures w14:val="none"/>
        </w:rPr>
        <w:t>(įdaužima</w:t>
      </w:r>
      <w:r w:rsidR="00DF1DA7" w:rsidRPr="00556DD9">
        <w:rPr>
          <w:rFonts w:ascii="Times New Roman" w:eastAsia="Calibri" w:hAnsi="Times New Roman" w:cs="Times New Roman"/>
          <w:kern w:val="0"/>
          <w:sz w:val="24"/>
          <w:szCs w:val="24"/>
          <w14:ligatures w14:val="none"/>
        </w:rPr>
        <w:t xml:space="preserve">i, įlenkimai, įbrėžimai ir kiti </w:t>
      </w:r>
      <w:r w:rsidR="00412932" w:rsidRPr="00556DD9">
        <w:rPr>
          <w:rFonts w:ascii="Times New Roman" w:eastAsia="Calibri" w:hAnsi="Times New Roman" w:cs="Times New Roman"/>
          <w:kern w:val="0"/>
          <w:sz w:val="24"/>
          <w:szCs w:val="24"/>
          <w14:ligatures w14:val="none"/>
        </w:rPr>
        <w:t xml:space="preserve">išorės sugadinimai) </w:t>
      </w:r>
      <w:r w:rsidR="00547B8A" w:rsidRPr="00556DD9">
        <w:rPr>
          <w:rFonts w:ascii="Times New Roman" w:eastAsia="Calibri" w:hAnsi="Times New Roman" w:cs="Times New Roman"/>
          <w:kern w:val="0"/>
          <w:sz w:val="24"/>
          <w:szCs w:val="24"/>
          <w14:ligatures w14:val="none"/>
        </w:rPr>
        <w:t xml:space="preserve">dėl </w:t>
      </w:r>
      <w:r w:rsidR="00531EB6" w:rsidRPr="00556DD9">
        <w:rPr>
          <w:rFonts w:ascii="Times New Roman" w:eastAsia="Calibri" w:hAnsi="Times New Roman" w:cs="Times New Roman"/>
          <w:kern w:val="0"/>
          <w:sz w:val="24"/>
          <w:szCs w:val="24"/>
          <w14:ligatures w14:val="none"/>
        </w:rPr>
        <w:t>Tiekėjo</w:t>
      </w:r>
      <w:r w:rsidR="00547B8A" w:rsidRPr="00556DD9">
        <w:rPr>
          <w:rFonts w:ascii="Times New Roman" w:eastAsia="Calibri" w:hAnsi="Times New Roman" w:cs="Times New Roman"/>
          <w:kern w:val="0"/>
          <w:sz w:val="24"/>
          <w:szCs w:val="24"/>
          <w14:ligatures w14:val="none"/>
        </w:rPr>
        <w:t xml:space="preserve"> kaltės,</w:t>
      </w:r>
      <w:r w:rsidR="006F779C" w:rsidRPr="00556DD9">
        <w:rPr>
          <w:rFonts w:ascii="Times New Roman" w:eastAsia="Calibri" w:hAnsi="Times New Roman" w:cs="Times New Roman"/>
          <w:kern w:val="0"/>
          <w:sz w:val="24"/>
          <w:szCs w:val="24"/>
          <w14:ligatures w14:val="none"/>
        </w:rPr>
        <w:t xml:space="preserve"> t. y. neužtikrinant Techninės specifikacijos 4.4 papunkčio laikymosi,</w:t>
      </w:r>
      <w:r w:rsidR="00547B8A" w:rsidRPr="00556DD9">
        <w:rPr>
          <w:rFonts w:ascii="Times New Roman" w:eastAsia="Calibri" w:hAnsi="Times New Roman" w:cs="Times New Roman"/>
          <w:kern w:val="0"/>
          <w:sz w:val="24"/>
          <w:szCs w:val="24"/>
          <w14:ligatures w14:val="none"/>
        </w:rPr>
        <w:t xml:space="preserve"> </w:t>
      </w:r>
      <w:r w:rsidR="00531EB6" w:rsidRPr="00556DD9">
        <w:rPr>
          <w:rFonts w:ascii="Times New Roman" w:eastAsia="Calibri" w:hAnsi="Times New Roman" w:cs="Times New Roman"/>
          <w:kern w:val="0"/>
          <w:sz w:val="24"/>
          <w:szCs w:val="24"/>
          <w14:ligatures w14:val="none"/>
        </w:rPr>
        <w:t>Tiekėjas</w:t>
      </w:r>
      <w:r w:rsidR="00547B8A" w:rsidRPr="00556DD9">
        <w:rPr>
          <w:rFonts w:ascii="Times New Roman" w:eastAsia="Calibri" w:hAnsi="Times New Roman" w:cs="Times New Roman"/>
          <w:kern w:val="0"/>
          <w:sz w:val="24"/>
          <w:szCs w:val="24"/>
          <w14:ligatures w14:val="none"/>
        </w:rPr>
        <w:t xml:space="preserve"> turės atlyginti padarytą žalą.</w:t>
      </w:r>
    </w:p>
    <w:p w14:paraId="4D0B0554" w14:textId="37215321" w:rsidR="006A057A" w:rsidRDefault="00547B8A" w:rsidP="00E76079">
      <w:pPr>
        <w:tabs>
          <w:tab w:val="left" w:pos="567"/>
        </w:tabs>
        <w:spacing w:after="0" w:line="240" w:lineRule="auto"/>
        <w:jc w:val="both"/>
        <w:rPr>
          <w:rFonts w:ascii="Times New Roman" w:eastAsia="Calibri" w:hAnsi="Times New Roman" w:cs="Times New Roman"/>
          <w:kern w:val="0"/>
          <w:sz w:val="24"/>
          <w:szCs w:val="24"/>
          <w14:ligatures w14:val="none"/>
        </w:rPr>
      </w:pPr>
      <w:r w:rsidRPr="00556DD9">
        <w:rPr>
          <w:rFonts w:ascii="Times New Roman" w:eastAsia="Calibri" w:hAnsi="Times New Roman" w:cs="Times New Roman"/>
          <w:kern w:val="0"/>
          <w:sz w:val="24"/>
          <w:szCs w:val="24"/>
          <w14:ligatures w14:val="none"/>
        </w:rPr>
        <w:t xml:space="preserve">10.3. Iškilus nesutarimams dėl defektų atsiradimo tarp </w:t>
      </w:r>
      <w:r w:rsidR="007762B3" w:rsidRPr="00556DD9">
        <w:rPr>
          <w:rFonts w:ascii="Times New Roman" w:eastAsia="Calibri" w:hAnsi="Times New Roman" w:cs="Times New Roman"/>
          <w:kern w:val="0"/>
          <w:sz w:val="24"/>
          <w:szCs w:val="24"/>
          <w14:ligatures w14:val="none"/>
        </w:rPr>
        <w:t>Perkančiosios organizacijos</w:t>
      </w:r>
      <w:r w:rsidRPr="00556DD9">
        <w:rPr>
          <w:rFonts w:ascii="Times New Roman" w:eastAsia="Calibri" w:hAnsi="Times New Roman" w:cs="Times New Roman"/>
          <w:kern w:val="0"/>
          <w:sz w:val="24"/>
          <w:szCs w:val="24"/>
          <w14:ligatures w14:val="none"/>
        </w:rPr>
        <w:t xml:space="preserve"> ir </w:t>
      </w:r>
      <w:r w:rsidR="007762B3" w:rsidRPr="00556DD9">
        <w:rPr>
          <w:rFonts w:ascii="Times New Roman" w:eastAsia="Calibri" w:hAnsi="Times New Roman" w:cs="Times New Roman"/>
          <w:kern w:val="0"/>
          <w:sz w:val="24"/>
          <w:szCs w:val="24"/>
          <w14:ligatures w14:val="none"/>
        </w:rPr>
        <w:t>Tiekėjo</w:t>
      </w:r>
      <w:r w:rsidRPr="00556DD9">
        <w:rPr>
          <w:rFonts w:ascii="Times New Roman" w:eastAsia="Calibri" w:hAnsi="Times New Roman" w:cs="Times New Roman"/>
          <w:kern w:val="0"/>
          <w:sz w:val="24"/>
          <w:szCs w:val="24"/>
          <w14:ligatures w14:val="none"/>
        </w:rPr>
        <w:t xml:space="preserve">, ekspertizę atlieka nepriklausomi ekspertai dalyvaujant </w:t>
      </w:r>
      <w:r w:rsidR="007762B3" w:rsidRPr="00556DD9">
        <w:rPr>
          <w:rFonts w:ascii="Times New Roman" w:eastAsia="Calibri" w:hAnsi="Times New Roman" w:cs="Times New Roman"/>
          <w:kern w:val="0"/>
          <w:sz w:val="24"/>
          <w:szCs w:val="24"/>
          <w14:ligatures w14:val="none"/>
        </w:rPr>
        <w:t xml:space="preserve">Perkančiosios organizacijos ir Tiekėjo </w:t>
      </w:r>
      <w:r w:rsidRPr="00556DD9">
        <w:rPr>
          <w:rFonts w:ascii="Times New Roman" w:eastAsia="Calibri" w:hAnsi="Times New Roman" w:cs="Times New Roman"/>
          <w:kern w:val="0"/>
          <w:sz w:val="24"/>
          <w:szCs w:val="24"/>
          <w14:ligatures w14:val="none"/>
        </w:rPr>
        <w:t>atstovams. Šalys įsipareigoja bendru susitarimu paskirti nepriklausomą ekspertą. Ekspertizės išlaidas apmoka kalta šalis.</w:t>
      </w:r>
    </w:p>
    <w:p w14:paraId="63A9D288" w14:textId="77777777" w:rsidR="00E76079" w:rsidRPr="00556DD9" w:rsidRDefault="00E76079" w:rsidP="00E76079">
      <w:pPr>
        <w:tabs>
          <w:tab w:val="left" w:pos="567"/>
        </w:tabs>
        <w:spacing w:after="0" w:line="240" w:lineRule="auto"/>
        <w:jc w:val="both"/>
        <w:rPr>
          <w:rFonts w:ascii="Times New Roman" w:eastAsia="Calibri" w:hAnsi="Times New Roman" w:cs="Times New Roman"/>
          <w:i/>
          <w:iCs/>
          <w:color w:val="0070C0"/>
          <w:kern w:val="0"/>
          <w:sz w:val="24"/>
          <w:szCs w:val="24"/>
          <w14:ligatures w14:val="none"/>
        </w:rPr>
      </w:pPr>
    </w:p>
    <w:p w14:paraId="3AD83E22" w14:textId="2C392C7D" w:rsidR="006A057A" w:rsidRPr="00556DD9" w:rsidRDefault="00D07252" w:rsidP="00556DD9">
      <w:p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14:ligatures w14:val="none"/>
        </w:rPr>
      </w:pPr>
      <w:r w:rsidRPr="00556DD9">
        <w:rPr>
          <w:rFonts w:ascii="Times New Roman" w:eastAsia="Calibri" w:hAnsi="Times New Roman" w:cs="Times New Roman"/>
          <w:b/>
          <w:bCs/>
          <w:kern w:val="0"/>
          <w:sz w:val="24"/>
          <w:szCs w:val="24"/>
          <w14:ligatures w14:val="none"/>
        </w:rPr>
        <w:t>11.</w:t>
      </w:r>
      <w:r w:rsidR="006A057A" w:rsidRPr="00556DD9">
        <w:rPr>
          <w:rFonts w:ascii="Times New Roman" w:eastAsia="Calibri" w:hAnsi="Times New Roman" w:cs="Times New Roman"/>
          <w:b/>
          <w:bCs/>
          <w:kern w:val="0"/>
          <w:sz w:val="24"/>
          <w:szCs w:val="24"/>
          <w14:ligatures w14:val="none"/>
        </w:rPr>
        <w:t xml:space="preserve"> PRIEDAI</w:t>
      </w:r>
    </w:p>
    <w:p w14:paraId="7B5EDF25" w14:textId="2EBAFFD6" w:rsidR="003B0ECA" w:rsidRPr="00556DD9" w:rsidRDefault="003B0ECA" w:rsidP="00556DD9">
      <w:pPr>
        <w:tabs>
          <w:tab w:val="left" w:pos="284"/>
        </w:tabs>
        <w:spacing w:after="0" w:line="240" w:lineRule="auto"/>
        <w:rPr>
          <w:rFonts w:ascii="Times New Roman" w:eastAsia="Calibri" w:hAnsi="Times New Roman" w:cs="Times New Roman"/>
          <w:color w:val="000000"/>
          <w:kern w:val="0"/>
          <w:sz w:val="24"/>
          <w:szCs w:val="24"/>
          <w14:ligatures w14:val="none"/>
        </w:rPr>
      </w:pPr>
    </w:p>
    <w:sectPr w:rsidR="003B0ECA" w:rsidRPr="00556DD9" w:rsidSect="003B0ECA">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9C549" w14:textId="77777777" w:rsidR="00A66E89" w:rsidRPr="00FD5B82" w:rsidRDefault="00A66E89" w:rsidP="006A057A">
      <w:pPr>
        <w:spacing w:after="0" w:line="240" w:lineRule="auto"/>
      </w:pPr>
      <w:r w:rsidRPr="00FD5B82">
        <w:separator/>
      </w:r>
    </w:p>
  </w:endnote>
  <w:endnote w:type="continuationSeparator" w:id="0">
    <w:p w14:paraId="3518F9DF" w14:textId="77777777" w:rsidR="00A66E89" w:rsidRPr="00FD5B82" w:rsidRDefault="00A66E89" w:rsidP="006A057A">
      <w:pPr>
        <w:spacing w:after="0" w:line="240" w:lineRule="auto"/>
      </w:pPr>
      <w:r w:rsidRPr="00FD5B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31133" w14:textId="77777777" w:rsidR="00A66E89" w:rsidRPr="00FD5B82" w:rsidRDefault="00A66E89" w:rsidP="006A057A">
      <w:pPr>
        <w:spacing w:after="0" w:line="240" w:lineRule="auto"/>
      </w:pPr>
      <w:r w:rsidRPr="00FD5B82">
        <w:separator/>
      </w:r>
    </w:p>
  </w:footnote>
  <w:footnote w:type="continuationSeparator" w:id="0">
    <w:p w14:paraId="2247B1DF" w14:textId="77777777" w:rsidR="00A66E89" w:rsidRPr="00FD5B82" w:rsidRDefault="00A66E89" w:rsidP="006A057A">
      <w:pPr>
        <w:spacing w:after="0" w:line="240" w:lineRule="auto"/>
      </w:pPr>
      <w:r w:rsidRPr="00FD5B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83E3"/>
    <w:multiLevelType w:val="hybridMultilevel"/>
    <w:tmpl w:val="21C63472"/>
    <w:lvl w:ilvl="0" w:tplc="6E982432">
      <w:start w:val="1"/>
      <w:numFmt w:val="decimal"/>
      <w:lvlText w:val="%1."/>
      <w:lvlJc w:val="left"/>
      <w:pPr>
        <w:ind w:left="720" w:hanging="360"/>
      </w:pPr>
    </w:lvl>
    <w:lvl w:ilvl="1" w:tplc="D7C644EE">
      <w:start w:val="1"/>
      <w:numFmt w:val="decimal"/>
      <w:lvlText w:val="%2.1."/>
      <w:lvlJc w:val="left"/>
      <w:pPr>
        <w:ind w:left="1440" w:hanging="360"/>
      </w:pPr>
    </w:lvl>
    <w:lvl w:ilvl="2" w:tplc="E2C8D06E">
      <w:start w:val="1"/>
      <w:numFmt w:val="lowerRoman"/>
      <w:lvlText w:val="%3."/>
      <w:lvlJc w:val="right"/>
      <w:pPr>
        <w:ind w:left="2160" w:hanging="180"/>
      </w:pPr>
    </w:lvl>
    <w:lvl w:ilvl="3" w:tplc="C04E1A88">
      <w:start w:val="1"/>
      <w:numFmt w:val="decimal"/>
      <w:lvlText w:val="%4."/>
      <w:lvlJc w:val="left"/>
      <w:pPr>
        <w:ind w:left="2880" w:hanging="360"/>
      </w:pPr>
    </w:lvl>
    <w:lvl w:ilvl="4" w:tplc="147AD1D0">
      <w:start w:val="1"/>
      <w:numFmt w:val="lowerLetter"/>
      <w:lvlText w:val="%5."/>
      <w:lvlJc w:val="left"/>
      <w:pPr>
        <w:ind w:left="3600" w:hanging="360"/>
      </w:pPr>
    </w:lvl>
    <w:lvl w:ilvl="5" w:tplc="AC303D8A">
      <w:start w:val="1"/>
      <w:numFmt w:val="lowerRoman"/>
      <w:lvlText w:val="%6."/>
      <w:lvlJc w:val="right"/>
      <w:pPr>
        <w:ind w:left="4320" w:hanging="180"/>
      </w:pPr>
    </w:lvl>
    <w:lvl w:ilvl="6" w:tplc="42CE3A6A">
      <w:start w:val="1"/>
      <w:numFmt w:val="decimal"/>
      <w:lvlText w:val="%7."/>
      <w:lvlJc w:val="left"/>
      <w:pPr>
        <w:ind w:left="5040" w:hanging="360"/>
      </w:pPr>
    </w:lvl>
    <w:lvl w:ilvl="7" w:tplc="3CA2690E">
      <w:start w:val="1"/>
      <w:numFmt w:val="lowerLetter"/>
      <w:lvlText w:val="%8."/>
      <w:lvlJc w:val="left"/>
      <w:pPr>
        <w:ind w:left="5760" w:hanging="360"/>
      </w:pPr>
    </w:lvl>
    <w:lvl w:ilvl="8" w:tplc="9C0A9978">
      <w:start w:val="1"/>
      <w:numFmt w:val="lowerRoman"/>
      <w:lvlText w:val="%9."/>
      <w:lvlJc w:val="right"/>
      <w:pPr>
        <w:ind w:left="6480" w:hanging="180"/>
      </w:pPr>
    </w:lvl>
  </w:abstractNum>
  <w:abstractNum w:abstractNumId="1" w15:restartNumberingAfterBreak="0">
    <w:nsid w:val="014E4361"/>
    <w:multiLevelType w:val="multilevel"/>
    <w:tmpl w:val="3FBED2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0321F"/>
    <w:multiLevelType w:val="multilevel"/>
    <w:tmpl w:val="217C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A325A"/>
    <w:multiLevelType w:val="multilevel"/>
    <w:tmpl w:val="8A1A672E"/>
    <w:lvl w:ilvl="0">
      <w:start w:val="1"/>
      <w:numFmt w:val="decimal"/>
      <w:lvlText w:val="%1."/>
      <w:lvlJc w:val="left"/>
      <w:pPr>
        <w:ind w:left="540" w:hanging="360"/>
      </w:pPr>
    </w:lvl>
    <w:lvl w:ilvl="1">
      <w:start w:val="1"/>
      <w:numFmt w:val="decimal"/>
      <w:lvlText w:val="%1.%2."/>
      <w:lvlJc w:val="left"/>
      <w:pPr>
        <w:ind w:left="792" w:hanging="432"/>
      </w:pPr>
      <w:rPr>
        <w:b w:val="0"/>
        <w:color w:val="auto"/>
        <w:sz w:val="24"/>
        <w:szCs w:val="24"/>
      </w:rPr>
    </w:lvl>
    <w:lvl w:ilvl="2">
      <w:start w:val="1"/>
      <w:numFmt w:val="decimal"/>
      <w:lvlText w:val="%1.%2.%3."/>
      <w:lvlJc w:val="left"/>
      <w:pPr>
        <w:ind w:left="77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CC3507"/>
    <w:multiLevelType w:val="multilevel"/>
    <w:tmpl w:val="FCC4B28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FE1A4E"/>
    <w:multiLevelType w:val="multilevel"/>
    <w:tmpl w:val="CE563C3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9351765"/>
    <w:multiLevelType w:val="multilevel"/>
    <w:tmpl w:val="EA5A2AE6"/>
    <w:lvl w:ilvl="0">
      <w:start w:val="10"/>
      <w:numFmt w:val="decimal"/>
      <w:lvlText w:val="%1."/>
      <w:lvlJc w:val="left"/>
      <w:pPr>
        <w:ind w:left="480" w:hanging="480"/>
      </w:pPr>
      <w:rPr>
        <w:rFonts w:cs="Times New Roman" w:hint="default"/>
        <w:i w:val="0"/>
        <w:iCs/>
        <w:color w:val="auto"/>
      </w:rPr>
    </w:lvl>
    <w:lvl w:ilvl="1">
      <w:start w:val="1"/>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9" w15:restartNumberingAfterBreak="0">
    <w:nsid w:val="2CDE0C99"/>
    <w:multiLevelType w:val="multilevel"/>
    <w:tmpl w:val="F23A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23A5C"/>
    <w:multiLevelType w:val="multilevel"/>
    <w:tmpl w:val="9744B5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2"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E73029"/>
    <w:multiLevelType w:val="hybridMultilevel"/>
    <w:tmpl w:val="7A34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10E90"/>
    <w:multiLevelType w:val="multilevel"/>
    <w:tmpl w:val="A160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BD64A9"/>
    <w:multiLevelType w:val="hybridMultilevel"/>
    <w:tmpl w:val="EB50DFAE"/>
    <w:lvl w:ilvl="0" w:tplc="0D84FB0A">
      <w:start w:val="1"/>
      <w:numFmt w:val="decimal"/>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7" w15:restartNumberingAfterBreak="0">
    <w:nsid w:val="493F44FB"/>
    <w:multiLevelType w:val="hybridMultilevel"/>
    <w:tmpl w:val="2300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4D1500"/>
    <w:multiLevelType w:val="hybridMultilevel"/>
    <w:tmpl w:val="9D8E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F0EDC"/>
    <w:multiLevelType w:val="multilevel"/>
    <w:tmpl w:val="F62806CA"/>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3E5C11"/>
    <w:multiLevelType w:val="multilevel"/>
    <w:tmpl w:val="30766E8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681CE1"/>
    <w:multiLevelType w:val="multilevel"/>
    <w:tmpl w:val="B846FE62"/>
    <w:lvl w:ilvl="0">
      <w:start w:val="9"/>
      <w:numFmt w:val="decimal"/>
      <w:lvlText w:val="%1."/>
      <w:lvlJc w:val="left"/>
      <w:pPr>
        <w:ind w:left="360" w:hanging="360"/>
      </w:pPr>
      <w:rPr>
        <w:rFonts w:hint="default"/>
        <w:b/>
        <w:bCs/>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EA71BC"/>
    <w:multiLevelType w:val="multilevel"/>
    <w:tmpl w:val="11E4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022D2"/>
    <w:multiLevelType w:val="hybridMultilevel"/>
    <w:tmpl w:val="FB72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A4652"/>
    <w:multiLevelType w:val="multilevel"/>
    <w:tmpl w:val="A9E05F94"/>
    <w:lvl w:ilvl="0">
      <w:start w:val="10"/>
      <w:numFmt w:val="decimal"/>
      <w:lvlText w:val="%1."/>
      <w:lvlJc w:val="left"/>
      <w:pPr>
        <w:ind w:left="480" w:hanging="480"/>
      </w:pPr>
      <w:rPr>
        <w:rFonts w:cs="Times New Roman" w:hint="default"/>
        <w:i w:val="0"/>
        <w:iCs/>
        <w:color w:val="auto"/>
      </w:rPr>
    </w:lvl>
    <w:lvl w:ilvl="1">
      <w:start w:val="2"/>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27" w15:restartNumberingAfterBreak="0">
    <w:nsid w:val="789701F8"/>
    <w:multiLevelType w:val="hybridMultilevel"/>
    <w:tmpl w:val="50EA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D4A9F"/>
    <w:multiLevelType w:val="multilevel"/>
    <w:tmpl w:val="F2147758"/>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2753569">
    <w:abstractNumId w:val="0"/>
  </w:num>
  <w:num w:numId="2" w16cid:durableId="1672488499">
    <w:abstractNumId w:val="18"/>
  </w:num>
  <w:num w:numId="3" w16cid:durableId="1005982610">
    <w:abstractNumId w:val="11"/>
  </w:num>
  <w:num w:numId="4" w16cid:durableId="1304235237">
    <w:abstractNumId w:val="4"/>
  </w:num>
  <w:num w:numId="5" w16cid:durableId="1137258265">
    <w:abstractNumId w:val="7"/>
  </w:num>
  <w:num w:numId="6" w16cid:durableId="2016346196">
    <w:abstractNumId w:val="12"/>
  </w:num>
  <w:num w:numId="7" w16cid:durableId="930352580">
    <w:abstractNumId w:val="16"/>
  </w:num>
  <w:num w:numId="8" w16cid:durableId="603994821">
    <w:abstractNumId w:val="21"/>
  </w:num>
  <w:num w:numId="9" w16cid:durableId="1640918086">
    <w:abstractNumId w:val="23"/>
  </w:num>
  <w:num w:numId="10" w16cid:durableId="102768553">
    <w:abstractNumId w:val="20"/>
  </w:num>
  <w:num w:numId="11" w16cid:durableId="1894924903">
    <w:abstractNumId w:val="28"/>
  </w:num>
  <w:num w:numId="12" w16cid:durableId="1204831015">
    <w:abstractNumId w:val="10"/>
  </w:num>
  <w:num w:numId="13" w16cid:durableId="1900625399">
    <w:abstractNumId w:val="26"/>
  </w:num>
  <w:num w:numId="14" w16cid:durableId="1030648652">
    <w:abstractNumId w:val="22"/>
  </w:num>
  <w:num w:numId="15" w16cid:durableId="1366518635">
    <w:abstractNumId w:val="8"/>
  </w:num>
  <w:num w:numId="16" w16cid:durableId="1753819126">
    <w:abstractNumId w:val="13"/>
  </w:num>
  <w:num w:numId="17" w16cid:durableId="179047024">
    <w:abstractNumId w:val="17"/>
  </w:num>
  <w:num w:numId="18" w16cid:durableId="1727097188">
    <w:abstractNumId w:val="19"/>
  </w:num>
  <w:num w:numId="19" w16cid:durableId="121197127">
    <w:abstractNumId w:val="27"/>
  </w:num>
  <w:num w:numId="20" w16cid:durableId="1441147165">
    <w:abstractNumId w:val="25"/>
  </w:num>
  <w:num w:numId="21" w16cid:durableId="1076702866">
    <w:abstractNumId w:val="3"/>
  </w:num>
  <w:num w:numId="22" w16cid:durableId="820660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4146971">
    <w:abstractNumId w:val="1"/>
  </w:num>
  <w:num w:numId="24" w16cid:durableId="439106349">
    <w:abstractNumId w:val="9"/>
  </w:num>
  <w:num w:numId="25" w16cid:durableId="574433018">
    <w:abstractNumId w:val="24"/>
  </w:num>
  <w:num w:numId="26" w16cid:durableId="639769474">
    <w:abstractNumId w:val="14"/>
  </w:num>
  <w:num w:numId="27" w16cid:durableId="858548309">
    <w:abstractNumId w:val="2"/>
  </w:num>
  <w:num w:numId="28" w16cid:durableId="328755130">
    <w:abstractNumId w:val="5"/>
  </w:num>
  <w:num w:numId="29" w16cid:durableId="1406146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7A"/>
    <w:rsid w:val="000061FF"/>
    <w:rsid w:val="0001083C"/>
    <w:rsid w:val="00011D27"/>
    <w:rsid w:val="00020834"/>
    <w:rsid w:val="00020E50"/>
    <w:rsid w:val="0002231E"/>
    <w:rsid w:val="00034978"/>
    <w:rsid w:val="00037007"/>
    <w:rsid w:val="00045046"/>
    <w:rsid w:val="00046499"/>
    <w:rsid w:val="00055FF4"/>
    <w:rsid w:val="0006001B"/>
    <w:rsid w:val="00060377"/>
    <w:rsid w:val="000610FF"/>
    <w:rsid w:val="000648A3"/>
    <w:rsid w:val="000648D0"/>
    <w:rsid w:val="00066E38"/>
    <w:rsid w:val="000802E1"/>
    <w:rsid w:val="000808B9"/>
    <w:rsid w:val="000813CC"/>
    <w:rsid w:val="00082522"/>
    <w:rsid w:val="000B53CB"/>
    <w:rsid w:val="000D5A18"/>
    <w:rsid w:val="000E34A4"/>
    <w:rsid w:val="000F1722"/>
    <w:rsid w:val="000F30E6"/>
    <w:rsid w:val="000F4BC2"/>
    <w:rsid w:val="00101FD2"/>
    <w:rsid w:val="001067FA"/>
    <w:rsid w:val="00110161"/>
    <w:rsid w:val="00112804"/>
    <w:rsid w:val="001139F1"/>
    <w:rsid w:val="00113D27"/>
    <w:rsid w:val="00114A77"/>
    <w:rsid w:val="00116759"/>
    <w:rsid w:val="001175CD"/>
    <w:rsid w:val="00123DE0"/>
    <w:rsid w:val="00131832"/>
    <w:rsid w:val="00142877"/>
    <w:rsid w:val="00145310"/>
    <w:rsid w:val="00150863"/>
    <w:rsid w:val="001518EE"/>
    <w:rsid w:val="00155F15"/>
    <w:rsid w:val="00162766"/>
    <w:rsid w:val="00162815"/>
    <w:rsid w:val="00164E31"/>
    <w:rsid w:val="001727CA"/>
    <w:rsid w:val="0017403A"/>
    <w:rsid w:val="0017437A"/>
    <w:rsid w:val="0017575A"/>
    <w:rsid w:val="00177BF5"/>
    <w:rsid w:val="00181C30"/>
    <w:rsid w:val="00186F8E"/>
    <w:rsid w:val="001927E4"/>
    <w:rsid w:val="001A6F4B"/>
    <w:rsid w:val="001B33BE"/>
    <w:rsid w:val="001B3873"/>
    <w:rsid w:val="001B655B"/>
    <w:rsid w:val="001C3398"/>
    <w:rsid w:val="001C75C1"/>
    <w:rsid w:val="001E485B"/>
    <w:rsid w:val="0021029E"/>
    <w:rsid w:val="00215D30"/>
    <w:rsid w:val="002201EA"/>
    <w:rsid w:val="00225846"/>
    <w:rsid w:val="00231AF9"/>
    <w:rsid w:val="002440F5"/>
    <w:rsid w:val="002529A9"/>
    <w:rsid w:val="00254E9C"/>
    <w:rsid w:val="002615E8"/>
    <w:rsid w:val="002650C3"/>
    <w:rsid w:val="002674C5"/>
    <w:rsid w:val="00267FD8"/>
    <w:rsid w:val="002808AA"/>
    <w:rsid w:val="002809FD"/>
    <w:rsid w:val="00284245"/>
    <w:rsid w:val="00296C84"/>
    <w:rsid w:val="002978B3"/>
    <w:rsid w:val="002B4E2E"/>
    <w:rsid w:val="002C1080"/>
    <w:rsid w:val="002C4D07"/>
    <w:rsid w:val="002D0DA3"/>
    <w:rsid w:val="002D3C5A"/>
    <w:rsid w:val="002E5C2C"/>
    <w:rsid w:val="002F1782"/>
    <w:rsid w:val="00303676"/>
    <w:rsid w:val="00307E29"/>
    <w:rsid w:val="003412D7"/>
    <w:rsid w:val="00351476"/>
    <w:rsid w:val="003754D4"/>
    <w:rsid w:val="00381634"/>
    <w:rsid w:val="00397C77"/>
    <w:rsid w:val="003B0ECA"/>
    <w:rsid w:val="003B3134"/>
    <w:rsid w:val="003B78A6"/>
    <w:rsid w:val="003B7CB7"/>
    <w:rsid w:val="003C33BB"/>
    <w:rsid w:val="003C3796"/>
    <w:rsid w:val="003C4A1A"/>
    <w:rsid w:val="003C6856"/>
    <w:rsid w:val="003E3F0F"/>
    <w:rsid w:val="003F33AD"/>
    <w:rsid w:val="003F4B42"/>
    <w:rsid w:val="003F6D55"/>
    <w:rsid w:val="003F7902"/>
    <w:rsid w:val="003F7B56"/>
    <w:rsid w:val="00411607"/>
    <w:rsid w:val="00412932"/>
    <w:rsid w:val="00412AD9"/>
    <w:rsid w:val="00424F25"/>
    <w:rsid w:val="0043722C"/>
    <w:rsid w:val="00437A4E"/>
    <w:rsid w:val="004534FB"/>
    <w:rsid w:val="0045427A"/>
    <w:rsid w:val="00454366"/>
    <w:rsid w:val="00455D88"/>
    <w:rsid w:val="00485CBC"/>
    <w:rsid w:val="00492817"/>
    <w:rsid w:val="00492C55"/>
    <w:rsid w:val="004A0473"/>
    <w:rsid w:val="004A5DA1"/>
    <w:rsid w:val="004A7D14"/>
    <w:rsid w:val="004B1563"/>
    <w:rsid w:val="004B4DBC"/>
    <w:rsid w:val="004B541D"/>
    <w:rsid w:val="004C0107"/>
    <w:rsid w:val="004D4387"/>
    <w:rsid w:val="004D5805"/>
    <w:rsid w:val="004E2A2D"/>
    <w:rsid w:val="004E3329"/>
    <w:rsid w:val="004E7D5C"/>
    <w:rsid w:val="004F3600"/>
    <w:rsid w:val="005006A8"/>
    <w:rsid w:val="00523555"/>
    <w:rsid w:val="00524CEE"/>
    <w:rsid w:val="00531EB6"/>
    <w:rsid w:val="00533DA9"/>
    <w:rsid w:val="00535315"/>
    <w:rsid w:val="00537379"/>
    <w:rsid w:val="00547B8A"/>
    <w:rsid w:val="00551201"/>
    <w:rsid w:val="00554CF2"/>
    <w:rsid w:val="00556DD9"/>
    <w:rsid w:val="00557CCC"/>
    <w:rsid w:val="00570F13"/>
    <w:rsid w:val="005717DA"/>
    <w:rsid w:val="00584B53"/>
    <w:rsid w:val="00590638"/>
    <w:rsid w:val="005A686D"/>
    <w:rsid w:val="005B1976"/>
    <w:rsid w:val="005B295C"/>
    <w:rsid w:val="005B49F1"/>
    <w:rsid w:val="005B7A3E"/>
    <w:rsid w:val="005C4819"/>
    <w:rsid w:val="005D0038"/>
    <w:rsid w:val="005D1FE8"/>
    <w:rsid w:val="005D454C"/>
    <w:rsid w:val="005F3952"/>
    <w:rsid w:val="005F41C8"/>
    <w:rsid w:val="00600935"/>
    <w:rsid w:val="006122D3"/>
    <w:rsid w:val="006165F4"/>
    <w:rsid w:val="006209A3"/>
    <w:rsid w:val="00627CA8"/>
    <w:rsid w:val="0064221F"/>
    <w:rsid w:val="00650246"/>
    <w:rsid w:val="006510FE"/>
    <w:rsid w:val="00662894"/>
    <w:rsid w:val="00675FBC"/>
    <w:rsid w:val="00681238"/>
    <w:rsid w:val="00684D07"/>
    <w:rsid w:val="006916BA"/>
    <w:rsid w:val="00693DE3"/>
    <w:rsid w:val="006A057A"/>
    <w:rsid w:val="006A722A"/>
    <w:rsid w:val="006B0975"/>
    <w:rsid w:val="006B5DD2"/>
    <w:rsid w:val="006E27D6"/>
    <w:rsid w:val="006F0742"/>
    <w:rsid w:val="006F0CBE"/>
    <w:rsid w:val="006F4859"/>
    <w:rsid w:val="006F6D58"/>
    <w:rsid w:val="006F779C"/>
    <w:rsid w:val="007002E8"/>
    <w:rsid w:val="00704240"/>
    <w:rsid w:val="00713639"/>
    <w:rsid w:val="0071631F"/>
    <w:rsid w:val="00726185"/>
    <w:rsid w:val="00727E90"/>
    <w:rsid w:val="00732821"/>
    <w:rsid w:val="00756B7B"/>
    <w:rsid w:val="007762B3"/>
    <w:rsid w:val="00777BCF"/>
    <w:rsid w:val="00780AE9"/>
    <w:rsid w:val="007915BC"/>
    <w:rsid w:val="00791DC9"/>
    <w:rsid w:val="0079320B"/>
    <w:rsid w:val="00797DA3"/>
    <w:rsid w:val="007A02A7"/>
    <w:rsid w:val="007A46A0"/>
    <w:rsid w:val="007A6481"/>
    <w:rsid w:val="007A69E0"/>
    <w:rsid w:val="007C4327"/>
    <w:rsid w:val="007C7B8A"/>
    <w:rsid w:val="007D270D"/>
    <w:rsid w:val="007D377E"/>
    <w:rsid w:val="007F27A2"/>
    <w:rsid w:val="0080755B"/>
    <w:rsid w:val="00821A13"/>
    <w:rsid w:val="008265D4"/>
    <w:rsid w:val="00830C55"/>
    <w:rsid w:val="0084731E"/>
    <w:rsid w:val="00851630"/>
    <w:rsid w:val="0085547A"/>
    <w:rsid w:val="008713DB"/>
    <w:rsid w:val="0087472A"/>
    <w:rsid w:val="008846E9"/>
    <w:rsid w:val="00887C66"/>
    <w:rsid w:val="008927C7"/>
    <w:rsid w:val="008A1CF3"/>
    <w:rsid w:val="008A24E4"/>
    <w:rsid w:val="008B614D"/>
    <w:rsid w:val="008B7000"/>
    <w:rsid w:val="008C7AA7"/>
    <w:rsid w:val="008E01B6"/>
    <w:rsid w:val="008E1E23"/>
    <w:rsid w:val="008E79D4"/>
    <w:rsid w:val="008F15C3"/>
    <w:rsid w:val="009210F4"/>
    <w:rsid w:val="0092222A"/>
    <w:rsid w:val="00925416"/>
    <w:rsid w:val="0094187F"/>
    <w:rsid w:val="0094683F"/>
    <w:rsid w:val="00950F32"/>
    <w:rsid w:val="009807CC"/>
    <w:rsid w:val="009931DA"/>
    <w:rsid w:val="009A2D53"/>
    <w:rsid w:val="009B4D89"/>
    <w:rsid w:val="009C3F40"/>
    <w:rsid w:val="009C7B39"/>
    <w:rsid w:val="009D3853"/>
    <w:rsid w:val="009F655D"/>
    <w:rsid w:val="009F7D72"/>
    <w:rsid w:val="00A05471"/>
    <w:rsid w:val="00A06999"/>
    <w:rsid w:val="00A134FD"/>
    <w:rsid w:val="00A15E93"/>
    <w:rsid w:val="00A16A82"/>
    <w:rsid w:val="00A35A1B"/>
    <w:rsid w:val="00A57A3D"/>
    <w:rsid w:val="00A66DED"/>
    <w:rsid w:val="00A66E89"/>
    <w:rsid w:val="00A75EC1"/>
    <w:rsid w:val="00A82FEB"/>
    <w:rsid w:val="00A900CB"/>
    <w:rsid w:val="00A96E55"/>
    <w:rsid w:val="00AA5118"/>
    <w:rsid w:val="00AB2084"/>
    <w:rsid w:val="00AB49AB"/>
    <w:rsid w:val="00AC11A7"/>
    <w:rsid w:val="00AE061B"/>
    <w:rsid w:val="00AE0CB1"/>
    <w:rsid w:val="00AF6673"/>
    <w:rsid w:val="00B00E98"/>
    <w:rsid w:val="00B051CD"/>
    <w:rsid w:val="00B10F2F"/>
    <w:rsid w:val="00B11B3E"/>
    <w:rsid w:val="00B2678F"/>
    <w:rsid w:val="00B267AD"/>
    <w:rsid w:val="00B273CA"/>
    <w:rsid w:val="00B357BD"/>
    <w:rsid w:val="00B363B7"/>
    <w:rsid w:val="00B40176"/>
    <w:rsid w:val="00B44E01"/>
    <w:rsid w:val="00B626C1"/>
    <w:rsid w:val="00B63417"/>
    <w:rsid w:val="00B65792"/>
    <w:rsid w:val="00B72068"/>
    <w:rsid w:val="00B97A45"/>
    <w:rsid w:val="00BA0AB2"/>
    <w:rsid w:val="00BA2F29"/>
    <w:rsid w:val="00BB163E"/>
    <w:rsid w:val="00BB7528"/>
    <w:rsid w:val="00BC0219"/>
    <w:rsid w:val="00BC2FD1"/>
    <w:rsid w:val="00BC32DD"/>
    <w:rsid w:val="00BD115E"/>
    <w:rsid w:val="00BD1E9A"/>
    <w:rsid w:val="00BD2927"/>
    <w:rsid w:val="00BD4D23"/>
    <w:rsid w:val="00BE367E"/>
    <w:rsid w:val="00BE7A73"/>
    <w:rsid w:val="00BE7F0B"/>
    <w:rsid w:val="00BF0972"/>
    <w:rsid w:val="00BF3C04"/>
    <w:rsid w:val="00BF5C7F"/>
    <w:rsid w:val="00C06A84"/>
    <w:rsid w:val="00C16A9D"/>
    <w:rsid w:val="00C25E5E"/>
    <w:rsid w:val="00C32759"/>
    <w:rsid w:val="00C3645A"/>
    <w:rsid w:val="00C42FA3"/>
    <w:rsid w:val="00C46A0A"/>
    <w:rsid w:val="00C514DE"/>
    <w:rsid w:val="00C51BB4"/>
    <w:rsid w:val="00C55A8D"/>
    <w:rsid w:val="00C73048"/>
    <w:rsid w:val="00C94EAC"/>
    <w:rsid w:val="00CA1767"/>
    <w:rsid w:val="00CB0318"/>
    <w:rsid w:val="00CB1D2A"/>
    <w:rsid w:val="00CB2770"/>
    <w:rsid w:val="00CB35FE"/>
    <w:rsid w:val="00CB4782"/>
    <w:rsid w:val="00CC09E1"/>
    <w:rsid w:val="00CC2D8F"/>
    <w:rsid w:val="00CC3E79"/>
    <w:rsid w:val="00CD4515"/>
    <w:rsid w:val="00CD6A24"/>
    <w:rsid w:val="00CD7BE4"/>
    <w:rsid w:val="00CE2E66"/>
    <w:rsid w:val="00CF2A01"/>
    <w:rsid w:val="00CF77E3"/>
    <w:rsid w:val="00D06D73"/>
    <w:rsid w:val="00D07252"/>
    <w:rsid w:val="00D0787C"/>
    <w:rsid w:val="00D16D7A"/>
    <w:rsid w:val="00D174DF"/>
    <w:rsid w:val="00D26D06"/>
    <w:rsid w:val="00D27B65"/>
    <w:rsid w:val="00D40E8F"/>
    <w:rsid w:val="00D45AF5"/>
    <w:rsid w:val="00D476FA"/>
    <w:rsid w:val="00D515EC"/>
    <w:rsid w:val="00D52121"/>
    <w:rsid w:val="00D53AFA"/>
    <w:rsid w:val="00D56BAB"/>
    <w:rsid w:val="00D706DA"/>
    <w:rsid w:val="00D82BF7"/>
    <w:rsid w:val="00D82FF5"/>
    <w:rsid w:val="00D85F57"/>
    <w:rsid w:val="00DB715E"/>
    <w:rsid w:val="00DC167F"/>
    <w:rsid w:val="00DC17C7"/>
    <w:rsid w:val="00DC5893"/>
    <w:rsid w:val="00DE78B7"/>
    <w:rsid w:val="00DF1DA7"/>
    <w:rsid w:val="00DF59CD"/>
    <w:rsid w:val="00E00733"/>
    <w:rsid w:val="00E1397D"/>
    <w:rsid w:val="00E149D3"/>
    <w:rsid w:val="00E14E3D"/>
    <w:rsid w:val="00E216CF"/>
    <w:rsid w:val="00E24815"/>
    <w:rsid w:val="00E264EB"/>
    <w:rsid w:val="00E32EBE"/>
    <w:rsid w:val="00E33ECE"/>
    <w:rsid w:val="00E36479"/>
    <w:rsid w:val="00E41CB1"/>
    <w:rsid w:val="00E50B87"/>
    <w:rsid w:val="00E50F23"/>
    <w:rsid w:val="00E63895"/>
    <w:rsid w:val="00E719DD"/>
    <w:rsid w:val="00E76079"/>
    <w:rsid w:val="00E84A2F"/>
    <w:rsid w:val="00E960AA"/>
    <w:rsid w:val="00E972F3"/>
    <w:rsid w:val="00E974E1"/>
    <w:rsid w:val="00E97F75"/>
    <w:rsid w:val="00EA7061"/>
    <w:rsid w:val="00EA7A10"/>
    <w:rsid w:val="00EB2220"/>
    <w:rsid w:val="00EB569C"/>
    <w:rsid w:val="00ED3D49"/>
    <w:rsid w:val="00EE49B8"/>
    <w:rsid w:val="00F015BA"/>
    <w:rsid w:val="00F01842"/>
    <w:rsid w:val="00F05CC6"/>
    <w:rsid w:val="00F348DE"/>
    <w:rsid w:val="00F4167F"/>
    <w:rsid w:val="00F46DF8"/>
    <w:rsid w:val="00F57859"/>
    <w:rsid w:val="00F608DA"/>
    <w:rsid w:val="00F61F34"/>
    <w:rsid w:val="00F61FD4"/>
    <w:rsid w:val="00F7122A"/>
    <w:rsid w:val="00F72CAB"/>
    <w:rsid w:val="00F7433C"/>
    <w:rsid w:val="00F827C1"/>
    <w:rsid w:val="00F96D95"/>
    <w:rsid w:val="00FA11DE"/>
    <w:rsid w:val="00FA6F9E"/>
    <w:rsid w:val="00FB0C92"/>
    <w:rsid w:val="00FC1661"/>
    <w:rsid w:val="00FD5B82"/>
    <w:rsid w:val="00FE1723"/>
    <w:rsid w:val="00FE79FA"/>
    <w:rsid w:val="00FF48D2"/>
    <w:rsid w:val="00FF5856"/>
    <w:rsid w:val="00FF768D"/>
    <w:rsid w:val="07BFE2FD"/>
    <w:rsid w:val="0D7CBA53"/>
    <w:rsid w:val="117793BF"/>
    <w:rsid w:val="21CB7788"/>
    <w:rsid w:val="232187AC"/>
    <w:rsid w:val="264E97E3"/>
    <w:rsid w:val="29D03841"/>
    <w:rsid w:val="2AEB2733"/>
    <w:rsid w:val="2AEBAB76"/>
    <w:rsid w:val="2B593171"/>
    <w:rsid w:val="2E81E6C5"/>
    <w:rsid w:val="31398DE4"/>
    <w:rsid w:val="3182B2B8"/>
    <w:rsid w:val="33F61BDC"/>
    <w:rsid w:val="3B7F0852"/>
    <w:rsid w:val="4AAAF0A7"/>
    <w:rsid w:val="52C99433"/>
    <w:rsid w:val="5D6EE11A"/>
    <w:rsid w:val="5F1F51EC"/>
    <w:rsid w:val="63574F75"/>
    <w:rsid w:val="671703BC"/>
    <w:rsid w:val="6C07D13F"/>
    <w:rsid w:val="6E86ECEC"/>
    <w:rsid w:val="70A6840D"/>
    <w:rsid w:val="716624D2"/>
    <w:rsid w:val="7256F3DC"/>
    <w:rsid w:val="774B1540"/>
    <w:rsid w:val="7BFC61CF"/>
    <w:rsid w:val="7C927794"/>
    <w:rsid w:val="7D1F9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E13C"/>
  <w15:chartTrackingRefBased/>
  <w15:docId w15:val="{D1E9368E-41B7-469A-9729-5A7C8421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6A05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5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5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05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5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5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5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5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5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5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57A"/>
    <w:rPr>
      <w:rFonts w:eastAsiaTheme="majorEastAsia" w:cstheme="majorBidi"/>
      <w:color w:val="272727" w:themeColor="text1" w:themeTint="D8"/>
    </w:rPr>
  </w:style>
  <w:style w:type="paragraph" w:styleId="Title">
    <w:name w:val="Title"/>
    <w:basedOn w:val="Normal"/>
    <w:next w:val="Normal"/>
    <w:link w:val="TitleChar"/>
    <w:uiPriority w:val="10"/>
    <w:qFormat/>
    <w:rsid w:val="006A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57A"/>
    <w:pPr>
      <w:spacing w:before="160"/>
      <w:jc w:val="center"/>
    </w:pPr>
    <w:rPr>
      <w:i/>
      <w:iCs/>
      <w:color w:val="404040" w:themeColor="text1" w:themeTint="BF"/>
    </w:rPr>
  </w:style>
  <w:style w:type="character" w:customStyle="1" w:styleId="QuoteChar">
    <w:name w:val="Quote Char"/>
    <w:basedOn w:val="DefaultParagraphFont"/>
    <w:link w:val="Quote"/>
    <w:uiPriority w:val="29"/>
    <w:rsid w:val="006A057A"/>
    <w:rPr>
      <w:i/>
      <w:iCs/>
      <w:color w:val="404040" w:themeColor="text1" w:themeTint="BF"/>
    </w:rPr>
  </w:style>
  <w:style w:type="paragraph" w:styleId="ListParagraph">
    <w:name w:val="List Paragraph"/>
    <w:aliases w:val="lp1,Bullet 1,Use Case List Paragraph,Numbering,ERP-List Paragraph,List Paragraph11,List Paragraph Red,Bullet EY,List Paragraph2,List Paragraph21,Lentele,List Paragraph22,List Paragraph221,List Paragraph1,List Paragraph3"/>
    <w:basedOn w:val="Normal"/>
    <w:link w:val="ListParagraphChar"/>
    <w:uiPriority w:val="34"/>
    <w:qFormat/>
    <w:rsid w:val="006A057A"/>
    <w:pPr>
      <w:ind w:left="720"/>
      <w:contextualSpacing/>
    </w:pPr>
  </w:style>
  <w:style w:type="character" w:styleId="IntenseEmphasis">
    <w:name w:val="Intense Emphasis"/>
    <w:basedOn w:val="DefaultParagraphFont"/>
    <w:uiPriority w:val="21"/>
    <w:qFormat/>
    <w:rsid w:val="006A057A"/>
    <w:rPr>
      <w:i/>
      <w:iCs/>
      <w:color w:val="2F5496" w:themeColor="accent1" w:themeShade="BF"/>
    </w:rPr>
  </w:style>
  <w:style w:type="paragraph" w:styleId="IntenseQuote">
    <w:name w:val="Intense Quote"/>
    <w:basedOn w:val="Normal"/>
    <w:next w:val="Normal"/>
    <w:link w:val="IntenseQuoteChar"/>
    <w:uiPriority w:val="30"/>
    <w:qFormat/>
    <w:rsid w:val="006A0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57A"/>
    <w:rPr>
      <w:i/>
      <w:iCs/>
      <w:color w:val="2F5496" w:themeColor="accent1" w:themeShade="BF"/>
    </w:rPr>
  </w:style>
  <w:style w:type="character" w:styleId="IntenseReference">
    <w:name w:val="Intense Reference"/>
    <w:basedOn w:val="DefaultParagraphFont"/>
    <w:uiPriority w:val="32"/>
    <w:qFormat/>
    <w:rsid w:val="006A057A"/>
    <w:rPr>
      <w:b/>
      <w:bCs/>
      <w:smallCaps/>
      <w:color w:val="2F5496" w:themeColor="accent1" w:themeShade="BF"/>
      <w:spacing w:val="5"/>
    </w:rPr>
  </w:style>
  <w:style w:type="paragraph" w:styleId="FootnoteText">
    <w:name w:val="footnote text"/>
    <w:basedOn w:val="Normal"/>
    <w:link w:val="FootnoteTextChar"/>
    <w:uiPriority w:val="99"/>
    <w:semiHidden/>
    <w:unhideWhenUsed/>
    <w:rsid w:val="006A05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57A"/>
    <w:rPr>
      <w:sz w:val="20"/>
      <w:szCs w:val="20"/>
    </w:rPr>
  </w:style>
  <w:style w:type="character" w:styleId="Hyperlink">
    <w:name w:val="Hyperlink"/>
    <w:uiPriority w:val="99"/>
    <w:rsid w:val="006A057A"/>
    <w:rPr>
      <w:u w:val="single"/>
    </w:rPr>
  </w:style>
  <w:style w:type="character" w:styleId="FootnoteReference">
    <w:name w:val="footnote reference"/>
    <w:aliases w:val="fr"/>
    <w:basedOn w:val="DefaultParagraphFont"/>
    <w:uiPriority w:val="99"/>
    <w:unhideWhenUsed/>
    <w:rsid w:val="006A057A"/>
    <w:rPr>
      <w:vertAlign w:val="superscript"/>
    </w:rPr>
  </w:style>
  <w:style w:type="table" w:styleId="TableGrid">
    <w:name w:val="Table Grid"/>
    <w:basedOn w:val="TableNormal"/>
    <w:uiPriority w:val="39"/>
    <w:rsid w:val="006A057A"/>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List Paragraph Red Char,Bullet EY Char,List Paragraph2 Char,List Paragraph21 Char,Lentele Char,List Paragraph22 Char"/>
    <w:link w:val="ListParagraph"/>
    <w:uiPriority w:val="34"/>
    <w:qFormat/>
    <w:locked/>
    <w:rsid w:val="003412D7"/>
  </w:style>
  <w:style w:type="table" w:customStyle="1" w:styleId="Lentelstinklelis1">
    <w:name w:val="Lentelės tinklelis1"/>
    <w:basedOn w:val="TableNormal"/>
    <w:next w:val="TableGrid"/>
    <w:uiPriority w:val="59"/>
    <w:rsid w:val="003412D7"/>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1D27"/>
    <w:pPr>
      <w:spacing w:after="0" w:line="240" w:lineRule="auto"/>
    </w:pPr>
  </w:style>
  <w:style w:type="paragraph" w:styleId="Revision">
    <w:name w:val="Revision"/>
    <w:hidden/>
    <w:uiPriority w:val="99"/>
    <w:semiHidden/>
    <w:rsid w:val="00351476"/>
    <w:pPr>
      <w:spacing w:after="0" w:line="240" w:lineRule="auto"/>
    </w:pPr>
  </w:style>
  <w:style w:type="character" w:customStyle="1" w:styleId="normaltextrun">
    <w:name w:val="normaltextrun"/>
    <w:basedOn w:val="DefaultParagraphFont"/>
    <w:rsid w:val="00303676"/>
  </w:style>
  <w:style w:type="character" w:customStyle="1" w:styleId="eop">
    <w:name w:val="eop"/>
    <w:basedOn w:val="DefaultParagraphFont"/>
    <w:rsid w:val="00303676"/>
  </w:style>
  <w:style w:type="character" w:styleId="CommentReference">
    <w:name w:val="annotation reference"/>
    <w:basedOn w:val="DefaultParagraphFont"/>
    <w:uiPriority w:val="99"/>
    <w:semiHidden/>
    <w:unhideWhenUsed/>
    <w:rsid w:val="00F57859"/>
    <w:rPr>
      <w:sz w:val="16"/>
      <w:szCs w:val="16"/>
    </w:rPr>
  </w:style>
  <w:style w:type="paragraph" w:styleId="CommentText">
    <w:name w:val="annotation text"/>
    <w:basedOn w:val="Normal"/>
    <w:link w:val="CommentTextChar"/>
    <w:uiPriority w:val="99"/>
    <w:unhideWhenUsed/>
    <w:rsid w:val="00F57859"/>
    <w:pPr>
      <w:spacing w:line="240" w:lineRule="auto"/>
    </w:pPr>
    <w:rPr>
      <w:sz w:val="20"/>
      <w:szCs w:val="20"/>
    </w:rPr>
  </w:style>
  <w:style w:type="character" w:customStyle="1" w:styleId="CommentTextChar">
    <w:name w:val="Comment Text Char"/>
    <w:basedOn w:val="DefaultParagraphFont"/>
    <w:link w:val="CommentText"/>
    <w:uiPriority w:val="99"/>
    <w:rsid w:val="00F57859"/>
    <w:rPr>
      <w:sz w:val="20"/>
      <w:szCs w:val="20"/>
      <w:lang w:val="lt-LT"/>
    </w:rPr>
  </w:style>
  <w:style w:type="paragraph" w:styleId="CommentSubject">
    <w:name w:val="annotation subject"/>
    <w:basedOn w:val="CommentText"/>
    <w:next w:val="CommentText"/>
    <w:link w:val="CommentSubjectChar"/>
    <w:uiPriority w:val="99"/>
    <w:semiHidden/>
    <w:unhideWhenUsed/>
    <w:rsid w:val="00F57859"/>
    <w:rPr>
      <w:b/>
      <w:bCs/>
    </w:rPr>
  </w:style>
  <w:style w:type="character" w:customStyle="1" w:styleId="CommentSubjectChar">
    <w:name w:val="Comment Subject Char"/>
    <w:basedOn w:val="CommentTextChar"/>
    <w:link w:val="CommentSubject"/>
    <w:uiPriority w:val="99"/>
    <w:semiHidden/>
    <w:rsid w:val="00F57859"/>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637721">
      <w:bodyDiv w:val="1"/>
      <w:marLeft w:val="0"/>
      <w:marRight w:val="0"/>
      <w:marTop w:val="0"/>
      <w:marBottom w:val="0"/>
      <w:divBdr>
        <w:top w:val="none" w:sz="0" w:space="0" w:color="auto"/>
        <w:left w:val="none" w:sz="0" w:space="0" w:color="auto"/>
        <w:bottom w:val="none" w:sz="0" w:space="0" w:color="auto"/>
        <w:right w:val="none" w:sz="0" w:space="0" w:color="auto"/>
      </w:divBdr>
    </w:div>
    <w:div w:id="442529849">
      <w:bodyDiv w:val="1"/>
      <w:marLeft w:val="0"/>
      <w:marRight w:val="0"/>
      <w:marTop w:val="0"/>
      <w:marBottom w:val="0"/>
      <w:divBdr>
        <w:top w:val="none" w:sz="0" w:space="0" w:color="auto"/>
        <w:left w:val="none" w:sz="0" w:space="0" w:color="auto"/>
        <w:bottom w:val="none" w:sz="0" w:space="0" w:color="auto"/>
        <w:right w:val="none" w:sz="0" w:space="0" w:color="auto"/>
      </w:divBdr>
    </w:div>
    <w:div w:id="451366616">
      <w:bodyDiv w:val="1"/>
      <w:marLeft w:val="0"/>
      <w:marRight w:val="0"/>
      <w:marTop w:val="0"/>
      <w:marBottom w:val="0"/>
      <w:divBdr>
        <w:top w:val="none" w:sz="0" w:space="0" w:color="auto"/>
        <w:left w:val="none" w:sz="0" w:space="0" w:color="auto"/>
        <w:bottom w:val="none" w:sz="0" w:space="0" w:color="auto"/>
        <w:right w:val="none" w:sz="0" w:space="0" w:color="auto"/>
      </w:divBdr>
      <w:divsChild>
        <w:div w:id="1896575056">
          <w:marLeft w:val="0"/>
          <w:marRight w:val="0"/>
          <w:marTop w:val="0"/>
          <w:marBottom w:val="0"/>
          <w:divBdr>
            <w:top w:val="none" w:sz="0" w:space="0" w:color="auto"/>
            <w:left w:val="none" w:sz="0" w:space="0" w:color="auto"/>
            <w:bottom w:val="none" w:sz="0" w:space="0" w:color="auto"/>
            <w:right w:val="none" w:sz="0" w:space="0" w:color="auto"/>
          </w:divBdr>
        </w:div>
        <w:div w:id="1721899144">
          <w:marLeft w:val="0"/>
          <w:marRight w:val="0"/>
          <w:marTop w:val="0"/>
          <w:marBottom w:val="0"/>
          <w:divBdr>
            <w:top w:val="none" w:sz="0" w:space="0" w:color="auto"/>
            <w:left w:val="none" w:sz="0" w:space="0" w:color="auto"/>
            <w:bottom w:val="none" w:sz="0" w:space="0" w:color="auto"/>
            <w:right w:val="none" w:sz="0" w:space="0" w:color="auto"/>
          </w:divBdr>
        </w:div>
      </w:divsChild>
    </w:div>
    <w:div w:id="461730307">
      <w:bodyDiv w:val="1"/>
      <w:marLeft w:val="0"/>
      <w:marRight w:val="0"/>
      <w:marTop w:val="0"/>
      <w:marBottom w:val="0"/>
      <w:divBdr>
        <w:top w:val="none" w:sz="0" w:space="0" w:color="auto"/>
        <w:left w:val="none" w:sz="0" w:space="0" w:color="auto"/>
        <w:bottom w:val="none" w:sz="0" w:space="0" w:color="auto"/>
        <w:right w:val="none" w:sz="0" w:space="0" w:color="auto"/>
      </w:divBdr>
    </w:div>
    <w:div w:id="702944639">
      <w:bodyDiv w:val="1"/>
      <w:marLeft w:val="0"/>
      <w:marRight w:val="0"/>
      <w:marTop w:val="0"/>
      <w:marBottom w:val="0"/>
      <w:divBdr>
        <w:top w:val="none" w:sz="0" w:space="0" w:color="auto"/>
        <w:left w:val="none" w:sz="0" w:space="0" w:color="auto"/>
        <w:bottom w:val="none" w:sz="0" w:space="0" w:color="auto"/>
        <w:right w:val="none" w:sz="0" w:space="0" w:color="auto"/>
      </w:divBdr>
      <w:divsChild>
        <w:div w:id="224723410">
          <w:marLeft w:val="0"/>
          <w:marRight w:val="0"/>
          <w:marTop w:val="0"/>
          <w:marBottom w:val="0"/>
          <w:divBdr>
            <w:top w:val="none" w:sz="0" w:space="0" w:color="auto"/>
            <w:left w:val="none" w:sz="0" w:space="0" w:color="auto"/>
            <w:bottom w:val="none" w:sz="0" w:space="0" w:color="auto"/>
            <w:right w:val="none" w:sz="0" w:space="0" w:color="auto"/>
          </w:divBdr>
        </w:div>
        <w:div w:id="1259945149">
          <w:marLeft w:val="0"/>
          <w:marRight w:val="0"/>
          <w:marTop w:val="0"/>
          <w:marBottom w:val="0"/>
          <w:divBdr>
            <w:top w:val="none" w:sz="0" w:space="0" w:color="auto"/>
            <w:left w:val="none" w:sz="0" w:space="0" w:color="auto"/>
            <w:bottom w:val="none" w:sz="0" w:space="0" w:color="auto"/>
            <w:right w:val="none" w:sz="0" w:space="0" w:color="auto"/>
          </w:divBdr>
        </w:div>
      </w:divsChild>
    </w:div>
    <w:div w:id="1347908346">
      <w:bodyDiv w:val="1"/>
      <w:marLeft w:val="0"/>
      <w:marRight w:val="0"/>
      <w:marTop w:val="0"/>
      <w:marBottom w:val="0"/>
      <w:divBdr>
        <w:top w:val="none" w:sz="0" w:space="0" w:color="auto"/>
        <w:left w:val="none" w:sz="0" w:space="0" w:color="auto"/>
        <w:bottom w:val="none" w:sz="0" w:space="0" w:color="auto"/>
        <w:right w:val="none" w:sz="0" w:space="0" w:color="auto"/>
      </w:divBdr>
    </w:div>
    <w:div w:id="2061591054">
      <w:bodyDiv w:val="1"/>
      <w:marLeft w:val="0"/>
      <w:marRight w:val="0"/>
      <w:marTop w:val="0"/>
      <w:marBottom w:val="0"/>
      <w:divBdr>
        <w:top w:val="none" w:sz="0" w:space="0" w:color="auto"/>
        <w:left w:val="none" w:sz="0" w:space="0" w:color="auto"/>
        <w:bottom w:val="none" w:sz="0" w:space="0" w:color="auto"/>
        <w:right w:val="none" w:sz="0" w:space="0" w:color="auto"/>
      </w:divBdr>
    </w:div>
    <w:div w:id="2122647668">
      <w:bodyDiv w:val="1"/>
      <w:marLeft w:val="0"/>
      <w:marRight w:val="0"/>
      <w:marTop w:val="0"/>
      <w:marBottom w:val="0"/>
      <w:divBdr>
        <w:top w:val="none" w:sz="0" w:space="0" w:color="auto"/>
        <w:left w:val="none" w:sz="0" w:space="0" w:color="auto"/>
        <w:bottom w:val="none" w:sz="0" w:space="0" w:color="auto"/>
        <w:right w:val="none" w:sz="0" w:space="0" w:color="auto"/>
      </w:divBdr>
      <w:divsChild>
        <w:div w:id="1844200634">
          <w:marLeft w:val="0"/>
          <w:marRight w:val="0"/>
          <w:marTop w:val="0"/>
          <w:marBottom w:val="0"/>
          <w:divBdr>
            <w:top w:val="none" w:sz="0" w:space="0" w:color="auto"/>
            <w:left w:val="none" w:sz="0" w:space="0" w:color="auto"/>
            <w:bottom w:val="none" w:sz="0" w:space="0" w:color="auto"/>
            <w:right w:val="none" w:sz="0" w:space="0" w:color="auto"/>
          </w:divBdr>
        </w:div>
        <w:div w:id="1150051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295CDEF0E740E9B2D73D488515269D"/>
        <w:category>
          <w:name w:val="Bendrosios nuostatos"/>
          <w:gallery w:val="placeholder"/>
        </w:category>
        <w:types>
          <w:type w:val="bbPlcHdr"/>
        </w:types>
        <w:behaviors>
          <w:behavior w:val="content"/>
        </w:behaviors>
        <w:guid w:val="{36F2328A-46B7-4061-B6A0-508C1FA8BDA0}"/>
      </w:docPartPr>
      <w:docPartBody>
        <w:p w:rsidR="0092222A" w:rsidRDefault="0092222A" w:rsidP="0092222A">
          <w:pPr>
            <w:pStyle w:val="B6295CDEF0E740E9B2D73D488515269D"/>
          </w:pPr>
          <w:r w:rsidRPr="00D634A9">
            <w:rPr>
              <w:rFonts w:ascii="Times New Roman" w:hAnsi="Times New Roman" w:cs="Times New Roman"/>
              <w:color w:val="00B0F0"/>
              <w:shd w:val="clear" w:color="auto" w:fill="E8E8E8" w:themeFill="background2"/>
            </w:rPr>
            <w:t>[užpildyti]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2A"/>
    <w:rsid w:val="000061FF"/>
    <w:rsid w:val="0003676C"/>
    <w:rsid w:val="00070544"/>
    <w:rsid w:val="000E34A4"/>
    <w:rsid w:val="000E6ADB"/>
    <w:rsid w:val="00123DE0"/>
    <w:rsid w:val="0013435B"/>
    <w:rsid w:val="00164E31"/>
    <w:rsid w:val="00171402"/>
    <w:rsid w:val="001927E4"/>
    <w:rsid w:val="003812A5"/>
    <w:rsid w:val="003C3796"/>
    <w:rsid w:val="00455D88"/>
    <w:rsid w:val="004B5A04"/>
    <w:rsid w:val="004D56F9"/>
    <w:rsid w:val="004F6CED"/>
    <w:rsid w:val="00523555"/>
    <w:rsid w:val="00566FE7"/>
    <w:rsid w:val="00590638"/>
    <w:rsid w:val="00627CA8"/>
    <w:rsid w:val="00726185"/>
    <w:rsid w:val="007D5064"/>
    <w:rsid w:val="007D7A87"/>
    <w:rsid w:val="007F27A2"/>
    <w:rsid w:val="00837A13"/>
    <w:rsid w:val="008537CC"/>
    <w:rsid w:val="008B3CDA"/>
    <w:rsid w:val="008F15C3"/>
    <w:rsid w:val="0092222A"/>
    <w:rsid w:val="0094187F"/>
    <w:rsid w:val="009807CC"/>
    <w:rsid w:val="00991020"/>
    <w:rsid w:val="009C0757"/>
    <w:rsid w:val="009F7D72"/>
    <w:rsid w:val="00B10F2F"/>
    <w:rsid w:val="00B267AD"/>
    <w:rsid w:val="00B77A3E"/>
    <w:rsid w:val="00B90CC1"/>
    <w:rsid w:val="00CB4782"/>
    <w:rsid w:val="00CC4FFD"/>
    <w:rsid w:val="00CD4515"/>
    <w:rsid w:val="00CF2A01"/>
    <w:rsid w:val="00CF782C"/>
    <w:rsid w:val="00D85F32"/>
    <w:rsid w:val="00DB04DB"/>
    <w:rsid w:val="00DC7CC9"/>
    <w:rsid w:val="00DE7D1E"/>
    <w:rsid w:val="00E216CF"/>
    <w:rsid w:val="00EF1DD6"/>
    <w:rsid w:val="00F64A62"/>
    <w:rsid w:val="00FF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295CDEF0E740E9B2D73D488515269D">
    <w:name w:val="B6295CDEF0E740E9B2D73D488515269D"/>
    <w:rsid w:val="0092222A"/>
  </w:style>
  <w:style w:type="character" w:styleId="PlaceholderText">
    <w:name w:val="Placeholder Text"/>
    <w:basedOn w:val="DefaultParagraphFont"/>
    <w:uiPriority w:val="99"/>
    <w:semiHidden/>
    <w:rsid w:val="009222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9f020e00022a43064c1301598653613f">
  <xsd:schema xmlns:xsd="http://www.w3.org/2001/XMLSchema" xmlns:xs="http://www.w3.org/2001/XMLSchema" xmlns:p="http://schemas.microsoft.com/office/2006/metadata/properties" xmlns:ns2="9140423b-be58-44f5-93d5-68ee5daac3a5" targetNamespace="http://schemas.microsoft.com/office/2006/metadata/properties" ma:root="true" ma:fieldsID="bfff7df9feaaf8fada22bcff4324c5fa"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0A14E-874B-4DF8-AB87-416F3C607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60E4B-B6B3-458D-A4A7-498C539394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846007-A9EF-45E2-8A35-5137F5D0F6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4456</Words>
  <Characters>2540</Characters>
  <Application>Microsoft Office Word</Application>
  <DocSecurity>0</DocSecurity>
  <Lines>21</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53</cp:revision>
  <dcterms:created xsi:type="dcterms:W3CDTF">2025-01-20T08:02:00Z</dcterms:created>
  <dcterms:modified xsi:type="dcterms:W3CDTF">2025-02-10T12:30:00Z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y fmtid="{D5CDD505-2E9C-101B-9397-08002B2CF9AE}" pid="3" name="MediaServiceImageTags">
    <vt:lpwstr/>
  </property>
</Properties>
</file>