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10185" w14:textId="77777777" w:rsidR="007F2520" w:rsidRPr="00574682" w:rsidRDefault="007F2520" w:rsidP="00F37A97">
      <w:pPr>
        <w:widowControl/>
        <w:autoSpaceDE/>
        <w:autoSpaceDN/>
        <w:adjustRightInd/>
        <w:ind w:left="3240" w:firstLine="0"/>
        <w:rPr>
          <w:rFonts w:ascii="Times New Roman" w:hAnsi="Times New Roman" w:cs="Times New Roman"/>
          <w:sz w:val="24"/>
        </w:rPr>
      </w:pPr>
      <w:r w:rsidRPr="00574682">
        <w:rPr>
          <w:rFonts w:ascii="Times New Roman" w:hAnsi="Times New Roman" w:cs="Times New Roman"/>
          <w:sz w:val="24"/>
        </w:rPr>
        <w:tab/>
      </w:r>
      <w:r w:rsidRPr="00574682">
        <w:rPr>
          <w:rFonts w:ascii="Times New Roman" w:hAnsi="Times New Roman" w:cs="Times New Roman"/>
          <w:sz w:val="24"/>
        </w:rPr>
        <w:tab/>
      </w:r>
      <w:r w:rsidRPr="00574682">
        <w:rPr>
          <w:rFonts w:ascii="Times New Roman" w:hAnsi="Times New Roman" w:cs="Times New Roman"/>
          <w:sz w:val="24"/>
        </w:rPr>
        <w:tab/>
      </w:r>
      <w:r w:rsidRPr="00574682">
        <w:rPr>
          <w:rFonts w:ascii="Times New Roman" w:hAnsi="Times New Roman" w:cs="Times New Roman"/>
          <w:sz w:val="24"/>
        </w:rPr>
        <w:tab/>
      </w:r>
      <w:r w:rsidRPr="00574682">
        <w:rPr>
          <w:rFonts w:ascii="Times New Roman" w:hAnsi="Times New Roman" w:cs="Times New Roman"/>
          <w:sz w:val="24"/>
        </w:rPr>
        <w:tab/>
      </w:r>
      <w:r w:rsidRPr="00574682">
        <w:rPr>
          <w:rFonts w:ascii="Times New Roman" w:hAnsi="Times New Roman" w:cs="Times New Roman"/>
          <w:sz w:val="24"/>
        </w:rPr>
        <w:tab/>
      </w:r>
    </w:p>
    <w:p w14:paraId="2A110186" w14:textId="77777777" w:rsidR="007F2520" w:rsidRPr="00574682" w:rsidRDefault="007F2520" w:rsidP="007F2520">
      <w:pPr>
        <w:widowControl/>
        <w:autoSpaceDE/>
        <w:autoSpaceDN/>
        <w:adjustRightInd/>
        <w:ind w:left="5102" w:firstLine="0"/>
        <w:jc w:val="both"/>
        <w:rPr>
          <w:rFonts w:ascii="Times New Roman" w:hAnsi="Times New Roman" w:cs="Times New Roman"/>
          <w:sz w:val="24"/>
        </w:rPr>
      </w:pPr>
    </w:p>
    <w:p w14:paraId="2A110187" w14:textId="77777777" w:rsidR="007F2520" w:rsidRPr="00574682" w:rsidRDefault="00A80571" w:rsidP="00B16966">
      <w:pPr>
        <w:tabs>
          <w:tab w:val="left" w:pos="3192"/>
          <w:tab w:val="right" w:leader="underscore" w:pos="8640"/>
        </w:tabs>
        <w:ind w:left="5103" w:hanging="4923"/>
        <w:jc w:val="center"/>
        <w:rPr>
          <w:rFonts w:ascii="Times New Roman" w:hAnsi="Times New Roman" w:cs="Times New Roman"/>
          <w:b/>
          <w:sz w:val="24"/>
        </w:rPr>
      </w:pPr>
      <w:r w:rsidRPr="00574682">
        <w:rPr>
          <w:rFonts w:ascii="Times New Roman" w:hAnsi="Times New Roman" w:cs="Times New Roman"/>
          <w:b/>
          <w:sz w:val="24"/>
        </w:rPr>
        <w:t>PASLAUG</w:t>
      </w:r>
      <w:r w:rsidR="00B16966" w:rsidRPr="00574682">
        <w:rPr>
          <w:rFonts w:ascii="Times New Roman" w:hAnsi="Times New Roman" w:cs="Times New Roman"/>
          <w:b/>
          <w:sz w:val="24"/>
        </w:rPr>
        <w:t xml:space="preserve">Ų </w:t>
      </w:r>
      <w:r w:rsidR="007F2520" w:rsidRPr="00574682">
        <w:rPr>
          <w:rFonts w:ascii="Times New Roman" w:hAnsi="Times New Roman" w:cs="Times New Roman"/>
          <w:b/>
          <w:sz w:val="24"/>
        </w:rPr>
        <w:t>TECHNINĖ SPECIFIKACIJA</w:t>
      </w:r>
    </w:p>
    <w:p w14:paraId="2A110188" w14:textId="77777777" w:rsidR="00856C00" w:rsidRPr="00574682" w:rsidRDefault="006F4364" w:rsidP="00B16966">
      <w:pPr>
        <w:tabs>
          <w:tab w:val="left" w:pos="3192"/>
          <w:tab w:val="right" w:leader="underscore" w:pos="8640"/>
        </w:tabs>
        <w:ind w:left="5103" w:hanging="4923"/>
        <w:jc w:val="center"/>
        <w:rPr>
          <w:rFonts w:ascii="Times New Roman" w:hAnsi="Times New Roman" w:cs="Times New Roman"/>
          <w:b/>
          <w:sz w:val="24"/>
        </w:rPr>
      </w:pPr>
      <w:r>
        <w:rPr>
          <w:rFonts w:ascii="Times New Roman" w:hAnsi="Times New Roman" w:cs="Times New Roman"/>
          <w:b/>
          <w:sz w:val="24"/>
        </w:rPr>
        <w:t xml:space="preserve">Darbuotojų saugos ir sveikatos tarnybos funkcijų vykdymas </w:t>
      </w:r>
    </w:p>
    <w:p w14:paraId="2A110189" w14:textId="77777777" w:rsidR="007F2520" w:rsidRPr="00574682" w:rsidRDefault="007F2520" w:rsidP="006F25E1">
      <w:pPr>
        <w:tabs>
          <w:tab w:val="right" w:leader="underscore" w:pos="8280"/>
        </w:tabs>
        <w:ind w:left="360" w:right="279" w:hanging="4925"/>
        <w:jc w:val="both"/>
        <w:rPr>
          <w:rFonts w:ascii="Times New Roman" w:hAnsi="Times New Roman" w:cs="Times New Roman"/>
          <w:sz w:val="18"/>
          <w:szCs w:val="18"/>
        </w:rPr>
      </w:pPr>
    </w:p>
    <w:p w14:paraId="2A11018A" w14:textId="77777777" w:rsidR="007F2520" w:rsidRPr="00574682" w:rsidRDefault="00A80571" w:rsidP="00A855EA">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rPr>
          <w:b/>
          <w:bCs/>
          <w:szCs w:val="24"/>
        </w:rPr>
      </w:pPr>
      <w:r w:rsidRPr="00574682">
        <w:rPr>
          <w:b/>
          <w:bCs/>
          <w:szCs w:val="24"/>
        </w:rPr>
        <w:t>BENDROSIOS NUOSTATOS</w:t>
      </w:r>
      <w:r w:rsidR="00216A75">
        <w:rPr>
          <w:b/>
          <w:bCs/>
          <w:szCs w:val="24"/>
        </w:rPr>
        <w:t xml:space="preserve"> </w:t>
      </w:r>
    </w:p>
    <w:p w14:paraId="2A11018B" w14:textId="77777777" w:rsidR="008A21C2" w:rsidRPr="00574682" w:rsidRDefault="00540B59" w:rsidP="007B29B2">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9"/>
        <w:rPr>
          <w:i/>
          <w:sz w:val="18"/>
          <w:szCs w:val="18"/>
        </w:rPr>
      </w:pPr>
      <w:r w:rsidRPr="00574682">
        <w:rPr>
          <w:i/>
          <w:sz w:val="18"/>
          <w:szCs w:val="18"/>
        </w:rPr>
        <w:t>Informacija apie paslaugos gavėją, p</w:t>
      </w:r>
      <w:r w:rsidR="004760C5" w:rsidRPr="00574682">
        <w:rPr>
          <w:i/>
          <w:sz w:val="18"/>
          <w:szCs w:val="18"/>
        </w:rPr>
        <w:t xml:space="preserve">aslaugų </w:t>
      </w:r>
      <w:r w:rsidR="00BB15B4" w:rsidRPr="00574682">
        <w:rPr>
          <w:i/>
          <w:sz w:val="18"/>
          <w:szCs w:val="18"/>
        </w:rPr>
        <w:t>teikimo vietą</w:t>
      </w:r>
      <w:r w:rsidR="00E8205B" w:rsidRPr="00574682">
        <w:rPr>
          <w:i/>
          <w:sz w:val="18"/>
          <w:szCs w:val="18"/>
        </w:rPr>
        <w:t>, kiti ben</w:t>
      </w:r>
      <w:r w:rsidR="00BB15B4" w:rsidRPr="00574682">
        <w:rPr>
          <w:i/>
          <w:sz w:val="18"/>
          <w:szCs w:val="18"/>
        </w:rPr>
        <w:t>dri perkančiojo subjekto duomeny</w:t>
      </w:r>
      <w:r w:rsidR="00E8205B" w:rsidRPr="00574682">
        <w:rPr>
          <w:i/>
          <w:sz w:val="18"/>
          <w:szCs w:val="18"/>
        </w:rPr>
        <w:t>s reikalingi atlikti paslaugai</w:t>
      </w:r>
    </w:p>
    <w:p w14:paraId="2A11018C" w14:textId="77777777" w:rsidR="006F4364" w:rsidRPr="0044503C" w:rsidRDefault="0044503C"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Pr>
          <w:szCs w:val="24"/>
        </w:rPr>
        <w:t xml:space="preserve"> </w:t>
      </w:r>
      <w:r w:rsidR="00D83FCD" w:rsidRPr="0044503C">
        <w:rPr>
          <w:szCs w:val="24"/>
        </w:rPr>
        <w:t xml:space="preserve">UAB „Kauno vandenys” </w:t>
      </w:r>
      <w:r w:rsidR="002E2F9E" w:rsidRPr="0044503C">
        <w:rPr>
          <w:szCs w:val="24"/>
        </w:rPr>
        <w:t xml:space="preserve">(toliau Bendrovė) </w:t>
      </w:r>
      <w:r w:rsidR="006F4364" w:rsidRPr="0044503C">
        <w:rPr>
          <w:szCs w:val="24"/>
        </w:rPr>
        <w:t>pagrindinė veikla –  geriamojo vandens tiekimas ir nuotekų tvarkymas.</w:t>
      </w:r>
    </w:p>
    <w:p w14:paraId="2A11018D" w14:textId="77777777" w:rsidR="006F4364" w:rsidRPr="0044503C" w:rsidRDefault="0044503C"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Pr>
          <w:szCs w:val="24"/>
        </w:rPr>
        <w:t xml:space="preserve"> </w:t>
      </w:r>
      <w:r w:rsidR="006F4364" w:rsidRPr="0044503C">
        <w:rPr>
          <w:szCs w:val="24"/>
        </w:rPr>
        <w:t>Bendrovės darbo laikas I-IV nuo 7:00 iki 16:00; V nuo 7:00 iki 14:30</w:t>
      </w:r>
    </w:p>
    <w:p w14:paraId="2A11018E" w14:textId="77777777" w:rsidR="006F4364" w:rsidRPr="0044503C" w:rsidRDefault="006F4364"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sidRPr="0044503C">
        <w:rPr>
          <w:szCs w:val="24"/>
        </w:rPr>
        <w:t xml:space="preserve">Bendrovėje vykdoma veikla yra nenutrūkstama ir vykdoma visą parą, yra budintis personalas dirbantis pagal skirtingus darbo laiko grafikus. </w:t>
      </w:r>
    </w:p>
    <w:p w14:paraId="2A11018F" w14:textId="77777777" w:rsidR="006F4364" w:rsidRPr="0044503C" w:rsidRDefault="00BF785A"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sidRPr="0044503C">
        <w:rPr>
          <w:szCs w:val="24"/>
        </w:rPr>
        <w:t>Bendrovę sudaro 14</w:t>
      </w:r>
      <w:r w:rsidR="00361BD8" w:rsidRPr="0044503C">
        <w:rPr>
          <w:szCs w:val="24"/>
        </w:rPr>
        <w:t xml:space="preserve">  struktūrinių padalinių, kuriuose šiuo metu dirba apie 3</w:t>
      </w:r>
      <w:r w:rsidR="00BB5ACA" w:rsidRPr="0044503C">
        <w:rPr>
          <w:szCs w:val="24"/>
        </w:rPr>
        <w:t>4</w:t>
      </w:r>
      <w:r w:rsidRPr="0044503C">
        <w:rPr>
          <w:szCs w:val="24"/>
        </w:rPr>
        <w:t>0</w:t>
      </w:r>
      <w:r w:rsidR="006F4364" w:rsidRPr="0044503C">
        <w:rPr>
          <w:szCs w:val="24"/>
        </w:rPr>
        <w:t xml:space="preserve"> darbuotojų </w:t>
      </w:r>
      <w:r w:rsidR="00361BD8" w:rsidRPr="0044503C">
        <w:rPr>
          <w:szCs w:val="24"/>
        </w:rPr>
        <w:t xml:space="preserve">(skaičius </w:t>
      </w:r>
      <w:r w:rsidR="006F4364" w:rsidRPr="0044503C">
        <w:rPr>
          <w:szCs w:val="24"/>
        </w:rPr>
        <w:t xml:space="preserve">neženkliai </w:t>
      </w:r>
      <w:r w:rsidR="00361BD8" w:rsidRPr="0044503C">
        <w:rPr>
          <w:szCs w:val="24"/>
        </w:rPr>
        <w:t>kinta</w:t>
      </w:r>
      <w:r w:rsidR="006F4364" w:rsidRPr="0044503C">
        <w:rPr>
          <w:szCs w:val="24"/>
        </w:rPr>
        <w:t>ntis</w:t>
      </w:r>
      <w:r w:rsidR="00361BD8" w:rsidRPr="0044503C">
        <w:rPr>
          <w:szCs w:val="24"/>
        </w:rPr>
        <w:t>).</w:t>
      </w:r>
      <w:r w:rsidR="006F4364" w:rsidRPr="0044503C">
        <w:rPr>
          <w:szCs w:val="24"/>
        </w:rPr>
        <w:t xml:space="preserve"> </w:t>
      </w:r>
    </w:p>
    <w:p w14:paraId="2A110190" w14:textId="77777777" w:rsidR="006F4364" w:rsidRPr="0044503C" w:rsidRDefault="006F4364"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sidRPr="0044503C">
        <w:rPr>
          <w:szCs w:val="24"/>
        </w:rPr>
        <w:t xml:space="preserve">UAB „Kauno vandenys“ struktūriniai padaliniai yra išsidėstę  Kauno miesto teritorijoje. </w:t>
      </w:r>
    </w:p>
    <w:p w14:paraId="2A110191" w14:textId="77777777" w:rsidR="006F4364" w:rsidRPr="0044503C" w:rsidRDefault="006F4364"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Cs w:val="24"/>
        </w:rPr>
      </w:pPr>
      <w:r w:rsidRPr="0044503C">
        <w:rPr>
          <w:szCs w:val="24"/>
        </w:rPr>
        <w:t>UAB „Kauno vandenys“ aptarnaujami objektai yra išsidėstę Kauno miesto ir rajono ribose.</w:t>
      </w:r>
    </w:p>
    <w:p w14:paraId="2A110192" w14:textId="77777777" w:rsidR="006F4364" w:rsidRPr="0044503C" w:rsidRDefault="007A5490"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color w:val="FF0000"/>
          <w:szCs w:val="24"/>
        </w:rPr>
      </w:pPr>
      <w:r w:rsidRPr="0044503C">
        <w:rPr>
          <w:szCs w:val="24"/>
        </w:rPr>
        <w:t xml:space="preserve">Bendrovėje vykdomi administraciniai, </w:t>
      </w:r>
      <w:r w:rsidR="006F4364" w:rsidRPr="0044503C">
        <w:rPr>
          <w:szCs w:val="24"/>
        </w:rPr>
        <w:t xml:space="preserve">inžineriniai, </w:t>
      </w:r>
      <w:r w:rsidRPr="0044503C">
        <w:rPr>
          <w:szCs w:val="24"/>
        </w:rPr>
        <w:t>techniniai, mechaniniai</w:t>
      </w:r>
      <w:r w:rsidR="006F4364" w:rsidRPr="0044503C">
        <w:rPr>
          <w:szCs w:val="24"/>
        </w:rPr>
        <w:t xml:space="preserve"> bei </w:t>
      </w:r>
      <w:r w:rsidRPr="0044503C">
        <w:rPr>
          <w:szCs w:val="24"/>
        </w:rPr>
        <w:t xml:space="preserve"> pavojingi darbai</w:t>
      </w:r>
      <w:r w:rsidR="006F4364" w:rsidRPr="0044503C">
        <w:rPr>
          <w:szCs w:val="24"/>
        </w:rPr>
        <w:t>.</w:t>
      </w:r>
      <w:r w:rsidRPr="0044503C">
        <w:rPr>
          <w:szCs w:val="24"/>
        </w:rPr>
        <w:t xml:space="preserve"> </w:t>
      </w:r>
    </w:p>
    <w:p w14:paraId="2A110193" w14:textId="77777777" w:rsidR="00A855EA" w:rsidRPr="0044503C" w:rsidRDefault="00406B0D"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b/>
          <w:bCs/>
          <w:szCs w:val="24"/>
        </w:rPr>
      </w:pPr>
      <w:r w:rsidRPr="0044503C">
        <w:rPr>
          <w:szCs w:val="24"/>
        </w:rPr>
        <w:t xml:space="preserve">Bendrovėje yra vienas Darbuotojų saugos ir sveikatos vyresniojo  specialisto etatas, </w:t>
      </w:r>
      <w:r w:rsidR="001F5F82" w:rsidRPr="0044503C">
        <w:rPr>
          <w:szCs w:val="24"/>
        </w:rPr>
        <w:t>skir</w:t>
      </w:r>
      <w:r w:rsidR="00BF785A" w:rsidRPr="0044503C">
        <w:rPr>
          <w:szCs w:val="24"/>
        </w:rPr>
        <w:t>tas</w:t>
      </w:r>
      <w:r w:rsidR="001F5F82" w:rsidRPr="0044503C">
        <w:rPr>
          <w:szCs w:val="24"/>
        </w:rPr>
        <w:t xml:space="preserve"> </w:t>
      </w:r>
      <w:r w:rsidRPr="0044503C">
        <w:rPr>
          <w:szCs w:val="24"/>
        </w:rPr>
        <w:t xml:space="preserve">darbuotojų saugos ir sveikatos tarnybos funkcijų vykdymo bei paslaugų pirkimo </w:t>
      </w:r>
      <w:r w:rsidR="001F5F82" w:rsidRPr="0044503C">
        <w:rPr>
          <w:szCs w:val="24"/>
        </w:rPr>
        <w:t>(</w:t>
      </w:r>
      <w:r w:rsidR="00B80C73" w:rsidRPr="0044503C">
        <w:rPr>
          <w:szCs w:val="24"/>
        </w:rPr>
        <w:t>Darbuotojų saugos ir sveikatos (toliau DSS)</w:t>
      </w:r>
      <w:r w:rsidRPr="0044503C">
        <w:rPr>
          <w:szCs w:val="24"/>
        </w:rPr>
        <w:t xml:space="preserve">, </w:t>
      </w:r>
      <w:r w:rsidR="00B80C73" w:rsidRPr="0044503C">
        <w:rPr>
          <w:szCs w:val="24"/>
        </w:rPr>
        <w:t xml:space="preserve">gaisrinės saugos (tolia </w:t>
      </w:r>
      <w:r w:rsidRPr="0044503C">
        <w:rPr>
          <w:szCs w:val="24"/>
        </w:rPr>
        <w:t>GS</w:t>
      </w:r>
      <w:r w:rsidR="00B80C73" w:rsidRPr="0044503C">
        <w:rPr>
          <w:szCs w:val="24"/>
        </w:rPr>
        <w:t>)</w:t>
      </w:r>
      <w:r w:rsidRPr="0044503C">
        <w:rPr>
          <w:szCs w:val="24"/>
        </w:rPr>
        <w:t>,</w:t>
      </w:r>
      <w:r w:rsidR="00B80C73" w:rsidRPr="0044503C">
        <w:rPr>
          <w:szCs w:val="24"/>
        </w:rPr>
        <w:t xml:space="preserve"> civilinės saugos (toliau </w:t>
      </w:r>
      <w:r w:rsidRPr="0044503C">
        <w:rPr>
          <w:szCs w:val="24"/>
        </w:rPr>
        <w:t>CS</w:t>
      </w:r>
      <w:r w:rsidR="00B80C73" w:rsidRPr="0044503C">
        <w:rPr>
          <w:szCs w:val="24"/>
        </w:rPr>
        <w:t>)</w:t>
      </w:r>
      <w:r w:rsidRPr="0044503C">
        <w:rPr>
          <w:szCs w:val="24"/>
        </w:rPr>
        <w:t xml:space="preserve"> klausimais</w:t>
      </w:r>
      <w:r w:rsidR="001F5F82" w:rsidRPr="0044503C">
        <w:rPr>
          <w:szCs w:val="24"/>
        </w:rPr>
        <w:t>)</w:t>
      </w:r>
      <w:r w:rsidRPr="0044503C">
        <w:rPr>
          <w:szCs w:val="24"/>
        </w:rPr>
        <w:t xml:space="preserve"> sutartinių įsipareigojimų vykdymo kontrolei.  </w:t>
      </w:r>
    </w:p>
    <w:p w14:paraId="2A110194" w14:textId="77777777" w:rsidR="007F2520" w:rsidRPr="00574682" w:rsidRDefault="00A80571" w:rsidP="0044503C">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8"/>
        <w:jc w:val="both"/>
        <w:rPr>
          <w:b/>
          <w:bCs/>
          <w:szCs w:val="24"/>
        </w:rPr>
      </w:pPr>
      <w:r w:rsidRPr="00574682">
        <w:rPr>
          <w:b/>
          <w:bCs/>
          <w:szCs w:val="24"/>
        </w:rPr>
        <w:t xml:space="preserve">PIRKIMO OBJEKTAS </w:t>
      </w:r>
    </w:p>
    <w:p w14:paraId="2A110195" w14:textId="77777777" w:rsidR="00BB15B4" w:rsidRPr="00574682" w:rsidRDefault="006F25E1" w:rsidP="0044503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left="720" w:right="278"/>
        <w:jc w:val="both"/>
        <w:rPr>
          <w:b/>
          <w:bCs/>
          <w:sz w:val="16"/>
          <w:szCs w:val="16"/>
        </w:rPr>
      </w:pPr>
      <w:r w:rsidRPr="00574682">
        <w:rPr>
          <w:bCs/>
          <w:i/>
          <w:sz w:val="16"/>
          <w:szCs w:val="16"/>
        </w:rPr>
        <w:t>Detali i</w:t>
      </w:r>
      <w:r w:rsidR="0055531A" w:rsidRPr="00574682">
        <w:rPr>
          <w:bCs/>
          <w:i/>
          <w:sz w:val="16"/>
          <w:szCs w:val="16"/>
        </w:rPr>
        <w:t>nformacija apie perkamas paslaugas, kiekius, apimtis ir kt.</w:t>
      </w:r>
    </w:p>
    <w:p w14:paraId="2A110196" w14:textId="77777777" w:rsidR="00216A75" w:rsidRPr="0044503C" w:rsidRDefault="00216A75"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pPr>
      <w:r w:rsidRPr="0044503C">
        <w:rPr>
          <w:bCs/>
          <w:szCs w:val="24"/>
        </w:rPr>
        <w:t>Darbuotojų saugos ir sveikatos tarnybos funkcijų vykdymo, gaisrinės ir civilinės saugos reikalavimų įgyvendinimo paslauga</w:t>
      </w:r>
    </w:p>
    <w:p w14:paraId="2A110197" w14:textId="77777777" w:rsidR="00216A75" w:rsidRPr="0044503C" w:rsidRDefault="00216A75"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sz w:val="22"/>
          <w:szCs w:val="22"/>
        </w:rPr>
      </w:pPr>
      <w:r w:rsidRPr="0044503C">
        <w:rPr>
          <w:bCs/>
          <w:szCs w:val="24"/>
        </w:rPr>
        <w:t>Detali informacija apie perkamas paslaugas, kiekius, apimtis</w:t>
      </w:r>
      <w:r w:rsidRPr="0044503C">
        <w:rPr>
          <w:szCs w:val="24"/>
        </w:rPr>
        <w:t xml:space="preserve"> pateikta </w:t>
      </w:r>
      <w:r w:rsidRPr="0044503C">
        <w:rPr>
          <w:spacing w:val="-2"/>
          <w:szCs w:val="24"/>
        </w:rPr>
        <w:t xml:space="preserve">techninės specifikacijos </w:t>
      </w:r>
      <w:r w:rsidR="0044503C">
        <w:rPr>
          <w:szCs w:val="24"/>
        </w:rPr>
        <w:t>1 priedėlyje</w:t>
      </w:r>
      <w:r w:rsidRPr="0044503C">
        <w:rPr>
          <w:szCs w:val="24"/>
        </w:rPr>
        <w:t>.</w:t>
      </w:r>
      <w:r w:rsidRPr="0044503C">
        <w:rPr>
          <w:sz w:val="16"/>
          <w:szCs w:val="16"/>
        </w:rPr>
        <w:t> </w:t>
      </w:r>
      <w:r w:rsidRPr="0044503C">
        <w:t> </w:t>
      </w:r>
    </w:p>
    <w:p w14:paraId="2A110198" w14:textId="77777777" w:rsidR="009538F8" w:rsidRPr="00574682" w:rsidRDefault="00FE73A5" w:rsidP="0044503C">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line="240" w:lineRule="auto"/>
        <w:ind w:right="279"/>
        <w:jc w:val="both"/>
        <w:rPr>
          <w:i/>
          <w:szCs w:val="24"/>
        </w:rPr>
      </w:pPr>
      <w:r w:rsidRPr="00574682">
        <w:rPr>
          <w:b/>
          <w:bCs/>
          <w:szCs w:val="24"/>
        </w:rPr>
        <w:t>REIKALAVIMAI PASLAUGOMS ATLIKTI</w:t>
      </w:r>
    </w:p>
    <w:p w14:paraId="2A110199" w14:textId="77777777" w:rsidR="00E8205B" w:rsidRPr="00574682" w:rsidRDefault="00E8205B" w:rsidP="0044503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i/>
          <w:spacing w:val="-2"/>
          <w:sz w:val="16"/>
          <w:szCs w:val="16"/>
        </w:rPr>
      </w:pPr>
      <w:r w:rsidRPr="00574682">
        <w:rPr>
          <w:i/>
          <w:spacing w:val="-2"/>
          <w:sz w:val="16"/>
          <w:szCs w:val="16"/>
        </w:rPr>
        <w:t>Detalus paslaugų atlikimo aprašymas</w:t>
      </w:r>
      <w:r w:rsidR="00BB15B4" w:rsidRPr="00574682">
        <w:rPr>
          <w:i/>
          <w:spacing w:val="-2"/>
          <w:sz w:val="16"/>
          <w:szCs w:val="16"/>
        </w:rPr>
        <w:t xml:space="preserve">, sąlygos ir kt. </w:t>
      </w:r>
    </w:p>
    <w:p w14:paraId="2A11019A" w14:textId="77777777" w:rsidR="00FE73A5" w:rsidRPr="0044503C" w:rsidRDefault="001F5F82"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V</w:t>
      </w:r>
      <w:r w:rsidR="00D64452" w:rsidRPr="0044503C">
        <w:rPr>
          <w:spacing w:val="-2"/>
          <w:szCs w:val="24"/>
        </w:rPr>
        <w:t>isą sutarties vykdymo laikotarpį</w:t>
      </w:r>
      <w:r w:rsidRPr="0044503C">
        <w:rPr>
          <w:spacing w:val="-2"/>
          <w:szCs w:val="24"/>
        </w:rPr>
        <w:t>,</w:t>
      </w:r>
      <w:r w:rsidR="00D64452" w:rsidRPr="0044503C">
        <w:rPr>
          <w:spacing w:val="-2"/>
          <w:szCs w:val="24"/>
        </w:rPr>
        <w:t xml:space="preserve"> </w:t>
      </w:r>
      <w:r w:rsidRPr="0044503C">
        <w:rPr>
          <w:spacing w:val="-2"/>
          <w:szCs w:val="24"/>
        </w:rPr>
        <w:t xml:space="preserve">paslauga teikiama </w:t>
      </w:r>
      <w:r w:rsidR="00D64452" w:rsidRPr="0044503C">
        <w:rPr>
          <w:spacing w:val="-2"/>
          <w:szCs w:val="24"/>
        </w:rPr>
        <w:t xml:space="preserve">laikantis </w:t>
      </w:r>
      <w:r w:rsidR="00FE73A5" w:rsidRPr="0044503C">
        <w:rPr>
          <w:spacing w:val="-2"/>
          <w:szCs w:val="24"/>
        </w:rPr>
        <w:t>visų LR teisės aktų reglamentuojančių DSS, GS ir CS vykdymą ir kontrolę ūkio subjektuose</w:t>
      </w:r>
      <w:r w:rsidRPr="0044503C">
        <w:rPr>
          <w:spacing w:val="-2"/>
          <w:szCs w:val="24"/>
        </w:rPr>
        <w:t>.</w:t>
      </w:r>
      <w:r w:rsidR="00FE73A5" w:rsidRPr="0044503C">
        <w:rPr>
          <w:spacing w:val="-2"/>
          <w:szCs w:val="24"/>
        </w:rPr>
        <w:t xml:space="preserve"> </w:t>
      </w:r>
    </w:p>
    <w:p w14:paraId="2A11019B" w14:textId="77777777" w:rsidR="00F62C22" w:rsidRPr="0044503C" w:rsidRDefault="00F62C22"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Paslaugos teikėjas skiria pakankamą specialistų skaičių, pagal techninės specifikacijos 10 punkte nurodytus reikalavimus. Darbuotojų DSS tarnybos</w:t>
      </w:r>
      <w:r w:rsidR="00B80C73" w:rsidRPr="0044503C">
        <w:rPr>
          <w:spacing w:val="-2"/>
          <w:szCs w:val="24"/>
        </w:rPr>
        <w:t xml:space="preserve"> funkcijų užtikrinimui ir GS,</w:t>
      </w:r>
      <w:r w:rsidRPr="0044503C">
        <w:rPr>
          <w:spacing w:val="-2"/>
          <w:szCs w:val="24"/>
        </w:rPr>
        <w:t xml:space="preserve"> CS</w:t>
      </w:r>
      <w:r w:rsidR="00B80C73" w:rsidRPr="0044503C">
        <w:rPr>
          <w:spacing w:val="-2"/>
          <w:szCs w:val="24"/>
        </w:rPr>
        <w:t xml:space="preserve">, profesinės sveikatos (toliau PS) </w:t>
      </w:r>
      <w:r w:rsidRPr="0044503C">
        <w:rPr>
          <w:spacing w:val="-2"/>
          <w:szCs w:val="24"/>
        </w:rPr>
        <w:t>rei</w:t>
      </w:r>
      <w:r w:rsidR="00B80C73" w:rsidRPr="0044503C">
        <w:rPr>
          <w:spacing w:val="-2"/>
          <w:szCs w:val="24"/>
        </w:rPr>
        <w:t xml:space="preserve">kalavimų įgyvendinimui  skiriami atskiri darbuotojai </w:t>
      </w:r>
      <w:r w:rsidRPr="0044503C">
        <w:rPr>
          <w:spacing w:val="-2"/>
          <w:szCs w:val="24"/>
        </w:rPr>
        <w:t>(GS ir CS veiklą ga</w:t>
      </w:r>
      <w:r w:rsidR="00B80C73" w:rsidRPr="0044503C">
        <w:rPr>
          <w:spacing w:val="-2"/>
          <w:szCs w:val="24"/>
        </w:rPr>
        <w:t>li vykdyti tas pats specialistas</w:t>
      </w:r>
      <w:r w:rsidRPr="0044503C">
        <w:rPr>
          <w:spacing w:val="-2"/>
          <w:szCs w:val="24"/>
        </w:rPr>
        <w:t xml:space="preserve">, jei turi atitinkamus pažymėjimus).                                                                                             </w:t>
      </w:r>
    </w:p>
    <w:p w14:paraId="2A11019C" w14:textId="77777777" w:rsidR="002E2F9E" w:rsidRPr="0044503C" w:rsidRDefault="007825DC"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zCs w:val="24"/>
        </w:rPr>
        <w:t>Jeigu paslaugos t</w:t>
      </w:r>
      <w:r w:rsidR="002E2F9E" w:rsidRPr="0044503C">
        <w:rPr>
          <w:szCs w:val="24"/>
        </w:rPr>
        <w:t xml:space="preserve">eikėjas </w:t>
      </w:r>
      <w:r w:rsidRPr="0044503C">
        <w:rPr>
          <w:szCs w:val="24"/>
        </w:rPr>
        <w:t xml:space="preserve"> (toliau Teikėjas) </w:t>
      </w:r>
      <w:r w:rsidR="002E2F9E" w:rsidRPr="0044503C">
        <w:rPr>
          <w:szCs w:val="24"/>
        </w:rPr>
        <w:t xml:space="preserve">nėra registruotas Kauno mieste, tuomet  </w:t>
      </w:r>
      <w:r w:rsidR="00A30A87" w:rsidRPr="0044503C">
        <w:rPr>
          <w:szCs w:val="24"/>
        </w:rPr>
        <w:t>T</w:t>
      </w:r>
      <w:r w:rsidR="002E2F9E" w:rsidRPr="0044503C">
        <w:rPr>
          <w:szCs w:val="24"/>
        </w:rPr>
        <w:t>eikėjas privalo</w:t>
      </w:r>
      <w:r w:rsidRPr="0044503C">
        <w:rPr>
          <w:szCs w:val="24"/>
        </w:rPr>
        <w:t xml:space="preserve"> turėti</w:t>
      </w:r>
      <w:r w:rsidR="002E2F9E" w:rsidRPr="0044503C">
        <w:rPr>
          <w:szCs w:val="24"/>
        </w:rPr>
        <w:t xml:space="preserve"> įmonės filialą Kauno mieste, kuris </w:t>
      </w:r>
      <w:r w:rsidR="00A30A87" w:rsidRPr="0044503C">
        <w:rPr>
          <w:szCs w:val="24"/>
        </w:rPr>
        <w:t xml:space="preserve">galėtų </w:t>
      </w:r>
      <w:r w:rsidR="002E2F9E" w:rsidRPr="0044503C">
        <w:rPr>
          <w:szCs w:val="24"/>
        </w:rPr>
        <w:t>pilnai</w:t>
      </w:r>
      <w:r w:rsidR="002E2F9E" w:rsidRPr="0044503C">
        <w:t xml:space="preserve"> </w:t>
      </w:r>
      <w:r w:rsidRPr="0044503C">
        <w:rPr>
          <w:szCs w:val="24"/>
        </w:rPr>
        <w:t xml:space="preserve">(t.y. </w:t>
      </w:r>
      <w:r w:rsidR="00A30A87" w:rsidRPr="0044503C">
        <w:rPr>
          <w:szCs w:val="24"/>
        </w:rPr>
        <w:t>turėtų</w:t>
      </w:r>
      <w:r w:rsidRPr="0044503C">
        <w:rPr>
          <w:szCs w:val="24"/>
        </w:rPr>
        <w:t xml:space="preserve"> pakankamą personalo pajė</w:t>
      </w:r>
      <w:r w:rsidR="002E2F9E" w:rsidRPr="0044503C">
        <w:rPr>
          <w:szCs w:val="24"/>
        </w:rPr>
        <w:t>gumą)</w:t>
      </w:r>
      <w:r w:rsidR="001D2BE3" w:rsidRPr="0044503C">
        <w:rPr>
          <w:szCs w:val="24"/>
        </w:rPr>
        <w:t xml:space="preserve"> </w:t>
      </w:r>
      <w:r w:rsidR="00A30A87" w:rsidRPr="0044503C">
        <w:rPr>
          <w:szCs w:val="24"/>
        </w:rPr>
        <w:t>vykdyti</w:t>
      </w:r>
      <w:r w:rsidR="002E2F9E" w:rsidRPr="0044503C">
        <w:rPr>
          <w:szCs w:val="24"/>
        </w:rPr>
        <w:t xml:space="preserve"> visas funkcijas, kurios aprašytos </w:t>
      </w:r>
      <w:r w:rsidR="00A30A87" w:rsidRPr="0044503C">
        <w:rPr>
          <w:spacing w:val="-2"/>
          <w:szCs w:val="24"/>
        </w:rPr>
        <w:t xml:space="preserve">techninės specifikacijos </w:t>
      </w:r>
      <w:r w:rsidR="00A014CC">
        <w:rPr>
          <w:szCs w:val="24"/>
        </w:rPr>
        <w:t>1 priedėlyje</w:t>
      </w:r>
      <w:r w:rsidR="00406B0D" w:rsidRPr="0044503C">
        <w:rPr>
          <w:szCs w:val="24"/>
        </w:rPr>
        <w:t>.</w:t>
      </w:r>
    </w:p>
    <w:p w14:paraId="2A11019D" w14:textId="77777777" w:rsidR="00FE73A5" w:rsidRPr="0044503C" w:rsidRDefault="00D64452"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lastRenderedPageBreak/>
        <w:t>Sutarties vykdymo laikotarpiu, Teikėjas</w:t>
      </w:r>
      <w:r w:rsidR="00361BD8" w:rsidRPr="0044503C">
        <w:rPr>
          <w:spacing w:val="-2"/>
          <w:szCs w:val="24"/>
        </w:rPr>
        <w:t xml:space="preserve">, nuolat </w:t>
      </w:r>
      <w:r w:rsidR="00A30A87" w:rsidRPr="0044503C">
        <w:rPr>
          <w:spacing w:val="-2"/>
          <w:szCs w:val="24"/>
        </w:rPr>
        <w:t xml:space="preserve"> turi sekti </w:t>
      </w:r>
      <w:r w:rsidR="00361BD8" w:rsidRPr="0044503C">
        <w:rPr>
          <w:spacing w:val="-2"/>
          <w:szCs w:val="24"/>
        </w:rPr>
        <w:t xml:space="preserve">ir fiksuoti </w:t>
      </w:r>
      <w:r w:rsidR="00A30A87" w:rsidRPr="0044503C">
        <w:rPr>
          <w:spacing w:val="-2"/>
          <w:szCs w:val="24"/>
        </w:rPr>
        <w:t xml:space="preserve"> </w:t>
      </w:r>
      <w:r w:rsidR="006F4364" w:rsidRPr="0044503C">
        <w:rPr>
          <w:spacing w:val="-2"/>
          <w:szCs w:val="24"/>
        </w:rPr>
        <w:t xml:space="preserve">Bendrovės </w:t>
      </w:r>
      <w:r w:rsidR="00A30A87" w:rsidRPr="0044503C">
        <w:rPr>
          <w:spacing w:val="-2"/>
          <w:szCs w:val="24"/>
        </w:rPr>
        <w:t>struktūriniuose padaliniuose</w:t>
      </w:r>
      <w:r w:rsidRPr="0044503C">
        <w:rPr>
          <w:spacing w:val="-2"/>
          <w:szCs w:val="24"/>
        </w:rPr>
        <w:t xml:space="preserve"> vyksiančius </w:t>
      </w:r>
      <w:r w:rsidR="00A30A87" w:rsidRPr="0044503C">
        <w:rPr>
          <w:spacing w:val="-2"/>
          <w:szCs w:val="24"/>
        </w:rPr>
        <w:t>pasikeitimus</w:t>
      </w:r>
      <w:r w:rsidRPr="0044503C">
        <w:rPr>
          <w:spacing w:val="-2"/>
          <w:szCs w:val="24"/>
        </w:rPr>
        <w:t xml:space="preserve"> (struktūrinius, personalo, darbuotojų pareigų</w:t>
      </w:r>
      <w:r w:rsidR="00A30A87" w:rsidRPr="0044503C">
        <w:rPr>
          <w:spacing w:val="-2"/>
          <w:szCs w:val="24"/>
        </w:rPr>
        <w:t xml:space="preserve"> ir jų funkcijų,</w:t>
      </w:r>
      <w:r w:rsidRPr="0044503C">
        <w:rPr>
          <w:spacing w:val="-2"/>
          <w:szCs w:val="24"/>
        </w:rPr>
        <w:t xml:space="preserve"> ri</w:t>
      </w:r>
      <w:r w:rsidR="00A30A87" w:rsidRPr="0044503C">
        <w:rPr>
          <w:spacing w:val="-2"/>
          <w:szCs w:val="24"/>
        </w:rPr>
        <w:t xml:space="preserve">zikos veiksnių, technologijų, </w:t>
      </w:r>
      <w:r w:rsidRPr="0044503C">
        <w:rPr>
          <w:spacing w:val="-2"/>
          <w:szCs w:val="24"/>
        </w:rPr>
        <w:t xml:space="preserve">darbo pobūdžio, </w:t>
      </w:r>
      <w:r w:rsidR="00A30A87" w:rsidRPr="0044503C">
        <w:rPr>
          <w:spacing w:val="-2"/>
          <w:szCs w:val="24"/>
        </w:rPr>
        <w:t>darbo vietų, darbuotojų sveikatos būklės bei</w:t>
      </w:r>
      <w:r w:rsidRPr="0044503C">
        <w:rPr>
          <w:spacing w:val="-2"/>
          <w:szCs w:val="24"/>
        </w:rPr>
        <w:t xml:space="preserve"> kitus pakitimus) ir atitinkamai rengti bei savalaikiai koreguoti vedamą dokumentaciją (sveikatos tikrinimo grafikus, </w:t>
      </w:r>
      <w:r w:rsidR="00A30A87" w:rsidRPr="0044503C">
        <w:rPr>
          <w:spacing w:val="-2"/>
          <w:szCs w:val="24"/>
        </w:rPr>
        <w:t>skiepijamų darbuotojų sąrašus,</w:t>
      </w:r>
      <w:r w:rsidRPr="0044503C">
        <w:rPr>
          <w:spacing w:val="-2"/>
          <w:szCs w:val="24"/>
        </w:rPr>
        <w:t xml:space="preserve"> darbuotojų </w:t>
      </w:r>
      <w:r w:rsidR="00A30A87" w:rsidRPr="0044503C">
        <w:rPr>
          <w:spacing w:val="-2"/>
          <w:szCs w:val="24"/>
        </w:rPr>
        <w:t xml:space="preserve">DSS, GS, CS mokymo </w:t>
      </w:r>
      <w:r w:rsidRPr="0044503C">
        <w:rPr>
          <w:spacing w:val="-2"/>
          <w:szCs w:val="24"/>
        </w:rPr>
        <w:t>planus</w:t>
      </w:r>
      <w:r w:rsidR="00A30A87" w:rsidRPr="0044503C">
        <w:rPr>
          <w:spacing w:val="-2"/>
          <w:szCs w:val="24"/>
        </w:rPr>
        <w:t>, instrukcijas, tvarkas</w:t>
      </w:r>
      <w:r w:rsidRPr="0044503C">
        <w:rPr>
          <w:spacing w:val="-2"/>
          <w:szCs w:val="24"/>
        </w:rPr>
        <w:t xml:space="preserve"> ir </w:t>
      </w:r>
      <w:r w:rsidR="00A30A87" w:rsidRPr="0044503C">
        <w:rPr>
          <w:spacing w:val="-2"/>
          <w:szCs w:val="24"/>
        </w:rPr>
        <w:t>kt</w:t>
      </w:r>
      <w:r w:rsidRPr="0044503C">
        <w:rPr>
          <w:spacing w:val="-2"/>
          <w:szCs w:val="24"/>
        </w:rPr>
        <w:t>.</w:t>
      </w:r>
      <w:r w:rsidR="00A30A87" w:rsidRPr="0044503C">
        <w:rPr>
          <w:spacing w:val="-2"/>
          <w:szCs w:val="24"/>
        </w:rPr>
        <w:t xml:space="preserve"> dokumentus rengiamus pagal t</w:t>
      </w:r>
      <w:r w:rsidR="00A014CC">
        <w:rPr>
          <w:spacing w:val="-2"/>
          <w:szCs w:val="24"/>
        </w:rPr>
        <w:t>echninės specifikacijos 1 priedėlį</w:t>
      </w:r>
      <w:r w:rsidRPr="0044503C">
        <w:rPr>
          <w:spacing w:val="-2"/>
          <w:szCs w:val="24"/>
        </w:rPr>
        <w:t>)</w:t>
      </w:r>
      <w:r w:rsidR="00406B0D" w:rsidRPr="0044503C">
        <w:rPr>
          <w:spacing w:val="-2"/>
          <w:szCs w:val="24"/>
        </w:rPr>
        <w:t>.</w:t>
      </w:r>
      <w:r w:rsidRPr="0044503C">
        <w:rPr>
          <w:spacing w:val="-2"/>
          <w:szCs w:val="24"/>
        </w:rPr>
        <w:t xml:space="preserve"> </w:t>
      </w:r>
    </w:p>
    <w:p w14:paraId="2A11019E" w14:textId="77777777" w:rsidR="00E1667D" w:rsidRPr="0044503C" w:rsidRDefault="00361BD8"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 xml:space="preserve">Teikėjas vykdydamas sutartinius įsipareigojimus, įskaitant patikrinimus struktūriniuose padaliniuose ir rengiamus lokalinių dokumentų projektus, turi savarankiškai bendradarbiauti su Užsakovo struktūrinių </w:t>
      </w:r>
      <w:r w:rsidR="006F4364" w:rsidRPr="0044503C">
        <w:rPr>
          <w:spacing w:val="-2"/>
          <w:szCs w:val="24"/>
        </w:rPr>
        <w:t>padalinių vadovais</w:t>
      </w:r>
      <w:r w:rsidRPr="0044503C">
        <w:rPr>
          <w:spacing w:val="-2"/>
          <w:szCs w:val="24"/>
        </w:rPr>
        <w:t xml:space="preserve"> ar jų paskirtais asmenimis.</w:t>
      </w:r>
    </w:p>
    <w:p w14:paraId="2A11019F" w14:textId="186B4453" w:rsidR="006F4364" w:rsidRPr="000229F0" w:rsidRDefault="00386D7C" w:rsidP="00EC32D6">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0229F0">
        <w:rPr>
          <w:spacing w:val="-2"/>
          <w:szCs w:val="24"/>
        </w:rPr>
        <w:t>Tei</w:t>
      </w:r>
      <w:r w:rsidR="00361BD8" w:rsidRPr="000229F0">
        <w:rPr>
          <w:spacing w:val="-2"/>
          <w:szCs w:val="24"/>
        </w:rPr>
        <w:t xml:space="preserve">kėjas </w:t>
      </w:r>
      <w:r w:rsidR="007A5490" w:rsidRPr="000229F0">
        <w:rPr>
          <w:spacing w:val="-2"/>
          <w:szCs w:val="24"/>
        </w:rPr>
        <w:t xml:space="preserve">skiria specialistus, </w:t>
      </w:r>
      <w:r w:rsidR="00EC32D6" w:rsidRPr="000229F0">
        <w:rPr>
          <w:spacing w:val="-2"/>
          <w:szCs w:val="24"/>
        </w:rPr>
        <w:t xml:space="preserve">galinčius sutartinių įsipareigojimų vykdymui skirti </w:t>
      </w:r>
      <w:r w:rsidR="00320979" w:rsidRPr="000229F0">
        <w:rPr>
          <w:spacing w:val="-2"/>
          <w:szCs w:val="24"/>
        </w:rPr>
        <w:t xml:space="preserve"> ne </w:t>
      </w:r>
      <w:r w:rsidR="00361BD8" w:rsidRPr="000229F0">
        <w:rPr>
          <w:spacing w:val="-2"/>
          <w:szCs w:val="24"/>
        </w:rPr>
        <w:t>mažiau kaip</w:t>
      </w:r>
      <w:r w:rsidR="007A5490" w:rsidRPr="000229F0">
        <w:rPr>
          <w:spacing w:val="-2"/>
          <w:szCs w:val="24"/>
        </w:rPr>
        <w:t>:</w:t>
      </w:r>
      <w:r w:rsidR="00320979" w:rsidRPr="000229F0">
        <w:rPr>
          <w:spacing w:val="-2"/>
          <w:szCs w:val="24"/>
        </w:rPr>
        <w:t xml:space="preserve"> </w:t>
      </w:r>
      <w:r w:rsidR="007A5490" w:rsidRPr="000229F0">
        <w:rPr>
          <w:spacing w:val="-2"/>
          <w:szCs w:val="24"/>
        </w:rPr>
        <w:t>16</w:t>
      </w:r>
      <w:r w:rsidR="000C3747" w:rsidRPr="000229F0">
        <w:rPr>
          <w:spacing w:val="-2"/>
          <w:szCs w:val="24"/>
        </w:rPr>
        <w:t xml:space="preserve"> val. per savaitę</w:t>
      </w:r>
      <w:r w:rsidR="007A5490" w:rsidRPr="000229F0">
        <w:rPr>
          <w:spacing w:val="-2"/>
          <w:szCs w:val="24"/>
        </w:rPr>
        <w:t xml:space="preserve"> </w:t>
      </w:r>
      <w:r w:rsidR="006F4364" w:rsidRPr="000229F0">
        <w:rPr>
          <w:spacing w:val="-2"/>
          <w:szCs w:val="24"/>
        </w:rPr>
        <w:t>D</w:t>
      </w:r>
      <w:r w:rsidR="007A5490" w:rsidRPr="000229F0">
        <w:rPr>
          <w:spacing w:val="-2"/>
          <w:szCs w:val="24"/>
        </w:rPr>
        <w:t>SS specialis</w:t>
      </w:r>
      <w:r w:rsidR="006F4364" w:rsidRPr="000229F0">
        <w:rPr>
          <w:spacing w:val="-2"/>
          <w:szCs w:val="24"/>
        </w:rPr>
        <w:t xml:space="preserve">tą, </w:t>
      </w:r>
      <w:r w:rsidR="007A5490" w:rsidRPr="000229F0">
        <w:rPr>
          <w:spacing w:val="-2"/>
          <w:szCs w:val="24"/>
        </w:rPr>
        <w:t>8 val.</w:t>
      </w:r>
      <w:r w:rsidR="00B80C73" w:rsidRPr="000229F0">
        <w:rPr>
          <w:spacing w:val="-2"/>
          <w:szCs w:val="24"/>
        </w:rPr>
        <w:t xml:space="preserve"> per savaitę </w:t>
      </w:r>
      <w:r w:rsidR="007A5490" w:rsidRPr="000229F0">
        <w:rPr>
          <w:spacing w:val="-2"/>
          <w:szCs w:val="24"/>
        </w:rPr>
        <w:t>GS ir</w:t>
      </w:r>
      <w:r w:rsidR="006F4364" w:rsidRPr="000229F0">
        <w:rPr>
          <w:spacing w:val="-2"/>
          <w:szCs w:val="24"/>
        </w:rPr>
        <w:t xml:space="preserve"> (ar)</w:t>
      </w:r>
      <w:r w:rsidR="007A5490" w:rsidRPr="000229F0">
        <w:rPr>
          <w:spacing w:val="-2"/>
          <w:szCs w:val="24"/>
        </w:rPr>
        <w:t xml:space="preserve"> </w:t>
      </w:r>
      <w:r w:rsidR="006F4364" w:rsidRPr="000229F0">
        <w:rPr>
          <w:spacing w:val="-2"/>
          <w:szCs w:val="24"/>
        </w:rPr>
        <w:t xml:space="preserve"> </w:t>
      </w:r>
      <w:r w:rsidR="007A5490" w:rsidRPr="000229F0">
        <w:rPr>
          <w:spacing w:val="-2"/>
          <w:szCs w:val="24"/>
        </w:rPr>
        <w:t>CS specialistą</w:t>
      </w:r>
      <w:r w:rsidR="006F4364" w:rsidRPr="000229F0">
        <w:rPr>
          <w:spacing w:val="-2"/>
          <w:szCs w:val="24"/>
        </w:rPr>
        <w:t>, 8 val. P</w:t>
      </w:r>
      <w:r w:rsidR="00B80C73" w:rsidRPr="000229F0">
        <w:rPr>
          <w:spacing w:val="-2"/>
          <w:szCs w:val="24"/>
        </w:rPr>
        <w:t>S</w:t>
      </w:r>
      <w:r w:rsidR="006F4364" w:rsidRPr="000229F0">
        <w:rPr>
          <w:spacing w:val="-2"/>
          <w:szCs w:val="24"/>
        </w:rPr>
        <w:t xml:space="preserve">  specialistą (kai tam tikrų funkcijų vykdymo užtikrinimui nepakanka DSS specialisto kompetencijos ir kvalifikacijos), tiems atvejams, kai sutartinių įsipareigojimų vykdymui reikalinga naudotis Bendrovės dokumentų archyvais ar  darbuotojų asmens dokumentais (t.</w:t>
      </w:r>
      <w:r w:rsidR="00216A75" w:rsidRPr="000229F0">
        <w:rPr>
          <w:spacing w:val="-2"/>
          <w:szCs w:val="24"/>
        </w:rPr>
        <w:t xml:space="preserve"> </w:t>
      </w:r>
      <w:r w:rsidR="006F4364" w:rsidRPr="000229F0">
        <w:rPr>
          <w:spacing w:val="-2"/>
          <w:szCs w:val="24"/>
        </w:rPr>
        <w:t xml:space="preserve">y. darbas su  asmens medicininėmis knygelėmis, darbuotojų sveikatos patikrinimo išvadomis, neįgalumą nustatančiais dokumentais bei vedant su darbuotojų mokymais, sveikatos tikrinimais, skiepijimais susijusius registrus, sąrašus  ir tvarkant kitą dokumentaciją, kai reikalingi darbuotojų asmens duomenys ar  </w:t>
      </w:r>
      <w:r w:rsidR="00216A75" w:rsidRPr="000229F0">
        <w:rPr>
          <w:spacing w:val="-2"/>
          <w:szCs w:val="24"/>
        </w:rPr>
        <w:t xml:space="preserve">kiti Bendrovėje saugomi </w:t>
      </w:r>
      <w:r w:rsidR="006F4364" w:rsidRPr="000229F0">
        <w:rPr>
          <w:spacing w:val="-2"/>
          <w:szCs w:val="24"/>
        </w:rPr>
        <w:t xml:space="preserve">dokumentai). </w:t>
      </w:r>
    </w:p>
    <w:p w14:paraId="2A1101A0" w14:textId="77777777" w:rsidR="006F4364" w:rsidRPr="0044503C" w:rsidRDefault="00216A75"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Nesant minėtų darbų arba juos atlikus greičiau nei buvo planuota, valandų skaičius gali būti trumpinamas, abipusiu susitarimu. Darbų pobūdis, apimtis ir laiko sąnaudos jiems atlikti, derinamos su Užsakovo atstovu.</w:t>
      </w:r>
    </w:p>
    <w:p w14:paraId="2A1101A1" w14:textId="77777777" w:rsidR="006F4364" w:rsidRPr="0044503C" w:rsidRDefault="00216A75"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 xml:space="preserve">Paslaugos teikimo laikas struktūriniuose padaliniuose DSS, GS, CS reikalavimų  vykdymo </w:t>
      </w:r>
      <w:r w:rsidR="006F4364" w:rsidRPr="0044503C">
        <w:rPr>
          <w:spacing w:val="-2"/>
          <w:szCs w:val="24"/>
        </w:rPr>
        <w:t>kontrolės ir kitais klausimais</w:t>
      </w:r>
      <w:r w:rsidRPr="0044503C">
        <w:rPr>
          <w:spacing w:val="-2"/>
          <w:szCs w:val="24"/>
        </w:rPr>
        <w:t xml:space="preserve"> planuojamas papildomai pagal poreikį.</w:t>
      </w:r>
    </w:p>
    <w:p w14:paraId="2A1101A2" w14:textId="77777777" w:rsidR="006F4364" w:rsidRPr="0044503C" w:rsidRDefault="007A5490" w:rsidP="0044503C">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44503C">
        <w:rPr>
          <w:spacing w:val="-2"/>
          <w:szCs w:val="24"/>
        </w:rPr>
        <w:t xml:space="preserve">Paslauga teikiama </w:t>
      </w:r>
      <w:r w:rsidR="00803CA7" w:rsidRPr="0044503C">
        <w:rPr>
          <w:spacing w:val="-2"/>
          <w:szCs w:val="24"/>
        </w:rPr>
        <w:t>Užsakovo</w:t>
      </w:r>
      <w:r w:rsidR="001F5F82" w:rsidRPr="0044503C">
        <w:rPr>
          <w:spacing w:val="-2"/>
          <w:szCs w:val="24"/>
        </w:rPr>
        <w:t xml:space="preserve"> įmonės</w:t>
      </w:r>
      <w:r w:rsidR="00803CA7" w:rsidRPr="0044503C">
        <w:rPr>
          <w:spacing w:val="-2"/>
          <w:szCs w:val="24"/>
        </w:rPr>
        <w:t xml:space="preserve"> darbo laiku</w:t>
      </w:r>
      <w:r w:rsidR="006F4364" w:rsidRPr="0044503C">
        <w:rPr>
          <w:spacing w:val="-2"/>
          <w:szCs w:val="24"/>
        </w:rPr>
        <w:t xml:space="preserve"> centrinėje būstinėje.  Teikėjui pageidaujant, darbui įrengiama kompiuterizuota darbo vieta. </w:t>
      </w:r>
    </w:p>
    <w:p w14:paraId="2A1101A3" w14:textId="77777777" w:rsidR="00216A75" w:rsidRPr="0044503C" w:rsidRDefault="0044503C" w:rsidP="0044503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spacing w:val="-2"/>
          <w:szCs w:val="24"/>
        </w:rPr>
      </w:pPr>
      <w:r w:rsidRPr="0044503C">
        <w:rPr>
          <w:spacing w:val="-2"/>
          <w:szCs w:val="24"/>
        </w:rPr>
        <w:t xml:space="preserve">3.10. </w:t>
      </w:r>
      <w:r w:rsidR="00216A75" w:rsidRPr="0044503C">
        <w:rPr>
          <w:spacing w:val="-2"/>
          <w:szCs w:val="24"/>
        </w:rPr>
        <w:t xml:space="preserve">Teikėjo vienas iš specialistų turi turėti patirties darbui su </w:t>
      </w:r>
      <w:r w:rsidR="00216A75" w:rsidRPr="0044503C">
        <w:rPr>
          <w:b/>
          <w:spacing w:val="-2"/>
          <w:szCs w:val="24"/>
        </w:rPr>
        <w:t>Microsoft Dynamics NAV</w:t>
      </w:r>
      <w:r w:rsidR="00216A75" w:rsidRPr="0044503C">
        <w:rPr>
          <w:spacing w:val="-2"/>
          <w:szCs w:val="24"/>
        </w:rPr>
        <w:t xml:space="preserve"> programa, savarankiškam darbui su darbuotojų duomenų baze (skiepijimas, sveikatų tikrinimas, mokymai ir t.t.)</w:t>
      </w:r>
    </w:p>
    <w:p w14:paraId="2A1101A4" w14:textId="77777777" w:rsidR="007F2520" w:rsidRPr="00574682" w:rsidRDefault="004760C5" w:rsidP="008A21C2">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rPr>
          <w:b/>
          <w:bCs/>
          <w:szCs w:val="24"/>
        </w:rPr>
      </w:pPr>
      <w:r w:rsidRPr="00574682">
        <w:rPr>
          <w:b/>
          <w:bCs/>
          <w:szCs w:val="24"/>
        </w:rPr>
        <w:t>PRIDAVIMAS</w:t>
      </w:r>
      <w:r w:rsidR="007F2520" w:rsidRPr="00574682">
        <w:rPr>
          <w:b/>
          <w:bCs/>
          <w:szCs w:val="24"/>
        </w:rPr>
        <w:t>,</w:t>
      </w:r>
      <w:r w:rsidR="00975A92" w:rsidRPr="00574682">
        <w:rPr>
          <w:b/>
          <w:bCs/>
          <w:szCs w:val="24"/>
        </w:rPr>
        <w:t xml:space="preserve"> PERDAVIMAS</w:t>
      </w:r>
    </w:p>
    <w:p w14:paraId="2A1101A5" w14:textId="77777777" w:rsidR="004760C5" w:rsidRPr="00574682" w:rsidRDefault="004760C5"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left="720" w:right="279"/>
        <w:rPr>
          <w:i/>
          <w:sz w:val="18"/>
          <w:szCs w:val="18"/>
        </w:rPr>
      </w:pPr>
      <w:r w:rsidRPr="00574682">
        <w:rPr>
          <w:i/>
          <w:sz w:val="18"/>
          <w:szCs w:val="18"/>
        </w:rPr>
        <w:t>Numatoma metodika</w:t>
      </w:r>
      <w:r w:rsidR="00BF4BC8" w:rsidRPr="00574682">
        <w:rPr>
          <w:i/>
          <w:sz w:val="18"/>
          <w:szCs w:val="18"/>
        </w:rPr>
        <w:t>, procedūra ar vertinimas</w:t>
      </w:r>
      <w:r w:rsidRPr="00574682">
        <w:rPr>
          <w:i/>
          <w:sz w:val="18"/>
          <w:szCs w:val="18"/>
        </w:rPr>
        <w:t xml:space="preserve">, kurie bus atlikti </w:t>
      </w:r>
      <w:r w:rsidR="00BF4BC8" w:rsidRPr="00574682">
        <w:rPr>
          <w:i/>
          <w:sz w:val="18"/>
          <w:szCs w:val="18"/>
        </w:rPr>
        <w:t>priduodant</w:t>
      </w:r>
      <w:r w:rsidRPr="00574682">
        <w:rPr>
          <w:i/>
          <w:sz w:val="18"/>
          <w:szCs w:val="18"/>
        </w:rPr>
        <w:t xml:space="preserve"> </w:t>
      </w:r>
      <w:r w:rsidR="00BF4BC8" w:rsidRPr="00574682">
        <w:rPr>
          <w:i/>
          <w:sz w:val="18"/>
          <w:szCs w:val="18"/>
        </w:rPr>
        <w:t>atliktas paslaugas, norint įsitikinti, ar jo</w:t>
      </w:r>
      <w:r w:rsidRPr="00574682">
        <w:rPr>
          <w:i/>
          <w:sz w:val="18"/>
          <w:szCs w:val="18"/>
        </w:rPr>
        <w:t>s atitinka techninėje specifikacijoje nu</w:t>
      </w:r>
      <w:r w:rsidR="00A855EA" w:rsidRPr="00574682">
        <w:rPr>
          <w:i/>
          <w:sz w:val="18"/>
          <w:szCs w:val="18"/>
        </w:rPr>
        <w:t>rodytus techninius reikalavimus, jei tokie reikalingi.</w:t>
      </w:r>
    </w:p>
    <w:p w14:paraId="2A1101A6" w14:textId="77777777" w:rsidR="001F5F82" w:rsidRPr="00512860" w:rsidRDefault="00975A92"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574682">
        <w:rPr>
          <w:i/>
          <w:szCs w:val="24"/>
        </w:rPr>
        <w:t xml:space="preserve"> </w:t>
      </w:r>
      <w:r w:rsidR="001F24A1" w:rsidRPr="00512860">
        <w:rPr>
          <w:spacing w:val="-2"/>
          <w:szCs w:val="24"/>
        </w:rPr>
        <w:t xml:space="preserve">Teikėjo dokumentų projektai </w:t>
      </w:r>
      <w:r w:rsidR="006F4364" w:rsidRPr="00512860">
        <w:rPr>
          <w:spacing w:val="-2"/>
          <w:szCs w:val="24"/>
        </w:rPr>
        <w:t xml:space="preserve">parengti </w:t>
      </w:r>
      <w:r w:rsidR="001F24A1" w:rsidRPr="00512860">
        <w:rPr>
          <w:spacing w:val="-2"/>
          <w:szCs w:val="24"/>
        </w:rPr>
        <w:t>tvirtinimui Užsakovo įgaliotam asmeniui teikiami su Teikėjo atstovo parašu prieš tai suderinus su Užsakovo atitinkamų struktūrinių padalinių vadovais, k</w:t>
      </w:r>
      <w:r w:rsidR="006F4364" w:rsidRPr="00512860">
        <w:rPr>
          <w:spacing w:val="-2"/>
          <w:szCs w:val="24"/>
        </w:rPr>
        <w:t>ai jų</w:t>
      </w:r>
      <w:r w:rsidR="001F24A1" w:rsidRPr="00512860">
        <w:rPr>
          <w:spacing w:val="-2"/>
          <w:szCs w:val="24"/>
        </w:rPr>
        <w:t xml:space="preserve"> veikla susijusi su rengiamu dokumentu. </w:t>
      </w:r>
    </w:p>
    <w:p w14:paraId="2A1101A7" w14:textId="77777777" w:rsidR="006F4364" w:rsidRPr="00512860" w:rsidRDefault="006F4364"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pacing w:val="-2"/>
          <w:szCs w:val="24"/>
        </w:rPr>
      </w:pPr>
      <w:r w:rsidRPr="00512860">
        <w:rPr>
          <w:spacing w:val="-2"/>
          <w:szCs w:val="24"/>
        </w:rPr>
        <w:t xml:space="preserve">Teikėjas neša pilną atsakomybę dėl rengiamų dokumentų teisingumo ir jų atitikimo naujausių teisės aktų aktualioms redakcijoms. </w:t>
      </w:r>
    </w:p>
    <w:p w14:paraId="2A1101A8" w14:textId="77777777" w:rsidR="00A855EA" w:rsidRPr="00512860" w:rsidRDefault="001F24A1"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z w:val="18"/>
          <w:szCs w:val="18"/>
        </w:rPr>
      </w:pPr>
      <w:r w:rsidRPr="00512860">
        <w:rPr>
          <w:spacing w:val="-2"/>
          <w:szCs w:val="24"/>
        </w:rPr>
        <w:t xml:space="preserve">Užduoties įvykdymas laikomas atliktas, tik suderinus ir priėmus darbą Užsakovo įgaliotam asmeniui, pasirašant Priėmimo – perdavimo aktą.   </w:t>
      </w:r>
    </w:p>
    <w:p w14:paraId="2A1101A9" w14:textId="77777777" w:rsidR="007F2520" w:rsidRPr="00574682" w:rsidRDefault="00BF4BC8" w:rsidP="00A855EA">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574682">
        <w:rPr>
          <w:b/>
          <w:bCs/>
          <w:szCs w:val="24"/>
        </w:rPr>
        <w:t>REIKALAVIMAI DĖL APMOKYMO, ĮDIEGIMO</w:t>
      </w:r>
    </w:p>
    <w:p w14:paraId="2A1101AA" w14:textId="77777777" w:rsidR="006F13A5" w:rsidRPr="00574682" w:rsidRDefault="006F13A5"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720" w:right="279"/>
        <w:rPr>
          <w:i/>
          <w:szCs w:val="24"/>
        </w:rPr>
      </w:pPr>
      <w:r w:rsidRPr="00574682">
        <w:rPr>
          <w:i/>
          <w:sz w:val="18"/>
          <w:szCs w:val="18"/>
        </w:rPr>
        <w:t>Jei reikalinga, numatomas personalo apmokymas, reikalinga apmokymo metodika, apmokomų darbuotojų  skaičius, minimali mokymų trukmė, nurodoma, ar apmokymai vyks perkančiosios organizacijos patalpose ar patalpomis turės pasirūpinti tiekėjas, kiti reikalavimai apmokymams</w:t>
      </w:r>
      <w:r w:rsidRPr="00574682">
        <w:rPr>
          <w:i/>
          <w:szCs w:val="24"/>
        </w:rPr>
        <w:t>.</w:t>
      </w:r>
    </w:p>
    <w:p w14:paraId="2A1101AB" w14:textId="77777777" w:rsidR="00A855EA" w:rsidRPr="00574682" w:rsidRDefault="001F5F82"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line="240" w:lineRule="auto"/>
        <w:ind w:left="720" w:right="279"/>
        <w:rPr>
          <w:i/>
          <w:szCs w:val="24"/>
        </w:rPr>
      </w:pPr>
      <w:r>
        <w:rPr>
          <w:i/>
          <w:szCs w:val="24"/>
        </w:rPr>
        <w:t>Nenumatoma</w:t>
      </w:r>
    </w:p>
    <w:p w14:paraId="2A1101AC" w14:textId="77777777" w:rsidR="007F2520" w:rsidRPr="00574682" w:rsidRDefault="00BF4BC8" w:rsidP="008A21C2">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574682">
        <w:rPr>
          <w:b/>
          <w:bCs/>
          <w:szCs w:val="24"/>
        </w:rPr>
        <w:lastRenderedPageBreak/>
        <w:t>PASLAUGŲ KOKYBĖS KONTROLĖ</w:t>
      </w:r>
    </w:p>
    <w:p w14:paraId="2A1101AD" w14:textId="77777777" w:rsidR="007F2520" w:rsidRPr="00574682" w:rsidRDefault="007F2520" w:rsidP="00D8652D">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tabs>
          <w:tab w:val="left" w:pos="8460"/>
        </w:tabs>
        <w:spacing w:line="240" w:lineRule="auto"/>
        <w:ind w:left="720" w:right="279"/>
        <w:rPr>
          <w:i/>
          <w:sz w:val="18"/>
          <w:szCs w:val="18"/>
        </w:rPr>
      </w:pPr>
      <w:r w:rsidRPr="00574682">
        <w:rPr>
          <w:i/>
          <w:sz w:val="18"/>
          <w:szCs w:val="18"/>
        </w:rPr>
        <w:t>Numatomi kokybės užtik</w:t>
      </w:r>
      <w:r w:rsidR="00A21166" w:rsidRPr="00574682">
        <w:rPr>
          <w:i/>
          <w:sz w:val="18"/>
          <w:szCs w:val="18"/>
        </w:rPr>
        <w:t>rinimo reikalavimai, kuriais tei</w:t>
      </w:r>
      <w:r w:rsidRPr="00574682">
        <w:rPr>
          <w:i/>
          <w:sz w:val="18"/>
          <w:szCs w:val="18"/>
        </w:rPr>
        <w:t>kėjas privalo vadovautis per visą sutarties įgyvendinimo laiką.</w:t>
      </w:r>
    </w:p>
    <w:p w14:paraId="2A1101AE" w14:textId="77777777" w:rsidR="00D8652D" w:rsidRPr="00512860" w:rsidRDefault="00D8652D"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line="240" w:lineRule="auto"/>
        <w:ind w:right="279"/>
        <w:jc w:val="both"/>
        <w:rPr>
          <w:bCs/>
          <w:szCs w:val="24"/>
        </w:rPr>
      </w:pPr>
      <w:r w:rsidRPr="00512860">
        <w:rPr>
          <w:bCs/>
          <w:szCs w:val="24"/>
        </w:rPr>
        <w:t>Teikėjas paslaugų sutarties vykdymo metu, du kartus, t.y. kas 6 mėn. Užsakovo įgaliotam asmeniui  teikia sutarties vykdymo ataskaitą,</w:t>
      </w:r>
      <w:r w:rsidR="001B5695" w:rsidRPr="00512860">
        <w:rPr>
          <w:bCs/>
          <w:szCs w:val="24"/>
        </w:rPr>
        <w:t xml:space="preserve"> jei nesusitaria kitaip, </w:t>
      </w:r>
      <w:r w:rsidRPr="00512860">
        <w:rPr>
          <w:bCs/>
          <w:szCs w:val="24"/>
        </w:rPr>
        <w:t xml:space="preserve"> kurioje nurodoma sutarties vykdymo eiga, atlikti ir planuojami darbai.   </w:t>
      </w:r>
    </w:p>
    <w:p w14:paraId="2A1101AF" w14:textId="77777777" w:rsidR="007F2520" w:rsidRPr="00574682" w:rsidRDefault="006F13A5" w:rsidP="00574682">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574682">
        <w:rPr>
          <w:b/>
          <w:bCs/>
          <w:szCs w:val="24"/>
        </w:rPr>
        <w:t>DOKUMENTACIJA, INSTRUKCIJOS</w:t>
      </w:r>
    </w:p>
    <w:p w14:paraId="2A1101B0" w14:textId="77777777" w:rsidR="00F84123" w:rsidRPr="00574682" w:rsidRDefault="007F2520"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Cs w:val="24"/>
        </w:rPr>
      </w:pPr>
      <w:r w:rsidRPr="00574682">
        <w:rPr>
          <w:i/>
          <w:sz w:val="18"/>
          <w:szCs w:val="18"/>
        </w:rPr>
        <w:t>Pateikiamas dokumentac</w:t>
      </w:r>
      <w:r w:rsidR="006F13A5" w:rsidRPr="00574682">
        <w:rPr>
          <w:i/>
          <w:sz w:val="18"/>
          <w:szCs w:val="18"/>
        </w:rPr>
        <w:t>ijos, kurią privalo pateikti tei</w:t>
      </w:r>
      <w:r w:rsidRPr="00574682">
        <w:rPr>
          <w:i/>
          <w:sz w:val="18"/>
          <w:szCs w:val="18"/>
        </w:rPr>
        <w:t>kėjas, aprašymas: kalba, detalumo lygis, kiti reikalavimai.</w:t>
      </w:r>
      <w:r w:rsidR="00F84123" w:rsidRPr="00574682">
        <w:rPr>
          <w:i/>
          <w:szCs w:val="24"/>
        </w:rPr>
        <w:t xml:space="preserve"> </w:t>
      </w:r>
    </w:p>
    <w:p w14:paraId="2A1101B1" w14:textId="77777777" w:rsidR="00323F18" w:rsidRPr="00512860" w:rsidRDefault="00323F18"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right="279"/>
        <w:jc w:val="both"/>
        <w:rPr>
          <w:szCs w:val="24"/>
        </w:rPr>
      </w:pPr>
      <w:r w:rsidRPr="00512860">
        <w:rPr>
          <w:spacing w:val="-2"/>
          <w:szCs w:val="24"/>
        </w:rPr>
        <w:t xml:space="preserve">Teikėjo parengti dokumentų </w:t>
      </w:r>
      <w:r w:rsidRPr="00512860">
        <w:rPr>
          <w:szCs w:val="24"/>
        </w:rPr>
        <w:t xml:space="preserve">(tvarkų aprašai, instrukcijos ir t.t.) </w:t>
      </w:r>
      <w:r w:rsidRPr="00512860">
        <w:rPr>
          <w:spacing w:val="-2"/>
          <w:szCs w:val="24"/>
        </w:rPr>
        <w:t xml:space="preserve">projektai </w:t>
      </w:r>
      <w:r w:rsidR="006F4364" w:rsidRPr="00512860">
        <w:rPr>
          <w:spacing w:val="-2"/>
          <w:szCs w:val="24"/>
        </w:rPr>
        <w:t xml:space="preserve">derinami elektroniniame formate, o </w:t>
      </w:r>
      <w:r w:rsidRPr="00512860">
        <w:rPr>
          <w:spacing w:val="-2"/>
          <w:szCs w:val="24"/>
        </w:rPr>
        <w:t>tvirtinimui Užsakovo įgaliotam asmeniui teikiami su Teikėjo atstovo parašu</w:t>
      </w:r>
      <w:r w:rsidR="006F4364" w:rsidRPr="00512860">
        <w:rPr>
          <w:spacing w:val="-2"/>
          <w:szCs w:val="24"/>
        </w:rPr>
        <w:t xml:space="preserve">. </w:t>
      </w:r>
    </w:p>
    <w:p w14:paraId="2A1101B2" w14:textId="77777777" w:rsidR="00A42E85" w:rsidRPr="00512860" w:rsidRDefault="00512860" w:rsidP="00512860">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line="240" w:lineRule="auto"/>
        <w:ind w:left="720" w:right="279"/>
        <w:jc w:val="both"/>
        <w:rPr>
          <w:bCs/>
          <w:szCs w:val="24"/>
        </w:rPr>
      </w:pPr>
      <w:r w:rsidRPr="00512860">
        <w:rPr>
          <w:szCs w:val="24"/>
        </w:rPr>
        <w:t xml:space="preserve">7.2. </w:t>
      </w:r>
      <w:r w:rsidR="00A42E85" w:rsidRPr="00512860">
        <w:rPr>
          <w:szCs w:val="24"/>
        </w:rPr>
        <w:t xml:space="preserve">Dokumentai turi būti parengti lietuvių kalba ir atitikti </w:t>
      </w:r>
      <w:r w:rsidR="00A42E85" w:rsidRPr="00512860">
        <w:rPr>
          <w:szCs w:val="24"/>
          <w:shd w:val="clear" w:color="auto" w:fill="FFFFFF" w:themeFill="background1"/>
        </w:rPr>
        <w:t xml:space="preserve">Dokumentų </w:t>
      </w:r>
      <w:r w:rsidR="000E02B5" w:rsidRPr="00512860">
        <w:rPr>
          <w:szCs w:val="24"/>
          <w:shd w:val="clear" w:color="auto" w:fill="FFFFFF" w:themeFill="background1"/>
        </w:rPr>
        <w:t>rengimo</w:t>
      </w:r>
      <w:r w:rsidR="00A42E85" w:rsidRPr="00512860">
        <w:rPr>
          <w:szCs w:val="24"/>
          <w:shd w:val="clear" w:color="auto" w:fill="FFFFFF" w:themeFill="background1"/>
        </w:rPr>
        <w:t xml:space="preserve"> taisyklių</w:t>
      </w:r>
      <w:r w:rsidR="00A42E85" w:rsidRPr="00512860">
        <w:rPr>
          <w:szCs w:val="24"/>
          <w:shd w:val="clear" w:color="auto" w:fill="FFFF00"/>
        </w:rPr>
        <w:t xml:space="preserve"> </w:t>
      </w:r>
      <w:r w:rsidR="00A42E85" w:rsidRPr="00512860">
        <w:rPr>
          <w:szCs w:val="24"/>
        </w:rPr>
        <w:t>reikalavimus</w:t>
      </w:r>
      <w:r w:rsidR="006F4364" w:rsidRPr="00512860">
        <w:rPr>
          <w:szCs w:val="24"/>
        </w:rPr>
        <w:t xml:space="preserve"> </w:t>
      </w:r>
      <w:r w:rsidR="00216A75" w:rsidRPr="00512860">
        <w:rPr>
          <w:szCs w:val="24"/>
        </w:rPr>
        <w:t>ir Bendrovėje naudojamų šablonų formas</w:t>
      </w:r>
      <w:r w:rsidR="006F4364" w:rsidRPr="00512860">
        <w:rPr>
          <w:szCs w:val="24"/>
        </w:rPr>
        <w:t>.</w:t>
      </w:r>
    </w:p>
    <w:p w14:paraId="2A1101B3" w14:textId="77777777" w:rsidR="007F2520" w:rsidRPr="00574682" w:rsidRDefault="006F13A5" w:rsidP="00A855EA">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574682">
        <w:rPr>
          <w:b/>
          <w:szCs w:val="24"/>
        </w:rPr>
        <w:t>INTELEKTI</w:t>
      </w:r>
      <w:r w:rsidR="006F25E1" w:rsidRPr="00574682">
        <w:rPr>
          <w:b/>
          <w:szCs w:val="24"/>
        </w:rPr>
        <w:t>NĖS NUOSAVYBĖS TEISIŲ PERDAVIMAS</w:t>
      </w:r>
    </w:p>
    <w:p w14:paraId="2A1101B4" w14:textId="77777777" w:rsidR="006F25E1" w:rsidRPr="00574682" w:rsidRDefault="006F25E1"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574682">
        <w:rPr>
          <w:i/>
          <w:sz w:val="18"/>
          <w:szCs w:val="18"/>
        </w:rPr>
        <w:t>Jeigu perkamos paslaugos sukūrimas patenka į intelektinės nuosavybės teisėmis saugomą sąrašą, perkantysis subjektas techninėje specifikacijoje turėtų nurodyti, ar bus reikalaujama kartu perduoti ar suteikti intelektinės nuosavybės teises</w:t>
      </w:r>
    </w:p>
    <w:p w14:paraId="2A1101B5" w14:textId="77777777" w:rsidR="00A855EA" w:rsidRPr="00574682" w:rsidRDefault="001F5F82"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Cs w:val="24"/>
        </w:rPr>
      </w:pPr>
      <w:r>
        <w:rPr>
          <w:i/>
          <w:szCs w:val="24"/>
        </w:rPr>
        <w:t>Nenumatoma</w:t>
      </w:r>
    </w:p>
    <w:p w14:paraId="2A1101B6" w14:textId="65FA4479" w:rsidR="00A80571" w:rsidRPr="00574682" w:rsidRDefault="006F13A5" w:rsidP="00A855EA">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szCs w:val="24"/>
        </w:rPr>
      </w:pPr>
      <w:r w:rsidRPr="00574682">
        <w:rPr>
          <w:b/>
        </w:rPr>
        <w:t>PASLAUGŲ KAINOS STRUKTŪRA</w:t>
      </w:r>
    </w:p>
    <w:p w14:paraId="2A1101B7" w14:textId="77777777" w:rsidR="00A80571" w:rsidRPr="00574682" w:rsidRDefault="00D5452F"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574682">
        <w:rPr>
          <w:i/>
          <w:sz w:val="18"/>
          <w:szCs w:val="18"/>
        </w:rPr>
        <w:t>Apmokėjimo būdai, pagal fiksuotus įkainius, pagal konkrečios paslaugos atlikimą, ar kita.</w:t>
      </w:r>
    </w:p>
    <w:p w14:paraId="2A1101B8" w14:textId="77777777" w:rsidR="008B2306" w:rsidRPr="00512860" w:rsidRDefault="00323F18"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sidRPr="00512860">
        <w:rPr>
          <w:szCs w:val="24"/>
        </w:rPr>
        <w:t xml:space="preserve">Fiksuotas įkainis už atliktas paslaugas mokamas kiekvieną mėnesį eurais (be PVM), pagal pateiktą atliktų darbų aktą, kurį </w:t>
      </w:r>
      <w:r w:rsidR="00216A75" w:rsidRPr="00512860">
        <w:rPr>
          <w:szCs w:val="24"/>
        </w:rPr>
        <w:t>priima</w:t>
      </w:r>
      <w:r w:rsidRPr="00512860">
        <w:rPr>
          <w:szCs w:val="24"/>
        </w:rPr>
        <w:t xml:space="preserve"> Užsakovo įgaliotas asmuo</w:t>
      </w:r>
      <w:r w:rsidR="00406B0D" w:rsidRPr="00512860">
        <w:rPr>
          <w:szCs w:val="24"/>
        </w:rPr>
        <w:t>.</w:t>
      </w:r>
      <w:r w:rsidR="008B2306" w:rsidRPr="00512860">
        <w:rPr>
          <w:szCs w:val="24"/>
        </w:rPr>
        <w:t xml:space="preserve"> </w:t>
      </w:r>
      <w:r w:rsidR="00801806" w:rsidRPr="00512860">
        <w:rPr>
          <w:szCs w:val="24"/>
        </w:rPr>
        <w:t xml:space="preserve">                                                                      </w:t>
      </w:r>
      <w:r w:rsidR="006E2CA1" w:rsidRPr="00512860">
        <w:rPr>
          <w:szCs w:val="24"/>
        </w:rPr>
        <w:t xml:space="preserve">                                                        </w:t>
      </w:r>
    </w:p>
    <w:p w14:paraId="2A1101B9" w14:textId="77777777" w:rsidR="00323F18" w:rsidRPr="00512860" w:rsidRDefault="00323F18" w:rsidP="00512860">
      <w:pPr>
        <w:pStyle w:val="Pagrindinistekstas2"/>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jc w:val="both"/>
        <w:rPr>
          <w:szCs w:val="24"/>
        </w:rPr>
      </w:pPr>
      <w:r w:rsidRPr="00512860">
        <w:rPr>
          <w:szCs w:val="24"/>
        </w:rPr>
        <w:t xml:space="preserve">Sąskaita bus apmokama tik atlikus Sutarties sąlygose nurodytus Teikėjo mėnesinius įsipareigojimus pagal Užsakovo ir Teikėjo sutartus </w:t>
      </w:r>
      <w:r w:rsidR="006F4364" w:rsidRPr="00512860">
        <w:rPr>
          <w:szCs w:val="24"/>
        </w:rPr>
        <w:t>darus.</w:t>
      </w:r>
    </w:p>
    <w:p w14:paraId="2A1101BB" w14:textId="77777777" w:rsidR="007F2520" w:rsidRPr="00574682" w:rsidRDefault="006F13A5" w:rsidP="008A21C2">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sidRPr="00574682">
        <w:rPr>
          <w:b/>
          <w:bCs/>
          <w:szCs w:val="24"/>
        </w:rPr>
        <w:t>KITI REIKALAVIMAI</w:t>
      </w:r>
      <w:r w:rsidR="00A855EA" w:rsidRPr="00574682">
        <w:rPr>
          <w:b/>
          <w:bCs/>
          <w:szCs w:val="24"/>
        </w:rPr>
        <w:t>, PRIEDAI</w:t>
      </w:r>
    </w:p>
    <w:p w14:paraId="2A1101BC" w14:textId="189E86BC" w:rsidR="00BF4C1F" w:rsidRDefault="007F2520"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sidRPr="00574682">
        <w:rPr>
          <w:i/>
          <w:sz w:val="18"/>
          <w:szCs w:val="18"/>
        </w:rPr>
        <w:t>Dalyvis kartu su pasiūlym</w:t>
      </w:r>
      <w:r w:rsidR="00596E8C" w:rsidRPr="00574682">
        <w:rPr>
          <w:i/>
          <w:sz w:val="18"/>
          <w:szCs w:val="18"/>
        </w:rPr>
        <w:t>u privalo pateikti atliekam</w:t>
      </w:r>
      <w:r w:rsidRPr="00574682">
        <w:rPr>
          <w:i/>
          <w:sz w:val="18"/>
          <w:szCs w:val="18"/>
        </w:rPr>
        <w:t>ų</w:t>
      </w:r>
      <w:r w:rsidR="00596E8C" w:rsidRPr="00574682">
        <w:rPr>
          <w:i/>
          <w:sz w:val="18"/>
          <w:szCs w:val="18"/>
        </w:rPr>
        <w:t xml:space="preserve"> paslaugų</w:t>
      </w:r>
      <w:r w:rsidRPr="00574682">
        <w:rPr>
          <w:i/>
          <w:sz w:val="18"/>
          <w:szCs w:val="18"/>
        </w:rPr>
        <w:t xml:space="preserve"> atitikimą techninių specifikacijų </w:t>
      </w:r>
      <w:r w:rsidR="0055531A" w:rsidRPr="00574682">
        <w:rPr>
          <w:i/>
          <w:sz w:val="18"/>
          <w:szCs w:val="18"/>
        </w:rPr>
        <w:t>reikalavimams įrodančia</w:t>
      </w:r>
      <w:r w:rsidRPr="00574682">
        <w:rPr>
          <w:i/>
          <w:sz w:val="18"/>
          <w:szCs w:val="18"/>
        </w:rPr>
        <w:t xml:space="preserve">s </w:t>
      </w:r>
      <w:r w:rsidR="0055531A" w:rsidRPr="00574682">
        <w:rPr>
          <w:i/>
          <w:sz w:val="18"/>
          <w:szCs w:val="18"/>
        </w:rPr>
        <w:t>teikė</w:t>
      </w:r>
      <w:r w:rsidRPr="00574682">
        <w:rPr>
          <w:i/>
          <w:sz w:val="18"/>
          <w:szCs w:val="18"/>
        </w:rPr>
        <w:t>jų</w:t>
      </w:r>
      <w:r w:rsidR="0055531A" w:rsidRPr="00574682">
        <w:rPr>
          <w:i/>
          <w:sz w:val="18"/>
          <w:szCs w:val="18"/>
        </w:rPr>
        <w:t xml:space="preserve"> galimybes</w:t>
      </w:r>
      <w:r w:rsidR="00A855EA" w:rsidRPr="00574682">
        <w:rPr>
          <w:i/>
          <w:sz w:val="18"/>
          <w:szCs w:val="18"/>
        </w:rPr>
        <w:t>, pateikiami priedai, lentelės ir kt.</w:t>
      </w:r>
    </w:p>
    <w:p w14:paraId="14A3A108" w14:textId="77D781E2" w:rsidR="008D55AB" w:rsidRPr="008D55AB" w:rsidRDefault="008D55AB" w:rsidP="00A855EA">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Cs w:val="24"/>
        </w:rPr>
      </w:pPr>
      <w:r w:rsidRPr="008D55AB">
        <w:rPr>
          <w:szCs w:val="24"/>
        </w:rPr>
        <w:t>Nėra.</w:t>
      </w:r>
    </w:p>
    <w:p w14:paraId="2A1101BF" w14:textId="77777777" w:rsidR="0014477F" w:rsidRDefault="0014477F" w:rsidP="0014477F">
      <w:pPr>
        <w:pStyle w:val="Pagrindinistekstas2"/>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right="279"/>
        <w:rPr>
          <w:b/>
          <w:bCs/>
          <w:szCs w:val="24"/>
        </w:rPr>
      </w:pPr>
      <w:r>
        <w:rPr>
          <w:b/>
          <w:bCs/>
          <w:szCs w:val="24"/>
        </w:rPr>
        <w:t>Žalieji reikalavimai</w:t>
      </w:r>
    </w:p>
    <w:p w14:paraId="2A1101C0" w14:textId="77777777" w:rsidR="0014477F" w:rsidRDefault="0014477F" w:rsidP="0014477F">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rPr>
          <w:i/>
          <w:sz w:val="18"/>
          <w:szCs w:val="18"/>
        </w:rPr>
      </w:pPr>
      <w:r>
        <w:rPr>
          <w:i/>
          <w:sz w:val="18"/>
          <w:szCs w:val="18"/>
        </w:rPr>
        <w:t xml:space="preserve">Pateikiami specialieji kvalifikaciniai reikalavimai teikėjui, reikalaujami pateikti dokumentai. </w:t>
      </w:r>
      <w:r w:rsidRPr="006F25E1">
        <w:rPr>
          <w:i/>
          <w:sz w:val="18"/>
          <w:szCs w:val="18"/>
        </w:rPr>
        <w:t>Dalyvis kartu su pasiūlymu privalo pateikti atliekamų paslaugų atitikimą techninių specifikacijų reikalavimams įrodančias teikėjų galimybes</w:t>
      </w:r>
      <w:r>
        <w:rPr>
          <w:i/>
          <w:sz w:val="18"/>
          <w:szCs w:val="18"/>
        </w:rPr>
        <w:t>, pateikiami priedai, lentelės ir kt.</w:t>
      </w:r>
      <w:r w:rsidRPr="00CA5902">
        <w:rPr>
          <w:i/>
          <w:sz w:val="18"/>
          <w:szCs w:val="18"/>
        </w:rPr>
        <w:t xml:space="preserve"> </w:t>
      </w:r>
    </w:p>
    <w:p w14:paraId="757FBCD2" w14:textId="77777777" w:rsidR="00C77204" w:rsidRDefault="0014477F" w:rsidP="00F5072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rPr>
          <w:bCs/>
          <w:szCs w:val="24"/>
        </w:rPr>
      </w:pPr>
      <w:r w:rsidRPr="004E5E59">
        <w:rPr>
          <w:bCs/>
          <w:szCs w:val="24"/>
        </w:rPr>
        <w:t xml:space="preserve">Pirkimas laikomas žaliuoju, kaip tai yra numatyta Lietuvos Respublikos aplinkos ministro 2022 m. gruodžio 13 d. įsakymu Nr. D1-401 patvirtinto „Aplinkos apsaugos kriterijų taikymo, vykdant žaliuosius pirkimus, tvarkos aprašas“: </w:t>
      </w:r>
      <w:r w:rsidR="00F5072C" w:rsidRPr="00F5072C">
        <w:rPr>
          <w:bCs/>
          <w:i/>
          <w:szCs w:val="24"/>
        </w:rPr>
        <w:t>: 4.4.4.1. prekei pagaminti ir (ar) tiekti, paslaugai teikti ar darbams atlikti sunaudojama mažiau gamtos išteklių ir (ar) sudėtyje yra pakartotinai panaudotų ir (ar) perdirbtų medžiagų</w:t>
      </w:r>
      <w:r w:rsidRPr="004E5E59">
        <w:rPr>
          <w:bCs/>
          <w:szCs w:val="24"/>
        </w:rPr>
        <w:t>;</w:t>
      </w:r>
      <w:r w:rsidR="00F5072C">
        <w:rPr>
          <w:bCs/>
          <w:szCs w:val="24"/>
        </w:rPr>
        <w:t xml:space="preserve"> </w:t>
      </w:r>
    </w:p>
    <w:p w14:paraId="2A1101C2" w14:textId="50D77A68" w:rsidR="00FE7DAD" w:rsidRDefault="00F5072C" w:rsidP="00F5072C">
      <w:pPr>
        <w:pStyle w:val="Pagrindinistekstas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line="240" w:lineRule="auto"/>
        <w:ind w:left="720" w:right="279"/>
        <w:jc w:val="both"/>
      </w:pPr>
      <w:r w:rsidRPr="00F5072C">
        <w:rPr>
          <w:bCs/>
          <w:szCs w:val="24"/>
        </w:rPr>
        <w:t>Rašymo, spau</w:t>
      </w:r>
      <w:r>
        <w:rPr>
          <w:bCs/>
          <w:szCs w:val="24"/>
        </w:rPr>
        <w:t xml:space="preserve">sdinimo ir kopijavimo popierius turi būti </w:t>
      </w:r>
      <w:r w:rsidRPr="00F5072C">
        <w:rPr>
          <w:bCs/>
          <w:szCs w:val="24"/>
        </w:rPr>
        <w:t>balintas nenaudojant chloro dujų.</w:t>
      </w:r>
    </w:p>
    <w:p w14:paraId="73AA31CE" w14:textId="77777777" w:rsidR="00F5072C" w:rsidRDefault="00F5072C" w:rsidP="00856C00">
      <w:pPr>
        <w:spacing w:line="360" w:lineRule="auto"/>
        <w:ind w:left="567" w:firstLine="0"/>
        <w:rPr>
          <w:rFonts w:ascii="Times New Roman" w:hAnsi="Times New Roman" w:cs="Times New Roman"/>
          <w:sz w:val="24"/>
        </w:rPr>
      </w:pPr>
    </w:p>
    <w:p w14:paraId="2A1101C3" w14:textId="77777777" w:rsidR="00A014CC" w:rsidRDefault="00A014CC" w:rsidP="00A014CC">
      <w:pPr>
        <w:widowControl/>
        <w:autoSpaceDE/>
        <w:autoSpaceDN/>
        <w:adjustRightInd/>
        <w:ind w:firstLine="6521"/>
        <w:rPr>
          <w:rFonts w:ascii="Times New Roman" w:hAnsi="Times New Roman" w:cs="Times New Roman"/>
          <w:sz w:val="24"/>
          <w:lang w:eastAsia="en-US"/>
        </w:rPr>
      </w:pPr>
    </w:p>
    <w:p w14:paraId="2A1101C4" w14:textId="77777777" w:rsidR="00A014CC" w:rsidRDefault="00A014CC" w:rsidP="00A014CC">
      <w:pPr>
        <w:widowControl/>
        <w:autoSpaceDE/>
        <w:autoSpaceDN/>
        <w:adjustRightInd/>
        <w:ind w:firstLine="6521"/>
        <w:rPr>
          <w:rFonts w:ascii="Times New Roman" w:hAnsi="Times New Roman" w:cs="Times New Roman"/>
          <w:sz w:val="24"/>
          <w:lang w:eastAsia="en-US"/>
        </w:rPr>
      </w:pPr>
    </w:p>
    <w:p w14:paraId="28BFA7EA" w14:textId="77777777" w:rsidR="00801D59" w:rsidRDefault="00801D59" w:rsidP="00A014CC">
      <w:pPr>
        <w:widowControl/>
        <w:autoSpaceDE/>
        <w:autoSpaceDN/>
        <w:adjustRightInd/>
        <w:ind w:firstLine="6521"/>
        <w:rPr>
          <w:rFonts w:ascii="Times New Roman" w:hAnsi="Times New Roman" w:cs="Times New Roman"/>
          <w:sz w:val="24"/>
          <w:lang w:eastAsia="en-US"/>
        </w:rPr>
      </w:pPr>
    </w:p>
    <w:p w14:paraId="2A1101C5" w14:textId="14269F73" w:rsidR="00A014CC" w:rsidRPr="00A014CC" w:rsidRDefault="00A014CC" w:rsidP="00A014CC">
      <w:pPr>
        <w:widowControl/>
        <w:autoSpaceDE/>
        <w:autoSpaceDN/>
        <w:adjustRightInd/>
        <w:ind w:firstLine="6521"/>
        <w:rPr>
          <w:rFonts w:ascii="Times New Roman" w:hAnsi="Times New Roman" w:cs="Times New Roman"/>
          <w:sz w:val="24"/>
          <w:lang w:eastAsia="en-US"/>
        </w:rPr>
      </w:pPr>
      <w:r w:rsidRPr="00A014CC">
        <w:rPr>
          <w:rFonts w:ascii="Times New Roman" w:hAnsi="Times New Roman" w:cs="Times New Roman"/>
          <w:sz w:val="24"/>
          <w:lang w:eastAsia="en-US"/>
        </w:rPr>
        <w:lastRenderedPageBreak/>
        <w:t>Paslaugų techninės specifikacijos</w:t>
      </w:r>
    </w:p>
    <w:p w14:paraId="2A1101C6" w14:textId="77777777" w:rsidR="00A014CC" w:rsidRPr="00A014CC" w:rsidRDefault="00A014CC" w:rsidP="00A014CC">
      <w:pPr>
        <w:widowControl/>
        <w:autoSpaceDE/>
        <w:autoSpaceDN/>
        <w:adjustRightInd/>
        <w:ind w:firstLine="6521"/>
        <w:rPr>
          <w:rFonts w:ascii="Times New Roman" w:hAnsi="Times New Roman" w:cs="Times New Roman"/>
          <w:sz w:val="24"/>
          <w:lang w:eastAsia="en-US"/>
        </w:rPr>
      </w:pPr>
      <w:r>
        <w:rPr>
          <w:rFonts w:ascii="Times New Roman" w:hAnsi="Times New Roman" w:cs="Times New Roman"/>
          <w:sz w:val="24"/>
          <w:lang w:eastAsia="en-US"/>
        </w:rPr>
        <w:t>1 priedėlis</w:t>
      </w:r>
    </w:p>
    <w:p w14:paraId="2A1101C7" w14:textId="77777777" w:rsidR="00A014CC" w:rsidRPr="00A014CC" w:rsidRDefault="00A014CC" w:rsidP="00A014CC">
      <w:pPr>
        <w:widowControl/>
        <w:autoSpaceDE/>
        <w:autoSpaceDN/>
        <w:adjustRightInd/>
        <w:ind w:firstLine="0"/>
        <w:rPr>
          <w:rFonts w:ascii="Times New Roman" w:hAnsi="Times New Roman" w:cs="Times New Roman"/>
          <w:sz w:val="24"/>
          <w:lang w:eastAsia="en-US"/>
        </w:rPr>
      </w:pPr>
    </w:p>
    <w:tbl>
      <w:tblPr>
        <w:tblW w:w="99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691"/>
        <w:gridCol w:w="2387"/>
      </w:tblGrid>
      <w:tr w:rsidR="00A014CC" w:rsidRPr="00A014CC" w14:paraId="2A1101CC" w14:textId="77777777" w:rsidTr="00751899">
        <w:tc>
          <w:tcPr>
            <w:tcW w:w="851" w:type="dxa"/>
            <w:vAlign w:val="center"/>
          </w:tcPr>
          <w:p w14:paraId="2A1101C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8"/>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Eil. Nr.</w:t>
            </w:r>
          </w:p>
        </w:tc>
        <w:tc>
          <w:tcPr>
            <w:tcW w:w="6691" w:type="dxa"/>
            <w:vAlign w:val="center"/>
          </w:tcPr>
          <w:p w14:paraId="2A1101C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120" w:after="120"/>
              <w:ind w:firstLine="426"/>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Pas Pirkėją vykdomos funkcijos</w:t>
            </w:r>
          </w:p>
          <w:p w14:paraId="2A1101C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426"/>
              <w:jc w:val="center"/>
              <w:rPr>
                <w:rFonts w:ascii="Times New Roman" w:eastAsia="Arial Unicode MS" w:hAnsi="Times New Roman" w:cs="Times New Roman"/>
                <w:b/>
                <w:noProof/>
                <w:sz w:val="24"/>
                <w:bdr w:val="nil"/>
                <w:lang w:eastAsia="en-US"/>
              </w:rPr>
            </w:pPr>
          </w:p>
        </w:tc>
        <w:tc>
          <w:tcPr>
            <w:tcW w:w="2387" w:type="dxa"/>
            <w:vAlign w:val="center"/>
          </w:tcPr>
          <w:p w14:paraId="2A1101C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426"/>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Periodiškumas/ pastabos</w:t>
            </w:r>
          </w:p>
        </w:tc>
      </w:tr>
      <w:tr w:rsidR="00A014CC" w:rsidRPr="00A014CC" w14:paraId="2A1101CE" w14:textId="77777777" w:rsidTr="00751899">
        <w:tc>
          <w:tcPr>
            <w:tcW w:w="9929" w:type="dxa"/>
            <w:gridSpan w:val="3"/>
            <w:shd w:val="clear" w:color="auto" w:fill="auto"/>
          </w:tcPr>
          <w:p w14:paraId="2A1101C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bCs/>
                <w:noProof/>
                <w:sz w:val="24"/>
                <w:bdr w:val="nil"/>
                <w:lang w:eastAsia="en-US"/>
              </w:rPr>
              <w:t>Darbuotojų saugos ir sveikatos, gaisrinės ir civilinės saugos</w:t>
            </w:r>
            <w:r w:rsidRPr="00A014CC">
              <w:rPr>
                <w:rFonts w:ascii="Times New Roman" w:eastAsia="Arial Unicode MS" w:hAnsi="Times New Roman" w:cs="Times New Roman"/>
                <w:b/>
                <w:noProof/>
                <w:sz w:val="24"/>
                <w:bdr w:val="nil"/>
                <w:lang w:eastAsia="en-US"/>
              </w:rPr>
              <w:t xml:space="preserve"> būklės įvertinimas</w:t>
            </w:r>
          </w:p>
        </w:tc>
      </w:tr>
      <w:tr w:rsidR="00A014CC" w:rsidRPr="00A014CC" w14:paraId="2A1101D2" w14:textId="77777777" w:rsidTr="00751899">
        <w:tc>
          <w:tcPr>
            <w:tcW w:w="851" w:type="dxa"/>
          </w:tcPr>
          <w:p w14:paraId="2A1101CF"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1D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Atlikti Bendrovės struktūrinių padalinių darbuotojų saugos ir sveikatos, gaisrinės saugos fizinės būklės (stovio) patikrinimą bei pateikti raštiškas išvadas (su nuotraukomis) ir rekomendacijas, jei paslaugos teikėjas prieš tai neturėjom, nenutrūkstas DSS tarnybos funkcijų vykdymo sutarties. </w:t>
            </w:r>
          </w:p>
        </w:tc>
        <w:tc>
          <w:tcPr>
            <w:tcW w:w="2387" w:type="dxa"/>
            <w:vAlign w:val="center"/>
          </w:tcPr>
          <w:p w14:paraId="2A1101D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 2 mėnesius po sutarties įsigaliojimo</w:t>
            </w:r>
          </w:p>
        </w:tc>
      </w:tr>
      <w:tr w:rsidR="00A014CC" w:rsidRPr="00A014CC" w14:paraId="2A1101D6" w14:textId="77777777" w:rsidTr="00751899">
        <w:tc>
          <w:tcPr>
            <w:tcW w:w="851" w:type="dxa"/>
          </w:tcPr>
          <w:p w14:paraId="2A1101D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60" w:after="60"/>
              <w:ind w:firstLine="0"/>
              <w:jc w:val="center"/>
              <w:rPr>
                <w:rFonts w:ascii="Times New Roman" w:eastAsia="Arial Unicode MS" w:hAnsi="Times New Roman" w:cs="Times New Roman"/>
                <w:noProof/>
                <w:sz w:val="16"/>
                <w:szCs w:val="16"/>
                <w:bdr w:val="nil"/>
                <w:lang w:eastAsia="en-US"/>
              </w:rPr>
            </w:pPr>
            <w:r w:rsidRPr="00A014CC">
              <w:rPr>
                <w:rFonts w:ascii="Times New Roman" w:eastAsia="Arial Unicode MS" w:hAnsi="Times New Roman" w:cs="Times New Roman"/>
                <w:noProof/>
                <w:sz w:val="16"/>
                <w:szCs w:val="16"/>
                <w:bdr w:val="nil"/>
                <w:lang w:eastAsia="en-US"/>
              </w:rPr>
              <w:t>1.1</w:t>
            </w:r>
          </w:p>
        </w:tc>
        <w:tc>
          <w:tcPr>
            <w:tcW w:w="6691" w:type="dxa"/>
          </w:tcPr>
          <w:p w14:paraId="2A1101D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Pateikti Užsakovo įgaliotam asmeniui, audito metu, surašytų rekomendacijų ir išvadų dėl DSS, GS, CS būklės struktūriniuose padaliniuose, vykdymo ataskaitą. </w:t>
            </w:r>
          </w:p>
        </w:tc>
        <w:tc>
          <w:tcPr>
            <w:tcW w:w="2387" w:type="dxa"/>
            <w:vAlign w:val="center"/>
          </w:tcPr>
          <w:p w14:paraId="2A1101D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 2 mėnesius po audito atlikimo</w:t>
            </w:r>
          </w:p>
        </w:tc>
      </w:tr>
      <w:tr w:rsidR="00A014CC" w:rsidRPr="00A014CC" w14:paraId="2A1101DA" w14:textId="77777777" w:rsidTr="00751899">
        <w:trPr>
          <w:trHeight w:val="795"/>
        </w:trPr>
        <w:tc>
          <w:tcPr>
            <w:tcW w:w="851" w:type="dxa"/>
          </w:tcPr>
          <w:p w14:paraId="2A1101D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1D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u w:val="single"/>
                <w:bdr w:val="nil"/>
                <w:lang w:eastAsia="en-US"/>
              </w:rPr>
            </w:pPr>
            <w:r w:rsidRPr="00A014CC">
              <w:rPr>
                <w:rFonts w:ascii="Times New Roman" w:eastAsia="Arial Unicode MS" w:hAnsi="Times New Roman" w:cs="Times New Roman"/>
                <w:noProof/>
                <w:sz w:val="24"/>
                <w:bdr w:val="nil"/>
                <w:lang w:eastAsia="en-US"/>
              </w:rPr>
              <w:t>Atlikti Užsakovo turimos (ar privalomos turėti) dokumentacijos darbuotojų saugos ir sveikatos, gaisrinės saugos ir civilinės saugos klausimais patikrinimą bei pateikti raštiškas išvadas ir rekomendacijas.</w:t>
            </w:r>
          </w:p>
        </w:tc>
        <w:tc>
          <w:tcPr>
            <w:tcW w:w="2387" w:type="dxa"/>
            <w:vAlign w:val="center"/>
          </w:tcPr>
          <w:p w14:paraId="2A1101D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 2 mėn. po sutarties įsigaliojimo</w:t>
            </w:r>
          </w:p>
        </w:tc>
      </w:tr>
      <w:tr w:rsidR="00A014CC" w:rsidRPr="00A014CC" w14:paraId="2A1101DE" w14:textId="77777777" w:rsidTr="00751899">
        <w:trPr>
          <w:trHeight w:val="795"/>
        </w:trPr>
        <w:tc>
          <w:tcPr>
            <w:tcW w:w="851" w:type="dxa"/>
          </w:tcPr>
          <w:p w14:paraId="2A1101D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60" w:after="60"/>
              <w:ind w:left="34" w:firstLine="0"/>
              <w:jc w:val="center"/>
              <w:rPr>
                <w:rFonts w:ascii="Times New Roman" w:eastAsia="Arial Unicode MS" w:hAnsi="Times New Roman" w:cs="Times New Roman"/>
                <w:noProof/>
                <w:sz w:val="16"/>
                <w:szCs w:val="16"/>
                <w:bdr w:val="nil"/>
                <w:lang w:eastAsia="en-US"/>
              </w:rPr>
            </w:pPr>
            <w:r w:rsidRPr="00A014CC">
              <w:rPr>
                <w:rFonts w:ascii="Times New Roman" w:eastAsia="Arial Unicode MS" w:hAnsi="Times New Roman" w:cs="Times New Roman"/>
                <w:noProof/>
                <w:sz w:val="16"/>
                <w:szCs w:val="16"/>
                <w:bdr w:val="nil"/>
                <w:lang w:eastAsia="en-US"/>
              </w:rPr>
              <w:t>2.1.</w:t>
            </w:r>
          </w:p>
        </w:tc>
        <w:tc>
          <w:tcPr>
            <w:tcW w:w="6691" w:type="dxa"/>
          </w:tcPr>
          <w:p w14:paraId="2A1101D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Pateikti Užsakovo įgaliotam asmeniui, patikrinimo metu, surašytų rekomendacijų ir išvadų dėl DSS, GS, CS dokumentacijos, vykdymo ataskaitą.</w:t>
            </w:r>
          </w:p>
        </w:tc>
        <w:tc>
          <w:tcPr>
            <w:tcW w:w="2387" w:type="dxa"/>
            <w:vAlign w:val="center"/>
          </w:tcPr>
          <w:p w14:paraId="2A1101D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 2 mėnesius po patikrinimo</w:t>
            </w:r>
          </w:p>
        </w:tc>
      </w:tr>
      <w:tr w:rsidR="00A014CC" w:rsidRPr="00A014CC" w14:paraId="2A1101E0" w14:textId="77777777" w:rsidTr="00751899">
        <w:tc>
          <w:tcPr>
            <w:tcW w:w="9929" w:type="dxa"/>
            <w:gridSpan w:val="3"/>
          </w:tcPr>
          <w:p w14:paraId="2A1101D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426"/>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b/>
                <w:bCs/>
                <w:noProof/>
                <w:sz w:val="24"/>
                <w:bdr w:val="nil"/>
                <w:lang w:eastAsia="en-US"/>
              </w:rPr>
              <w:t>Darbuotojų saugos ir sveikatos, gaisrinės ir civilinės saugos  reikalavimų laikymosi priežiūra ir kontrolė</w:t>
            </w:r>
          </w:p>
        </w:tc>
      </w:tr>
      <w:tr w:rsidR="00A014CC" w:rsidRPr="00A014CC" w14:paraId="2A1101E4" w14:textId="77777777" w:rsidTr="00751899">
        <w:trPr>
          <w:trHeight w:val="336"/>
        </w:trPr>
        <w:tc>
          <w:tcPr>
            <w:tcW w:w="851" w:type="dxa"/>
          </w:tcPr>
          <w:p w14:paraId="2A1101E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1E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Lankyti Užsakovo  įmonės centrinę būstinę iš anksto suderintu grafiku (Sekančio mėnesio Tiekėjo vizitų grafikas  sudeinamas kiekvieno mėnesio gale su Užsakovo įgaliotu asmeniu).</w:t>
            </w:r>
          </w:p>
        </w:tc>
        <w:tc>
          <w:tcPr>
            <w:tcW w:w="2387" w:type="dxa"/>
            <w:vAlign w:val="center"/>
          </w:tcPr>
          <w:p w14:paraId="2A1101E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Pagal poreikį bet </w:t>
            </w:r>
            <w:r w:rsidRPr="00801D59">
              <w:rPr>
                <w:rFonts w:ascii="Times New Roman" w:eastAsia="Arial Unicode MS" w:hAnsi="Times New Roman" w:cs="Times New Roman"/>
                <w:noProof/>
                <w:sz w:val="24"/>
                <w:bdr w:val="nil"/>
                <w:lang w:eastAsia="en-US"/>
              </w:rPr>
              <w:t>nemažiau 4 katus per mėnesį</w:t>
            </w:r>
            <w:bookmarkStart w:id="0" w:name="_GoBack"/>
            <w:bookmarkEnd w:id="0"/>
          </w:p>
        </w:tc>
      </w:tr>
      <w:tr w:rsidR="00A014CC" w:rsidRPr="00A014CC" w14:paraId="2A1101ED" w14:textId="77777777" w:rsidTr="00751899">
        <w:trPr>
          <w:trHeight w:val="336"/>
        </w:trPr>
        <w:tc>
          <w:tcPr>
            <w:tcW w:w="851" w:type="dxa"/>
          </w:tcPr>
          <w:p w14:paraId="2A1101E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60" w:after="60"/>
              <w:ind w:left="34" w:firstLine="0"/>
              <w:rPr>
                <w:rFonts w:ascii="Times New Roman" w:eastAsia="Arial Unicode MS" w:hAnsi="Times New Roman" w:cs="Times New Roman"/>
                <w:noProof/>
                <w:sz w:val="16"/>
                <w:szCs w:val="16"/>
                <w:bdr w:val="nil"/>
                <w:lang w:eastAsia="en-US"/>
              </w:rPr>
            </w:pPr>
            <w:r w:rsidRPr="00A014CC">
              <w:rPr>
                <w:rFonts w:ascii="Times New Roman" w:eastAsia="Arial Unicode MS" w:hAnsi="Times New Roman" w:cs="Times New Roman"/>
                <w:noProof/>
                <w:sz w:val="16"/>
                <w:szCs w:val="16"/>
                <w:bdr w:val="nil"/>
                <w:lang w:eastAsia="en-US"/>
              </w:rPr>
              <w:t>3.1.</w:t>
            </w:r>
          </w:p>
        </w:tc>
        <w:tc>
          <w:tcPr>
            <w:tcW w:w="6691" w:type="dxa"/>
          </w:tcPr>
          <w:p w14:paraId="2A1101E6"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Apsilankymų metu Užsakovo įmonėje:</w:t>
            </w:r>
          </w:p>
          <w:p w14:paraId="2A1101E7" w14:textId="77777777" w:rsidR="00A014CC" w:rsidRPr="00A014CC" w:rsidRDefault="00A014CC" w:rsidP="00A014CC">
            <w:pPr>
              <w:widowControl/>
              <w:numPr>
                <w:ilvl w:val="0"/>
                <w:numId w:val="3"/>
              </w:numPr>
              <w:pBdr>
                <w:top w:val="nil"/>
                <w:left w:val="nil"/>
                <w:bottom w:val="nil"/>
                <w:right w:val="nil"/>
                <w:between w:val="nil"/>
                <w:bar w:val="nil"/>
              </w:pBdr>
              <w:tabs>
                <w:tab w:val="left" w:pos="63"/>
                <w:tab w:val="left" w:pos="567"/>
              </w:tabs>
              <w:autoSpaceDE/>
              <w:autoSpaceDN/>
              <w:adjustRightInd/>
              <w:contextualSpacing/>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aptarti sutartinių įsipareigojimų vykdymo eigą, konkrečių užduočių įvykdymo terminus;</w:t>
            </w:r>
          </w:p>
          <w:p w14:paraId="2A1101E8" w14:textId="77777777" w:rsidR="00A014CC" w:rsidRPr="00A014CC" w:rsidRDefault="00A014CC" w:rsidP="00A014CC">
            <w:pPr>
              <w:widowControl/>
              <w:numPr>
                <w:ilvl w:val="0"/>
                <w:numId w:val="3"/>
              </w:numPr>
              <w:pBdr>
                <w:top w:val="nil"/>
                <w:left w:val="nil"/>
                <w:bottom w:val="nil"/>
                <w:right w:val="nil"/>
                <w:between w:val="nil"/>
                <w:bar w:val="nil"/>
              </w:pBdr>
              <w:tabs>
                <w:tab w:val="left" w:pos="63"/>
                <w:tab w:val="left" w:pos="567"/>
              </w:tabs>
              <w:autoSpaceDE/>
              <w:autoSpaceDN/>
              <w:adjustRightInd/>
              <w:contextualSpacing/>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aptarti aktualijas, teisines naujoves DSS, GS, CS klausimais;</w:t>
            </w:r>
          </w:p>
          <w:p w14:paraId="2A1101E9" w14:textId="77777777" w:rsidR="00A014CC" w:rsidRPr="00A014CC" w:rsidRDefault="00A014CC" w:rsidP="00A014CC">
            <w:pPr>
              <w:widowControl/>
              <w:numPr>
                <w:ilvl w:val="0"/>
                <w:numId w:val="3"/>
              </w:numPr>
              <w:pBdr>
                <w:top w:val="nil"/>
                <w:left w:val="nil"/>
                <w:bottom w:val="nil"/>
                <w:right w:val="nil"/>
                <w:between w:val="nil"/>
                <w:bar w:val="nil"/>
              </w:pBdr>
              <w:tabs>
                <w:tab w:val="left" w:pos="63"/>
                <w:tab w:val="left" w:pos="567"/>
              </w:tabs>
              <w:autoSpaceDE/>
              <w:autoSpaceDN/>
              <w:adjustRightInd/>
              <w:contextualSpacing/>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spręsti susidariusias DSS, GS, CS problemas struktūriniuose padaliniuose.</w:t>
            </w:r>
          </w:p>
          <w:p w14:paraId="2A1101EA" w14:textId="77777777" w:rsidR="00A014CC" w:rsidRPr="00A014CC" w:rsidRDefault="00A014CC" w:rsidP="00A014CC">
            <w:pPr>
              <w:widowControl/>
              <w:numPr>
                <w:ilvl w:val="0"/>
                <w:numId w:val="3"/>
              </w:numPr>
              <w:pBdr>
                <w:top w:val="nil"/>
                <w:left w:val="nil"/>
                <w:bottom w:val="nil"/>
                <w:right w:val="nil"/>
                <w:between w:val="nil"/>
                <w:bar w:val="nil"/>
              </w:pBdr>
              <w:tabs>
                <w:tab w:val="left" w:pos="63"/>
                <w:tab w:val="left" w:pos="567"/>
              </w:tabs>
              <w:autoSpaceDE/>
              <w:autoSpaceDN/>
              <w:adjustRightInd/>
              <w:contextualSpacing/>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Tiekėjas privalo protokoluoti susitimo vizitus. Protokole turi būti nurodyta: konkreti užduotis/klausimas, paslaugų teikimo Sutarties sąlygų vykdymas ir kt., atlikimo terminas ir įvykdymo/neįvykdymo išvados bei pastabos. </w:t>
            </w:r>
          </w:p>
          <w:p w14:paraId="2A1101EB" w14:textId="77777777" w:rsidR="00A014CC" w:rsidRPr="00A014CC" w:rsidRDefault="00A014CC" w:rsidP="00A014CC">
            <w:pPr>
              <w:widowControl/>
              <w:numPr>
                <w:ilvl w:val="0"/>
                <w:numId w:val="3"/>
              </w:numPr>
              <w:pBdr>
                <w:top w:val="nil"/>
                <w:left w:val="nil"/>
                <w:bottom w:val="nil"/>
                <w:right w:val="nil"/>
                <w:between w:val="nil"/>
                <w:bar w:val="nil"/>
              </w:pBdr>
              <w:tabs>
                <w:tab w:val="left" w:pos="284"/>
                <w:tab w:val="left" w:pos="567"/>
              </w:tabs>
              <w:autoSpaceDE/>
              <w:autoSpaceDN/>
              <w:adjustRightInd/>
              <w:contextualSpacing/>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Susirinkimo protokolą pateikti Užsakovo įgaliotam asmeniui el. paštu ne vėliau kaip 3 d. d. po apsilankymo pas Užsakovą.</w:t>
            </w:r>
          </w:p>
        </w:tc>
        <w:tc>
          <w:tcPr>
            <w:tcW w:w="2387" w:type="dxa"/>
            <w:vAlign w:val="center"/>
          </w:tcPr>
          <w:p w14:paraId="2A1101E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Apsilankymų centrinėje būstinėje metu</w:t>
            </w:r>
          </w:p>
        </w:tc>
      </w:tr>
      <w:tr w:rsidR="00A014CC" w:rsidRPr="00A014CC" w14:paraId="2A1101F1" w14:textId="77777777" w:rsidTr="00751899">
        <w:tc>
          <w:tcPr>
            <w:tcW w:w="851" w:type="dxa"/>
          </w:tcPr>
          <w:p w14:paraId="2A1101EE"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1E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Lankyti Užsakovo įmonės struktūrinius padalinius iš anksto suderintu grafiku (Sekančio mėnesio Tiekėjo vizitų grafikas  sudeinamas kiekvieno mėnesio gale su Užsakovo įgaliotu asmeniu).</w:t>
            </w:r>
          </w:p>
        </w:tc>
        <w:tc>
          <w:tcPr>
            <w:tcW w:w="2387" w:type="dxa"/>
            <w:vAlign w:val="center"/>
          </w:tcPr>
          <w:p w14:paraId="2A1101F0" w14:textId="77777777" w:rsidR="00A014CC" w:rsidRPr="00A014CC" w:rsidRDefault="00A014CC" w:rsidP="00A014CC">
            <w:pPr>
              <w:widowControl/>
              <w:pBdr>
                <w:top w:val="nil"/>
                <w:left w:val="nil"/>
                <w:bottom w:val="nil"/>
                <w:right w:val="nil"/>
                <w:between w:val="nil"/>
                <w:bar w:val="nil"/>
              </w:pBdr>
              <w:tabs>
                <w:tab w:val="left" w:pos="0"/>
              </w:tabs>
              <w:autoSpaceDE/>
              <w:autoSpaceDN/>
              <w:adjustRightInd/>
              <w:ind w:right="-108" w:hanging="108"/>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Iki 4 padalinių / per mėn.</w:t>
            </w:r>
          </w:p>
        </w:tc>
      </w:tr>
      <w:tr w:rsidR="00A014CC" w:rsidRPr="00A014CC" w14:paraId="2A1101FA" w14:textId="77777777" w:rsidTr="00751899">
        <w:tc>
          <w:tcPr>
            <w:tcW w:w="851" w:type="dxa"/>
          </w:tcPr>
          <w:p w14:paraId="2A1101F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60" w:after="60"/>
              <w:ind w:left="142" w:hanging="108"/>
              <w:rPr>
                <w:rFonts w:ascii="Times New Roman" w:eastAsia="Arial Unicode MS" w:hAnsi="Times New Roman" w:cs="Times New Roman"/>
                <w:noProof/>
                <w:sz w:val="16"/>
                <w:szCs w:val="16"/>
                <w:bdr w:val="nil"/>
                <w:lang w:eastAsia="en-US"/>
              </w:rPr>
            </w:pPr>
            <w:r w:rsidRPr="00A014CC">
              <w:rPr>
                <w:rFonts w:ascii="Times New Roman" w:eastAsia="Arial Unicode MS" w:hAnsi="Times New Roman" w:cs="Times New Roman"/>
                <w:noProof/>
                <w:sz w:val="16"/>
                <w:szCs w:val="16"/>
                <w:bdr w:val="nil"/>
                <w:lang w:eastAsia="en-US"/>
              </w:rPr>
              <w:t>4.1.</w:t>
            </w:r>
          </w:p>
          <w:p w14:paraId="2A1101F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spacing w:before="60" w:after="60"/>
              <w:ind w:left="142" w:firstLine="0"/>
              <w:jc w:val="center"/>
              <w:rPr>
                <w:rFonts w:ascii="Times New Roman" w:eastAsia="Arial Unicode MS" w:hAnsi="Times New Roman" w:cs="Times New Roman"/>
                <w:noProof/>
                <w:sz w:val="24"/>
                <w:bdr w:val="nil"/>
                <w:lang w:eastAsia="en-US"/>
              </w:rPr>
            </w:pPr>
          </w:p>
        </w:tc>
        <w:tc>
          <w:tcPr>
            <w:tcW w:w="6691" w:type="dxa"/>
          </w:tcPr>
          <w:p w14:paraId="2A1101F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Apsilankymo metu Užsakovo įmonės padaliniuose:</w:t>
            </w:r>
          </w:p>
          <w:p w14:paraId="2A1101F5" w14:textId="77777777" w:rsidR="00A014CC" w:rsidRPr="00A014CC" w:rsidRDefault="00A014CC" w:rsidP="00A014CC">
            <w:pPr>
              <w:widowControl/>
              <w:pBdr>
                <w:top w:val="nil"/>
                <w:left w:val="nil"/>
                <w:bottom w:val="nil"/>
                <w:right w:val="nil"/>
                <w:between w:val="nil"/>
                <w:bar w:val="nil"/>
              </w:pBdr>
              <w:shd w:val="clear" w:color="auto" w:fill="FFFFFF"/>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-kontroliuoti, kaip saugiai darbuotojai atlieka darbus darbo vietose, kaip vykdo darbuotojų saugos  ir sveikatos (DSS) bei gaisrinės (GS) saugos reikalavimus, ar dėvi visas reikiamas ir tinkamas asmens apsaugos priemones (AAP);</w:t>
            </w:r>
          </w:p>
          <w:p w14:paraId="2A1101F6" w14:textId="77777777" w:rsidR="00A014CC" w:rsidRPr="00A014CC" w:rsidRDefault="00A014CC" w:rsidP="00A014CC">
            <w:pPr>
              <w:widowControl/>
              <w:pBdr>
                <w:top w:val="nil"/>
                <w:left w:val="nil"/>
                <w:bottom w:val="nil"/>
                <w:right w:val="nil"/>
                <w:between w:val="nil"/>
                <w:bar w:val="nil"/>
              </w:pBdr>
              <w:shd w:val="clear" w:color="auto" w:fill="FFFFFF"/>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informuoti darbuotojus ir jų tiesioginius vadovus apie darbuotojų daromas klaidas DSS ir GS klausimais, tuo pat metu paaiškinant, kaip tą veiksmą ar darbą reikėtų atlikti saugiai;</w:t>
            </w:r>
          </w:p>
          <w:p w14:paraId="2A1101F7" w14:textId="77777777" w:rsidR="00A014CC" w:rsidRPr="00A014CC" w:rsidRDefault="00A014CC" w:rsidP="00A014CC">
            <w:pPr>
              <w:widowControl/>
              <w:pBdr>
                <w:top w:val="nil"/>
                <w:left w:val="nil"/>
                <w:bottom w:val="nil"/>
                <w:right w:val="nil"/>
                <w:between w:val="nil"/>
                <w:bar w:val="nil"/>
              </w:pBdr>
              <w:shd w:val="clear" w:color="auto" w:fill="FFFFFF"/>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lastRenderedPageBreak/>
              <w:t xml:space="preserve">-sekti ir kontroliuoti kaip vykdomas audito metu pateiktų pastabų ir rekomendacijų įgyvendinimas; </w:t>
            </w:r>
          </w:p>
          <w:p w14:paraId="2A1101F8" w14:textId="77777777" w:rsidR="00A014CC" w:rsidRPr="00A014CC" w:rsidRDefault="00A014CC" w:rsidP="00A014CC">
            <w:pPr>
              <w:widowControl/>
              <w:pBdr>
                <w:top w:val="nil"/>
                <w:left w:val="nil"/>
                <w:bottom w:val="nil"/>
                <w:right w:val="nil"/>
                <w:between w:val="nil"/>
                <w:bar w:val="nil"/>
              </w:pBdr>
              <w:shd w:val="clear" w:color="auto" w:fill="FFFFFF"/>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-informaciją apie pastebėtus neatitikimus, pažeidimus ar nustatytus DSS ir GS pavojus </w:t>
            </w:r>
            <w:r w:rsidRPr="00A014CC">
              <w:rPr>
                <w:rFonts w:ascii="Times New Roman" w:eastAsia="Arial Unicode MS" w:hAnsi="Times New Roman" w:cs="Times New Roman"/>
                <w:noProof/>
                <w:sz w:val="24"/>
                <w:bdr w:val="nil"/>
                <w:shd w:val="clear" w:color="auto" w:fill="FFFFFF"/>
                <w:lang w:eastAsia="en-US"/>
              </w:rPr>
              <w:t>(su nuotraukomis)</w:t>
            </w:r>
            <w:r w:rsidRPr="00A014CC">
              <w:rPr>
                <w:rFonts w:ascii="Times New Roman" w:eastAsia="Arial Unicode MS" w:hAnsi="Times New Roman" w:cs="Times New Roman"/>
                <w:noProof/>
                <w:sz w:val="24"/>
                <w:bdr w:val="nil"/>
                <w:lang w:eastAsia="en-US"/>
              </w:rPr>
              <w:t>, su rekomendacijomis, nustatytų trūkumų šalinimui, pateikti Užsakovo įmonės įgaliotam asmeniui el. paštu ne vėliau kaip per 3 d. d. po apsilankymo.</w:t>
            </w:r>
          </w:p>
        </w:tc>
        <w:tc>
          <w:tcPr>
            <w:tcW w:w="2387" w:type="dxa"/>
            <w:vAlign w:val="center"/>
          </w:tcPr>
          <w:p w14:paraId="2A1101F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lastRenderedPageBreak/>
              <w:t>Apsilankymų struktūriniuose padaliniuose metu</w:t>
            </w:r>
          </w:p>
        </w:tc>
      </w:tr>
      <w:tr w:rsidR="00A014CC" w:rsidRPr="00A014CC" w14:paraId="2A1101FE" w14:textId="77777777" w:rsidTr="00751899">
        <w:tc>
          <w:tcPr>
            <w:tcW w:w="851" w:type="dxa"/>
          </w:tcPr>
          <w:p w14:paraId="2A1101FB"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shd w:val="clear" w:color="auto" w:fill="auto"/>
          </w:tcPr>
          <w:p w14:paraId="2A1101F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Išsamus periodinis dokumentacijos, DSS, GS, CS klausimais, patikrinimas struktūriniuose padaliniuose ir centrinėje būstinėje.</w:t>
            </w:r>
          </w:p>
        </w:tc>
        <w:tc>
          <w:tcPr>
            <w:tcW w:w="2387" w:type="dxa"/>
            <w:vAlign w:val="center"/>
          </w:tcPr>
          <w:p w14:paraId="2A1101F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00" w14:textId="77777777" w:rsidTr="00751899">
        <w:tc>
          <w:tcPr>
            <w:tcW w:w="9929" w:type="dxa"/>
            <w:gridSpan w:val="3"/>
          </w:tcPr>
          <w:p w14:paraId="2A1101F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Konsultacijos DSS, GS, CS teisės aktų reikalavimų įgyvendinimo klausimais</w:t>
            </w:r>
          </w:p>
        </w:tc>
      </w:tr>
      <w:tr w:rsidR="00A014CC" w:rsidRPr="00A014CC" w14:paraId="2A110204" w14:textId="77777777" w:rsidTr="00751899">
        <w:tc>
          <w:tcPr>
            <w:tcW w:w="851" w:type="dxa"/>
          </w:tcPr>
          <w:p w14:paraId="2A11020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493"/>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0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darbdavio įgaliotus asmenis (padalinių vadovus) ir darbuotojus DSS ir GS, CS klausimais, teikti pasiūlymus būklei gerinti.</w:t>
            </w:r>
          </w:p>
        </w:tc>
        <w:tc>
          <w:tcPr>
            <w:tcW w:w="2387" w:type="dxa"/>
            <w:vAlign w:val="center"/>
          </w:tcPr>
          <w:p w14:paraId="2A11020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Apsilankymų metu ir pagal poreikį</w:t>
            </w:r>
          </w:p>
        </w:tc>
      </w:tr>
      <w:tr w:rsidR="00A014CC" w:rsidRPr="00A014CC" w14:paraId="2A110208" w14:textId="77777777" w:rsidTr="00751899">
        <w:trPr>
          <w:trHeight w:val="1170"/>
        </w:trPr>
        <w:tc>
          <w:tcPr>
            <w:tcW w:w="851" w:type="dxa"/>
            <w:tcBorders>
              <w:top w:val="single" w:sz="4" w:space="0" w:color="auto"/>
              <w:left w:val="single" w:sz="4" w:space="0" w:color="auto"/>
              <w:bottom w:val="single" w:sz="4" w:space="0" w:color="auto"/>
              <w:right w:val="single" w:sz="4" w:space="0" w:color="auto"/>
            </w:tcBorders>
          </w:tcPr>
          <w:p w14:paraId="2A110205" w14:textId="77777777" w:rsidR="00A014CC" w:rsidRPr="00A014CC" w:rsidRDefault="00A014CC" w:rsidP="00A014CC">
            <w:pPr>
              <w:widowControl/>
              <w:numPr>
                <w:ilvl w:val="0"/>
                <w:numId w:val="2"/>
              </w:numPr>
              <w:pBdr>
                <w:top w:val="nil"/>
                <w:left w:val="nil"/>
                <w:bottom w:val="nil"/>
                <w:right w:val="nil"/>
                <w:between w:val="nil"/>
                <w:bar w:val="nil"/>
              </w:pBdr>
              <w:tabs>
                <w:tab w:val="left" w:pos="63"/>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Borders>
              <w:top w:val="single" w:sz="4" w:space="0" w:color="auto"/>
              <w:left w:val="single" w:sz="4" w:space="0" w:color="auto"/>
              <w:bottom w:val="single" w:sz="4" w:space="0" w:color="auto"/>
              <w:right w:val="single" w:sz="4" w:space="0" w:color="auto"/>
            </w:tcBorders>
          </w:tcPr>
          <w:p w14:paraId="2A110206"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s>
              <w:suppressAutoHyphens/>
              <w:ind w:left="34" w:hanging="34"/>
              <w:textAlignment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Analizuoti naujai priimamus LR norminius teisės aktus darbuotojų saugos ir sveikatos, gaisrinės ir civilinės saugos klausimais, jų pakeitimus, papildymus, panaikinimus ir (jei tai aktualu pagal Užsakovo ekonominės veiklos specifiką) apie tai informuoti Užsakovo įgaliotus asmenis. </w:t>
            </w:r>
          </w:p>
        </w:tc>
        <w:tc>
          <w:tcPr>
            <w:tcW w:w="2387" w:type="dxa"/>
            <w:tcBorders>
              <w:top w:val="single" w:sz="4" w:space="0" w:color="auto"/>
              <w:left w:val="single" w:sz="4" w:space="0" w:color="auto"/>
              <w:bottom w:val="single" w:sz="4" w:space="0" w:color="auto"/>
              <w:right w:val="single" w:sz="4" w:space="0" w:color="auto"/>
            </w:tcBorders>
            <w:vAlign w:val="center"/>
          </w:tcPr>
          <w:p w14:paraId="2A11020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Pasikeitus norminiams teisės aktams</w:t>
            </w:r>
          </w:p>
        </w:tc>
      </w:tr>
      <w:tr w:rsidR="00A014CC" w:rsidRPr="00A014CC" w14:paraId="2A11020A" w14:textId="77777777" w:rsidTr="00751899">
        <w:trPr>
          <w:trHeight w:val="395"/>
        </w:trPr>
        <w:tc>
          <w:tcPr>
            <w:tcW w:w="9929" w:type="dxa"/>
            <w:gridSpan w:val="3"/>
            <w:tcBorders>
              <w:top w:val="single" w:sz="4" w:space="0" w:color="auto"/>
              <w:left w:val="single" w:sz="4" w:space="0" w:color="auto"/>
              <w:bottom w:val="single" w:sz="4" w:space="0" w:color="auto"/>
              <w:right w:val="single" w:sz="4" w:space="0" w:color="auto"/>
            </w:tcBorders>
          </w:tcPr>
          <w:p w14:paraId="2A11020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b/>
                <w:bCs/>
                <w:noProof/>
                <w:sz w:val="24"/>
                <w:bdr w:val="nil"/>
                <w:lang w:eastAsia="en-US"/>
              </w:rPr>
              <w:t>DSS, GS, CS teisės aktų reikalavimų įgyvendinimo dokumentacijos rengimas ir atnaujinimas</w:t>
            </w:r>
          </w:p>
        </w:tc>
      </w:tr>
      <w:tr w:rsidR="00A014CC" w:rsidRPr="00A014CC" w14:paraId="2A11020F" w14:textId="77777777" w:rsidTr="00751899">
        <w:tc>
          <w:tcPr>
            <w:tcW w:w="851" w:type="dxa"/>
          </w:tcPr>
          <w:p w14:paraId="2A11020B" w14:textId="77777777" w:rsidR="00A014CC" w:rsidRPr="00A014CC" w:rsidRDefault="00A014CC" w:rsidP="00A014CC">
            <w:pPr>
              <w:widowControl/>
              <w:numPr>
                <w:ilvl w:val="0"/>
                <w:numId w:val="2"/>
              </w:numPr>
              <w:pBdr>
                <w:top w:val="nil"/>
                <w:left w:val="nil"/>
                <w:bottom w:val="nil"/>
                <w:right w:val="nil"/>
                <w:between w:val="nil"/>
                <w:bar w:val="nil"/>
              </w:pBdr>
              <w:shd w:val="clear" w:color="auto" w:fill="FFFFFF" w:themeFill="background1"/>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0C"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firstLine="0"/>
              <w:jc w:val="both"/>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Atsižvelgiant į ekonominės veiklos specifiką rengti / koreguoti įmonės  DSS, GS ir CS lokalinius dokumentų projektus (instrukcijos, planai, tvarkos ir kt.) ir juos derinti su paskirtais įmonės atsakingais asmenimis. </w:t>
            </w:r>
          </w:p>
          <w:p w14:paraId="2A11020D"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firstLine="0"/>
              <w:jc w:val="both"/>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Esant poreikiui, pateikti naujus lokalinių dokumentų redakcijų projektus, atsižvelgiant į pasikeitusius teisės aktų reikalavimus.</w:t>
            </w:r>
          </w:p>
        </w:tc>
        <w:tc>
          <w:tcPr>
            <w:tcW w:w="2387" w:type="dxa"/>
            <w:vAlign w:val="center"/>
          </w:tcPr>
          <w:p w14:paraId="2A11020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Pasikeitus norminiams teisės aktams arba esamai situacijai įmonėje</w:t>
            </w:r>
          </w:p>
        </w:tc>
      </w:tr>
      <w:tr w:rsidR="00A014CC" w:rsidRPr="00A014CC" w14:paraId="2A110211" w14:textId="77777777" w:rsidTr="00751899">
        <w:tc>
          <w:tcPr>
            <w:tcW w:w="9929" w:type="dxa"/>
            <w:gridSpan w:val="3"/>
          </w:tcPr>
          <w:p w14:paraId="2A11021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Darbuotojų instruktavimas</w:t>
            </w:r>
          </w:p>
        </w:tc>
      </w:tr>
      <w:tr w:rsidR="00A014CC" w:rsidRPr="00A014CC" w14:paraId="2A110215" w14:textId="77777777" w:rsidTr="00751899">
        <w:tc>
          <w:tcPr>
            <w:tcW w:w="851" w:type="dxa"/>
          </w:tcPr>
          <w:p w14:paraId="2A11021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1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Nustatyti darbuotojų DSS, GS, CS instruktavimo tvarką (pateikti tvarkos projektą).</w:t>
            </w:r>
            <w:r w:rsidRPr="00A014CC">
              <w:rPr>
                <w:rFonts w:ascii="Times New Roman" w:eastAsia="Arial Unicode MS" w:hAnsi="Times New Roman" w:cs="Times New Roman"/>
                <w:bCs/>
                <w:noProof/>
                <w:sz w:val="24"/>
                <w:bdr w:val="nil"/>
                <w:lang w:eastAsia="en-US"/>
              </w:rPr>
              <w:t xml:space="preserve"> Pageidaujamos vizualinės medžiagos parengimas darbuotojų mokymui ir  instruktavimui.</w:t>
            </w:r>
          </w:p>
        </w:tc>
        <w:tc>
          <w:tcPr>
            <w:tcW w:w="2387" w:type="dxa"/>
            <w:vAlign w:val="center"/>
          </w:tcPr>
          <w:p w14:paraId="2A11021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19" w14:textId="77777777" w:rsidTr="00751899">
        <w:tc>
          <w:tcPr>
            <w:tcW w:w="851" w:type="dxa"/>
          </w:tcPr>
          <w:p w14:paraId="2A110216"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1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Kontroliuoti, kad darbuotojai būtų laiku periodiškai instruktuojami DSS, GS, CS klausimais. Periodiškai tikrinti instruktavimo žurnalus ir žinių vertinimo po instruktavimo vykdymą. </w:t>
            </w:r>
          </w:p>
        </w:tc>
        <w:tc>
          <w:tcPr>
            <w:tcW w:w="2387" w:type="dxa"/>
            <w:vAlign w:val="center"/>
          </w:tcPr>
          <w:p w14:paraId="2A11021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21B" w14:textId="77777777" w:rsidTr="00751899">
        <w:trPr>
          <w:trHeight w:val="298"/>
        </w:trPr>
        <w:tc>
          <w:tcPr>
            <w:tcW w:w="9929" w:type="dxa"/>
            <w:gridSpan w:val="3"/>
          </w:tcPr>
          <w:p w14:paraId="2A11021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426"/>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Mokymų organizavimas ir vykdymas</w:t>
            </w:r>
          </w:p>
        </w:tc>
      </w:tr>
      <w:tr w:rsidR="00A014CC" w:rsidRPr="00A014CC" w14:paraId="2A11021F" w14:textId="77777777" w:rsidTr="00751899">
        <w:tc>
          <w:tcPr>
            <w:tcW w:w="851" w:type="dxa"/>
          </w:tcPr>
          <w:p w14:paraId="2A11021C"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1D"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Parengti, bei esant poreikiui - koreguoti mokymo ir žinių tikrinimo DSS klausimais tvarką. </w:t>
            </w:r>
          </w:p>
        </w:tc>
        <w:tc>
          <w:tcPr>
            <w:tcW w:w="2387" w:type="dxa"/>
            <w:vAlign w:val="center"/>
          </w:tcPr>
          <w:p w14:paraId="2A11021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Pasikeitus norminiams teisės aktams arba esamai situacijai įmonėje</w:t>
            </w:r>
          </w:p>
        </w:tc>
      </w:tr>
      <w:tr w:rsidR="00A014CC" w:rsidRPr="00A014CC" w14:paraId="2A110223" w14:textId="77777777" w:rsidTr="00751899">
        <w:tc>
          <w:tcPr>
            <w:tcW w:w="851" w:type="dxa"/>
          </w:tcPr>
          <w:p w14:paraId="2A110220"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21"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Parengti arba derinti parengtas mokymo programas su mokymus organizuojančia įmone, programas pritaikyiti bendrovės darbuotojų vykdomai veiklai ir specifikai. </w:t>
            </w:r>
          </w:p>
        </w:tc>
        <w:tc>
          <w:tcPr>
            <w:tcW w:w="2387" w:type="dxa"/>
            <w:vAlign w:val="center"/>
          </w:tcPr>
          <w:p w14:paraId="2A11022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 6 mėnesius po sutarties įsigaliojimo</w:t>
            </w:r>
          </w:p>
        </w:tc>
      </w:tr>
      <w:tr w:rsidR="00A014CC" w:rsidRPr="00A014CC" w14:paraId="2A110228" w14:textId="77777777" w:rsidTr="00751899">
        <w:tc>
          <w:tcPr>
            <w:tcW w:w="851" w:type="dxa"/>
          </w:tcPr>
          <w:p w14:paraId="2A110224"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25"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71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Savalaikiai organizuoti įmonės darbuotojų, dirbančių pavojingus darbus; darbuotojų, kurių veikla yra susijusi su gamyba ar darbo priemonių naudojimu, priežiūra ir remontu; potencialiai pavojingų įrenginių priežiūros meistrų, darbų su potencialiai pavojingais įrenginiais vadovų, darbuotojų, valdančių (naudojančių) potencialiai pavojingus įrenginius, darbdaviui atstovaujančių asmenų mokymą ir atestavimą; darbuotojų gaisrinės saugos (GS), pirmosios pagalbos (PP), higienos įgūdžių (HĮ) mokymą ir atestavivimą, nustatant jų poreikį pagal darbo specifiką. </w:t>
            </w:r>
          </w:p>
          <w:p w14:paraId="2A110226"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710"/>
                <w:tab w:val="num" w:pos="1800"/>
              </w:tabs>
              <w:autoSpaceDE/>
              <w:autoSpaceDN/>
              <w:adjustRightInd/>
              <w:ind w:left="34" w:hanging="34"/>
              <w:rPr>
                <w:rFonts w:ascii="Times New Roman" w:eastAsia="Arial Unicode MS" w:hAnsi="Times New Roman" w:cs="Times New Roman"/>
                <w:i/>
                <w:noProof/>
                <w:szCs w:val="20"/>
                <w:bdr w:val="nil"/>
                <w:lang w:eastAsia="en-US"/>
              </w:rPr>
            </w:pPr>
            <w:r w:rsidRPr="00A014CC">
              <w:rPr>
                <w:rFonts w:ascii="Times New Roman" w:eastAsia="Arial Unicode MS" w:hAnsi="Times New Roman" w:cs="Times New Roman"/>
                <w:i/>
                <w:noProof/>
                <w:szCs w:val="20"/>
                <w:bdr w:val="nil"/>
                <w:lang w:eastAsia="en-US"/>
              </w:rPr>
              <w:t xml:space="preserve">(Mokymai vykdomi pagal atskiras sutartis su paslaugos teikėjais laimėjusiais višųjų pirkimų konkursą).  </w:t>
            </w:r>
          </w:p>
        </w:tc>
        <w:tc>
          <w:tcPr>
            <w:tcW w:w="2387" w:type="dxa"/>
            <w:vAlign w:val="center"/>
          </w:tcPr>
          <w:p w14:paraId="2A11022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2C" w14:textId="77777777" w:rsidTr="00751899">
        <w:tc>
          <w:tcPr>
            <w:tcW w:w="851" w:type="dxa"/>
          </w:tcPr>
          <w:p w14:paraId="2A11022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2A"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710"/>
                <w:tab w:val="num" w:pos="1800"/>
              </w:tabs>
              <w:autoSpaceDE/>
              <w:autoSpaceDN/>
              <w:adjustRightInd/>
              <w:ind w:left="34" w:hanging="34"/>
              <w:rPr>
                <w:rFonts w:ascii="Times New Roman" w:eastAsia="Arial Unicode MS" w:hAnsi="Times New Roman" w:cs="Times New Roman"/>
                <w:i/>
                <w:noProof/>
                <w:szCs w:val="20"/>
                <w:bdr w:val="nil"/>
                <w:lang w:eastAsia="en-US"/>
              </w:rPr>
            </w:pPr>
            <w:r w:rsidRPr="00A014CC">
              <w:rPr>
                <w:rFonts w:ascii="Times New Roman" w:eastAsia="Arial Unicode MS" w:hAnsi="Times New Roman" w:cs="Times New Roman"/>
                <w:noProof/>
                <w:sz w:val="24"/>
                <w:bdr w:val="nil"/>
                <w:lang w:eastAsia="en-US"/>
              </w:rPr>
              <w:t xml:space="preserve">Sudaryti apmokytų DSS, GS, HĮ, PP, CS klausimais įmonės darbuotojų turimų pažymėjimų galiojimo (peratestavimo) terminų sąrašus (el. formate), kontroliuoti pažymėjimų galiojimo laiką, ir mokymų poreikį, sąraše atžymint naujai apmokytų ar peratestuotų darbuotojų pažymėjimus ir jų galiojimo terminus, naudojantis </w:t>
            </w:r>
            <w:r w:rsidRPr="00A014CC">
              <w:rPr>
                <w:rFonts w:ascii="Times New Roman" w:hAnsi="Times New Roman" w:cs="Times New Roman"/>
                <w:color w:val="111111"/>
                <w:sz w:val="24"/>
                <w:u w:val="single"/>
                <w:shd w:val="clear" w:color="auto" w:fill="FFFFFF"/>
                <w:lang w:eastAsia="en-US"/>
              </w:rPr>
              <w:t xml:space="preserve">Navision apskaitos programa.  </w:t>
            </w:r>
            <w:r w:rsidRPr="00A014CC">
              <w:rPr>
                <w:rFonts w:ascii="Times New Roman" w:eastAsia="Arial Unicode MS" w:hAnsi="Times New Roman" w:cs="Times New Roman"/>
                <w:i/>
                <w:noProof/>
                <w:szCs w:val="20"/>
                <w:bdr w:val="nil"/>
                <w:lang w:eastAsia="en-US"/>
              </w:rPr>
              <w:t>(Mokymai ištisinis procesas)</w:t>
            </w:r>
          </w:p>
        </w:tc>
        <w:tc>
          <w:tcPr>
            <w:tcW w:w="2387" w:type="dxa"/>
            <w:vAlign w:val="center"/>
          </w:tcPr>
          <w:p w14:paraId="2A11022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Po kiekvienų mokymų</w:t>
            </w:r>
          </w:p>
        </w:tc>
      </w:tr>
      <w:tr w:rsidR="00A014CC" w:rsidRPr="00A014CC" w14:paraId="2A110230" w14:textId="77777777" w:rsidTr="00751899">
        <w:tc>
          <w:tcPr>
            <w:tcW w:w="851" w:type="dxa"/>
          </w:tcPr>
          <w:p w14:paraId="2A11022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2E"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71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Rengti mokymo grafikus, bendraujant su mokymo įstaiga </w:t>
            </w:r>
          </w:p>
        </w:tc>
        <w:tc>
          <w:tcPr>
            <w:tcW w:w="2387" w:type="dxa"/>
            <w:vAlign w:val="center"/>
          </w:tcPr>
          <w:p w14:paraId="2A11022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Kas mėnesį</w:t>
            </w:r>
          </w:p>
        </w:tc>
      </w:tr>
      <w:tr w:rsidR="00A014CC" w:rsidRPr="00A014CC" w14:paraId="2A110236" w14:textId="77777777" w:rsidTr="00751899">
        <w:tc>
          <w:tcPr>
            <w:tcW w:w="851" w:type="dxa"/>
            <w:tcBorders>
              <w:top w:val="single" w:sz="4" w:space="0" w:color="auto"/>
              <w:left w:val="single" w:sz="4" w:space="0" w:color="auto"/>
              <w:bottom w:val="single" w:sz="4" w:space="0" w:color="auto"/>
              <w:right w:val="single" w:sz="4" w:space="0" w:color="auto"/>
            </w:tcBorders>
          </w:tcPr>
          <w:p w14:paraId="2A11023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Borders>
              <w:top w:val="single" w:sz="4" w:space="0" w:color="auto"/>
              <w:left w:val="single" w:sz="4" w:space="0" w:color="auto"/>
              <w:bottom w:val="single" w:sz="4" w:space="0" w:color="auto"/>
              <w:right w:val="single" w:sz="4" w:space="0" w:color="auto"/>
            </w:tcBorders>
          </w:tcPr>
          <w:p w14:paraId="2A11023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Derinti, koreguoti ir teikti pasiųlymus mokymo įstaigai pagal sutartį dėl neformalaus mokymo programų.</w:t>
            </w:r>
          </w:p>
          <w:p w14:paraId="2A11023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i/>
                <w:noProof/>
                <w:szCs w:val="20"/>
                <w:bdr w:val="nil"/>
                <w:lang w:eastAsia="en-US"/>
              </w:rPr>
              <w:t xml:space="preserve">(Mokymai vykdomi pagal atskiras sutartis su paslaugos teikėjais laimėjusiais višųjų pirkimų konkursą).  </w:t>
            </w:r>
          </w:p>
        </w:tc>
        <w:tc>
          <w:tcPr>
            <w:tcW w:w="2387" w:type="dxa"/>
            <w:tcBorders>
              <w:top w:val="single" w:sz="4" w:space="0" w:color="auto"/>
              <w:left w:val="single" w:sz="4" w:space="0" w:color="auto"/>
              <w:bottom w:val="single" w:sz="4" w:space="0" w:color="auto"/>
              <w:right w:val="single" w:sz="4" w:space="0" w:color="auto"/>
            </w:tcBorders>
            <w:vAlign w:val="center"/>
          </w:tcPr>
          <w:p w14:paraId="2A11023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Prieš organizuojamus mokymus</w:t>
            </w:r>
          </w:p>
          <w:p w14:paraId="2A11023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strike/>
                <w:noProof/>
                <w:sz w:val="24"/>
                <w:bdr w:val="nil"/>
                <w:lang w:eastAsia="en-US"/>
              </w:rPr>
            </w:pPr>
          </w:p>
        </w:tc>
      </w:tr>
      <w:tr w:rsidR="00A014CC" w:rsidRPr="00A014CC" w14:paraId="2A110238" w14:textId="77777777" w:rsidTr="00751899">
        <w:tc>
          <w:tcPr>
            <w:tcW w:w="9929" w:type="dxa"/>
            <w:gridSpan w:val="3"/>
          </w:tcPr>
          <w:p w14:paraId="2A11023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Darbuotojų sveikatos patikrinimai</w:t>
            </w:r>
          </w:p>
        </w:tc>
      </w:tr>
      <w:tr w:rsidR="00A014CC" w:rsidRPr="00A014CC" w14:paraId="2A11023C" w14:textId="77777777" w:rsidTr="00751899">
        <w:tc>
          <w:tcPr>
            <w:tcW w:w="851" w:type="dxa"/>
          </w:tcPr>
          <w:p w14:paraId="2A11023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3A"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 koreguoti įmonės darbuotojų pareigybių, kurioms privalomas išankstinis (prieš pradedant dirbti ir vėliau) periodinis profilaktinis sveikatos tikrinimas sąrašą, nustatant profesinės rizikos veiksnius.</w:t>
            </w:r>
          </w:p>
        </w:tc>
        <w:tc>
          <w:tcPr>
            <w:tcW w:w="2387" w:type="dxa"/>
            <w:vAlign w:val="center"/>
          </w:tcPr>
          <w:p w14:paraId="2A11023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41" w14:textId="77777777" w:rsidTr="00751899">
        <w:tc>
          <w:tcPr>
            <w:tcW w:w="851" w:type="dxa"/>
          </w:tcPr>
          <w:p w14:paraId="2A11023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3E"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Savalaikiai organizuoti periodinius darbuotojų sveikatos patikrinimus</w:t>
            </w:r>
          </w:p>
          <w:p w14:paraId="2A11023F"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i/>
                <w:noProof/>
                <w:szCs w:val="20"/>
                <w:bdr w:val="nil"/>
                <w:lang w:eastAsia="en-US"/>
              </w:rPr>
              <w:t>(Darbuotojų sveikatos tikrinimai vykdomi pagal atskiras sutartis</w:t>
            </w:r>
            <w:r w:rsidRPr="00A014CC">
              <w:rPr>
                <w:rFonts w:ascii="Times New Roman" w:eastAsia="Arial Unicode MS" w:hAnsi="Times New Roman" w:cs="Times New Roman"/>
                <w:i/>
                <w:noProof/>
                <w:sz w:val="24"/>
                <w:bdr w:val="nil"/>
                <w:lang w:eastAsia="en-US"/>
              </w:rPr>
              <w:t xml:space="preserve"> </w:t>
            </w:r>
            <w:r w:rsidRPr="00A014CC">
              <w:rPr>
                <w:rFonts w:ascii="Times New Roman" w:eastAsia="Arial Unicode MS" w:hAnsi="Times New Roman" w:cs="Times New Roman"/>
                <w:i/>
                <w:noProof/>
                <w:szCs w:val="20"/>
                <w:bdr w:val="nil"/>
                <w:lang w:eastAsia="en-US"/>
              </w:rPr>
              <w:t>su paslaugos teikėjais laimėjusiais višųjų pirkimų konkursą).</w:t>
            </w:r>
          </w:p>
        </w:tc>
        <w:tc>
          <w:tcPr>
            <w:tcW w:w="2387" w:type="dxa"/>
            <w:vAlign w:val="center"/>
          </w:tcPr>
          <w:p w14:paraId="2A11024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45" w14:textId="77777777" w:rsidTr="00751899">
        <w:tc>
          <w:tcPr>
            <w:tcW w:w="851" w:type="dxa"/>
          </w:tcPr>
          <w:p w14:paraId="2A11024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43"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ar teisingai pildomos asmens medicininės knygelės.</w:t>
            </w:r>
          </w:p>
        </w:tc>
        <w:tc>
          <w:tcPr>
            <w:tcW w:w="2387" w:type="dxa"/>
            <w:vAlign w:val="center"/>
          </w:tcPr>
          <w:p w14:paraId="2A11024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49" w14:textId="77777777" w:rsidTr="00751899">
        <w:tc>
          <w:tcPr>
            <w:tcW w:w="851" w:type="dxa"/>
          </w:tcPr>
          <w:p w14:paraId="2A110246"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47"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darbuotojų, kuriems privalomai turi būti tikrinama sveikata, sveikatos tikrinimo grafiką (el. formate su sekančių tikrinimų datomis).</w:t>
            </w:r>
            <w:r w:rsidRPr="00A014CC">
              <w:rPr>
                <w:rFonts w:ascii="Times New Roman" w:hAnsi="Times New Roman" w:cs="Times New Roman"/>
                <w:color w:val="111111"/>
                <w:sz w:val="24"/>
                <w:u w:val="single"/>
                <w:shd w:val="clear" w:color="auto" w:fill="FFFFFF"/>
                <w:lang w:eastAsia="en-US"/>
              </w:rPr>
              <w:t xml:space="preserve"> Navision apskaitos programa.  </w:t>
            </w:r>
          </w:p>
        </w:tc>
        <w:tc>
          <w:tcPr>
            <w:tcW w:w="2387" w:type="dxa"/>
            <w:vAlign w:val="center"/>
          </w:tcPr>
          <w:p w14:paraId="2A11024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w:t>
            </w:r>
          </w:p>
        </w:tc>
      </w:tr>
      <w:tr w:rsidR="00A014CC" w:rsidRPr="00A014CC" w14:paraId="2A11024D" w14:textId="77777777" w:rsidTr="00751899">
        <w:tc>
          <w:tcPr>
            <w:tcW w:w="851" w:type="dxa"/>
          </w:tcPr>
          <w:p w14:paraId="2A11024A"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4B"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darbuotojų, kuriems privalomai turi būti tikrinama sveikata sąrašą, susipažinimui su grafiku, bei pasitikrinusių darbuotojų sąrašą, teikiamą gydymo įstaigai.</w:t>
            </w:r>
            <w:r w:rsidRPr="00A014CC">
              <w:rPr>
                <w:rFonts w:ascii="Times New Roman" w:hAnsi="Times New Roman" w:cs="Times New Roman"/>
                <w:color w:val="111111"/>
                <w:sz w:val="24"/>
                <w:u w:val="single"/>
                <w:shd w:val="clear" w:color="auto" w:fill="FFFFFF"/>
                <w:lang w:eastAsia="en-US"/>
              </w:rPr>
              <w:t xml:space="preserve"> Navision apskaitos programa.  </w:t>
            </w:r>
          </w:p>
        </w:tc>
        <w:tc>
          <w:tcPr>
            <w:tcW w:w="2387" w:type="dxa"/>
            <w:vAlign w:val="center"/>
          </w:tcPr>
          <w:p w14:paraId="2A11024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w:t>
            </w:r>
          </w:p>
        </w:tc>
      </w:tr>
      <w:tr w:rsidR="00A014CC" w:rsidRPr="00A014CC" w14:paraId="2A110251" w14:textId="77777777" w:rsidTr="00751899">
        <w:tc>
          <w:tcPr>
            <w:tcW w:w="851" w:type="dxa"/>
          </w:tcPr>
          <w:p w14:paraId="2A11024E"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4F"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 w:val="num" w:pos="18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Kontroliuoti įmonės darbuotojų sveikatos tikrinimų terminų laikymąsi, vedant sveikatos tikrinimų registrą</w:t>
            </w:r>
            <w:r w:rsidRPr="00A014CC">
              <w:rPr>
                <w:rFonts w:ascii="Times New Roman" w:hAnsi="Times New Roman" w:cs="Times New Roman"/>
                <w:color w:val="111111"/>
                <w:sz w:val="24"/>
                <w:u w:val="single"/>
                <w:shd w:val="clear" w:color="auto" w:fill="FFFFFF"/>
                <w:lang w:eastAsia="en-US"/>
              </w:rPr>
              <w:t xml:space="preserve"> Navision apskaitos programa. </w:t>
            </w:r>
          </w:p>
        </w:tc>
        <w:tc>
          <w:tcPr>
            <w:tcW w:w="2387" w:type="dxa"/>
            <w:vAlign w:val="center"/>
          </w:tcPr>
          <w:p w14:paraId="2A11025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w:t>
            </w:r>
          </w:p>
        </w:tc>
      </w:tr>
      <w:tr w:rsidR="00A014CC" w:rsidRPr="00A014CC" w14:paraId="2A110255" w14:textId="77777777" w:rsidTr="00751899">
        <w:trPr>
          <w:trHeight w:val="1062"/>
        </w:trPr>
        <w:tc>
          <w:tcPr>
            <w:tcW w:w="851" w:type="dxa"/>
          </w:tcPr>
          <w:p w14:paraId="2A11025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53"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Analizuoti privalomųjų sveikatos patikrinimų išvadas ir rekomendacijas bei organizuoti šių rekomendacijų įgyvendinimą (po darbuotojų sveikatos patikrų pagal gydymo įstaigos pateiktas apibendrintas išvadas).</w:t>
            </w:r>
          </w:p>
        </w:tc>
        <w:tc>
          <w:tcPr>
            <w:tcW w:w="2387" w:type="dxa"/>
            <w:vAlign w:val="center"/>
          </w:tcPr>
          <w:p w14:paraId="2A11025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Po sveikatos tikrinimų</w:t>
            </w:r>
          </w:p>
        </w:tc>
      </w:tr>
      <w:tr w:rsidR="00A014CC" w:rsidRPr="00A014CC" w14:paraId="2A110259" w14:textId="77777777" w:rsidTr="00751899">
        <w:trPr>
          <w:trHeight w:val="665"/>
        </w:trPr>
        <w:tc>
          <w:tcPr>
            <w:tcW w:w="851" w:type="dxa"/>
          </w:tcPr>
          <w:p w14:paraId="2A110256"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50"/>
              <w:jc w:val="center"/>
              <w:rPr>
                <w:rFonts w:ascii="Times New Roman" w:eastAsia="Arial Unicode MS" w:hAnsi="Times New Roman" w:cs="Times New Roman"/>
                <w:noProof/>
                <w:sz w:val="24"/>
                <w:bdr w:val="nil"/>
                <w:lang w:eastAsia="en-US"/>
              </w:rPr>
            </w:pPr>
          </w:p>
        </w:tc>
        <w:tc>
          <w:tcPr>
            <w:tcW w:w="6691" w:type="dxa"/>
          </w:tcPr>
          <w:p w14:paraId="2A110257"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sveikatos tikrinimo rezultatų išvadas padalinių vadovams su pasiųlymais dėl gydytojo rekomendacijų įgyvendinimo ir darbo vietų keitimo.</w:t>
            </w:r>
          </w:p>
        </w:tc>
        <w:tc>
          <w:tcPr>
            <w:tcW w:w="2387" w:type="dxa"/>
            <w:vAlign w:val="center"/>
          </w:tcPr>
          <w:p w14:paraId="2A11025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 (po sveikatos patikrinimų)</w:t>
            </w:r>
          </w:p>
        </w:tc>
      </w:tr>
      <w:tr w:rsidR="00A014CC" w:rsidRPr="00A014CC" w14:paraId="2A11025D" w14:textId="77777777" w:rsidTr="00751899">
        <w:trPr>
          <w:trHeight w:val="665"/>
        </w:trPr>
        <w:tc>
          <w:tcPr>
            <w:tcW w:w="851" w:type="dxa"/>
          </w:tcPr>
          <w:p w14:paraId="2A11025A"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50"/>
              <w:jc w:val="center"/>
              <w:rPr>
                <w:rFonts w:ascii="Times New Roman" w:eastAsia="Arial Unicode MS" w:hAnsi="Times New Roman" w:cs="Times New Roman"/>
                <w:noProof/>
                <w:sz w:val="24"/>
                <w:bdr w:val="nil"/>
                <w:lang w:eastAsia="en-US"/>
              </w:rPr>
            </w:pPr>
          </w:p>
        </w:tc>
        <w:tc>
          <w:tcPr>
            <w:tcW w:w="6691" w:type="dxa"/>
          </w:tcPr>
          <w:p w14:paraId="2A11025B"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Parengti sveikatos  tikrinimo tvarką, esant būtinumui – koreguoti. </w:t>
            </w:r>
          </w:p>
        </w:tc>
        <w:tc>
          <w:tcPr>
            <w:tcW w:w="2387" w:type="dxa"/>
            <w:vAlign w:val="center"/>
          </w:tcPr>
          <w:p w14:paraId="2A11025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5F" w14:textId="77777777" w:rsidTr="00751899">
        <w:tc>
          <w:tcPr>
            <w:tcW w:w="9929" w:type="dxa"/>
            <w:gridSpan w:val="3"/>
          </w:tcPr>
          <w:p w14:paraId="2A11025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Darbuotojų skiepijimas</w:t>
            </w:r>
          </w:p>
        </w:tc>
      </w:tr>
      <w:tr w:rsidR="00A014CC" w:rsidRPr="00A014CC" w14:paraId="2A110263" w14:textId="77777777" w:rsidTr="00751899">
        <w:tc>
          <w:tcPr>
            <w:tcW w:w="851" w:type="dxa"/>
          </w:tcPr>
          <w:p w14:paraId="2A110260"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61"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 koreguoti įmonės darbuotojų pareigybių, kurioms priklauso darbuotojų skiepijimas darbdavio lėšomis pagal profesinės rizikos veiksnius (kenksmingus faktorius) sąrašus.</w:t>
            </w:r>
          </w:p>
        </w:tc>
        <w:tc>
          <w:tcPr>
            <w:tcW w:w="2387" w:type="dxa"/>
            <w:vAlign w:val="center"/>
          </w:tcPr>
          <w:p w14:paraId="2A11026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68" w14:textId="77777777" w:rsidTr="00751899">
        <w:tc>
          <w:tcPr>
            <w:tcW w:w="851" w:type="dxa"/>
          </w:tcPr>
          <w:p w14:paraId="2A110264"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hanging="1036"/>
              <w:contextualSpacing/>
              <w:jc w:val="center"/>
              <w:rPr>
                <w:rFonts w:ascii="Times New Roman" w:eastAsia="Arial Unicode MS" w:hAnsi="Times New Roman" w:cs="Times New Roman"/>
                <w:noProof/>
                <w:sz w:val="24"/>
                <w:bdr w:val="nil"/>
              </w:rPr>
            </w:pPr>
          </w:p>
        </w:tc>
        <w:tc>
          <w:tcPr>
            <w:tcW w:w="6691" w:type="dxa"/>
          </w:tcPr>
          <w:p w14:paraId="2A110265"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darbuotojų skiepijimus</w:t>
            </w:r>
          </w:p>
          <w:p w14:paraId="2A110266"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i/>
                <w:noProof/>
                <w:szCs w:val="20"/>
                <w:bdr w:val="nil"/>
                <w:lang w:eastAsia="en-US"/>
              </w:rPr>
              <w:t>(Darbuotojų skiepijimai vykdomi pagal atskiras sutartis su paslaugos teikėjais laimėjusiais višųjų pirkimų konkursą).</w:t>
            </w:r>
          </w:p>
        </w:tc>
        <w:tc>
          <w:tcPr>
            <w:tcW w:w="2387" w:type="dxa"/>
            <w:vAlign w:val="center"/>
          </w:tcPr>
          <w:p w14:paraId="2A11026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6C" w14:textId="77777777" w:rsidTr="00751899">
        <w:tc>
          <w:tcPr>
            <w:tcW w:w="851" w:type="dxa"/>
          </w:tcPr>
          <w:p w14:paraId="2A11026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6A"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Rengti darbuotojų, kurie skiepijami darbdavio lėšomis grafiką (su sekančių skiepijimų datomis) ir sąrašus suderinus su gydymo įstaiga ir padalinių vadovais, </w:t>
            </w:r>
            <w:r w:rsidRPr="00A014CC">
              <w:rPr>
                <w:rFonts w:ascii="Times New Roman" w:hAnsi="Times New Roman" w:cs="Times New Roman"/>
                <w:color w:val="111111"/>
                <w:sz w:val="24"/>
                <w:u w:val="single"/>
                <w:shd w:val="clear" w:color="auto" w:fill="FFFFFF"/>
                <w:lang w:eastAsia="en-US"/>
              </w:rPr>
              <w:t xml:space="preserve">Navision apskaitos programa.  </w:t>
            </w:r>
            <w:r w:rsidRPr="00A014CC">
              <w:rPr>
                <w:rFonts w:ascii="Times New Roman" w:eastAsia="Arial Unicode MS" w:hAnsi="Times New Roman" w:cs="Times New Roman"/>
                <w:noProof/>
                <w:sz w:val="24"/>
                <w:bdr w:val="nil"/>
                <w:lang w:eastAsia="en-US"/>
              </w:rPr>
              <w:t>.</w:t>
            </w:r>
          </w:p>
        </w:tc>
        <w:tc>
          <w:tcPr>
            <w:tcW w:w="2387" w:type="dxa"/>
            <w:vAlign w:val="center"/>
          </w:tcPr>
          <w:p w14:paraId="2A11026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70" w14:textId="77777777" w:rsidTr="00751899">
        <w:trPr>
          <w:trHeight w:val="476"/>
        </w:trPr>
        <w:tc>
          <w:tcPr>
            <w:tcW w:w="851" w:type="dxa"/>
          </w:tcPr>
          <w:p w14:paraId="2A11026D" w14:textId="77777777" w:rsidR="00A014CC" w:rsidRPr="00A014CC" w:rsidRDefault="00A014CC" w:rsidP="00A014CC">
            <w:pPr>
              <w:widowControl/>
              <w:numPr>
                <w:ilvl w:val="0"/>
                <w:numId w:val="2"/>
              </w:numPr>
              <w:pBdr>
                <w:top w:val="nil"/>
                <w:left w:val="nil"/>
                <w:bottom w:val="nil"/>
                <w:right w:val="nil"/>
                <w:between w:val="nil"/>
                <w:bar w:val="nil"/>
              </w:pBdr>
              <w:tabs>
                <w:tab w:val="left" w:pos="284"/>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6E" w14:textId="77777777" w:rsidR="00A014CC" w:rsidRPr="00A014CC" w:rsidRDefault="00A014CC" w:rsidP="00A014CC">
            <w:pPr>
              <w:widowControl/>
              <w:pBdr>
                <w:top w:val="nil"/>
                <w:left w:val="nil"/>
                <w:bottom w:val="nil"/>
                <w:right w:val="nil"/>
                <w:between w:val="nil"/>
                <w:bar w:val="nil"/>
              </w:pBdr>
              <w:tabs>
                <w:tab w:val="left" w:pos="0"/>
                <w:tab w:val="left" w:pos="284"/>
                <w:tab w:val="left" w:pos="480"/>
                <w:tab w:val="left" w:pos="567"/>
                <w:tab w:val="left" w:pos="600"/>
                <w:tab w:val="num" w:pos="18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Kontroliuoti įmonės darbuotojų skiepijimo terminų laikymąsi, vedant skiepijimų registrą e. formate.</w:t>
            </w:r>
          </w:p>
        </w:tc>
        <w:tc>
          <w:tcPr>
            <w:tcW w:w="2387" w:type="dxa"/>
            <w:vAlign w:val="center"/>
          </w:tcPr>
          <w:p w14:paraId="2A11026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274" w14:textId="77777777" w:rsidTr="00751899">
        <w:trPr>
          <w:trHeight w:val="476"/>
        </w:trPr>
        <w:tc>
          <w:tcPr>
            <w:tcW w:w="851" w:type="dxa"/>
          </w:tcPr>
          <w:p w14:paraId="2A11027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72"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Parengti darbuotojų skiepijimo tvarką Užsakovo įmonėje, numatant visas skiepijimo organizavimo procedūras.</w:t>
            </w:r>
          </w:p>
        </w:tc>
        <w:tc>
          <w:tcPr>
            <w:tcW w:w="2387" w:type="dxa"/>
            <w:vAlign w:val="center"/>
          </w:tcPr>
          <w:p w14:paraId="2A11027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76" w14:textId="77777777" w:rsidTr="00751899">
        <w:trPr>
          <w:trHeight w:val="340"/>
        </w:trPr>
        <w:tc>
          <w:tcPr>
            <w:tcW w:w="9929" w:type="dxa"/>
            <w:gridSpan w:val="3"/>
          </w:tcPr>
          <w:p w14:paraId="2A11027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Profesinės sveikatos specialisto funkcijų vykdymas</w:t>
            </w:r>
          </w:p>
        </w:tc>
      </w:tr>
      <w:tr w:rsidR="00A014CC" w:rsidRPr="00A014CC" w14:paraId="2A11027A" w14:textId="77777777" w:rsidTr="00751899">
        <w:tc>
          <w:tcPr>
            <w:tcW w:w="851" w:type="dxa"/>
          </w:tcPr>
          <w:p w14:paraId="2A11027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78"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Apsilankymų struktūriniuose padaliniuose metu, stebėti darbuotojų sveikatos būklę, atsižvelgiant į darbo procesą bei profesinės rizikos veiksnius</w:t>
            </w:r>
          </w:p>
        </w:tc>
        <w:tc>
          <w:tcPr>
            <w:tcW w:w="2387" w:type="dxa"/>
            <w:vAlign w:val="center"/>
          </w:tcPr>
          <w:p w14:paraId="2A11027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w:t>
            </w:r>
          </w:p>
        </w:tc>
      </w:tr>
      <w:tr w:rsidR="00A014CC" w:rsidRPr="00A014CC" w14:paraId="2A11027E" w14:textId="77777777" w:rsidTr="00751899">
        <w:tc>
          <w:tcPr>
            <w:tcW w:w="851" w:type="dxa"/>
          </w:tcPr>
          <w:p w14:paraId="2A11027B"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7C"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Dalyvauti profesinių ligų tyrime ir analizuoti jų priežastis, siūlyti efektyvias prevencines priemones</w:t>
            </w:r>
          </w:p>
        </w:tc>
        <w:tc>
          <w:tcPr>
            <w:tcW w:w="2387" w:type="dxa"/>
            <w:vAlign w:val="center"/>
          </w:tcPr>
          <w:p w14:paraId="2A11027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Esant profesinei ligai</w:t>
            </w:r>
          </w:p>
        </w:tc>
      </w:tr>
      <w:tr w:rsidR="00A014CC" w:rsidRPr="00A014CC" w14:paraId="2A110282" w14:textId="77777777" w:rsidTr="00751899">
        <w:tc>
          <w:tcPr>
            <w:tcW w:w="851" w:type="dxa"/>
          </w:tcPr>
          <w:p w14:paraId="2A11027F"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80"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struktūrinių padalinių vadovus darbuotojų sveikatos apsaugos, darbo procesų pritaikymo darbuotojų galimybėms ir asmens apsaugos priemonių panaudojimo klausimais</w:t>
            </w:r>
          </w:p>
        </w:tc>
        <w:tc>
          <w:tcPr>
            <w:tcW w:w="2387" w:type="dxa"/>
            <w:vAlign w:val="center"/>
          </w:tcPr>
          <w:p w14:paraId="2A11028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88" w14:textId="77777777" w:rsidTr="00751899">
        <w:tc>
          <w:tcPr>
            <w:tcW w:w="851" w:type="dxa"/>
          </w:tcPr>
          <w:p w14:paraId="2A11028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84"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sveikos gyvensenos mokymus</w:t>
            </w:r>
          </w:p>
          <w:p w14:paraId="2A110285"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i/>
                <w:noProof/>
                <w:sz w:val="24"/>
                <w:bdr w:val="nil"/>
                <w:lang w:eastAsia="en-US"/>
              </w:rPr>
            </w:pPr>
          </w:p>
        </w:tc>
        <w:tc>
          <w:tcPr>
            <w:tcW w:w="2387" w:type="dxa"/>
            <w:vAlign w:val="center"/>
          </w:tcPr>
          <w:p w14:paraId="2A110286"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 iki</w:t>
            </w:r>
          </w:p>
          <w:p w14:paraId="2A11028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strike/>
                <w:noProof/>
                <w:sz w:val="24"/>
                <w:bdr w:val="nil"/>
                <w:lang w:eastAsia="en-US"/>
              </w:rPr>
            </w:pPr>
            <w:r w:rsidRPr="00A014CC">
              <w:rPr>
                <w:rFonts w:ascii="Times New Roman" w:eastAsia="Arial Unicode MS" w:hAnsi="Times New Roman" w:cs="Times New Roman"/>
                <w:noProof/>
                <w:sz w:val="24"/>
                <w:bdr w:val="nil"/>
                <w:lang w:eastAsia="en-US"/>
              </w:rPr>
              <w:t>1 karto per 12 mėnesių</w:t>
            </w:r>
          </w:p>
        </w:tc>
      </w:tr>
      <w:tr w:rsidR="00A014CC" w:rsidRPr="00A014CC" w14:paraId="2A11028D" w14:textId="77777777" w:rsidTr="00751899">
        <w:tc>
          <w:tcPr>
            <w:tcW w:w="851" w:type="dxa"/>
          </w:tcPr>
          <w:p w14:paraId="2A11028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8A"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darbuotojų sveikatos stiprinimo programas ir organizuoti jų įgyvendinimą</w:t>
            </w:r>
          </w:p>
          <w:p w14:paraId="2A11028B"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i/>
                <w:noProof/>
                <w:sz w:val="18"/>
                <w:szCs w:val="18"/>
                <w:bdr w:val="nil"/>
                <w:lang w:eastAsia="en-US"/>
              </w:rPr>
            </w:pPr>
            <w:r w:rsidRPr="00A014CC">
              <w:rPr>
                <w:rFonts w:ascii="Times New Roman" w:eastAsia="Arial Unicode MS" w:hAnsi="Times New Roman" w:cs="Times New Roman"/>
                <w:i/>
                <w:noProof/>
                <w:sz w:val="18"/>
                <w:szCs w:val="18"/>
                <w:bdr w:val="nil"/>
                <w:lang w:eastAsia="en-US"/>
              </w:rPr>
              <w:t>(Darbuotojų sveikatos stiprinimo programų įgyvendinimas vykdomas pagal atskiras sutartis su paslaugos teikėjais laimėjusiais višųjų pirkimų konkursą)</w:t>
            </w:r>
          </w:p>
        </w:tc>
        <w:tc>
          <w:tcPr>
            <w:tcW w:w="2387" w:type="dxa"/>
            <w:vAlign w:val="center"/>
          </w:tcPr>
          <w:p w14:paraId="2A11028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91" w14:textId="77777777" w:rsidTr="00751899">
        <w:tc>
          <w:tcPr>
            <w:tcW w:w="851" w:type="dxa"/>
          </w:tcPr>
          <w:p w14:paraId="2A11028E"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8F"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dėl profesinės rizikos vertinimo, konsultuoti darbuotojus dirbančius profesinės rizikos sąlygomis ir (ar) kenksmingų darbo aplinkos veiksnių poveikyje</w:t>
            </w:r>
          </w:p>
        </w:tc>
        <w:tc>
          <w:tcPr>
            <w:tcW w:w="2387" w:type="dxa"/>
            <w:vAlign w:val="center"/>
          </w:tcPr>
          <w:p w14:paraId="2A11029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95" w14:textId="77777777" w:rsidTr="00751899">
        <w:tc>
          <w:tcPr>
            <w:tcW w:w="851" w:type="dxa"/>
          </w:tcPr>
          <w:p w14:paraId="2A11029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93"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Analizuoti Neįgalumo ir darbingumo nustatymo tarnybos prie Socialinės apsaugos ir darbo ministerijos (NDNT) išvadas ir raštiškai teikti pasiūlymus Užsakovo darbdaviui dėl išvadose nurodytų rekomendacijų taikymo darbuotojo darbo vietoje</w:t>
            </w:r>
          </w:p>
        </w:tc>
        <w:tc>
          <w:tcPr>
            <w:tcW w:w="2387" w:type="dxa"/>
            <w:vAlign w:val="center"/>
          </w:tcPr>
          <w:p w14:paraId="2A11029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Pateikus NDNT išvadas</w:t>
            </w:r>
          </w:p>
        </w:tc>
      </w:tr>
      <w:tr w:rsidR="00A014CC" w:rsidRPr="00A014CC" w14:paraId="2A110299" w14:textId="77777777" w:rsidTr="00751899">
        <w:tc>
          <w:tcPr>
            <w:tcW w:w="851" w:type="dxa"/>
          </w:tcPr>
          <w:p w14:paraId="2A110296"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97"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Vesti neįgalumą turinčių darbuotojų registrą, kontroliuojant sveikatos būklės pasikeitimus,vertinant jų sveikatos apribojimus vykdant darbo funkcijas</w:t>
            </w:r>
          </w:p>
        </w:tc>
        <w:tc>
          <w:tcPr>
            <w:tcW w:w="2387" w:type="dxa"/>
            <w:vAlign w:val="center"/>
          </w:tcPr>
          <w:p w14:paraId="2A11029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Pateikus NDNT išvadas</w:t>
            </w:r>
          </w:p>
        </w:tc>
      </w:tr>
      <w:tr w:rsidR="00A014CC" w:rsidRPr="00A014CC" w14:paraId="2A11029E" w14:textId="77777777" w:rsidTr="00751899">
        <w:tc>
          <w:tcPr>
            <w:tcW w:w="851" w:type="dxa"/>
          </w:tcPr>
          <w:p w14:paraId="2A11029A"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0" w:firstLine="0"/>
              <w:contextualSpacing/>
              <w:jc w:val="center"/>
              <w:rPr>
                <w:rFonts w:ascii="Times New Roman" w:eastAsia="Arial Unicode MS" w:hAnsi="Times New Roman" w:cs="Times New Roman"/>
                <w:noProof/>
                <w:sz w:val="24"/>
                <w:bdr w:val="nil"/>
              </w:rPr>
            </w:pPr>
          </w:p>
        </w:tc>
        <w:tc>
          <w:tcPr>
            <w:tcW w:w="6691" w:type="dxa"/>
          </w:tcPr>
          <w:p w14:paraId="2A11029B"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Užsakovo įmonės struktūrinių padalinių vadovus darbuotojo perkėlimo į kitą darbo vietą, pasikeitus darbuotojo sveikatos būklei, darbo vietos pritaikymo darbuotojui, atskirų darbo grupių darbo sąlygų pritaikymo, reikalavimo nutraukti darbo sutartį dėl darbuotojo ligos ar neįgalumo, pagrįstumo ir darbo organizavimo klausimais</w:t>
            </w:r>
          </w:p>
          <w:p w14:paraId="2A11029C"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 w:val="left" w:pos="600"/>
              </w:tabs>
              <w:autoSpaceDE/>
              <w:autoSpaceDN/>
              <w:adjustRightInd/>
              <w:ind w:left="34" w:firstLine="29"/>
              <w:rPr>
                <w:rFonts w:ascii="Times New Roman" w:eastAsia="Arial Unicode MS" w:hAnsi="Times New Roman" w:cs="Times New Roman"/>
                <w:noProof/>
                <w:sz w:val="24"/>
                <w:bdr w:val="nil"/>
                <w:lang w:eastAsia="en-US"/>
              </w:rPr>
            </w:pPr>
          </w:p>
        </w:tc>
        <w:tc>
          <w:tcPr>
            <w:tcW w:w="2387" w:type="dxa"/>
            <w:vAlign w:val="center"/>
          </w:tcPr>
          <w:p w14:paraId="2A11029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A0" w14:textId="77777777" w:rsidTr="00751899">
        <w:tc>
          <w:tcPr>
            <w:tcW w:w="9929" w:type="dxa"/>
            <w:gridSpan w:val="3"/>
          </w:tcPr>
          <w:p w14:paraId="2A11029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Profesinės rizikos vertinimo darbų organizavimas</w:t>
            </w:r>
          </w:p>
        </w:tc>
      </w:tr>
      <w:tr w:rsidR="00A014CC" w:rsidRPr="00A014CC" w14:paraId="2A1102A4" w14:textId="77777777" w:rsidTr="00751899">
        <w:tc>
          <w:tcPr>
            <w:tcW w:w="851" w:type="dxa"/>
          </w:tcPr>
          <w:p w14:paraId="2A1102A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A2"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profesinės rizikos veiksnių identifikavimą, sudaryti profesinės rizikos vertinimo objektų sąrašus (darbų planus Užsakovo įmonės struktūriniuose padaliniuose)</w:t>
            </w:r>
          </w:p>
        </w:tc>
        <w:tc>
          <w:tcPr>
            <w:tcW w:w="2387" w:type="dxa"/>
            <w:vAlign w:val="center"/>
          </w:tcPr>
          <w:p w14:paraId="2A1102A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Pagal poreikį </w:t>
            </w:r>
          </w:p>
        </w:tc>
      </w:tr>
      <w:tr w:rsidR="00A014CC" w:rsidRPr="00A014CC" w14:paraId="2A1102A9" w14:textId="77777777" w:rsidTr="00751899">
        <w:tc>
          <w:tcPr>
            <w:tcW w:w="851" w:type="dxa"/>
          </w:tcPr>
          <w:p w14:paraId="2A1102A5"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A6"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ir koordinuoti profesinės rizikos vertinimą Užsakovo įmonės struktūriniuose padaliniuose</w:t>
            </w:r>
          </w:p>
          <w:p w14:paraId="2A1102A7"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Cs w:val="20"/>
                <w:bdr w:val="nil"/>
                <w:lang w:eastAsia="en-US"/>
              </w:rPr>
            </w:pPr>
            <w:r w:rsidRPr="00A014CC">
              <w:rPr>
                <w:rFonts w:ascii="Times New Roman" w:eastAsia="Arial Unicode MS" w:hAnsi="Times New Roman" w:cs="Times New Roman"/>
                <w:i/>
                <w:noProof/>
                <w:szCs w:val="20"/>
                <w:bdr w:val="nil"/>
                <w:lang w:eastAsia="en-US"/>
              </w:rPr>
              <w:t>(Profesinės rizikos vertinimą ir laboratorinius tyrimus atliekamos pagal atskiras sutartis su paslaugos teikėjais laimėjusiais višųjų pirkimų konkursą)</w:t>
            </w:r>
          </w:p>
        </w:tc>
        <w:tc>
          <w:tcPr>
            <w:tcW w:w="2387" w:type="dxa"/>
            <w:vAlign w:val="center"/>
          </w:tcPr>
          <w:p w14:paraId="2A1102A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AD" w14:textId="77777777" w:rsidTr="00751899">
        <w:tc>
          <w:tcPr>
            <w:tcW w:w="851" w:type="dxa"/>
          </w:tcPr>
          <w:p w14:paraId="2A1102AA"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AB"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Vertinti rizikos vertinimų rezultatus, teikti pastabas dėl pastebėtų neatitikimų parengtiems rizikos vertinimo planams. </w:t>
            </w:r>
          </w:p>
        </w:tc>
        <w:tc>
          <w:tcPr>
            <w:tcW w:w="2387" w:type="dxa"/>
            <w:vAlign w:val="center"/>
          </w:tcPr>
          <w:p w14:paraId="2A1102A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B1" w14:textId="77777777" w:rsidTr="00751899">
        <w:tc>
          <w:tcPr>
            <w:tcW w:w="851" w:type="dxa"/>
          </w:tcPr>
          <w:p w14:paraId="2A1102AE"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A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Vykdyti profesinės rizikos mažinimo ir šalinimo priemonių plano įgyvendinimo kontrolę struktūriniuose padaliniuose</w:t>
            </w:r>
          </w:p>
        </w:tc>
        <w:tc>
          <w:tcPr>
            <w:tcW w:w="2387" w:type="dxa"/>
            <w:vAlign w:val="center"/>
          </w:tcPr>
          <w:p w14:paraId="2A1102B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Priemonių plane nurodytais terminais</w:t>
            </w:r>
          </w:p>
        </w:tc>
      </w:tr>
      <w:tr w:rsidR="00A014CC" w:rsidRPr="00A014CC" w14:paraId="2A1102B6" w14:textId="77777777" w:rsidTr="00751899">
        <w:tc>
          <w:tcPr>
            <w:tcW w:w="851" w:type="dxa"/>
          </w:tcPr>
          <w:p w14:paraId="2A1102B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B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Peržiūrėti profesinės rizikos veiksnių identifikavimą ir, esant pasikeitimams,  atnaujinti rizikos vertinimo objektų sąrašus pagal pasikeitusias aplinkybes (naujas darbo vietas, įrenginius, technologinius procesus ir pan.)</w:t>
            </w:r>
          </w:p>
        </w:tc>
        <w:tc>
          <w:tcPr>
            <w:tcW w:w="2387" w:type="dxa"/>
            <w:vAlign w:val="center"/>
          </w:tcPr>
          <w:p w14:paraId="2A1102B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Peržiūrint </w:t>
            </w:r>
          </w:p>
          <w:p w14:paraId="2A1102B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2B8" w14:textId="77777777" w:rsidTr="00751899">
        <w:tc>
          <w:tcPr>
            <w:tcW w:w="9929" w:type="dxa"/>
            <w:gridSpan w:val="3"/>
          </w:tcPr>
          <w:p w14:paraId="2A1102B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Dalyvavimas nelaimingų atsitikimų darbe tyrime</w:t>
            </w:r>
          </w:p>
        </w:tc>
      </w:tr>
      <w:tr w:rsidR="00A014CC" w:rsidRPr="00A014CC" w14:paraId="2A1102BC" w14:textId="77777777" w:rsidTr="00751899">
        <w:tc>
          <w:tcPr>
            <w:tcW w:w="851" w:type="dxa"/>
          </w:tcPr>
          <w:p w14:paraId="2A1102B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B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jc w:val="both"/>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Dalyvauti tiriant nelaimingus atsitikimus darbe, į darbą ar iš darbo, incidentus ar profesines ligas, pildyti NA aktus. Pristatyti reikalingus nelaimingų atsitikimų tyrimo dokumentus į LR Valstybinę darbo inspekciją prie Socialinės apsaugos ir darbo ministerijos (VDI) ir Valstybinio socialinio draudimo fondo valdybą prie Socialinės apsaugos ir darbo ministerijos (SODRĄ).</w:t>
            </w:r>
          </w:p>
        </w:tc>
        <w:tc>
          <w:tcPr>
            <w:tcW w:w="2387" w:type="dxa"/>
            <w:vAlign w:val="center"/>
          </w:tcPr>
          <w:p w14:paraId="2A1102B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C0" w14:textId="77777777" w:rsidTr="00751899">
        <w:trPr>
          <w:trHeight w:val="904"/>
        </w:trPr>
        <w:tc>
          <w:tcPr>
            <w:tcW w:w="851" w:type="dxa"/>
          </w:tcPr>
          <w:p w14:paraId="2A1102B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B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Analizuoti nelaimingų atsitikimų darbe, profesinių ligų, incidentų  aplinkybes bei priežastis; atsižvelgiant į jas, teikti pasiūlymus dėl galimų prevencinių priemonių.</w:t>
            </w:r>
          </w:p>
        </w:tc>
        <w:tc>
          <w:tcPr>
            <w:tcW w:w="2387" w:type="dxa"/>
            <w:vAlign w:val="center"/>
          </w:tcPr>
          <w:p w14:paraId="2A1102B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C2" w14:textId="77777777" w:rsidTr="00751899">
        <w:tc>
          <w:tcPr>
            <w:tcW w:w="9929" w:type="dxa"/>
            <w:gridSpan w:val="3"/>
          </w:tcPr>
          <w:p w14:paraId="2A1102C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34"/>
              <w:jc w:val="center"/>
              <w:rPr>
                <w:rFonts w:ascii="Times New Roman" w:eastAsia="Arial Unicode MS" w:hAnsi="Times New Roman" w:cs="Times New Roman"/>
                <w:b/>
                <w:bCs/>
                <w:noProof/>
                <w:sz w:val="24"/>
                <w:highlight w:val="yellow"/>
                <w:bdr w:val="nil"/>
                <w:lang w:val="en-US" w:eastAsia="en-US"/>
              </w:rPr>
            </w:pPr>
            <w:r w:rsidRPr="00A014CC">
              <w:rPr>
                <w:rFonts w:ascii="Times New Roman" w:eastAsia="Arial Unicode MS" w:hAnsi="Times New Roman" w:cs="Times New Roman"/>
                <w:b/>
                <w:bCs/>
                <w:noProof/>
                <w:sz w:val="24"/>
                <w:bdr w:val="nil"/>
                <w:lang w:eastAsia="en-US"/>
              </w:rPr>
              <w:t>Dalyvavimas darbuotojų saugos ir sveikatos komiteto veikloje</w:t>
            </w:r>
          </w:p>
        </w:tc>
      </w:tr>
      <w:tr w:rsidR="00A014CC" w:rsidRPr="00A014CC" w14:paraId="2A1102C6" w14:textId="77777777" w:rsidTr="00751899">
        <w:tc>
          <w:tcPr>
            <w:tcW w:w="851" w:type="dxa"/>
          </w:tcPr>
          <w:p w14:paraId="2A1102C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C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Padėti organizuoti įmonių darbuotojų saugos ir sveikatos komiteto rinkimus, parengti reikiamą dokumentaciją </w:t>
            </w:r>
          </w:p>
        </w:tc>
        <w:tc>
          <w:tcPr>
            <w:tcW w:w="2387" w:type="dxa"/>
            <w:vAlign w:val="center"/>
          </w:tcPr>
          <w:p w14:paraId="2A1102C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CA" w14:textId="77777777" w:rsidTr="00751899">
        <w:tc>
          <w:tcPr>
            <w:tcW w:w="851" w:type="dxa"/>
          </w:tcPr>
          <w:p w14:paraId="2A1102C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C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Dalyvauti eksperto teisėmis įmonės darbuotojų saugos ir sveikatos komiteto veikloje. Teikti informaciją darbuotojų saugos ir sveikatos komitetui apie darbuotojų saugos būklę ir darbuotojų saugos ir sveikatos teisės aktų reikalavimų laikymąsi įmonėje, parengti reikiamą dokumentaciją</w:t>
            </w:r>
          </w:p>
        </w:tc>
        <w:tc>
          <w:tcPr>
            <w:tcW w:w="2387" w:type="dxa"/>
            <w:vAlign w:val="center"/>
          </w:tcPr>
          <w:p w14:paraId="2A1102C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DSS komiteto darbų plane nurodytu periodiškumu</w:t>
            </w:r>
          </w:p>
        </w:tc>
      </w:tr>
      <w:tr w:rsidR="00A014CC" w:rsidRPr="00A014CC" w14:paraId="2A1102CC" w14:textId="77777777" w:rsidTr="00751899">
        <w:tc>
          <w:tcPr>
            <w:tcW w:w="9929" w:type="dxa"/>
            <w:gridSpan w:val="3"/>
          </w:tcPr>
          <w:p w14:paraId="2A1102C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Darbo priemonių ir įrenginių saugaus naudojimo kontrolė</w:t>
            </w:r>
          </w:p>
        </w:tc>
      </w:tr>
      <w:tr w:rsidR="00A014CC" w:rsidRPr="00A014CC" w14:paraId="2A1102D0" w14:textId="77777777" w:rsidTr="00751899">
        <w:tc>
          <w:tcPr>
            <w:tcW w:w="851" w:type="dxa"/>
          </w:tcPr>
          <w:p w14:paraId="2A1102C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C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ar potencialiai pavojingi įrenginiai turi techninius pasus, ar savalaikiai atliekamos įrenginių periodinės techninės apžiūros Užsakovo įmonės struktūriniuose padaliniuose</w:t>
            </w:r>
          </w:p>
        </w:tc>
        <w:tc>
          <w:tcPr>
            <w:tcW w:w="2387" w:type="dxa"/>
            <w:vAlign w:val="center"/>
          </w:tcPr>
          <w:p w14:paraId="2A1102C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2D4" w14:textId="77777777" w:rsidTr="00751899">
        <w:tc>
          <w:tcPr>
            <w:tcW w:w="851" w:type="dxa"/>
          </w:tcPr>
          <w:p w14:paraId="2A1102D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D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kėlimo įrenginių, paaukštinimo priemonių patikros žurnalus Užsakovo įmonės struktūriniuose padaliniuose</w:t>
            </w:r>
          </w:p>
        </w:tc>
        <w:tc>
          <w:tcPr>
            <w:tcW w:w="2387" w:type="dxa"/>
            <w:vAlign w:val="center"/>
          </w:tcPr>
          <w:p w14:paraId="2A1102D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3 mėn.</w:t>
            </w:r>
          </w:p>
        </w:tc>
      </w:tr>
      <w:tr w:rsidR="00A014CC" w:rsidRPr="00A014CC" w14:paraId="2A1102D8" w14:textId="77777777" w:rsidTr="00751899">
        <w:tc>
          <w:tcPr>
            <w:tcW w:w="851" w:type="dxa"/>
          </w:tcPr>
          <w:p w14:paraId="2A1102D5"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jc w:val="center"/>
              <w:rPr>
                <w:rFonts w:ascii="Times New Roman" w:eastAsia="Arial Unicode MS" w:hAnsi="Times New Roman" w:cs="Times New Roman"/>
                <w:noProof/>
                <w:sz w:val="24"/>
                <w:bdr w:val="nil"/>
                <w:lang w:eastAsia="en-US"/>
              </w:rPr>
            </w:pPr>
          </w:p>
        </w:tc>
        <w:tc>
          <w:tcPr>
            <w:tcW w:w="6691" w:type="dxa"/>
          </w:tcPr>
          <w:p w14:paraId="2A1102D6"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Sudaryti potencialiai pavojingų įrenginių sąrašą, esant pakitimams – kereguoti.</w:t>
            </w:r>
          </w:p>
        </w:tc>
        <w:tc>
          <w:tcPr>
            <w:tcW w:w="2387" w:type="dxa"/>
            <w:vAlign w:val="center"/>
          </w:tcPr>
          <w:p w14:paraId="2A1102D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DA" w14:textId="77777777" w:rsidTr="00751899">
        <w:tc>
          <w:tcPr>
            <w:tcW w:w="9929" w:type="dxa"/>
            <w:gridSpan w:val="3"/>
          </w:tcPr>
          <w:p w14:paraId="2A1102D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Gaisrinės saugos priemonių įgyvendinimas</w:t>
            </w:r>
          </w:p>
        </w:tc>
      </w:tr>
      <w:tr w:rsidR="00A014CC" w:rsidRPr="00A014CC" w14:paraId="2A1102DE" w14:textId="77777777" w:rsidTr="00751899">
        <w:tc>
          <w:tcPr>
            <w:tcW w:w="851" w:type="dxa"/>
          </w:tcPr>
          <w:p w14:paraId="2A1102DB"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rPr>
                <w:rFonts w:ascii="Times New Roman" w:eastAsia="Arial Unicode MS" w:hAnsi="Times New Roman" w:cs="Times New Roman"/>
                <w:noProof/>
                <w:sz w:val="24"/>
                <w:bdr w:val="nil"/>
                <w:lang w:eastAsia="en-US"/>
              </w:rPr>
            </w:pPr>
          </w:p>
        </w:tc>
        <w:tc>
          <w:tcPr>
            <w:tcW w:w="6691" w:type="dxa"/>
          </w:tcPr>
          <w:p w14:paraId="2A1102DC" w14:textId="77777777" w:rsidR="00A014CC" w:rsidRPr="00A014CC" w:rsidRDefault="00A014CC" w:rsidP="00A014CC">
            <w:pPr>
              <w:widowControl/>
              <w:pBdr>
                <w:top w:val="nil"/>
                <w:left w:val="nil"/>
                <w:bottom w:val="nil"/>
                <w:right w:val="nil"/>
                <w:between w:val="nil"/>
                <w:bar w:val="nil"/>
              </w:pBdr>
              <w:tabs>
                <w:tab w:val="left" w:pos="284"/>
                <w:tab w:val="left" w:pos="480"/>
                <w:tab w:val="left" w:pos="567"/>
              </w:tabs>
              <w:suppressAutoHyphens/>
              <w:ind w:left="34" w:firstLine="29"/>
              <w:textAlignment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Užsakovo įmonės struktūrinių padalinių vadovus parenkant gaisrinės saugos priemones bei ženklus</w:t>
            </w:r>
          </w:p>
        </w:tc>
        <w:tc>
          <w:tcPr>
            <w:tcW w:w="2387" w:type="dxa"/>
            <w:vAlign w:val="center"/>
          </w:tcPr>
          <w:p w14:paraId="2A1102D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E2" w14:textId="77777777" w:rsidTr="00751899">
        <w:tc>
          <w:tcPr>
            <w:tcW w:w="851" w:type="dxa"/>
          </w:tcPr>
          <w:p w14:paraId="2A1102DF"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rPr>
                <w:rFonts w:ascii="Times New Roman" w:eastAsia="Arial Unicode MS" w:hAnsi="Times New Roman" w:cs="Times New Roman"/>
                <w:noProof/>
                <w:sz w:val="24"/>
                <w:bdr w:val="nil"/>
                <w:lang w:eastAsia="en-US"/>
              </w:rPr>
            </w:pPr>
          </w:p>
        </w:tc>
        <w:tc>
          <w:tcPr>
            <w:tcW w:w="6691" w:type="dxa"/>
          </w:tcPr>
          <w:p w14:paraId="2A1102E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Užsakovo įmonės struktūrinių padalinių vadovus gaisro gesinimo priemonių ir sistemų periodinių patikrų klausimais</w:t>
            </w:r>
          </w:p>
        </w:tc>
        <w:tc>
          <w:tcPr>
            <w:tcW w:w="2387" w:type="dxa"/>
            <w:vAlign w:val="center"/>
          </w:tcPr>
          <w:p w14:paraId="2A1102E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2E6" w14:textId="77777777" w:rsidTr="00751899">
        <w:tc>
          <w:tcPr>
            <w:tcW w:w="851" w:type="dxa"/>
          </w:tcPr>
          <w:p w14:paraId="2A1102E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rPr>
                <w:rFonts w:ascii="Times New Roman" w:eastAsia="Arial Unicode MS" w:hAnsi="Times New Roman" w:cs="Times New Roman"/>
                <w:noProof/>
                <w:sz w:val="24"/>
                <w:bdr w:val="nil"/>
                <w:lang w:eastAsia="en-US"/>
              </w:rPr>
            </w:pPr>
          </w:p>
        </w:tc>
        <w:tc>
          <w:tcPr>
            <w:tcW w:w="6691" w:type="dxa"/>
          </w:tcPr>
          <w:p w14:paraId="2A1102E4" w14:textId="77777777" w:rsidR="00A014CC" w:rsidRPr="00A014CC" w:rsidRDefault="00A014CC" w:rsidP="00A014CC">
            <w:pPr>
              <w:widowControl/>
              <w:pBdr>
                <w:top w:val="nil"/>
                <w:left w:val="nil"/>
                <w:bottom w:val="nil"/>
                <w:right w:val="nil"/>
                <w:between w:val="nil"/>
                <w:bar w:val="nil"/>
              </w:pBdr>
              <w:tabs>
                <w:tab w:val="left" w:pos="-142"/>
                <w:tab w:val="left" w:pos="142"/>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evakavimo planus, teikti pasiūlymus dėl evakavimo planų atnaujinimo</w:t>
            </w:r>
          </w:p>
        </w:tc>
        <w:tc>
          <w:tcPr>
            <w:tcW w:w="2387" w:type="dxa"/>
            <w:vAlign w:val="center"/>
          </w:tcPr>
          <w:p w14:paraId="2A1102E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EA" w14:textId="77777777" w:rsidTr="00751899">
        <w:trPr>
          <w:trHeight w:val="501"/>
        </w:trPr>
        <w:tc>
          <w:tcPr>
            <w:tcW w:w="851" w:type="dxa"/>
          </w:tcPr>
          <w:p w14:paraId="2A1102E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firstLine="29"/>
              <w:rPr>
                <w:rFonts w:ascii="Times New Roman" w:eastAsia="Arial Unicode MS" w:hAnsi="Times New Roman" w:cs="Times New Roman"/>
                <w:noProof/>
                <w:sz w:val="24"/>
                <w:bdr w:val="nil"/>
                <w:lang w:eastAsia="en-US"/>
              </w:rPr>
            </w:pPr>
          </w:p>
        </w:tc>
        <w:tc>
          <w:tcPr>
            <w:tcW w:w="6691" w:type="dxa"/>
          </w:tcPr>
          <w:p w14:paraId="2A1102E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29"/>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Vertinti veiksmų kilus gaisrui planų aktualumą, esant poreikiui juos atnaujinti ar parengti naujai</w:t>
            </w:r>
          </w:p>
        </w:tc>
        <w:tc>
          <w:tcPr>
            <w:tcW w:w="2387" w:type="dxa"/>
            <w:vAlign w:val="center"/>
          </w:tcPr>
          <w:p w14:paraId="2A1102E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2EC" w14:textId="77777777" w:rsidTr="00751899">
        <w:trPr>
          <w:trHeight w:val="293"/>
        </w:trPr>
        <w:tc>
          <w:tcPr>
            <w:tcW w:w="9929" w:type="dxa"/>
            <w:gridSpan w:val="3"/>
          </w:tcPr>
          <w:p w14:paraId="2A1102E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Asmeninės apsaugos priemonės</w:t>
            </w:r>
          </w:p>
        </w:tc>
      </w:tr>
      <w:tr w:rsidR="00A014CC" w:rsidRPr="00A014CC" w14:paraId="2A1102F0" w14:textId="77777777" w:rsidTr="00751899">
        <w:tc>
          <w:tcPr>
            <w:tcW w:w="851" w:type="dxa"/>
          </w:tcPr>
          <w:p w14:paraId="2A1102E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EE" w14:textId="77777777" w:rsidR="00A014CC" w:rsidRPr="00A014CC" w:rsidRDefault="00A014CC" w:rsidP="00A014CC">
            <w:pPr>
              <w:widowControl/>
              <w:pBdr>
                <w:top w:val="nil"/>
                <w:left w:val="nil"/>
                <w:bottom w:val="nil"/>
                <w:right w:val="nil"/>
                <w:between w:val="nil"/>
                <w:bar w:val="nil"/>
              </w:pBdr>
              <w:tabs>
                <w:tab w:val="left" w:pos="284"/>
                <w:tab w:val="left" w:pos="567"/>
                <w:tab w:val="num" w:pos="600"/>
                <w:tab w:val="num" w:pos="1800"/>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Sudaryti bei periodiškai, esant pasikeitimams, atnaujinti darbuotojams išduodamų asmeninių apsaugos priemonių (AAP) sąrašo projektą, parengti AAP išdavimo ir priėmimo tvarkos aprašo projektą</w:t>
            </w:r>
          </w:p>
        </w:tc>
        <w:tc>
          <w:tcPr>
            <w:tcW w:w="2387" w:type="dxa"/>
            <w:vAlign w:val="center"/>
          </w:tcPr>
          <w:p w14:paraId="2A1102E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 esant pasikeitimams per 1 mėn.</w:t>
            </w:r>
          </w:p>
        </w:tc>
      </w:tr>
      <w:tr w:rsidR="00A014CC" w:rsidRPr="00A014CC" w14:paraId="2A1102F4" w14:textId="77777777" w:rsidTr="00751899">
        <w:tc>
          <w:tcPr>
            <w:tcW w:w="851" w:type="dxa"/>
          </w:tcPr>
          <w:p w14:paraId="2A1102F1"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F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highlight w:val="yellow"/>
                <w:bdr w:val="nil"/>
                <w:lang w:eastAsia="en-US"/>
              </w:rPr>
            </w:pPr>
            <w:r w:rsidRPr="00A014CC">
              <w:rPr>
                <w:rFonts w:ascii="Times New Roman" w:eastAsia="Arial Unicode MS" w:hAnsi="Times New Roman" w:cs="Times New Roman"/>
                <w:noProof/>
                <w:sz w:val="24"/>
                <w:bdr w:val="nil"/>
                <w:lang w:eastAsia="en-US"/>
              </w:rPr>
              <w:t>Periodiškai tikrinti, ar teisingai struktūriniuose padaliniuose pildomos AAP išdavimo (apskaitos) kortelės bei žiniaraščiai  (atsitiktine tvarka, neapimant visos imties)</w:t>
            </w:r>
          </w:p>
        </w:tc>
        <w:tc>
          <w:tcPr>
            <w:tcW w:w="2387" w:type="dxa"/>
            <w:vAlign w:val="center"/>
          </w:tcPr>
          <w:p w14:paraId="2A1102F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5"/>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2F8" w14:textId="77777777" w:rsidTr="00751899">
        <w:tc>
          <w:tcPr>
            <w:tcW w:w="851" w:type="dxa"/>
          </w:tcPr>
          <w:p w14:paraId="2A1102F5"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F6"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highlight w:val="yellow"/>
                <w:bdr w:val="nil"/>
                <w:lang w:eastAsia="en-US"/>
              </w:rPr>
            </w:pPr>
            <w:r w:rsidRPr="00A014CC">
              <w:rPr>
                <w:rFonts w:ascii="Times New Roman" w:eastAsia="Arial Unicode MS" w:hAnsi="Times New Roman" w:cs="Times New Roman"/>
                <w:noProof/>
                <w:sz w:val="24"/>
                <w:bdr w:val="nil"/>
                <w:lang w:eastAsia="en-US"/>
              </w:rPr>
              <w:t>Vykdyti darbuotojų AAP tinkamo naudojimo (dėvėjimo) kontrolę Užsakovo struktūriniuose padaliniuose</w:t>
            </w:r>
          </w:p>
        </w:tc>
        <w:tc>
          <w:tcPr>
            <w:tcW w:w="2387" w:type="dxa"/>
            <w:vAlign w:val="center"/>
          </w:tcPr>
          <w:p w14:paraId="2A1102F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Apsilankymų padaliniuose metu, </w:t>
            </w:r>
          </w:p>
        </w:tc>
      </w:tr>
      <w:tr w:rsidR="00A014CC" w:rsidRPr="00A014CC" w14:paraId="2A1102FC" w14:textId="77777777" w:rsidTr="00751899">
        <w:tc>
          <w:tcPr>
            <w:tcW w:w="851" w:type="dxa"/>
          </w:tcPr>
          <w:p w14:paraId="2A1102F9"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F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parenkant ir įsigyjant asmenines ir kolektyvines apsaugos priemones, patarti jų priežiūros ir naudojimo klausimais</w:t>
            </w:r>
          </w:p>
        </w:tc>
        <w:tc>
          <w:tcPr>
            <w:tcW w:w="2387" w:type="dxa"/>
            <w:vAlign w:val="center"/>
          </w:tcPr>
          <w:p w14:paraId="2A1102FB"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00" w14:textId="77777777" w:rsidTr="00751899">
        <w:tc>
          <w:tcPr>
            <w:tcW w:w="851" w:type="dxa"/>
          </w:tcPr>
          <w:p w14:paraId="2A1102FD"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2F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Periodiškai atlikti  išduodamų AAP peržiūrą su pasiūlymais atnaujinti AAP į efektyvesnes, pažangesnes</w:t>
            </w:r>
          </w:p>
        </w:tc>
        <w:tc>
          <w:tcPr>
            <w:tcW w:w="2387" w:type="dxa"/>
            <w:vAlign w:val="center"/>
          </w:tcPr>
          <w:p w14:paraId="2A1102F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right="-105"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302" w14:textId="77777777" w:rsidTr="00751899">
        <w:trPr>
          <w:trHeight w:val="331"/>
        </w:trPr>
        <w:tc>
          <w:tcPr>
            <w:tcW w:w="9929" w:type="dxa"/>
            <w:gridSpan w:val="3"/>
          </w:tcPr>
          <w:p w14:paraId="2A11030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noProof/>
                <w:sz w:val="24"/>
                <w:bdr w:val="nil"/>
                <w:lang w:eastAsia="en-US"/>
              </w:rPr>
            </w:pPr>
            <w:r w:rsidRPr="00A014CC">
              <w:rPr>
                <w:rFonts w:ascii="Times New Roman" w:eastAsia="Arial Unicode MS" w:hAnsi="Times New Roman" w:cs="Times New Roman"/>
                <w:b/>
                <w:noProof/>
                <w:sz w:val="24"/>
                <w:bdr w:val="nil"/>
                <w:lang w:eastAsia="en-US"/>
              </w:rPr>
              <w:t>Civilinės saugos funkcijų vykdymas</w:t>
            </w:r>
          </w:p>
        </w:tc>
      </w:tr>
      <w:tr w:rsidR="00A014CC" w:rsidRPr="00A014CC" w14:paraId="2A110306" w14:textId="77777777" w:rsidTr="00751899">
        <w:tc>
          <w:tcPr>
            <w:tcW w:w="851" w:type="dxa"/>
          </w:tcPr>
          <w:p w14:paraId="2A11030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0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Peržiūrėti ir atnaujinti galimų pavojų ir ekstremalių situacijų ir rizikos analizę</w:t>
            </w:r>
          </w:p>
        </w:tc>
        <w:tc>
          <w:tcPr>
            <w:tcW w:w="2387" w:type="dxa"/>
            <w:vAlign w:val="center"/>
          </w:tcPr>
          <w:p w14:paraId="2A11030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Ne rečiau kaip 1 kartą per 36 mėn.</w:t>
            </w:r>
          </w:p>
        </w:tc>
      </w:tr>
      <w:tr w:rsidR="00A014CC" w:rsidRPr="00A014CC" w14:paraId="2A11030A" w14:textId="77777777" w:rsidTr="00751899">
        <w:tc>
          <w:tcPr>
            <w:tcW w:w="851" w:type="dxa"/>
          </w:tcPr>
          <w:p w14:paraId="2A11030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0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Parengti Ekstremaliųjų situacijų valdymo planą, vykdyti jo  periodinę peržiūrą bei esant būtinumui atnaujinti </w:t>
            </w:r>
          </w:p>
        </w:tc>
        <w:tc>
          <w:tcPr>
            <w:tcW w:w="2387" w:type="dxa"/>
            <w:vAlign w:val="center"/>
          </w:tcPr>
          <w:p w14:paraId="2A11030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Ne rečiau kaip 1 kartą per 12 mėn.</w:t>
            </w:r>
          </w:p>
        </w:tc>
      </w:tr>
      <w:tr w:rsidR="00A014CC" w:rsidRPr="00A014CC" w14:paraId="2A11030E" w14:textId="77777777" w:rsidTr="00751899">
        <w:tc>
          <w:tcPr>
            <w:tcW w:w="851" w:type="dxa"/>
          </w:tcPr>
          <w:p w14:paraId="2A11030B"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0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Parengti CS ekstremalių situacijų prevencijos priemonių planą (3 metų laikotarpiui)</w:t>
            </w:r>
          </w:p>
        </w:tc>
        <w:tc>
          <w:tcPr>
            <w:tcW w:w="2387" w:type="dxa"/>
            <w:vAlign w:val="center"/>
          </w:tcPr>
          <w:p w14:paraId="2A11030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Ne rečiau kaip 1 kartą per 36 mėn.</w:t>
            </w:r>
          </w:p>
        </w:tc>
      </w:tr>
      <w:tr w:rsidR="00A014CC" w:rsidRPr="00A014CC" w14:paraId="2A110312" w14:textId="77777777" w:rsidTr="00751899">
        <w:tc>
          <w:tcPr>
            <w:tcW w:w="851" w:type="dxa"/>
          </w:tcPr>
          <w:p w14:paraId="2A11030F"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1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Vykdyti CS ekstremalių situacijų prevencijos priemonių plane numatytų priemonių vykdymo kontrolę, rengti plano įvykdymo atsakaitą </w:t>
            </w:r>
          </w:p>
        </w:tc>
        <w:tc>
          <w:tcPr>
            <w:tcW w:w="2387" w:type="dxa"/>
            <w:vAlign w:val="center"/>
          </w:tcPr>
          <w:p w14:paraId="2A11031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316" w14:textId="77777777" w:rsidTr="00751899">
        <w:tc>
          <w:tcPr>
            <w:tcW w:w="851" w:type="dxa"/>
          </w:tcPr>
          <w:p w14:paraId="2A11031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1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Rengti ir atnaujinti avarijų likvidavimo planus</w:t>
            </w:r>
          </w:p>
        </w:tc>
        <w:tc>
          <w:tcPr>
            <w:tcW w:w="2387" w:type="dxa"/>
            <w:vAlign w:val="center"/>
          </w:tcPr>
          <w:p w14:paraId="2A11031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1A" w14:textId="77777777" w:rsidTr="00751899">
        <w:tc>
          <w:tcPr>
            <w:tcW w:w="851" w:type="dxa"/>
          </w:tcPr>
          <w:p w14:paraId="2A11031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1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civilinės saugos klausimais</w:t>
            </w:r>
          </w:p>
        </w:tc>
        <w:tc>
          <w:tcPr>
            <w:tcW w:w="2387" w:type="dxa"/>
            <w:vAlign w:val="center"/>
          </w:tcPr>
          <w:p w14:paraId="2A11031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1E" w14:textId="77777777" w:rsidTr="00751899">
        <w:tc>
          <w:tcPr>
            <w:tcW w:w="851" w:type="dxa"/>
          </w:tcPr>
          <w:p w14:paraId="2A11031B"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1C" w14:textId="77777777" w:rsidR="00A014CC" w:rsidRPr="00A014CC" w:rsidRDefault="00A014CC" w:rsidP="00A014CC">
            <w:pPr>
              <w:widowControl/>
              <w:pBdr>
                <w:top w:val="nil"/>
                <w:left w:val="nil"/>
                <w:bottom w:val="nil"/>
                <w:right w:val="nil"/>
                <w:between w:val="nil"/>
                <w:bar w:val="nil"/>
              </w:pBdr>
              <w:tabs>
                <w:tab w:val="left" w:pos="63"/>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b/>
              <w:t>Parengti civilinės saugos mokymo programą (metinę)</w:t>
            </w:r>
          </w:p>
        </w:tc>
        <w:tc>
          <w:tcPr>
            <w:tcW w:w="2387" w:type="dxa"/>
            <w:vAlign w:val="center"/>
          </w:tcPr>
          <w:p w14:paraId="2A11031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322" w14:textId="77777777" w:rsidTr="00751899">
        <w:tc>
          <w:tcPr>
            <w:tcW w:w="851" w:type="dxa"/>
          </w:tcPr>
          <w:p w14:paraId="2A11031F"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2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Atnaujinti darbuotojų civilinės saugos mokymo tvarkos aprašą</w:t>
            </w:r>
          </w:p>
        </w:tc>
        <w:tc>
          <w:tcPr>
            <w:tcW w:w="2387" w:type="dxa"/>
            <w:vAlign w:val="center"/>
          </w:tcPr>
          <w:p w14:paraId="2A11032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Pasikeitus norminiams teisės aktams arba esamai situacijai įmonėje</w:t>
            </w:r>
          </w:p>
        </w:tc>
      </w:tr>
      <w:tr w:rsidR="00A014CC" w:rsidRPr="00A014CC" w14:paraId="2A110326" w14:textId="77777777" w:rsidTr="00751899">
        <w:tc>
          <w:tcPr>
            <w:tcW w:w="851" w:type="dxa"/>
          </w:tcPr>
          <w:p w14:paraId="2A110323"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2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Organizuoti ir vykdyti civilinės saugos mokymus Užsakovo įmonės struktūriniuose padaliniuose, vesti jų registraciją, užpildant reikiamą dokumentaciją  </w:t>
            </w:r>
          </w:p>
        </w:tc>
        <w:tc>
          <w:tcPr>
            <w:tcW w:w="2387" w:type="dxa"/>
            <w:vAlign w:val="center"/>
          </w:tcPr>
          <w:p w14:paraId="2A11032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12 mėn.</w:t>
            </w:r>
          </w:p>
        </w:tc>
      </w:tr>
      <w:tr w:rsidR="00A014CC" w:rsidRPr="00A014CC" w14:paraId="2A11032B" w14:textId="77777777" w:rsidTr="00751899">
        <w:tc>
          <w:tcPr>
            <w:tcW w:w="851" w:type="dxa"/>
          </w:tcPr>
          <w:p w14:paraId="2A110327"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2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Organizuoti ir vykdyti civilinės saugos funkcines ir stalo pratybas, paruošti reikiamą dokumentaciją </w:t>
            </w:r>
          </w:p>
        </w:tc>
        <w:tc>
          <w:tcPr>
            <w:tcW w:w="2387" w:type="dxa"/>
            <w:vAlign w:val="center"/>
          </w:tcPr>
          <w:p w14:paraId="2A11032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Pagal CS ES prevencinių priemonių planą </w:t>
            </w:r>
          </w:p>
          <w:p w14:paraId="2A11032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Ne mažiau 2 ptarybos per 12 mėn.</w:t>
            </w:r>
          </w:p>
        </w:tc>
      </w:tr>
      <w:tr w:rsidR="00A014CC" w:rsidRPr="00A014CC" w14:paraId="2A11032D" w14:textId="77777777" w:rsidTr="00751899">
        <w:trPr>
          <w:trHeight w:val="240"/>
        </w:trPr>
        <w:tc>
          <w:tcPr>
            <w:tcW w:w="9929" w:type="dxa"/>
            <w:gridSpan w:val="3"/>
          </w:tcPr>
          <w:p w14:paraId="2A11032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jc w:val="center"/>
              <w:rPr>
                <w:rFonts w:ascii="Times New Roman" w:eastAsia="Arial Unicode MS" w:hAnsi="Times New Roman" w:cs="Times New Roman"/>
                <w:b/>
                <w:bCs/>
                <w:noProof/>
                <w:sz w:val="24"/>
                <w:bdr w:val="nil"/>
                <w:lang w:eastAsia="en-US"/>
              </w:rPr>
            </w:pPr>
            <w:r w:rsidRPr="00A014CC">
              <w:rPr>
                <w:rFonts w:ascii="Times New Roman" w:eastAsia="Arial Unicode MS" w:hAnsi="Times New Roman" w:cs="Times New Roman"/>
                <w:b/>
                <w:bCs/>
                <w:noProof/>
                <w:sz w:val="24"/>
                <w:bdr w:val="nil"/>
                <w:lang w:eastAsia="en-US"/>
              </w:rPr>
              <w:t>Užsakovo interesų atstovavimas</w:t>
            </w:r>
          </w:p>
        </w:tc>
      </w:tr>
      <w:tr w:rsidR="00A014CC" w:rsidRPr="00A014CC" w14:paraId="2A110331" w14:textId="77777777" w:rsidTr="00751899">
        <w:trPr>
          <w:trHeight w:val="1282"/>
        </w:trPr>
        <w:tc>
          <w:tcPr>
            <w:tcW w:w="851" w:type="dxa"/>
          </w:tcPr>
          <w:p w14:paraId="2A11032E"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2F"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Dalyvauti Valstybinės darbo inspekcijos, Valstybinės priešgaisrinės gelbėjimo tarnybos, Kauno apskrities priešgaisrinės gelbėjimo valdybos,  Kauno miesto savivaldybės administracijos Miesto civilinės saugos skyriaus įmonėje būklės patikrinimuose, rengti atsakymus į reikalavimus.</w:t>
            </w:r>
          </w:p>
        </w:tc>
        <w:tc>
          <w:tcPr>
            <w:tcW w:w="2387" w:type="dxa"/>
            <w:vAlign w:val="center"/>
          </w:tcPr>
          <w:p w14:paraId="2A110330"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Esant patikrinimams</w:t>
            </w:r>
          </w:p>
        </w:tc>
      </w:tr>
      <w:tr w:rsidR="00A014CC" w:rsidRPr="00A014CC" w14:paraId="2A110335" w14:textId="77777777" w:rsidTr="00751899">
        <w:tc>
          <w:tcPr>
            <w:tcW w:w="851" w:type="dxa"/>
          </w:tcPr>
          <w:p w14:paraId="2A110332"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33"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Dalyvauti vidaus ir išorinių vadybos sistemos auditų metu (kiek tai susiję su teikiamų Paslaugų apimtimi). Atstovauti užsakovą (dokumentacijos formų pildymas pagal procedūrų reikalavimus), suteikti konsultacijas, dalyvauti rengiant planus auditų pastabų šalinimui.</w:t>
            </w:r>
          </w:p>
        </w:tc>
        <w:tc>
          <w:tcPr>
            <w:tcW w:w="2387" w:type="dxa"/>
            <w:vAlign w:val="center"/>
          </w:tcPr>
          <w:p w14:paraId="2A110334"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Esant patikrinimams</w:t>
            </w:r>
          </w:p>
        </w:tc>
      </w:tr>
      <w:tr w:rsidR="00A014CC" w:rsidRPr="00A014CC" w14:paraId="2A110339" w14:textId="77777777" w:rsidTr="00751899">
        <w:tc>
          <w:tcPr>
            <w:tcW w:w="851" w:type="dxa"/>
          </w:tcPr>
          <w:p w14:paraId="2A110336"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37"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Įmonės pavedimu, pagal turimas kompetencijas, atstovauti jo interesus DSS, GS, CS klausimais santykiuose su valstybės valdymo organais ir kitomis kompetentingomis institucijomis, kitais juridiniais ir fiziniais asmenimis</w:t>
            </w:r>
          </w:p>
        </w:tc>
        <w:tc>
          <w:tcPr>
            <w:tcW w:w="2387" w:type="dxa"/>
            <w:vAlign w:val="center"/>
          </w:tcPr>
          <w:p w14:paraId="2A110338"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3D" w14:textId="77777777" w:rsidTr="00751899">
        <w:trPr>
          <w:trHeight w:val="425"/>
        </w:trPr>
        <w:tc>
          <w:tcPr>
            <w:tcW w:w="851" w:type="dxa"/>
          </w:tcPr>
          <w:p w14:paraId="2A11033A"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3B" w14:textId="77777777" w:rsidR="00A014CC" w:rsidRPr="00A014CC" w:rsidRDefault="00A014CC" w:rsidP="00A014CC">
            <w:pPr>
              <w:widowControl/>
              <w:pBdr>
                <w:top w:val="nil"/>
                <w:left w:val="nil"/>
                <w:bottom w:val="nil"/>
                <w:right w:val="nil"/>
                <w:between w:val="nil"/>
                <w:bar w:val="nil"/>
              </w:pBdr>
              <w:tabs>
                <w:tab w:val="left" w:pos="-142"/>
                <w:tab w:val="left" w:pos="142"/>
                <w:tab w:val="left" w:pos="284"/>
                <w:tab w:val="left" w:pos="567"/>
              </w:tabs>
              <w:autoSpaceDE/>
              <w:autoSpaceDN/>
              <w:adjustRightInd/>
              <w:ind w:left="34" w:hanging="34"/>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Konsultuoti nagrinėjant įmonės darbuotojų skundus ir prašymus darbuotojų saugos klausimais ir teikti dėl jų pasiūlymus</w:t>
            </w:r>
          </w:p>
        </w:tc>
        <w:tc>
          <w:tcPr>
            <w:tcW w:w="2387" w:type="dxa"/>
            <w:vAlign w:val="center"/>
          </w:tcPr>
          <w:p w14:paraId="2A11033C"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3F" w14:textId="77777777" w:rsidTr="00751899">
        <w:trPr>
          <w:trHeight w:val="291"/>
        </w:trPr>
        <w:tc>
          <w:tcPr>
            <w:tcW w:w="9929" w:type="dxa"/>
            <w:gridSpan w:val="3"/>
          </w:tcPr>
          <w:p w14:paraId="2A11033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hanging="34"/>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b/>
                <w:bCs/>
                <w:noProof/>
                <w:sz w:val="24"/>
                <w:bdr w:val="nil"/>
                <w:lang w:eastAsia="en-US"/>
              </w:rPr>
              <w:t>Kitos funkcijos ir įsipareigojimai</w:t>
            </w:r>
          </w:p>
        </w:tc>
      </w:tr>
      <w:tr w:rsidR="00A014CC" w:rsidRPr="00A014CC" w14:paraId="2A110343" w14:textId="77777777" w:rsidTr="00751899">
        <w:tc>
          <w:tcPr>
            <w:tcW w:w="851" w:type="dxa"/>
          </w:tcPr>
          <w:p w14:paraId="2A110340"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41"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 xml:space="preserve">Periodiškai atlikti išsamius DSS patikrinimus Užsakovo įmonės struktūriniuose padaliniuose, kurių metu įvairiais pjūviais analizuojamas įmonėje nustatytų DSS reikalavimų įgyvendinimas pagal pasirinkto įmonės darbuotojo profilį ar atskirą veiklą </w:t>
            </w:r>
          </w:p>
        </w:tc>
        <w:tc>
          <w:tcPr>
            <w:tcW w:w="2387" w:type="dxa"/>
            <w:vAlign w:val="center"/>
          </w:tcPr>
          <w:p w14:paraId="2A11034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1 mėn. pagal sudarytą padalinių lankymo grafiką žiū. 4 p.</w:t>
            </w:r>
          </w:p>
        </w:tc>
      </w:tr>
      <w:tr w:rsidR="00A014CC" w:rsidRPr="00A014CC" w14:paraId="2A110347" w14:textId="77777777" w:rsidTr="00751899">
        <w:tc>
          <w:tcPr>
            <w:tcW w:w="851" w:type="dxa"/>
          </w:tcPr>
          <w:p w14:paraId="2A110344"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45"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pirmosios pagalbos vaistinėlių būklę ir turinį. Informuoti įmonės atsakingus asmenis apie nustatytus trūkumus  (atsitiktine tvarka, neapimant visos imties)</w:t>
            </w:r>
          </w:p>
        </w:tc>
        <w:tc>
          <w:tcPr>
            <w:tcW w:w="2387" w:type="dxa"/>
            <w:vAlign w:val="center"/>
          </w:tcPr>
          <w:p w14:paraId="2A110346"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34B" w14:textId="77777777" w:rsidTr="00751899">
        <w:tc>
          <w:tcPr>
            <w:tcW w:w="851" w:type="dxa"/>
          </w:tcPr>
          <w:p w14:paraId="2A110348"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49"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Tikrinti, ar įmonėje naudojamos pavojingos cheminės medžiagos turi saugos duomenų lapus, ar jie užregistruoti ir su jais supažindinti šias medžiagas naudojantys darbuotojai (atsitiktine tvarka, neapimant visos imties)</w:t>
            </w:r>
          </w:p>
        </w:tc>
        <w:tc>
          <w:tcPr>
            <w:tcW w:w="2387" w:type="dxa"/>
            <w:vAlign w:val="center"/>
          </w:tcPr>
          <w:p w14:paraId="2A11034A"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1 kartą per 6 mėn.</w:t>
            </w:r>
          </w:p>
        </w:tc>
      </w:tr>
      <w:tr w:rsidR="00A014CC" w:rsidRPr="00A014CC" w14:paraId="2A11034F" w14:textId="77777777" w:rsidTr="00751899">
        <w:tc>
          <w:tcPr>
            <w:tcW w:w="851" w:type="dxa"/>
          </w:tcPr>
          <w:p w14:paraId="2A11034C"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4D"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įmonės ir jos struktūrinių padalinių aprūpinimą privalomais DSS ir GS žurnalais, ženklais, plakatais, tarpininkauti juos įsigyjant papildomu pirkimu</w:t>
            </w:r>
          </w:p>
        </w:tc>
        <w:tc>
          <w:tcPr>
            <w:tcW w:w="2387" w:type="dxa"/>
            <w:vAlign w:val="center"/>
          </w:tcPr>
          <w:p w14:paraId="2A11034E"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r w:rsidR="00A014CC" w:rsidRPr="00A014CC" w14:paraId="2A110353" w14:textId="77777777" w:rsidTr="00751899">
        <w:tc>
          <w:tcPr>
            <w:tcW w:w="851" w:type="dxa"/>
          </w:tcPr>
          <w:p w14:paraId="2A110350" w14:textId="77777777" w:rsidR="00A014CC" w:rsidRPr="00A014CC" w:rsidRDefault="00A014CC" w:rsidP="00A014CC">
            <w:pPr>
              <w:widowControl/>
              <w:numPr>
                <w:ilvl w:val="0"/>
                <w:numId w:val="2"/>
              </w:numPr>
              <w:pBdr>
                <w:top w:val="nil"/>
                <w:left w:val="nil"/>
                <w:bottom w:val="nil"/>
                <w:right w:val="nil"/>
                <w:between w:val="nil"/>
                <w:bar w:val="nil"/>
              </w:pBdr>
              <w:tabs>
                <w:tab w:val="left" w:pos="284"/>
                <w:tab w:val="left" w:pos="567"/>
              </w:tabs>
              <w:autoSpaceDE/>
              <w:autoSpaceDN/>
              <w:adjustRightInd/>
              <w:spacing w:before="60" w:after="60"/>
              <w:ind w:left="34" w:hanging="34"/>
              <w:jc w:val="center"/>
              <w:rPr>
                <w:rFonts w:ascii="Times New Roman" w:eastAsia="Arial Unicode MS" w:hAnsi="Times New Roman" w:cs="Times New Roman"/>
                <w:noProof/>
                <w:sz w:val="24"/>
                <w:bdr w:val="nil"/>
                <w:lang w:eastAsia="en-US"/>
              </w:rPr>
            </w:pPr>
          </w:p>
        </w:tc>
        <w:tc>
          <w:tcPr>
            <w:tcW w:w="6691" w:type="dxa"/>
          </w:tcPr>
          <w:p w14:paraId="2A110351" w14:textId="77777777" w:rsidR="00A014CC" w:rsidRPr="00A014CC" w:rsidRDefault="00A014CC" w:rsidP="00A014CC">
            <w:pPr>
              <w:widowControl/>
              <w:pBdr>
                <w:top w:val="nil"/>
                <w:left w:val="nil"/>
                <w:bottom w:val="nil"/>
                <w:right w:val="nil"/>
                <w:between w:val="nil"/>
                <w:bar w:val="nil"/>
              </w:pBdr>
              <w:tabs>
                <w:tab w:val="left" w:pos="-142"/>
                <w:tab w:val="left" w:pos="142"/>
                <w:tab w:val="left" w:pos="284"/>
                <w:tab w:val="left" w:pos="567"/>
              </w:tabs>
              <w:autoSpaceDE/>
              <w:autoSpaceDN/>
              <w:adjustRightInd/>
              <w:ind w:left="34" w:firstLine="0"/>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Organizuoti reikiamos informacijos (per VDI elektroninių paslaugų darbdaviams sistemą - EPDS) apie įmonės DSS atitiktį norminių teisės aktų reikalavimams teikimą Valstybinei darbo inspekcijai</w:t>
            </w:r>
          </w:p>
        </w:tc>
        <w:tc>
          <w:tcPr>
            <w:tcW w:w="2387" w:type="dxa"/>
            <w:vAlign w:val="center"/>
          </w:tcPr>
          <w:p w14:paraId="2A110352" w14:textId="77777777" w:rsidR="00A014CC" w:rsidRPr="00A014CC" w:rsidRDefault="00A014CC" w:rsidP="00A014CC">
            <w:pPr>
              <w:widowControl/>
              <w:pBdr>
                <w:top w:val="nil"/>
                <w:left w:val="nil"/>
                <w:bottom w:val="nil"/>
                <w:right w:val="nil"/>
                <w:between w:val="nil"/>
                <w:bar w:val="nil"/>
              </w:pBdr>
              <w:tabs>
                <w:tab w:val="left" w:pos="284"/>
                <w:tab w:val="left" w:pos="567"/>
              </w:tabs>
              <w:autoSpaceDE/>
              <w:autoSpaceDN/>
              <w:adjustRightInd/>
              <w:ind w:firstLine="29"/>
              <w:jc w:val="center"/>
              <w:rPr>
                <w:rFonts w:ascii="Times New Roman" w:eastAsia="Arial Unicode MS" w:hAnsi="Times New Roman" w:cs="Times New Roman"/>
                <w:noProof/>
                <w:sz w:val="24"/>
                <w:bdr w:val="nil"/>
                <w:lang w:eastAsia="en-US"/>
              </w:rPr>
            </w:pPr>
            <w:r w:rsidRPr="00A014CC">
              <w:rPr>
                <w:rFonts w:ascii="Times New Roman" w:eastAsia="Arial Unicode MS" w:hAnsi="Times New Roman" w:cs="Times New Roman"/>
                <w:noProof/>
                <w:sz w:val="24"/>
                <w:bdr w:val="nil"/>
                <w:lang w:eastAsia="en-US"/>
              </w:rPr>
              <w:t>Pagal poreikį</w:t>
            </w:r>
          </w:p>
        </w:tc>
      </w:tr>
    </w:tbl>
    <w:p w14:paraId="2A110354" w14:textId="77777777" w:rsidR="00EC5943" w:rsidRPr="00574682" w:rsidRDefault="003518EF" w:rsidP="00EC5943">
      <w:pPr>
        <w:ind w:firstLine="0"/>
        <w:rPr>
          <w:rFonts w:ascii="Times New Roman" w:hAnsi="Times New Roman" w:cs="Times New Roman"/>
          <w:sz w:val="24"/>
        </w:rPr>
      </w:pPr>
      <w:r>
        <w:rPr>
          <w:rFonts w:ascii="Times New Roman" w:hAnsi="Times New Roman" w:cs="Times New Roman"/>
          <w:sz w:val="24"/>
        </w:rPr>
        <w:t xml:space="preserve">                                __________________________________________________</w:t>
      </w:r>
    </w:p>
    <w:sectPr w:rsidR="00EC5943" w:rsidRPr="00574682" w:rsidSect="008A21C2">
      <w:pgSz w:w="12240" w:h="15840"/>
      <w:pgMar w:top="720" w:right="720" w:bottom="720" w:left="1276" w:header="567" w:footer="567" w:gutter="0"/>
      <w:cols w:space="1296"/>
      <w:noEndnote/>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B39BE" w16cex:dateUtc="2025-02-03T10:49:00Z"/>
  <w16cex:commentExtensible w16cex:durableId="2B4B3937" w16cex:dateUtc="2025-02-03T10:46:00Z"/>
  <w16cex:commentExtensible w16cex:durableId="2B4B395C" w16cex:dateUtc="2025-02-03T10:47:00Z"/>
  <w16cex:commentExtensible w16cex:durableId="2B4B39E4" w16cex:dateUtc="2025-02-03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ED42B" w16cid:durableId="2B4B39BE"/>
  <w16cid:commentId w16cid:paraId="2FF4C102" w16cid:durableId="2B4B3930"/>
  <w16cid:commentId w16cid:paraId="13C3B9E3" w16cid:durableId="2B4B3937"/>
  <w16cid:commentId w16cid:paraId="240AD10F" w16cid:durableId="2B4B3931"/>
  <w16cid:commentId w16cid:paraId="7688952F" w16cid:durableId="2B4B395C"/>
  <w16cid:commentId w16cid:paraId="4BC6EFC8" w16cid:durableId="2B4B39E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2C2E5616"/>
    <w:lvl w:ilvl="0">
      <w:start w:val="1"/>
      <w:numFmt w:val="decimal"/>
      <w:lvlText w:val="%1."/>
      <w:lvlJc w:val="left"/>
      <w:pPr>
        <w:ind w:left="720" w:hanging="360"/>
      </w:pPr>
      <w:rPr>
        <w:b/>
        <w:i w:val="0"/>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9D63213"/>
    <w:multiLevelType w:val="multilevel"/>
    <w:tmpl w:val="6E76293E"/>
    <w:lvl w:ilvl="0">
      <w:start w:val="1"/>
      <w:numFmt w:val="decimal"/>
      <w:lvlText w:val="%1."/>
      <w:lvlJc w:val="left"/>
      <w:pPr>
        <w:ind w:left="1070" w:hanging="360"/>
      </w:pPr>
      <w:rPr>
        <w:color w:val="0D0D0D" w:themeColor="text1" w:themeTint="F2"/>
        <w:sz w:val="16"/>
        <w:szCs w:val="16"/>
      </w:rPr>
    </w:lvl>
    <w:lvl w:ilvl="1">
      <w:start w:val="1"/>
      <w:numFmt w:val="decimal"/>
      <w:lvlText w:val="%1.%2."/>
      <w:lvlJc w:val="left"/>
      <w:pPr>
        <w:ind w:left="575" w:hanging="432"/>
      </w:pPr>
    </w:lvl>
    <w:lvl w:ilvl="2">
      <w:start w:val="1"/>
      <w:numFmt w:val="decimal"/>
      <w:lvlText w:val="%1.%2.%3."/>
      <w:lvlJc w:val="left"/>
      <w:pPr>
        <w:ind w:left="1367" w:hanging="504"/>
      </w:pPr>
    </w:lvl>
    <w:lvl w:ilvl="3">
      <w:start w:val="1"/>
      <w:numFmt w:val="decimal"/>
      <w:lvlText w:val="%1.%2.%3.%4."/>
      <w:lvlJc w:val="left"/>
      <w:pPr>
        <w:ind w:left="1871" w:hanging="648"/>
      </w:pPr>
    </w:lvl>
    <w:lvl w:ilvl="4">
      <w:start w:val="1"/>
      <w:numFmt w:val="decimal"/>
      <w:lvlText w:val="%1.%2.%3.%4.%5."/>
      <w:lvlJc w:val="left"/>
      <w:pPr>
        <w:ind w:left="2375" w:hanging="792"/>
      </w:pPr>
    </w:lvl>
    <w:lvl w:ilvl="5">
      <w:start w:val="1"/>
      <w:numFmt w:val="decimal"/>
      <w:lvlText w:val="%1.%2.%3.%4.%5.%6."/>
      <w:lvlJc w:val="left"/>
      <w:pPr>
        <w:ind w:left="2879" w:hanging="936"/>
      </w:pPr>
    </w:lvl>
    <w:lvl w:ilvl="6">
      <w:start w:val="1"/>
      <w:numFmt w:val="decimal"/>
      <w:lvlText w:val="%1.%2.%3.%4.%5.%6.%7."/>
      <w:lvlJc w:val="left"/>
      <w:pPr>
        <w:ind w:left="3383" w:hanging="1080"/>
      </w:pPr>
    </w:lvl>
    <w:lvl w:ilvl="7">
      <w:start w:val="1"/>
      <w:numFmt w:val="decimal"/>
      <w:lvlText w:val="%1.%2.%3.%4.%5.%6.%7.%8."/>
      <w:lvlJc w:val="left"/>
      <w:pPr>
        <w:ind w:left="3887" w:hanging="1224"/>
      </w:pPr>
    </w:lvl>
    <w:lvl w:ilvl="8">
      <w:start w:val="1"/>
      <w:numFmt w:val="decimal"/>
      <w:lvlText w:val="%1.%2.%3.%4.%5.%6.%7.%8.%9."/>
      <w:lvlJc w:val="left"/>
      <w:pPr>
        <w:ind w:left="4463" w:hanging="1440"/>
      </w:pPr>
    </w:lvl>
  </w:abstractNum>
  <w:abstractNum w:abstractNumId="2" w15:restartNumberingAfterBreak="0">
    <w:nsid w:val="4CF358F4"/>
    <w:multiLevelType w:val="hybridMultilevel"/>
    <w:tmpl w:val="A87ABBA0"/>
    <w:lvl w:ilvl="0" w:tplc="8854A64E">
      <w:start w:val="2"/>
      <w:numFmt w:val="bullet"/>
      <w:lvlText w:val="-"/>
      <w:lvlJc w:val="left"/>
      <w:pPr>
        <w:ind w:left="423" w:hanging="360"/>
      </w:pPr>
      <w:rPr>
        <w:rFonts w:ascii="Times New Roman" w:eastAsia="Arial Unicode MS" w:hAnsi="Times New Roman" w:cs="Times New Roman" w:hint="default"/>
      </w:rPr>
    </w:lvl>
    <w:lvl w:ilvl="1" w:tplc="04270003" w:tentative="1">
      <w:start w:val="1"/>
      <w:numFmt w:val="bullet"/>
      <w:lvlText w:val="o"/>
      <w:lvlJc w:val="left"/>
      <w:pPr>
        <w:ind w:left="1143" w:hanging="360"/>
      </w:pPr>
      <w:rPr>
        <w:rFonts w:ascii="Courier New" w:hAnsi="Courier New" w:cs="Courier New" w:hint="default"/>
      </w:rPr>
    </w:lvl>
    <w:lvl w:ilvl="2" w:tplc="04270005" w:tentative="1">
      <w:start w:val="1"/>
      <w:numFmt w:val="bullet"/>
      <w:lvlText w:val=""/>
      <w:lvlJc w:val="left"/>
      <w:pPr>
        <w:ind w:left="1863" w:hanging="360"/>
      </w:pPr>
      <w:rPr>
        <w:rFonts w:ascii="Wingdings" w:hAnsi="Wingdings" w:hint="default"/>
      </w:rPr>
    </w:lvl>
    <w:lvl w:ilvl="3" w:tplc="04270001" w:tentative="1">
      <w:start w:val="1"/>
      <w:numFmt w:val="bullet"/>
      <w:lvlText w:val=""/>
      <w:lvlJc w:val="left"/>
      <w:pPr>
        <w:ind w:left="2583" w:hanging="360"/>
      </w:pPr>
      <w:rPr>
        <w:rFonts w:ascii="Symbol" w:hAnsi="Symbol" w:hint="default"/>
      </w:rPr>
    </w:lvl>
    <w:lvl w:ilvl="4" w:tplc="04270003" w:tentative="1">
      <w:start w:val="1"/>
      <w:numFmt w:val="bullet"/>
      <w:lvlText w:val="o"/>
      <w:lvlJc w:val="left"/>
      <w:pPr>
        <w:ind w:left="3303" w:hanging="360"/>
      </w:pPr>
      <w:rPr>
        <w:rFonts w:ascii="Courier New" w:hAnsi="Courier New" w:cs="Courier New" w:hint="default"/>
      </w:rPr>
    </w:lvl>
    <w:lvl w:ilvl="5" w:tplc="04270005" w:tentative="1">
      <w:start w:val="1"/>
      <w:numFmt w:val="bullet"/>
      <w:lvlText w:val=""/>
      <w:lvlJc w:val="left"/>
      <w:pPr>
        <w:ind w:left="4023" w:hanging="360"/>
      </w:pPr>
      <w:rPr>
        <w:rFonts w:ascii="Wingdings" w:hAnsi="Wingdings" w:hint="default"/>
      </w:rPr>
    </w:lvl>
    <w:lvl w:ilvl="6" w:tplc="04270001" w:tentative="1">
      <w:start w:val="1"/>
      <w:numFmt w:val="bullet"/>
      <w:lvlText w:val=""/>
      <w:lvlJc w:val="left"/>
      <w:pPr>
        <w:ind w:left="4743" w:hanging="360"/>
      </w:pPr>
      <w:rPr>
        <w:rFonts w:ascii="Symbol" w:hAnsi="Symbol" w:hint="default"/>
      </w:rPr>
    </w:lvl>
    <w:lvl w:ilvl="7" w:tplc="04270003" w:tentative="1">
      <w:start w:val="1"/>
      <w:numFmt w:val="bullet"/>
      <w:lvlText w:val="o"/>
      <w:lvlJc w:val="left"/>
      <w:pPr>
        <w:ind w:left="5463" w:hanging="360"/>
      </w:pPr>
      <w:rPr>
        <w:rFonts w:ascii="Courier New" w:hAnsi="Courier New" w:cs="Courier New" w:hint="default"/>
      </w:rPr>
    </w:lvl>
    <w:lvl w:ilvl="8" w:tplc="04270005" w:tentative="1">
      <w:start w:val="1"/>
      <w:numFmt w:val="bullet"/>
      <w:lvlText w:val=""/>
      <w:lvlJc w:val="left"/>
      <w:pPr>
        <w:ind w:left="6183"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20"/>
    <w:rsid w:val="00013434"/>
    <w:rsid w:val="000229F0"/>
    <w:rsid w:val="00033077"/>
    <w:rsid w:val="000A2EBF"/>
    <w:rsid w:val="000C3747"/>
    <w:rsid w:val="000C7720"/>
    <w:rsid w:val="000E02B5"/>
    <w:rsid w:val="000E4DF6"/>
    <w:rsid w:val="0014477F"/>
    <w:rsid w:val="0015409C"/>
    <w:rsid w:val="001615D3"/>
    <w:rsid w:val="00164660"/>
    <w:rsid w:val="001703D5"/>
    <w:rsid w:val="001831C3"/>
    <w:rsid w:val="00192174"/>
    <w:rsid w:val="001B5695"/>
    <w:rsid w:val="001D2BE3"/>
    <w:rsid w:val="001F24A1"/>
    <w:rsid w:val="001F5F82"/>
    <w:rsid w:val="00216A75"/>
    <w:rsid w:val="002277BC"/>
    <w:rsid w:val="00230EB8"/>
    <w:rsid w:val="00235AF3"/>
    <w:rsid w:val="00281244"/>
    <w:rsid w:val="00285797"/>
    <w:rsid w:val="002A5F1C"/>
    <w:rsid w:val="002B7C76"/>
    <w:rsid w:val="002C2466"/>
    <w:rsid w:val="002D5AED"/>
    <w:rsid w:val="002E2F9E"/>
    <w:rsid w:val="002F50BE"/>
    <w:rsid w:val="002F5AB2"/>
    <w:rsid w:val="003113DE"/>
    <w:rsid w:val="00317A62"/>
    <w:rsid w:val="00320979"/>
    <w:rsid w:val="003213AF"/>
    <w:rsid w:val="00323F18"/>
    <w:rsid w:val="0033114C"/>
    <w:rsid w:val="0035085E"/>
    <w:rsid w:val="003518EF"/>
    <w:rsid w:val="00361BD8"/>
    <w:rsid w:val="003625A5"/>
    <w:rsid w:val="00364F4B"/>
    <w:rsid w:val="0037105D"/>
    <w:rsid w:val="003739F6"/>
    <w:rsid w:val="003868E1"/>
    <w:rsid w:val="00386D7C"/>
    <w:rsid w:val="00396764"/>
    <w:rsid w:val="003B0465"/>
    <w:rsid w:val="003B4379"/>
    <w:rsid w:val="003B478F"/>
    <w:rsid w:val="003D4859"/>
    <w:rsid w:val="003E5315"/>
    <w:rsid w:val="004057DA"/>
    <w:rsid w:val="00406B0D"/>
    <w:rsid w:val="0042446A"/>
    <w:rsid w:val="00424DF0"/>
    <w:rsid w:val="00424FF9"/>
    <w:rsid w:val="00441391"/>
    <w:rsid w:val="0044328D"/>
    <w:rsid w:val="0044503C"/>
    <w:rsid w:val="004760C5"/>
    <w:rsid w:val="00481E42"/>
    <w:rsid w:val="00485B46"/>
    <w:rsid w:val="00494D06"/>
    <w:rsid w:val="004A5495"/>
    <w:rsid w:val="004C227B"/>
    <w:rsid w:val="004C3A00"/>
    <w:rsid w:val="004D3125"/>
    <w:rsid w:val="0050089B"/>
    <w:rsid w:val="00512860"/>
    <w:rsid w:val="00523E09"/>
    <w:rsid w:val="00527BFA"/>
    <w:rsid w:val="00540B59"/>
    <w:rsid w:val="005449AA"/>
    <w:rsid w:val="0055531A"/>
    <w:rsid w:val="005721BD"/>
    <w:rsid w:val="00574682"/>
    <w:rsid w:val="0059629C"/>
    <w:rsid w:val="00596E8C"/>
    <w:rsid w:val="005B018E"/>
    <w:rsid w:val="005C120B"/>
    <w:rsid w:val="005C5C9C"/>
    <w:rsid w:val="005D2A24"/>
    <w:rsid w:val="005D60D6"/>
    <w:rsid w:val="005F12C6"/>
    <w:rsid w:val="006761A8"/>
    <w:rsid w:val="00681E59"/>
    <w:rsid w:val="006A220D"/>
    <w:rsid w:val="006C0C22"/>
    <w:rsid w:val="006C7102"/>
    <w:rsid w:val="006D785C"/>
    <w:rsid w:val="006E2CA1"/>
    <w:rsid w:val="006F13A5"/>
    <w:rsid w:val="006F25E1"/>
    <w:rsid w:val="006F4364"/>
    <w:rsid w:val="00722EB8"/>
    <w:rsid w:val="00725AF2"/>
    <w:rsid w:val="007649B5"/>
    <w:rsid w:val="007734BB"/>
    <w:rsid w:val="00773A90"/>
    <w:rsid w:val="007771FD"/>
    <w:rsid w:val="007825DC"/>
    <w:rsid w:val="007A5490"/>
    <w:rsid w:val="007B29B2"/>
    <w:rsid w:val="007B696C"/>
    <w:rsid w:val="007C1D14"/>
    <w:rsid w:val="007C20FD"/>
    <w:rsid w:val="007E4D60"/>
    <w:rsid w:val="007E7EF4"/>
    <w:rsid w:val="007F2520"/>
    <w:rsid w:val="00801806"/>
    <w:rsid w:val="00801D59"/>
    <w:rsid w:val="00803CA7"/>
    <w:rsid w:val="00804B06"/>
    <w:rsid w:val="00856C00"/>
    <w:rsid w:val="008A21C2"/>
    <w:rsid w:val="008B2306"/>
    <w:rsid w:val="008C2484"/>
    <w:rsid w:val="008D0F6A"/>
    <w:rsid w:val="008D55AB"/>
    <w:rsid w:val="009407AC"/>
    <w:rsid w:val="009538F8"/>
    <w:rsid w:val="00957665"/>
    <w:rsid w:val="00960627"/>
    <w:rsid w:val="009672C9"/>
    <w:rsid w:val="00975A92"/>
    <w:rsid w:val="00984DDF"/>
    <w:rsid w:val="00994356"/>
    <w:rsid w:val="009B367D"/>
    <w:rsid w:val="009B4E5D"/>
    <w:rsid w:val="009D69AB"/>
    <w:rsid w:val="009D7629"/>
    <w:rsid w:val="009F6A93"/>
    <w:rsid w:val="00A014CC"/>
    <w:rsid w:val="00A02CAA"/>
    <w:rsid w:val="00A21166"/>
    <w:rsid w:val="00A229C7"/>
    <w:rsid w:val="00A30A87"/>
    <w:rsid w:val="00A34816"/>
    <w:rsid w:val="00A42E85"/>
    <w:rsid w:val="00A44A86"/>
    <w:rsid w:val="00A56108"/>
    <w:rsid w:val="00A65192"/>
    <w:rsid w:val="00A80571"/>
    <w:rsid w:val="00A855EA"/>
    <w:rsid w:val="00A92761"/>
    <w:rsid w:val="00A96E98"/>
    <w:rsid w:val="00AA0B3A"/>
    <w:rsid w:val="00AF468B"/>
    <w:rsid w:val="00B13E78"/>
    <w:rsid w:val="00B16966"/>
    <w:rsid w:val="00B26F15"/>
    <w:rsid w:val="00B27FC4"/>
    <w:rsid w:val="00B80C73"/>
    <w:rsid w:val="00B81A88"/>
    <w:rsid w:val="00BB15B4"/>
    <w:rsid w:val="00BB5ACA"/>
    <w:rsid w:val="00BF4BC8"/>
    <w:rsid w:val="00BF4C1F"/>
    <w:rsid w:val="00BF785A"/>
    <w:rsid w:val="00C72767"/>
    <w:rsid w:val="00C77204"/>
    <w:rsid w:val="00C92C1D"/>
    <w:rsid w:val="00C9663A"/>
    <w:rsid w:val="00D2378B"/>
    <w:rsid w:val="00D41484"/>
    <w:rsid w:val="00D4168E"/>
    <w:rsid w:val="00D4255F"/>
    <w:rsid w:val="00D5452F"/>
    <w:rsid w:val="00D64452"/>
    <w:rsid w:val="00D83FCD"/>
    <w:rsid w:val="00D8652D"/>
    <w:rsid w:val="00DB50F7"/>
    <w:rsid w:val="00DD0E90"/>
    <w:rsid w:val="00DD45DB"/>
    <w:rsid w:val="00DE0362"/>
    <w:rsid w:val="00DE1A06"/>
    <w:rsid w:val="00DE5867"/>
    <w:rsid w:val="00E03BFA"/>
    <w:rsid w:val="00E1667D"/>
    <w:rsid w:val="00E40C3F"/>
    <w:rsid w:val="00E7684A"/>
    <w:rsid w:val="00E8205B"/>
    <w:rsid w:val="00EB259D"/>
    <w:rsid w:val="00EC32D6"/>
    <w:rsid w:val="00EC5943"/>
    <w:rsid w:val="00F07081"/>
    <w:rsid w:val="00F11503"/>
    <w:rsid w:val="00F37A97"/>
    <w:rsid w:val="00F5072C"/>
    <w:rsid w:val="00F62A04"/>
    <w:rsid w:val="00F62C22"/>
    <w:rsid w:val="00F65F38"/>
    <w:rsid w:val="00F83721"/>
    <w:rsid w:val="00F84123"/>
    <w:rsid w:val="00F96C53"/>
    <w:rsid w:val="00FA1FF5"/>
    <w:rsid w:val="00FB5EB7"/>
    <w:rsid w:val="00FE73A5"/>
    <w:rsid w:val="00FE7872"/>
    <w:rsid w:val="00FE7D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0185"/>
  <w15:chartTrackingRefBased/>
  <w15:docId w15:val="{F03ECD4D-36AB-4D49-85D9-AE818358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2520"/>
    <w:pPr>
      <w:widowControl w:val="0"/>
      <w:autoSpaceDE w:val="0"/>
      <w:autoSpaceDN w:val="0"/>
      <w:adjustRightInd w:val="0"/>
      <w:ind w:firstLine="720"/>
    </w:pPr>
    <w:rPr>
      <w:rFonts w:ascii="Arial" w:hAnsi="Arial" w:cs="Arial"/>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7F2520"/>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7F2520"/>
    <w:rPr>
      <w:sz w:val="24"/>
    </w:rPr>
  </w:style>
  <w:style w:type="character" w:styleId="Komentaronuoroda">
    <w:name w:val="annotation reference"/>
    <w:uiPriority w:val="99"/>
    <w:semiHidden/>
    <w:rsid w:val="007F2520"/>
    <w:rPr>
      <w:sz w:val="16"/>
      <w:szCs w:val="16"/>
    </w:rPr>
  </w:style>
  <w:style w:type="paragraph" w:styleId="Komentarotekstas">
    <w:name w:val="annotation text"/>
    <w:basedOn w:val="prastasis"/>
    <w:link w:val="KomentarotekstasDiagrama"/>
    <w:uiPriority w:val="99"/>
    <w:rsid w:val="007F2520"/>
    <w:pPr>
      <w:widowControl/>
      <w:autoSpaceDE/>
      <w:autoSpaceDN/>
      <w:adjustRightInd/>
      <w:spacing w:before="120" w:after="120"/>
      <w:ind w:firstLine="0"/>
    </w:pPr>
    <w:rPr>
      <w:rFonts w:cs="Times New Roman"/>
      <w:snapToGrid w:val="0"/>
      <w:szCs w:val="20"/>
      <w:lang w:val="sv-SE" w:eastAsia="en-US"/>
    </w:rPr>
  </w:style>
  <w:style w:type="character" w:customStyle="1" w:styleId="KomentarotekstasDiagrama">
    <w:name w:val="Komentaro tekstas Diagrama"/>
    <w:basedOn w:val="Numatytasispastraiposriftas"/>
    <w:link w:val="Komentarotekstas"/>
    <w:uiPriority w:val="99"/>
    <w:rsid w:val="007F2520"/>
    <w:rPr>
      <w:rFonts w:ascii="Arial" w:hAnsi="Arial"/>
      <w:snapToGrid w:val="0"/>
      <w:lang w:val="sv-SE" w:eastAsia="en-US"/>
    </w:rPr>
  </w:style>
  <w:style w:type="paragraph" w:styleId="Pagrindinistekstas2">
    <w:name w:val="Body Text 2"/>
    <w:basedOn w:val="prastasis"/>
    <w:link w:val="Pagrindinistekstas2Diagrama"/>
    <w:rsid w:val="007F2520"/>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7F2520"/>
    <w:rPr>
      <w:sz w:val="24"/>
    </w:rPr>
  </w:style>
  <w:style w:type="paragraph" w:styleId="Debesliotekstas">
    <w:name w:val="Balloon Text"/>
    <w:basedOn w:val="prastasis"/>
    <w:link w:val="DebesliotekstasDiagrama"/>
    <w:uiPriority w:val="99"/>
    <w:semiHidden/>
    <w:unhideWhenUsed/>
    <w:rsid w:val="007F252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2520"/>
    <w:rPr>
      <w:rFonts w:ascii="Segoe UI" w:hAnsi="Segoe UI" w:cs="Segoe UI"/>
      <w:sz w:val="18"/>
      <w:szCs w:val="18"/>
    </w:rPr>
  </w:style>
  <w:style w:type="paragraph" w:styleId="Sraopastraipa">
    <w:name w:val="List Paragraph"/>
    <w:basedOn w:val="prastasis"/>
    <w:uiPriority w:val="34"/>
    <w:qFormat/>
    <w:rsid w:val="00EC5943"/>
    <w:pPr>
      <w:ind w:left="720"/>
      <w:contextualSpacing/>
    </w:pPr>
  </w:style>
  <w:style w:type="paragraph" w:styleId="Paprastasistekstas">
    <w:name w:val="Plain Text"/>
    <w:basedOn w:val="prastasis"/>
    <w:link w:val="PaprastasistekstasDiagrama"/>
    <w:uiPriority w:val="99"/>
    <w:semiHidden/>
    <w:unhideWhenUsed/>
    <w:rsid w:val="00DE036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DE0362"/>
    <w:rPr>
      <w:rFonts w:ascii="Consolas" w:hAnsi="Consolas" w:cs="Arial"/>
      <w:sz w:val="21"/>
      <w:szCs w:val="21"/>
    </w:rPr>
  </w:style>
  <w:style w:type="paragraph" w:styleId="Komentarotema">
    <w:name w:val="annotation subject"/>
    <w:basedOn w:val="Komentarotekstas"/>
    <w:next w:val="Komentarotekstas"/>
    <w:link w:val="KomentarotemaDiagrama"/>
    <w:uiPriority w:val="99"/>
    <w:semiHidden/>
    <w:unhideWhenUsed/>
    <w:rsid w:val="00485B46"/>
    <w:pPr>
      <w:widowControl w:val="0"/>
      <w:autoSpaceDE w:val="0"/>
      <w:autoSpaceDN w:val="0"/>
      <w:adjustRightInd w:val="0"/>
      <w:spacing w:before="0" w:after="0"/>
      <w:ind w:firstLine="720"/>
    </w:pPr>
    <w:rPr>
      <w:rFonts w:cs="Arial"/>
      <w:b/>
      <w:bCs/>
      <w:snapToGrid/>
      <w:lang w:val="lt-LT" w:eastAsia="lt-LT"/>
    </w:rPr>
  </w:style>
  <w:style w:type="character" w:customStyle="1" w:styleId="KomentarotemaDiagrama">
    <w:name w:val="Komentaro tema Diagrama"/>
    <w:basedOn w:val="KomentarotekstasDiagrama"/>
    <w:link w:val="Komentarotema"/>
    <w:uiPriority w:val="99"/>
    <w:semiHidden/>
    <w:rsid w:val="00485B46"/>
    <w:rPr>
      <w:rFonts w:ascii="Arial" w:hAnsi="Arial" w:cs="Arial"/>
      <w:b/>
      <w:bCs/>
      <w:snapToGrid/>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485">
      <w:bodyDiv w:val="1"/>
      <w:marLeft w:val="0"/>
      <w:marRight w:val="0"/>
      <w:marTop w:val="0"/>
      <w:marBottom w:val="0"/>
      <w:divBdr>
        <w:top w:val="none" w:sz="0" w:space="0" w:color="auto"/>
        <w:left w:val="none" w:sz="0" w:space="0" w:color="auto"/>
        <w:bottom w:val="none" w:sz="0" w:space="0" w:color="auto"/>
        <w:right w:val="none" w:sz="0" w:space="0" w:color="auto"/>
      </w:divBdr>
    </w:div>
    <w:div w:id="545803172">
      <w:bodyDiv w:val="1"/>
      <w:marLeft w:val="0"/>
      <w:marRight w:val="0"/>
      <w:marTop w:val="0"/>
      <w:marBottom w:val="0"/>
      <w:divBdr>
        <w:top w:val="none" w:sz="0" w:space="0" w:color="auto"/>
        <w:left w:val="none" w:sz="0" w:space="0" w:color="auto"/>
        <w:bottom w:val="none" w:sz="0" w:space="0" w:color="auto"/>
        <w:right w:val="none" w:sz="0" w:space="0" w:color="auto"/>
      </w:divBdr>
    </w:div>
    <w:div w:id="599483982">
      <w:bodyDiv w:val="1"/>
      <w:marLeft w:val="0"/>
      <w:marRight w:val="0"/>
      <w:marTop w:val="0"/>
      <w:marBottom w:val="0"/>
      <w:divBdr>
        <w:top w:val="none" w:sz="0" w:space="0" w:color="auto"/>
        <w:left w:val="none" w:sz="0" w:space="0" w:color="auto"/>
        <w:bottom w:val="none" w:sz="0" w:space="0" w:color="auto"/>
        <w:right w:val="none" w:sz="0" w:space="0" w:color="auto"/>
      </w:divBdr>
    </w:div>
    <w:div w:id="1192762237">
      <w:bodyDiv w:val="1"/>
      <w:marLeft w:val="0"/>
      <w:marRight w:val="0"/>
      <w:marTop w:val="0"/>
      <w:marBottom w:val="0"/>
      <w:divBdr>
        <w:top w:val="none" w:sz="0" w:space="0" w:color="auto"/>
        <w:left w:val="none" w:sz="0" w:space="0" w:color="auto"/>
        <w:bottom w:val="none" w:sz="0" w:space="0" w:color="auto"/>
        <w:right w:val="none" w:sz="0" w:space="0" w:color="auto"/>
      </w:divBdr>
    </w:div>
    <w:div w:id="1636905885">
      <w:bodyDiv w:val="1"/>
      <w:marLeft w:val="0"/>
      <w:marRight w:val="0"/>
      <w:marTop w:val="0"/>
      <w:marBottom w:val="0"/>
      <w:divBdr>
        <w:top w:val="none" w:sz="0" w:space="0" w:color="auto"/>
        <w:left w:val="none" w:sz="0" w:space="0" w:color="auto"/>
        <w:bottom w:val="none" w:sz="0" w:space="0" w:color="auto"/>
        <w:right w:val="none" w:sz="0" w:space="0" w:color="auto"/>
      </w:divBdr>
    </w:div>
    <w:div w:id="1811090555">
      <w:bodyDiv w:val="1"/>
      <w:marLeft w:val="0"/>
      <w:marRight w:val="0"/>
      <w:marTop w:val="0"/>
      <w:marBottom w:val="0"/>
      <w:divBdr>
        <w:top w:val="none" w:sz="0" w:space="0" w:color="auto"/>
        <w:left w:val="none" w:sz="0" w:space="0" w:color="auto"/>
        <w:bottom w:val="none" w:sz="0" w:space="0" w:color="auto"/>
        <w:right w:val="none" w:sz="0" w:space="0" w:color="auto"/>
      </w:divBdr>
    </w:div>
    <w:div w:id="203445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F14A-9C55-435B-A640-90AD88F924E7}">
  <ds:schemaRefs>
    <ds:schemaRef ds:uri="http://schemas.microsoft.com/sharepoint/v3/contenttype/forms"/>
  </ds:schemaRefs>
</ds:datastoreItem>
</file>

<file path=customXml/itemProps2.xml><?xml version="1.0" encoding="utf-8"?>
<ds:datastoreItem xmlns:ds="http://schemas.openxmlformats.org/officeDocument/2006/customXml" ds:itemID="{5C295990-7F0D-46DD-A98E-8FBAF94368D5}">
  <ds:schemaRefs>
    <ds:schemaRef ds:uri="http://schemas.microsoft.com/office/2006/metadata/properties"/>
    <ds:schemaRef ds:uri="http://schemas.microsoft.com/office/infopath/2007/PartnerControls"/>
    <ds:schemaRef ds:uri="73c12c3c-c3f7-467e-864c-fd58412d3ab1"/>
  </ds:schemaRefs>
</ds:datastoreItem>
</file>

<file path=customXml/itemProps3.xml><?xml version="1.0" encoding="utf-8"?>
<ds:datastoreItem xmlns:ds="http://schemas.openxmlformats.org/officeDocument/2006/customXml" ds:itemID="{1BB9FA4D-4BB5-4424-AD74-6BB0986B5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DDFA7-64ED-4665-A764-CE9EA9314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10055</TotalTime>
  <Pages>10</Pages>
  <Words>17303</Words>
  <Characters>9863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Techninė pecifikacija -  DSST funkcijų vykdymas</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pecifikacija -  DSST funkcijų vykdymas</dc:title>
  <dc:subject/>
  <dc:creator>Arvydas Juška</dc:creator>
  <cp:keywords/>
  <dc:description/>
  <cp:lastModifiedBy>Giedrė Žilionienė</cp:lastModifiedBy>
  <cp:revision>22</cp:revision>
  <cp:lastPrinted>2018-10-12T05:50:00Z</cp:lastPrinted>
  <dcterms:created xsi:type="dcterms:W3CDTF">2017-09-19T04:38:00Z</dcterms:created>
  <dcterms:modified xsi:type="dcterms:W3CDTF">2025-02-10T08:14:00Z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