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01838" w14:textId="1215A240" w:rsidR="00146B7E" w:rsidRPr="006A055A" w:rsidRDefault="00146B7E" w:rsidP="007222C4">
      <w:pPr>
        <w:pStyle w:val="Antrat2"/>
        <w:spacing w:line="276" w:lineRule="auto"/>
        <w:ind w:left="5103"/>
        <w:rPr>
          <w:rFonts w:ascii="Arial" w:hAnsi="Arial" w:cs="Arial"/>
          <w:b/>
          <w:color w:val="auto"/>
          <w:sz w:val="20"/>
          <w:szCs w:val="20"/>
        </w:rPr>
      </w:pPr>
      <w:bookmarkStart w:id="0" w:name="_Ref39586171"/>
      <w:bookmarkStart w:id="1" w:name="_Ref39673580"/>
      <w:bookmarkStart w:id="2" w:name="_Ref39674283"/>
      <w:bookmarkStart w:id="3" w:name="_Toc115102584"/>
      <w:r w:rsidRPr="006A055A">
        <w:rPr>
          <w:rFonts w:ascii="Arial" w:hAnsi="Arial" w:cs="Arial"/>
          <w:b/>
          <w:color w:val="auto"/>
          <w:sz w:val="20"/>
          <w:szCs w:val="20"/>
        </w:rPr>
        <w:t>Pirkimo sąlygų 7 priedas „Sutarties projektas“</w:t>
      </w:r>
      <w:bookmarkEnd w:id="0"/>
      <w:bookmarkEnd w:id="1"/>
      <w:bookmarkEnd w:id="2"/>
      <w:bookmarkEnd w:id="3"/>
    </w:p>
    <w:p w14:paraId="77BDDE47" w14:textId="77777777" w:rsidR="00146B7E" w:rsidRPr="006A055A" w:rsidRDefault="00146B7E">
      <w:pPr>
        <w:rPr>
          <w:rFonts w:ascii="Arial" w:hAnsi="Arial" w:cs="Arial"/>
          <w:sz w:val="20"/>
          <w:szCs w:val="20"/>
        </w:rPr>
      </w:pPr>
    </w:p>
    <w:p w14:paraId="470E97BB" w14:textId="4041C2E2" w:rsidR="00146B7E" w:rsidRPr="006A055A" w:rsidRDefault="00146B7E">
      <w:pPr>
        <w:tabs>
          <w:tab w:val="left" w:pos="8415"/>
        </w:tabs>
        <w:jc w:val="center"/>
        <w:rPr>
          <w:rFonts w:ascii="Arial" w:eastAsia="Times New Roman" w:hAnsi="Arial" w:cs="Arial"/>
          <w:b/>
          <w:color w:val="000000"/>
          <w:sz w:val="20"/>
          <w:szCs w:val="20"/>
          <w:lang w:eastAsia="en-US"/>
        </w:rPr>
      </w:pPr>
      <w:r w:rsidRPr="006A055A">
        <w:rPr>
          <w:rFonts w:ascii="Arial" w:eastAsia="Times New Roman" w:hAnsi="Arial" w:cs="Arial"/>
          <w:b/>
          <w:color w:val="000000"/>
          <w:sz w:val="20"/>
          <w:szCs w:val="20"/>
          <w:lang w:eastAsia="en-US"/>
        </w:rPr>
        <w:t>PASLAUGŲ VIEŠOJO PIRKIMO–PARDAVIMO SUTARTIS</w:t>
      </w:r>
    </w:p>
    <w:p w14:paraId="15DFB1B6" w14:textId="5B7D07C9" w:rsidR="00146B7E" w:rsidRPr="006A055A" w:rsidRDefault="00146B7E" w:rsidP="007222C4">
      <w:pPr>
        <w:spacing w:after="0"/>
        <w:jc w:val="center"/>
        <w:rPr>
          <w:rFonts w:ascii="Arial" w:eastAsia="Times New Roman" w:hAnsi="Arial" w:cs="Arial"/>
          <w:i/>
          <w:color w:val="000000"/>
          <w:sz w:val="20"/>
          <w:szCs w:val="20"/>
          <w:lang w:eastAsia="en-US"/>
        </w:rPr>
      </w:pPr>
      <w:r w:rsidRPr="006A055A">
        <w:rPr>
          <w:rFonts w:ascii="Arial" w:eastAsia="Times New Roman" w:hAnsi="Arial" w:cs="Arial"/>
          <w:b/>
          <w:color w:val="000000"/>
          <w:sz w:val="20"/>
          <w:szCs w:val="20"/>
          <w:lang w:eastAsia="en-US"/>
        </w:rPr>
        <w:t>PIRKIMO Nr.___________</w:t>
      </w:r>
      <w:r w:rsidRPr="006A055A">
        <w:rPr>
          <w:rFonts w:ascii="Arial" w:hAnsi="Arial" w:cs="Arial"/>
          <w:b/>
          <w:sz w:val="20"/>
          <w:szCs w:val="20"/>
        </w:rPr>
        <w:t xml:space="preserve"> </w:t>
      </w:r>
      <w:r w:rsidR="008F5F7C">
        <w:rPr>
          <w:rFonts w:ascii="Arial" w:eastAsia="Times New Roman" w:hAnsi="Arial" w:cs="Arial"/>
          <w:b/>
          <w:color w:val="000000"/>
          <w:sz w:val="20"/>
          <w:szCs w:val="20"/>
          <w:lang w:eastAsia="en-US"/>
        </w:rPr>
        <w:t>VPP NR. 2025</w:t>
      </w:r>
      <w:r w:rsidR="00434980" w:rsidRPr="006A055A">
        <w:rPr>
          <w:rFonts w:ascii="Arial" w:eastAsia="Times New Roman" w:hAnsi="Arial" w:cs="Arial"/>
          <w:b/>
          <w:color w:val="000000"/>
          <w:sz w:val="20"/>
          <w:szCs w:val="20"/>
          <w:lang w:eastAsia="en-US"/>
        </w:rPr>
        <w:t>-</w:t>
      </w:r>
    </w:p>
    <w:p w14:paraId="41B13F40" w14:textId="77777777" w:rsidR="00146B7E" w:rsidRPr="006A055A" w:rsidRDefault="00146B7E" w:rsidP="007222C4">
      <w:pPr>
        <w:spacing w:after="0"/>
        <w:jc w:val="center"/>
        <w:rPr>
          <w:rFonts w:ascii="Arial" w:eastAsia="Times New Roman" w:hAnsi="Arial" w:cs="Arial"/>
          <w:b/>
          <w:color w:val="000000"/>
          <w:sz w:val="20"/>
          <w:szCs w:val="20"/>
          <w:lang w:eastAsia="en-US"/>
        </w:rPr>
      </w:pPr>
    </w:p>
    <w:p w14:paraId="47D45390" w14:textId="77777777" w:rsidR="00146B7E" w:rsidRPr="006A055A" w:rsidRDefault="00146B7E" w:rsidP="007222C4">
      <w:pPr>
        <w:keepNext/>
        <w:spacing w:after="0"/>
        <w:jc w:val="center"/>
        <w:outlineLvl w:val="1"/>
        <w:rPr>
          <w:rFonts w:ascii="Arial" w:eastAsia="Times New Roman" w:hAnsi="Arial" w:cs="Arial"/>
          <w:b/>
          <w:bCs/>
          <w:color w:val="000000"/>
          <w:sz w:val="20"/>
          <w:szCs w:val="20"/>
          <w:lang w:eastAsia="en-US"/>
        </w:rPr>
      </w:pPr>
      <w:r w:rsidRPr="006A055A">
        <w:rPr>
          <w:rFonts w:ascii="Arial" w:eastAsia="Times New Roman" w:hAnsi="Arial" w:cs="Arial"/>
          <w:b/>
          <w:bCs/>
          <w:color w:val="000000"/>
          <w:sz w:val="20"/>
          <w:szCs w:val="20"/>
          <w:lang w:eastAsia="en-US"/>
        </w:rPr>
        <w:t>SPECIALIOSIOS SĄLYGOS</w:t>
      </w:r>
    </w:p>
    <w:p w14:paraId="3796A8EF" w14:textId="77777777" w:rsidR="00146B7E" w:rsidRPr="006A055A" w:rsidRDefault="00146B7E" w:rsidP="007222C4">
      <w:pPr>
        <w:spacing w:after="0"/>
        <w:jc w:val="center"/>
        <w:rPr>
          <w:rFonts w:ascii="Arial" w:eastAsia="Times New Roman" w:hAnsi="Arial" w:cs="Arial"/>
          <w:b/>
          <w:color w:val="000000"/>
          <w:sz w:val="20"/>
          <w:szCs w:val="20"/>
          <w:lang w:eastAsia="en-US"/>
        </w:rPr>
      </w:pPr>
    </w:p>
    <w:p w14:paraId="29DBA8B3" w14:textId="3B6DA7EE" w:rsidR="00146B7E" w:rsidRPr="006A055A" w:rsidRDefault="00434980" w:rsidP="007222C4">
      <w:pPr>
        <w:spacing w:after="0"/>
        <w:jc w:val="center"/>
        <w:rPr>
          <w:rFonts w:ascii="Arial" w:eastAsia="Times New Roman" w:hAnsi="Arial" w:cs="Arial"/>
          <w:b/>
          <w:color w:val="000000"/>
          <w:sz w:val="20"/>
          <w:szCs w:val="20"/>
          <w:lang w:eastAsia="en-US"/>
        </w:rPr>
      </w:pPr>
      <w:r w:rsidRPr="006A055A">
        <w:rPr>
          <w:rFonts w:ascii="Arial" w:eastAsia="Times New Roman" w:hAnsi="Arial" w:cs="Arial"/>
          <w:b/>
          <w:color w:val="000000"/>
          <w:sz w:val="20"/>
          <w:szCs w:val="20"/>
          <w:lang w:eastAsia="en-US"/>
        </w:rPr>
        <w:t>20</w:t>
      </w:r>
      <w:r w:rsidR="00146B7E" w:rsidRPr="006A055A">
        <w:rPr>
          <w:rFonts w:ascii="Arial" w:eastAsia="Times New Roman" w:hAnsi="Arial" w:cs="Arial"/>
          <w:b/>
          <w:color w:val="000000"/>
          <w:sz w:val="20"/>
          <w:szCs w:val="20"/>
          <w:lang w:eastAsia="en-US"/>
        </w:rPr>
        <w:t>2</w:t>
      </w:r>
      <w:r w:rsidR="00FF01A2">
        <w:rPr>
          <w:rFonts w:ascii="Arial" w:eastAsia="Times New Roman" w:hAnsi="Arial" w:cs="Arial"/>
          <w:b/>
          <w:color w:val="000000"/>
          <w:sz w:val="20"/>
          <w:szCs w:val="20"/>
          <w:lang w:eastAsia="en-US"/>
        </w:rPr>
        <w:t>5</w:t>
      </w:r>
      <w:r w:rsidR="00146B7E" w:rsidRPr="006A055A">
        <w:rPr>
          <w:rFonts w:ascii="Arial" w:eastAsia="Times New Roman" w:hAnsi="Arial" w:cs="Arial"/>
          <w:b/>
          <w:color w:val="000000"/>
          <w:sz w:val="20"/>
          <w:szCs w:val="20"/>
          <w:lang w:eastAsia="en-US"/>
        </w:rPr>
        <w:t xml:space="preserve"> -</w:t>
      </w:r>
    </w:p>
    <w:p w14:paraId="6AE3A6A1" w14:textId="77777777" w:rsidR="00146B7E" w:rsidRPr="006A055A" w:rsidRDefault="00146B7E" w:rsidP="007222C4">
      <w:pPr>
        <w:spacing w:after="0"/>
        <w:jc w:val="center"/>
        <w:rPr>
          <w:rFonts w:ascii="Arial" w:eastAsia="Times New Roman" w:hAnsi="Arial" w:cs="Arial"/>
          <w:b/>
          <w:color w:val="000000"/>
          <w:sz w:val="20"/>
          <w:szCs w:val="20"/>
          <w:lang w:eastAsia="en-US"/>
        </w:rPr>
      </w:pPr>
      <w:r w:rsidRPr="006A055A">
        <w:rPr>
          <w:rFonts w:ascii="Arial" w:eastAsia="Times New Roman" w:hAnsi="Arial" w:cs="Arial"/>
          <w:b/>
          <w:color w:val="000000"/>
          <w:sz w:val="20"/>
          <w:szCs w:val="20"/>
          <w:lang w:eastAsia="en-US"/>
        </w:rPr>
        <w:t>Kaunas</w:t>
      </w:r>
    </w:p>
    <w:p w14:paraId="3A7C52E5" w14:textId="77777777" w:rsidR="00146B7E" w:rsidRPr="006A055A" w:rsidRDefault="00146B7E" w:rsidP="007222C4">
      <w:pPr>
        <w:spacing w:after="0"/>
        <w:jc w:val="both"/>
        <w:rPr>
          <w:rFonts w:ascii="Arial" w:eastAsia="Times New Roman" w:hAnsi="Arial" w:cs="Arial"/>
          <w:b/>
          <w:color w:val="000000"/>
          <w:sz w:val="20"/>
          <w:szCs w:val="20"/>
          <w:lang w:eastAsia="en-US"/>
        </w:rPr>
      </w:pPr>
    </w:p>
    <w:p w14:paraId="4E84DDF4" w14:textId="504B4721" w:rsidR="00146B7E" w:rsidRPr="006A055A" w:rsidRDefault="00146B7E">
      <w:pPr>
        <w:spacing w:after="0"/>
        <w:jc w:val="both"/>
        <w:rPr>
          <w:rFonts w:ascii="Arial" w:eastAsia="Times New Roman" w:hAnsi="Arial" w:cs="Arial"/>
          <w:color w:val="000000"/>
          <w:sz w:val="20"/>
          <w:szCs w:val="20"/>
          <w:lang w:eastAsia="en-US"/>
        </w:rPr>
      </w:pPr>
      <w:r w:rsidRPr="006A055A">
        <w:rPr>
          <w:rFonts w:ascii="Arial" w:eastAsia="Times New Roman" w:hAnsi="Arial" w:cs="Arial"/>
          <w:b/>
          <w:color w:val="000000"/>
          <w:sz w:val="20"/>
          <w:szCs w:val="20"/>
          <w:lang w:eastAsia="en-US"/>
        </w:rPr>
        <w:t>UAB „Kauno vandenys“,</w:t>
      </w:r>
      <w:r w:rsidRPr="006A055A">
        <w:rPr>
          <w:rFonts w:ascii="Arial" w:eastAsia="Times New Roman" w:hAnsi="Arial" w:cs="Arial"/>
          <w:color w:val="000000"/>
          <w:sz w:val="20"/>
          <w:szCs w:val="20"/>
          <w:lang w:eastAsia="en-US"/>
        </w:rPr>
        <w:t xml:space="preserve"> juridinio asmens kodas132751369, kurios registruota buveinė yra Aukštaičių g. 43, LT-44158 Kaunas, duomenys apie įstaigą kaupiami ir saugomi Lietuvos Respublikos juridinių asmenų registre, atstovaujama </w:t>
      </w:r>
      <w:r w:rsidR="00D0787D" w:rsidRPr="006A055A">
        <w:rPr>
          <w:rFonts w:ascii="Arial" w:eastAsia="Times New Roman" w:hAnsi="Arial" w:cs="Arial"/>
          <w:color w:val="000000"/>
          <w:sz w:val="20"/>
          <w:szCs w:val="20"/>
          <w:lang w:eastAsia="en-US"/>
        </w:rPr>
        <w:t>............................................................................................................</w:t>
      </w:r>
      <w:r w:rsidR="00407CD4" w:rsidRPr="006A055A">
        <w:rPr>
          <w:rFonts w:ascii="Arial" w:eastAsia="Times New Roman" w:hAnsi="Arial" w:cs="Arial"/>
          <w:color w:val="000000"/>
          <w:sz w:val="20"/>
          <w:szCs w:val="20"/>
          <w:lang w:eastAsia="en-US"/>
        </w:rPr>
        <w:t xml:space="preserve"> (</w:t>
      </w:r>
      <w:r w:rsidRPr="006A055A">
        <w:rPr>
          <w:rFonts w:ascii="Arial" w:eastAsia="Times New Roman" w:hAnsi="Arial" w:cs="Arial"/>
          <w:color w:val="000000"/>
          <w:sz w:val="20"/>
          <w:szCs w:val="20"/>
          <w:lang w:eastAsia="en-US"/>
        </w:rPr>
        <w:t xml:space="preserve"> (toliau – </w:t>
      </w:r>
      <w:r w:rsidR="00CF679D" w:rsidRPr="006A055A">
        <w:rPr>
          <w:rFonts w:ascii="Arial" w:eastAsia="Times New Roman" w:hAnsi="Arial" w:cs="Arial"/>
          <w:color w:val="000000"/>
          <w:sz w:val="20"/>
          <w:szCs w:val="20"/>
          <w:lang w:eastAsia="en-US"/>
        </w:rPr>
        <w:t>Užsakovas</w:t>
      </w:r>
      <w:r w:rsidRPr="006A055A">
        <w:rPr>
          <w:rFonts w:ascii="Arial" w:eastAsia="Times New Roman" w:hAnsi="Arial" w:cs="Arial"/>
          <w:color w:val="000000"/>
          <w:sz w:val="20"/>
          <w:szCs w:val="20"/>
          <w:lang w:eastAsia="en-US"/>
        </w:rPr>
        <w:t>), ir</w:t>
      </w:r>
    </w:p>
    <w:p w14:paraId="5A43AD69" w14:textId="77777777" w:rsidR="00146B7E" w:rsidRPr="006A055A" w:rsidRDefault="00146B7E">
      <w:pPr>
        <w:spacing w:after="0"/>
        <w:jc w:val="both"/>
        <w:rPr>
          <w:rFonts w:ascii="Arial" w:eastAsia="Times New Roman" w:hAnsi="Arial" w:cs="Arial"/>
          <w:color w:val="000000"/>
          <w:sz w:val="20"/>
          <w:szCs w:val="20"/>
          <w:lang w:eastAsia="en-US"/>
        </w:rPr>
      </w:pPr>
    </w:p>
    <w:p w14:paraId="716071D4" w14:textId="77777777" w:rsidR="00146B7E" w:rsidRPr="006A055A" w:rsidRDefault="00146B7E">
      <w:pPr>
        <w:spacing w:after="0"/>
        <w:jc w:val="both"/>
        <w:rPr>
          <w:rFonts w:ascii="Arial" w:eastAsia="Times New Roman" w:hAnsi="Arial" w:cs="Arial"/>
          <w:color w:val="000000"/>
          <w:sz w:val="20"/>
          <w:szCs w:val="20"/>
          <w:lang w:eastAsia="en-US"/>
        </w:rPr>
      </w:pPr>
      <w:r w:rsidRPr="006A055A">
        <w:rPr>
          <w:rFonts w:ascii="Arial" w:eastAsia="Times New Roman" w:hAnsi="Arial" w:cs="Arial"/>
          <w:i/>
          <w:iCs/>
          <w:color w:val="000000"/>
          <w:sz w:val="20"/>
          <w:szCs w:val="20"/>
          <w:lang w:eastAsia="en-US"/>
        </w:rPr>
        <w:t xml:space="preserve"> (teikėjas)</w:t>
      </w:r>
      <w:r w:rsidRPr="006A055A">
        <w:rPr>
          <w:rFonts w:ascii="Arial" w:eastAsia="Times New Roman" w:hAnsi="Arial" w:cs="Arial"/>
          <w:color w:val="000000"/>
          <w:sz w:val="20"/>
          <w:szCs w:val="20"/>
          <w:lang w:eastAsia="en-US"/>
        </w:rPr>
        <w:t xml:space="preserve">, juridinio asmens kodas </w:t>
      </w:r>
      <w:r w:rsidRPr="006A055A">
        <w:rPr>
          <w:rFonts w:ascii="Arial" w:eastAsia="Times New Roman" w:hAnsi="Arial" w:cs="Arial"/>
          <w:i/>
          <w:iCs/>
          <w:color w:val="000000"/>
          <w:sz w:val="20"/>
          <w:szCs w:val="20"/>
          <w:lang w:eastAsia="en-US"/>
        </w:rPr>
        <w:t>(nurodomas kodas)</w:t>
      </w:r>
      <w:r w:rsidRPr="006A055A">
        <w:rPr>
          <w:rFonts w:ascii="Arial" w:eastAsia="Times New Roman" w:hAnsi="Arial" w:cs="Arial"/>
          <w:color w:val="000000"/>
          <w:sz w:val="20"/>
          <w:szCs w:val="20"/>
          <w:lang w:eastAsia="en-US"/>
        </w:rPr>
        <w:t xml:space="preserve">, kurio registruota buveinė yra </w:t>
      </w:r>
      <w:r w:rsidRPr="006A055A">
        <w:rPr>
          <w:rFonts w:ascii="Arial" w:eastAsia="Times New Roman" w:hAnsi="Arial" w:cs="Arial"/>
          <w:i/>
          <w:iCs/>
          <w:color w:val="000000"/>
          <w:sz w:val="20"/>
          <w:szCs w:val="20"/>
          <w:lang w:eastAsia="en-US"/>
        </w:rPr>
        <w:t>(adresas)</w:t>
      </w:r>
      <w:r w:rsidRPr="006A055A">
        <w:rPr>
          <w:rFonts w:ascii="Arial" w:eastAsia="Times New Roman" w:hAnsi="Arial" w:cs="Arial"/>
          <w:color w:val="000000"/>
          <w:sz w:val="20"/>
          <w:szCs w:val="20"/>
          <w:lang w:eastAsia="en-US"/>
        </w:rPr>
        <w:t xml:space="preserve">, duomenys apie įmonę kaupiami ir saugomi Lietuvos Respublikos juridinių asmenų registre, atstovaujama </w:t>
      </w:r>
      <w:r w:rsidRPr="006A055A">
        <w:rPr>
          <w:rFonts w:ascii="Arial" w:eastAsia="Times New Roman" w:hAnsi="Arial" w:cs="Arial"/>
          <w:i/>
          <w:iCs/>
          <w:color w:val="000000"/>
          <w:sz w:val="20"/>
          <w:szCs w:val="20"/>
          <w:lang w:eastAsia="en-US"/>
        </w:rPr>
        <w:t>(pareigos, vardas, pavardė)</w:t>
      </w:r>
      <w:r w:rsidRPr="006A055A">
        <w:rPr>
          <w:rFonts w:ascii="Arial" w:eastAsia="Times New Roman" w:hAnsi="Arial" w:cs="Arial"/>
          <w:color w:val="000000"/>
          <w:sz w:val="20"/>
          <w:szCs w:val="20"/>
          <w:lang w:eastAsia="en-US"/>
        </w:rPr>
        <w:t xml:space="preserve">, veikiančio (-ios) pagal </w:t>
      </w:r>
      <w:r w:rsidRPr="006A055A">
        <w:rPr>
          <w:rFonts w:ascii="Arial" w:eastAsia="Times New Roman" w:hAnsi="Arial" w:cs="Arial"/>
          <w:i/>
          <w:iCs/>
          <w:color w:val="000000"/>
          <w:sz w:val="20"/>
          <w:szCs w:val="20"/>
          <w:lang w:eastAsia="en-US"/>
        </w:rPr>
        <w:t>(dokumentas, kurio pagrindu veikia asmuo)</w:t>
      </w:r>
      <w:r w:rsidRPr="006A055A">
        <w:rPr>
          <w:rFonts w:ascii="Arial" w:eastAsia="Times New Roman" w:hAnsi="Arial" w:cs="Arial"/>
          <w:color w:val="000000"/>
          <w:sz w:val="20"/>
          <w:szCs w:val="20"/>
          <w:lang w:eastAsia="en-US"/>
        </w:rPr>
        <w:t xml:space="preserve"> (toliau – Teikėjas),</w:t>
      </w:r>
    </w:p>
    <w:p w14:paraId="1BFBC64F" w14:textId="77777777" w:rsidR="00146B7E" w:rsidRPr="006A055A" w:rsidRDefault="00146B7E">
      <w:pPr>
        <w:spacing w:after="0"/>
        <w:jc w:val="both"/>
        <w:rPr>
          <w:rFonts w:ascii="Arial" w:eastAsia="Times New Roman" w:hAnsi="Arial" w:cs="Arial"/>
          <w:color w:val="000000"/>
          <w:sz w:val="20"/>
          <w:szCs w:val="20"/>
          <w:lang w:eastAsia="en-US"/>
        </w:rPr>
      </w:pPr>
      <w:r w:rsidRPr="006A055A">
        <w:rPr>
          <w:rFonts w:ascii="Arial" w:eastAsia="Times New Roman" w:hAnsi="Arial" w:cs="Arial"/>
          <w:i/>
          <w:iCs/>
          <w:color w:val="000000"/>
          <w:sz w:val="20"/>
          <w:szCs w:val="20"/>
          <w:lang w:eastAsia="en-US"/>
        </w:rPr>
        <w:t>(jei tai ūkio subjektų grupė –atitinkami duomenys apie kiekvieną partnerį)</w:t>
      </w:r>
    </w:p>
    <w:p w14:paraId="24F37495" w14:textId="77777777" w:rsidR="00146B7E" w:rsidRPr="006A055A" w:rsidRDefault="00146B7E">
      <w:pPr>
        <w:spacing w:after="0"/>
        <w:jc w:val="both"/>
        <w:rPr>
          <w:rFonts w:ascii="Arial" w:eastAsia="Times New Roman" w:hAnsi="Arial" w:cs="Arial"/>
          <w:color w:val="000000"/>
          <w:sz w:val="20"/>
          <w:szCs w:val="20"/>
          <w:lang w:eastAsia="en-US"/>
        </w:rPr>
      </w:pPr>
    </w:p>
    <w:p w14:paraId="2ACC2E3B" w14:textId="77777777" w:rsidR="00146B7E" w:rsidRPr="006A055A" w:rsidRDefault="00146B7E">
      <w:pPr>
        <w:spacing w:after="0"/>
        <w:jc w:val="both"/>
        <w:rPr>
          <w:rFonts w:ascii="Arial" w:eastAsia="Times New Roman" w:hAnsi="Arial" w:cs="Arial"/>
          <w:color w:val="000000"/>
          <w:sz w:val="20"/>
          <w:szCs w:val="20"/>
          <w:lang w:eastAsia="en-US"/>
        </w:rPr>
      </w:pPr>
      <w:r w:rsidRPr="006A055A">
        <w:rPr>
          <w:rFonts w:ascii="Arial" w:eastAsia="Times New Roman" w:hAnsi="Arial" w:cs="Arial"/>
          <w:color w:val="000000"/>
          <w:sz w:val="20"/>
          <w:szCs w:val="20"/>
          <w:lang w:eastAsia="en-US"/>
        </w:rPr>
        <w:t>kiekvienas atskirai gali būti vadinami „Šalimi“, o abu kartu – „Šalimis“,</w:t>
      </w:r>
    </w:p>
    <w:p w14:paraId="76164673" w14:textId="17960C9C" w:rsidR="00146B7E" w:rsidRPr="006A055A" w:rsidRDefault="00146B7E">
      <w:pPr>
        <w:spacing w:after="0"/>
        <w:jc w:val="both"/>
        <w:rPr>
          <w:rFonts w:ascii="Arial" w:eastAsia="Times New Roman" w:hAnsi="Arial" w:cs="Arial"/>
          <w:color w:val="000000"/>
          <w:sz w:val="20"/>
          <w:szCs w:val="20"/>
          <w:lang w:eastAsia="en-US"/>
        </w:rPr>
      </w:pPr>
    </w:p>
    <w:p w14:paraId="4F99B2BF" w14:textId="77777777" w:rsidR="00146B7E" w:rsidRPr="006A055A" w:rsidRDefault="00146B7E">
      <w:pPr>
        <w:spacing w:after="0"/>
        <w:jc w:val="both"/>
        <w:rPr>
          <w:rFonts w:ascii="Arial" w:eastAsia="Times New Roman" w:hAnsi="Arial" w:cs="Arial"/>
          <w:color w:val="000000"/>
          <w:sz w:val="20"/>
          <w:szCs w:val="20"/>
          <w:lang w:eastAsia="en-US"/>
        </w:rPr>
      </w:pPr>
      <w:r w:rsidRPr="006A055A">
        <w:rPr>
          <w:rFonts w:ascii="Arial" w:eastAsia="Times New Roman" w:hAnsi="Arial" w:cs="Arial"/>
          <w:color w:val="000000"/>
          <w:sz w:val="20"/>
          <w:szCs w:val="20"/>
          <w:lang w:eastAsia="en-US"/>
        </w:rPr>
        <w:t xml:space="preserve"> vadovaujantis UAB „Kauno vandenys“ viešojo pirkimo komisijos sprendimu Nr. &lt;..&gt;, sudarė šią Viešojo paslaugų pirkimo–pardavimo sutartį, toliau vadinamą „Sutartimi“, ir susitarė dėl toliau išvardintų sąlygų.</w:t>
      </w:r>
    </w:p>
    <w:p w14:paraId="566B24B9" w14:textId="66E813B6" w:rsidR="00DB432D" w:rsidRPr="006A055A" w:rsidRDefault="00DB432D">
      <w:pPr>
        <w:spacing w:after="0"/>
        <w:jc w:val="both"/>
        <w:rPr>
          <w:rFonts w:ascii="Arial" w:eastAsia="Times New Roman" w:hAnsi="Arial" w:cs="Arial"/>
          <w:color w:val="000000"/>
          <w:sz w:val="20"/>
          <w:szCs w:val="20"/>
          <w:lang w:eastAsia="en-US"/>
        </w:rPr>
      </w:pPr>
    </w:p>
    <w:p w14:paraId="70491BDC" w14:textId="77777777" w:rsidR="00096CD9" w:rsidRPr="006A055A" w:rsidRDefault="00096CD9">
      <w:pPr>
        <w:spacing w:after="0"/>
        <w:jc w:val="both"/>
        <w:rPr>
          <w:rFonts w:ascii="Arial" w:eastAsia="Times New Roman" w:hAnsi="Arial" w:cs="Arial"/>
          <w:color w:val="000000"/>
          <w:sz w:val="20"/>
          <w:szCs w:val="20"/>
          <w:lang w:eastAsia="en-US"/>
        </w:rPr>
      </w:pPr>
    </w:p>
    <w:p w14:paraId="676CB727" w14:textId="77777777" w:rsidR="00146B7E" w:rsidRPr="006A055A" w:rsidRDefault="00146B7E">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6A055A">
        <w:rPr>
          <w:rFonts w:ascii="Arial" w:eastAsia="Arial Unicode MS" w:hAnsi="Arial" w:cs="Arial"/>
          <w:b/>
          <w:noProof/>
          <w:color w:val="000000"/>
          <w:sz w:val="20"/>
          <w:szCs w:val="20"/>
          <w:bdr w:val="none" w:sz="0" w:space="0" w:color="auto" w:frame="1"/>
          <w:lang w:eastAsia="en-US"/>
        </w:rPr>
        <w:t>Sutarties dalykas</w:t>
      </w:r>
    </w:p>
    <w:p w14:paraId="50BB4D3A" w14:textId="77777777" w:rsidR="00146B7E" w:rsidRPr="006A055A" w:rsidRDefault="00146B7E">
      <w:pPr>
        <w:spacing w:after="0"/>
        <w:ind w:left="720"/>
        <w:contextualSpacing/>
        <w:jc w:val="center"/>
        <w:rPr>
          <w:rFonts w:ascii="Arial" w:eastAsia="Arial Unicode MS" w:hAnsi="Arial" w:cs="Arial"/>
          <w:b/>
          <w:noProof/>
          <w:color w:val="000000"/>
          <w:sz w:val="20"/>
          <w:szCs w:val="20"/>
          <w:bdr w:val="none" w:sz="0" w:space="0" w:color="auto" w:frame="1"/>
          <w:lang w:eastAsia="en-US"/>
        </w:rPr>
      </w:pPr>
    </w:p>
    <w:p w14:paraId="3C8E7FCA" w14:textId="6EF5558B" w:rsidR="00146B7E" w:rsidRPr="006A055A" w:rsidRDefault="00146B7E" w:rsidP="00AF1EB8">
      <w:pPr>
        <w:pStyle w:val="Sraopastraipa"/>
        <w:numPr>
          <w:ilvl w:val="1"/>
          <w:numId w:val="1"/>
        </w:numPr>
        <w:spacing w:after="0"/>
        <w:ind w:left="0" w:firstLine="709"/>
        <w:jc w:val="both"/>
        <w:rPr>
          <w:rFonts w:ascii="Arial" w:eastAsia="Times New Roman" w:hAnsi="Arial" w:cs="Arial"/>
          <w:noProof/>
          <w:color w:val="000000"/>
          <w:sz w:val="20"/>
          <w:szCs w:val="20"/>
          <w:lang w:eastAsia="en-US"/>
        </w:rPr>
      </w:pPr>
      <w:r w:rsidRPr="006A055A">
        <w:rPr>
          <w:rFonts w:ascii="Arial" w:eastAsia="Times New Roman" w:hAnsi="Arial" w:cs="Arial"/>
          <w:noProof/>
          <w:color w:val="000000"/>
          <w:sz w:val="20"/>
          <w:szCs w:val="20"/>
          <w:lang w:eastAsia="en-US"/>
        </w:rPr>
        <w:t xml:space="preserve">Sutarties dalykas yra </w:t>
      </w:r>
      <w:r w:rsidR="00AF1EB8" w:rsidRPr="00AF1EB8">
        <w:rPr>
          <w:rFonts w:ascii="Arial" w:eastAsia="Times New Roman" w:hAnsi="Arial" w:cs="Arial"/>
          <w:b/>
          <w:bCs/>
          <w:noProof/>
          <w:color w:val="000000"/>
          <w:sz w:val="20"/>
          <w:szCs w:val="20"/>
          <w:lang w:eastAsia="en-US"/>
        </w:rPr>
        <w:t>Darbuotojų saugos ir sveikatos tarnybos funkcijų paslaugos</w:t>
      </w:r>
      <w:r w:rsidR="00D673F5" w:rsidRPr="00D673F5">
        <w:rPr>
          <w:rFonts w:ascii="Arial" w:eastAsia="Times New Roman" w:hAnsi="Arial" w:cs="Arial"/>
          <w:b/>
          <w:bCs/>
          <w:noProof/>
          <w:color w:val="000000"/>
          <w:sz w:val="20"/>
          <w:szCs w:val="20"/>
          <w:lang w:eastAsia="en-US"/>
        </w:rPr>
        <w:t xml:space="preserve"> </w:t>
      </w:r>
      <w:r w:rsidR="00610A79" w:rsidRPr="006A055A">
        <w:rPr>
          <w:rFonts w:ascii="Arial" w:eastAsia="Arial Unicode MS" w:hAnsi="Arial" w:cs="Arial"/>
          <w:b/>
          <w:iCs/>
          <w:sz w:val="20"/>
          <w:szCs w:val="20"/>
          <w:bdr w:val="none" w:sz="0" w:space="0" w:color="auto" w:frame="1"/>
        </w:rPr>
        <w:t>(</w:t>
      </w:r>
      <w:r w:rsidRPr="006A055A">
        <w:rPr>
          <w:rFonts w:ascii="Arial" w:eastAsia="Times New Roman" w:hAnsi="Arial" w:cs="Arial"/>
          <w:noProof/>
          <w:color w:val="000000"/>
          <w:sz w:val="20"/>
          <w:szCs w:val="20"/>
          <w:lang w:eastAsia="en-US"/>
        </w:rPr>
        <w:t xml:space="preserve">toliau – </w:t>
      </w:r>
      <w:r w:rsidRPr="006A055A">
        <w:rPr>
          <w:rFonts w:ascii="Arial" w:eastAsia="Times New Roman" w:hAnsi="Arial" w:cs="Arial"/>
          <w:b/>
          <w:noProof/>
          <w:color w:val="000000"/>
          <w:sz w:val="20"/>
          <w:szCs w:val="20"/>
          <w:lang w:eastAsia="en-US"/>
        </w:rPr>
        <w:t>Paslaugos</w:t>
      </w:r>
      <w:r w:rsidRPr="006A055A">
        <w:rPr>
          <w:rFonts w:ascii="Arial" w:eastAsia="Times New Roman" w:hAnsi="Arial" w:cs="Arial"/>
          <w:noProof/>
          <w:color w:val="000000"/>
          <w:sz w:val="20"/>
          <w:szCs w:val="20"/>
          <w:lang w:eastAsia="en-US"/>
        </w:rPr>
        <w:t>).</w:t>
      </w:r>
    </w:p>
    <w:p w14:paraId="41C93A6E" w14:textId="732A77F8" w:rsidR="00146B7E" w:rsidRPr="006A055A" w:rsidRDefault="00146B7E" w:rsidP="00C60193">
      <w:pPr>
        <w:pStyle w:val="Sraopastraipa"/>
        <w:numPr>
          <w:ilvl w:val="1"/>
          <w:numId w:val="1"/>
        </w:numPr>
        <w:tabs>
          <w:tab w:val="left" w:pos="1418"/>
        </w:tabs>
        <w:spacing w:after="0"/>
        <w:ind w:left="0" w:firstLine="720"/>
        <w:jc w:val="both"/>
        <w:rPr>
          <w:rFonts w:ascii="Arial" w:eastAsia="Arial Unicode MS" w:hAnsi="Arial" w:cs="Arial"/>
          <w:b/>
          <w:iCs/>
          <w:sz w:val="20"/>
          <w:szCs w:val="20"/>
          <w:bdr w:val="none" w:sz="0" w:space="0" w:color="auto" w:frame="1"/>
        </w:rPr>
      </w:pPr>
      <w:r w:rsidRPr="006A055A">
        <w:rPr>
          <w:rFonts w:ascii="Arial" w:eastAsia="Times New Roman" w:hAnsi="Arial" w:cs="Arial"/>
          <w:noProof/>
          <w:color w:val="000000"/>
          <w:sz w:val="20"/>
          <w:szCs w:val="20"/>
          <w:lang w:eastAsia="en-US"/>
        </w:rPr>
        <w:t>Teikėjas įsipareigoja suteikti Užsakovui Sutarties 1.1 punkte nurodytas Paslaugas, o Užsakovas įsipareigoja priimti tinkamai atliktas Paslaugas ir sumokėti Teikėjui Sutartyje numatytą kainą Sutartyje numatytomis sąlygomis ir terminais.</w:t>
      </w:r>
    </w:p>
    <w:p w14:paraId="5FD363D4" w14:textId="568CC544" w:rsidR="00146B7E" w:rsidRPr="006A055A" w:rsidRDefault="00146B7E">
      <w:pPr>
        <w:spacing w:after="0"/>
        <w:jc w:val="both"/>
        <w:rPr>
          <w:rFonts w:ascii="Arial" w:eastAsia="Times New Roman" w:hAnsi="Arial" w:cs="Arial"/>
          <w:color w:val="000000"/>
          <w:sz w:val="20"/>
          <w:szCs w:val="20"/>
          <w:lang w:eastAsia="en-US"/>
        </w:rPr>
      </w:pPr>
    </w:p>
    <w:p w14:paraId="717893AC" w14:textId="77777777" w:rsidR="00096CD9" w:rsidRPr="006A055A" w:rsidRDefault="00096CD9">
      <w:pPr>
        <w:spacing w:after="0"/>
        <w:jc w:val="both"/>
        <w:rPr>
          <w:rFonts w:ascii="Arial" w:eastAsia="Times New Roman" w:hAnsi="Arial" w:cs="Arial"/>
          <w:color w:val="000000"/>
          <w:sz w:val="20"/>
          <w:szCs w:val="20"/>
          <w:lang w:eastAsia="en-US"/>
        </w:rPr>
      </w:pPr>
    </w:p>
    <w:p w14:paraId="4BA99C00" w14:textId="77777777" w:rsidR="00146B7E" w:rsidRPr="006A055A" w:rsidRDefault="00146B7E">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6A055A">
        <w:rPr>
          <w:rFonts w:ascii="Arial" w:eastAsia="Arial Unicode MS" w:hAnsi="Arial" w:cs="Arial"/>
          <w:b/>
          <w:noProof/>
          <w:color w:val="000000"/>
          <w:sz w:val="20"/>
          <w:szCs w:val="20"/>
          <w:bdr w:val="none" w:sz="0" w:space="0" w:color="auto" w:frame="1"/>
          <w:lang w:eastAsia="en-US"/>
        </w:rPr>
        <w:t xml:space="preserve"> Sutarties galiojimas, vykdymo pradžia, trukmė ir terminai</w:t>
      </w:r>
    </w:p>
    <w:p w14:paraId="44D279A0" w14:textId="77777777" w:rsidR="00146B7E" w:rsidRPr="006A055A" w:rsidRDefault="00146B7E" w:rsidP="007222C4">
      <w:pPr>
        <w:spacing w:after="0"/>
        <w:ind w:firstLine="720"/>
        <w:rPr>
          <w:rFonts w:ascii="Arial" w:eastAsia="Times New Roman" w:hAnsi="Arial" w:cs="Arial"/>
          <w:color w:val="000000"/>
          <w:sz w:val="20"/>
          <w:szCs w:val="20"/>
          <w:lang w:eastAsia="en-US"/>
        </w:rPr>
      </w:pPr>
    </w:p>
    <w:p w14:paraId="5990CFDB" w14:textId="2387A1D6" w:rsidR="005D2163" w:rsidRDefault="00520D8B" w:rsidP="008E1DD0">
      <w:pPr>
        <w:numPr>
          <w:ilvl w:val="1"/>
          <w:numId w:val="1"/>
        </w:numPr>
        <w:spacing w:after="200"/>
        <w:ind w:left="0" w:firstLine="720"/>
        <w:contextualSpacing/>
        <w:jc w:val="both"/>
        <w:rPr>
          <w:rFonts w:ascii="Arial" w:eastAsia="Calibri" w:hAnsi="Arial" w:cs="Arial"/>
          <w:color w:val="000000"/>
          <w:sz w:val="20"/>
          <w:szCs w:val="20"/>
          <w:lang w:eastAsia="en-US"/>
        </w:rPr>
      </w:pPr>
      <w:r w:rsidRPr="006A055A">
        <w:rPr>
          <w:rFonts w:ascii="Arial" w:eastAsia="Calibri" w:hAnsi="Arial" w:cs="Arial"/>
          <w:color w:val="000000"/>
          <w:sz w:val="20"/>
          <w:szCs w:val="20"/>
          <w:lang w:eastAsia="en-US"/>
        </w:rPr>
        <w:t>Ši Sutartis įsigalioja, kai Sutartį pasirašo abi Sutarties Šalys</w:t>
      </w:r>
      <w:r w:rsidR="00AF3FEB" w:rsidRPr="006A055A">
        <w:rPr>
          <w:rFonts w:ascii="Arial" w:eastAsia="Calibri" w:hAnsi="Arial" w:cs="Arial"/>
          <w:color w:val="000000"/>
          <w:sz w:val="20"/>
          <w:szCs w:val="20"/>
          <w:lang w:eastAsia="en-US"/>
        </w:rPr>
        <w:t xml:space="preserve"> ir Teikėjas pateikia Sutarties įvykdymo užtikrinimą, nurodytą Sutarties 4 skyriuje</w:t>
      </w:r>
      <w:r w:rsidRPr="006A055A">
        <w:rPr>
          <w:rFonts w:ascii="Arial" w:eastAsia="Calibri" w:hAnsi="Arial" w:cs="Arial"/>
          <w:color w:val="000000"/>
          <w:sz w:val="20"/>
          <w:szCs w:val="20"/>
          <w:lang w:eastAsia="en-US"/>
        </w:rPr>
        <w:t xml:space="preserve"> ir galioja iki visiško Šalių įsipareigojimų įvykdymo</w:t>
      </w:r>
      <w:r w:rsidR="00327AD3">
        <w:rPr>
          <w:rFonts w:ascii="Arial" w:eastAsia="Calibri" w:hAnsi="Arial" w:cs="Arial"/>
          <w:color w:val="000000"/>
          <w:sz w:val="20"/>
          <w:szCs w:val="20"/>
          <w:lang w:eastAsia="en-US"/>
        </w:rPr>
        <w:t>.</w:t>
      </w:r>
      <w:r w:rsidRPr="006A055A">
        <w:rPr>
          <w:rFonts w:ascii="Arial" w:eastAsia="Calibri" w:hAnsi="Arial" w:cs="Arial"/>
          <w:color w:val="000000"/>
          <w:sz w:val="20"/>
          <w:szCs w:val="20"/>
          <w:lang w:eastAsia="en-US"/>
        </w:rPr>
        <w:t xml:space="preserve"> </w:t>
      </w:r>
    </w:p>
    <w:p w14:paraId="255847D8" w14:textId="6E129F7A" w:rsidR="00327AD3" w:rsidRPr="009F7D77" w:rsidRDefault="00327AD3" w:rsidP="009F7D77">
      <w:pPr>
        <w:numPr>
          <w:ilvl w:val="1"/>
          <w:numId w:val="1"/>
        </w:numPr>
        <w:spacing w:after="200"/>
        <w:ind w:left="0" w:firstLine="720"/>
        <w:contextualSpacing/>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S</w:t>
      </w:r>
      <w:r w:rsidRPr="00327AD3">
        <w:rPr>
          <w:rFonts w:ascii="Arial" w:eastAsia="Calibri" w:hAnsi="Arial" w:cs="Arial"/>
          <w:color w:val="000000"/>
          <w:sz w:val="20"/>
          <w:szCs w:val="20"/>
          <w:lang w:eastAsia="en-US"/>
        </w:rPr>
        <w:t xml:space="preserve">utartis galioja </w:t>
      </w:r>
      <w:r w:rsidR="009F7D77">
        <w:rPr>
          <w:rFonts w:ascii="Arial" w:eastAsia="Calibri" w:hAnsi="Arial" w:cs="Arial"/>
          <w:b/>
          <w:color w:val="000000"/>
          <w:sz w:val="20"/>
          <w:szCs w:val="20"/>
          <w:lang w:eastAsia="en-US"/>
        </w:rPr>
        <w:t xml:space="preserve">36 (trisdešimt šešis </w:t>
      </w:r>
      <w:r w:rsidRPr="00327AD3">
        <w:rPr>
          <w:rFonts w:ascii="Arial" w:eastAsia="Calibri" w:hAnsi="Arial" w:cs="Arial"/>
          <w:b/>
          <w:color w:val="000000"/>
          <w:sz w:val="20"/>
          <w:szCs w:val="20"/>
          <w:lang w:eastAsia="en-US"/>
        </w:rPr>
        <w:t>) mėnesius</w:t>
      </w:r>
      <w:r w:rsidRPr="00327AD3">
        <w:rPr>
          <w:rFonts w:ascii="Arial" w:eastAsia="Calibri" w:hAnsi="Arial" w:cs="Arial"/>
          <w:color w:val="000000"/>
          <w:sz w:val="20"/>
          <w:szCs w:val="20"/>
          <w:lang w:eastAsia="en-US"/>
        </w:rPr>
        <w:t xml:space="preserve"> arba iki tol, kol Užsakovas nuperka </w:t>
      </w:r>
      <w:r>
        <w:rPr>
          <w:rFonts w:ascii="Arial" w:eastAsia="Calibri" w:hAnsi="Arial" w:cs="Arial"/>
          <w:color w:val="000000"/>
          <w:sz w:val="20"/>
          <w:szCs w:val="20"/>
          <w:lang w:eastAsia="en-US"/>
        </w:rPr>
        <w:t>Paslaugų</w:t>
      </w:r>
      <w:r w:rsidRPr="00327AD3">
        <w:rPr>
          <w:rFonts w:ascii="Arial" w:eastAsia="Calibri" w:hAnsi="Arial" w:cs="Arial"/>
          <w:color w:val="000000"/>
          <w:sz w:val="20"/>
          <w:szCs w:val="20"/>
          <w:lang w:eastAsia="en-US"/>
        </w:rPr>
        <w:t xml:space="preserve"> už pradinę </w:t>
      </w:r>
      <w:r>
        <w:rPr>
          <w:rFonts w:ascii="Arial" w:eastAsia="Calibri" w:hAnsi="Arial" w:cs="Arial"/>
          <w:color w:val="000000"/>
          <w:sz w:val="20"/>
          <w:szCs w:val="20"/>
          <w:lang w:eastAsia="en-US"/>
        </w:rPr>
        <w:t>Sutarties vertę, nurodytą 3</w:t>
      </w:r>
      <w:r w:rsidRPr="00327AD3">
        <w:rPr>
          <w:rFonts w:ascii="Arial" w:eastAsia="Calibri" w:hAnsi="Arial" w:cs="Arial"/>
          <w:color w:val="000000"/>
          <w:sz w:val="20"/>
          <w:szCs w:val="20"/>
          <w:lang w:eastAsia="en-US"/>
        </w:rPr>
        <w:t>.1. punkte.</w:t>
      </w:r>
    </w:p>
    <w:p w14:paraId="76883FB6" w14:textId="4CE32226" w:rsidR="00177A43" w:rsidRPr="006A055A" w:rsidRDefault="00177A43" w:rsidP="008E1DD0">
      <w:pPr>
        <w:numPr>
          <w:ilvl w:val="1"/>
          <w:numId w:val="1"/>
        </w:numPr>
        <w:spacing w:after="200"/>
        <w:ind w:left="0" w:firstLine="720"/>
        <w:contextualSpacing/>
        <w:jc w:val="both"/>
        <w:rPr>
          <w:rFonts w:ascii="Arial" w:eastAsia="Calibri" w:hAnsi="Arial" w:cs="Arial"/>
          <w:color w:val="000000"/>
          <w:sz w:val="20"/>
          <w:szCs w:val="20"/>
          <w:lang w:eastAsia="en-US"/>
        </w:rPr>
      </w:pPr>
      <w:r w:rsidRPr="006A055A">
        <w:rPr>
          <w:rFonts w:ascii="Arial" w:eastAsia="Calibri" w:hAnsi="Arial" w:cs="Arial"/>
          <w:color w:val="000000"/>
          <w:sz w:val="20"/>
          <w:szCs w:val="20"/>
          <w:lang w:eastAsia="en-US"/>
        </w:rPr>
        <w:t>Sutartis gali būti nutraukta raštišku Šalių susitarimu arba vienos iš Šalių valia praėjus 12 mėn. nuo sutarties įsigaliojimo dienos.</w:t>
      </w:r>
    </w:p>
    <w:p w14:paraId="5D9CF6B9" w14:textId="1F6B3879" w:rsidR="00177A43" w:rsidRDefault="00177A43" w:rsidP="008E1DD0">
      <w:pPr>
        <w:numPr>
          <w:ilvl w:val="1"/>
          <w:numId w:val="1"/>
        </w:numPr>
        <w:spacing w:after="200"/>
        <w:ind w:left="0" w:firstLine="720"/>
        <w:contextualSpacing/>
        <w:jc w:val="both"/>
        <w:rPr>
          <w:rFonts w:ascii="Arial" w:eastAsia="Calibri" w:hAnsi="Arial" w:cs="Arial"/>
          <w:color w:val="000000"/>
          <w:sz w:val="20"/>
          <w:szCs w:val="20"/>
          <w:lang w:eastAsia="en-US"/>
        </w:rPr>
      </w:pPr>
      <w:r w:rsidRPr="006A055A">
        <w:rPr>
          <w:rFonts w:ascii="Arial" w:eastAsia="Calibri" w:hAnsi="Arial" w:cs="Arial"/>
          <w:color w:val="000000"/>
          <w:sz w:val="20"/>
          <w:szCs w:val="20"/>
          <w:lang w:eastAsia="en-US"/>
        </w:rPr>
        <w:t>Šalis ketinanti Sut</w:t>
      </w:r>
      <w:r w:rsidR="0078686C">
        <w:rPr>
          <w:rFonts w:ascii="Arial" w:eastAsia="Calibri" w:hAnsi="Arial" w:cs="Arial"/>
          <w:color w:val="000000"/>
          <w:sz w:val="20"/>
          <w:szCs w:val="20"/>
          <w:lang w:eastAsia="en-US"/>
        </w:rPr>
        <w:t>arties 2.3</w:t>
      </w:r>
      <w:r w:rsidRPr="006A055A">
        <w:rPr>
          <w:rFonts w:ascii="Arial" w:eastAsia="Calibri" w:hAnsi="Arial" w:cs="Arial"/>
          <w:color w:val="000000"/>
          <w:sz w:val="20"/>
          <w:szCs w:val="20"/>
          <w:lang w:eastAsia="en-US"/>
        </w:rPr>
        <w:t>. p. nurodytu pagrindu nutraukti Sutartį, prieš 30 kalendorinių dienų raštu praneša kitai Šaliai apie savo ketinimus.</w:t>
      </w:r>
    </w:p>
    <w:p w14:paraId="48608012" w14:textId="5F020A9C" w:rsidR="00BF1ED2" w:rsidRDefault="00BF1ED2" w:rsidP="009F7D77">
      <w:pPr>
        <w:spacing w:after="200"/>
        <w:contextualSpacing/>
        <w:jc w:val="both"/>
        <w:rPr>
          <w:rFonts w:ascii="Arial" w:eastAsia="Calibri" w:hAnsi="Arial" w:cs="Arial"/>
          <w:color w:val="000000"/>
          <w:sz w:val="20"/>
          <w:szCs w:val="20"/>
          <w:lang w:eastAsia="en-US"/>
        </w:rPr>
      </w:pPr>
    </w:p>
    <w:p w14:paraId="2B613F20" w14:textId="77777777" w:rsidR="00BF1ED2" w:rsidRPr="006A055A" w:rsidRDefault="00BF1ED2">
      <w:pPr>
        <w:spacing w:after="200"/>
        <w:ind w:left="709"/>
        <w:contextualSpacing/>
        <w:jc w:val="both"/>
        <w:rPr>
          <w:rFonts w:ascii="Arial" w:eastAsia="Calibri" w:hAnsi="Arial" w:cs="Arial"/>
          <w:color w:val="000000"/>
          <w:sz w:val="20"/>
          <w:szCs w:val="20"/>
          <w:lang w:eastAsia="en-US"/>
        </w:rPr>
      </w:pPr>
    </w:p>
    <w:p w14:paraId="1D41C7DC" w14:textId="77777777" w:rsidR="00146B7E" w:rsidRPr="006A055A" w:rsidRDefault="00146B7E" w:rsidP="007222C4">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6A055A">
        <w:rPr>
          <w:rFonts w:ascii="Arial" w:eastAsia="Arial Unicode MS" w:hAnsi="Arial" w:cs="Arial"/>
          <w:b/>
          <w:noProof/>
          <w:color w:val="000000"/>
          <w:sz w:val="20"/>
          <w:szCs w:val="20"/>
          <w:bdr w:val="none" w:sz="0" w:space="0" w:color="auto" w:frame="1"/>
          <w:lang w:eastAsia="en-US"/>
        </w:rPr>
        <w:t>Sutarties kaina (kainodaros taisyklės) ir mokėjimo sąlygos</w:t>
      </w:r>
    </w:p>
    <w:p w14:paraId="7F9CFBCA" w14:textId="77777777" w:rsidR="00146B7E" w:rsidRPr="006A055A" w:rsidRDefault="00146B7E">
      <w:pPr>
        <w:spacing w:after="0"/>
        <w:jc w:val="both"/>
        <w:rPr>
          <w:rFonts w:ascii="Arial" w:eastAsia="Times New Roman" w:hAnsi="Arial" w:cs="Arial"/>
          <w:b/>
          <w:color w:val="000000"/>
          <w:sz w:val="20"/>
          <w:szCs w:val="20"/>
          <w:lang w:eastAsia="en-US"/>
        </w:rPr>
      </w:pPr>
    </w:p>
    <w:p w14:paraId="44746F6A" w14:textId="77777777" w:rsidR="00146B7E" w:rsidRPr="006A055A" w:rsidRDefault="00146B7E" w:rsidP="00D8635A">
      <w:pPr>
        <w:keepNext/>
        <w:widowControl w:val="0"/>
        <w:numPr>
          <w:ilvl w:val="1"/>
          <w:numId w:val="1"/>
        </w:numPr>
        <w:spacing w:after="0"/>
        <w:ind w:left="1418" w:hanging="709"/>
        <w:contextualSpacing/>
        <w:jc w:val="both"/>
        <w:rPr>
          <w:rFonts w:ascii="Arial" w:eastAsia="Times New Roman" w:hAnsi="Arial" w:cs="Arial"/>
          <w:bCs/>
          <w:color w:val="000000"/>
          <w:sz w:val="20"/>
          <w:szCs w:val="20"/>
        </w:rPr>
      </w:pPr>
      <w:r w:rsidRPr="006A055A">
        <w:rPr>
          <w:rFonts w:ascii="Arial" w:eastAsia="Times New Roman" w:hAnsi="Arial" w:cs="Arial"/>
          <w:color w:val="000000"/>
          <w:sz w:val="20"/>
          <w:szCs w:val="20"/>
          <w:lang w:eastAsia="en-US"/>
        </w:rPr>
        <w:t>Sutarties kaina:</w:t>
      </w:r>
    </w:p>
    <w:tbl>
      <w:tblPr>
        <w:tblW w:w="9937" w:type="dxa"/>
        <w:tblCellMar>
          <w:left w:w="0" w:type="dxa"/>
          <w:right w:w="0" w:type="dxa"/>
        </w:tblCellMar>
        <w:tblLook w:val="04A0" w:firstRow="1" w:lastRow="0" w:firstColumn="1" w:lastColumn="0" w:noHBand="0" w:noVBand="1"/>
      </w:tblPr>
      <w:tblGrid>
        <w:gridCol w:w="3536"/>
        <w:gridCol w:w="6401"/>
      </w:tblGrid>
      <w:tr w:rsidR="00146B7E" w:rsidRPr="006A055A" w14:paraId="094E6B1B" w14:textId="77777777" w:rsidTr="00F76D99">
        <w:trPr>
          <w:trHeight w:val="266"/>
        </w:trPr>
        <w:tc>
          <w:tcPr>
            <w:tcW w:w="3536"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404C09EF" w14:textId="13C36776" w:rsidR="00146B7E" w:rsidRPr="006A055A" w:rsidRDefault="009F7D77" w:rsidP="00F76D99">
            <w:pPr>
              <w:spacing w:after="0"/>
              <w:rPr>
                <w:rFonts w:ascii="Arial" w:eastAsia="Times New Roman" w:hAnsi="Arial" w:cs="Arial"/>
                <w:b/>
                <w:bCs/>
                <w:sz w:val="20"/>
                <w:szCs w:val="20"/>
                <w:lang w:eastAsia="en-US"/>
              </w:rPr>
            </w:pPr>
            <w:r>
              <w:rPr>
                <w:rFonts w:ascii="Arial" w:eastAsia="Times New Roman" w:hAnsi="Arial" w:cs="Arial"/>
                <w:b/>
                <w:bCs/>
                <w:sz w:val="20"/>
                <w:szCs w:val="20"/>
                <w:lang w:eastAsia="en-US"/>
              </w:rPr>
              <w:t>36</w:t>
            </w:r>
            <w:r w:rsidR="002C17EC" w:rsidRPr="006A055A">
              <w:rPr>
                <w:rFonts w:ascii="Arial" w:eastAsia="Times New Roman" w:hAnsi="Arial" w:cs="Arial"/>
                <w:b/>
                <w:bCs/>
                <w:sz w:val="20"/>
                <w:szCs w:val="20"/>
                <w:lang w:eastAsia="en-US"/>
              </w:rPr>
              <w:t xml:space="preserve"> mėn. </w:t>
            </w:r>
            <w:r w:rsidR="00610A79" w:rsidRPr="006A055A">
              <w:rPr>
                <w:rFonts w:ascii="Arial" w:eastAsia="Times New Roman" w:hAnsi="Arial" w:cs="Arial"/>
                <w:b/>
                <w:bCs/>
                <w:sz w:val="20"/>
                <w:szCs w:val="20"/>
                <w:lang w:eastAsia="en-US"/>
              </w:rPr>
              <w:t>sutarties kaina,</w:t>
            </w:r>
            <w:r w:rsidR="00DB432D" w:rsidRPr="006A055A">
              <w:rPr>
                <w:rFonts w:ascii="Arial" w:eastAsia="Times New Roman" w:hAnsi="Arial" w:cs="Arial"/>
                <w:b/>
                <w:bCs/>
                <w:sz w:val="20"/>
                <w:szCs w:val="20"/>
                <w:lang w:eastAsia="en-US"/>
              </w:rPr>
              <w:t xml:space="preserve"> </w:t>
            </w:r>
            <w:r w:rsidR="00146B7E" w:rsidRPr="006A055A">
              <w:rPr>
                <w:rFonts w:ascii="Arial" w:eastAsia="Times New Roman" w:hAnsi="Arial" w:cs="Arial"/>
                <w:b/>
                <w:bCs/>
                <w:sz w:val="20"/>
                <w:szCs w:val="20"/>
                <w:lang w:eastAsia="en-US"/>
              </w:rPr>
              <w:t>be PVM</w:t>
            </w:r>
          </w:p>
        </w:tc>
        <w:tc>
          <w:tcPr>
            <w:tcW w:w="6401" w:type="dxa"/>
            <w:tcBorders>
              <w:top w:val="single" w:sz="3" w:space="0" w:color="auto"/>
              <w:left w:val="nil"/>
              <w:bottom w:val="single" w:sz="6" w:space="0" w:color="auto"/>
              <w:right w:val="single" w:sz="6" w:space="0" w:color="auto"/>
            </w:tcBorders>
            <w:tcMar>
              <w:top w:w="0" w:type="dxa"/>
              <w:left w:w="81" w:type="dxa"/>
              <w:bottom w:w="0" w:type="dxa"/>
              <w:right w:w="81" w:type="dxa"/>
            </w:tcMar>
            <w:vAlign w:val="center"/>
          </w:tcPr>
          <w:p w14:paraId="78D99F0B" w14:textId="6214AF6F" w:rsidR="00146B7E" w:rsidRPr="006A055A" w:rsidRDefault="00A10A6B">
            <w:pPr>
              <w:tabs>
                <w:tab w:val="right" w:leader="underscore" w:pos="6972"/>
              </w:tabs>
              <w:spacing w:after="0"/>
              <w:rPr>
                <w:rFonts w:ascii="Arial" w:eastAsia="Times New Roman" w:hAnsi="Arial" w:cs="Arial"/>
                <w:sz w:val="20"/>
                <w:szCs w:val="20"/>
                <w:lang w:eastAsia="en-US"/>
              </w:rPr>
            </w:pPr>
            <w:r>
              <w:rPr>
                <w:rFonts w:ascii="Arial" w:eastAsia="Times New Roman" w:hAnsi="Arial" w:cs="Arial"/>
                <w:b/>
                <w:sz w:val="20"/>
                <w:szCs w:val="20"/>
                <w:lang w:eastAsia="en-US"/>
              </w:rPr>
              <w:t>..................</w:t>
            </w:r>
            <w:r w:rsidR="002C17EC" w:rsidRPr="006A055A">
              <w:rPr>
                <w:rFonts w:ascii="Arial" w:eastAsia="Times New Roman" w:hAnsi="Arial" w:cs="Arial"/>
                <w:sz w:val="20"/>
                <w:szCs w:val="20"/>
                <w:lang w:eastAsia="en-US"/>
              </w:rPr>
              <w:t xml:space="preserve"> Eur</w:t>
            </w:r>
          </w:p>
          <w:p w14:paraId="4025E852" w14:textId="7CA1CF98" w:rsidR="002C17EC" w:rsidRPr="006A055A" w:rsidRDefault="002C17EC" w:rsidP="00A10A6B">
            <w:pPr>
              <w:tabs>
                <w:tab w:val="right" w:leader="underscore" w:pos="6972"/>
              </w:tabs>
              <w:spacing w:after="0"/>
              <w:rPr>
                <w:rFonts w:ascii="Arial" w:eastAsia="Times New Roman" w:hAnsi="Arial" w:cs="Arial"/>
                <w:i/>
                <w:sz w:val="20"/>
                <w:szCs w:val="20"/>
                <w:lang w:eastAsia="en-US"/>
              </w:rPr>
            </w:pPr>
            <w:r w:rsidRPr="006A055A">
              <w:rPr>
                <w:rFonts w:ascii="Arial" w:eastAsia="Times New Roman" w:hAnsi="Arial" w:cs="Arial"/>
                <w:i/>
                <w:sz w:val="20"/>
                <w:szCs w:val="20"/>
                <w:lang w:eastAsia="en-US"/>
              </w:rPr>
              <w:t>(</w:t>
            </w:r>
            <w:r w:rsidR="00A10A6B">
              <w:rPr>
                <w:rFonts w:ascii="Arial" w:eastAsia="Times New Roman" w:hAnsi="Arial" w:cs="Arial"/>
                <w:i/>
                <w:sz w:val="20"/>
                <w:szCs w:val="20"/>
                <w:lang w:eastAsia="en-US"/>
              </w:rPr>
              <w:t>...................</w:t>
            </w:r>
            <w:r w:rsidR="00D673F5" w:rsidRPr="00D673F5">
              <w:rPr>
                <w:rFonts w:ascii="Arial" w:eastAsia="Times New Roman" w:hAnsi="Arial" w:cs="Arial"/>
                <w:i/>
                <w:sz w:val="20"/>
                <w:szCs w:val="20"/>
                <w:lang w:eastAsia="en-US"/>
              </w:rPr>
              <w:t xml:space="preserve"> eurų</w:t>
            </w:r>
            <w:r w:rsidRPr="006A055A">
              <w:rPr>
                <w:rFonts w:ascii="Arial" w:eastAsia="Times New Roman" w:hAnsi="Arial" w:cs="Arial"/>
                <w:i/>
                <w:sz w:val="20"/>
                <w:szCs w:val="20"/>
                <w:lang w:eastAsia="en-US"/>
              </w:rPr>
              <w:t xml:space="preserve"> </w:t>
            </w:r>
            <w:r w:rsidR="00A10A6B">
              <w:rPr>
                <w:rFonts w:ascii="Arial" w:eastAsia="Times New Roman" w:hAnsi="Arial" w:cs="Arial"/>
                <w:i/>
                <w:sz w:val="20"/>
                <w:szCs w:val="20"/>
                <w:lang w:eastAsia="en-US"/>
              </w:rPr>
              <w:t>...............</w:t>
            </w:r>
            <w:r w:rsidRPr="006A055A">
              <w:rPr>
                <w:rFonts w:ascii="Arial" w:eastAsia="Times New Roman" w:hAnsi="Arial" w:cs="Arial"/>
                <w:i/>
                <w:sz w:val="20"/>
                <w:szCs w:val="20"/>
                <w:lang w:eastAsia="en-US"/>
              </w:rPr>
              <w:t xml:space="preserve"> ct)</w:t>
            </w:r>
          </w:p>
        </w:tc>
      </w:tr>
      <w:tr w:rsidR="00146B7E" w:rsidRPr="006A055A" w14:paraId="7367EC53" w14:textId="77777777" w:rsidTr="00F76D99">
        <w:trPr>
          <w:trHeight w:val="407"/>
        </w:trPr>
        <w:tc>
          <w:tcPr>
            <w:tcW w:w="3536"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206FB211" w14:textId="77777777" w:rsidR="00146B7E" w:rsidRPr="006A055A" w:rsidRDefault="00146B7E">
            <w:pPr>
              <w:spacing w:after="0"/>
              <w:rPr>
                <w:rFonts w:ascii="Arial" w:eastAsia="Times New Roman" w:hAnsi="Arial" w:cs="Arial"/>
                <w:b/>
                <w:bCs/>
                <w:sz w:val="20"/>
                <w:szCs w:val="20"/>
                <w:lang w:eastAsia="en-US"/>
              </w:rPr>
            </w:pPr>
            <w:r w:rsidRPr="006A055A">
              <w:rPr>
                <w:rFonts w:ascii="Arial" w:eastAsia="Times New Roman" w:hAnsi="Arial" w:cs="Arial"/>
                <w:b/>
                <w:bCs/>
                <w:sz w:val="20"/>
                <w:szCs w:val="20"/>
                <w:lang w:eastAsia="en-US"/>
              </w:rPr>
              <w:t>PVM 21 proc.</w:t>
            </w:r>
          </w:p>
        </w:tc>
        <w:tc>
          <w:tcPr>
            <w:tcW w:w="6401" w:type="dxa"/>
            <w:tcBorders>
              <w:top w:val="single" w:sz="3" w:space="0" w:color="auto"/>
              <w:left w:val="nil"/>
              <w:bottom w:val="single" w:sz="6" w:space="0" w:color="auto"/>
              <w:right w:val="single" w:sz="6" w:space="0" w:color="auto"/>
            </w:tcBorders>
            <w:tcMar>
              <w:top w:w="0" w:type="dxa"/>
              <w:left w:w="81" w:type="dxa"/>
              <w:bottom w:w="0" w:type="dxa"/>
              <w:right w:w="81" w:type="dxa"/>
            </w:tcMar>
            <w:vAlign w:val="center"/>
          </w:tcPr>
          <w:p w14:paraId="6362A943" w14:textId="55209D61" w:rsidR="00146B7E" w:rsidRPr="006A055A" w:rsidRDefault="00A10A6B">
            <w:pPr>
              <w:tabs>
                <w:tab w:val="right" w:leader="underscore" w:pos="6972"/>
              </w:tabs>
              <w:spacing w:after="0"/>
              <w:rPr>
                <w:rFonts w:ascii="Arial" w:eastAsia="Times New Roman" w:hAnsi="Arial" w:cs="Arial"/>
                <w:sz w:val="20"/>
                <w:szCs w:val="20"/>
                <w:lang w:eastAsia="en-US"/>
              </w:rPr>
            </w:pPr>
            <w:r>
              <w:rPr>
                <w:rFonts w:ascii="Arial" w:eastAsia="Times New Roman" w:hAnsi="Arial" w:cs="Arial"/>
                <w:b/>
                <w:sz w:val="20"/>
                <w:szCs w:val="20"/>
                <w:lang w:eastAsia="en-US"/>
              </w:rPr>
              <w:t>......................</w:t>
            </w:r>
            <w:r w:rsidR="002C17EC" w:rsidRPr="006A055A">
              <w:rPr>
                <w:rFonts w:ascii="Arial" w:eastAsia="Times New Roman" w:hAnsi="Arial" w:cs="Arial"/>
                <w:sz w:val="20"/>
                <w:szCs w:val="20"/>
                <w:lang w:eastAsia="en-US"/>
              </w:rPr>
              <w:t xml:space="preserve"> Eur</w:t>
            </w:r>
          </w:p>
          <w:p w14:paraId="780F060C" w14:textId="04ADBCCB" w:rsidR="002C17EC" w:rsidRPr="006A055A" w:rsidRDefault="002C17EC" w:rsidP="00A10A6B">
            <w:pPr>
              <w:tabs>
                <w:tab w:val="right" w:leader="underscore" w:pos="6972"/>
              </w:tabs>
              <w:spacing w:after="0"/>
              <w:rPr>
                <w:rFonts w:ascii="Arial" w:eastAsia="Times New Roman" w:hAnsi="Arial" w:cs="Arial"/>
                <w:i/>
                <w:sz w:val="20"/>
                <w:szCs w:val="20"/>
                <w:lang w:eastAsia="en-US"/>
              </w:rPr>
            </w:pPr>
            <w:r w:rsidRPr="006A055A">
              <w:rPr>
                <w:rFonts w:ascii="Arial" w:eastAsia="Times New Roman" w:hAnsi="Arial" w:cs="Arial"/>
                <w:i/>
                <w:sz w:val="20"/>
                <w:szCs w:val="20"/>
                <w:lang w:eastAsia="en-US"/>
              </w:rPr>
              <w:t>(</w:t>
            </w:r>
            <w:r w:rsidR="00A10A6B">
              <w:rPr>
                <w:rFonts w:ascii="Arial" w:eastAsia="Times New Roman" w:hAnsi="Arial" w:cs="Arial"/>
                <w:i/>
                <w:sz w:val="20"/>
                <w:szCs w:val="20"/>
                <w:lang w:eastAsia="en-US"/>
              </w:rPr>
              <w:t>................................</w:t>
            </w:r>
            <w:r w:rsidR="00D673F5" w:rsidRPr="00D673F5">
              <w:rPr>
                <w:rFonts w:ascii="Arial" w:eastAsia="Times New Roman" w:hAnsi="Arial" w:cs="Arial"/>
                <w:i/>
                <w:sz w:val="20"/>
                <w:szCs w:val="20"/>
                <w:lang w:eastAsia="en-US"/>
              </w:rPr>
              <w:t xml:space="preserve"> eurų</w:t>
            </w:r>
            <w:r w:rsidR="001F26C7" w:rsidRPr="006A055A">
              <w:rPr>
                <w:rFonts w:ascii="Arial" w:eastAsia="Times New Roman" w:hAnsi="Arial" w:cs="Arial"/>
                <w:i/>
                <w:sz w:val="20"/>
                <w:szCs w:val="20"/>
                <w:lang w:eastAsia="en-US"/>
              </w:rPr>
              <w:t xml:space="preserve">, </w:t>
            </w:r>
            <w:r w:rsidR="00A10A6B">
              <w:rPr>
                <w:rFonts w:ascii="Arial" w:eastAsia="Times New Roman" w:hAnsi="Arial" w:cs="Arial"/>
                <w:i/>
                <w:sz w:val="20"/>
                <w:szCs w:val="20"/>
                <w:lang w:eastAsia="en-US"/>
              </w:rPr>
              <w:t>...............</w:t>
            </w:r>
            <w:r w:rsidR="001F26C7" w:rsidRPr="006A055A">
              <w:rPr>
                <w:rFonts w:ascii="Arial" w:eastAsia="Times New Roman" w:hAnsi="Arial" w:cs="Arial"/>
                <w:i/>
                <w:sz w:val="20"/>
                <w:szCs w:val="20"/>
                <w:lang w:eastAsia="en-US"/>
              </w:rPr>
              <w:t>ct.</w:t>
            </w:r>
            <w:r w:rsidRPr="006A055A">
              <w:rPr>
                <w:rFonts w:ascii="Arial" w:eastAsia="Times New Roman" w:hAnsi="Arial" w:cs="Arial"/>
                <w:i/>
                <w:sz w:val="20"/>
                <w:szCs w:val="20"/>
                <w:lang w:eastAsia="en-US"/>
              </w:rPr>
              <w:t>)</w:t>
            </w:r>
          </w:p>
        </w:tc>
      </w:tr>
      <w:tr w:rsidR="00146B7E" w:rsidRPr="006A055A" w14:paraId="134B63BA" w14:textId="77777777" w:rsidTr="00F76D99">
        <w:trPr>
          <w:trHeight w:val="425"/>
        </w:trPr>
        <w:tc>
          <w:tcPr>
            <w:tcW w:w="3536"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74E210A1" w14:textId="6BA5CC78" w:rsidR="00146B7E" w:rsidRPr="006A055A" w:rsidRDefault="009F7D77">
            <w:pPr>
              <w:spacing w:after="0"/>
              <w:rPr>
                <w:rFonts w:ascii="Arial" w:eastAsia="Times New Roman" w:hAnsi="Arial" w:cs="Arial"/>
                <w:b/>
                <w:bCs/>
                <w:sz w:val="20"/>
                <w:szCs w:val="20"/>
                <w:lang w:eastAsia="en-US"/>
              </w:rPr>
            </w:pPr>
            <w:r>
              <w:rPr>
                <w:rFonts w:ascii="Arial" w:eastAsia="Times New Roman" w:hAnsi="Arial" w:cs="Arial"/>
                <w:b/>
                <w:bCs/>
                <w:sz w:val="20"/>
                <w:szCs w:val="20"/>
                <w:lang w:eastAsia="en-US"/>
              </w:rPr>
              <w:lastRenderedPageBreak/>
              <w:t>36</w:t>
            </w:r>
            <w:r w:rsidR="002C17EC" w:rsidRPr="006A055A">
              <w:rPr>
                <w:rFonts w:ascii="Arial" w:eastAsia="Times New Roman" w:hAnsi="Arial" w:cs="Arial"/>
                <w:b/>
                <w:bCs/>
                <w:sz w:val="20"/>
                <w:szCs w:val="20"/>
                <w:lang w:eastAsia="en-US"/>
              </w:rPr>
              <w:t xml:space="preserve"> mėn. </w:t>
            </w:r>
            <w:r w:rsidR="00610A79" w:rsidRPr="006A055A">
              <w:rPr>
                <w:rFonts w:ascii="Arial" w:eastAsia="Times New Roman" w:hAnsi="Arial" w:cs="Arial"/>
                <w:b/>
                <w:bCs/>
                <w:sz w:val="20"/>
                <w:szCs w:val="20"/>
                <w:lang w:eastAsia="en-US"/>
              </w:rPr>
              <w:t xml:space="preserve">sutarties kaina, </w:t>
            </w:r>
            <w:r w:rsidR="001F61FE" w:rsidRPr="006A055A">
              <w:rPr>
                <w:rFonts w:ascii="Arial" w:eastAsia="Times New Roman" w:hAnsi="Arial" w:cs="Arial"/>
                <w:b/>
                <w:bCs/>
                <w:sz w:val="20"/>
                <w:szCs w:val="20"/>
                <w:lang w:eastAsia="en-US"/>
              </w:rPr>
              <w:t xml:space="preserve"> </w:t>
            </w:r>
            <w:r w:rsidR="00146B7E" w:rsidRPr="006A055A">
              <w:rPr>
                <w:rFonts w:ascii="Arial" w:eastAsia="Times New Roman" w:hAnsi="Arial" w:cs="Arial"/>
                <w:b/>
                <w:bCs/>
                <w:sz w:val="20"/>
                <w:szCs w:val="20"/>
                <w:lang w:eastAsia="en-US"/>
              </w:rPr>
              <w:t>su PVM</w:t>
            </w:r>
          </w:p>
        </w:tc>
        <w:tc>
          <w:tcPr>
            <w:tcW w:w="6401" w:type="dxa"/>
            <w:tcBorders>
              <w:top w:val="single" w:sz="3" w:space="0" w:color="auto"/>
              <w:left w:val="nil"/>
              <w:bottom w:val="single" w:sz="6" w:space="0" w:color="auto"/>
              <w:right w:val="single" w:sz="6" w:space="0" w:color="auto"/>
            </w:tcBorders>
            <w:tcMar>
              <w:top w:w="0" w:type="dxa"/>
              <w:left w:w="81" w:type="dxa"/>
              <w:bottom w:w="0" w:type="dxa"/>
              <w:right w:w="81" w:type="dxa"/>
            </w:tcMar>
            <w:vAlign w:val="center"/>
          </w:tcPr>
          <w:p w14:paraId="43FA66FD" w14:textId="2DA47EE2" w:rsidR="00146B7E" w:rsidRPr="006A055A" w:rsidRDefault="00A10A6B">
            <w:pPr>
              <w:tabs>
                <w:tab w:val="right" w:leader="underscore" w:pos="6972"/>
              </w:tabs>
              <w:spacing w:after="0"/>
              <w:rPr>
                <w:rFonts w:ascii="Arial" w:eastAsia="Times New Roman" w:hAnsi="Arial" w:cs="Arial"/>
                <w:sz w:val="20"/>
                <w:szCs w:val="20"/>
                <w:lang w:eastAsia="en-US"/>
              </w:rPr>
            </w:pPr>
            <w:r>
              <w:rPr>
                <w:rFonts w:ascii="Arial" w:eastAsia="Times New Roman" w:hAnsi="Arial" w:cs="Arial"/>
                <w:b/>
                <w:sz w:val="20"/>
                <w:szCs w:val="20"/>
                <w:lang w:eastAsia="en-US"/>
              </w:rPr>
              <w:t>.......................</w:t>
            </w:r>
            <w:r w:rsidR="002C17EC" w:rsidRPr="006A055A">
              <w:rPr>
                <w:rFonts w:ascii="Arial" w:eastAsia="Times New Roman" w:hAnsi="Arial" w:cs="Arial"/>
                <w:sz w:val="20"/>
                <w:szCs w:val="20"/>
                <w:lang w:eastAsia="en-US"/>
              </w:rPr>
              <w:t xml:space="preserve"> Eur</w:t>
            </w:r>
          </w:p>
          <w:p w14:paraId="1FA4E0A9" w14:textId="29259189" w:rsidR="002C17EC" w:rsidRPr="006A055A" w:rsidRDefault="002C17EC" w:rsidP="00A10A6B">
            <w:pPr>
              <w:tabs>
                <w:tab w:val="right" w:leader="underscore" w:pos="6972"/>
              </w:tabs>
              <w:spacing w:after="0"/>
              <w:rPr>
                <w:rFonts w:ascii="Arial" w:eastAsia="Times New Roman" w:hAnsi="Arial" w:cs="Arial"/>
                <w:i/>
                <w:sz w:val="20"/>
                <w:szCs w:val="20"/>
                <w:lang w:eastAsia="en-US"/>
              </w:rPr>
            </w:pPr>
            <w:r w:rsidRPr="006A055A">
              <w:rPr>
                <w:rFonts w:ascii="Arial" w:eastAsia="Times New Roman" w:hAnsi="Arial" w:cs="Arial"/>
                <w:i/>
                <w:sz w:val="20"/>
                <w:szCs w:val="20"/>
                <w:lang w:eastAsia="en-US"/>
              </w:rPr>
              <w:t>(</w:t>
            </w:r>
            <w:r w:rsidR="00A10A6B">
              <w:rPr>
                <w:rFonts w:ascii="Arial" w:eastAsia="Times New Roman" w:hAnsi="Arial" w:cs="Arial"/>
                <w:i/>
                <w:sz w:val="20"/>
                <w:szCs w:val="20"/>
                <w:lang w:eastAsia="en-US"/>
              </w:rPr>
              <w:t>..........................</w:t>
            </w:r>
            <w:r w:rsidR="00D673F5" w:rsidRPr="00D673F5">
              <w:rPr>
                <w:rFonts w:ascii="Arial" w:eastAsia="Times New Roman" w:hAnsi="Arial" w:cs="Arial"/>
                <w:i/>
                <w:sz w:val="20"/>
                <w:szCs w:val="20"/>
                <w:lang w:eastAsia="en-US"/>
              </w:rPr>
              <w:t xml:space="preserve"> eurų</w:t>
            </w:r>
            <w:r w:rsidR="001F26C7" w:rsidRPr="006A055A">
              <w:rPr>
                <w:rFonts w:ascii="Arial" w:eastAsia="Times New Roman" w:hAnsi="Arial" w:cs="Arial"/>
                <w:i/>
                <w:sz w:val="20"/>
                <w:szCs w:val="20"/>
                <w:lang w:eastAsia="en-US"/>
              </w:rPr>
              <w:t xml:space="preserve">, </w:t>
            </w:r>
            <w:r w:rsidR="00A10A6B">
              <w:rPr>
                <w:rFonts w:ascii="Arial" w:eastAsia="Times New Roman" w:hAnsi="Arial" w:cs="Arial"/>
                <w:i/>
                <w:sz w:val="20"/>
                <w:szCs w:val="20"/>
                <w:lang w:eastAsia="en-US"/>
              </w:rPr>
              <w:t>....................</w:t>
            </w:r>
            <w:r w:rsidR="001F26C7" w:rsidRPr="006A055A">
              <w:rPr>
                <w:rFonts w:ascii="Arial" w:eastAsia="Times New Roman" w:hAnsi="Arial" w:cs="Arial"/>
                <w:i/>
                <w:sz w:val="20"/>
                <w:szCs w:val="20"/>
                <w:lang w:eastAsia="en-US"/>
              </w:rPr>
              <w:t xml:space="preserve"> ct.</w:t>
            </w:r>
            <w:r w:rsidRPr="006A055A">
              <w:rPr>
                <w:rFonts w:ascii="Arial" w:eastAsia="Times New Roman" w:hAnsi="Arial" w:cs="Arial"/>
                <w:i/>
                <w:sz w:val="20"/>
                <w:szCs w:val="20"/>
                <w:lang w:eastAsia="en-US"/>
              </w:rPr>
              <w:t>)</w:t>
            </w:r>
          </w:p>
        </w:tc>
      </w:tr>
    </w:tbl>
    <w:p w14:paraId="7A959EB4" w14:textId="1A358CC1" w:rsidR="00447238" w:rsidRPr="006A055A" w:rsidRDefault="00447238" w:rsidP="00D8635A">
      <w:pPr>
        <w:numPr>
          <w:ilvl w:val="1"/>
          <w:numId w:val="8"/>
        </w:numPr>
        <w:spacing w:after="5" w:line="282" w:lineRule="auto"/>
        <w:ind w:left="0" w:right="102" w:firstLine="709"/>
        <w:jc w:val="both"/>
        <w:rPr>
          <w:rFonts w:ascii="Arial" w:eastAsia="Times New Roman" w:hAnsi="Arial" w:cs="Arial"/>
          <w:bCs/>
          <w:iCs/>
          <w:sz w:val="20"/>
          <w:szCs w:val="20"/>
        </w:rPr>
      </w:pPr>
      <w:r w:rsidRPr="006A055A">
        <w:rPr>
          <w:rFonts w:ascii="Arial" w:eastAsia="Times New Roman" w:hAnsi="Arial" w:cs="Arial"/>
          <w:bCs/>
          <w:iCs/>
          <w:sz w:val="20"/>
          <w:szCs w:val="20"/>
        </w:rPr>
        <w:t xml:space="preserve">Paslaugų kainos apskaičiavimo būdas – </w:t>
      </w:r>
      <w:r w:rsidRPr="006A055A">
        <w:rPr>
          <w:rFonts w:ascii="Arial" w:eastAsia="Times New Roman" w:hAnsi="Arial" w:cs="Arial"/>
          <w:b/>
          <w:bCs/>
          <w:iCs/>
          <w:sz w:val="20"/>
          <w:szCs w:val="20"/>
        </w:rPr>
        <w:t>fiksuotas įkainis</w:t>
      </w:r>
    </w:p>
    <w:p w14:paraId="58F651E1" w14:textId="344DF91A" w:rsidR="00447238" w:rsidRPr="006A055A" w:rsidRDefault="00447238" w:rsidP="00D8635A">
      <w:pPr>
        <w:numPr>
          <w:ilvl w:val="1"/>
          <w:numId w:val="8"/>
        </w:numPr>
        <w:spacing w:after="5" w:line="282" w:lineRule="auto"/>
        <w:ind w:left="0" w:right="102" w:firstLine="709"/>
        <w:jc w:val="both"/>
        <w:rPr>
          <w:rFonts w:ascii="Arial" w:eastAsia="Times New Roman" w:hAnsi="Arial" w:cs="Arial"/>
          <w:bCs/>
          <w:iCs/>
          <w:sz w:val="20"/>
          <w:szCs w:val="20"/>
        </w:rPr>
      </w:pPr>
      <w:r w:rsidRPr="006A055A">
        <w:rPr>
          <w:rFonts w:ascii="Arial" w:eastAsia="Times New Roman" w:hAnsi="Arial" w:cs="Arial"/>
          <w:bCs/>
          <w:iCs/>
          <w:sz w:val="20"/>
          <w:szCs w:val="20"/>
        </w:rPr>
        <w:t>Paslaugų įkainiai pateikti Sutarties priede Nr. 2 „Pasiūlymas“.</w:t>
      </w:r>
    </w:p>
    <w:p w14:paraId="7CB0138E" w14:textId="10C2298B" w:rsidR="00447238" w:rsidRPr="006A055A" w:rsidRDefault="00447238" w:rsidP="00D8635A">
      <w:pPr>
        <w:numPr>
          <w:ilvl w:val="1"/>
          <w:numId w:val="8"/>
        </w:numPr>
        <w:spacing w:after="5" w:line="282" w:lineRule="auto"/>
        <w:ind w:left="0" w:right="102" w:firstLine="709"/>
        <w:jc w:val="both"/>
        <w:rPr>
          <w:rFonts w:ascii="Arial" w:eastAsia="Times New Roman" w:hAnsi="Arial" w:cs="Arial"/>
          <w:bCs/>
          <w:iCs/>
          <w:sz w:val="20"/>
          <w:szCs w:val="20"/>
        </w:rPr>
      </w:pPr>
      <w:r w:rsidRPr="006A055A">
        <w:rPr>
          <w:rFonts w:ascii="Arial" w:eastAsia="Times New Roman" w:hAnsi="Arial" w:cs="Arial"/>
          <w:bCs/>
          <w:iCs/>
          <w:sz w:val="20"/>
          <w:szCs w:val="20"/>
        </w:rPr>
        <w:t>Šalys susitaria, kad į Sutarties kainą be PVM yra įskaičiuotos visos Teikėjo išlaidos, mokėtinos sumos, mokesčiai ir rinkliavos, susijusios su Sutarties vykdymu, išskyrus PVM.</w:t>
      </w:r>
    </w:p>
    <w:p w14:paraId="254C49A6" w14:textId="3B3A31C7" w:rsidR="00561F8F" w:rsidRPr="00561F8F" w:rsidRDefault="00447238" w:rsidP="00561F8F">
      <w:pPr>
        <w:numPr>
          <w:ilvl w:val="1"/>
          <w:numId w:val="8"/>
        </w:numPr>
        <w:spacing w:after="5" w:line="282" w:lineRule="auto"/>
        <w:ind w:left="0" w:right="102" w:firstLine="709"/>
        <w:jc w:val="both"/>
        <w:rPr>
          <w:rFonts w:ascii="Arial" w:eastAsia="Times New Roman" w:hAnsi="Arial" w:cs="Arial"/>
          <w:bCs/>
          <w:iCs/>
          <w:sz w:val="20"/>
          <w:szCs w:val="20"/>
        </w:rPr>
      </w:pPr>
      <w:r w:rsidRPr="006A055A">
        <w:rPr>
          <w:rFonts w:ascii="Arial" w:eastAsia="Times New Roman" w:hAnsi="Arial" w:cs="Arial"/>
          <w:bCs/>
          <w:iCs/>
          <w:sz w:val="20"/>
          <w:szCs w:val="20"/>
        </w:rPr>
        <w:t>Užsakovas už Paslaugas Teikėjui sumoka per 30 (trisdešimt) dienų nuo perdavimo–priėmimo akto pasirašymo ir PVM sąskaitos faktūros pateikimo per informacinę sistemą „</w:t>
      </w:r>
      <w:r w:rsidR="007B184E">
        <w:rPr>
          <w:rFonts w:ascii="Arial" w:eastAsia="Times New Roman" w:hAnsi="Arial" w:cs="Arial"/>
          <w:bCs/>
          <w:iCs/>
          <w:sz w:val="20"/>
          <w:szCs w:val="20"/>
        </w:rPr>
        <w:t>SABIS</w:t>
      </w:r>
      <w:r w:rsidRPr="006A055A">
        <w:rPr>
          <w:rFonts w:ascii="Arial" w:eastAsia="Times New Roman" w:hAnsi="Arial" w:cs="Arial"/>
          <w:bCs/>
          <w:iCs/>
          <w:sz w:val="20"/>
          <w:szCs w:val="20"/>
        </w:rPr>
        <w:t xml:space="preserve">“ dienos - </w:t>
      </w:r>
      <w:hyperlink r:id="rId7" w:history="1">
        <w:r w:rsidR="00130D4C" w:rsidRPr="00130D4C">
          <w:rPr>
            <w:color w:val="0000FF"/>
            <w:u w:val="single"/>
          </w:rPr>
          <w:t>SABIS (nbfc.lt)</w:t>
        </w:r>
      </w:hyperlink>
      <w:r w:rsidR="00130D4C">
        <w:t>.</w:t>
      </w:r>
    </w:p>
    <w:p w14:paraId="5DDE76B4" w14:textId="17A17FEB" w:rsidR="00C60193" w:rsidRPr="006A055A" w:rsidRDefault="007B184E" w:rsidP="00561F8F">
      <w:pPr>
        <w:numPr>
          <w:ilvl w:val="1"/>
          <w:numId w:val="8"/>
        </w:numPr>
        <w:spacing w:after="5" w:line="282" w:lineRule="auto"/>
        <w:ind w:left="0" w:right="102" w:firstLine="709"/>
        <w:jc w:val="both"/>
        <w:rPr>
          <w:rFonts w:ascii="Arial" w:eastAsia="Times New Roman" w:hAnsi="Arial" w:cs="Arial"/>
          <w:bCs/>
          <w:iCs/>
          <w:sz w:val="20"/>
          <w:szCs w:val="20"/>
        </w:rPr>
      </w:pPr>
      <w:r>
        <w:rPr>
          <w:rFonts w:ascii="Arial" w:eastAsia="Times New Roman" w:hAnsi="Arial" w:cs="Arial"/>
          <w:bCs/>
          <w:iCs/>
          <w:sz w:val="20"/>
          <w:szCs w:val="20"/>
        </w:rPr>
        <w:t xml:space="preserve"> </w:t>
      </w:r>
      <w:r w:rsidR="00447238" w:rsidRPr="006A055A">
        <w:rPr>
          <w:rFonts w:ascii="Arial" w:eastAsia="Times New Roman" w:hAnsi="Arial" w:cs="Arial"/>
          <w:bCs/>
          <w:iCs/>
          <w:sz w:val="20"/>
          <w:szCs w:val="20"/>
        </w:rPr>
        <w:t xml:space="preserve">PVM sąskaitą faktūrą pateikti ne vėliau kaip po ataskaitinio (sekančio) mėnesio 5 kalendorinės dienos per informacinę sistemą </w:t>
      </w:r>
      <w:r w:rsidR="00527974">
        <w:rPr>
          <w:rFonts w:ascii="Arial" w:eastAsia="Times New Roman" w:hAnsi="Arial" w:cs="Arial"/>
          <w:bCs/>
          <w:iCs/>
          <w:sz w:val="20"/>
          <w:szCs w:val="20"/>
        </w:rPr>
        <w:t>SABIS</w:t>
      </w:r>
      <w:r w:rsidR="00447238" w:rsidRPr="006A055A">
        <w:rPr>
          <w:rFonts w:ascii="Arial" w:eastAsia="Times New Roman" w:hAnsi="Arial" w:cs="Arial"/>
          <w:bCs/>
          <w:iCs/>
          <w:sz w:val="20"/>
          <w:szCs w:val="20"/>
        </w:rPr>
        <w:t>.</w:t>
      </w:r>
    </w:p>
    <w:p w14:paraId="1C66849D" w14:textId="2292E77E" w:rsidR="00447238" w:rsidRPr="006A055A" w:rsidRDefault="00447238" w:rsidP="00D8635A">
      <w:pPr>
        <w:numPr>
          <w:ilvl w:val="1"/>
          <w:numId w:val="8"/>
        </w:numPr>
        <w:spacing w:after="5" w:line="282" w:lineRule="auto"/>
        <w:ind w:left="0" w:right="102" w:firstLine="709"/>
        <w:jc w:val="both"/>
        <w:rPr>
          <w:rFonts w:ascii="Arial" w:eastAsia="Times New Roman" w:hAnsi="Arial" w:cs="Arial"/>
          <w:bCs/>
          <w:iCs/>
          <w:sz w:val="20"/>
          <w:szCs w:val="20"/>
        </w:rPr>
      </w:pPr>
      <w:r w:rsidRPr="006A055A">
        <w:rPr>
          <w:rFonts w:ascii="Arial" w:eastAsia="Times New Roman" w:hAnsi="Arial" w:cs="Arial"/>
          <w:bCs/>
          <w:iCs/>
          <w:sz w:val="20"/>
          <w:szCs w:val="20"/>
        </w:rPr>
        <w:t>Sutarties galiojimo metu įkainiai nekeičiami, išskyrus jų peržiūrą (perskaičiavimą) šiame punkte nurodytais atvejais ir tvarka:</w:t>
      </w:r>
    </w:p>
    <w:p w14:paraId="39B2FBF1" w14:textId="2E61C1B9" w:rsidR="00F21CDE" w:rsidRPr="006A055A" w:rsidRDefault="00D8635A" w:rsidP="00F21CDE">
      <w:pPr>
        <w:pStyle w:val="Pagrindinistekstas"/>
        <w:spacing w:after="5" w:line="283" w:lineRule="auto"/>
        <w:ind w:right="102" w:firstLine="709"/>
        <w:jc w:val="both"/>
        <w:rPr>
          <w:rFonts w:ascii="Arial" w:hAnsi="Arial" w:cs="Arial"/>
          <w:iCs/>
          <w:sz w:val="20"/>
          <w:szCs w:val="20"/>
        </w:rPr>
      </w:pPr>
      <w:r w:rsidRPr="006A055A">
        <w:rPr>
          <w:rFonts w:ascii="Arial" w:eastAsia="Times New Roman" w:hAnsi="Arial" w:cs="Arial"/>
          <w:bCs/>
          <w:iCs/>
          <w:sz w:val="20"/>
          <w:szCs w:val="20"/>
        </w:rPr>
        <w:t>3.9</w:t>
      </w:r>
      <w:r w:rsidR="00F21CDE" w:rsidRPr="006A055A">
        <w:rPr>
          <w:rFonts w:ascii="Arial" w:eastAsia="Times New Roman" w:hAnsi="Arial" w:cs="Arial"/>
          <w:bCs/>
          <w:iCs/>
          <w:sz w:val="20"/>
          <w:szCs w:val="20"/>
        </w:rPr>
        <w:t>.1.</w:t>
      </w:r>
      <w:r w:rsidR="007B442D" w:rsidRPr="006A055A">
        <w:rPr>
          <w:rFonts w:ascii="Arial" w:eastAsia="Times New Roman" w:hAnsi="Arial" w:cs="Arial"/>
          <w:bCs/>
          <w:iCs/>
          <w:sz w:val="20"/>
          <w:szCs w:val="20"/>
        </w:rPr>
        <w:tab/>
      </w:r>
      <w:r w:rsidR="00F21CDE" w:rsidRPr="006A055A">
        <w:rPr>
          <w:rFonts w:ascii="Arial" w:hAnsi="Arial" w:cs="Arial"/>
          <w:iCs/>
          <w:sz w:val="20"/>
          <w:szCs w:val="20"/>
        </w:rPr>
        <w:t>Bet kuri Sutarties šalis Sutarties galiojimo metu turi teisę inicijuoti Sutartyje numatytų įkainių perskaičiavimą (keitimą) ne anksčiau kaip po 6 (šešių) mėnesių paskutinės pirkimo, kurio pagrindu sudaryta ši pirkimo Sutartis, pasiūlymų pateikimo termino dienos (jeigu perskaičiavimas jau buvo atliktas – nuo paskutinio perskaičiavimo pagal šį punktą dienos), jeigu Valstybės duomenų agentūros (</w:t>
      </w:r>
      <w:hyperlink r:id="rId8" w:history="1">
        <w:r w:rsidR="00F21CDE" w:rsidRPr="006A055A">
          <w:rPr>
            <w:rStyle w:val="Hipersaitas"/>
            <w:rFonts w:ascii="Arial" w:hAnsi="Arial" w:cs="Arial"/>
            <w:iCs/>
            <w:sz w:val="20"/>
            <w:szCs w:val="20"/>
          </w:rPr>
          <w:t>www.stat.gov.lt</w:t>
        </w:r>
      </w:hyperlink>
      <w:r w:rsidR="00F21CDE" w:rsidRPr="006A055A">
        <w:rPr>
          <w:rFonts w:ascii="Arial" w:hAnsi="Arial" w:cs="Arial"/>
          <w:iCs/>
          <w:sz w:val="20"/>
          <w:szCs w:val="20"/>
        </w:rPr>
        <w:t>) kas</w:t>
      </w:r>
      <w:r w:rsidR="002B7900" w:rsidRPr="002B7900">
        <w:rPr>
          <w:rFonts w:ascii="Arial" w:hAnsi="Arial" w:cs="Arial"/>
          <w:iCs/>
          <w:sz w:val="20"/>
          <w:szCs w:val="20"/>
        </w:rPr>
        <w:t xml:space="preserve"> mėnesį skelbiamo vartotojų kainų indekso „</w:t>
      </w:r>
      <w:r w:rsidR="007D518B">
        <w:rPr>
          <w:rFonts w:ascii="Arial" w:hAnsi="Arial" w:cs="Arial"/>
          <w:iCs/>
          <w:sz w:val="20"/>
          <w:szCs w:val="20"/>
        </w:rPr>
        <w:t>127 niekur kitur nepriskirtos paslaugos</w:t>
      </w:r>
      <w:r w:rsidR="002B7900">
        <w:rPr>
          <w:rFonts w:ascii="Arial" w:hAnsi="Arial" w:cs="Arial"/>
          <w:iCs/>
          <w:sz w:val="20"/>
          <w:szCs w:val="20"/>
        </w:rPr>
        <w:t>“ pokytis (k), apskaičiuotas</w:t>
      </w:r>
      <w:r w:rsidRPr="006A055A">
        <w:rPr>
          <w:rFonts w:ascii="Arial" w:hAnsi="Arial" w:cs="Arial"/>
          <w:iCs/>
          <w:sz w:val="20"/>
          <w:szCs w:val="20"/>
        </w:rPr>
        <w:t>, kaip nustatyta 3.9</w:t>
      </w:r>
      <w:r w:rsidR="00F21CDE" w:rsidRPr="006A055A">
        <w:rPr>
          <w:rFonts w:ascii="Arial" w:hAnsi="Arial" w:cs="Arial"/>
          <w:iCs/>
          <w:sz w:val="20"/>
          <w:szCs w:val="20"/>
        </w:rPr>
        <w:t>.4 papunktyje, yra didesnis kaip 5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2782232" w14:textId="5BB8F32A" w:rsidR="00F21CDE" w:rsidRPr="006A055A" w:rsidRDefault="00F21CDE" w:rsidP="00F21CDE">
      <w:pPr>
        <w:pStyle w:val="Pagrindinistekstas"/>
        <w:spacing w:after="5" w:line="283" w:lineRule="auto"/>
        <w:ind w:right="102" w:firstLine="709"/>
        <w:jc w:val="both"/>
        <w:rPr>
          <w:rFonts w:ascii="Arial" w:hAnsi="Arial" w:cs="Arial"/>
          <w:iCs/>
          <w:sz w:val="20"/>
          <w:szCs w:val="20"/>
        </w:rPr>
      </w:pPr>
      <w:r w:rsidRPr="006A055A">
        <w:rPr>
          <w:rFonts w:ascii="Arial" w:hAnsi="Arial" w:cs="Arial"/>
          <w:iCs/>
          <w:sz w:val="20"/>
          <w:szCs w:val="20"/>
        </w:rPr>
        <w:t>3.</w:t>
      </w:r>
      <w:r w:rsidR="00D8635A" w:rsidRPr="006A055A">
        <w:rPr>
          <w:rFonts w:ascii="Arial" w:hAnsi="Arial" w:cs="Arial"/>
          <w:iCs/>
          <w:sz w:val="20"/>
          <w:szCs w:val="20"/>
        </w:rPr>
        <w:t>9</w:t>
      </w:r>
      <w:r w:rsidRPr="006A055A">
        <w:rPr>
          <w:rFonts w:ascii="Arial" w:hAnsi="Arial" w:cs="Arial"/>
          <w:iCs/>
          <w:sz w:val="20"/>
          <w:szCs w:val="20"/>
        </w:rPr>
        <w:t>.2. Šalys privalo Susitarime nurodyti indekso reikšmę laikotarpio pradžioje ir jos nustatymo datą, indekso reikšmę laikotarpio pabaigoje ir jos nustatymo datą, kainų pokytį (k), perskaičiuotus įkainius, perskaičiuotą pradinės sutarties vertę.</w:t>
      </w:r>
    </w:p>
    <w:p w14:paraId="75C4A33D" w14:textId="71F41BA5" w:rsidR="00F21CDE" w:rsidRPr="006A055A" w:rsidRDefault="00F21CDE" w:rsidP="00F21CDE">
      <w:pPr>
        <w:pStyle w:val="Pagrindinistekstas"/>
        <w:spacing w:after="5" w:line="283" w:lineRule="auto"/>
        <w:ind w:right="102" w:firstLine="709"/>
        <w:jc w:val="both"/>
        <w:rPr>
          <w:rFonts w:ascii="Arial" w:hAnsi="Arial" w:cs="Arial"/>
          <w:iCs/>
          <w:sz w:val="20"/>
          <w:szCs w:val="20"/>
        </w:rPr>
      </w:pPr>
      <w:r w:rsidRPr="006A055A">
        <w:rPr>
          <w:rFonts w:ascii="Arial" w:hAnsi="Arial" w:cs="Arial"/>
          <w:iCs/>
          <w:sz w:val="20"/>
          <w:szCs w:val="20"/>
        </w:rPr>
        <w:t>3.</w:t>
      </w:r>
      <w:r w:rsidR="00D8635A" w:rsidRPr="006A055A">
        <w:rPr>
          <w:rFonts w:ascii="Arial" w:hAnsi="Arial" w:cs="Arial"/>
          <w:iCs/>
          <w:sz w:val="20"/>
          <w:szCs w:val="20"/>
        </w:rPr>
        <w:t>9</w:t>
      </w:r>
      <w:r w:rsidRPr="006A055A">
        <w:rPr>
          <w:rFonts w:ascii="Arial" w:hAnsi="Arial" w:cs="Arial"/>
          <w:iCs/>
          <w:sz w:val="20"/>
          <w:szCs w:val="20"/>
        </w:rPr>
        <w:t>.3. Perskaičiuotieji įkainiai taikomi užsakymams, pateiktiems po to, kai Šalys sudaro susitarimą dėl įkainių perskaičiavimo</w:t>
      </w:r>
      <w:r w:rsidR="00AD5FB8" w:rsidRPr="006A055A">
        <w:rPr>
          <w:rFonts w:ascii="Arial" w:hAnsi="Arial" w:cs="Arial"/>
          <w:iCs/>
          <w:sz w:val="20"/>
          <w:szCs w:val="20"/>
        </w:rPr>
        <w:t xml:space="preserve"> (keitimo)</w:t>
      </w:r>
      <w:r w:rsidRPr="006A055A">
        <w:rPr>
          <w:rFonts w:ascii="Arial" w:hAnsi="Arial" w:cs="Arial"/>
          <w:iCs/>
          <w:sz w:val="20"/>
          <w:szCs w:val="20"/>
        </w:rPr>
        <w:t>.</w:t>
      </w:r>
    </w:p>
    <w:p w14:paraId="13B75B84" w14:textId="56AE0ECD" w:rsidR="00F21CDE" w:rsidRPr="006A055A" w:rsidRDefault="00F21CDE" w:rsidP="00F21CDE">
      <w:pPr>
        <w:pStyle w:val="Pagrindinistekstas"/>
        <w:spacing w:after="5" w:line="283" w:lineRule="auto"/>
        <w:ind w:right="102" w:firstLine="709"/>
        <w:jc w:val="both"/>
        <w:rPr>
          <w:rFonts w:ascii="Arial" w:hAnsi="Arial" w:cs="Arial"/>
          <w:iCs/>
          <w:sz w:val="20"/>
          <w:szCs w:val="20"/>
        </w:rPr>
      </w:pPr>
      <w:r w:rsidRPr="006A055A">
        <w:rPr>
          <w:rFonts w:ascii="Arial" w:hAnsi="Arial" w:cs="Arial"/>
          <w:iCs/>
          <w:sz w:val="20"/>
          <w:szCs w:val="20"/>
        </w:rPr>
        <w:t>3.</w:t>
      </w:r>
      <w:r w:rsidR="00D8635A" w:rsidRPr="006A055A">
        <w:rPr>
          <w:rFonts w:ascii="Arial" w:hAnsi="Arial" w:cs="Arial"/>
          <w:iCs/>
          <w:sz w:val="20"/>
          <w:szCs w:val="20"/>
        </w:rPr>
        <w:t>9</w:t>
      </w:r>
      <w:r w:rsidRPr="006A055A">
        <w:rPr>
          <w:rFonts w:ascii="Arial" w:hAnsi="Arial" w:cs="Arial"/>
          <w:iCs/>
          <w:sz w:val="20"/>
          <w:szCs w:val="20"/>
        </w:rPr>
        <w:t>.4. Nauji įkainiai apskaičiuojami pagal formulę:</w:t>
      </w:r>
    </w:p>
    <w:p w14:paraId="7C3E9045" w14:textId="77777777" w:rsidR="00F21CDE" w:rsidRPr="006A055A" w:rsidRDefault="00F21CDE" w:rsidP="00F21CDE">
      <w:pPr>
        <w:spacing w:after="5" w:line="283" w:lineRule="auto"/>
        <w:ind w:right="102" w:firstLine="709"/>
        <w:jc w:val="both"/>
        <w:rPr>
          <w:rFonts w:ascii="Arial" w:hAnsi="Arial" w:cs="Arial"/>
          <w:color w:val="000000"/>
          <w:sz w:val="20"/>
          <w:szCs w:val="20"/>
        </w:rPr>
      </w:pPr>
      <w:r w:rsidRPr="006A055A">
        <w:rPr>
          <w:rFonts w:ascii="Arial" w:hAnsi="Arial" w:cs="Arial"/>
          <w:noProof/>
          <w:color w:val="000000"/>
          <w:sz w:val="20"/>
          <w:szCs w:val="20"/>
        </w:rPr>
        <w:drawing>
          <wp:inline distT="0" distB="0" distL="0" distR="0" wp14:anchorId="10226600" wp14:editId="12AFC12E">
            <wp:extent cx="1219200" cy="274320"/>
            <wp:effectExtent l="0" t="0" r="0" b="0"/>
            <wp:docPr id="1" name="Paveikslėlis 1"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e-seimas.lrs.lt/rs/actualedition/daa0e4a05c3c11e7a53b83ca0142260e/iYRMQIGuPO/content_files/image002.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6A055A">
        <w:rPr>
          <w:rFonts w:ascii="Arial" w:hAnsi="Arial" w:cs="Arial"/>
          <w:iCs/>
          <w:color w:val="000000"/>
          <w:sz w:val="20"/>
          <w:szCs w:val="20"/>
        </w:rPr>
        <w:t>, kur</w:t>
      </w:r>
    </w:p>
    <w:p w14:paraId="0731A58D" w14:textId="77777777" w:rsidR="00F21CDE" w:rsidRPr="006A055A" w:rsidRDefault="00F21CDE" w:rsidP="00F21CDE">
      <w:pPr>
        <w:pStyle w:val="Pagrindinistekstas"/>
        <w:spacing w:after="5" w:line="283" w:lineRule="auto"/>
        <w:ind w:right="102" w:firstLine="709"/>
        <w:jc w:val="both"/>
        <w:rPr>
          <w:rFonts w:ascii="Arial" w:hAnsi="Arial" w:cs="Arial"/>
          <w:iCs/>
          <w:sz w:val="20"/>
          <w:szCs w:val="20"/>
        </w:rPr>
      </w:pPr>
      <w:r w:rsidRPr="006A055A">
        <w:rPr>
          <w:rFonts w:ascii="Arial" w:hAnsi="Arial" w:cs="Arial"/>
          <w:iCs/>
          <w:sz w:val="20"/>
          <w:szCs w:val="20"/>
        </w:rPr>
        <w:t>a – įkainis (Eur be PVM)) (jei jis jau buvo perskaičiuotas, tai po paskutinio perskaičiavimo);</w:t>
      </w:r>
    </w:p>
    <w:p w14:paraId="16A8B6B7" w14:textId="77777777" w:rsidR="00F21CDE" w:rsidRPr="006A055A" w:rsidRDefault="00F21CDE" w:rsidP="00F21CDE">
      <w:pPr>
        <w:pStyle w:val="Pagrindinistekstas"/>
        <w:spacing w:after="5" w:line="283" w:lineRule="auto"/>
        <w:ind w:right="102" w:firstLine="709"/>
        <w:jc w:val="both"/>
        <w:rPr>
          <w:rFonts w:ascii="Arial" w:hAnsi="Arial" w:cs="Arial"/>
          <w:iCs/>
          <w:sz w:val="20"/>
          <w:szCs w:val="20"/>
        </w:rPr>
      </w:pPr>
      <w:r w:rsidRPr="006A055A">
        <w:rPr>
          <w:rFonts w:ascii="Arial" w:hAnsi="Arial" w:cs="Arial"/>
          <w:iCs/>
          <w:sz w:val="20"/>
          <w:szCs w:val="20"/>
        </w:rPr>
        <w:t>a1 – perskaičiuotas (pakeistas) įkainis (Eur be PVM);</w:t>
      </w:r>
    </w:p>
    <w:p w14:paraId="6CF8209A" w14:textId="5E3A1371" w:rsidR="00BA6DD4" w:rsidRPr="00BA6DD4" w:rsidRDefault="00F21CDE" w:rsidP="00BA6DD4">
      <w:pPr>
        <w:pStyle w:val="Pagrindinistekstas"/>
        <w:rPr>
          <w:rFonts w:ascii="Arial" w:hAnsi="Arial" w:cs="Arial"/>
          <w:iCs/>
          <w:sz w:val="20"/>
          <w:szCs w:val="20"/>
        </w:rPr>
      </w:pPr>
      <w:r w:rsidRPr="006A055A">
        <w:rPr>
          <w:rFonts w:ascii="Arial" w:hAnsi="Arial" w:cs="Arial"/>
          <w:iCs/>
          <w:sz w:val="20"/>
          <w:szCs w:val="20"/>
        </w:rPr>
        <w:t xml:space="preserve">k – </w:t>
      </w:r>
      <w:r w:rsidR="00BA6DD4" w:rsidRPr="00BA6DD4">
        <w:rPr>
          <w:rFonts w:ascii="Arial" w:hAnsi="Arial" w:cs="Arial"/>
          <w:iCs/>
          <w:sz w:val="20"/>
          <w:szCs w:val="20"/>
        </w:rPr>
        <w:t>pagal vartotojų kainų indeksą „</w:t>
      </w:r>
      <w:r w:rsidR="007D518B" w:rsidRPr="007D518B">
        <w:rPr>
          <w:rFonts w:ascii="Arial" w:hAnsi="Arial" w:cs="Arial"/>
          <w:iCs/>
          <w:sz w:val="20"/>
          <w:szCs w:val="20"/>
        </w:rPr>
        <w:t>127 niekur kitur nepriskirtos paslaugos</w:t>
      </w:r>
      <w:r w:rsidR="00BA6DD4" w:rsidRPr="00BA6DD4">
        <w:rPr>
          <w:rFonts w:ascii="Arial" w:hAnsi="Arial" w:cs="Arial"/>
          <w:iCs/>
          <w:sz w:val="20"/>
          <w:szCs w:val="20"/>
        </w:rPr>
        <w:t>“ apskaičiuotas kainų pokytis (padidėjimas arba sumažėjimas) (proc.).</w:t>
      </w:r>
    </w:p>
    <w:p w14:paraId="12D7334A" w14:textId="0607A95D" w:rsidR="00F21CDE" w:rsidRPr="006A055A" w:rsidRDefault="00BA6DD4" w:rsidP="00BA6DD4">
      <w:pPr>
        <w:pStyle w:val="Pagrindinistekstas"/>
        <w:spacing w:after="5" w:line="283" w:lineRule="auto"/>
        <w:ind w:right="102" w:firstLine="709"/>
        <w:jc w:val="both"/>
        <w:rPr>
          <w:rFonts w:ascii="Arial" w:hAnsi="Arial" w:cs="Arial"/>
          <w:iCs/>
          <w:sz w:val="20"/>
          <w:szCs w:val="20"/>
        </w:rPr>
      </w:pPr>
      <w:r w:rsidRPr="00BA6DD4">
        <w:rPr>
          <w:rFonts w:ascii="Arial" w:hAnsi="Arial" w:cs="Arial"/>
          <w:iCs/>
          <w:sz w:val="20"/>
          <w:szCs w:val="20"/>
        </w:rPr>
        <w:t xml:space="preserve"> </w:t>
      </w:r>
      <w:r w:rsidR="00F21CDE" w:rsidRPr="006A055A">
        <w:rPr>
          <w:rFonts w:ascii="Arial" w:hAnsi="Arial" w:cs="Arial"/>
          <w:iCs/>
          <w:sz w:val="20"/>
          <w:szCs w:val="20"/>
        </w:rPr>
        <w:t xml:space="preserve">„k“ reikšmė skaičiuojama pagal formulę: </w:t>
      </w:r>
    </w:p>
    <w:p w14:paraId="64D7478B" w14:textId="77777777" w:rsidR="00F21CDE" w:rsidRPr="006A055A" w:rsidRDefault="00F21CDE" w:rsidP="00F21CDE">
      <w:pPr>
        <w:spacing w:after="5" w:line="283" w:lineRule="auto"/>
        <w:ind w:right="102" w:firstLine="709"/>
        <w:jc w:val="both"/>
        <w:rPr>
          <w:rFonts w:ascii="Arial" w:hAnsi="Arial" w:cs="Arial"/>
          <w:iCs/>
          <w:sz w:val="20"/>
          <w:szCs w:val="20"/>
        </w:rPr>
      </w:pPr>
      <m:oMath>
        <m:r>
          <m:rPr>
            <m:sty m:val="p"/>
          </m:rPr>
          <w:rPr>
            <w:rFonts w:ascii="Cambria Math" w:hAnsi="Cambria Math" w:cs="Arial"/>
            <w:sz w:val="20"/>
            <w:szCs w:val="20"/>
          </w:rPr>
          <m:t>k =</m:t>
        </m:r>
        <m:f>
          <m:fPr>
            <m:ctrlPr>
              <w:rPr>
                <w:rFonts w:ascii="Cambria Math" w:eastAsiaTheme="minorHAnsi" w:hAnsi="Cambria Math" w:cs="Arial"/>
                <w:iCs/>
                <w:sz w:val="20"/>
                <w:szCs w:val="20"/>
                <w:lang w:eastAsia="en-US"/>
              </w:rPr>
            </m:ctrlPr>
          </m:fPr>
          <m:num>
            <m:sSub>
              <m:sSubPr>
                <m:ctrlPr>
                  <w:rPr>
                    <w:rFonts w:ascii="Cambria Math" w:eastAsiaTheme="minorHAnsi" w:hAnsi="Cambria Math" w:cs="Arial"/>
                    <w:iCs/>
                    <w:sz w:val="20"/>
                    <w:szCs w:val="20"/>
                    <w:lang w:eastAsia="en-US"/>
                  </w:rPr>
                </m:ctrlPr>
              </m:sSubPr>
              <m:e>
                <m:r>
                  <m:rPr>
                    <m:sty m:val="p"/>
                  </m:rPr>
                  <w:rPr>
                    <w:rFonts w:ascii="Cambria Math" w:hAnsi="Cambria Math" w:cs="Arial"/>
                    <w:sz w:val="20"/>
                    <w:szCs w:val="20"/>
                  </w:rPr>
                  <m:t>Ind</m:t>
                </m:r>
              </m:e>
              <m:sub>
                <m:r>
                  <m:rPr>
                    <m:sty m:val="p"/>
                  </m:rPr>
                  <w:rPr>
                    <w:rFonts w:ascii="Cambria Math" w:hAnsi="Cambria Math" w:cs="Arial"/>
                    <w:sz w:val="20"/>
                    <w:szCs w:val="20"/>
                  </w:rPr>
                  <m:t>naujausias</m:t>
                </m:r>
              </m:sub>
            </m:sSub>
          </m:num>
          <m:den>
            <m:sSub>
              <m:sSubPr>
                <m:ctrlPr>
                  <w:rPr>
                    <w:rFonts w:ascii="Cambria Math" w:eastAsiaTheme="minorHAnsi" w:hAnsi="Cambria Math" w:cs="Arial"/>
                    <w:iCs/>
                    <w:sz w:val="20"/>
                    <w:szCs w:val="20"/>
                    <w:lang w:eastAsia="en-US"/>
                  </w:rPr>
                </m:ctrlPr>
              </m:sSubPr>
              <m:e>
                <m:r>
                  <m:rPr>
                    <m:sty m:val="p"/>
                  </m:rPr>
                  <w:rPr>
                    <w:rFonts w:ascii="Cambria Math" w:hAnsi="Cambria Math" w:cs="Arial"/>
                    <w:sz w:val="20"/>
                    <w:szCs w:val="20"/>
                  </w:rPr>
                  <m:t>Ind</m:t>
                </m:r>
              </m:e>
              <m:sub>
                <m:r>
                  <m:rPr>
                    <m:sty m:val="p"/>
                  </m:rPr>
                  <w:rPr>
                    <w:rFonts w:ascii="Cambria Math" w:hAnsi="Cambria Math" w:cs="Arial"/>
                    <w:sz w:val="20"/>
                    <w:szCs w:val="20"/>
                  </w:rPr>
                  <m:t>pradžia</m:t>
                </m:r>
              </m:sub>
            </m:sSub>
          </m:den>
        </m:f>
        <m:r>
          <m:rPr>
            <m:sty m:val="p"/>
          </m:rPr>
          <w:rPr>
            <w:rFonts w:ascii="Cambria Math" w:hAnsi="Cambria Math" w:cs="Arial"/>
            <w:sz w:val="20"/>
            <w:szCs w:val="20"/>
          </w:rPr>
          <m:t>×100-100</m:t>
        </m:r>
      </m:oMath>
      <w:r w:rsidRPr="006A055A">
        <w:rPr>
          <w:rFonts w:ascii="Arial" w:hAnsi="Arial" w:cs="Arial"/>
          <w:iCs/>
          <w:sz w:val="20"/>
          <w:szCs w:val="20"/>
        </w:rPr>
        <w:t>, (proc.), kur:</w:t>
      </w:r>
    </w:p>
    <w:p w14:paraId="2FEE773C" w14:textId="47E3D7A9" w:rsidR="00BA6DD4" w:rsidRPr="00BA6DD4" w:rsidRDefault="00F21CDE" w:rsidP="00BA6DD4">
      <w:pPr>
        <w:pStyle w:val="Pagrindinistekstas"/>
        <w:rPr>
          <w:rFonts w:ascii="Arial" w:hAnsi="Arial" w:cs="Arial"/>
          <w:iCs/>
          <w:sz w:val="20"/>
          <w:szCs w:val="20"/>
        </w:rPr>
      </w:pPr>
      <w:r w:rsidRPr="006A055A">
        <w:rPr>
          <w:rFonts w:ascii="Arial" w:hAnsi="Arial" w:cs="Arial"/>
          <w:iCs/>
          <w:sz w:val="20"/>
          <w:szCs w:val="20"/>
        </w:rPr>
        <w:t>Ind</w:t>
      </w:r>
      <w:r w:rsidRPr="006A055A">
        <w:rPr>
          <w:rFonts w:ascii="Arial" w:hAnsi="Arial" w:cs="Arial"/>
          <w:iCs/>
          <w:sz w:val="20"/>
          <w:szCs w:val="20"/>
          <w:vertAlign w:val="subscript"/>
        </w:rPr>
        <w:t>naujausias</w:t>
      </w:r>
      <w:r w:rsidRPr="006A055A">
        <w:rPr>
          <w:rFonts w:ascii="Arial" w:hAnsi="Arial" w:cs="Arial"/>
          <w:iCs/>
          <w:sz w:val="20"/>
          <w:szCs w:val="20"/>
        </w:rPr>
        <w:t xml:space="preserve"> – </w:t>
      </w:r>
      <w:r w:rsidR="00BA6DD4" w:rsidRPr="00BA6DD4">
        <w:rPr>
          <w:rFonts w:ascii="Arial" w:hAnsi="Arial" w:cs="Arial"/>
          <w:iCs/>
          <w:sz w:val="20"/>
          <w:szCs w:val="20"/>
        </w:rPr>
        <w:t>kreipimosi dėl įkainių perskaičiavimo išsiuntimo kitai Šaliai dieną naujausias paskelbtas vartotojų kainų indeksas „</w:t>
      </w:r>
      <w:r w:rsidR="007D518B" w:rsidRPr="007D518B">
        <w:rPr>
          <w:rFonts w:ascii="Arial" w:hAnsi="Arial" w:cs="Arial"/>
          <w:iCs/>
          <w:sz w:val="20"/>
          <w:szCs w:val="20"/>
        </w:rPr>
        <w:t>127 niekur kitur nepriskirtos paslaugos</w:t>
      </w:r>
      <w:r w:rsidR="00BA6DD4" w:rsidRPr="00BA6DD4">
        <w:rPr>
          <w:rFonts w:ascii="Arial" w:hAnsi="Arial" w:cs="Arial"/>
          <w:iCs/>
          <w:sz w:val="20"/>
          <w:szCs w:val="20"/>
        </w:rPr>
        <w:t>“;</w:t>
      </w:r>
    </w:p>
    <w:p w14:paraId="213F4F15" w14:textId="3347B6C8" w:rsidR="00BA6DD4" w:rsidRPr="00BA6DD4" w:rsidRDefault="00F21CDE" w:rsidP="00BA6DD4">
      <w:pPr>
        <w:pStyle w:val="Pagrindinistekstas"/>
        <w:spacing w:line="276" w:lineRule="auto"/>
        <w:jc w:val="both"/>
        <w:rPr>
          <w:rFonts w:ascii="Arial" w:hAnsi="Arial" w:cs="Arial"/>
          <w:iCs/>
          <w:sz w:val="20"/>
          <w:szCs w:val="20"/>
        </w:rPr>
      </w:pPr>
      <w:r w:rsidRPr="006A055A">
        <w:rPr>
          <w:rFonts w:ascii="Arial" w:hAnsi="Arial" w:cs="Arial"/>
          <w:iCs/>
          <w:sz w:val="20"/>
          <w:szCs w:val="20"/>
        </w:rPr>
        <w:t>Ind</w:t>
      </w:r>
      <w:r w:rsidRPr="006A055A">
        <w:rPr>
          <w:rFonts w:ascii="Arial" w:hAnsi="Arial" w:cs="Arial"/>
          <w:iCs/>
          <w:sz w:val="20"/>
          <w:szCs w:val="20"/>
          <w:vertAlign w:val="subscript"/>
        </w:rPr>
        <w:t>pradžia</w:t>
      </w:r>
      <w:r w:rsidRPr="006A055A">
        <w:rPr>
          <w:rFonts w:ascii="Arial" w:hAnsi="Arial" w:cs="Arial"/>
          <w:iCs/>
          <w:sz w:val="20"/>
          <w:szCs w:val="20"/>
        </w:rPr>
        <w:t xml:space="preserve"> – </w:t>
      </w:r>
      <w:r w:rsidR="00BA6DD4" w:rsidRPr="00BA6DD4">
        <w:rPr>
          <w:rFonts w:ascii="Arial" w:hAnsi="Arial" w:cs="Arial"/>
          <w:iCs/>
          <w:sz w:val="20"/>
          <w:szCs w:val="20"/>
        </w:rPr>
        <w:t>laikotarpio pradžios datos (mėnesio) vartotojų kainų indeksas „</w:t>
      </w:r>
      <w:r w:rsidR="007D518B" w:rsidRPr="007D518B">
        <w:rPr>
          <w:rFonts w:ascii="Arial" w:hAnsi="Arial" w:cs="Arial"/>
          <w:iCs/>
          <w:sz w:val="20"/>
          <w:szCs w:val="20"/>
        </w:rPr>
        <w:t>127 niekur kitur nepriskirtos paslaugos</w:t>
      </w:r>
      <w:r w:rsidR="00BA6DD4" w:rsidRPr="00BA6DD4">
        <w:rPr>
          <w:rFonts w:ascii="Arial" w:hAnsi="Arial" w:cs="Arial"/>
          <w:iCs/>
          <w:sz w:val="20"/>
          <w:szCs w:val="20"/>
        </w:rPr>
        <w:t>“.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34B8A7D6" w14:textId="4513BCD0" w:rsidR="00F21CDE" w:rsidRPr="006A055A" w:rsidRDefault="00F21CDE" w:rsidP="00BA6DD4">
      <w:pPr>
        <w:pStyle w:val="Pagrindinistekstas"/>
        <w:spacing w:after="5" w:line="283" w:lineRule="auto"/>
        <w:ind w:right="102" w:firstLine="709"/>
        <w:jc w:val="both"/>
        <w:rPr>
          <w:rFonts w:ascii="Arial" w:hAnsi="Arial" w:cs="Arial"/>
          <w:iCs/>
          <w:sz w:val="20"/>
          <w:szCs w:val="20"/>
        </w:rPr>
      </w:pPr>
      <w:r w:rsidRPr="006A055A">
        <w:rPr>
          <w:rFonts w:ascii="Arial" w:hAnsi="Arial" w:cs="Arial"/>
          <w:iCs/>
          <w:sz w:val="20"/>
          <w:szCs w:val="20"/>
        </w:rPr>
        <w:t>3.</w:t>
      </w:r>
      <w:r w:rsidR="00D8635A" w:rsidRPr="006A055A">
        <w:rPr>
          <w:rFonts w:ascii="Arial" w:hAnsi="Arial" w:cs="Arial"/>
          <w:iCs/>
          <w:sz w:val="20"/>
          <w:szCs w:val="20"/>
        </w:rPr>
        <w:t>9</w:t>
      </w:r>
      <w:r w:rsidRPr="006A055A">
        <w:rPr>
          <w:rFonts w:ascii="Arial" w:hAnsi="Arial" w:cs="Arial"/>
          <w:iCs/>
          <w:sz w:val="20"/>
          <w:szCs w:val="20"/>
        </w:rPr>
        <w:t xml:space="preserve">.5. Skaičiavimams indeksų reikšmės imamos keturių skaitmenų po kablelio tikslumu. </w:t>
      </w:r>
      <w:r w:rsidR="00CA252C" w:rsidRPr="006A055A">
        <w:rPr>
          <w:rFonts w:ascii="Arial" w:hAnsi="Arial" w:cs="Arial"/>
          <w:iCs/>
          <w:sz w:val="20"/>
          <w:szCs w:val="20"/>
        </w:rPr>
        <w:t>Apskaičiuotas pokytis (k) tolimesniems skaičiavimams naudojamas suapvalinus iki vieno (Valstybės duomenų agentūra pokyčius skelbia apvalindamas iki vieno skaitmens po kablelio) skaitmens po kablelio, o apskaičiuotas įkainis „a“ nurodomas iki keturių skaitmenų po kablelio.</w:t>
      </w:r>
    </w:p>
    <w:p w14:paraId="2B0B8978" w14:textId="5EDC5E42" w:rsidR="00F21CDE" w:rsidRPr="006A055A" w:rsidRDefault="00F21CDE" w:rsidP="00F21CDE">
      <w:pPr>
        <w:spacing w:after="5" w:line="283" w:lineRule="auto"/>
        <w:ind w:right="102" w:firstLine="709"/>
        <w:jc w:val="both"/>
        <w:rPr>
          <w:rFonts w:ascii="Arial" w:hAnsi="Arial" w:cs="Arial"/>
          <w:iCs/>
          <w:sz w:val="20"/>
          <w:szCs w:val="20"/>
        </w:rPr>
      </w:pPr>
      <w:bookmarkStart w:id="4" w:name="part_e03a60f103a74bac82b50af4ab718f93"/>
      <w:bookmarkEnd w:id="4"/>
      <w:r w:rsidRPr="006A055A">
        <w:rPr>
          <w:rFonts w:ascii="Arial" w:hAnsi="Arial" w:cs="Arial"/>
          <w:iCs/>
          <w:sz w:val="20"/>
          <w:szCs w:val="20"/>
        </w:rPr>
        <w:t>3.</w:t>
      </w:r>
      <w:r w:rsidR="00D8635A" w:rsidRPr="006A055A">
        <w:rPr>
          <w:rFonts w:ascii="Arial" w:hAnsi="Arial" w:cs="Arial"/>
          <w:iCs/>
          <w:sz w:val="20"/>
          <w:szCs w:val="20"/>
        </w:rPr>
        <w:t>9</w:t>
      </w:r>
      <w:r w:rsidRPr="006A055A">
        <w:rPr>
          <w:rFonts w:ascii="Arial" w:hAnsi="Arial" w:cs="Arial"/>
          <w:iCs/>
          <w:sz w:val="20"/>
          <w:szCs w:val="20"/>
        </w:rPr>
        <w:t>.6. Vėlesnis kainų arba įkainių perskaičiavimas negali apimti laikotarpio, už kurį perskaičiavimas jau buvo atliktas.</w:t>
      </w:r>
    </w:p>
    <w:p w14:paraId="01692734" w14:textId="4D1BBE4F" w:rsidR="00F21CDE" w:rsidRPr="006A055A" w:rsidRDefault="00D8635A" w:rsidP="00D8635A">
      <w:pPr>
        <w:spacing w:after="5" w:line="282" w:lineRule="auto"/>
        <w:ind w:right="102" w:firstLine="709"/>
        <w:jc w:val="both"/>
        <w:rPr>
          <w:rFonts w:ascii="Arial" w:eastAsia="Times New Roman" w:hAnsi="Arial" w:cs="Arial"/>
          <w:bCs/>
          <w:iCs/>
          <w:sz w:val="20"/>
          <w:szCs w:val="20"/>
        </w:rPr>
      </w:pPr>
      <w:r w:rsidRPr="006A055A">
        <w:rPr>
          <w:rFonts w:ascii="Arial" w:eastAsia="Times New Roman" w:hAnsi="Arial" w:cs="Arial"/>
          <w:bCs/>
          <w:iCs/>
          <w:sz w:val="20"/>
          <w:szCs w:val="20"/>
        </w:rPr>
        <w:t>3.10.</w:t>
      </w:r>
      <w:r w:rsidRPr="006A055A">
        <w:rPr>
          <w:rFonts w:ascii="Arial" w:eastAsia="Times New Roman" w:hAnsi="Arial" w:cs="Arial"/>
          <w:bCs/>
          <w:iCs/>
          <w:sz w:val="20"/>
          <w:szCs w:val="20"/>
        </w:rPr>
        <w:tab/>
      </w:r>
      <w:r w:rsidR="00F21CDE" w:rsidRPr="006A055A">
        <w:rPr>
          <w:rFonts w:ascii="Arial" w:eastAsia="Times New Roman" w:hAnsi="Arial" w:cs="Arial"/>
          <w:bCs/>
          <w:iCs/>
          <w:sz w:val="20"/>
          <w:szCs w:val="20"/>
        </w:rPr>
        <w:t>Susitarimas padidinti / sumažinti įkainius ir atitinkamai pakeisti Pradinės Sutarties vertę įsigalioja Sutarties Šalims pasirašius susitarimą, kuris bus laikomas sudėtine Sutarties dalimi.</w:t>
      </w:r>
    </w:p>
    <w:p w14:paraId="2A46D7C0" w14:textId="5F17DE83" w:rsidR="00F76D99" w:rsidRPr="006A055A" w:rsidRDefault="00F76D99" w:rsidP="00F21CDE">
      <w:pPr>
        <w:spacing w:after="5" w:line="282" w:lineRule="auto"/>
        <w:ind w:right="102" w:firstLine="681"/>
        <w:jc w:val="both"/>
        <w:rPr>
          <w:rFonts w:ascii="Arial" w:eastAsia="Times New Roman" w:hAnsi="Arial" w:cs="Arial"/>
          <w:bCs/>
          <w:iCs/>
          <w:sz w:val="20"/>
          <w:szCs w:val="20"/>
        </w:rPr>
      </w:pPr>
    </w:p>
    <w:p w14:paraId="31C03F67" w14:textId="77777777" w:rsidR="00096CD9" w:rsidRPr="006A055A" w:rsidRDefault="00096CD9" w:rsidP="00F21CDE">
      <w:pPr>
        <w:spacing w:after="5" w:line="282" w:lineRule="auto"/>
        <w:ind w:right="102" w:firstLine="681"/>
        <w:jc w:val="both"/>
        <w:rPr>
          <w:rFonts w:ascii="Arial" w:eastAsia="Times New Roman" w:hAnsi="Arial" w:cs="Arial"/>
          <w:bCs/>
          <w:iCs/>
          <w:sz w:val="20"/>
          <w:szCs w:val="20"/>
        </w:rPr>
      </w:pPr>
    </w:p>
    <w:p w14:paraId="7B74EEF5" w14:textId="77777777" w:rsidR="00146B7E" w:rsidRPr="006A055A" w:rsidRDefault="00146B7E">
      <w:pPr>
        <w:numPr>
          <w:ilvl w:val="0"/>
          <w:numId w:val="1"/>
        </w:numPr>
        <w:spacing w:after="0"/>
        <w:contextualSpacing/>
        <w:jc w:val="center"/>
        <w:rPr>
          <w:rFonts w:ascii="Arial" w:eastAsia="Arial Unicode MS" w:hAnsi="Arial" w:cs="Arial"/>
          <w:b/>
          <w:noProof/>
          <w:sz w:val="20"/>
          <w:szCs w:val="22"/>
          <w:bdr w:val="none" w:sz="0" w:space="0" w:color="auto" w:frame="1"/>
          <w:lang w:eastAsia="en-US"/>
        </w:rPr>
      </w:pPr>
      <w:r w:rsidRPr="006A055A">
        <w:rPr>
          <w:rFonts w:ascii="Arial" w:eastAsia="Arial Unicode MS" w:hAnsi="Arial" w:cs="Arial"/>
          <w:b/>
          <w:noProof/>
          <w:sz w:val="20"/>
          <w:szCs w:val="22"/>
          <w:bdr w:val="none" w:sz="0" w:space="0" w:color="auto" w:frame="1"/>
          <w:lang w:eastAsia="en-US"/>
        </w:rPr>
        <w:t>Sutarties įvykdymo užtikrinimas</w:t>
      </w:r>
    </w:p>
    <w:p w14:paraId="50002E7B" w14:textId="77777777" w:rsidR="001F61FE" w:rsidRPr="006A055A" w:rsidRDefault="001F61FE">
      <w:pPr>
        <w:spacing w:after="0"/>
        <w:ind w:left="720"/>
        <w:contextualSpacing/>
        <w:rPr>
          <w:rFonts w:ascii="Arial" w:eastAsia="Arial Unicode MS" w:hAnsi="Arial" w:cs="Arial"/>
          <w:b/>
          <w:noProof/>
          <w:sz w:val="20"/>
          <w:szCs w:val="22"/>
          <w:bdr w:val="none" w:sz="0" w:space="0" w:color="auto" w:frame="1"/>
          <w:lang w:eastAsia="en-US"/>
        </w:rPr>
      </w:pPr>
    </w:p>
    <w:p w14:paraId="1835DB79" w14:textId="3539EA99" w:rsidR="00BA6DD4" w:rsidRPr="00BA6DD4" w:rsidRDefault="00E835FF"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6A055A">
        <w:rPr>
          <w:rFonts w:ascii="Arial" w:eastAsia="Arial Unicode MS" w:hAnsi="Arial" w:cs="Arial"/>
          <w:iCs/>
          <w:noProof/>
          <w:sz w:val="20"/>
          <w:szCs w:val="22"/>
          <w:bdr w:val="nil"/>
          <w:lang w:eastAsia="en-US"/>
        </w:rPr>
        <w:t>4.1</w:t>
      </w:r>
      <w:r w:rsidR="00502238">
        <w:rPr>
          <w:rFonts w:ascii="Arial" w:eastAsia="Arial Unicode MS" w:hAnsi="Arial" w:cs="Arial"/>
          <w:iCs/>
          <w:noProof/>
          <w:sz w:val="20"/>
          <w:szCs w:val="22"/>
          <w:bdr w:val="nil"/>
          <w:lang w:eastAsia="en-US"/>
        </w:rPr>
        <w:t>.</w:t>
      </w:r>
      <w:r w:rsidR="00A65878">
        <w:rPr>
          <w:rFonts w:ascii="Arial" w:eastAsia="Arial Unicode MS" w:hAnsi="Arial" w:cs="Arial"/>
          <w:iCs/>
          <w:noProof/>
          <w:sz w:val="20"/>
          <w:szCs w:val="22"/>
          <w:bdr w:val="nil"/>
          <w:lang w:eastAsia="en-US"/>
        </w:rPr>
        <w:t>Tei</w:t>
      </w:r>
      <w:r w:rsidR="00BA6DD4" w:rsidRPr="00BA6DD4">
        <w:rPr>
          <w:rFonts w:ascii="Arial" w:eastAsia="Arial Unicode MS" w:hAnsi="Arial" w:cs="Arial"/>
          <w:iCs/>
          <w:noProof/>
          <w:sz w:val="20"/>
          <w:szCs w:val="22"/>
          <w:bdr w:val="nil"/>
          <w:lang w:eastAsia="en-US"/>
        </w:rPr>
        <w:t xml:space="preserve">kėjas privalo per 10 (dešimt) darbo dienų po Sutarties sudarymo pateikti </w:t>
      </w:r>
      <w:r w:rsidR="009149E3">
        <w:rPr>
          <w:rFonts w:ascii="Arial" w:eastAsia="Arial Unicode MS" w:hAnsi="Arial" w:cs="Arial"/>
          <w:iCs/>
          <w:noProof/>
          <w:sz w:val="20"/>
          <w:szCs w:val="22"/>
          <w:bdr w:val="nil"/>
          <w:lang w:eastAsia="en-US"/>
        </w:rPr>
        <w:t>Užsakovui</w:t>
      </w:r>
      <w:r w:rsidR="00BA6DD4" w:rsidRPr="00BA6DD4">
        <w:rPr>
          <w:rFonts w:ascii="Arial" w:eastAsia="Arial Unicode MS" w:hAnsi="Arial" w:cs="Arial"/>
          <w:iCs/>
          <w:noProof/>
          <w:sz w:val="20"/>
          <w:szCs w:val="22"/>
          <w:bdr w:val="nil"/>
          <w:lang w:eastAsia="en-US"/>
        </w:rPr>
        <w:t xml:space="preserve"> ne mažesnį nei </w:t>
      </w:r>
      <w:r w:rsidR="00BA6DD4" w:rsidRPr="00BA6DD4">
        <w:rPr>
          <w:rFonts w:ascii="Arial" w:eastAsia="Arial Unicode MS" w:hAnsi="Arial" w:cs="Arial"/>
          <w:b/>
          <w:iCs/>
          <w:noProof/>
          <w:sz w:val="20"/>
          <w:szCs w:val="22"/>
          <w:bdr w:val="nil"/>
          <w:lang w:eastAsia="en-US"/>
        </w:rPr>
        <w:t xml:space="preserve">10 proc. </w:t>
      </w:r>
      <w:r w:rsidR="00BA6DD4" w:rsidRPr="00BA6DD4">
        <w:rPr>
          <w:rFonts w:ascii="Arial" w:eastAsia="Arial Unicode MS" w:hAnsi="Arial" w:cs="Arial"/>
          <w:iCs/>
          <w:noProof/>
          <w:sz w:val="20"/>
          <w:szCs w:val="22"/>
          <w:bdr w:val="nil"/>
          <w:lang w:eastAsia="en-US"/>
        </w:rPr>
        <w:t>Sutarties kainos (Eur be PVM)</w:t>
      </w:r>
      <w:r w:rsidR="00BA6DD4" w:rsidRPr="00BA6DD4">
        <w:rPr>
          <w:rFonts w:ascii="Arial" w:eastAsia="Arial Unicode MS" w:hAnsi="Arial" w:cs="Arial"/>
          <w:b/>
          <w:iCs/>
          <w:noProof/>
          <w:sz w:val="20"/>
          <w:szCs w:val="22"/>
          <w:bdr w:val="nil"/>
          <w:lang w:eastAsia="en-US"/>
        </w:rPr>
        <w:t xml:space="preserve"> </w:t>
      </w:r>
      <w:r w:rsidR="00BA6DD4" w:rsidRPr="00BA6DD4">
        <w:rPr>
          <w:rFonts w:ascii="Arial" w:eastAsia="Arial Unicode MS" w:hAnsi="Arial" w:cs="Arial"/>
          <w:iCs/>
          <w:noProof/>
          <w:sz w:val="20"/>
          <w:szCs w:val="22"/>
          <w:bdr w:val="nil"/>
          <w:lang w:eastAsia="en-US"/>
        </w:rPr>
        <w:t>Sutarties įvykdymo užtikrinimą, atitinkantį šiame straipsnyje nurodytas sąlygas (toliau - Sutarties įvykdymo užtikrinimas).</w:t>
      </w:r>
    </w:p>
    <w:p w14:paraId="65318267" w14:textId="6B302330"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 xml:space="preserve">4.2. Sutarties įvykdymo užtikrinimas turi būti </w:t>
      </w:r>
      <w:r w:rsidRPr="00BA6DD4">
        <w:rPr>
          <w:rFonts w:ascii="Arial" w:eastAsia="Arial Unicode MS" w:hAnsi="Arial" w:cs="Arial"/>
          <w:b/>
          <w:iCs/>
          <w:noProof/>
          <w:sz w:val="20"/>
          <w:szCs w:val="22"/>
          <w:bdr w:val="nil"/>
          <w:lang w:eastAsia="en-US"/>
        </w:rPr>
        <w:t>besąlyginis, neatšaukiamas, pirmo pareikalavimo</w:t>
      </w:r>
      <w:r w:rsidRPr="00BA6DD4">
        <w:rPr>
          <w:rFonts w:ascii="Arial" w:eastAsia="Arial Unicode MS" w:hAnsi="Arial" w:cs="Arial"/>
          <w:iCs/>
          <w:noProof/>
          <w:sz w:val="20"/>
          <w:szCs w:val="22"/>
          <w:bdr w:val="nil"/>
          <w:lang w:eastAsia="en-US"/>
        </w:rPr>
        <w:t xml:space="preserve"> įsipareigojimas sumokėti </w:t>
      </w:r>
      <w:r w:rsidR="009149E3">
        <w:rPr>
          <w:rFonts w:ascii="Arial" w:eastAsia="Arial Unicode MS" w:hAnsi="Arial" w:cs="Arial"/>
          <w:iCs/>
          <w:noProof/>
          <w:sz w:val="20"/>
          <w:szCs w:val="22"/>
          <w:bdr w:val="nil"/>
          <w:lang w:eastAsia="en-US"/>
        </w:rPr>
        <w:t>Užsakovui</w:t>
      </w:r>
      <w:r w:rsidRPr="00BA6DD4">
        <w:rPr>
          <w:rFonts w:ascii="Arial" w:eastAsia="Arial Unicode MS" w:hAnsi="Arial" w:cs="Arial"/>
          <w:iCs/>
          <w:noProof/>
          <w:sz w:val="20"/>
          <w:szCs w:val="22"/>
          <w:bdr w:val="nil"/>
          <w:lang w:eastAsia="en-US"/>
        </w:rPr>
        <w:t xml:space="preserve"> jo reikalaujamą sumą, jeigu Užsakovas pateikia mokėjimo reikala</w:t>
      </w:r>
      <w:r w:rsidR="00A65878">
        <w:rPr>
          <w:rFonts w:ascii="Arial" w:eastAsia="Arial Unicode MS" w:hAnsi="Arial" w:cs="Arial"/>
          <w:iCs/>
          <w:noProof/>
          <w:sz w:val="20"/>
          <w:szCs w:val="22"/>
          <w:bdr w:val="nil"/>
          <w:lang w:eastAsia="en-US"/>
        </w:rPr>
        <w:t>vimą ir jame nurodo, (i) kad Tei</w:t>
      </w:r>
      <w:r w:rsidRPr="00BA6DD4">
        <w:rPr>
          <w:rFonts w:ascii="Arial" w:eastAsia="Arial Unicode MS" w:hAnsi="Arial" w:cs="Arial"/>
          <w:iCs/>
          <w:noProof/>
          <w:sz w:val="20"/>
          <w:szCs w:val="22"/>
          <w:bdr w:val="nil"/>
          <w:lang w:eastAsia="en-US"/>
        </w:rPr>
        <w:t>kėjas pažeidė savo įsipareigojimą (-us) pagal Sutarties sąlygas, ir (ii) T</w:t>
      </w:r>
      <w:r w:rsidR="00A65878">
        <w:rPr>
          <w:rFonts w:ascii="Arial" w:eastAsia="Arial Unicode MS" w:hAnsi="Arial" w:cs="Arial"/>
          <w:iCs/>
          <w:noProof/>
          <w:sz w:val="20"/>
          <w:szCs w:val="22"/>
          <w:bdr w:val="nil"/>
          <w:lang w:eastAsia="en-US"/>
        </w:rPr>
        <w:t>ei</w:t>
      </w:r>
      <w:r w:rsidRPr="00BA6DD4">
        <w:rPr>
          <w:rFonts w:ascii="Arial" w:eastAsia="Arial Unicode MS" w:hAnsi="Arial" w:cs="Arial"/>
          <w:iCs/>
          <w:noProof/>
          <w:sz w:val="20"/>
          <w:szCs w:val="22"/>
          <w:bdr w:val="nil"/>
          <w:lang w:eastAsia="en-US"/>
        </w:rPr>
        <w:t xml:space="preserve">kėjas padarytus pažeidimus, įskaitant nesumokėtas netesybas už Prekių pristatymo Paslaugų suteikimo vėlavimą. Laidavimo draudimo atveju draudžiamuoju įvykiu turi būti laikomas pirmasis </w:t>
      </w:r>
      <w:r w:rsidR="009149E3">
        <w:rPr>
          <w:rFonts w:ascii="Arial" w:eastAsia="Arial Unicode MS" w:hAnsi="Arial" w:cs="Arial"/>
          <w:iCs/>
          <w:noProof/>
          <w:sz w:val="20"/>
          <w:szCs w:val="22"/>
          <w:bdr w:val="nil"/>
          <w:lang w:eastAsia="en-US"/>
        </w:rPr>
        <w:t>Užsakovo</w:t>
      </w:r>
      <w:r w:rsidRPr="00BA6DD4">
        <w:rPr>
          <w:rFonts w:ascii="Arial" w:eastAsia="Arial Unicode MS" w:hAnsi="Arial" w:cs="Arial"/>
          <w:iCs/>
          <w:noProof/>
          <w:sz w:val="20"/>
          <w:szCs w:val="22"/>
          <w:bdr w:val="nil"/>
          <w:lang w:eastAsia="en-US"/>
        </w:rPr>
        <w:t xml:space="preserve"> pareikalavimas sumokėti draudimo  išmoką dėl sutartinių įsipareigojimų nevykdymo. </w:t>
      </w:r>
    </w:p>
    <w:p w14:paraId="37649444" w14:textId="77777777"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 xml:space="preserve">4.3. Sutarties įvykdymo užtikrinimas turi būti išduotas: (a) Europos Sąjungoje licencijuoto banko (garanto) arba draudimo bendrovės; arba (b) banko arba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arba (c) pervestas į UAB „Kauno vandenys“ (įmonės kodas 132751369) sąskaitą Nr. LT447044060003089823 AB SEB banke. </w:t>
      </w:r>
    </w:p>
    <w:p w14:paraId="2898CF4B" w14:textId="77777777"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4.4. Sutarties įvykdymo užtikrinimas turi būti surašytas lietuvių arba anglų kalba (ir išverstas į lietuvių kalbą);</w:t>
      </w:r>
    </w:p>
    <w:p w14:paraId="09553AE1" w14:textId="2D125A78"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 xml:space="preserve">4.5. Sutarties įvykdymo užtikrinimas įsigalioja banko garantijos arba draudimo bendrovės laidavimo rašto teikiamo užtikrinimo išdavimo dieną arba jame nurodytą vėlesnę dieną, tačiau ne vėliau, kaip jo pateikimo </w:t>
      </w:r>
      <w:r w:rsidR="009149E3">
        <w:rPr>
          <w:rFonts w:ascii="Arial" w:eastAsia="Arial Unicode MS" w:hAnsi="Arial" w:cs="Arial"/>
          <w:iCs/>
          <w:noProof/>
          <w:sz w:val="20"/>
          <w:szCs w:val="22"/>
          <w:bdr w:val="nil"/>
          <w:lang w:eastAsia="en-US"/>
        </w:rPr>
        <w:t xml:space="preserve">užsakovui </w:t>
      </w:r>
      <w:r w:rsidRPr="00BA6DD4">
        <w:rPr>
          <w:rFonts w:ascii="Arial" w:eastAsia="Arial Unicode MS" w:hAnsi="Arial" w:cs="Arial"/>
          <w:iCs/>
          <w:noProof/>
          <w:sz w:val="20"/>
          <w:szCs w:val="22"/>
          <w:bdr w:val="nil"/>
          <w:lang w:eastAsia="en-US"/>
        </w:rPr>
        <w:t xml:space="preserve">dieną ir galioja </w:t>
      </w:r>
      <w:r w:rsidRPr="00BA6DD4">
        <w:rPr>
          <w:rFonts w:ascii="Arial" w:eastAsia="Arial Unicode MS" w:hAnsi="Arial" w:cs="Arial"/>
          <w:b/>
          <w:iCs/>
          <w:noProof/>
          <w:sz w:val="20"/>
          <w:szCs w:val="22"/>
          <w:bdr w:val="nil"/>
          <w:lang w:eastAsia="en-US"/>
        </w:rPr>
        <w:t xml:space="preserve">ne trumpiau negu 30 (trisdešimt) dienų po numatomos Sutarties galiojimo pabaigos dienos. </w:t>
      </w:r>
      <w:r w:rsidRPr="00BA6DD4">
        <w:rPr>
          <w:rFonts w:ascii="Arial" w:eastAsia="Arial Unicode MS" w:hAnsi="Arial" w:cs="Arial"/>
          <w:iCs/>
          <w:noProof/>
          <w:sz w:val="20"/>
          <w:szCs w:val="22"/>
          <w:bdr w:val="nil"/>
          <w:lang w:eastAsia="en-US"/>
        </w:rPr>
        <w:t>Pratęsus Sutartį pratęsiamas ir Sutarties įvykdymo užtikrinimas.</w:t>
      </w:r>
    </w:p>
    <w:p w14:paraId="25C079EB" w14:textId="2B7F927D"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 xml:space="preserve">4.6. Sutarties įvykdymo užtikrinimas pateikiamas ta pačia valiuta, kokia atliekami mokėjimai. </w:t>
      </w:r>
      <w:r w:rsidR="009149E3">
        <w:rPr>
          <w:rFonts w:ascii="Arial" w:eastAsia="Arial Unicode MS" w:hAnsi="Arial" w:cs="Arial"/>
          <w:iCs/>
          <w:noProof/>
          <w:sz w:val="20"/>
          <w:szCs w:val="22"/>
          <w:bdr w:val="nil"/>
          <w:lang w:eastAsia="en-US"/>
        </w:rPr>
        <w:t xml:space="preserve">Užsakovo </w:t>
      </w:r>
      <w:r w:rsidRPr="00BA6DD4">
        <w:rPr>
          <w:rFonts w:ascii="Arial" w:eastAsia="Arial Unicode MS" w:hAnsi="Arial" w:cs="Arial"/>
          <w:iCs/>
          <w:noProof/>
          <w:sz w:val="20"/>
          <w:szCs w:val="22"/>
          <w:bdr w:val="nil"/>
          <w:lang w:eastAsia="en-US"/>
        </w:rPr>
        <w:t>sutikimu gali būti pateikiami keli daliniai Sutarties įvykdymo užtikrinimai, kurių bendra suma yra n</w:t>
      </w:r>
      <w:r w:rsidR="00A65878">
        <w:rPr>
          <w:rFonts w:ascii="Arial" w:eastAsia="Arial Unicode MS" w:hAnsi="Arial" w:cs="Arial"/>
          <w:iCs/>
          <w:noProof/>
          <w:sz w:val="20"/>
          <w:szCs w:val="22"/>
          <w:bdr w:val="nil"/>
          <w:lang w:eastAsia="en-US"/>
        </w:rPr>
        <w:t>e mažesnė, nei reikalaujama. Tei</w:t>
      </w:r>
      <w:r w:rsidRPr="00BA6DD4">
        <w:rPr>
          <w:rFonts w:ascii="Arial" w:eastAsia="Arial Unicode MS" w:hAnsi="Arial" w:cs="Arial"/>
          <w:iCs/>
          <w:noProof/>
          <w:sz w:val="20"/>
          <w:szCs w:val="22"/>
          <w:bdr w:val="nil"/>
          <w:lang w:eastAsia="en-US"/>
        </w:rPr>
        <w:t>kėjo sutartinių įsip</w:t>
      </w:r>
      <w:r w:rsidR="00A65878">
        <w:rPr>
          <w:rFonts w:ascii="Arial" w:eastAsia="Arial Unicode MS" w:hAnsi="Arial" w:cs="Arial"/>
          <w:iCs/>
          <w:noProof/>
          <w:sz w:val="20"/>
          <w:szCs w:val="22"/>
          <w:bdr w:val="nil"/>
          <w:lang w:eastAsia="en-US"/>
        </w:rPr>
        <w:t>areigojimų neįvykdymo atveju Tei</w:t>
      </w:r>
      <w:r w:rsidRPr="00BA6DD4">
        <w:rPr>
          <w:rFonts w:ascii="Arial" w:eastAsia="Arial Unicode MS" w:hAnsi="Arial" w:cs="Arial"/>
          <w:iCs/>
          <w:noProof/>
          <w:sz w:val="20"/>
          <w:szCs w:val="22"/>
          <w:bdr w:val="nil"/>
          <w:lang w:eastAsia="en-US"/>
        </w:rPr>
        <w:t xml:space="preserve">kėjas turi teisę nurodyti </w:t>
      </w:r>
      <w:r w:rsidR="009149E3">
        <w:rPr>
          <w:rFonts w:ascii="Arial" w:eastAsia="Arial Unicode MS" w:hAnsi="Arial" w:cs="Arial"/>
          <w:iCs/>
          <w:noProof/>
          <w:sz w:val="20"/>
          <w:szCs w:val="22"/>
          <w:bdr w:val="nil"/>
          <w:lang w:eastAsia="en-US"/>
        </w:rPr>
        <w:t>Užsakovui</w:t>
      </w:r>
      <w:r w:rsidRPr="00BA6DD4">
        <w:rPr>
          <w:rFonts w:ascii="Arial" w:eastAsia="Arial Unicode MS" w:hAnsi="Arial" w:cs="Arial"/>
          <w:iCs/>
          <w:noProof/>
          <w:sz w:val="20"/>
          <w:szCs w:val="22"/>
          <w:bdr w:val="nil"/>
          <w:lang w:eastAsia="en-US"/>
        </w:rPr>
        <w:t xml:space="preserve">, pagal kurį dalinį Sutarties įvykdymo užtikrinimą Užsakovas turėtų pateikti reikalavimą pirmiausiai, bet tai neriboja </w:t>
      </w:r>
      <w:r w:rsidR="009149E3">
        <w:rPr>
          <w:rFonts w:ascii="Arial" w:eastAsia="Arial Unicode MS" w:hAnsi="Arial" w:cs="Arial"/>
          <w:iCs/>
          <w:noProof/>
          <w:sz w:val="20"/>
          <w:szCs w:val="22"/>
          <w:bdr w:val="nil"/>
          <w:lang w:eastAsia="en-US"/>
        </w:rPr>
        <w:t xml:space="preserve">Užsakovo </w:t>
      </w:r>
      <w:r w:rsidRPr="00BA6DD4">
        <w:rPr>
          <w:rFonts w:ascii="Arial" w:eastAsia="Arial Unicode MS" w:hAnsi="Arial" w:cs="Arial"/>
          <w:iCs/>
          <w:noProof/>
          <w:sz w:val="20"/>
          <w:szCs w:val="22"/>
          <w:bdr w:val="nil"/>
          <w:lang w:eastAsia="en-US"/>
        </w:rPr>
        <w:t>teisės pateikti reikalavimus pagal kitus dalinius Sutarties įvykdymo užtikrinimus.</w:t>
      </w:r>
    </w:p>
    <w:p w14:paraId="6411FE57" w14:textId="60F604A9"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 xml:space="preserve">4.7. Reikalaujama pagal Sutarties įvykdymo užtikrinimą suma turi būti išmokama ne vėliau nei per 10 (dešimt) darbo dienų po </w:t>
      </w:r>
      <w:r w:rsidR="009149E3">
        <w:rPr>
          <w:rFonts w:ascii="Arial" w:eastAsia="Arial Unicode MS" w:hAnsi="Arial" w:cs="Arial"/>
          <w:iCs/>
          <w:noProof/>
          <w:sz w:val="20"/>
          <w:szCs w:val="22"/>
          <w:bdr w:val="nil"/>
          <w:lang w:eastAsia="en-US"/>
        </w:rPr>
        <w:t>Užsakovo</w:t>
      </w:r>
      <w:r w:rsidRPr="00BA6DD4">
        <w:rPr>
          <w:rFonts w:ascii="Arial" w:eastAsia="Arial Unicode MS" w:hAnsi="Arial" w:cs="Arial"/>
          <w:iCs/>
          <w:noProof/>
          <w:sz w:val="20"/>
          <w:szCs w:val="22"/>
          <w:bdr w:val="nil"/>
          <w:lang w:eastAsia="en-US"/>
        </w:rPr>
        <w:t xml:space="preserve"> mokėjimo reikalavimo pateikimo garantui arba draudikui.</w:t>
      </w:r>
    </w:p>
    <w:p w14:paraId="215744DF" w14:textId="1481C884"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 xml:space="preserve">4.8. Jeigu likus 30 dienų iki Sutarties įvykdymo užtikrinimo galiojimo pabaigos paaiškėja, kad Sutarties įvykdymo užtikrinime nurodytas jo galiojimo terminas yra </w:t>
      </w:r>
      <w:r w:rsidR="00A65878">
        <w:rPr>
          <w:rFonts w:ascii="Arial" w:eastAsia="Arial Unicode MS" w:hAnsi="Arial" w:cs="Arial"/>
          <w:iCs/>
          <w:noProof/>
          <w:sz w:val="20"/>
          <w:szCs w:val="22"/>
          <w:bdr w:val="nil"/>
          <w:lang w:eastAsia="en-US"/>
        </w:rPr>
        <w:t>trumpesnis nei reikalaujama, Tei</w:t>
      </w:r>
      <w:r w:rsidRPr="00BA6DD4">
        <w:rPr>
          <w:rFonts w:ascii="Arial" w:eastAsia="Arial Unicode MS" w:hAnsi="Arial" w:cs="Arial"/>
          <w:iCs/>
          <w:noProof/>
          <w:sz w:val="20"/>
          <w:szCs w:val="22"/>
          <w:bdr w:val="nil"/>
          <w:lang w:eastAsia="en-US"/>
        </w:rPr>
        <w:t xml:space="preserve">kėjas privalo pratęsti Sutarties įvykdymo užtikrinimo galiojimą ir pateikti </w:t>
      </w:r>
      <w:r w:rsidR="009149E3">
        <w:rPr>
          <w:rFonts w:ascii="Arial" w:eastAsia="Arial Unicode MS" w:hAnsi="Arial" w:cs="Arial"/>
          <w:iCs/>
          <w:noProof/>
          <w:sz w:val="20"/>
          <w:szCs w:val="22"/>
          <w:bdr w:val="nil"/>
          <w:lang w:eastAsia="en-US"/>
        </w:rPr>
        <w:t>Užsakovui</w:t>
      </w:r>
      <w:r w:rsidRPr="00BA6DD4">
        <w:rPr>
          <w:rFonts w:ascii="Arial" w:eastAsia="Arial Unicode MS" w:hAnsi="Arial" w:cs="Arial"/>
          <w:iCs/>
          <w:noProof/>
          <w:sz w:val="20"/>
          <w:szCs w:val="22"/>
          <w:bdr w:val="nil"/>
          <w:lang w:eastAsia="en-US"/>
        </w:rPr>
        <w:t xml:space="preserve"> tai patvirtinantį dokumentą ne vėliau negu likus 14 dienų iki Sutarties įvykdymo užtikrinimo galiojimo pabaigos;</w:t>
      </w:r>
    </w:p>
    <w:p w14:paraId="2BF9DCC1" w14:textId="46ADA81C"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4.9. Jeigu Užsakovas laiku negauna Sutarties įvykdymo užtikrinimo pratęsimą patvirtinančio dokumento, Užsakovas turi teisę pareikalauti sumokėti visą Sutarties įvykdymo užtikrinimo</w:t>
      </w:r>
      <w:r w:rsidR="00A65878">
        <w:rPr>
          <w:rFonts w:ascii="Arial" w:eastAsia="Arial Unicode MS" w:hAnsi="Arial" w:cs="Arial"/>
          <w:iCs/>
          <w:noProof/>
          <w:sz w:val="20"/>
          <w:szCs w:val="22"/>
          <w:bdr w:val="nil"/>
          <w:lang w:eastAsia="en-US"/>
        </w:rPr>
        <w:t xml:space="preserve"> sumą, kad ją pasiliktų kaip Tei</w:t>
      </w:r>
      <w:r w:rsidRPr="00BA6DD4">
        <w:rPr>
          <w:rFonts w:ascii="Arial" w:eastAsia="Arial Unicode MS" w:hAnsi="Arial" w:cs="Arial"/>
          <w:iCs/>
          <w:noProof/>
          <w:sz w:val="20"/>
          <w:szCs w:val="22"/>
          <w:bdr w:val="nil"/>
          <w:lang w:eastAsia="en-US"/>
        </w:rPr>
        <w:t>kėjo sutartinių įsipareigojimų įvykdymo užtikrinimą (užsta</w:t>
      </w:r>
      <w:r w:rsidR="00A65878">
        <w:rPr>
          <w:rFonts w:ascii="Arial" w:eastAsia="Arial Unicode MS" w:hAnsi="Arial" w:cs="Arial"/>
          <w:iCs/>
          <w:noProof/>
          <w:sz w:val="20"/>
          <w:szCs w:val="22"/>
          <w:bdr w:val="nil"/>
          <w:lang w:eastAsia="en-US"/>
        </w:rPr>
        <w:t>tą) ir ja pasinaudotų, jeigu Tei</w:t>
      </w:r>
      <w:r w:rsidRPr="00BA6DD4">
        <w:rPr>
          <w:rFonts w:ascii="Arial" w:eastAsia="Arial Unicode MS" w:hAnsi="Arial" w:cs="Arial"/>
          <w:iCs/>
          <w:noProof/>
          <w:sz w:val="20"/>
          <w:szCs w:val="22"/>
          <w:bdr w:val="nil"/>
          <w:lang w:eastAsia="en-US"/>
        </w:rPr>
        <w:t xml:space="preserve">kėjas tinkamai nevykdo savo sutartinių įsipareigojimų. Tuo tikslu Sutarties įvykdymo užtikrinime turi būti numatytas garanto arba draudiko besąlyginis įsipareigojimas sumokėti </w:t>
      </w:r>
      <w:r w:rsidR="009149E3">
        <w:rPr>
          <w:rFonts w:ascii="Arial" w:eastAsia="Arial Unicode MS" w:hAnsi="Arial" w:cs="Arial"/>
          <w:iCs/>
          <w:noProof/>
          <w:sz w:val="20"/>
          <w:szCs w:val="22"/>
          <w:bdr w:val="nil"/>
          <w:lang w:eastAsia="en-US"/>
        </w:rPr>
        <w:t>Užsakovui</w:t>
      </w:r>
      <w:r w:rsidRPr="00BA6DD4">
        <w:rPr>
          <w:rFonts w:ascii="Arial" w:eastAsia="Arial Unicode MS" w:hAnsi="Arial" w:cs="Arial"/>
          <w:iCs/>
          <w:noProof/>
          <w:sz w:val="20"/>
          <w:szCs w:val="22"/>
          <w:bdr w:val="nil"/>
          <w:lang w:eastAsia="en-US"/>
        </w:rPr>
        <w:t xml:space="preserve"> jo mokėjimo reikalavime nurodytą sumą, jeigu likus 30 dienų iki Sutarties įvykdymo užtikrinimo galiojimo pabaigos nėra sudarytas Paslau</w:t>
      </w:r>
      <w:r w:rsidR="00A65878">
        <w:rPr>
          <w:rFonts w:ascii="Arial" w:eastAsia="Arial Unicode MS" w:hAnsi="Arial" w:cs="Arial"/>
          <w:iCs/>
          <w:noProof/>
          <w:sz w:val="20"/>
          <w:szCs w:val="22"/>
          <w:bdr w:val="nil"/>
          <w:lang w:eastAsia="en-US"/>
        </w:rPr>
        <w:t>gų perdavimo-priėmimo aktas, Tei</w:t>
      </w:r>
      <w:r w:rsidRPr="00BA6DD4">
        <w:rPr>
          <w:rFonts w:ascii="Arial" w:eastAsia="Arial Unicode MS" w:hAnsi="Arial" w:cs="Arial"/>
          <w:iCs/>
          <w:noProof/>
          <w:sz w:val="20"/>
          <w:szCs w:val="22"/>
          <w:bdr w:val="nil"/>
          <w:lang w:eastAsia="en-US"/>
        </w:rPr>
        <w:t xml:space="preserve">kėjas nepratęsė Sutarties įvykdymo užtikrinimo galiojimo termino ir (arba) nepateikė </w:t>
      </w:r>
      <w:r w:rsidR="009149E3">
        <w:rPr>
          <w:rFonts w:ascii="Arial" w:eastAsia="Arial Unicode MS" w:hAnsi="Arial" w:cs="Arial"/>
          <w:iCs/>
          <w:noProof/>
          <w:sz w:val="20"/>
          <w:szCs w:val="22"/>
          <w:bdr w:val="nil"/>
          <w:lang w:eastAsia="en-US"/>
        </w:rPr>
        <w:t>Užsakovui</w:t>
      </w:r>
      <w:r w:rsidRPr="00BA6DD4">
        <w:rPr>
          <w:rFonts w:ascii="Arial" w:eastAsia="Arial Unicode MS" w:hAnsi="Arial" w:cs="Arial"/>
          <w:iCs/>
          <w:noProof/>
          <w:sz w:val="20"/>
          <w:szCs w:val="22"/>
          <w:bdr w:val="nil"/>
          <w:lang w:eastAsia="en-US"/>
        </w:rPr>
        <w:t xml:space="preserve"> tą patvirtinančio dokumento likus 14 dienų iki Sutarties įvykdymo užtikrinimo galiojimo pabaigos;</w:t>
      </w:r>
    </w:p>
    <w:p w14:paraId="2B96A55E" w14:textId="71235539"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 xml:space="preserve">4.10. Sutarties įvykdymo užtikrinime turi būti numatytas garanto arba draudiko besąlyginis įsipareigojimas sumokėti </w:t>
      </w:r>
      <w:r w:rsidR="009149E3">
        <w:rPr>
          <w:rFonts w:ascii="Arial" w:eastAsia="Arial Unicode MS" w:hAnsi="Arial" w:cs="Arial"/>
          <w:iCs/>
          <w:noProof/>
          <w:sz w:val="20"/>
          <w:szCs w:val="22"/>
          <w:bdr w:val="nil"/>
          <w:lang w:eastAsia="en-US"/>
        </w:rPr>
        <w:t>Užsakovui</w:t>
      </w:r>
      <w:r w:rsidRPr="00BA6DD4">
        <w:rPr>
          <w:rFonts w:ascii="Arial" w:eastAsia="Arial Unicode MS" w:hAnsi="Arial" w:cs="Arial"/>
          <w:iCs/>
          <w:noProof/>
          <w:sz w:val="20"/>
          <w:szCs w:val="22"/>
          <w:bdr w:val="nil"/>
          <w:lang w:eastAsia="en-US"/>
        </w:rPr>
        <w:t xml:space="preserve"> jo mokėjimo reikalavime nurodytą sumą tiek kompensuoti </w:t>
      </w:r>
      <w:r w:rsidR="009149E3">
        <w:rPr>
          <w:rFonts w:ascii="Arial" w:eastAsia="Arial Unicode MS" w:hAnsi="Arial" w:cs="Arial"/>
          <w:iCs/>
          <w:noProof/>
          <w:sz w:val="20"/>
          <w:szCs w:val="22"/>
          <w:bdr w:val="nil"/>
          <w:lang w:eastAsia="en-US"/>
        </w:rPr>
        <w:t>Užsakovo</w:t>
      </w:r>
      <w:r w:rsidR="00A65878">
        <w:rPr>
          <w:rFonts w:ascii="Arial" w:eastAsia="Arial Unicode MS" w:hAnsi="Arial" w:cs="Arial"/>
          <w:iCs/>
          <w:noProof/>
          <w:sz w:val="20"/>
          <w:szCs w:val="22"/>
          <w:bdr w:val="nil"/>
          <w:lang w:eastAsia="en-US"/>
        </w:rPr>
        <w:t xml:space="preserve"> jau patirtoms išlaidoms dėl Tei</w:t>
      </w:r>
      <w:r w:rsidRPr="00BA6DD4">
        <w:rPr>
          <w:rFonts w:ascii="Arial" w:eastAsia="Arial Unicode MS" w:hAnsi="Arial" w:cs="Arial"/>
          <w:iCs/>
          <w:noProof/>
          <w:sz w:val="20"/>
          <w:szCs w:val="22"/>
          <w:bdr w:val="nil"/>
          <w:lang w:eastAsia="en-US"/>
        </w:rPr>
        <w:t xml:space="preserve">kėjo pažeidimų, tiek apmokėti realioms būsimoms </w:t>
      </w:r>
      <w:r w:rsidR="009149E3">
        <w:rPr>
          <w:rFonts w:ascii="Arial" w:eastAsia="Arial Unicode MS" w:hAnsi="Arial" w:cs="Arial"/>
          <w:iCs/>
          <w:noProof/>
          <w:sz w:val="20"/>
          <w:szCs w:val="22"/>
          <w:bdr w:val="nil"/>
          <w:lang w:eastAsia="en-US"/>
        </w:rPr>
        <w:t>Užsakovo</w:t>
      </w:r>
      <w:r w:rsidRPr="00BA6DD4">
        <w:rPr>
          <w:rFonts w:ascii="Arial" w:eastAsia="Arial Unicode MS" w:hAnsi="Arial" w:cs="Arial"/>
          <w:iCs/>
          <w:noProof/>
          <w:sz w:val="20"/>
          <w:szCs w:val="22"/>
          <w:bdr w:val="nil"/>
          <w:lang w:eastAsia="en-US"/>
        </w:rPr>
        <w:t xml:space="preserve"> išlaidoms.</w:t>
      </w:r>
    </w:p>
    <w:p w14:paraId="4D52C50A" w14:textId="77777777" w:rsidR="00BA6DD4" w:rsidRPr="00BA6DD4" w:rsidRDefault="00BA6DD4" w:rsidP="00BA6DD4">
      <w:pPr>
        <w:pBdr>
          <w:top w:val="nil"/>
          <w:left w:val="nil"/>
          <w:bottom w:val="nil"/>
          <w:right w:val="nil"/>
          <w:between w:val="nil"/>
          <w:bar w:val="nil"/>
        </w:pBdr>
        <w:spacing w:after="0"/>
        <w:ind w:firstLine="709"/>
        <w:contextualSpacing/>
        <w:jc w:val="both"/>
        <w:rPr>
          <w:rFonts w:ascii="Arial" w:eastAsia="Arial Unicode MS" w:hAnsi="Arial" w:cs="Arial"/>
          <w:iCs/>
          <w:noProof/>
          <w:sz w:val="20"/>
          <w:szCs w:val="22"/>
          <w:bdr w:val="nil"/>
          <w:lang w:eastAsia="en-US"/>
        </w:rPr>
      </w:pPr>
      <w:r w:rsidRPr="00BA6DD4">
        <w:rPr>
          <w:rFonts w:ascii="Arial" w:eastAsia="Arial Unicode MS" w:hAnsi="Arial" w:cs="Arial"/>
          <w:iCs/>
          <w:noProof/>
          <w:sz w:val="20"/>
          <w:szCs w:val="22"/>
          <w:bdr w:val="nil"/>
          <w:lang w:eastAsia="en-US"/>
        </w:rPr>
        <w:t>4.11. Sutarties įvykdymo užtikrinimo suma gali būti mažinama tik garanto ar draudiko išmokėtomis sumomis.</w:t>
      </w:r>
    </w:p>
    <w:p w14:paraId="1D5F99A3" w14:textId="3A8B973D" w:rsidR="00407CD4" w:rsidRPr="006A055A" w:rsidRDefault="00407CD4" w:rsidP="00BA6DD4">
      <w:pPr>
        <w:pBdr>
          <w:top w:val="nil"/>
          <w:left w:val="nil"/>
          <w:bottom w:val="nil"/>
          <w:right w:val="nil"/>
          <w:between w:val="nil"/>
          <w:bar w:val="nil"/>
        </w:pBdr>
        <w:spacing w:after="0"/>
        <w:ind w:firstLine="709"/>
        <w:contextualSpacing/>
        <w:jc w:val="both"/>
        <w:rPr>
          <w:rFonts w:ascii="Arial" w:eastAsia="Times New Roman" w:hAnsi="Arial" w:cs="Arial"/>
          <w:b/>
          <w:color w:val="000000"/>
          <w:sz w:val="20"/>
          <w:szCs w:val="22"/>
          <w:lang w:eastAsia="en-US"/>
        </w:rPr>
      </w:pPr>
    </w:p>
    <w:p w14:paraId="46FA86DE" w14:textId="6C38D8EF" w:rsidR="00146B7E" w:rsidRPr="006A055A" w:rsidRDefault="00146B7E">
      <w:pPr>
        <w:numPr>
          <w:ilvl w:val="0"/>
          <w:numId w:val="1"/>
        </w:numPr>
        <w:spacing w:after="0"/>
        <w:contextualSpacing/>
        <w:jc w:val="center"/>
        <w:rPr>
          <w:rFonts w:ascii="Arial" w:eastAsia="Arial Unicode MS" w:hAnsi="Arial" w:cs="Arial"/>
          <w:b/>
          <w:noProof/>
          <w:color w:val="000000"/>
          <w:sz w:val="20"/>
          <w:szCs w:val="22"/>
          <w:bdr w:val="none" w:sz="0" w:space="0" w:color="auto" w:frame="1"/>
          <w:lang w:eastAsia="en-US"/>
        </w:rPr>
      </w:pPr>
      <w:r w:rsidRPr="006A055A">
        <w:rPr>
          <w:rFonts w:ascii="Arial" w:eastAsia="Arial Unicode MS" w:hAnsi="Arial" w:cs="Arial"/>
          <w:b/>
          <w:noProof/>
          <w:color w:val="000000"/>
          <w:sz w:val="20"/>
          <w:szCs w:val="22"/>
          <w:bdr w:val="none" w:sz="0" w:space="0" w:color="auto" w:frame="1"/>
          <w:lang w:eastAsia="en-US"/>
        </w:rPr>
        <w:t>Šalių atsakomybė</w:t>
      </w:r>
    </w:p>
    <w:p w14:paraId="1414CAB1" w14:textId="77777777" w:rsidR="00146B7E" w:rsidRPr="006A055A" w:rsidRDefault="00146B7E">
      <w:pPr>
        <w:spacing w:after="0"/>
        <w:rPr>
          <w:rFonts w:ascii="Arial" w:eastAsia="Times New Roman" w:hAnsi="Arial" w:cs="Arial"/>
          <w:sz w:val="20"/>
          <w:szCs w:val="22"/>
          <w:lang w:eastAsia="en-US"/>
        </w:rPr>
      </w:pPr>
    </w:p>
    <w:p w14:paraId="6623B39B" w14:textId="5453652B" w:rsidR="00E835FF" w:rsidRPr="006A055A" w:rsidRDefault="00D8635A" w:rsidP="00D8635A">
      <w:pPr>
        <w:spacing w:after="0"/>
        <w:ind w:right="-79"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5.1.</w:t>
      </w:r>
      <w:r w:rsidRPr="006A055A">
        <w:rPr>
          <w:rFonts w:ascii="Arial" w:eastAsia="Times New Roman" w:hAnsi="Arial" w:cs="Arial"/>
          <w:color w:val="000000"/>
          <w:sz w:val="20"/>
          <w:szCs w:val="22"/>
          <w:lang w:eastAsia="en-US"/>
        </w:rPr>
        <w:tab/>
      </w:r>
      <w:r w:rsidR="00E835FF" w:rsidRPr="006A055A">
        <w:rPr>
          <w:rFonts w:ascii="Arial" w:eastAsia="Times New Roman" w:hAnsi="Arial" w:cs="Arial"/>
          <w:color w:val="000000"/>
          <w:sz w:val="20"/>
          <w:szCs w:val="22"/>
          <w:lang w:eastAsia="en-US"/>
        </w:rPr>
        <w:t>Neatlikus apmokėjimo nustatytais terminais, Teikėjo pareikalavimu Užsakovas privalo sumokėti Teikėjui 0,1 % (vienos dešimtosios) dydžio delspinigius nuo laiku neapmokėtos sumos už kiekvieną uždelstą dieną.</w:t>
      </w:r>
    </w:p>
    <w:p w14:paraId="6D31A884" w14:textId="2F3AE586" w:rsidR="00E835FF" w:rsidRPr="006A055A" w:rsidRDefault="00D8635A" w:rsidP="005A6D13">
      <w:pPr>
        <w:spacing w:after="0"/>
        <w:ind w:right="-79"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5.2.</w:t>
      </w:r>
      <w:r w:rsidRPr="006A055A">
        <w:rPr>
          <w:rFonts w:ascii="Arial" w:eastAsia="Times New Roman" w:hAnsi="Arial" w:cs="Arial"/>
          <w:color w:val="000000"/>
          <w:sz w:val="20"/>
          <w:szCs w:val="22"/>
          <w:lang w:eastAsia="en-US"/>
        </w:rPr>
        <w:tab/>
      </w:r>
      <w:r w:rsidR="005A6D13" w:rsidRPr="00DE201B">
        <w:rPr>
          <w:rFonts w:ascii="Arial" w:eastAsia="Times New Roman" w:hAnsi="Arial" w:cs="Arial"/>
          <w:color w:val="000000"/>
          <w:sz w:val="20"/>
          <w:szCs w:val="22"/>
          <w:lang w:eastAsia="en-US"/>
        </w:rPr>
        <w:t xml:space="preserve">Paslaugos teikėjas prisiima visišką atsakomybę už sutartyje numatytų funkcijų nevykdymą, taip pat už darbuotojų saugos ir sveikatos bei gaisrinės saugos teisės aktuose nustatytų reikalavimų nesilaikymą. Jis </w:t>
      </w:r>
      <w:r w:rsidR="005A6D13" w:rsidRPr="00DE201B">
        <w:rPr>
          <w:rFonts w:ascii="Arial" w:eastAsia="Times New Roman" w:hAnsi="Arial" w:cs="Arial"/>
          <w:color w:val="000000"/>
          <w:sz w:val="20"/>
          <w:szCs w:val="22"/>
          <w:lang w:eastAsia="en-US"/>
        </w:rPr>
        <w:lastRenderedPageBreak/>
        <w:t>atsako už parengtų dokumentų kokybę ir jų tinkamą įgyvendinimo kontrolę Bendrovėje. Apie nustatytus trūkumus Paslaugos teikėjas privalo raštu informuoti Bendrovės vadovybę. Kiekvienu fiksuotu pažeidimo atveju Paslaugos teikėjui bus taikoma 50,00 EUR (penkiasdešimt eurų ir 00 ct) bauda. Užsakovas turi teisę vienašališkai išskaityti susidariusią baudų sumą iš Teikėjui mokėtinų sumų, apie tai iš anksto jį informuodamas.</w:t>
      </w:r>
      <w:bookmarkStart w:id="5" w:name="_GoBack"/>
      <w:bookmarkEnd w:id="5"/>
    </w:p>
    <w:p w14:paraId="0F0FAA09" w14:textId="44583A56" w:rsidR="00E835FF" w:rsidRPr="006A055A" w:rsidRDefault="00D8635A" w:rsidP="00D8635A">
      <w:pPr>
        <w:spacing w:after="0"/>
        <w:ind w:right="-79"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5.3.</w:t>
      </w:r>
      <w:r w:rsidRPr="006A055A">
        <w:rPr>
          <w:rFonts w:ascii="Arial" w:eastAsia="Times New Roman" w:hAnsi="Arial" w:cs="Arial"/>
          <w:color w:val="000000"/>
          <w:sz w:val="20"/>
          <w:szCs w:val="22"/>
          <w:lang w:eastAsia="en-US"/>
        </w:rPr>
        <w:tab/>
      </w:r>
      <w:r w:rsidR="00E835FF" w:rsidRPr="006A055A">
        <w:rPr>
          <w:rFonts w:ascii="Arial" w:eastAsia="Times New Roman" w:hAnsi="Arial" w:cs="Arial"/>
          <w:color w:val="000000"/>
          <w:sz w:val="20"/>
          <w:szCs w:val="22"/>
          <w:lang w:eastAsia="en-US"/>
        </w:rPr>
        <w:t>Jei apskaičiuotas baudos dydis viršija Sutarties specialiųjų sąlygų 4.1 punkte nurodytą Sutarties įvykdymo užtikrinimo sumą, Užsakovas turi teisę vienašališkai nutraukti Sutartį, apie tai raštu įspėjęs Teikėją prieš 14 (keturiolika) dienų. Sutarties nutraukimas nepanaikina Užsakovo teisės į Sutarties įvykdymo užtikrinimą, taip pat į nuostolių bei netesybų atlyginimą, jeigu šių nuostolių ir / ar netesybų nepadengia Sutarties įvykdymą užtikrinanti piniginė suma.</w:t>
      </w:r>
    </w:p>
    <w:p w14:paraId="41C8854E" w14:textId="0E47D153" w:rsidR="00E835FF" w:rsidRPr="006A055A" w:rsidRDefault="00D8635A" w:rsidP="00D8635A">
      <w:pPr>
        <w:spacing w:after="0"/>
        <w:ind w:right="-79"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5.4.</w:t>
      </w:r>
      <w:r w:rsidRPr="006A055A">
        <w:rPr>
          <w:rFonts w:ascii="Arial" w:eastAsia="Times New Roman" w:hAnsi="Arial" w:cs="Arial"/>
          <w:color w:val="000000"/>
          <w:sz w:val="20"/>
          <w:szCs w:val="22"/>
          <w:lang w:eastAsia="en-US"/>
        </w:rPr>
        <w:tab/>
      </w:r>
      <w:r w:rsidR="00E835FF" w:rsidRPr="006A055A">
        <w:rPr>
          <w:rFonts w:ascii="Arial" w:eastAsia="Times New Roman" w:hAnsi="Arial" w:cs="Arial"/>
          <w:color w:val="000000"/>
          <w:sz w:val="20"/>
          <w:szCs w:val="22"/>
          <w:lang w:eastAsia="en-US"/>
        </w:rPr>
        <w:t>Teikėjas įsipareigoja vykdydamas Sutartį, laikytis šių aplinkosaugos reikalavimų: mažinti popieriaus sunaudojimą, atsisakyti nebūtino dokumentų kopijavimo ir spausdinimo. Techninė dokumentacija, ataskaitos ir (ar) kiti su Sutarties vykdymu susiję dokumentai Užsakovui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196F34DE" w14:textId="6A45D704" w:rsidR="001F61FE" w:rsidRDefault="00D8635A" w:rsidP="00D8635A">
      <w:pPr>
        <w:spacing w:after="0"/>
        <w:ind w:right="-79"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5.5.</w:t>
      </w:r>
      <w:r w:rsidRPr="006A055A">
        <w:rPr>
          <w:rFonts w:ascii="Arial" w:eastAsia="Times New Roman" w:hAnsi="Arial" w:cs="Arial"/>
          <w:color w:val="000000"/>
          <w:sz w:val="20"/>
          <w:szCs w:val="22"/>
          <w:lang w:eastAsia="en-US"/>
        </w:rPr>
        <w:tab/>
      </w:r>
      <w:r w:rsidR="00E835FF" w:rsidRPr="006A055A">
        <w:rPr>
          <w:rFonts w:ascii="Arial" w:eastAsia="Times New Roman" w:hAnsi="Arial" w:cs="Arial"/>
          <w:color w:val="000000"/>
          <w:sz w:val="20"/>
          <w:szCs w:val="22"/>
          <w:lang w:eastAsia="en-US"/>
        </w:rPr>
        <w:t>Jeigu Teikėjas nevykdo savo įsipareigojimų arba vykdo juos netinkamai, tai Užsakovas be Sutarties specialiosiose sąlygose nurodytų savo teisių gynimo būdų taip pat turi teisę pasinaudoti teisėmis, nurodytomis Sutarties bendrųjų sąlygų 14, 15 ir 16 punktuose.</w:t>
      </w:r>
    </w:p>
    <w:p w14:paraId="1456A35A" w14:textId="283C5CF8" w:rsidR="00D039AB" w:rsidRDefault="00466165" w:rsidP="00D8635A">
      <w:pPr>
        <w:spacing w:after="0"/>
        <w:ind w:right="-79" w:firstLine="709"/>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 xml:space="preserve">5.6. </w:t>
      </w:r>
      <w:r w:rsidR="00D039AB" w:rsidRPr="00D039AB">
        <w:rPr>
          <w:rFonts w:ascii="Arial" w:eastAsia="Times New Roman" w:hAnsi="Arial" w:cs="Arial"/>
          <w:color w:val="000000"/>
          <w:sz w:val="20"/>
          <w:szCs w:val="22"/>
          <w:lang w:eastAsia="en-US"/>
        </w:rPr>
        <w:t>Šalys susitaria, kad Paslaugų, atskiro Paslaugų užsakymo ir (ar) jų etapo atlikimo terminai yra esminė Sutarties sąlyga. Paslaugų teikėjo vėlavimas suteikti Paslaugas (tiek etapą, tiek perduoti galutinį rezultatą ar įvykdyti atskirą užsakymą) daugiau kaip 90 (devyniasdešimt) kalendorinių dienų bus laikomas esminiu Sutarties pažeidimu ir Užsakovas tokiu atveju turi teisę vienašališkai nutraukti Sutartį</w:t>
      </w:r>
    </w:p>
    <w:p w14:paraId="0D040883" w14:textId="4C5DEDA8" w:rsidR="00654E3B" w:rsidRDefault="00466165" w:rsidP="00654E3B">
      <w:pPr>
        <w:spacing w:after="0"/>
        <w:ind w:right="-79" w:firstLine="709"/>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5.7</w:t>
      </w:r>
      <w:r w:rsidR="00654E3B">
        <w:rPr>
          <w:rFonts w:ascii="Arial" w:eastAsia="Times New Roman" w:hAnsi="Arial" w:cs="Arial"/>
          <w:color w:val="000000"/>
          <w:sz w:val="20"/>
          <w:szCs w:val="22"/>
          <w:lang w:eastAsia="en-US"/>
        </w:rPr>
        <w:t xml:space="preserve">. </w:t>
      </w:r>
      <w:r w:rsidR="00654E3B" w:rsidRPr="00654E3B">
        <w:rPr>
          <w:rFonts w:ascii="Arial" w:eastAsia="Times New Roman" w:hAnsi="Arial" w:cs="Arial"/>
          <w:color w:val="000000"/>
          <w:sz w:val="20"/>
          <w:szCs w:val="22"/>
          <w:lang w:eastAsia="en-US"/>
        </w:rPr>
        <w:t>Užsakovas įpareigoja Teikėją neteikti jokios informacijos Rusijos Federacijos, Baltarusijos Respublikos ir Kinijos Liaudies Respublikos subjektams (ar jiems atstovaujantiems asmenims) ir jokiomis formomis šių valstybių subjektų nepasitelkti dalyvauti Sutartyje.</w:t>
      </w:r>
    </w:p>
    <w:p w14:paraId="0C96A7EA" w14:textId="138426D7" w:rsidR="00654E3B" w:rsidRPr="006A055A" w:rsidRDefault="00654E3B" w:rsidP="00D8635A">
      <w:pPr>
        <w:spacing w:after="0"/>
        <w:ind w:right="-79" w:firstLine="709"/>
        <w:jc w:val="both"/>
        <w:rPr>
          <w:rFonts w:ascii="Arial" w:eastAsia="Times New Roman" w:hAnsi="Arial" w:cs="Arial"/>
          <w:color w:val="000000"/>
          <w:sz w:val="20"/>
          <w:szCs w:val="22"/>
          <w:lang w:eastAsia="en-US"/>
        </w:rPr>
      </w:pPr>
    </w:p>
    <w:p w14:paraId="6DEC5F7A" w14:textId="77777777" w:rsidR="00EC08D3" w:rsidRPr="006A055A" w:rsidRDefault="00EC08D3">
      <w:pPr>
        <w:spacing w:after="0"/>
        <w:ind w:right="-79" w:firstLine="567"/>
        <w:jc w:val="both"/>
        <w:rPr>
          <w:rFonts w:ascii="Arial" w:eastAsia="Times New Roman" w:hAnsi="Arial" w:cs="Arial"/>
          <w:color w:val="000000"/>
          <w:sz w:val="20"/>
          <w:szCs w:val="22"/>
          <w:lang w:eastAsia="en-US"/>
        </w:rPr>
      </w:pPr>
    </w:p>
    <w:p w14:paraId="2B6827E0" w14:textId="77777777" w:rsidR="00146B7E" w:rsidRPr="006A055A" w:rsidRDefault="00146B7E">
      <w:pPr>
        <w:spacing w:after="0"/>
        <w:ind w:right="-79" w:firstLine="567"/>
        <w:jc w:val="both"/>
        <w:rPr>
          <w:rFonts w:ascii="Arial" w:eastAsia="Times New Roman" w:hAnsi="Arial" w:cs="Arial"/>
          <w:color w:val="000000"/>
          <w:sz w:val="20"/>
          <w:szCs w:val="22"/>
          <w:lang w:eastAsia="en-US"/>
        </w:rPr>
      </w:pPr>
    </w:p>
    <w:p w14:paraId="55CE8ECC" w14:textId="77777777" w:rsidR="00146B7E" w:rsidRPr="006A055A" w:rsidRDefault="00146B7E">
      <w:pPr>
        <w:numPr>
          <w:ilvl w:val="0"/>
          <w:numId w:val="1"/>
        </w:numPr>
        <w:spacing w:after="0"/>
        <w:contextualSpacing/>
        <w:jc w:val="center"/>
        <w:rPr>
          <w:rFonts w:ascii="Arial" w:eastAsia="Arial Unicode MS" w:hAnsi="Arial" w:cs="Arial"/>
          <w:b/>
          <w:noProof/>
          <w:color w:val="000000"/>
          <w:sz w:val="20"/>
          <w:szCs w:val="22"/>
          <w:bdr w:val="none" w:sz="0" w:space="0" w:color="auto" w:frame="1"/>
          <w:lang w:eastAsia="en-US"/>
        </w:rPr>
      </w:pPr>
      <w:r w:rsidRPr="006A055A">
        <w:rPr>
          <w:rFonts w:ascii="Arial" w:eastAsia="Arial Unicode MS" w:hAnsi="Arial" w:cs="Arial"/>
          <w:b/>
          <w:noProof/>
          <w:color w:val="000000"/>
          <w:sz w:val="20"/>
          <w:szCs w:val="22"/>
          <w:bdr w:val="none" w:sz="0" w:space="0" w:color="auto" w:frame="1"/>
          <w:lang w:eastAsia="en-US"/>
        </w:rPr>
        <w:t>Susirašinėjimas</w:t>
      </w:r>
    </w:p>
    <w:p w14:paraId="7048FA74" w14:textId="77777777" w:rsidR="00146B7E" w:rsidRPr="006A055A" w:rsidRDefault="00146B7E">
      <w:pPr>
        <w:spacing w:after="0"/>
        <w:rPr>
          <w:rFonts w:ascii="Arial" w:eastAsia="Times New Roman" w:hAnsi="Arial" w:cs="Arial"/>
          <w:color w:val="000000"/>
          <w:sz w:val="20"/>
          <w:szCs w:val="22"/>
          <w:lang w:eastAsia="en-US"/>
        </w:rPr>
      </w:pPr>
    </w:p>
    <w:p w14:paraId="3ABD25E2" w14:textId="684C4561" w:rsidR="00146B7E" w:rsidRPr="006A055A" w:rsidRDefault="00D8635A" w:rsidP="00D8635A">
      <w:pPr>
        <w:spacing w:after="0"/>
        <w:ind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6.1.</w:t>
      </w:r>
      <w:r w:rsidRPr="006A055A">
        <w:rPr>
          <w:rFonts w:ascii="Arial" w:eastAsia="Times New Roman" w:hAnsi="Arial" w:cs="Arial"/>
          <w:color w:val="000000"/>
          <w:sz w:val="20"/>
          <w:szCs w:val="22"/>
          <w:lang w:eastAsia="en-US"/>
        </w:rPr>
        <w:tab/>
      </w:r>
      <w:r w:rsidR="00146B7E" w:rsidRPr="006A055A">
        <w:rPr>
          <w:rFonts w:ascii="Arial" w:eastAsia="Times New Roman" w:hAnsi="Arial" w:cs="Arial"/>
          <w:color w:val="000000"/>
          <w:sz w:val="20"/>
          <w:szCs w:val="22"/>
          <w:lang w:eastAsia="en-U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5631EC1" w14:textId="65FE39C9" w:rsidR="00146B7E" w:rsidRPr="006A055A" w:rsidRDefault="00D8635A" w:rsidP="00D8635A">
      <w:pPr>
        <w:spacing w:after="0"/>
        <w:ind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6.2.</w:t>
      </w:r>
      <w:r w:rsidRPr="006A055A">
        <w:rPr>
          <w:rFonts w:ascii="Arial" w:eastAsia="Times New Roman" w:hAnsi="Arial" w:cs="Arial"/>
          <w:color w:val="000000"/>
          <w:sz w:val="20"/>
          <w:szCs w:val="22"/>
          <w:lang w:eastAsia="en-US"/>
        </w:rPr>
        <w:tab/>
      </w:r>
      <w:r w:rsidR="00146B7E" w:rsidRPr="006A055A">
        <w:rPr>
          <w:rFonts w:ascii="Arial" w:eastAsia="Times New Roman" w:hAnsi="Arial" w:cs="Arial"/>
          <w:color w:val="000000"/>
          <w:sz w:val="20"/>
          <w:szCs w:val="22"/>
          <w:lang w:eastAsia="en-US"/>
        </w:rPr>
        <w:t>Šalių paskirti asmenys, atsakingi už sutarties vykdymą:</w:t>
      </w:r>
    </w:p>
    <w:p w14:paraId="469F88D0" w14:textId="77777777" w:rsidR="00146B7E" w:rsidRPr="006A055A" w:rsidRDefault="00146B7E">
      <w:pPr>
        <w:spacing w:after="0"/>
        <w:ind w:firstLine="567"/>
        <w:jc w:val="both"/>
        <w:rPr>
          <w:rFonts w:ascii="Arial" w:eastAsia="Times New Roman" w:hAnsi="Arial" w:cs="Arial"/>
          <w:color w:val="000000"/>
          <w:sz w:val="20"/>
          <w:szCs w:val="22"/>
          <w:lang w:eastAsia="en-US"/>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3909"/>
        <w:gridCol w:w="3640"/>
      </w:tblGrid>
      <w:tr w:rsidR="00146B7E" w:rsidRPr="006A055A" w14:paraId="3AB44CD8" w14:textId="77777777" w:rsidTr="0086150C">
        <w:trPr>
          <w:trHeight w:val="283"/>
        </w:trPr>
        <w:tc>
          <w:tcPr>
            <w:tcW w:w="2018" w:type="dxa"/>
            <w:tcBorders>
              <w:top w:val="single" w:sz="4" w:space="0" w:color="auto"/>
              <w:left w:val="single" w:sz="4" w:space="0" w:color="auto"/>
              <w:bottom w:val="single" w:sz="4" w:space="0" w:color="auto"/>
              <w:right w:val="single" w:sz="4" w:space="0" w:color="auto"/>
            </w:tcBorders>
          </w:tcPr>
          <w:p w14:paraId="71505DF7" w14:textId="77777777" w:rsidR="00146B7E" w:rsidRPr="006A055A" w:rsidRDefault="00146B7E">
            <w:pPr>
              <w:spacing w:after="0"/>
              <w:jc w:val="both"/>
              <w:rPr>
                <w:rFonts w:ascii="Arial" w:eastAsia="Times New Roman" w:hAnsi="Arial" w:cs="Arial"/>
                <w:b/>
                <w:color w:val="000000"/>
                <w:sz w:val="20"/>
                <w:szCs w:val="20"/>
                <w:lang w:eastAsia="en-US"/>
              </w:rPr>
            </w:pPr>
          </w:p>
        </w:tc>
        <w:tc>
          <w:tcPr>
            <w:tcW w:w="3909" w:type="dxa"/>
            <w:tcBorders>
              <w:top w:val="single" w:sz="4" w:space="0" w:color="auto"/>
              <w:left w:val="single" w:sz="4" w:space="0" w:color="auto"/>
              <w:bottom w:val="single" w:sz="4" w:space="0" w:color="auto"/>
              <w:right w:val="single" w:sz="4" w:space="0" w:color="auto"/>
            </w:tcBorders>
            <w:hideMark/>
          </w:tcPr>
          <w:p w14:paraId="3331B4BB" w14:textId="77777777" w:rsidR="00146B7E" w:rsidRPr="006A055A" w:rsidRDefault="00CF679D">
            <w:pPr>
              <w:spacing w:after="0"/>
              <w:jc w:val="both"/>
              <w:rPr>
                <w:rFonts w:ascii="Arial" w:eastAsia="Times New Roman" w:hAnsi="Arial" w:cs="Arial"/>
                <w:b/>
                <w:color w:val="000000"/>
                <w:sz w:val="20"/>
                <w:szCs w:val="20"/>
                <w:lang w:eastAsia="en-US"/>
              </w:rPr>
            </w:pPr>
            <w:r w:rsidRPr="006A055A">
              <w:rPr>
                <w:rFonts w:ascii="Arial" w:eastAsia="Times New Roman" w:hAnsi="Arial" w:cs="Arial"/>
                <w:b/>
                <w:sz w:val="20"/>
                <w:szCs w:val="20"/>
              </w:rPr>
              <w:t xml:space="preserve">Užsakovo </w:t>
            </w:r>
            <w:r w:rsidR="00146B7E" w:rsidRPr="006A055A">
              <w:rPr>
                <w:rFonts w:ascii="Arial" w:eastAsia="Times New Roman" w:hAnsi="Arial" w:cs="Arial"/>
                <w:b/>
                <w:sz w:val="20"/>
                <w:szCs w:val="20"/>
              </w:rPr>
              <w:t>atsakingas asmuo</w:t>
            </w:r>
          </w:p>
        </w:tc>
        <w:tc>
          <w:tcPr>
            <w:tcW w:w="3640" w:type="dxa"/>
            <w:tcBorders>
              <w:top w:val="single" w:sz="4" w:space="0" w:color="auto"/>
              <w:left w:val="single" w:sz="4" w:space="0" w:color="auto"/>
              <w:bottom w:val="single" w:sz="4" w:space="0" w:color="auto"/>
              <w:right w:val="single" w:sz="4" w:space="0" w:color="auto"/>
            </w:tcBorders>
            <w:hideMark/>
          </w:tcPr>
          <w:p w14:paraId="14EF4845" w14:textId="77777777" w:rsidR="00146B7E" w:rsidRPr="006A055A" w:rsidRDefault="00146B7E">
            <w:pPr>
              <w:spacing w:after="0"/>
              <w:jc w:val="both"/>
              <w:rPr>
                <w:rFonts w:ascii="Arial" w:eastAsia="Times New Roman" w:hAnsi="Arial" w:cs="Arial"/>
                <w:b/>
                <w:color w:val="000000"/>
                <w:sz w:val="20"/>
                <w:szCs w:val="20"/>
                <w:lang w:eastAsia="en-US"/>
              </w:rPr>
            </w:pPr>
            <w:r w:rsidRPr="006A055A">
              <w:rPr>
                <w:rFonts w:ascii="Arial" w:eastAsia="Times New Roman" w:hAnsi="Arial" w:cs="Arial"/>
                <w:b/>
                <w:sz w:val="20"/>
                <w:szCs w:val="20"/>
              </w:rPr>
              <w:t>Teikėjo atsakingas asmuo</w:t>
            </w:r>
          </w:p>
        </w:tc>
      </w:tr>
      <w:tr w:rsidR="00351442" w:rsidRPr="006A055A" w14:paraId="432EC9B2" w14:textId="77777777" w:rsidTr="007F7494">
        <w:trPr>
          <w:trHeight w:val="267"/>
        </w:trPr>
        <w:tc>
          <w:tcPr>
            <w:tcW w:w="2018" w:type="dxa"/>
            <w:tcBorders>
              <w:top w:val="single" w:sz="4" w:space="0" w:color="auto"/>
              <w:left w:val="single" w:sz="4" w:space="0" w:color="auto"/>
              <w:bottom w:val="single" w:sz="4" w:space="0" w:color="auto"/>
              <w:right w:val="single" w:sz="4" w:space="0" w:color="auto"/>
            </w:tcBorders>
            <w:hideMark/>
          </w:tcPr>
          <w:p w14:paraId="31F4C2C7" w14:textId="77777777" w:rsidR="00351442" w:rsidRPr="006A055A" w:rsidRDefault="00351442" w:rsidP="00351442">
            <w:pPr>
              <w:spacing w:after="0"/>
              <w:jc w:val="both"/>
              <w:rPr>
                <w:rFonts w:ascii="Arial" w:eastAsia="Times New Roman" w:hAnsi="Arial" w:cs="Arial"/>
                <w:color w:val="000000"/>
                <w:sz w:val="20"/>
                <w:szCs w:val="20"/>
                <w:lang w:eastAsia="en-US"/>
              </w:rPr>
            </w:pPr>
            <w:r w:rsidRPr="006A055A">
              <w:rPr>
                <w:rFonts w:ascii="Arial" w:eastAsia="Times New Roman" w:hAnsi="Arial" w:cs="Arial"/>
                <w:color w:val="000000"/>
                <w:sz w:val="20"/>
                <w:szCs w:val="20"/>
                <w:lang w:eastAsia="en-US"/>
              </w:rPr>
              <w:t>Vardas, pavardė</w:t>
            </w:r>
          </w:p>
        </w:tc>
        <w:tc>
          <w:tcPr>
            <w:tcW w:w="3909" w:type="dxa"/>
            <w:tcBorders>
              <w:top w:val="single" w:sz="4" w:space="0" w:color="auto"/>
              <w:left w:val="single" w:sz="4" w:space="0" w:color="auto"/>
              <w:bottom w:val="single" w:sz="4" w:space="0" w:color="auto"/>
              <w:right w:val="single" w:sz="4" w:space="0" w:color="auto"/>
            </w:tcBorders>
          </w:tcPr>
          <w:p w14:paraId="15E10AA3" w14:textId="1A320240" w:rsidR="00351442" w:rsidRPr="00F607B8" w:rsidRDefault="005508A6" w:rsidP="00351442">
            <w:pPr>
              <w:spacing w:after="0"/>
              <w:jc w:val="both"/>
              <w:rPr>
                <w:rFonts w:ascii="Arial" w:eastAsia="Times New Roman" w:hAnsi="Arial" w:cs="Arial"/>
                <w:sz w:val="20"/>
                <w:szCs w:val="20"/>
              </w:rPr>
            </w:pPr>
            <w:r w:rsidRPr="00F607B8">
              <w:rPr>
                <w:rFonts w:ascii="Arial" w:hAnsi="Arial" w:cs="Arial"/>
                <w:sz w:val="20"/>
                <w:szCs w:val="22"/>
              </w:rPr>
              <w:t>Živilė Vaitelienė</w:t>
            </w:r>
          </w:p>
        </w:tc>
        <w:tc>
          <w:tcPr>
            <w:tcW w:w="3640" w:type="dxa"/>
            <w:tcBorders>
              <w:top w:val="single" w:sz="4" w:space="0" w:color="auto"/>
              <w:left w:val="single" w:sz="4" w:space="0" w:color="auto"/>
              <w:bottom w:val="single" w:sz="4" w:space="0" w:color="auto"/>
              <w:right w:val="single" w:sz="4" w:space="0" w:color="auto"/>
            </w:tcBorders>
          </w:tcPr>
          <w:p w14:paraId="7561C77C" w14:textId="77777777" w:rsidR="00351442" w:rsidRPr="006A055A" w:rsidRDefault="00351442" w:rsidP="00351442">
            <w:pPr>
              <w:spacing w:after="0"/>
              <w:jc w:val="both"/>
              <w:rPr>
                <w:rFonts w:ascii="Arial" w:eastAsia="Times New Roman" w:hAnsi="Arial" w:cs="Arial"/>
                <w:color w:val="000000"/>
                <w:sz w:val="20"/>
                <w:szCs w:val="20"/>
                <w:lang w:eastAsia="en-US"/>
              </w:rPr>
            </w:pPr>
          </w:p>
        </w:tc>
      </w:tr>
      <w:tr w:rsidR="00351442" w:rsidRPr="006A055A" w14:paraId="39544907" w14:textId="77777777" w:rsidTr="007F7494">
        <w:trPr>
          <w:trHeight w:val="369"/>
        </w:trPr>
        <w:tc>
          <w:tcPr>
            <w:tcW w:w="2018" w:type="dxa"/>
            <w:tcBorders>
              <w:top w:val="single" w:sz="4" w:space="0" w:color="auto"/>
              <w:left w:val="single" w:sz="4" w:space="0" w:color="auto"/>
              <w:bottom w:val="single" w:sz="4" w:space="0" w:color="auto"/>
              <w:right w:val="single" w:sz="4" w:space="0" w:color="auto"/>
            </w:tcBorders>
            <w:hideMark/>
          </w:tcPr>
          <w:p w14:paraId="74FC8FFF" w14:textId="77777777" w:rsidR="00351442" w:rsidRPr="006A055A" w:rsidRDefault="00351442" w:rsidP="00351442">
            <w:pPr>
              <w:spacing w:after="0"/>
              <w:jc w:val="both"/>
              <w:rPr>
                <w:rFonts w:ascii="Arial" w:eastAsia="Times New Roman" w:hAnsi="Arial" w:cs="Arial"/>
                <w:color w:val="000000"/>
                <w:sz w:val="20"/>
                <w:szCs w:val="20"/>
                <w:lang w:eastAsia="en-US"/>
              </w:rPr>
            </w:pPr>
            <w:r w:rsidRPr="006A055A">
              <w:rPr>
                <w:rFonts w:ascii="Arial" w:eastAsia="Times New Roman" w:hAnsi="Arial" w:cs="Arial"/>
                <w:color w:val="000000"/>
                <w:sz w:val="20"/>
                <w:szCs w:val="20"/>
                <w:lang w:eastAsia="en-US"/>
              </w:rPr>
              <w:t>Adresas</w:t>
            </w:r>
          </w:p>
        </w:tc>
        <w:tc>
          <w:tcPr>
            <w:tcW w:w="3909" w:type="dxa"/>
            <w:tcBorders>
              <w:top w:val="single" w:sz="4" w:space="0" w:color="auto"/>
              <w:left w:val="single" w:sz="4" w:space="0" w:color="auto"/>
              <w:bottom w:val="single" w:sz="4" w:space="0" w:color="auto"/>
              <w:right w:val="single" w:sz="4" w:space="0" w:color="auto"/>
            </w:tcBorders>
          </w:tcPr>
          <w:p w14:paraId="182D1DC7" w14:textId="47390619" w:rsidR="00351442" w:rsidRPr="00F607B8" w:rsidRDefault="00351442" w:rsidP="00351442">
            <w:pPr>
              <w:spacing w:after="0"/>
              <w:jc w:val="both"/>
              <w:rPr>
                <w:rFonts w:ascii="Arial" w:eastAsia="Times New Roman" w:hAnsi="Arial" w:cs="Arial"/>
                <w:sz w:val="20"/>
                <w:szCs w:val="20"/>
              </w:rPr>
            </w:pPr>
            <w:r w:rsidRPr="00F607B8">
              <w:rPr>
                <w:rFonts w:ascii="Arial" w:hAnsi="Arial" w:cs="Arial"/>
                <w:sz w:val="20"/>
                <w:szCs w:val="22"/>
              </w:rPr>
              <w:t>Aukštaičių g. 43, Kaunas</w:t>
            </w:r>
          </w:p>
        </w:tc>
        <w:tc>
          <w:tcPr>
            <w:tcW w:w="3640" w:type="dxa"/>
            <w:tcBorders>
              <w:top w:val="single" w:sz="4" w:space="0" w:color="auto"/>
              <w:left w:val="single" w:sz="4" w:space="0" w:color="auto"/>
              <w:bottom w:val="single" w:sz="4" w:space="0" w:color="auto"/>
              <w:right w:val="single" w:sz="4" w:space="0" w:color="auto"/>
            </w:tcBorders>
          </w:tcPr>
          <w:p w14:paraId="15DC23C0" w14:textId="77777777" w:rsidR="00351442" w:rsidRPr="006A055A" w:rsidRDefault="00351442" w:rsidP="00351442">
            <w:pPr>
              <w:spacing w:after="0"/>
              <w:jc w:val="both"/>
              <w:rPr>
                <w:rFonts w:ascii="Arial" w:eastAsia="Times New Roman" w:hAnsi="Arial" w:cs="Arial"/>
                <w:color w:val="000000"/>
                <w:sz w:val="20"/>
                <w:szCs w:val="20"/>
                <w:lang w:eastAsia="en-US"/>
              </w:rPr>
            </w:pPr>
          </w:p>
        </w:tc>
      </w:tr>
      <w:tr w:rsidR="00351442" w:rsidRPr="006A055A" w14:paraId="73AD7B2F" w14:textId="77777777" w:rsidTr="007F7494">
        <w:trPr>
          <w:trHeight w:val="267"/>
        </w:trPr>
        <w:tc>
          <w:tcPr>
            <w:tcW w:w="2018" w:type="dxa"/>
            <w:tcBorders>
              <w:top w:val="single" w:sz="4" w:space="0" w:color="auto"/>
              <w:left w:val="single" w:sz="4" w:space="0" w:color="auto"/>
              <w:bottom w:val="single" w:sz="4" w:space="0" w:color="auto"/>
              <w:right w:val="single" w:sz="4" w:space="0" w:color="auto"/>
            </w:tcBorders>
            <w:hideMark/>
          </w:tcPr>
          <w:p w14:paraId="718267EF" w14:textId="77777777" w:rsidR="00351442" w:rsidRPr="006A055A" w:rsidRDefault="00351442" w:rsidP="00351442">
            <w:pPr>
              <w:spacing w:after="0"/>
              <w:jc w:val="both"/>
              <w:rPr>
                <w:rFonts w:ascii="Arial" w:eastAsia="Times New Roman" w:hAnsi="Arial" w:cs="Arial"/>
                <w:color w:val="000000"/>
                <w:sz w:val="20"/>
                <w:szCs w:val="20"/>
                <w:lang w:eastAsia="en-US"/>
              </w:rPr>
            </w:pPr>
            <w:r w:rsidRPr="006A055A">
              <w:rPr>
                <w:rFonts w:ascii="Arial" w:eastAsia="Times New Roman" w:hAnsi="Arial" w:cs="Arial"/>
                <w:color w:val="000000"/>
                <w:sz w:val="20"/>
                <w:szCs w:val="20"/>
                <w:lang w:eastAsia="en-US"/>
              </w:rPr>
              <w:t>Telefonas</w:t>
            </w:r>
          </w:p>
        </w:tc>
        <w:tc>
          <w:tcPr>
            <w:tcW w:w="3909" w:type="dxa"/>
            <w:tcBorders>
              <w:top w:val="single" w:sz="4" w:space="0" w:color="auto"/>
              <w:left w:val="single" w:sz="4" w:space="0" w:color="auto"/>
              <w:bottom w:val="single" w:sz="4" w:space="0" w:color="auto"/>
              <w:right w:val="single" w:sz="4" w:space="0" w:color="auto"/>
            </w:tcBorders>
          </w:tcPr>
          <w:p w14:paraId="32DA2639" w14:textId="66A84C3A" w:rsidR="00351442" w:rsidRPr="00F607B8" w:rsidRDefault="005508A6" w:rsidP="00351442">
            <w:pPr>
              <w:spacing w:after="0"/>
              <w:jc w:val="both"/>
              <w:rPr>
                <w:rFonts w:ascii="Arial" w:eastAsia="Times New Roman" w:hAnsi="Arial" w:cs="Arial"/>
                <w:sz w:val="20"/>
                <w:szCs w:val="20"/>
              </w:rPr>
            </w:pPr>
            <w:r w:rsidRPr="00F607B8">
              <w:rPr>
                <w:rFonts w:ascii="Arial" w:hAnsi="Arial" w:cs="Arial"/>
                <w:iCs/>
                <w:sz w:val="20"/>
                <w:szCs w:val="22"/>
              </w:rPr>
              <w:t>+370 37 301 745</w:t>
            </w:r>
          </w:p>
        </w:tc>
        <w:tc>
          <w:tcPr>
            <w:tcW w:w="3640" w:type="dxa"/>
            <w:tcBorders>
              <w:top w:val="single" w:sz="4" w:space="0" w:color="auto"/>
              <w:left w:val="single" w:sz="4" w:space="0" w:color="auto"/>
              <w:bottom w:val="single" w:sz="4" w:space="0" w:color="auto"/>
              <w:right w:val="single" w:sz="4" w:space="0" w:color="auto"/>
            </w:tcBorders>
          </w:tcPr>
          <w:p w14:paraId="75F92FD8" w14:textId="77777777" w:rsidR="00351442" w:rsidRPr="006A055A" w:rsidRDefault="00351442" w:rsidP="00351442">
            <w:pPr>
              <w:spacing w:after="0"/>
              <w:jc w:val="both"/>
              <w:rPr>
                <w:rFonts w:ascii="Arial" w:eastAsia="Times New Roman" w:hAnsi="Arial" w:cs="Arial"/>
                <w:color w:val="000000"/>
                <w:sz w:val="20"/>
                <w:szCs w:val="20"/>
                <w:lang w:eastAsia="en-US"/>
              </w:rPr>
            </w:pPr>
          </w:p>
        </w:tc>
      </w:tr>
      <w:tr w:rsidR="00351442" w:rsidRPr="006A055A" w14:paraId="43D43247" w14:textId="77777777" w:rsidTr="007F7494">
        <w:trPr>
          <w:trHeight w:val="267"/>
        </w:trPr>
        <w:tc>
          <w:tcPr>
            <w:tcW w:w="2018" w:type="dxa"/>
            <w:tcBorders>
              <w:top w:val="single" w:sz="4" w:space="0" w:color="auto"/>
              <w:left w:val="single" w:sz="4" w:space="0" w:color="auto"/>
              <w:bottom w:val="single" w:sz="4" w:space="0" w:color="auto"/>
              <w:right w:val="single" w:sz="4" w:space="0" w:color="auto"/>
            </w:tcBorders>
            <w:hideMark/>
          </w:tcPr>
          <w:p w14:paraId="615BB4E1" w14:textId="77777777" w:rsidR="00351442" w:rsidRPr="006A055A" w:rsidRDefault="00351442" w:rsidP="00351442">
            <w:pPr>
              <w:spacing w:after="0"/>
              <w:jc w:val="both"/>
              <w:rPr>
                <w:rFonts w:ascii="Arial" w:eastAsia="Times New Roman" w:hAnsi="Arial" w:cs="Arial"/>
                <w:color w:val="000000"/>
                <w:sz w:val="20"/>
                <w:szCs w:val="20"/>
                <w:lang w:eastAsia="en-US"/>
              </w:rPr>
            </w:pPr>
            <w:r w:rsidRPr="006A055A">
              <w:rPr>
                <w:rFonts w:ascii="Arial" w:eastAsia="Times New Roman" w:hAnsi="Arial" w:cs="Arial"/>
                <w:color w:val="000000"/>
                <w:sz w:val="20"/>
                <w:szCs w:val="20"/>
                <w:lang w:eastAsia="en-US"/>
              </w:rPr>
              <w:t>El. paštas</w:t>
            </w:r>
          </w:p>
        </w:tc>
        <w:tc>
          <w:tcPr>
            <w:tcW w:w="3909" w:type="dxa"/>
            <w:tcBorders>
              <w:top w:val="single" w:sz="4" w:space="0" w:color="auto"/>
              <w:left w:val="single" w:sz="4" w:space="0" w:color="auto"/>
              <w:bottom w:val="single" w:sz="4" w:space="0" w:color="auto"/>
              <w:right w:val="single" w:sz="4" w:space="0" w:color="auto"/>
            </w:tcBorders>
          </w:tcPr>
          <w:p w14:paraId="163710DB" w14:textId="10C48463" w:rsidR="00351442" w:rsidRPr="00F607B8" w:rsidRDefault="006C5FFB" w:rsidP="00351442">
            <w:pPr>
              <w:tabs>
                <w:tab w:val="left" w:pos="1008"/>
              </w:tabs>
              <w:spacing w:after="0"/>
              <w:jc w:val="both"/>
              <w:rPr>
                <w:rFonts w:ascii="Arial" w:eastAsia="Times New Roman" w:hAnsi="Arial" w:cs="Arial"/>
                <w:sz w:val="20"/>
                <w:szCs w:val="20"/>
              </w:rPr>
            </w:pPr>
            <w:hyperlink r:id="rId11" w:history="1">
              <w:r w:rsidR="00F607B8" w:rsidRPr="00F607B8">
                <w:rPr>
                  <w:rStyle w:val="Hipersaitas"/>
                  <w:rFonts w:ascii="Arial" w:hAnsi="Arial" w:cs="Arial"/>
                  <w:sz w:val="20"/>
                  <w:szCs w:val="22"/>
                </w:rPr>
                <w:t>zivile.vaiteliene@kaunovandenys.lt</w:t>
              </w:r>
            </w:hyperlink>
            <w:r w:rsidR="00351442" w:rsidRPr="00F607B8">
              <w:rPr>
                <w:rFonts w:ascii="Arial" w:hAnsi="Arial" w:cs="Arial"/>
                <w:sz w:val="20"/>
                <w:szCs w:val="22"/>
              </w:rPr>
              <w:t xml:space="preserve"> </w:t>
            </w:r>
          </w:p>
        </w:tc>
        <w:tc>
          <w:tcPr>
            <w:tcW w:w="3640" w:type="dxa"/>
            <w:tcBorders>
              <w:top w:val="single" w:sz="4" w:space="0" w:color="auto"/>
              <w:left w:val="single" w:sz="4" w:space="0" w:color="auto"/>
              <w:bottom w:val="single" w:sz="4" w:space="0" w:color="auto"/>
              <w:right w:val="single" w:sz="4" w:space="0" w:color="auto"/>
            </w:tcBorders>
          </w:tcPr>
          <w:p w14:paraId="598E515D" w14:textId="77777777" w:rsidR="00351442" w:rsidRPr="006A055A" w:rsidRDefault="00351442" w:rsidP="00351442">
            <w:pPr>
              <w:spacing w:after="0"/>
              <w:jc w:val="both"/>
              <w:rPr>
                <w:rFonts w:ascii="Arial" w:eastAsia="Times New Roman" w:hAnsi="Arial" w:cs="Arial"/>
                <w:color w:val="000000"/>
                <w:sz w:val="20"/>
                <w:szCs w:val="20"/>
                <w:lang w:eastAsia="en-US"/>
              </w:rPr>
            </w:pPr>
          </w:p>
        </w:tc>
      </w:tr>
    </w:tbl>
    <w:p w14:paraId="3E99B14C" w14:textId="77777777" w:rsidR="00146B7E" w:rsidRPr="006A055A" w:rsidRDefault="00146B7E">
      <w:pPr>
        <w:spacing w:after="0"/>
        <w:jc w:val="both"/>
        <w:rPr>
          <w:rFonts w:ascii="Arial" w:eastAsia="Calibri" w:hAnsi="Arial" w:cs="Arial"/>
          <w:sz w:val="20"/>
          <w:szCs w:val="22"/>
          <w:lang w:eastAsia="en-US"/>
        </w:rPr>
      </w:pPr>
    </w:p>
    <w:p w14:paraId="293392D8" w14:textId="3F3EC193" w:rsidR="00146B7E" w:rsidRPr="006A055A" w:rsidRDefault="00D36A01" w:rsidP="00D36A01">
      <w:pPr>
        <w:spacing w:after="0"/>
        <w:ind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6.3.</w:t>
      </w:r>
      <w:r w:rsidRPr="006A055A">
        <w:rPr>
          <w:rFonts w:ascii="Arial" w:eastAsia="Times New Roman" w:hAnsi="Arial" w:cs="Arial"/>
          <w:color w:val="000000"/>
          <w:sz w:val="20"/>
          <w:szCs w:val="22"/>
          <w:lang w:eastAsia="en-US"/>
        </w:rPr>
        <w:tab/>
      </w:r>
      <w:r w:rsidR="00146B7E" w:rsidRPr="006A055A">
        <w:rPr>
          <w:rFonts w:ascii="Arial" w:eastAsia="Times New Roman" w:hAnsi="Arial" w:cs="Arial"/>
          <w:color w:val="000000"/>
          <w:sz w:val="20"/>
          <w:szCs w:val="22"/>
          <w:lang w:eastAsia="en-US"/>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ED5581" w:rsidRPr="006A055A">
        <w:rPr>
          <w:rFonts w:ascii="Arial" w:eastAsia="Times New Roman" w:hAnsi="Arial" w:cs="Arial"/>
          <w:color w:val="000000"/>
          <w:sz w:val="20"/>
          <w:szCs w:val="22"/>
          <w:lang w:eastAsia="en-US"/>
        </w:rPr>
        <w:t>+370 37 301708</w:t>
      </w:r>
      <w:r w:rsidR="00146B7E" w:rsidRPr="006A055A">
        <w:rPr>
          <w:rFonts w:ascii="Arial" w:eastAsia="Times New Roman" w:hAnsi="Arial" w:cs="Arial"/>
          <w:color w:val="000000"/>
          <w:sz w:val="20"/>
          <w:szCs w:val="22"/>
          <w:lang w:eastAsia="en-US"/>
        </w:rPr>
        <w:t xml:space="preserve">, el. paštas </w:t>
      </w:r>
      <w:hyperlink r:id="rId12" w:history="1">
        <w:r w:rsidR="00146B7E" w:rsidRPr="006A055A">
          <w:rPr>
            <w:rFonts w:ascii="Arial" w:eastAsia="Times New Roman" w:hAnsi="Arial" w:cs="Arial"/>
            <w:color w:val="0000FF"/>
            <w:sz w:val="20"/>
            <w:szCs w:val="22"/>
            <w:u w:val="single"/>
            <w:lang w:eastAsia="en-US"/>
          </w:rPr>
          <w:t>mindaugas.mizgaitis@kaunovandenys.lt</w:t>
        </w:r>
      </w:hyperlink>
    </w:p>
    <w:p w14:paraId="3A9520F7" w14:textId="3FE47D72" w:rsidR="00146B7E" w:rsidRPr="006A055A" w:rsidRDefault="00146B7E" w:rsidP="00D36A01">
      <w:pPr>
        <w:spacing w:after="0"/>
        <w:ind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6.</w:t>
      </w:r>
      <w:r w:rsidR="00D36A01" w:rsidRPr="006A055A">
        <w:rPr>
          <w:rFonts w:ascii="Arial" w:eastAsia="Times New Roman" w:hAnsi="Arial" w:cs="Arial"/>
          <w:color w:val="000000"/>
          <w:sz w:val="20"/>
          <w:szCs w:val="22"/>
          <w:lang w:eastAsia="en-US"/>
        </w:rPr>
        <w:t>4.</w:t>
      </w:r>
      <w:r w:rsidR="00D36A01" w:rsidRPr="006A055A">
        <w:rPr>
          <w:rFonts w:ascii="Arial" w:eastAsia="Times New Roman" w:hAnsi="Arial" w:cs="Arial"/>
          <w:color w:val="000000"/>
          <w:sz w:val="20"/>
          <w:szCs w:val="22"/>
          <w:lang w:eastAsia="en-US"/>
        </w:rPr>
        <w:tab/>
      </w:r>
      <w:r w:rsidRPr="006A055A">
        <w:rPr>
          <w:rFonts w:ascii="Arial" w:eastAsia="Times New Roman" w:hAnsi="Arial" w:cs="Arial"/>
          <w:color w:val="000000"/>
          <w:sz w:val="20"/>
          <w:szCs w:val="22"/>
          <w:lang w:eastAsia="en-US"/>
        </w:rPr>
        <w:t>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61E7BED" w14:textId="31483678" w:rsidR="00146B7E" w:rsidRPr="006A055A" w:rsidRDefault="00146B7E">
      <w:pPr>
        <w:spacing w:after="0"/>
        <w:jc w:val="center"/>
        <w:rPr>
          <w:rFonts w:ascii="Arial" w:eastAsia="Times New Roman" w:hAnsi="Arial" w:cs="Arial"/>
          <w:b/>
          <w:sz w:val="20"/>
          <w:szCs w:val="22"/>
          <w:lang w:eastAsia="en-US"/>
        </w:rPr>
      </w:pPr>
    </w:p>
    <w:p w14:paraId="3A5E7216" w14:textId="77777777" w:rsidR="00F76D99" w:rsidRPr="006A055A" w:rsidRDefault="00F76D99">
      <w:pPr>
        <w:spacing w:after="0"/>
        <w:jc w:val="center"/>
        <w:rPr>
          <w:rFonts w:ascii="Arial" w:eastAsia="Times New Roman" w:hAnsi="Arial" w:cs="Arial"/>
          <w:b/>
          <w:sz w:val="20"/>
          <w:szCs w:val="22"/>
          <w:lang w:eastAsia="en-US"/>
        </w:rPr>
      </w:pPr>
    </w:p>
    <w:p w14:paraId="5A84DE8E" w14:textId="77777777" w:rsidR="00146B7E" w:rsidRPr="006A055A" w:rsidRDefault="00146B7E">
      <w:pPr>
        <w:spacing w:after="0"/>
        <w:jc w:val="center"/>
        <w:rPr>
          <w:rFonts w:ascii="Arial" w:eastAsia="Times New Roman" w:hAnsi="Arial" w:cs="Arial"/>
          <w:b/>
          <w:sz w:val="20"/>
          <w:szCs w:val="22"/>
          <w:lang w:eastAsia="en-US"/>
        </w:rPr>
      </w:pPr>
      <w:r w:rsidRPr="006A055A">
        <w:rPr>
          <w:rFonts w:ascii="Arial" w:eastAsia="Times New Roman" w:hAnsi="Arial" w:cs="Arial"/>
          <w:b/>
          <w:sz w:val="20"/>
          <w:szCs w:val="22"/>
          <w:lang w:eastAsia="en-US"/>
        </w:rPr>
        <w:t>7. Subteikėjai ir jų keitimo tvarka</w:t>
      </w:r>
    </w:p>
    <w:p w14:paraId="365AD4EA" w14:textId="77777777" w:rsidR="00146B7E" w:rsidRPr="006A055A" w:rsidRDefault="00146B7E">
      <w:pPr>
        <w:spacing w:after="0"/>
        <w:jc w:val="center"/>
        <w:rPr>
          <w:rFonts w:ascii="Arial" w:eastAsia="Times New Roman" w:hAnsi="Arial" w:cs="Arial"/>
          <w:b/>
          <w:sz w:val="20"/>
          <w:szCs w:val="22"/>
          <w:lang w:eastAsia="en-US"/>
        </w:rPr>
      </w:pPr>
    </w:p>
    <w:p w14:paraId="665B2ADA" w14:textId="54EFBE0D" w:rsidR="00C33679" w:rsidRPr="00C33679" w:rsidRDefault="00D36A01"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6A055A">
        <w:rPr>
          <w:rFonts w:ascii="Arial" w:eastAsia="Arial Unicode MS" w:hAnsi="Arial" w:cs="Arial"/>
          <w:noProof/>
          <w:sz w:val="20"/>
          <w:szCs w:val="22"/>
          <w:bdr w:val="none" w:sz="0" w:space="0" w:color="auto" w:frame="1"/>
          <w:lang w:eastAsia="en-US"/>
        </w:rPr>
        <w:t>7.1.</w:t>
      </w:r>
      <w:r w:rsidRPr="006A055A">
        <w:rPr>
          <w:rFonts w:ascii="Arial" w:eastAsia="Arial Unicode MS" w:hAnsi="Arial" w:cs="Arial"/>
          <w:noProof/>
          <w:sz w:val="20"/>
          <w:szCs w:val="22"/>
          <w:bdr w:val="none" w:sz="0" w:space="0" w:color="auto" w:frame="1"/>
          <w:lang w:eastAsia="en-US"/>
        </w:rPr>
        <w:tab/>
      </w:r>
      <w:r w:rsidR="00C33679" w:rsidRPr="00C33679">
        <w:rPr>
          <w:rFonts w:ascii="Arial" w:eastAsia="Arial Unicode MS" w:hAnsi="Arial" w:cs="Arial"/>
          <w:noProof/>
          <w:sz w:val="20"/>
          <w:szCs w:val="22"/>
          <w:bdr w:val="none" w:sz="0" w:space="0" w:color="auto" w:frame="1"/>
          <w:lang w:eastAsia="en-US"/>
        </w:rPr>
        <w:t xml:space="preserve"> Subrangovų pasitelkimas ir keitimas:</w:t>
      </w:r>
    </w:p>
    <w:p w14:paraId="5287D98A"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 xml:space="preserve">7.1.1. Teikėjas turi teisę pasitelkti subrangovus atlikti bet kurią Paslaugų dalį, išskyrus išimtis, nurodytas Užsakovo užduotyje ir (arba) kituose Pirkimo dokumentuose (jeigu nurodyta). </w:t>
      </w:r>
    </w:p>
    <w:p w14:paraId="40B17600"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 xml:space="preserve">7.1.2. Teikėjas įsipareigoja pranešti Užsakovui Sutarties sudarymo metu žinomų subrangovų vardus ir pavardes arba pavadinimus, juridinių asmenų kodus, kontaktinius duomenis ir jų atstovus, taip pat kiekvienam subrangovui perduodamų atlikti Paslaugų tikslų aprašymą, nurodydamas šiuos duomenis subrangovų sąraše, kurį Teikėjas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7308A2EE"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 xml:space="preserve">7.1.3. Tuo atveju, kai Įstatymai nedraudžia asmeniui tapti subrangovu Sutarties vykdymo tikslais, Teikėjas turi teisę savo nuožiūra įtraukti tokį savo ar subrangovo pasirinktą subrangovą į subrangovų sąrašą. Teikėjas turi teisę pakeisti tokį Subrangovą kitu subrangovu bet kuriuo metu ir nepriklausomai nuo to, kokios aplinkybės nulėmė būtinybę pakeisti tokį subrangovą, išskyrus atvejus, kai keičiamas Subjektas, kurio pajėgumais remiasi Teikėjas. </w:t>
      </w:r>
    </w:p>
    <w:p w14:paraId="2D5F88DC"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7.1.4. Teikėjas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Teikėjas.</w:t>
      </w:r>
    </w:p>
    <w:p w14:paraId="45123843"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 xml:space="preserve">7.1.5. Pagal Sutarties reikalavimus pakeistas subrangovų sąrašas įsigalioja tą dieną, kai Teikėjas gauna raštišką Užsakovo sutikimą. </w:t>
      </w:r>
    </w:p>
    <w:p w14:paraId="67054219"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7.1.6. Teikėjas privalo užtikrinti, kad subrangovai, įtraukti į subrangovų sąrašą, patys vykdytų jiems priskirtą Paslaugų dalį, nurodytą Subrangovų sąraše.</w:t>
      </w:r>
    </w:p>
    <w:p w14:paraId="4FC5982A"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7.1.7. Jeigu paaiškėja, kad vykdant Sutartį dalyvauja subrangovas, kuris (a) buvo pasitelktas pažeidžiant Sutartyje nustatytą tvarką, (b) neatitinka jam taikomų Pirkimo dokumentuose nustatytų reikalavimų arba (c) yra Subjektas, kurio pajėgumais remiasi Teikėjas, ir vykdo kitokius Paslaugas, negu jam priskirta Subrangovų sąraše, Teikėjas privalo nedelsdamas, bet ne vėliau nei per 1 darbo dieną, nušalinti tokį subrangovą nuo Sutarties vykdymo ir pašalinti iš statybvietės. Jeigu Teikėjas pažeidžia šį punktą daugiau nei tris kartus, tai laikoma esminiu Sutarties pažeidimu, dėl kurio Užsakovas įgyja teisę vienašališkai nutraukti Sutartį.</w:t>
      </w:r>
    </w:p>
    <w:p w14:paraId="6A6B705A"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7.2. Rangovo, jungtinės veiklos partnerio ir subjekto, kurio pajėgumais remiasi Teikėjas, pakeitimas:</w:t>
      </w:r>
    </w:p>
    <w:p w14:paraId="36C21885"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 xml:space="preserve">7.2.1. Jeigu jungtinės veiklos partneris ar subjektas, kurio pajėgumais remiasi Teikėjas, nepateikia pagrįstų įrodymų, kad sugebės tinkamai įvykdyti jam tenkančią Sutarties dalį, Teikėjas turi teisę pakeisti jungtinės veiklos partnerį ar subjektą, kurio pajėgumas remiasi, kitu asmeniu kiekvienu atveju, kai jungtinės veiklos partnerio ar subjekto, kurio pajėgumais remiasi Teikėjas, atžvilgiu egzistuoja kuri nors žemiau išvardinta aplinkybė: </w:t>
      </w:r>
    </w:p>
    <w:p w14:paraId="4F336867"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7.2.2. jam yra iškelta restruktūrizavimo ar bankroto byla;</w:t>
      </w:r>
    </w:p>
    <w:p w14:paraId="02391934"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7.2.3. jam yra inicijuotos ar pradėtos likvidavimo procedūros;</w:t>
      </w:r>
    </w:p>
    <w:p w14:paraId="638894F0"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7.2.4. jo turtą valdo teismas ar bankroto administratorius;</w:t>
      </w:r>
    </w:p>
    <w:p w14:paraId="09C6AC1C"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7.2.5. jo veikla yra sustabdyta ar apribota arba jo padėtis pagal šalies, kurioje jis registruotas, teisės aktus yra tokia pati ar panaši;</w:t>
      </w:r>
    </w:p>
    <w:p w14:paraId="25C56E63"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7.2.6. jis su kreditoriais yra sudaręs taikos sutartį (jungtinės veiklos partnerio ar subjekto, kurio pajėgumais remiasi Teikėjas, ir kreditorių susitarimą tęsti tiekėjo veiklą, kai jungtinės veiklos partneris ar subjektas, kurio pajėgumais remiasi Teikėjas, prisiima tam tikrus įsipareigojimus, o kreditoriai sutinka savo reikalavimus atidėti, sumažinti ar jų atsisakyti).</w:t>
      </w:r>
    </w:p>
    <w:p w14:paraId="222898FE"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7.2.7. Jeigu jungtinės veiklos partneris ar subjektas, kurio pajėgumais remiasi Teikėjas, yra keičiamas egzistuojant šioje Sutartyje ar Pirkimo dokumentuose nustatytoms būtinosioms sąlygoms, Teikėjas turi teisę pakeisti jungtinės veiklos partnerį ar subjektą, kurio pajėgumais remiasi Teikėjas, kitu asmeniu, kuris atitinka visus jam pagal Pirkimo dokumentus taikomus reikalavimus, jeigu Užsakovas su tuo sutinka. Tuo tikslu Šalys privalo sudaryti Susitarimą. Toks asmens pakeitimas negali lemti kitų esminių Sutarties pakeitimų.</w:t>
      </w:r>
    </w:p>
    <w:p w14:paraId="0A8217A0"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7.3. Susitarimai dėl tiesioginio atsiskaitymo su Subrangovais</w:t>
      </w:r>
    </w:p>
    <w:p w14:paraId="3BD11650" w14:textId="77777777" w:rsidR="00C33679" w:rsidRPr="00C33679" w:rsidRDefault="00C33679" w:rsidP="00C33679">
      <w:pPr>
        <w:tabs>
          <w:tab w:val="left" w:pos="1080"/>
        </w:tabs>
        <w:spacing w:after="0"/>
        <w:ind w:firstLine="709"/>
        <w:contextualSpacing/>
        <w:jc w:val="both"/>
        <w:rPr>
          <w:rFonts w:ascii="Arial" w:eastAsia="Arial Unicode MS" w:hAnsi="Arial" w:cs="Arial"/>
          <w:noProof/>
          <w:sz w:val="20"/>
          <w:szCs w:val="22"/>
          <w:bdr w:val="none" w:sz="0" w:space="0" w:color="auto" w:frame="1"/>
          <w:lang w:eastAsia="en-US"/>
        </w:rPr>
      </w:pPr>
      <w:r w:rsidRPr="00C33679">
        <w:rPr>
          <w:rFonts w:ascii="Arial" w:eastAsia="Arial Unicode MS" w:hAnsi="Arial" w:cs="Arial"/>
          <w:noProof/>
          <w:sz w:val="20"/>
          <w:szCs w:val="22"/>
          <w:bdr w:val="none" w:sz="0" w:space="0" w:color="auto" w:frame="1"/>
          <w:lang w:eastAsia="en-US"/>
        </w:rPr>
        <w:t xml:space="preserve">7.3.1. Subrangovai turi teisę pasinaudoti tiesioginio atsiskaitymo galimybe, raštu pateikdami prašymą Užsakovui. </w:t>
      </w:r>
    </w:p>
    <w:p w14:paraId="3EF12DB1" w14:textId="5F51D5F3" w:rsidR="00146B7E" w:rsidRPr="006A055A" w:rsidRDefault="00C33679" w:rsidP="00C33679">
      <w:pPr>
        <w:tabs>
          <w:tab w:val="left" w:pos="1080"/>
        </w:tabs>
        <w:spacing w:after="0"/>
        <w:ind w:firstLine="709"/>
        <w:contextualSpacing/>
        <w:jc w:val="both"/>
        <w:rPr>
          <w:rFonts w:ascii="Arial" w:eastAsia="Times New Roman" w:hAnsi="Arial" w:cs="Arial"/>
          <w:sz w:val="20"/>
          <w:szCs w:val="22"/>
          <w:lang w:eastAsia="en-US"/>
        </w:rPr>
      </w:pPr>
      <w:r w:rsidRPr="00C33679">
        <w:rPr>
          <w:rFonts w:ascii="Arial" w:eastAsia="Arial Unicode MS" w:hAnsi="Arial" w:cs="Arial"/>
          <w:noProof/>
          <w:sz w:val="20"/>
          <w:szCs w:val="22"/>
          <w:bdr w:val="none" w:sz="0" w:space="0" w:color="auto" w:frame="1"/>
          <w:lang w:eastAsia="en-US"/>
        </w:rPr>
        <w:t>7.3.2. Tuo atveju, kai subrangovas išreiškia norą pasinaudoti tiesioginio atsiskaitymo galimybe, Užsakovas ir Teikėjas privalo sudaryti su subrangovu trišalį susitarimą. Susitarimo forma derinama tarp Šalių</w:t>
      </w:r>
    </w:p>
    <w:p w14:paraId="4572C295" w14:textId="6B02A72B" w:rsidR="00146B7E" w:rsidRPr="006A055A" w:rsidRDefault="00146B7E">
      <w:pPr>
        <w:spacing w:after="0"/>
        <w:jc w:val="both"/>
        <w:rPr>
          <w:rFonts w:ascii="Arial" w:eastAsia="Times New Roman" w:hAnsi="Arial" w:cs="Arial"/>
          <w:color w:val="000000"/>
          <w:sz w:val="20"/>
          <w:szCs w:val="22"/>
          <w:lang w:eastAsia="en-US"/>
        </w:rPr>
      </w:pPr>
    </w:p>
    <w:p w14:paraId="5FD41900" w14:textId="77777777" w:rsidR="00F76D99" w:rsidRPr="006A055A" w:rsidRDefault="00F76D99">
      <w:pPr>
        <w:spacing w:after="0"/>
        <w:jc w:val="both"/>
        <w:rPr>
          <w:rFonts w:ascii="Arial" w:eastAsia="Times New Roman" w:hAnsi="Arial" w:cs="Arial"/>
          <w:color w:val="000000"/>
          <w:sz w:val="20"/>
          <w:szCs w:val="22"/>
          <w:lang w:eastAsia="en-US"/>
        </w:rPr>
      </w:pPr>
    </w:p>
    <w:p w14:paraId="5E9F9B74" w14:textId="77777777" w:rsidR="00146B7E" w:rsidRPr="006A055A" w:rsidRDefault="00146B7E">
      <w:pPr>
        <w:keepNext/>
        <w:spacing w:after="0"/>
        <w:jc w:val="center"/>
        <w:rPr>
          <w:rFonts w:ascii="Arial" w:eastAsia="Times New Roman" w:hAnsi="Arial" w:cs="Arial"/>
          <w:b/>
          <w:color w:val="000000"/>
          <w:sz w:val="20"/>
          <w:szCs w:val="22"/>
          <w:lang w:eastAsia="en-US"/>
        </w:rPr>
      </w:pPr>
      <w:r w:rsidRPr="006A055A">
        <w:rPr>
          <w:rFonts w:ascii="Arial" w:eastAsia="Times New Roman" w:hAnsi="Arial" w:cs="Arial"/>
          <w:b/>
          <w:color w:val="000000"/>
          <w:sz w:val="20"/>
          <w:szCs w:val="22"/>
          <w:lang w:eastAsia="en-US"/>
        </w:rPr>
        <w:lastRenderedPageBreak/>
        <w:t>8.  Kitos nuostatos</w:t>
      </w:r>
    </w:p>
    <w:p w14:paraId="2C1B9C5D" w14:textId="77777777" w:rsidR="00146B7E" w:rsidRPr="006A055A" w:rsidRDefault="00146B7E">
      <w:pPr>
        <w:spacing w:after="0"/>
        <w:rPr>
          <w:rFonts w:ascii="Arial" w:eastAsia="Times New Roman" w:hAnsi="Arial" w:cs="Arial"/>
          <w:color w:val="000000"/>
          <w:sz w:val="20"/>
          <w:szCs w:val="22"/>
          <w:lang w:eastAsia="en-US"/>
        </w:rPr>
      </w:pPr>
    </w:p>
    <w:p w14:paraId="1C69288E" w14:textId="5397A6F6" w:rsidR="003C326F" w:rsidRPr="006A055A" w:rsidRDefault="00146B7E" w:rsidP="00D36A01">
      <w:pPr>
        <w:pStyle w:val="Sraopastraipa"/>
        <w:numPr>
          <w:ilvl w:val="1"/>
          <w:numId w:val="12"/>
        </w:numPr>
        <w:tabs>
          <w:tab w:val="left" w:pos="993"/>
        </w:tabs>
        <w:spacing w:after="0"/>
        <w:ind w:left="0" w:firstLine="709"/>
        <w:jc w:val="both"/>
        <w:rPr>
          <w:rFonts w:ascii="Arial" w:eastAsia="Times New Roman" w:hAnsi="Arial" w:cs="Arial"/>
          <w:color w:val="000000"/>
          <w:sz w:val="20"/>
          <w:szCs w:val="22"/>
          <w:lang w:eastAsia="en-US"/>
        </w:rPr>
      </w:pPr>
      <w:r w:rsidRPr="006A055A">
        <w:rPr>
          <w:rFonts w:ascii="Arial" w:eastAsia="Times New Roman" w:hAnsi="Arial" w:cs="Arial"/>
          <w:color w:val="000000"/>
          <w:sz w:val="20"/>
          <w:szCs w:val="22"/>
          <w:lang w:eastAsia="en-US"/>
        </w:rPr>
        <w:t xml:space="preserve">Šią Sutartį sudaro Sutarties specialiosios sąlygos, jų priedai ir </w:t>
      </w:r>
      <w:hyperlink r:id="rId13" w:history="1">
        <w:r w:rsidR="00ED5581" w:rsidRPr="006A055A">
          <w:rPr>
            <w:rFonts w:ascii="Arial" w:eastAsia="Times New Roman" w:hAnsi="Arial" w:cs="Arial"/>
            <w:sz w:val="20"/>
            <w:szCs w:val="20"/>
            <w:u w:val="single"/>
            <w:lang w:eastAsia="en-US"/>
          </w:rPr>
          <w:t>Sutarties bendrosios sąlygos</w:t>
        </w:r>
      </w:hyperlink>
      <w:r w:rsidRPr="006A055A">
        <w:rPr>
          <w:rFonts w:ascii="Arial" w:eastAsia="Times New Roman" w:hAnsi="Arial" w:cs="Arial"/>
          <w:color w:val="000000"/>
          <w:sz w:val="20"/>
          <w:szCs w:val="22"/>
          <w:lang w:eastAsia="en-US"/>
        </w:rPr>
        <w:t>. Jeigu Sutarties specialiųjų sąlygų ir/ar jų priedų nuostatos neatitinka Sutarties bendrųjų sąlygų nuostatų, pirmenybė yra teikiama Sutarties specialiųjų sąlygų bei jų priedų nuostatoms.</w:t>
      </w:r>
    </w:p>
    <w:p w14:paraId="5F71D3C1" w14:textId="31D5854D" w:rsidR="00ED5581" w:rsidRPr="006A055A" w:rsidRDefault="00ED5581" w:rsidP="00D36A01">
      <w:pPr>
        <w:pStyle w:val="Sraopastraipa"/>
        <w:numPr>
          <w:ilvl w:val="1"/>
          <w:numId w:val="12"/>
        </w:numPr>
        <w:tabs>
          <w:tab w:val="left" w:pos="993"/>
        </w:tabs>
        <w:spacing w:after="0"/>
        <w:ind w:left="0" w:firstLine="709"/>
        <w:jc w:val="both"/>
        <w:rPr>
          <w:rFonts w:ascii="Arial" w:eastAsia="Times New Roman" w:hAnsi="Arial" w:cs="Arial"/>
          <w:color w:val="000000"/>
          <w:sz w:val="20"/>
          <w:szCs w:val="22"/>
          <w:lang w:eastAsia="en-US"/>
        </w:rPr>
      </w:pPr>
      <w:r w:rsidRPr="006A055A">
        <w:rPr>
          <w:rFonts w:ascii="Arial" w:eastAsia="Times New Roman" w:hAnsi="Arial" w:cs="Arial"/>
          <w:iCs/>
          <w:sz w:val="20"/>
          <w:szCs w:val="20"/>
          <w:lang w:eastAsia="en-US"/>
        </w:rPr>
        <w:t xml:space="preserve">Sutarčiai taikomos 2023 m. liepos 11 d. įsakymu Nr. 2-118-2023 patvirtintos </w:t>
      </w:r>
      <w:hyperlink r:id="rId14" w:history="1">
        <w:r w:rsidRPr="006A055A">
          <w:rPr>
            <w:rFonts w:ascii="Arial" w:eastAsia="Times New Roman" w:hAnsi="Arial" w:cs="Arial"/>
            <w:iCs/>
            <w:sz w:val="20"/>
            <w:szCs w:val="20"/>
            <w:u w:val="single"/>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6A055A">
        <w:rPr>
          <w:rFonts w:ascii="Arial" w:eastAsia="Times New Roman" w:hAnsi="Arial" w:cs="Arial"/>
          <w:iCs/>
          <w:sz w:val="20"/>
          <w:szCs w:val="20"/>
          <w:lang w:eastAsia="en-US"/>
        </w:rPr>
        <w:t xml:space="preserve"> nuostatos.</w:t>
      </w:r>
    </w:p>
    <w:p w14:paraId="2CD56F80" w14:textId="6CC66784" w:rsidR="00ED5581" w:rsidRPr="006A055A" w:rsidRDefault="00ED5581" w:rsidP="00D36A01">
      <w:pPr>
        <w:pStyle w:val="Sraopastraipa"/>
        <w:numPr>
          <w:ilvl w:val="1"/>
          <w:numId w:val="12"/>
        </w:numPr>
        <w:tabs>
          <w:tab w:val="left" w:pos="993"/>
        </w:tabs>
        <w:spacing w:after="0"/>
        <w:ind w:left="0" w:firstLine="709"/>
        <w:jc w:val="both"/>
        <w:rPr>
          <w:rFonts w:ascii="Arial" w:eastAsia="Times New Roman" w:hAnsi="Arial" w:cs="Arial"/>
          <w:color w:val="000000"/>
          <w:sz w:val="20"/>
          <w:szCs w:val="22"/>
          <w:lang w:eastAsia="en-US"/>
        </w:rPr>
      </w:pPr>
      <w:r w:rsidRPr="006A055A">
        <w:rPr>
          <w:rFonts w:ascii="Arial" w:eastAsia="Times New Roman" w:hAnsi="Arial" w:cs="Arial"/>
          <w:sz w:val="20"/>
          <w:szCs w:val="20"/>
          <w:lang w:eastAsia="en-US"/>
        </w:rPr>
        <w:t>Ši Sutartis sudaryta lietuvių kalba, 2 (dviem) egzemplioriais, turinčiais vienodą teisinę galią – po vieną kiekvienai Šaliai. Jei Sutartis pasirašoma elektroniniais kvalifikuotais parašais sudaromas vienas elektroninis dokumentas.</w:t>
      </w:r>
    </w:p>
    <w:p w14:paraId="132359EB" w14:textId="4369F9F1" w:rsidR="00ED5581" w:rsidRPr="006A055A" w:rsidRDefault="00ED5581" w:rsidP="00D36A01">
      <w:pPr>
        <w:pStyle w:val="Sraopastraipa"/>
        <w:numPr>
          <w:ilvl w:val="1"/>
          <w:numId w:val="12"/>
        </w:numPr>
        <w:tabs>
          <w:tab w:val="left" w:pos="993"/>
        </w:tabs>
        <w:spacing w:after="0"/>
        <w:ind w:left="0" w:firstLine="709"/>
        <w:jc w:val="both"/>
        <w:rPr>
          <w:rFonts w:ascii="Arial" w:eastAsia="Times New Roman" w:hAnsi="Arial" w:cs="Arial"/>
          <w:color w:val="000000"/>
          <w:sz w:val="20"/>
          <w:szCs w:val="22"/>
          <w:lang w:eastAsia="en-US"/>
        </w:rPr>
      </w:pPr>
      <w:r w:rsidRPr="006A055A">
        <w:rPr>
          <w:rFonts w:ascii="Arial" w:eastAsia="Times New Roman" w:hAnsi="Arial" w:cs="Arial"/>
          <w:sz w:val="20"/>
          <w:szCs w:val="20"/>
          <w:lang w:eastAsia="en-US"/>
        </w:rPr>
        <w:t>Šiuo Šalys patvirtina, kad Sutartį perskaitė, suprato jos turinį ir pasekmes, priėmė ją kaip atitinkančią jų tikslus ir pasirašė aukščiau nurodyta data.</w:t>
      </w:r>
    </w:p>
    <w:p w14:paraId="4E3D4CBC" w14:textId="2E20FB2A" w:rsidR="00ED5581" w:rsidRPr="006A055A" w:rsidRDefault="00ED5581" w:rsidP="00D36A01">
      <w:pPr>
        <w:pStyle w:val="Sraopastraipa"/>
        <w:numPr>
          <w:ilvl w:val="1"/>
          <w:numId w:val="12"/>
        </w:numPr>
        <w:tabs>
          <w:tab w:val="left" w:pos="993"/>
        </w:tabs>
        <w:spacing w:after="0"/>
        <w:ind w:left="0" w:firstLine="709"/>
        <w:jc w:val="both"/>
        <w:rPr>
          <w:rFonts w:ascii="Arial" w:eastAsia="Times New Roman" w:hAnsi="Arial" w:cs="Arial"/>
          <w:color w:val="000000"/>
          <w:sz w:val="20"/>
          <w:szCs w:val="22"/>
          <w:lang w:eastAsia="en-US"/>
        </w:rPr>
      </w:pPr>
      <w:r w:rsidRPr="006A055A">
        <w:rPr>
          <w:rFonts w:ascii="Arial" w:eastAsia="Times New Roman" w:hAnsi="Arial" w:cs="Arial"/>
          <w:sz w:val="20"/>
          <w:szCs w:val="20"/>
          <w:lang w:eastAsia="en-US"/>
        </w:rPr>
        <w:t>Sutarties specialiųjų sąlygų priedai:</w:t>
      </w:r>
    </w:p>
    <w:p w14:paraId="20B5A343" w14:textId="77777777" w:rsidR="00ED5581" w:rsidRPr="006A055A" w:rsidRDefault="00ED5581" w:rsidP="00D36A01">
      <w:pPr>
        <w:pStyle w:val="Sraopastraipa"/>
        <w:numPr>
          <w:ilvl w:val="2"/>
          <w:numId w:val="11"/>
        </w:numPr>
        <w:tabs>
          <w:tab w:val="left" w:pos="993"/>
          <w:tab w:val="left" w:pos="1418"/>
        </w:tabs>
        <w:spacing w:after="0"/>
        <w:ind w:left="0" w:firstLine="709"/>
        <w:jc w:val="both"/>
        <w:rPr>
          <w:rFonts w:ascii="Arial" w:eastAsia="Times New Roman" w:hAnsi="Arial" w:cs="Arial"/>
          <w:sz w:val="20"/>
          <w:szCs w:val="20"/>
          <w:lang w:eastAsia="en-US"/>
        </w:rPr>
      </w:pPr>
      <w:r w:rsidRPr="006A055A">
        <w:rPr>
          <w:rFonts w:ascii="Arial" w:eastAsia="Times New Roman" w:hAnsi="Arial" w:cs="Arial"/>
          <w:sz w:val="20"/>
          <w:szCs w:val="20"/>
          <w:lang w:eastAsia="en-US"/>
        </w:rPr>
        <w:t>priedas Nr. 1 „Techninė specifikacija“;</w:t>
      </w:r>
    </w:p>
    <w:p w14:paraId="73450872" w14:textId="77777777" w:rsidR="00ED5581" w:rsidRPr="006A055A" w:rsidRDefault="00ED5581" w:rsidP="00D36A01">
      <w:pPr>
        <w:pStyle w:val="Sraopastraipa"/>
        <w:numPr>
          <w:ilvl w:val="2"/>
          <w:numId w:val="11"/>
        </w:numPr>
        <w:tabs>
          <w:tab w:val="left" w:pos="993"/>
          <w:tab w:val="left" w:pos="1418"/>
        </w:tabs>
        <w:spacing w:after="0"/>
        <w:ind w:left="0" w:firstLine="709"/>
        <w:jc w:val="both"/>
        <w:rPr>
          <w:rFonts w:ascii="Arial" w:eastAsia="Times New Roman" w:hAnsi="Arial" w:cs="Arial"/>
          <w:sz w:val="20"/>
          <w:szCs w:val="20"/>
          <w:lang w:eastAsia="en-US"/>
        </w:rPr>
      </w:pPr>
      <w:r w:rsidRPr="006A055A">
        <w:rPr>
          <w:rFonts w:ascii="Arial" w:eastAsia="Times New Roman" w:hAnsi="Arial" w:cs="Arial"/>
          <w:sz w:val="20"/>
          <w:szCs w:val="20"/>
          <w:lang w:eastAsia="en-US"/>
        </w:rPr>
        <w:t>priedas Nr. 2 „Pasiūlymas“;</w:t>
      </w:r>
    </w:p>
    <w:p w14:paraId="3A61E5B7" w14:textId="1D6828BA" w:rsidR="00ED5581" w:rsidRDefault="00ED5581" w:rsidP="00D36A01">
      <w:pPr>
        <w:pStyle w:val="Sraopastraipa"/>
        <w:numPr>
          <w:ilvl w:val="2"/>
          <w:numId w:val="11"/>
        </w:numPr>
        <w:tabs>
          <w:tab w:val="left" w:pos="993"/>
          <w:tab w:val="left" w:pos="1418"/>
        </w:tabs>
        <w:spacing w:after="0"/>
        <w:ind w:left="0" w:firstLine="709"/>
        <w:jc w:val="both"/>
        <w:rPr>
          <w:rFonts w:ascii="Arial" w:eastAsia="Times New Roman" w:hAnsi="Arial" w:cs="Arial"/>
          <w:sz w:val="20"/>
          <w:szCs w:val="20"/>
          <w:lang w:eastAsia="en-US"/>
        </w:rPr>
      </w:pPr>
      <w:r w:rsidRPr="006A055A">
        <w:rPr>
          <w:rFonts w:ascii="Arial" w:eastAsia="Times New Roman" w:hAnsi="Arial" w:cs="Arial"/>
          <w:sz w:val="20"/>
          <w:szCs w:val="20"/>
          <w:lang w:eastAsia="en-US"/>
        </w:rPr>
        <w:t>priedas Nr. 3 „Paslaugų priėmimo - perdavimo aktas“.</w:t>
      </w:r>
    </w:p>
    <w:p w14:paraId="7F688C3B" w14:textId="538BE09F" w:rsidR="00146B7E" w:rsidRPr="006A055A" w:rsidRDefault="00146B7E">
      <w:pPr>
        <w:spacing w:after="0"/>
        <w:jc w:val="both"/>
        <w:rPr>
          <w:rFonts w:ascii="Arial" w:eastAsia="Times New Roman" w:hAnsi="Arial" w:cs="Arial"/>
          <w:color w:val="000000"/>
          <w:sz w:val="20"/>
          <w:szCs w:val="22"/>
          <w:lang w:eastAsia="en-US"/>
        </w:rPr>
      </w:pPr>
    </w:p>
    <w:p w14:paraId="383513AC" w14:textId="49F5DB7E" w:rsidR="00F76D99" w:rsidRPr="006A055A" w:rsidRDefault="00F76D99">
      <w:pPr>
        <w:spacing w:after="0"/>
        <w:jc w:val="both"/>
        <w:rPr>
          <w:rFonts w:ascii="Arial" w:eastAsia="Times New Roman" w:hAnsi="Arial" w:cs="Arial"/>
          <w:color w:val="000000"/>
          <w:sz w:val="20"/>
          <w:szCs w:val="22"/>
          <w:lang w:eastAsia="en-US"/>
        </w:rPr>
      </w:pPr>
    </w:p>
    <w:p w14:paraId="77F245D0" w14:textId="4A0A9B22" w:rsidR="00D36A01" w:rsidRPr="006A055A" w:rsidRDefault="00D36A01">
      <w:pPr>
        <w:spacing w:after="0"/>
        <w:jc w:val="both"/>
        <w:rPr>
          <w:rFonts w:ascii="Arial" w:eastAsia="Times New Roman" w:hAnsi="Arial" w:cs="Arial"/>
          <w:color w:val="000000"/>
          <w:sz w:val="20"/>
          <w:szCs w:val="22"/>
          <w:lang w:eastAsia="en-US"/>
        </w:rPr>
      </w:pPr>
    </w:p>
    <w:p w14:paraId="5C4DC783" w14:textId="77777777" w:rsidR="00146B7E" w:rsidRPr="006A055A" w:rsidRDefault="00CF679D">
      <w:pPr>
        <w:tabs>
          <w:tab w:val="left" w:pos="4560"/>
        </w:tabs>
        <w:spacing w:after="0"/>
        <w:jc w:val="both"/>
        <w:rPr>
          <w:rFonts w:ascii="Arial" w:eastAsia="Times New Roman" w:hAnsi="Arial" w:cs="Arial"/>
          <w:b/>
          <w:color w:val="000000"/>
          <w:sz w:val="20"/>
          <w:szCs w:val="22"/>
          <w:lang w:eastAsia="en-US"/>
        </w:rPr>
      </w:pPr>
      <w:r w:rsidRPr="006A055A">
        <w:rPr>
          <w:rFonts w:ascii="Arial" w:eastAsia="Times New Roman" w:hAnsi="Arial" w:cs="Arial"/>
          <w:b/>
          <w:color w:val="000000"/>
          <w:sz w:val="20"/>
          <w:szCs w:val="22"/>
          <w:lang w:eastAsia="en-US"/>
        </w:rPr>
        <w:t xml:space="preserve">Užsakovo </w:t>
      </w:r>
      <w:r w:rsidR="00146B7E" w:rsidRPr="006A055A">
        <w:rPr>
          <w:rFonts w:ascii="Arial" w:eastAsia="Times New Roman" w:hAnsi="Arial" w:cs="Arial"/>
          <w:b/>
          <w:color w:val="000000"/>
          <w:sz w:val="20"/>
          <w:szCs w:val="22"/>
          <w:lang w:eastAsia="en-US"/>
        </w:rPr>
        <w:t>vardu</w:t>
      </w:r>
      <w:r w:rsidR="00146B7E" w:rsidRPr="006A055A">
        <w:rPr>
          <w:rFonts w:ascii="Arial" w:eastAsia="Times New Roman" w:hAnsi="Arial" w:cs="Arial"/>
          <w:b/>
          <w:color w:val="000000"/>
          <w:sz w:val="20"/>
          <w:szCs w:val="22"/>
          <w:lang w:eastAsia="en-US"/>
        </w:rPr>
        <w:tab/>
      </w:r>
      <w:r w:rsidR="00146B7E" w:rsidRPr="006A055A">
        <w:rPr>
          <w:rFonts w:ascii="Arial" w:eastAsia="Times New Roman" w:hAnsi="Arial" w:cs="Arial"/>
          <w:b/>
          <w:color w:val="000000"/>
          <w:sz w:val="20"/>
          <w:szCs w:val="22"/>
          <w:lang w:eastAsia="en-US"/>
        </w:rPr>
        <w:tab/>
      </w:r>
      <w:r w:rsidR="00146B7E" w:rsidRPr="006A055A">
        <w:rPr>
          <w:rFonts w:ascii="Arial" w:eastAsia="Times New Roman" w:hAnsi="Arial" w:cs="Arial"/>
          <w:b/>
          <w:color w:val="000000"/>
          <w:sz w:val="20"/>
          <w:szCs w:val="22"/>
          <w:lang w:eastAsia="en-US"/>
        </w:rPr>
        <w:tab/>
        <w:t>Teikėjo vardu</w:t>
      </w:r>
    </w:p>
    <w:p w14:paraId="2EEBD80A" w14:textId="77777777" w:rsidR="00146B7E" w:rsidRPr="006A055A" w:rsidRDefault="00146B7E">
      <w:pPr>
        <w:tabs>
          <w:tab w:val="left" w:pos="4560"/>
        </w:tabs>
        <w:spacing w:after="0"/>
        <w:jc w:val="both"/>
        <w:rPr>
          <w:rFonts w:ascii="Arial" w:eastAsia="Times New Roman" w:hAnsi="Arial" w:cs="Arial"/>
          <w:i/>
          <w:color w:val="000000"/>
          <w:sz w:val="20"/>
          <w:szCs w:val="22"/>
          <w:lang w:eastAsia="en-US"/>
        </w:rPr>
      </w:pPr>
    </w:p>
    <w:p w14:paraId="28CBBD3E"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UAB “Kauno vandenys”</w:t>
      </w:r>
    </w:p>
    <w:p w14:paraId="2B27C38C"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Aukštaičių g. 43, LT-44158 Kaunas</w:t>
      </w:r>
    </w:p>
    <w:p w14:paraId="2F85AB66" w14:textId="13514776"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 xml:space="preserve">Tel. </w:t>
      </w:r>
      <w:r w:rsidR="00ED5581" w:rsidRPr="006A055A">
        <w:rPr>
          <w:rFonts w:ascii="Arial" w:eastAsia="Arial Unicode MS" w:hAnsi="Arial" w:cs="Arial"/>
          <w:noProof/>
          <w:color w:val="000000"/>
          <w:sz w:val="20"/>
          <w:szCs w:val="22"/>
          <w:bdr w:val="none" w:sz="0" w:space="0" w:color="auto" w:frame="1"/>
          <w:lang w:eastAsia="en-US"/>
        </w:rPr>
        <w:t>+370</w:t>
      </w:r>
      <w:r w:rsidRPr="006A055A">
        <w:rPr>
          <w:rFonts w:ascii="Arial" w:eastAsia="Arial Unicode MS" w:hAnsi="Arial" w:cs="Arial"/>
          <w:noProof/>
          <w:color w:val="000000"/>
          <w:sz w:val="20"/>
          <w:szCs w:val="22"/>
          <w:bdr w:val="none" w:sz="0" w:space="0" w:color="auto" w:frame="1"/>
          <w:lang w:eastAsia="en-US"/>
        </w:rPr>
        <w:t xml:space="preserve"> 37 30 17 00</w:t>
      </w:r>
    </w:p>
    <w:p w14:paraId="360D4438"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 xml:space="preserve">Atsiskaitomoji sąskaita </w:t>
      </w:r>
    </w:p>
    <w:p w14:paraId="35FEDBDB"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Nr. LT 447044060003089823</w:t>
      </w:r>
    </w:p>
    <w:p w14:paraId="0D452D4A"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AB SEB bankas</w:t>
      </w:r>
    </w:p>
    <w:p w14:paraId="31E7235C"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Banko kodas 70440</w:t>
      </w:r>
    </w:p>
    <w:p w14:paraId="0B445219"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Bendrovės kodas 132751369</w:t>
      </w:r>
    </w:p>
    <w:p w14:paraId="570E3C1B"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PVM mokėtojo kodas LT 327513610</w:t>
      </w:r>
    </w:p>
    <w:p w14:paraId="5824CC65"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p>
    <w:p w14:paraId="06EC3C3C"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 xml:space="preserve">  </w:t>
      </w:r>
    </w:p>
    <w:p w14:paraId="2FCF77F4"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A.V.</w:t>
      </w:r>
    </w:p>
    <w:p w14:paraId="4539A149" w14:textId="77777777" w:rsidR="00146B7E" w:rsidRPr="006A055A" w:rsidRDefault="00146B7E">
      <w:pPr>
        <w:spacing w:after="0"/>
        <w:rPr>
          <w:rFonts w:ascii="Arial" w:eastAsia="Arial Unicode MS" w:hAnsi="Arial" w:cs="Arial"/>
          <w:noProof/>
          <w:color w:val="000000"/>
          <w:sz w:val="20"/>
          <w:szCs w:val="22"/>
          <w:bdr w:val="none" w:sz="0" w:space="0" w:color="auto" w:frame="1"/>
          <w:lang w:eastAsia="en-US"/>
        </w:rPr>
      </w:pPr>
      <w:r w:rsidRPr="006A055A">
        <w:rPr>
          <w:rFonts w:ascii="Arial" w:eastAsia="Arial Unicode MS" w:hAnsi="Arial" w:cs="Arial"/>
          <w:noProof/>
          <w:color w:val="000000"/>
          <w:sz w:val="20"/>
          <w:szCs w:val="22"/>
          <w:bdr w:val="none" w:sz="0" w:space="0" w:color="auto" w:frame="1"/>
          <w:lang w:eastAsia="en-US"/>
        </w:rPr>
        <w:t>(parašas)</w:t>
      </w:r>
    </w:p>
    <w:sectPr w:rsidR="00146B7E" w:rsidRPr="006A055A" w:rsidSect="00E87E64">
      <w:headerReference w:type="default" r:id="rId15"/>
      <w:footerReference w:type="default" r:id="rId16"/>
      <w:pgSz w:w="11906" w:h="16838" w:code="9"/>
      <w:pgMar w:top="1134" w:right="707" w:bottom="1134" w:left="1276" w:header="340" w:footer="340" w:gutter="0"/>
      <w:cols w:space="1296"/>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B3860" w16cex:dateUtc="2025-02-03T10:43:00Z"/>
  <w16cex:commentExtensible w16cex:durableId="2B4B388D" w16cex:dateUtc="2025-02-03T10:43:00Z"/>
  <w16cex:commentExtensible w16cex:durableId="2B4B38A8" w16cex:dateUtc="2025-02-03T10:44:00Z"/>
  <w16cex:commentExtensible w16cex:durableId="2B4B38B7" w16cex:dateUtc="2025-02-03T10:44:00Z"/>
  <w16cex:commentExtensible w16cex:durableId="2B4B3A99" w16cex:dateUtc="2025-02-03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05EE3" w16cid:durableId="2B4B3860"/>
  <w16cid:commentId w16cid:paraId="32C16FBB" w16cid:durableId="2B4B388D"/>
  <w16cid:commentId w16cid:paraId="75FDCDEB" w16cid:durableId="2B4B38A8"/>
  <w16cid:commentId w16cid:paraId="3D14E503" w16cid:durableId="2B4B38B7"/>
  <w16cid:commentId w16cid:paraId="26CCCBB7" w16cid:durableId="2B4B3A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3372" w14:textId="77777777" w:rsidR="006C5FFB" w:rsidRDefault="006C5FFB">
      <w:pPr>
        <w:spacing w:after="0" w:line="240" w:lineRule="auto"/>
      </w:pPr>
      <w:r>
        <w:separator/>
      </w:r>
    </w:p>
  </w:endnote>
  <w:endnote w:type="continuationSeparator" w:id="0">
    <w:p w14:paraId="51D93DC4" w14:textId="77777777" w:rsidR="006C5FFB" w:rsidRDefault="006C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F58A" w14:textId="77777777" w:rsidR="00937967" w:rsidRDefault="00146B7E">
    <w:pPr>
      <w:pStyle w:val="Porat"/>
      <w:tabs>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DA28" w14:textId="77777777" w:rsidR="006C5FFB" w:rsidRDefault="006C5FFB">
      <w:pPr>
        <w:spacing w:after="0" w:line="240" w:lineRule="auto"/>
      </w:pPr>
      <w:r>
        <w:separator/>
      </w:r>
    </w:p>
  </w:footnote>
  <w:footnote w:type="continuationSeparator" w:id="0">
    <w:p w14:paraId="52FAC619" w14:textId="77777777" w:rsidR="006C5FFB" w:rsidRDefault="006C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B093" w14:textId="72B8DC76" w:rsidR="00937967" w:rsidRDefault="00146B7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E201B">
      <w:rPr>
        <w:rStyle w:val="Puslapionumeris"/>
        <w:noProof/>
      </w:rPr>
      <w:t>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446C"/>
    <w:multiLevelType w:val="multilevel"/>
    <w:tmpl w:val="67045DA0"/>
    <w:lvl w:ilvl="0">
      <w:start w:val="3"/>
      <w:numFmt w:val="decimal"/>
      <w:lvlText w:val="%1."/>
      <w:lvlJc w:val="left"/>
      <w:pPr>
        <w:ind w:left="540" w:hanging="540"/>
      </w:pPr>
      <w:rPr>
        <w:rFonts w:hint="default"/>
      </w:rPr>
    </w:lvl>
    <w:lvl w:ilvl="1">
      <w:start w:val="9"/>
      <w:numFmt w:val="decimal"/>
      <w:lvlText w:val="%1.%2."/>
      <w:lvlJc w:val="left"/>
      <w:pPr>
        <w:ind w:left="1270" w:hanging="720"/>
      </w:pPr>
      <w:rPr>
        <w:rFonts w:hint="default"/>
      </w:rPr>
    </w:lvl>
    <w:lvl w:ilvl="2">
      <w:start w:val="9"/>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200" w:hanging="1800"/>
      </w:pPr>
      <w:rPr>
        <w:rFonts w:hint="default"/>
      </w:rPr>
    </w:lvl>
  </w:abstractNum>
  <w:abstractNum w:abstractNumId="1" w15:restartNumberingAfterBreak="0">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3A05C92"/>
    <w:multiLevelType w:val="multilevel"/>
    <w:tmpl w:val="527E15F8"/>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B65166"/>
    <w:multiLevelType w:val="multilevel"/>
    <w:tmpl w:val="25720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5C944D0"/>
    <w:multiLevelType w:val="multilevel"/>
    <w:tmpl w:val="CA42F24C"/>
    <w:lvl w:ilvl="0">
      <w:start w:val="3"/>
      <w:numFmt w:val="decimal"/>
      <w:lvlText w:val="%1."/>
      <w:lvlJc w:val="left"/>
      <w:pPr>
        <w:ind w:left="360" w:hanging="360"/>
      </w:pPr>
    </w:lvl>
    <w:lvl w:ilvl="1">
      <w:start w:val="2"/>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58BC7EED"/>
    <w:multiLevelType w:val="multilevel"/>
    <w:tmpl w:val="266672D6"/>
    <w:lvl w:ilvl="0">
      <w:start w:val="8"/>
      <w:numFmt w:val="decimal"/>
      <w:lvlText w:val="%1."/>
      <w:lvlJc w:val="left"/>
      <w:pPr>
        <w:ind w:left="504" w:hanging="504"/>
      </w:pPr>
      <w:rPr>
        <w:rFonts w:hint="default"/>
      </w:rPr>
    </w:lvl>
    <w:lvl w:ilvl="1">
      <w:start w:val="7"/>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60480565"/>
    <w:multiLevelType w:val="hybridMultilevel"/>
    <w:tmpl w:val="5AF01CB0"/>
    <w:lvl w:ilvl="0" w:tplc="FF9813D8">
      <w:start w:val="6"/>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0C436">
      <w:start w:val="1"/>
      <w:numFmt w:val="lowerLetter"/>
      <w:lvlText w:val="%2"/>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C32E6">
      <w:start w:val="1"/>
      <w:numFmt w:val="lowerRoman"/>
      <w:lvlText w:val="%3"/>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1C1B7C">
      <w:start w:val="1"/>
      <w:numFmt w:val="decimal"/>
      <w:lvlText w:val="%4"/>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CE406">
      <w:start w:val="1"/>
      <w:numFmt w:val="lowerLetter"/>
      <w:lvlText w:val="%5"/>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8896A">
      <w:start w:val="1"/>
      <w:numFmt w:val="lowerRoman"/>
      <w:lvlText w:val="%6"/>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494EC">
      <w:start w:val="1"/>
      <w:numFmt w:val="decimal"/>
      <w:lvlText w:val="%7"/>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2F448">
      <w:start w:val="1"/>
      <w:numFmt w:val="lowerLetter"/>
      <w:lvlText w:val="%8"/>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0C0A8">
      <w:start w:val="1"/>
      <w:numFmt w:val="lowerRoman"/>
      <w:lvlText w:val="%9"/>
      <w:lvlJc w:val="left"/>
      <w:pPr>
        <w:ind w:left="7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B427DD"/>
    <w:multiLevelType w:val="multilevel"/>
    <w:tmpl w:val="65B2D9A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i w:val="0"/>
        <w:color w:val="auto"/>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6"/>
  </w:num>
  <w:num w:numId="6">
    <w:abstractNumId w:val="8"/>
  </w:num>
  <w:num w:numId="7">
    <w:abstractNumId w:val="0"/>
  </w:num>
  <w:num w:numId="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7E"/>
    <w:rsid w:val="000072F3"/>
    <w:rsid w:val="0001095B"/>
    <w:rsid w:val="00013434"/>
    <w:rsid w:val="00045D15"/>
    <w:rsid w:val="00054B84"/>
    <w:rsid w:val="00055139"/>
    <w:rsid w:val="000715DA"/>
    <w:rsid w:val="0007710B"/>
    <w:rsid w:val="00090D36"/>
    <w:rsid w:val="00096CD9"/>
    <w:rsid w:val="000A2F41"/>
    <w:rsid w:val="000B6619"/>
    <w:rsid w:val="000C7720"/>
    <w:rsid w:val="000D7DA3"/>
    <w:rsid w:val="000E4DF6"/>
    <w:rsid w:val="001106E2"/>
    <w:rsid w:val="00116F04"/>
    <w:rsid w:val="00130D4C"/>
    <w:rsid w:val="00146B7E"/>
    <w:rsid w:val="00164660"/>
    <w:rsid w:val="00177A43"/>
    <w:rsid w:val="001831C3"/>
    <w:rsid w:val="00184C44"/>
    <w:rsid w:val="00192174"/>
    <w:rsid w:val="00192366"/>
    <w:rsid w:val="001A7944"/>
    <w:rsid w:val="001F26C7"/>
    <w:rsid w:val="001F61FE"/>
    <w:rsid w:val="00200CEB"/>
    <w:rsid w:val="0020458B"/>
    <w:rsid w:val="002256D7"/>
    <w:rsid w:val="002277BC"/>
    <w:rsid w:val="00230EB8"/>
    <w:rsid w:val="00250668"/>
    <w:rsid w:val="002550FB"/>
    <w:rsid w:val="00285797"/>
    <w:rsid w:val="002865E3"/>
    <w:rsid w:val="002902F4"/>
    <w:rsid w:val="002939DB"/>
    <w:rsid w:val="00294C7F"/>
    <w:rsid w:val="00297A4B"/>
    <w:rsid w:val="002A5F1C"/>
    <w:rsid w:val="002B7900"/>
    <w:rsid w:val="002C0B12"/>
    <w:rsid w:val="002C17EC"/>
    <w:rsid w:val="002C2466"/>
    <w:rsid w:val="002D5AED"/>
    <w:rsid w:val="00300B58"/>
    <w:rsid w:val="00307C76"/>
    <w:rsid w:val="00310C05"/>
    <w:rsid w:val="003113DE"/>
    <w:rsid w:val="00317A62"/>
    <w:rsid w:val="00327AD3"/>
    <w:rsid w:val="0033114C"/>
    <w:rsid w:val="00351442"/>
    <w:rsid w:val="0037105D"/>
    <w:rsid w:val="003868E1"/>
    <w:rsid w:val="003B478F"/>
    <w:rsid w:val="003C326F"/>
    <w:rsid w:val="003C7BBA"/>
    <w:rsid w:val="003D1638"/>
    <w:rsid w:val="00407717"/>
    <w:rsid w:val="00407CD4"/>
    <w:rsid w:val="00416777"/>
    <w:rsid w:val="00424DF0"/>
    <w:rsid w:val="00434980"/>
    <w:rsid w:val="00436111"/>
    <w:rsid w:val="00437A1D"/>
    <w:rsid w:val="00441391"/>
    <w:rsid w:val="0044328D"/>
    <w:rsid w:val="00447238"/>
    <w:rsid w:val="004573E5"/>
    <w:rsid w:val="00466165"/>
    <w:rsid w:val="00486753"/>
    <w:rsid w:val="00494D06"/>
    <w:rsid w:val="004B069B"/>
    <w:rsid w:val="004C3100"/>
    <w:rsid w:val="004D3125"/>
    <w:rsid w:val="004D6A35"/>
    <w:rsid w:val="00502238"/>
    <w:rsid w:val="00520D8B"/>
    <w:rsid w:val="00527974"/>
    <w:rsid w:val="00527BFA"/>
    <w:rsid w:val="005304DD"/>
    <w:rsid w:val="005449AA"/>
    <w:rsid w:val="005508A6"/>
    <w:rsid w:val="0055558D"/>
    <w:rsid w:val="00561F8F"/>
    <w:rsid w:val="00563915"/>
    <w:rsid w:val="005721BD"/>
    <w:rsid w:val="005764DF"/>
    <w:rsid w:val="0059629C"/>
    <w:rsid w:val="005A6D13"/>
    <w:rsid w:val="005B018E"/>
    <w:rsid w:val="005B7964"/>
    <w:rsid w:val="005C120B"/>
    <w:rsid w:val="005C3A51"/>
    <w:rsid w:val="005D2163"/>
    <w:rsid w:val="005D2A24"/>
    <w:rsid w:val="005D3872"/>
    <w:rsid w:val="00610A79"/>
    <w:rsid w:val="006214B6"/>
    <w:rsid w:val="00631965"/>
    <w:rsid w:val="00654E3B"/>
    <w:rsid w:val="006761A8"/>
    <w:rsid w:val="006815E5"/>
    <w:rsid w:val="00681E59"/>
    <w:rsid w:val="006A055A"/>
    <w:rsid w:val="006C5FFB"/>
    <w:rsid w:val="006D785C"/>
    <w:rsid w:val="006E4798"/>
    <w:rsid w:val="006E56A5"/>
    <w:rsid w:val="006F3EBB"/>
    <w:rsid w:val="006F7351"/>
    <w:rsid w:val="007222C4"/>
    <w:rsid w:val="00725AF2"/>
    <w:rsid w:val="007535FC"/>
    <w:rsid w:val="007734BB"/>
    <w:rsid w:val="0078686C"/>
    <w:rsid w:val="00793FAE"/>
    <w:rsid w:val="00795CEB"/>
    <w:rsid w:val="007A00BA"/>
    <w:rsid w:val="007B184E"/>
    <w:rsid w:val="007B442D"/>
    <w:rsid w:val="007C1D14"/>
    <w:rsid w:val="007C20FD"/>
    <w:rsid w:val="007C2F75"/>
    <w:rsid w:val="007C78B0"/>
    <w:rsid w:val="007D518B"/>
    <w:rsid w:val="007E4D60"/>
    <w:rsid w:val="007E7EF4"/>
    <w:rsid w:val="007F7494"/>
    <w:rsid w:val="007F7EB5"/>
    <w:rsid w:val="00802B45"/>
    <w:rsid w:val="00804B06"/>
    <w:rsid w:val="00807371"/>
    <w:rsid w:val="00817EC4"/>
    <w:rsid w:val="008348ED"/>
    <w:rsid w:val="00861152"/>
    <w:rsid w:val="00866960"/>
    <w:rsid w:val="00897182"/>
    <w:rsid w:val="008C2484"/>
    <w:rsid w:val="008D0D7B"/>
    <w:rsid w:val="008D0F6A"/>
    <w:rsid w:val="008E1DD0"/>
    <w:rsid w:val="008E42CD"/>
    <w:rsid w:val="008F5F7C"/>
    <w:rsid w:val="009149E3"/>
    <w:rsid w:val="009277FA"/>
    <w:rsid w:val="00933DD3"/>
    <w:rsid w:val="009407AC"/>
    <w:rsid w:val="00945F9A"/>
    <w:rsid w:val="00960627"/>
    <w:rsid w:val="0096384B"/>
    <w:rsid w:val="009A6580"/>
    <w:rsid w:val="009B282B"/>
    <w:rsid w:val="009D69AB"/>
    <w:rsid w:val="009D7629"/>
    <w:rsid w:val="009F7D77"/>
    <w:rsid w:val="00A02CAA"/>
    <w:rsid w:val="00A10A6B"/>
    <w:rsid w:val="00A165A4"/>
    <w:rsid w:val="00A22732"/>
    <w:rsid w:val="00A229C7"/>
    <w:rsid w:val="00A233E4"/>
    <w:rsid w:val="00A43C3B"/>
    <w:rsid w:val="00A56108"/>
    <w:rsid w:val="00A65878"/>
    <w:rsid w:val="00A95CAE"/>
    <w:rsid w:val="00AC4530"/>
    <w:rsid w:val="00AD5FB8"/>
    <w:rsid w:val="00AF1EB8"/>
    <w:rsid w:val="00AF3FEB"/>
    <w:rsid w:val="00AF468B"/>
    <w:rsid w:val="00AF7509"/>
    <w:rsid w:val="00B175AF"/>
    <w:rsid w:val="00B213A0"/>
    <w:rsid w:val="00B26F15"/>
    <w:rsid w:val="00B44A87"/>
    <w:rsid w:val="00B539AD"/>
    <w:rsid w:val="00B5507A"/>
    <w:rsid w:val="00B81A88"/>
    <w:rsid w:val="00B84029"/>
    <w:rsid w:val="00B86A84"/>
    <w:rsid w:val="00BA24EF"/>
    <w:rsid w:val="00BA538C"/>
    <w:rsid w:val="00BA6DD4"/>
    <w:rsid w:val="00BA79F7"/>
    <w:rsid w:val="00BF1ED2"/>
    <w:rsid w:val="00BF2DCA"/>
    <w:rsid w:val="00BF3B41"/>
    <w:rsid w:val="00C03D46"/>
    <w:rsid w:val="00C1011B"/>
    <w:rsid w:val="00C26D27"/>
    <w:rsid w:val="00C33679"/>
    <w:rsid w:val="00C43A80"/>
    <w:rsid w:val="00C60193"/>
    <w:rsid w:val="00C7104A"/>
    <w:rsid w:val="00C72767"/>
    <w:rsid w:val="00C77297"/>
    <w:rsid w:val="00CA1A94"/>
    <w:rsid w:val="00CA252C"/>
    <w:rsid w:val="00CB293C"/>
    <w:rsid w:val="00CB346E"/>
    <w:rsid w:val="00CC0D7C"/>
    <w:rsid w:val="00CC491D"/>
    <w:rsid w:val="00CE0C3C"/>
    <w:rsid w:val="00CE521E"/>
    <w:rsid w:val="00CF4D11"/>
    <w:rsid w:val="00CF679D"/>
    <w:rsid w:val="00D039AB"/>
    <w:rsid w:val="00D06DD2"/>
    <w:rsid w:val="00D0787D"/>
    <w:rsid w:val="00D2378B"/>
    <w:rsid w:val="00D24B4B"/>
    <w:rsid w:val="00D36A01"/>
    <w:rsid w:val="00D41484"/>
    <w:rsid w:val="00D60759"/>
    <w:rsid w:val="00D673F5"/>
    <w:rsid w:val="00D72515"/>
    <w:rsid w:val="00D72E30"/>
    <w:rsid w:val="00D8635A"/>
    <w:rsid w:val="00DB05D0"/>
    <w:rsid w:val="00DB432D"/>
    <w:rsid w:val="00DB52D1"/>
    <w:rsid w:val="00DD0EB0"/>
    <w:rsid w:val="00DE201B"/>
    <w:rsid w:val="00DE5867"/>
    <w:rsid w:val="00DF06C3"/>
    <w:rsid w:val="00E15A8B"/>
    <w:rsid w:val="00E2449E"/>
    <w:rsid w:val="00E34D44"/>
    <w:rsid w:val="00E4052D"/>
    <w:rsid w:val="00E55DB8"/>
    <w:rsid w:val="00E712E1"/>
    <w:rsid w:val="00E71969"/>
    <w:rsid w:val="00E7684A"/>
    <w:rsid w:val="00E835FF"/>
    <w:rsid w:val="00EB0664"/>
    <w:rsid w:val="00EC08D3"/>
    <w:rsid w:val="00EC3FA0"/>
    <w:rsid w:val="00ED32A6"/>
    <w:rsid w:val="00ED5581"/>
    <w:rsid w:val="00ED66A6"/>
    <w:rsid w:val="00EE2341"/>
    <w:rsid w:val="00EE6FE8"/>
    <w:rsid w:val="00F01044"/>
    <w:rsid w:val="00F15726"/>
    <w:rsid w:val="00F21CDE"/>
    <w:rsid w:val="00F2318C"/>
    <w:rsid w:val="00F26BB6"/>
    <w:rsid w:val="00F30151"/>
    <w:rsid w:val="00F37C8B"/>
    <w:rsid w:val="00F607B8"/>
    <w:rsid w:val="00F721EE"/>
    <w:rsid w:val="00F74BB3"/>
    <w:rsid w:val="00F76D99"/>
    <w:rsid w:val="00F83721"/>
    <w:rsid w:val="00FE0A9D"/>
    <w:rsid w:val="00FE444C"/>
    <w:rsid w:val="00FF01A2"/>
    <w:rsid w:val="00FF6805"/>
    <w:rsid w:val="00FF7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5D033"/>
  <w15:chartTrackingRefBased/>
  <w15:docId w15:val="{0130892C-86E6-451B-B5ED-FA9FBC8A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6B7E"/>
    <w:pPr>
      <w:spacing w:after="160" w:line="276" w:lineRule="auto"/>
    </w:pPr>
    <w:rPr>
      <w:rFonts w:asciiTheme="minorHAnsi" w:eastAsiaTheme="minorEastAsia" w:hAnsiTheme="minorHAnsi" w:cstheme="minorBidi"/>
      <w:sz w:val="21"/>
      <w:szCs w:val="21"/>
    </w:rPr>
  </w:style>
  <w:style w:type="paragraph" w:styleId="Antrat2">
    <w:name w:val="heading 2"/>
    <w:basedOn w:val="prastasis"/>
    <w:next w:val="prastasis"/>
    <w:link w:val="Antrat2Diagrama"/>
    <w:uiPriority w:val="9"/>
    <w:unhideWhenUsed/>
    <w:qFormat/>
    <w:rsid w:val="00146B7E"/>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46B7E"/>
    <w:rPr>
      <w:rFonts w:asciiTheme="majorHAnsi" w:eastAsiaTheme="majorEastAsia" w:hAnsiTheme="majorHAnsi" w:cstheme="majorBidi"/>
      <w:color w:val="C0504D" w:themeColor="accent2"/>
      <w:sz w:val="36"/>
      <w:szCs w:val="36"/>
    </w:rPr>
  </w:style>
  <w:style w:type="paragraph" w:styleId="Antrats">
    <w:name w:val="header"/>
    <w:basedOn w:val="prastasis"/>
    <w:link w:val="AntratsDiagrama"/>
    <w:uiPriority w:val="99"/>
    <w:unhideWhenUsed/>
    <w:rsid w:val="00146B7E"/>
    <w:pPr>
      <w:tabs>
        <w:tab w:val="center" w:pos="4513"/>
        <w:tab w:val="right" w:pos="9026"/>
      </w:tabs>
    </w:pPr>
  </w:style>
  <w:style w:type="character" w:customStyle="1" w:styleId="AntratsDiagrama">
    <w:name w:val="Antraštės Diagrama"/>
    <w:basedOn w:val="Numatytasispastraiposriftas"/>
    <w:link w:val="Antrats"/>
    <w:uiPriority w:val="99"/>
    <w:rsid w:val="00146B7E"/>
    <w:rPr>
      <w:rFonts w:asciiTheme="minorHAnsi" w:eastAsiaTheme="minorEastAsia" w:hAnsiTheme="minorHAnsi" w:cstheme="minorBidi"/>
      <w:sz w:val="21"/>
      <w:szCs w:val="21"/>
    </w:rPr>
  </w:style>
  <w:style w:type="paragraph" w:styleId="Porat">
    <w:name w:val="footer"/>
    <w:basedOn w:val="prastasis"/>
    <w:link w:val="PoratDiagrama"/>
    <w:unhideWhenUsed/>
    <w:rsid w:val="00146B7E"/>
    <w:pPr>
      <w:tabs>
        <w:tab w:val="center" w:pos="4513"/>
        <w:tab w:val="right" w:pos="9026"/>
      </w:tabs>
    </w:pPr>
  </w:style>
  <w:style w:type="character" w:customStyle="1" w:styleId="PoratDiagrama">
    <w:name w:val="Poraštė Diagrama"/>
    <w:basedOn w:val="Numatytasispastraiposriftas"/>
    <w:link w:val="Porat"/>
    <w:rsid w:val="00146B7E"/>
    <w:rPr>
      <w:rFonts w:asciiTheme="minorHAnsi" w:eastAsiaTheme="minorEastAsia" w:hAnsiTheme="minorHAnsi" w:cstheme="minorBidi"/>
      <w:sz w:val="21"/>
      <w:szCs w:val="21"/>
    </w:rPr>
  </w:style>
  <w:style w:type="character" w:styleId="Puslapionumeris">
    <w:name w:val="page number"/>
    <w:basedOn w:val="Numatytasispastraiposriftas"/>
    <w:rsid w:val="00146B7E"/>
  </w:style>
  <w:style w:type="character" w:styleId="Komentaronuoroda">
    <w:name w:val="annotation reference"/>
    <w:basedOn w:val="Numatytasispastraiposriftas"/>
    <w:uiPriority w:val="99"/>
    <w:semiHidden/>
    <w:unhideWhenUsed/>
    <w:rsid w:val="00DB432D"/>
    <w:rPr>
      <w:sz w:val="16"/>
      <w:szCs w:val="16"/>
    </w:rPr>
  </w:style>
  <w:style w:type="paragraph" w:styleId="Komentarotekstas">
    <w:name w:val="annotation text"/>
    <w:basedOn w:val="prastasis"/>
    <w:link w:val="KomentarotekstasDiagrama"/>
    <w:uiPriority w:val="99"/>
    <w:semiHidden/>
    <w:unhideWhenUsed/>
    <w:rsid w:val="00DB43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432D"/>
    <w:rPr>
      <w:rFonts w:asciiTheme="minorHAnsi" w:eastAsiaTheme="minorEastAsia" w:hAnsiTheme="minorHAnsi" w:cstheme="minorBidi"/>
    </w:rPr>
  </w:style>
  <w:style w:type="paragraph" w:styleId="Komentarotema">
    <w:name w:val="annotation subject"/>
    <w:basedOn w:val="Komentarotekstas"/>
    <w:next w:val="Komentarotekstas"/>
    <w:link w:val="KomentarotemaDiagrama"/>
    <w:uiPriority w:val="99"/>
    <w:semiHidden/>
    <w:unhideWhenUsed/>
    <w:rsid w:val="00DB432D"/>
    <w:rPr>
      <w:b/>
      <w:bCs/>
    </w:rPr>
  </w:style>
  <w:style w:type="character" w:customStyle="1" w:styleId="KomentarotemaDiagrama">
    <w:name w:val="Komentaro tema Diagrama"/>
    <w:basedOn w:val="KomentarotekstasDiagrama"/>
    <w:link w:val="Komentarotema"/>
    <w:uiPriority w:val="99"/>
    <w:semiHidden/>
    <w:rsid w:val="00DB432D"/>
    <w:rPr>
      <w:rFonts w:asciiTheme="minorHAnsi" w:eastAsiaTheme="minorEastAsia" w:hAnsiTheme="minorHAnsi" w:cstheme="minorBidi"/>
      <w:b/>
      <w:bCs/>
    </w:rPr>
  </w:style>
  <w:style w:type="paragraph" w:styleId="Debesliotekstas">
    <w:name w:val="Balloon Text"/>
    <w:basedOn w:val="prastasis"/>
    <w:link w:val="DebesliotekstasDiagrama"/>
    <w:uiPriority w:val="99"/>
    <w:semiHidden/>
    <w:unhideWhenUsed/>
    <w:rsid w:val="00DB43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32D"/>
    <w:rPr>
      <w:rFonts w:ascii="Segoe UI" w:eastAsiaTheme="minorEastAsia" w:hAnsi="Segoe UI" w:cs="Segoe UI"/>
      <w:sz w:val="18"/>
      <w:szCs w:val="18"/>
    </w:rPr>
  </w:style>
  <w:style w:type="paragraph" w:styleId="Sraopastraipa">
    <w:name w:val="List Paragraph"/>
    <w:basedOn w:val="prastasis"/>
    <w:uiPriority w:val="34"/>
    <w:qFormat/>
    <w:rsid w:val="001F61FE"/>
    <w:pPr>
      <w:ind w:left="720"/>
      <w:contextualSpacing/>
    </w:pPr>
  </w:style>
  <w:style w:type="character" w:styleId="Hipersaitas">
    <w:name w:val="Hyperlink"/>
    <w:aliases w:val="ISIS,Alna"/>
    <w:uiPriority w:val="99"/>
    <w:rsid w:val="001F61FE"/>
    <w:rPr>
      <w:u w:val="single"/>
    </w:rPr>
  </w:style>
  <w:style w:type="paragraph" w:styleId="Pagrindinistekstas">
    <w:name w:val="Body Text"/>
    <w:basedOn w:val="prastasis"/>
    <w:link w:val="PagrindinistekstasDiagrama"/>
    <w:uiPriority w:val="99"/>
    <w:unhideWhenUsed/>
    <w:rsid w:val="00F21CDE"/>
    <w:pPr>
      <w:spacing w:after="0" w:line="360" w:lineRule="auto"/>
      <w:ind w:firstLine="851"/>
    </w:pPr>
    <w:rPr>
      <w:rFonts w:ascii="Times New Roman" w:eastAsiaTheme="minorHAnsi"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F21CDE"/>
    <w:rPr>
      <w:rFonts w:eastAsiaTheme="minorHAnsi"/>
      <w:sz w:val="24"/>
      <w:szCs w:val="24"/>
    </w:rPr>
  </w:style>
  <w:style w:type="character" w:styleId="Perirtashipersaitas">
    <w:name w:val="FollowedHyperlink"/>
    <w:basedOn w:val="Numatytasispastraiposriftas"/>
    <w:uiPriority w:val="99"/>
    <w:semiHidden/>
    <w:unhideWhenUsed/>
    <w:rsid w:val="00CA252C"/>
    <w:rPr>
      <w:color w:val="800080" w:themeColor="followedHyperlink"/>
      <w:u w:val="single"/>
    </w:rPr>
  </w:style>
  <w:style w:type="paragraph" w:styleId="prastasiniatinklio">
    <w:name w:val="Normal (Web)"/>
    <w:basedOn w:val="prastasis"/>
    <w:uiPriority w:val="99"/>
    <w:semiHidden/>
    <w:unhideWhenUsed/>
    <w:rsid w:val="00C43A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9097">
      <w:bodyDiv w:val="1"/>
      <w:marLeft w:val="0"/>
      <w:marRight w:val="0"/>
      <w:marTop w:val="0"/>
      <w:marBottom w:val="0"/>
      <w:divBdr>
        <w:top w:val="none" w:sz="0" w:space="0" w:color="auto"/>
        <w:left w:val="none" w:sz="0" w:space="0" w:color="auto"/>
        <w:bottom w:val="none" w:sz="0" w:space="0" w:color="auto"/>
        <w:right w:val="none" w:sz="0" w:space="0" w:color="auto"/>
      </w:divBdr>
    </w:div>
    <w:div w:id="114914086">
      <w:bodyDiv w:val="1"/>
      <w:marLeft w:val="0"/>
      <w:marRight w:val="0"/>
      <w:marTop w:val="0"/>
      <w:marBottom w:val="0"/>
      <w:divBdr>
        <w:top w:val="none" w:sz="0" w:space="0" w:color="auto"/>
        <w:left w:val="none" w:sz="0" w:space="0" w:color="auto"/>
        <w:bottom w:val="none" w:sz="0" w:space="0" w:color="auto"/>
        <w:right w:val="none" w:sz="0" w:space="0" w:color="auto"/>
      </w:divBdr>
    </w:div>
    <w:div w:id="688410406">
      <w:bodyDiv w:val="1"/>
      <w:marLeft w:val="0"/>
      <w:marRight w:val="0"/>
      <w:marTop w:val="0"/>
      <w:marBottom w:val="0"/>
      <w:divBdr>
        <w:top w:val="none" w:sz="0" w:space="0" w:color="auto"/>
        <w:left w:val="none" w:sz="0" w:space="0" w:color="auto"/>
        <w:bottom w:val="none" w:sz="0" w:space="0" w:color="auto"/>
        <w:right w:val="none" w:sz="0" w:space="0" w:color="auto"/>
      </w:divBdr>
    </w:div>
    <w:div w:id="883905685">
      <w:bodyDiv w:val="1"/>
      <w:marLeft w:val="0"/>
      <w:marRight w:val="0"/>
      <w:marTop w:val="0"/>
      <w:marBottom w:val="0"/>
      <w:divBdr>
        <w:top w:val="none" w:sz="0" w:space="0" w:color="auto"/>
        <w:left w:val="none" w:sz="0" w:space="0" w:color="auto"/>
        <w:bottom w:val="none" w:sz="0" w:space="0" w:color="auto"/>
        <w:right w:val="none" w:sz="0" w:space="0" w:color="auto"/>
      </w:divBdr>
    </w:div>
    <w:div w:id="990716955">
      <w:bodyDiv w:val="1"/>
      <w:marLeft w:val="0"/>
      <w:marRight w:val="0"/>
      <w:marTop w:val="0"/>
      <w:marBottom w:val="0"/>
      <w:divBdr>
        <w:top w:val="none" w:sz="0" w:space="0" w:color="auto"/>
        <w:left w:val="none" w:sz="0" w:space="0" w:color="auto"/>
        <w:bottom w:val="none" w:sz="0" w:space="0" w:color="auto"/>
        <w:right w:val="none" w:sz="0" w:space="0" w:color="auto"/>
      </w:divBdr>
    </w:div>
    <w:div w:id="12210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https://www.kaunovandenys.lt/wp-content/uploads/2023/12/Paslaugu-VPPS-bendrosios-salygo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yperlink" Target="mailto:mindaugas.mizgaitis@kaunovandeny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ivile.vaiteliene@kaunovandenys.lt"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image" Target="cid:image001.png@01DA9015.4DDFDA80"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kaunovandenys.lt/wp-content/uploads/2024/01/paslaugos_teikeju_saugos_reikalavimu_aprasas_2023_priedas.pdf" TargetMode="Externa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14059</Words>
  <Characters>8015</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Giedrė Žilionienė</cp:lastModifiedBy>
  <cp:revision>43</cp:revision>
  <dcterms:created xsi:type="dcterms:W3CDTF">2024-07-19T07:53:00Z</dcterms:created>
  <dcterms:modified xsi:type="dcterms:W3CDTF">2025-02-10T08:21:00Z</dcterms:modified>
</cp:coreProperties>
</file>