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10D4"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74E797EA" w14:textId="77777777" w:rsidR="005C5445" w:rsidRPr="005C5445" w:rsidRDefault="005C5445" w:rsidP="005C5445">
      <w:pPr>
        <w:ind w:right="-178"/>
        <w:jc w:val="center"/>
        <w:rPr>
          <w:rFonts w:eastAsia="Times New Roman" w:cs="Times New Roman"/>
          <w:sz w:val="20"/>
          <w:szCs w:val="16"/>
          <w:lang w:eastAsia="lt-LT"/>
        </w:rPr>
      </w:pPr>
    </w:p>
    <w:p w14:paraId="73BBD26F"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0784D1DB" w14:textId="77777777" w:rsidR="005C5445" w:rsidRPr="005C5445" w:rsidRDefault="005C5445" w:rsidP="005C5445">
      <w:pPr>
        <w:ind w:right="-178"/>
        <w:jc w:val="center"/>
        <w:rPr>
          <w:rFonts w:eastAsia="Times New Roman" w:cs="Times New Roman"/>
          <w:sz w:val="20"/>
          <w:szCs w:val="16"/>
          <w:lang w:eastAsia="lt-LT"/>
        </w:rPr>
      </w:pPr>
    </w:p>
    <w:p w14:paraId="0D7376D5"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1A28CAB" w14:textId="77777777" w:rsidR="005C5445" w:rsidRPr="005C5445" w:rsidRDefault="005C5445" w:rsidP="005C5445">
      <w:pPr>
        <w:ind w:right="-178"/>
        <w:jc w:val="center"/>
        <w:rPr>
          <w:rFonts w:eastAsia="Times New Roman" w:cs="Times New Roman"/>
          <w:szCs w:val="20"/>
          <w:lang w:eastAsia="lt-LT"/>
        </w:rPr>
      </w:pPr>
    </w:p>
    <w:p w14:paraId="73FB33F1"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048AC2" w14:textId="77777777" w:rsidR="005C5445" w:rsidRPr="005C5445" w:rsidRDefault="005C5445" w:rsidP="005C5445">
      <w:pPr>
        <w:jc w:val="center"/>
        <w:rPr>
          <w:rFonts w:eastAsia="Times New Roman" w:cs="Times New Roman"/>
          <w:b/>
          <w:bCs/>
          <w:szCs w:val="24"/>
          <w:lang w:eastAsia="lt-LT"/>
        </w:rPr>
      </w:pPr>
    </w:p>
    <w:p w14:paraId="544BDEA9"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7DA9DD58"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789D8502" w14:textId="77777777" w:rsidR="003D1763" w:rsidRDefault="003D1763" w:rsidP="00182400">
      <w:pPr>
        <w:widowControl w:val="0"/>
        <w:jc w:val="center"/>
        <w:rPr>
          <w:rFonts w:eastAsia="Times New Roman" w:cs="Times New Roman"/>
          <w:b/>
          <w:szCs w:val="24"/>
          <w:lang w:eastAsia="lt-LT"/>
        </w:rPr>
      </w:pPr>
    </w:p>
    <w:p w14:paraId="4E048A4C" w14:textId="77777777" w:rsidR="005C5445" w:rsidRDefault="005C5445" w:rsidP="00182400">
      <w:pPr>
        <w:widowControl w:val="0"/>
        <w:jc w:val="center"/>
        <w:rPr>
          <w:rFonts w:eastAsia="Times New Roman" w:cs="Times New Roman"/>
          <w:b/>
          <w:szCs w:val="24"/>
          <w:lang w:eastAsia="lt-LT"/>
        </w:rPr>
      </w:pPr>
      <w:r w:rsidRPr="00CE0C2F">
        <w:rPr>
          <w:rFonts w:eastAsia="Times New Roman" w:cs="Times New Roman"/>
          <w:b/>
          <w:szCs w:val="24"/>
          <w:lang w:eastAsia="lt-LT"/>
        </w:rPr>
        <w:t>PASIŪLYMAS</w:t>
      </w:r>
    </w:p>
    <w:p w14:paraId="1F3A6718" w14:textId="77777777" w:rsidR="003D1763" w:rsidRPr="00CE0C2F" w:rsidRDefault="003D1763" w:rsidP="00182400">
      <w:pPr>
        <w:widowControl w:val="0"/>
        <w:jc w:val="center"/>
        <w:rPr>
          <w:rFonts w:eastAsia="Times New Roman" w:cs="Times New Roman"/>
          <w:b/>
          <w:szCs w:val="24"/>
          <w:lang w:eastAsia="lt-LT"/>
        </w:rPr>
      </w:pPr>
    </w:p>
    <w:p w14:paraId="1E91C343" w14:textId="305D25B8" w:rsidR="00774A1C" w:rsidRPr="003D1763" w:rsidRDefault="009320B7" w:rsidP="003D1763">
      <w:pPr>
        <w:autoSpaceDE w:val="0"/>
        <w:autoSpaceDN w:val="0"/>
        <w:adjustRightInd w:val="0"/>
        <w:jc w:val="center"/>
        <w:rPr>
          <w:b/>
        </w:rPr>
      </w:pPr>
      <w:r w:rsidRPr="009320B7">
        <w:rPr>
          <w:rFonts w:ascii="Times New Roman1" w:hAnsi="Times New Roman1"/>
          <w:b/>
          <w:bCs/>
          <w:color w:val="000000"/>
          <w:sz w:val="22"/>
          <w:lang w:eastAsia="lt-LT"/>
        </w:rPr>
        <w:t>S</w:t>
      </w:r>
      <w:r w:rsidR="00DD58C1" w:rsidRPr="009320B7">
        <w:rPr>
          <w:rFonts w:ascii="Times New Roman1" w:hAnsi="Times New Roman1"/>
          <w:b/>
          <w:bCs/>
          <w:color w:val="000000"/>
          <w:sz w:val="22"/>
          <w:lang w:eastAsia="lt-LT"/>
        </w:rPr>
        <w:t xml:space="preserve">AK </w:t>
      </w:r>
      <w:r w:rsidR="00774A1C">
        <w:rPr>
          <w:rFonts w:ascii="Times New Roman1" w:hAnsi="Times New Roman1"/>
          <w:b/>
          <w:bCs/>
          <w:color w:val="000000"/>
          <w:sz w:val="22"/>
          <w:lang w:eastAsia="lt-LT"/>
        </w:rPr>
        <w:t>„</w:t>
      </w:r>
      <w:r w:rsidR="00E05640" w:rsidRPr="00E05640">
        <w:rPr>
          <w:rFonts w:ascii="Times New Roman1" w:hAnsi="Times New Roman1"/>
          <w:b/>
          <w:bCs/>
          <w:color w:val="000000"/>
          <w:sz w:val="22"/>
          <w:lang w:eastAsia="lt-LT"/>
        </w:rPr>
        <w:t>Reagentai ir priemon</w:t>
      </w:r>
      <w:r w:rsidR="00E05640" w:rsidRPr="00E05640">
        <w:rPr>
          <w:rFonts w:ascii="Times New Roman1" w:hAnsi="Times New Roman1" w:hint="eastAsia"/>
          <w:b/>
          <w:bCs/>
          <w:color w:val="000000"/>
          <w:sz w:val="22"/>
          <w:lang w:eastAsia="lt-LT"/>
        </w:rPr>
        <w:t>ė</w:t>
      </w:r>
      <w:r w:rsidR="00E05640" w:rsidRPr="00E05640">
        <w:rPr>
          <w:rFonts w:ascii="Times New Roman1" w:hAnsi="Times New Roman1"/>
          <w:b/>
          <w:bCs/>
          <w:color w:val="000000"/>
          <w:sz w:val="22"/>
          <w:lang w:eastAsia="lt-LT"/>
        </w:rPr>
        <w:t>s tiriam</w:t>
      </w:r>
      <w:r w:rsidR="00E05640" w:rsidRPr="00E05640">
        <w:rPr>
          <w:rFonts w:ascii="Times New Roman1" w:hAnsi="Times New Roman1" w:hint="eastAsia"/>
          <w:b/>
          <w:bCs/>
          <w:color w:val="000000"/>
          <w:sz w:val="22"/>
          <w:lang w:eastAsia="lt-LT"/>
        </w:rPr>
        <w:t>ų</w:t>
      </w:r>
      <w:r w:rsidR="00E05640" w:rsidRPr="00E05640">
        <w:rPr>
          <w:rFonts w:ascii="Times New Roman1" w:hAnsi="Times New Roman1"/>
          <w:b/>
          <w:bCs/>
          <w:color w:val="000000"/>
          <w:sz w:val="22"/>
          <w:lang w:eastAsia="lt-LT"/>
        </w:rPr>
        <w:t>j</w:t>
      </w:r>
      <w:r w:rsidR="00E05640" w:rsidRPr="00E05640">
        <w:rPr>
          <w:rFonts w:ascii="Times New Roman1" w:hAnsi="Times New Roman1" w:hint="eastAsia"/>
          <w:b/>
          <w:bCs/>
          <w:color w:val="000000"/>
          <w:sz w:val="22"/>
          <w:lang w:eastAsia="lt-LT"/>
        </w:rPr>
        <w:t>ų</w:t>
      </w:r>
      <w:r w:rsidR="00E05640" w:rsidRPr="00E05640">
        <w:rPr>
          <w:rFonts w:ascii="Times New Roman1" w:hAnsi="Times New Roman1"/>
          <w:b/>
          <w:bCs/>
          <w:color w:val="000000"/>
          <w:sz w:val="22"/>
          <w:lang w:eastAsia="lt-LT"/>
        </w:rPr>
        <w:t xml:space="preserve"> PTVP diegimui </w:t>
      </w:r>
      <w:r w:rsidR="003D1763" w:rsidRPr="00E05640">
        <w:rPr>
          <w:rFonts w:ascii="Times New Roman1" w:hAnsi="Times New Roman1"/>
          <w:b/>
          <w:bCs/>
          <w:color w:val="000000"/>
          <w:sz w:val="22"/>
          <w:lang w:eastAsia="lt-LT"/>
        </w:rPr>
        <w:t>(</w:t>
      </w:r>
      <w:r w:rsidR="00530128" w:rsidRPr="00E05640">
        <w:rPr>
          <w:rFonts w:ascii="Times New Roman1" w:hAnsi="Times New Roman1"/>
          <w:b/>
          <w:bCs/>
          <w:color w:val="000000"/>
          <w:sz w:val="22"/>
          <w:lang w:eastAsia="lt-LT"/>
        </w:rPr>
        <w:t>1</w:t>
      </w:r>
      <w:r w:rsidR="007C6A1C">
        <w:rPr>
          <w:rFonts w:ascii="Times New Roman1" w:hAnsi="Times New Roman1"/>
          <w:b/>
          <w:bCs/>
          <w:color w:val="000000"/>
          <w:sz w:val="22"/>
          <w:lang w:eastAsia="lt-LT"/>
        </w:rPr>
        <w:t>1244</w:t>
      </w:r>
      <w:r w:rsidR="003D1763" w:rsidRPr="00E05640">
        <w:rPr>
          <w:rFonts w:ascii="Times New Roman1" w:hAnsi="Times New Roman1"/>
          <w:b/>
          <w:bCs/>
          <w:color w:val="000000"/>
          <w:sz w:val="22"/>
          <w:lang w:eastAsia="lt-LT"/>
        </w:rPr>
        <w:t>)</w:t>
      </w:r>
      <w:r w:rsidR="00774A1C" w:rsidRPr="00E05640">
        <w:rPr>
          <w:rFonts w:ascii="Times New Roman1" w:hAnsi="Times New Roman1"/>
          <w:b/>
          <w:bCs/>
          <w:color w:val="000000"/>
          <w:sz w:val="22"/>
          <w:lang w:eastAsia="lt-LT"/>
        </w:rPr>
        <w:t>“</w:t>
      </w:r>
    </w:p>
    <w:p w14:paraId="6D13E587"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2F595039"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2694B368"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10676F01"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6B1A3A19"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6833CEE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257CCBF4"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1B3679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4A98BD6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60A7EEB0" w14:textId="77777777" w:rsidR="005C5445" w:rsidRPr="005C5445" w:rsidRDefault="005C5445" w:rsidP="005C5445">
            <w:pPr>
              <w:rPr>
                <w:rFonts w:eastAsia="Times New Roman" w:cs="Times New Roman"/>
                <w:szCs w:val="20"/>
                <w:lang w:eastAsia="lt-LT"/>
              </w:rPr>
            </w:pPr>
          </w:p>
        </w:tc>
      </w:tr>
      <w:tr w:rsidR="005C5445" w:rsidRPr="005C5445" w14:paraId="080AEEBB"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FA90657"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5265020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0AF1CC1"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7533E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7955190E"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F460D7D"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8EEFCE4"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14:paraId="33689C6F"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2E6B4C3D"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4D8052F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4EFBD6C6"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345ED40A" w14:textId="77777777" w:rsidR="00713BC3" w:rsidRPr="00713BC3" w:rsidRDefault="005C5445" w:rsidP="00713BC3">
      <w:pPr>
        <w:widowControl w:val="0"/>
        <w:tabs>
          <w:tab w:val="left" w:pos="960"/>
        </w:tabs>
        <w:jc w:val="both"/>
        <w:rPr>
          <w:rFonts w:eastAsia="Times New Roman" w:cs="Times New Roman"/>
          <w:i/>
          <w:iCs/>
          <w:szCs w:val="20"/>
          <w:lang w:eastAsia="lt-LT"/>
        </w:rPr>
      </w:pPr>
      <w:r>
        <w:rPr>
          <w:rFonts w:eastAsia="Times New Roman" w:cs="Times New Roman"/>
          <w:szCs w:val="20"/>
          <w:lang w:eastAsia="lt-LT"/>
        </w:rPr>
        <w:tab/>
      </w:r>
      <w:r w:rsidR="00713BC3" w:rsidRPr="00713BC3">
        <w:rPr>
          <w:rFonts w:eastAsia="Times New Roman" w:cs="Times New Roman"/>
          <w:i/>
          <w:iCs/>
          <w:szCs w:val="20"/>
          <w:lang w:eastAsia="lt-LT"/>
        </w:rPr>
        <w:t>Pasiūlymą pasirašo tiekėjas (tiekėjo vadovas) arba jo įgaliotas asmuo (tokiu atveju, kai pasirašo ne tiekėjas (tiekėjo vadovas), pridedamas įgaliojimas pasirašyti pasiūlymą.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p>
    <w:p w14:paraId="34F96617" w14:textId="77777777" w:rsidR="00713BC3" w:rsidRPr="00713BC3" w:rsidRDefault="00713BC3" w:rsidP="00713BC3">
      <w:pPr>
        <w:widowControl w:val="0"/>
        <w:tabs>
          <w:tab w:val="left" w:pos="960"/>
        </w:tabs>
        <w:jc w:val="both"/>
        <w:rPr>
          <w:rFonts w:eastAsia="Times New Roman" w:cs="Times New Roman"/>
          <w:szCs w:val="20"/>
          <w:lang w:eastAsia="lt-LT"/>
        </w:rPr>
      </w:pPr>
    </w:p>
    <w:p w14:paraId="0F24F133" w14:textId="3032CE0A" w:rsidR="00A2519A" w:rsidRPr="005C5445" w:rsidRDefault="00713BC3"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A2519A" w:rsidRPr="005C5445">
        <w:rPr>
          <w:rFonts w:eastAsia="Times New Roman" w:cs="Times New Roman"/>
          <w:szCs w:val="20"/>
          <w:lang w:eastAsia="lt-LT"/>
        </w:rPr>
        <w:t>Šiuo pasiūlymu pažymime, kad sutinkame su visomis pirkimo sąlygomis, nustatytomis:</w:t>
      </w:r>
    </w:p>
    <w:p w14:paraId="1745DD5D" w14:textId="77777777"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 xml:space="preserve">1) </w:t>
      </w:r>
      <w:r w:rsidR="009320B7">
        <w:rPr>
          <w:rFonts w:eastAsia="Times New Roman" w:cs="Times New Roman"/>
          <w:szCs w:val="20"/>
          <w:lang w:eastAsia="lt-LT"/>
        </w:rPr>
        <w:t>supaprastinto a</w:t>
      </w:r>
      <w:r w:rsidRPr="005C5445">
        <w:rPr>
          <w:rFonts w:eastAsia="Times New Roman" w:cs="Times New Roman"/>
          <w:szCs w:val="20"/>
          <w:lang w:eastAsia="lt-LT"/>
        </w:rPr>
        <w:t>tviro konkurso skelbime, paskelbtame Viešųjų pirkimų įstatymo nustatyta tvarka,</w:t>
      </w:r>
    </w:p>
    <w:p w14:paraId="6E49F639" w14:textId="77777777"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 xml:space="preserve">2) </w:t>
      </w:r>
      <w:r w:rsidR="009320B7">
        <w:rPr>
          <w:rFonts w:eastAsia="Times New Roman" w:cs="Times New Roman"/>
          <w:szCs w:val="20"/>
          <w:lang w:eastAsia="lt-LT"/>
        </w:rPr>
        <w:t xml:space="preserve">supaprastinto </w:t>
      </w:r>
      <w:r w:rsidRPr="005C5445">
        <w:rPr>
          <w:rFonts w:eastAsia="Times New Roman" w:cs="Times New Roman"/>
          <w:szCs w:val="20"/>
          <w:lang w:eastAsia="lt-LT"/>
        </w:rPr>
        <w:t>atviro konkurso pirkimo dokumentuose,</w:t>
      </w:r>
    </w:p>
    <w:p w14:paraId="2677E6D0" w14:textId="77777777"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t>3) kituose pirkimo dokumentuose (jų paaiškinimuose, papildymuose).</w:t>
      </w:r>
    </w:p>
    <w:p w14:paraId="60DE8803" w14:textId="77777777" w:rsidR="00A2519A" w:rsidRPr="005C5445" w:rsidRDefault="00A2519A" w:rsidP="00A2519A">
      <w:pPr>
        <w:tabs>
          <w:tab w:val="left" w:pos="960"/>
        </w:tabs>
        <w:ind w:firstLine="720"/>
        <w:jc w:val="both"/>
        <w:rPr>
          <w:rFonts w:eastAsia="Times New Roman" w:cs="Times New Roman"/>
          <w:sz w:val="10"/>
          <w:szCs w:val="10"/>
          <w:lang w:eastAsia="lt-LT"/>
        </w:rPr>
      </w:pPr>
    </w:p>
    <w:p w14:paraId="5414BBBF" w14:textId="77777777" w:rsidR="00A2519A" w:rsidRPr="005C5445" w:rsidRDefault="00A2519A" w:rsidP="00A2519A">
      <w:pPr>
        <w:tabs>
          <w:tab w:val="left" w:pos="960"/>
        </w:tabs>
        <w:ind w:firstLine="720"/>
        <w:jc w:val="both"/>
        <w:rPr>
          <w:rFonts w:eastAsia="Times New Roman" w:cs="Times New Roman"/>
          <w:sz w:val="10"/>
          <w:szCs w:val="10"/>
          <w:lang w:eastAsia="lt-LT"/>
        </w:rPr>
      </w:pPr>
    </w:p>
    <w:p w14:paraId="3A73745D" w14:textId="77777777" w:rsidR="00A2519A" w:rsidRPr="005C5445" w:rsidRDefault="00A2519A" w:rsidP="00A2519A">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Pr>
          <w:rFonts w:eastAsia="Times New Roman" w:cs="Times New Roman"/>
          <w:spacing w:val="-4"/>
          <w:szCs w:val="20"/>
          <w:lang w:eastAsia="lt-LT"/>
        </w:rPr>
        <w:t xml:space="preserve"> saugiu elektroniniu parašu,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7A43F5CA" w14:textId="77777777" w:rsidR="00A2519A" w:rsidRDefault="00A2519A" w:rsidP="00A2519A">
      <w:pPr>
        <w:widowControl w:val="0"/>
        <w:tabs>
          <w:tab w:val="left" w:pos="960"/>
        </w:tabs>
        <w:jc w:val="both"/>
        <w:rPr>
          <w:rFonts w:eastAsia="Times New Roman" w:cs="Times New Roman"/>
          <w:bCs/>
          <w:szCs w:val="20"/>
          <w:lang w:eastAsia="lt-LT"/>
        </w:rPr>
      </w:pPr>
    </w:p>
    <w:p w14:paraId="1C3936B4" w14:textId="77777777" w:rsidR="005C5445" w:rsidRPr="005C5445" w:rsidRDefault="00CB6439" w:rsidP="00A2519A">
      <w:pPr>
        <w:widowControl w:val="0"/>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7A84CE2A"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59F455A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0D86E5B3"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0B26CB7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6A573F22"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01DE514"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05E9EF0F"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1BA7FD20" w14:textId="77777777" w:rsidTr="005C5445">
        <w:tc>
          <w:tcPr>
            <w:tcW w:w="559" w:type="dxa"/>
            <w:tcBorders>
              <w:top w:val="single" w:sz="4" w:space="0" w:color="auto"/>
              <w:left w:val="single" w:sz="4" w:space="0" w:color="auto"/>
              <w:bottom w:val="single" w:sz="4" w:space="0" w:color="auto"/>
              <w:right w:val="single" w:sz="4" w:space="0" w:color="auto"/>
            </w:tcBorders>
          </w:tcPr>
          <w:p w14:paraId="53E6188B"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3D486CEE"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E87B78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798CAC6"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16A67D62"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0C24DA64" w14:textId="77777777"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14:paraId="7CDAF43C" w14:textId="77777777" w:rsidR="00E63BA6"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lastRenderedPageBreak/>
        <w:tab/>
      </w:r>
    </w:p>
    <w:p w14:paraId="76D88DB1" w14:textId="77777777" w:rsidR="005C5445" w:rsidRDefault="005C5445" w:rsidP="00E53859">
      <w:pPr>
        <w:tabs>
          <w:tab w:val="left" w:pos="993"/>
          <w:tab w:val="left" w:pos="2127"/>
        </w:tabs>
        <w:jc w:val="both"/>
        <w:rPr>
          <w:rFonts w:eastAsia="Times New Roman" w:cs="Times New Roman"/>
          <w:szCs w:val="20"/>
          <w:lang w:eastAsia="lt-LT"/>
        </w:rPr>
      </w:pPr>
      <w:r w:rsidRPr="005C5445">
        <w:rPr>
          <w:rFonts w:eastAsia="Times New Roman" w:cs="Times New Roman"/>
          <w:szCs w:val="20"/>
          <w:lang w:eastAsia="lt-LT"/>
        </w:rPr>
        <w:t>Šiame pasiūlyme yra pateikta ir konfidenciali informacija (dokumentai su konfidencialia informacija įsegti atskirai)*</w:t>
      </w:r>
      <w:r w:rsidRPr="005C5445">
        <w:rPr>
          <w:rFonts w:eastAsia="Times New Roman" w:cs="Times New Roman"/>
          <w:i/>
          <w:szCs w:val="24"/>
          <w:lang w:eastAsia="lt-LT"/>
        </w:rPr>
        <w:t xml:space="preserve"> /perkančioji organizacija šios informacijos negali atskleisti tretiesiems asmenims/</w:t>
      </w:r>
      <w:r w:rsidRPr="005C5445">
        <w:rPr>
          <w:rFonts w:eastAsia="Times New Roman" w:cs="Times New Roman"/>
          <w:szCs w:val="20"/>
          <w:lang w:eastAsia="lt-LT"/>
        </w:rPr>
        <w:t>:</w:t>
      </w:r>
    </w:p>
    <w:p w14:paraId="6CC0AEB7" w14:textId="77777777" w:rsidR="003D1763" w:rsidRDefault="003D1763" w:rsidP="00E53859">
      <w:pPr>
        <w:tabs>
          <w:tab w:val="left" w:pos="993"/>
          <w:tab w:val="left" w:pos="2127"/>
        </w:tabs>
        <w:jc w:val="both"/>
        <w:rPr>
          <w:rFonts w:eastAsia="Times New Roman" w:cs="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29B2372D" w14:textId="77777777" w:rsidTr="00774A1C">
        <w:tc>
          <w:tcPr>
            <w:tcW w:w="675" w:type="dxa"/>
            <w:hideMark/>
          </w:tcPr>
          <w:p w14:paraId="7A63DD75"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Eil.Nr.</w:t>
            </w:r>
          </w:p>
        </w:tc>
        <w:tc>
          <w:tcPr>
            <w:tcW w:w="3359" w:type="dxa"/>
            <w:hideMark/>
          </w:tcPr>
          <w:p w14:paraId="6433D59A"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hideMark/>
          </w:tcPr>
          <w:p w14:paraId="339657C7"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06EBDDDD" w14:textId="77777777" w:rsidTr="00774A1C">
        <w:trPr>
          <w:trHeight w:val="397"/>
        </w:trPr>
        <w:tc>
          <w:tcPr>
            <w:tcW w:w="675" w:type="dxa"/>
          </w:tcPr>
          <w:p w14:paraId="34FB7092"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Pr>
          <w:p w14:paraId="2D1A65DC"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Pr>
          <w:p w14:paraId="68C27413"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26B4FDDF" w14:textId="77777777" w:rsidTr="00774A1C">
        <w:trPr>
          <w:trHeight w:val="397"/>
        </w:trPr>
        <w:tc>
          <w:tcPr>
            <w:tcW w:w="675" w:type="dxa"/>
          </w:tcPr>
          <w:p w14:paraId="21AB1C69"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Pr>
          <w:p w14:paraId="3C6DB9A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Pr>
          <w:p w14:paraId="5878A093"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087C1F05" w14:textId="77777777" w:rsidR="005C5445" w:rsidRPr="005C5445" w:rsidRDefault="005C5445" w:rsidP="005C5445">
      <w:pPr>
        <w:widowControl w:val="0"/>
        <w:jc w:val="both"/>
        <w:rPr>
          <w:rFonts w:eastAsia="Times New Roman" w:cs="Times New Roman"/>
          <w:bCs/>
          <w:i/>
          <w:sz w:val="10"/>
          <w:szCs w:val="10"/>
          <w:lang w:eastAsia="lt-LT"/>
        </w:rPr>
      </w:pPr>
    </w:p>
    <w:p w14:paraId="1CBEAF7A" w14:textId="77777777"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A5E98AF" w14:textId="77777777" w:rsidR="009B6323"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7A1468B5" w14:textId="77777777" w:rsidR="005C5445" w:rsidRPr="005C5445" w:rsidRDefault="009B6323"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005C5445"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7C01E09C" w14:textId="77777777" w:rsidR="009B6323" w:rsidRDefault="009B6323" w:rsidP="005C5445">
      <w:pPr>
        <w:widowControl w:val="0"/>
        <w:ind w:firstLine="851"/>
        <w:jc w:val="both"/>
        <w:rPr>
          <w:rFonts w:eastAsia="Times New Roman" w:cs="Times New Roman"/>
          <w:b/>
          <w:szCs w:val="24"/>
          <w:lang w:eastAsia="ar-SA"/>
        </w:rPr>
      </w:pPr>
    </w:p>
    <w:p w14:paraId="6F12C06C" w14:textId="77777777"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3D6CE3E6" w14:textId="77777777" w:rsidR="005C5445" w:rsidRPr="005C5445" w:rsidRDefault="005C5445" w:rsidP="005C5445">
      <w:pPr>
        <w:widowControl w:val="0"/>
        <w:jc w:val="both"/>
        <w:rPr>
          <w:rFonts w:eastAsia="Times New Roman" w:cs="Times New Roman"/>
          <w:b/>
          <w:szCs w:val="24"/>
          <w:lang w:eastAsia="ar-SA"/>
        </w:rPr>
      </w:pPr>
    </w:p>
    <w:p w14:paraId="156FC15A" w14:textId="77777777" w:rsidR="00182400" w:rsidRDefault="005C5445" w:rsidP="00B226B9">
      <w:pPr>
        <w:widowControl w:val="0"/>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w:t>
      </w:r>
      <w:r w:rsidR="000E072B">
        <w:rPr>
          <w:rFonts w:eastAsia="Times New Roman" w:cs="Times New Roman"/>
          <w:iCs/>
          <w:szCs w:val="20"/>
          <w:lang w:eastAsia="lt-LT"/>
        </w:rPr>
        <w:t xml:space="preserve"> </w:t>
      </w:r>
      <w:r w:rsidR="000E072B" w:rsidRPr="000E5EE1">
        <w:rPr>
          <w:rFonts w:eastAsia="Times New Roman" w:cs="Times New Roman"/>
          <w:iCs/>
          <w:szCs w:val="20"/>
          <w:lang w:eastAsia="lt-LT"/>
        </w:rPr>
        <w:t>nurodytais įkainiais</w:t>
      </w:r>
      <w:r>
        <w:rPr>
          <w:rFonts w:eastAsia="Times New Roman" w:cs="Times New Roman"/>
          <w:iCs/>
          <w:szCs w:val="20"/>
          <w:lang w:eastAsia="lt-LT"/>
        </w:rPr>
        <w:t xml:space="preserve">: pagal pridedamą lentelę </w:t>
      </w:r>
      <w:r w:rsidR="00B226B9">
        <w:rPr>
          <w:rFonts w:eastAsia="Times New Roman" w:cs="Times New Roman"/>
          <w:iCs/>
          <w:szCs w:val="20"/>
          <w:lang w:eastAsia="lt-LT"/>
        </w:rPr>
        <w:t>(</w:t>
      </w:r>
      <w:r>
        <w:rPr>
          <w:rFonts w:eastAsia="Times New Roman" w:cs="Times New Roman"/>
          <w:iCs/>
          <w:szCs w:val="20"/>
          <w:lang w:eastAsia="lt-LT"/>
        </w:rPr>
        <w:t xml:space="preserve">SPS </w:t>
      </w:r>
      <w:r w:rsidR="00B226B9">
        <w:rPr>
          <w:rFonts w:eastAsia="Times New Roman" w:cs="Times New Roman"/>
          <w:iCs/>
          <w:szCs w:val="20"/>
          <w:lang w:eastAsia="lt-LT"/>
        </w:rPr>
        <w:t xml:space="preserve">1 </w:t>
      </w:r>
      <w:r>
        <w:rPr>
          <w:rFonts w:eastAsia="Times New Roman" w:cs="Times New Roman"/>
          <w:iCs/>
          <w:szCs w:val="20"/>
          <w:lang w:eastAsia="lt-LT"/>
        </w:rPr>
        <w:t>priedas</w:t>
      </w:r>
      <w:r w:rsidR="00B226B9">
        <w:rPr>
          <w:rFonts w:eastAsia="Times New Roman" w:cs="Times New Roman"/>
          <w:iCs/>
          <w:szCs w:val="20"/>
          <w:lang w:eastAsia="lt-LT"/>
        </w:rPr>
        <w:t>. Techninė specifikacija.).</w:t>
      </w:r>
    </w:p>
    <w:p w14:paraId="7B596884" w14:textId="77777777" w:rsidR="00B226B9" w:rsidRDefault="00B226B9" w:rsidP="00B226B9">
      <w:pPr>
        <w:widowControl w:val="0"/>
        <w:jc w:val="both"/>
        <w:rPr>
          <w:rFonts w:eastAsia="Times New Roman" w:cs="Times New Roman"/>
          <w:b/>
          <w:color w:val="000000"/>
          <w:sz w:val="22"/>
          <w:lang w:eastAsia="lt-LT"/>
        </w:rPr>
      </w:pPr>
    </w:p>
    <w:p w14:paraId="300B9374" w14:textId="77777777" w:rsidR="000E072B" w:rsidRDefault="000E072B" w:rsidP="00B226B9">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Pastabos</w:t>
      </w:r>
      <w:r w:rsidR="005C5445" w:rsidRPr="005C5445">
        <w:rPr>
          <w:rFonts w:eastAsia="Times New Roman" w:cs="Times New Roman"/>
          <w:b/>
          <w:color w:val="000000"/>
          <w:sz w:val="22"/>
          <w:lang w:eastAsia="lt-LT"/>
        </w:rPr>
        <w:t>:</w:t>
      </w:r>
      <w:r w:rsidR="005C5445" w:rsidRPr="005C5445">
        <w:rPr>
          <w:rFonts w:eastAsia="Times New Roman" w:cs="Times New Roman"/>
          <w:color w:val="000000"/>
          <w:sz w:val="22"/>
          <w:lang w:eastAsia="lt-LT"/>
        </w:rPr>
        <w:t xml:space="preserve"> </w:t>
      </w:r>
    </w:p>
    <w:p w14:paraId="47249A96" w14:textId="77777777" w:rsidR="000E072B" w:rsidRDefault="000E072B" w:rsidP="00B226B9">
      <w:pPr>
        <w:pBdr>
          <w:top w:val="nil"/>
          <w:left w:val="nil"/>
          <w:bottom w:val="nil"/>
          <w:right w:val="nil"/>
          <w:between w:val="nil"/>
        </w:pBdr>
        <w:jc w:val="both"/>
        <w:rPr>
          <w:rFonts w:eastAsia="Calibri" w:cs="Times New Roman"/>
          <w:i/>
          <w:color w:val="000000"/>
          <w:sz w:val="22"/>
        </w:rPr>
      </w:pPr>
      <w:r>
        <w:rPr>
          <w:rFonts w:eastAsia="Times New Roman" w:cs="Times New Roman"/>
          <w:color w:val="000000"/>
          <w:sz w:val="22"/>
          <w:lang w:eastAsia="lt-LT"/>
        </w:rPr>
        <w:t>1.</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Pr>
          <w:rFonts w:eastAsia="Calibri" w:cs="Times New Roman"/>
          <w:i/>
          <w:color w:val="000000"/>
          <w:sz w:val="22"/>
        </w:rPr>
        <w:t xml:space="preserve"> </w:t>
      </w:r>
    </w:p>
    <w:p w14:paraId="624B5757" w14:textId="77777777" w:rsidR="006A2463" w:rsidRDefault="006A2463" w:rsidP="005D0E6F">
      <w:pPr>
        <w:widowControl w:val="0"/>
        <w:ind w:firstLine="851"/>
        <w:jc w:val="both"/>
        <w:rPr>
          <w:rFonts w:eastAsia="Times New Roman" w:cs="Times New Roman"/>
          <w:szCs w:val="20"/>
          <w:lang w:eastAsia="lt-LT"/>
        </w:rPr>
      </w:pPr>
    </w:p>
    <w:p w14:paraId="7F627F31" w14:textId="77777777" w:rsidR="005D0E6F" w:rsidRPr="00713BC3" w:rsidRDefault="005D0E6F" w:rsidP="005D0E6F">
      <w:pPr>
        <w:widowControl w:val="0"/>
        <w:ind w:firstLine="851"/>
        <w:jc w:val="both"/>
        <w:rPr>
          <w:rFonts w:eastAsia="Times New Roman" w:cs="Times New Roman"/>
          <w:b/>
          <w:bCs/>
          <w:szCs w:val="20"/>
          <w:lang w:eastAsia="lt-LT"/>
        </w:rPr>
      </w:pPr>
      <w:r w:rsidRPr="005C5445">
        <w:rPr>
          <w:rFonts w:eastAsia="Times New Roman" w:cs="Times New Roman"/>
          <w:szCs w:val="20"/>
          <w:lang w:eastAsia="lt-LT"/>
        </w:rPr>
        <w:t xml:space="preserve">Siūlomos prekės visiškai atitinka pirkimo dokumentuose nurodytus reikalavimus </w:t>
      </w:r>
      <w:r w:rsidRPr="00713BC3">
        <w:rPr>
          <w:rFonts w:eastAsia="Times New Roman" w:cs="Times New Roman"/>
          <w:b/>
          <w:bCs/>
          <w:szCs w:val="20"/>
          <w:lang w:eastAsia="lt-LT"/>
        </w:rPr>
        <w:t>(pateikti užpildytą SPS priedą Nr. 1).</w:t>
      </w:r>
    </w:p>
    <w:p w14:paraId="00B66BCC" w14:textId="77777777" w:rsidR="005C5445" w:rsidRPr="005C5445" w:rsidRDefault="005C5445" w:rsidP="005C5445">
      <w:pPr>
        <w:widowControl w:val="0"/>
        <w:jc w:val="both"/>
        <w:rPr>
          <w:rFonts w:eastAsia="Times New Roman" w:cs="Times New Roman"/>
          <w:szCs w:val="20"/>
          <w:lang w:eastAsia="lt-LT"/>
        </w:rPr>
      </w:pPr>
    </w:p>
    <w:p w14:paraId="71522149"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519615F4"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76D3E5D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3A25DCFF"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599C05C4"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06A2B25A" w14:textId="77777777" w:rsidTr="005C5445">
        <w:tc>
          <w:tcPr>
            <w:tcW w:w="960" w:type="dxa"/>
            <w:tcBorders>
              <w:top w:val="single" w:sz="4" w:space="0" w:color="auto"/>
              <w:left w:val="single" w:sz="4" w:space="0" w:color="auto"/>
              <w:bottom w:val="single" w:sz="4" w:space="0" w:color="auto"/>
              <w:right w:val="single" w:sz="4" w:space="0" w:color="auto"/>
            </w:tcBorders>
          </w:tcPr>
          <w:p w14:paraId="05D5251C"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CFD5320"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7D6AD60D"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50FEB7AD" w14:textId="77777777" w:rsidTr="005C5445">
        <w:tc>
          <w:tcPr>
            <w:tcW w:w="960" w:type="dxa"/>
            <w:tcBorders>
              <w:top w:val="single" w:sz="4" w:space="0" w:color="auto"/>
              <w:left w:val="single" w:sz="4" w:space="0" w:color="auto"/>
              <w:bottom w:val="single" w:sz="4" w:space="0" w:color="auto"/>
              <w:right w:val="single" w:sz="4" w:space="0" w:color="auto"/>
            </w:tcBorders>
          </w:tcPr>
          <w:p w14:paraId="2AA0E377"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79430B9E"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1C219FDE"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56D9523F" w14:textId="77777777" w:rsidR="00E53859" w:rsidRDefault="00E53859" w:rsidP="00E53859">
      <w:pPr>
        <w:widowControl w:val="0"/>
        <w:ind w:firstLine="1296"/>
        <w:jc w:val="both"/>
        <w:rPr>
          <w:rFonts w:eastAsia="Times New Roman" w:cs="Times New Roman"/>
          <w:szCs w:val="20"/>
          <w:lang w:val="en-US" w:eastAsia="lt-LT"/>
        </w:rPr>
      </w:pPr>
    </w:p>
    <w:p w14:paraId="6A351207" w14:textId="77777777" w:rsidR="00CB6439" w:rsidRPr="005D0E6F" w:rsidRDefault="00CB6439" w:rsidP="00E53859">
      <w:pPr>
        <w:widowControl w:val="0"/>
        <w:ind w:firstLine="851"/>
        <w:jc w:val="both"/>
        <w:rPr>
          <w:rFonts w:eastAsia="Times New Roman" w:cs="Times New Roman"/>
          <w:szCs w:val="20"/>
          <w:lang w:eastAsia="lt-LT"/>
        </w:rPr>
      </w:pPr>
      <w:r w:rsidRPr="005D0E6F">
        <w:rPr>
          <w:rFonts w:eastAsia="Times New Roman" w:cs="Times New Roman"/>
          <w:szCs w:val="20"/>
          <w:lang w:eastAsia="lt-LT"/>
        </w:rPr>
        <w:t xml:space="preserve">Pasiūlymas galioja </w:t>
      </w:r>
      <w:r w:rsidR="00C62D9E" w:rsidRPr="002F64C8">
        <w:rPr>
          <w:rFonts w:eastAsia="Times New Roman" w:cs="Times New Roman"/>
          <w:szCs w:val="24"/>
          <w:lang w:eastAsia="ar-SA"/>
        </w:rPr>
        <w:t>90 kalendorinių dienų nuo pasiūlymų pateikimo termino pabaigos.</w:t>
      </w:r>
    </w:p>
    <w:p w14:paraId="110179E7" w14:textId="77777777" w:rsidR="00E53859" w:rsidRPr="005D0E6F" w:rsidRDefault="00E53859" w:rsidP="005C5445">
      <w:pPr>
        <w:widowControl w:val="0"/>
        <w:spacing w:line="360" w:lineRule="auto"/>
        <w:jc w:val="both"/>
        <w:rPr>
          <w:rFonts w:eastAsia="Times New Roman" w:cs="Times New Roman"/>
          <w:i/>
          <w:szCs w:val="20"/>
          <w:lang w:eastAsia="lt-LT"/>
        </w:rPr>
      </w:pPr>
    </w:p>
    <w:p w14:paraId="00AE40DA" w14:textId="77777777" w:rsid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p w14:paraId="37FAABEF" w14:textId="77777777" w:rsidR="00530128" w:rsidRPr="005C5445" w:rsidRDefault="00530128" w:rsidP="005C5445">
      <w:pPr>
        <w:widowControl w:val="0"/>
        <w:spacing w:line="360" w:lineRule="auto"/>
        <w:jc w:val="both"/>
        <w:rPr>
          <w:rFonts w:eastAsia="Times New Roman" w:cs="Times New Roman"/>
          <w:i/>
          <w:szCs w:val="20"/>
          <w:lang w:eastAsia="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556AD197" w14:textId="77777777" w:rsidTr="00336DA1">
        <w:trPr>
          <w:trHeight w:val="285"/>
        </w:trPr>
        <w:tc>
          <w:tcPr>
            <w:tcW w:w="3284" w:type="dxa"/>
            <w:tcBorders>
              <w:top w:val="nil"/>
              <w:left w:val="nil"/>
              <w:bottom w:val="single" w:sz="4" w:space="0" w:color="auto"/>
              <w:right w:val="nil"/>
            </w:tcBorders>
          </w:tcPr>
          <w:p w14:paraId="26A2C745" w14:textId="77777777" w:rsidR="005C5445" w:rsidRPr="0087679F" w:rsidRDefault="005C5445" w:rsidP="005C5445">
            <w:pPr>
              <w:ind w:right="-1"/>
              <w:rPr>
                <w:rFonts w:eastAsia="Times New Roman" w:cs="Times New Roman"/>
                <w:b/>
                <w:sz w:val="22"/>
                <w:szCs w:val="20"/>
                <w:lang w:eastAsia="lt-LT"/>
              </w:rPr>
            </w:pPr>
          </w:p>
        </w:tc>
        <w:tc>
          <w:tcPr>
            <w:tcW w:w="604" w:type="dxa"/>
          </w:tcPr>
          <w:p w14:paraId="4DC36008"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5B47F510"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72913EB3"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491F5BB4"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530DD9D6"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03864A2D" w14:textId="77777777" w:rsidTr="00336DA1">
        <w:trPr>
          <w:trHeight w:val="186"/>
        </w:trPr>
        <w:tc>
          <w:tcPr>
            <w:tcW w:w="3284" w:type="dxa"/>
            <w:tcBorders>
              <w:top w:val="single" w:sz="4" w:space="0" w:color="auto"/>
              <w:left w:val="nil"/>
              <w:bottom w:val="nil"/>
              <w:right w:val="nil"/>
            </w:tcBorders>
            <w:hideMark/>
          </w:tcPr>
          <w:p w14:paraId="7DF76871" w14:textId="77777777" w:rsidR="005C5445" w:rsidRPr="0087679F" w:rsidRDefault="005C5445" w:rsidP="005C5445">
            <w:pPr>
              <w:autoSpaceDE w:val="0"/>
              <w:autoSpaceDN w:val="0"/>
              <w:adjustRightInd w:val="0"/>
              <w:rPr>
                <w:rFonts w:eastAsia="Times New Roman" w:cs="Times New Roman"/>
                <w:b/>
                <w:position w:val="6"/>
                <w:szCs w:val="24"/>
              </w:rPr>
            </w:pPr>
            <w:r w:rsidRPr="0087679F">
              <w:rPr>
                <w:rFonts w:eastAsia="Times New Roman" w:cs="Times New Roman"/>
                <w:b/>
                <w:position w:val="6"/>
                <w:szCs w:val="24"/>
              </w:rPr>
              <w:t>(Tiekėjo arba jo įgal</w:t>
            </w:r>
            <w:r w:rsidR="00CB6439" w:rsidRPr="0087679F">
              <w:rPr>
                <w:rFonts w:eastAsia="Times New Roman" w:cs="Times New Roman"/>
                <w:b/>
                <w:position w:val="6"/>
                <w:szCs w:val="24"/>
              </w:rPr>
              <w:t>ioto asmens pareigų pavadinimas</w:t>
            </w:r>
            <w:r w:rsidRPr="0087679F">
              <w:rPr>
                <w:rFonts w:eastAsia="Times New Roman" w:cs="Times New Roman"/>
                <w:b/>
                <w:position w:val="6"/>
                <w:szCs w:val="24"/>
              </w:rPr>
              <w:t>)</w:t>
            </w:r>
          </w:p>
        </w:tc>
        <w:tc>
          <w:tcPr>
            <w:tcW w:w="604" w:type="dxa"/>
          </w:tcPr>
          <w:p w14:paraId="176EA80C"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0B31848B" w14:textId="77777777" w:rsidR="005C5445" w:rsidRPr="00D56202" w:rsidRDefault="00CB6439" w:rsidP="005C5445">
            <w:pPr>
              <w:ind w:right="-1"/>
              <w:jc w:val="center"/>
              <w:rPr>
                <w:rFonts w:eastAsia="Times New Roman" w:cs="Times New Roman"/>
                <w:b/>
                <w:szCs w:val="24"/>
                <w:lang w:eastAsia="lt-LT"/>
              </w:rPr>
            </w:pPr>
            <w:r w:rsidRPr="00D56202">
              <w:rPr>
                <w:rFonts w:eastAsia="Times New Roman" w:cs="Times New Roman"/>
                <w:b/>
                <w:position w:val="6"/>
                <w:szCs w:val="24"/>
                <w:lang w:eastAsia="lt-LT"/>
              </w:rPr>
              <w:t>(Parašas</w:t>
            </w:r>
            <w:r w:rsidR="005C5445" w:rsidRPr="00D56202">
              <w:rPr>
                <w:rFonts w:eastAsia="Times New Roman" w:cs="Times New Roman"/>
                <w:b/>
                <w:position w:val="6"/>
                <w:szCs w:val="24"/>
                <w:lang w:eastAsia="lt-LT"/>
              </w:rPr>
              <w:t>)</w:t>
            </w:r>
            <w:r w:rsidR="005C5445" w:rsidRPr="00D56202">
              <w:rPr>
                <w:rFonts w:eastAsia="Times New Roman" w:cs="Times New Roman"/>
                <w:b/>
                <w:i/>
                <w:szCs w:val="24"/>
                <w:lang w:eastAsia="lt-LT"/>
              </w:rPr>
              <w:t xml:space="preserve"> </w:t>
            </w:r>
          </w:p>
        </w:tc>
        <w:tc>
          <w:tcPr>
            <w:tcW w:w="701" w:type="dxa"/>
          </w:tcPr>
          <w:p w14:paraId="05B6741C" w14:textId="77777777" w:rsidR="005C5445" w:rsidRPr="00D56202" w:rsidRDefault="005C5445" w:rsidP="005C5445">
            <w:pPr>
              <w:ind w:right="-1"/>
              <w:jc w:val="center"/>
              <w:rPr>
                <w:rFonts w:eastAsia="Times New Roman" w:cs="Times New Roman"/>
                <w:b/>
                <w:szCs w:val="24"/>
                <w:lang w:eastAsia="lt-LT"/>
              </w:rPr>
            </w:pPr>
          </w:p>
        </w:tc>
        <w:tc>
          <w:tcPr>
            <w:tcW w:w="2611" w:type="dxa"/>
            <w:tcBorders>
              <w:top w:val="single" w:sz="4" w:space="0" w:color="auto"/>
              <w:left w:val="nil"/>
              <w:bottom w:val="nil"/>
              <w:right w:val="nil"/>
            </w:tcBorders>
            <w:hideMark/>
          </w:tcPr>
          <w:p w14:paraId="4390FEB5" w14:textId="77777777" w:rsidR="005C5445" w:rsidRPr="00D56202" w:rsidRDefault="00CB6439" w:rsidP="005C5445">
            <w:pPr>
              <w:ind w:right="-1"/>
              <w:jc w:val="center"/>
              <w:rPr>
                <w:rFonts w:eastAsia="Times New Roman" w:cs="Times New Roman"/>
                <w:b/>
                <w:szCs w:val="24"/>
                <w:lang w:eastAsia="lt-LT"/>
              </w:rPr>
            </w:pPr>
            <w:r w:rsidRPr="00D56202">
              <w:rPr>
                <w:rFonts w:eastAsia="Times New Roman" w:cs="Times New Roman"/>
                <w:b/>
                <w:position w:val="6"/>
                <w:szCs w:val="24"/>
                <w:lang w:eastAsia="lt-LT"/>
              </w:rPr>
              <w:t>(Vardas ir pavardė</w:t>
            </w:r>
            <w:r w:rsidR="005C5445" w:rsidRPr="00D56202">
              <w:rPr>
                <w:rFonts w:eastAsia="Times New Roman" w:cs="Times New Roman"/>
                <w:b/>
                <w:position w:val="6"/>
                <w:szCs w:val="24"/>
                <w:lang w:eastAsia="lt-LT"/>
              </w:rPr>
              <w:t>)</w:t>
            </w:r>
            <w:r w:rsidR="005C5445" w:rsidRPr="00D56202">
              <w:rPr>
                <w:rFonts w:eastAsia="Times New Roman" w:cs="Times New Roman"/>
                <w:b/>
                <w:i/>
                <w:szCs w:val="24"/>
                <w:lang w:eastAsia="lt-LT"/>
              </w:rPr>
              <w:t xml:space="preserve"> </w:t>
            </w:r>
          </w:p>
        </w:tc>
        <w:tc>
          <w:tcPr>
            <w:tcW w:w="648" w:type="dxa"/>
          </w:tcPr>
          <w:p w14:paraId="2C8849DC" w14:textId="77777777" w:rsidR="005C5445" w:rsidRPr="00D56202" w:rsidRDefault="005C5445" w:rsidP="005C5445">
            <w:pPr>
              <w:ind w:right="-1"/>
              <w:jc w:val="center"/>
              <w:rPr>
                <w:rFonts w:eastAsia="Times New Roman" w:cs="Times New Roman"/>
                <w:b/>
                <w:sz w:val="22"/>
                <w:szCs w:val="20"/>
                <w:lang w:eastAsia="lt-LT"/>
              </w:rPr>
            </w:pPr>
          </w:p>
        </w:tc>
      </w:tr>
    </w:tbl>
    <w:p w14:paraId="51D85E3D" w14:textId="77777777" w:rsidR="00336DA1" w:rsidRDefault="00336DA1" w:rsidP="00713BC3">
      <w:pPr>
        <w:rPr>
          <w:i/>
        </w:rPr>
      </w:pPr>
    </w:p>
    <w:sectPr w:rsidR="00336DA1" w:rsidSect="00530128">
      <w:footerReference w:type="default" r:id="rId6"/>
      <w:pgSz w:w="11906" w:h="16838"/>
      <w:pgMar w:top="851"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17F3" w14:textId="77777777" w:rsidR="00706B64" w:rsidRDefault="00706B64" w:rsidP="00E9244D">
      <w:r>
        <w:separator/>
      </w:r>
    </w:p>
  </w:endnote>
  <w:endnote w:type="continuationSeparator" w:id="0">
    <w:p w14:paraId="3261BC7F" w14:textId="77777777" w:rsidR="00706B64" w:rsidRDefault="00706B64"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270AA127" w14:textId="77777777" w:rsidR="00E9244D" w:rsidRDefault="00E9244D">
        <w:pPr>
          <w:pStyle w:val="Footer"/>
          <w:jc w:val="center"/>
        </w:pPr>
        <w:r>
          <w:fldChar w:fldCharType="begin"/>
        </w:r>
        <w:r>
          <w:instrText xml:space="preserve"> PAGE   \* MERGEFORMAT </w:instrText>
        </w:r>
        <w:r>
          <w:fldChar w:fldCharType="separate"/>
        </w:r>
        <w:r w:rsidR="009320B7">
          <w:rPr>
            <w:noProof/>
          </w:rPr>
          <w:t>2</w:t>
        </w:r>
        <w:r>
          <w:rPr>
            <w:noProof/>
          </w:rPr>
          <w:fldChar w:fldCharType="end"/>
        </w:r>
      </w:p>
    </w:sdtContent>
  </w:sdt>
  <w:p w14:paraId="5DD52D6F"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64C3" w14:textId="77777777" w:rsidR="00706B64" w:rsidRDefault="00706B64" w:rsidP="00E9244D">
      <w:r>
        <w:separator/>
      </w:r>
    </w:p>
  </w:footnote>
  <w:footnote w:type="continuationSeparator" w:id="0">
    <w:p w14:paraId="714BD4C3" w14:textId="77777777" w:rsidR="00706B64" w:rsidRDefault="00706B64"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8A9"/>
    <w:rsid w:val="00030D47"/>
    <w:rsid w:val="00042F60"/>
    <w:rsid w:val="00054E7F"/>
    <w:rsid w:val="00060A8E"/>
    <w:rsid w:val="00060CCC"/>
    <w:rsid w:val="00072EE1"/>
    <w:rsid w:val="0007491D"/>
    <w:rsid w:val="0009538D"/>
    <w:rsid w:val="000A0877"/>
    <w:rsid w:val="000A467A"/>
    <w:rsid w:val="000A525B"/>
    <w:rsid w:val="000C3121"/>
    <w:rsid w:val="000C58F1"/>
    <w:rsid w:val="000D6DF8"/>
    <w:rsid w:val="000E072B"/>
    <w:rsid w:val="000E5EE1"/>
    <w:rsid w:val="0013729D"/>
    <w:rsid w:val="00152B8E"/>
    <w:rsid w:val="00161C52"/>
    <w:rsid w:val="001751AD"/>
    <w:rsid w:val="001777D8"/>
    <w:rsid w:val="00181258"/>
    <w:rsid w:val="00182400"/>
    <w:rsid w:val="001F7352"/>
    <w:rsid w:val="00224AFA"/>
    <w:rsid w:val="00237149"/>
    <w:rsid w:val="002866ED"/>
    <w:rsid w:val="002B2F9F"/>
    <w:rsid w:val="002D5949"/>
    <w:rsid w:val="002E4428"/>
    <w:rsid w:val="003000B4"/>
    <w:rsid w:val="003162E7"/>
    <w:rsid w:val="00336DA1"/>
    <w:rsid w:val="003C4EF4"/>
    <w:rsid w:val="003D1763"/>
    <w:rsid w:val="00406FB9"/>
    <w:rsid w:val="00417592"/>
    <w:rsid w:val="0042789F"/>
    <w:rsid w:val="00445815"/>
    <w:rsid w:val="00447CCD"/>
    <w:rsid w:val="004853E2"/>
    <w:rsid w:val="00487496"/>
    <w:rsid w:val="00491626"/>
    <w:rsid w:val="004D73A2"/>
    <w:rsid w:val="004F3D33"/>
    <w:rsid w:val="00522025"/>
    <w:rsid w:val="00530128"/>
    <w:rsid w:val="005438B0"/>
    <w:rsid w:val="005C5445"/>
    <w:rsid w:val="005D0E6F"/>
    <w:rsid w:val="005F6819"/>
    <w:rsid w:val="006045A2"/>
    <w:rsid w:val="00625093"/>
    <w:rsid w:val="00677430"/>
    <w:rsid w:val="00687DC9"/>
    <w:rsid w:val="006A1085"/>
    <w:rsid w:val="006A2463"/>
    <w:rsid w:val="006C3649"/>
    <w:rsid w:val="006F2DB6"/>
    <w:rsid w:val="006F6D8B"/>
    <w:rsid w:val="00706B64"/>
    <w:rsid w:val="00710510"/>
    <w:rsid w:val="00713BC3"/>
    <w:rsid w:val="007217EE"/>
    <w:rsid w:val="0074520B"/>
    <w:rsid w:val="00763B72"/>
    <w:rsid w:val="00774A1C"/>
    <w:rsid w:val="00787517"/>
    <w:rsid w:val="007B433C"/>
    <w:rsid w:val="007C22C2"/>
    <w:rsid w:val="007C6A1C"/>
    <w:rsid w:val="00810324"/>
    <w:rsid w:val="008159DB"/>
    <w:rsid w:val="00815F3F"/>
    <w:rsid w:val="0087679F"/>
    <w:rsid w:val="008A3017"/>
    <w:rsid w:val="008D7D34"/>
    <w:rsid w:val="009320B7"/>
    <w:rsid w:val="00961FEA"/>
    <w:rsid w:val="009A276C"/>
    <w:rsid w:val="009A2E31"/>
    <w:rsid w:val="009B11B6"/>
    <w:rsid w:val="009B6323"/>
    <w:rsid w:val="009E02BF"/>
    <w:rsid w:val="00A2519A"/>
    <w:rsid w:val="00A40397"/>
    <w:rsid w:val="00A419E7"/>
    <w:rsid w:val="00A5195E"/>
    <w:rsid w:val="00A619BD"/>
    <w:rsid w:val="00AA1D19"/>
    <w:rsid w:val="00AA4C6F"/>
    <w:rsid w:val="00AC6151"/>
    <w:rsid w:val="00AE221F"/>
    <w:rsid w:val="00B16FF1"/>
    <w:rsid w:val="00B226B9"/>
    <w:rsid w:val="00B239A8"/>
    <w:rsid w:val="00B459BE"/>
    <w:rsid w:val="00B76ACB"/>
    <w:rsid w:val="00B84197"/>
    <w:rsid w:val="00B93E95"/>
    <w:rsid w:val="00B93FA9"/>
    <w:rsid w:val="00BA6699"/>
    <w:rsid w:val="00C03773"/>
    <w:rsid w:val="00C21AC4"/>
    <w:rsid w:val="00C40951"/>
    <w:rsid w:val="00C57A67"/>
    <w:rsid w:val="00C62D9E"/>
    <w:rsid w:val="00C663EE"/>
    <w:rsid w:val="00CB0D4C"/>
    <w:rsid w:val="00CB6439"/>
    <w:rsid w:val="00CD0F0F"/>
    <w:rsid w:val="00CE0C2F"/>
    <w:rsid w:val="00D56202"/>
    <w:rsid w:val="00D768A9"/>
    <w:rsid w:val="00D93B09"/>
    <w:rsid w:val="00DD58C1"/>
    <w:rsid w:val="00DD7F2C"/>
    <w:rsid w:val="00E05640"/>
    <w:rsid w:val="00E346CF"/>
    <w:rsid w:val="00E53859"/>
    <w:rsid w:val="00E63BA6"/>
    <w:rsid w:val="00E84916"/>
    <w:rsid w:val="00E9244D"/>
    <w:rsid w:val="00E96F9E"/>
    <w:rsid w:val="00EB1367"/>
    <w:rsid w:val="00EF14F9"/>
    <w:rsid w:val="00F21636"/>
    <w:rsid w:val="00F25013"/>
    <w:rsid w:val="00F508D5"/>
    <w:rsid w:val="00F54321"/>
    <w:rsid w:val="00FB540C"/>
    <w:rsid w:val="00FE61E9"/>
    <w:rsid w:val="00FF0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D2A9"/>
  <w15:docId w15:val="{45074155-1408-4159-B61C-2EA68B9B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Heading">
    <w:name w:val="Heading"/>
    <w:next w:val="Normal"/>
    <w:rsid w:val="0074520B"/>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0301">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701928701">
      <w:bodyDiv w:val="1"/>
      <w:marLeft w:val="0"/>
      <w:marRight w:val="0"/>
      <w:marTop w:val="0"/>
      <w:marBottom w:val="0"/>
      <w:divBdr>
        <w:top w:val="none" w:sz="0" w:space="0" w:color="auto"/>
        <w:left w:val="none" w:sz="0" w:space="0" w:color="auto"/>
        <w:bottom w:val="none" w:sz="0" w:space="0" w:color="auto"/>
        <w:right w:val="none" w:sz="0" w:space="0" w:color="auto"/>
      </w:divBdr>
    </w:div>
    <w:div w:id="209049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Rūta Jokimčienė</cp:lastModifiedBy>
  <cp:revision>66</cp:revision>
  <dcterms:created xsi:type="dcterms:W3CDTF">2017-09-26T09:37:00Z</dcterms:created>
  <dcterms:modified xsi:type="dcterms:W3CDTF">2025-12-15T08:58:00Z</dcterms:modified>
</cp:coreProperties>
</file>