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C802" w14:textId="15689F4D" w:rsidR="00E82363" w:rsidRDefault="00FE143D" w:rsidP="00CC2E6B">
      <w:pPr>
        <w:spacing w:after="0" w:line="240" w:lineRule="auto"/>
        <w:jc w:val="center"/>
        <w:rPr>
          <w:rFonts w:ascii="Arial" w:hAnsi="Arial" w:cs="Arial"/>
          <w:b/>
          <w:bCs/>
        </w:rPr>
      </w:pPr>
      <w:bookmarkStart w:id="0" w:name="_Hlk182825566"/>
      <w:r w:rsidRPr="00FE143D">
        <w:rPr>
          <w:rFonts w:ascii="Arial" w:hAnsi="Arial" w:cs="Arial"/>
          <w:b/>
          <w:bCs/>
        </w:rPr>
        <w:t xml:space="preserve">VALSTYBINĖS REIKŠMĖS KRAŠTO KELIO NR. 107 TRAKAI–VIEVIS </w:t>
      </w:r>
      <w:r w:rsidR="000F1B2D">
        <w:rPr>
          <w:rFonts w:ascii="Arial" w:hAnsi="Arial" w:cs="Arial"/>
          <w:b/>
          <w:bCs/>
        </w:rPr>
        <w:t xml:space="preserve">PAPRASTOJO REMONTO, REMONTUOJANT </w:t>
      </w:r>
      <w:r w:rsidR="00CC2E6B">
        <w:rPr>
          <w:rFonts w:ascii="Arial" w:hAnsi="Arial" w:cs="Arial"/>
          <w:b/>
          <w:bCs/>
        </w:rPr>
        <w:t>NUOVAŽ</w:t>
      </w:r>
      <w:r w:rsidR="000F1B2D">
        <w:rPr>
          <w:rFonts w:ascii="Arial" w:hAnsi="Arial" w:cs="Arial"/>
          <w:b/>
          <w:bCs/>
        </w:rPr>
        <w:t>Ą</w:t>
      </w:r>
      <w:r w:rsidR="00CC2E6B">
        <w:rPr>
          <w:rFonts w:ascii="Arial" w:hAnsi="Arial" w:cs="Arial"/>
          <w:b/>
          <w:bCs/>
        </w:rPr>
        <w:t xml:space="preserve"> KELIO 16,97 KM KAIRĖJE PUSĖJE</w:t>
      </w:r>
      <w:r w:rsidR="000F1B2D">
        <w:rPr>
          <w:rFonts w:ascii="Arial" w:hAnsi="Arial" w:cs="Arial"/>
          <w:b/>
          <w:bCs/>
        </w:rPr>
        <w:t>,</w:t>
      </w:r>
      <w:r w:rsidR="00CC2E6B">
        <w:rPr>
          <w:rFonts w:ascii="Arial" w:hAnsi="Arial" w:cs="Arial"/>
          <w:b/>
          <w:bCs/>
        </w:rPr>
        <w:t xml:space="preserve"> </w:t>
      </w:r>
      <w:bookmarkEnd w:id="0"/>
      <w:r w:rsidR="00CC2E6B">
        <w:rPr>
          <w:rFonts w:ascii="Arial" w:hAnsi="Arial" w:cs="Arial"/>
          <w:b/>
          <w:bCs/>
        </w:rPr>
        <w:t xml:space="preserve">DARBŲ </w:t>
      </w:r>
      <w:r w:rsidR="000F1B2D">
        <w:rPr>
          <w:rFonts w:ascii="Arial" w:hAnsi="Arial" w:cs="Arial"/>
          <w:b/>
          <w:bCs/>
        </w:rPr>
        <w:t xml:space="preserve">PIRKIMO </w:t>
      </w:r>
      <w:r>
        <w:rPr>
          <w:rFonts w:ascii="Arial" w:hAnsi="Arial" w:cs="Arial"/>
          <w:b/>
          <w:bCs/>
        </w:rPr>
        <w:t>TECHNINĖ SPECIFIKACIJA</w:t>
      </w:r>
    </w:p>
    <w:p w14:paraId="6164CE22" w14:textId="77777777" w:rsidR="00FE143D" w:rsidRDefault="00FE143D" w:rsidP="00FE143D">
      <w:pPr>
        <w:spacing w:after="0" w:line="240" w:lineRule="auto"/>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4"/>
      </w:tblGrid>
      <w:tr w:rsidR="00FE143D" w:rsidRPr="00932F03" w14:paraId="6F5005F5" w14:textId="77777777" w:rsidTr="002565F5">
        <w:trPr>
          <w:trHeight w:val="732"/>
        </w:trPr>
        <w:tc>
          <w:tcPr>
            <w:tcW w:w="4106" w:type="dxa"/>
            <w:vAlign w:val="center"/>
          </w:tcPr>
          <w:p w14:paraId="2870C43D" w14:textId="77777777" w:rsidR="00FE143D" w:rsidRPr="004B1BAC" w:rsidRDefault="00FE143D" w:rsidP="00E16B48">
            <w:pPr>
              <w:autoSpaceDE w:val="0"/>
              <w:autoSpaceDN w:val="0"/>
              <w:adjustRightInd w:val="0"/>
              <w:rPr>
                <w:rFonts w:ascii="Arial" w:hAnsi="Arial" w:cs="Arial"/>
                <w:color w:val="000000"/>
              </w:rPr>
            </w:pPr>
            <w:r w:rsidRPr="004B1BAC">
              <w:rPr>
                <w:rFonts w:ascii="Arial" w:hAnsi="Arial" w:cs="Arial"/>
                <w:color w:val="000000"/>
              </w:rPr>
              <w:t xml:space="preserve">1. UŽSAKOVAS: </w:t>
            </w:r>
          </w:p>
        </w:tc>
        <w:tc>
          <w:tcPr>
            <w:tcW w:w="5104" w:type="dxa"/>
            <w:vAlign w:val="center"/>
          </w:tcPr>
          <w:p w14:paraId="09251980" w14:textId="12897A45" w:rsidR="00FE143D" w:rsidRPr="009E35B7" w:rsidRDefault="00FE143D" w:rsidP="00E16B48">
            <w:pPr>
              <w:keepNext/>
              <w:tabs>
                <w:tab w:val="left" w:pos="993"/>
              </w:tabs>
              <w:jc w:val="both"/>
              <w:outlineLvl w:val="0"/>
              <w:rPr>
                <w:rFonts w:ascii="Arial" w:hAnsi="Arial" w:cs="Arial"/>
                <w:color w:val="000000"/>
                <w:u w:val="single"/>
              </w:rPr>
            </w:pPr>
            <w:r w:rsidRPr="004B1BAC">
              <w:rPr>
                <w:rFonts w:ascii="Arial" w:hAnsi="Arial" w:cs="Arial"/>
                <w:color w:val="000000"/>
              </w:rPr>
              <w:t>V</w:t>
            </w:r>
            <w:r>
              <w:rPr>
                <w:rFonts w:ascii="Arial" w:hAnsi="Arial" w:cs="Arial"/>
                <w:color w:val="000000"/>
              </w:rPr>
              <w:t>alstybės įmonė</w:t>
            </w:r>
            <w:r w:rsidRPr="004B1BAC">
              <w:rPr>
                <w:rFonts w:ascii="Arial" w:hAnsi="Arial" w:cs="Arial"/>
                <w:color w:val="000000"/>
              </w:rPr>
              <w:t xml:space="preserve"> Valstybinių miškų urėdij</w:t>
            </w:r>
            <w:r>
              <w:rPr>
                <w:rFonts w:ascii="Arial" w:hAnsi="Arial" w:cs="Arial"/>
                <w:color w:val="000000"/>
              </w:rPr>
              <w:t>a</w:t>
            </w:r>
          </w:p>
        </w:tc>
      </w:tr>
      <w:tr w:rsidR="00FE143D" w:rsidRPr="00932F03" w14:paraId="5762C6DA" w14:textId="77777777" w:rsidTr="002565F5">
        <w:trPr>
          <w:trHeight w:val="657"/>
        </w:trPr>
        <w:tc>
          <w:tcPr>
            <w:tcW w:w="4106" w:type="dxa"/>
            <w:vAlign w:val="center"/>
          </w:tcPr>
          <w:p w14:paraId="6C018CA0" w14:textId="77777777" w:rsidR="00FE143D" w:rsidRPr="00932F03" w:rsidRDefault="00FE143D" w:rsidP="00E16B48">
            <w:pPr>
              <w:autoSpaceDE w:val="0"/>
              <w:autoSpaceDN w:val="0"/>
              <w:adjustRightInd w:val="0"/>
              <w:rPr>
                <w:rFonts w:ascii="Arial" w:hAnsi="Arial" w:cs="Arial"/>
                <w:color w:val="000000"/>
              </w:rPr>
            </w:pPr>
            <w:r w:rsidRPr="004B1BAC">
              <w:rPr>
                <w:rFonts w:ascii="Arial" w:hAnsi="Arial" w:cs="Arial"/>
                <w:color w:val="000000"/>
              </w:rPr>
              <w:t xml:space="preserve">2. OBJEKTAS </w:t>
            </w:r>
          </w:p>
        </w:tc>
        <w:tc>
          <w:tcPr>
            <w:tcW w:w="5104" w:type="dxa"/>
            <w:vAlign w:val="center"/>
          </w:tcPr>
          <w:p w14:paraId="127CC373" w14:textId="5929C939" w:rsidR="00FE143D" w:rsidRPr="00932F03" w:rsidRDefault="00FE143D" w:rsidP="00E16B48">
            <w:pPr>
              <w:autoSpaceDE w:val="0"/>
              <w:autoSpaceDN w:val="0"/>
              <w:adjustRightInd w:val="0"/>
              <w:jc w:val="both"/>
              <w:rPr>
                <w:rFonts w:ascii="Arial" w:hAnsi="Arial" w:cs="Arial"/>
                <w:color w:val="000000"/>
              </w:rPr>
            </w:pPr>
            <w:r>
              <w:rPr>
                <w:rFonts w:ascii="Arial" w:hAnsi="Arial" w:cs="Arial"/>
                <w:color w:val="000000"/>
              </w:rPr>
              <w:t>V</w:t>
            </w:r>
            <w:r w:rsidRPr="00FE143D">
              <w:rPr>
                <w:rFonts w:ascii="Arial" w:hAnsi="Arial" w:cs="Arial"/>
                <w:color w:val="000000"/>
              </w:rPr>
              <w:t xml:space="preserve">alstybinės reikšmės krašto kelio </w:t>
            </w:r>
            <w:r>
              <w:rPr>
                <w:rFonts w:ascii="Arial" w:hAnsi="Arial" w:cs="Arial"/>
                <w:color w:val="000000"/>
              </w:rPr>
              <w:t>N</w:t>
            </w:r>
            <w:r w:rsidRPr="00FE143D">
              <w:rPr>
                <w:rFonts w:ascii="Arial" w:hAnsi="Arial" w:cs="Arial"/>
                <w:color w:val="000000"/>
              </w:rPr>
              <w:t xml:space="preserve">r. 107 </w:t>
            </w:r>
            <w:r>
              <w:rPr>
                <w:rFonts w:ascii="Arial" w:hAnsi="Arial" w:cs="Arial"/>
                <w:color w:val="000000"/>
              </w:rPr>
              <w:t>T</w:t>
            </w:r>
            <w:r w:rsidRPr="00FE143D">
              <w:rPr>
                <w:rFonts w:ascii="Arial" w:hAnsi="Arial" w:cs="Arial"/>
                <w:color w:val="000000"/>
              </w:rPr>
              <w:t>rakai–</w:t>
            </w:r>
            <w:r>
              <w:rPr>
                <w:rFonts w:ascii="Arial" w:hAnsi="Arial" w:cs="Arial"/>
                <w:color w:val="000000"/>
              </w:rPr>
              <w:t>V</w:t>
            </w:r>
            <w:r w:rsidRPr="00FE143D">
              <w:rPr>
                <w:rFonts w:ascii="Arial" w:hAnsi="Arial" w:cs="Arial"/>
                <w:color w:val="000000"/>
              </w:rPr>
              <w:t xml:space="preserve">ievis </w:t>
            </w:r>
            <w:r>
              <w:rPr>
                <w:rFonts w:ascii="Arial" w:hAnsi="Arial" w:cs="Arial"/>
                <w:color w:val="000000"/>
              </w:rPr>
              <w:t>nuovažos kelio 16,97 km kairėje pusėje paprastasis remontas</w:t>
            </w:r>
            <w:r w:rsidR="004B32D1">
              <w:rPr>
                <w:rFonts w:ascii="Arial" w:hAnsi="Arial" w:cs="Arial"/>
                <w:color w:val="000000"/>
              </w:rPr>
              <w:t xml:space="preserve"> (toliau – Darbai).</w:t>
            </w:r>
          </w:p>
        </w:tc>
      </w:tr>
      <w:tr w:rsidR="00FE143D" w:rsidRPr="00932F03" w14:paraId="43F3647E" w14:textId="77777777" w:rsidTr="002565F5">
        <w:trPr>
          <w:trHeight w:val="227"/>
        </w:trPr>
        <w:tc>
          <w:tcPr>
            <w:tcW w:w="4106" w:type="dxa"/>
            <w:vAlign w:val="center"/>
          </w:tcPr>
          <w:p w14:paraId="03737C41" w14:textId="0B653B40" w:rsidR="00FE143D" w:rsidRPr="00932F03" w:rsidRDefault="00FE143D" w:rsidP="00E16B48">
            <w:pPr>
              <w:autoSpaceDE w:val="0"/>
              <w:autoSpaceDN w:val="0"/>
              <w:adjustRightInd w:val="0"/>
              <w:rPr>
                <w:rFonts w:ascii="Arial" w:hAnsi="Arial" w:cs="Arial"/>
                <w:color w:val="000000"/>
              </w:rPr>
            </w:pPr>
            <w:r w:rsidRPr="004B1BAC">
              <w:rPr>
                <w:rFonts w:ascii="Arial" w:hAnsi="Arial" w:cs="Arial"/>
                <w:color w:val="000000"/>
              </w:rPr>
              <w:t xml:space="preserve">3. </w:t>
            </w:r>
            <w:r>
              <w:rPr>
                <w:rFonts w:ascii="Arial" w:hAnsi="Arial" w:cs="Arial"/>
                <w:color w:val="000000"/>
              </w:rPr>
              <w:t>STATYBOS VIETA</w:t>
            </w:r>
            <w:r w:rsidRPr="004B1BAC">
              <w:rPr>
                <w:rFonts w:ascii="Arial" w:hAnsi="Arial" w:cs="Arial"/>
                <w:color w:val="000000"/>
              </w:rPr>
              <w:t xml:space="preserve"> </w:t>
            </w:r>
          </w:p>
        </w:tc>
        <w:tc>
          <w:tcPr>
            <w:tcW w:w="5104" w:type="dxa"/>
            <w:vAlign w:val="center"/>
          </w:tcPr>
          <w:p w14:paraId="0072820A" w14:textId="1957E99A" w:rsidR="00FE143D" w:rsidRPr="00932F03" w:rsidRDefault="00FE143D" w:rsidP="00E16B48">
            <w:pPr>
              <w:autoSpaceDE w:val="0"/>
              <w:autoSpaceDN w:val="0"/>
              <w:adjustRightInd w:val="0"/>
              <w:rPr>
                <w:rFonts w:ascii="Arial" w:hAnsi="Arial" w:cs="Arial"/>
                <w:color w:val="000000"/>
              </w:rPr>
            </w:pPr>
            <w:r w:rsidRPr="00FE143D">
              <w:rPr>
                <w:rFonts w:ascii="Arial" w:hAnsi="Arial" w:cs="Arial"/>
                <w:color w:val="000000"/>
              </w:rPr>
              <w:t>Krašto kelias Nr. 107 Trakai – Vievis 16,97 km, Pylimų k., Vievio sen., Elektrėnų sav.</w:t>
            </w:r>
          </w:p>
        </w:tc>
      </w:tr>
      <w:tr w:rsidR="00FE143D" w:rsidRPr="00932F03" w14:paraId="1BB0021F" w14:textId="77777777" w:rsidTr="002565F5">
        <w:trPr>
          <w:trHeight w:val="232"/>
        </w:trPr>
        <w:tc>
          <w:tcPr>
            <w:tcW w:w="4106" w:type="dxa"/>
            <w:vAlign w:val="center"/>
          </w:tcPr>
          <w:p w14:paraId="6B630BB7" w14:textId="4D5ACAAC" w:rsidR="00FE143D" w:rsidRPr="00932F03" w:rsidRDefault="00FE143D" w:rsidP="00E16B48">
            <w:pPr>
              <w:autoSpaceDE w:val="0"/>
              <w:autoSpaceDN w:val="0"/>
              <w:adjustRightInd w:val="0"/>
              <w:rPr>
                <w:rFonts w:ascii="Arial" w:hAnsi="Arial" w:cs="Arial"/>
                <w:color w:val="000000"/>
              </w:rPr>
            </w:pPr>
            <w:r w:rsidRPr="004B1BAC">
              <w:rPr>
                <w:rFonts w:ascii="Arial" w:hAnsi="Arial" w:cs="Arial"/>
                <w:color w:val="000000"/>
              </w:rPr>
              <w:t xml:space="preserve">4. </w:t>
            </w:r>
            <w:r>
              <w:rPr>
                <w:rFonts w:ascii="Arial" w:hAnsi="Arial" w:cs="Arial"/>
                <w:color w:val="000000"/>
              </w:rPr>
              <w:t>STATINIO KATEGORIJA</w:t>
            </w:r>
            <w:r w:rsidRPr="004B1BAC">
              <w:rPr>
                <w:rFonts w:ascii="Arial" w:hAnsi="Arial" w:cs="Arial"/>
                <w:color w:val="000000"/>
              </w:rPr>
              <w:t xml:space="preserve"> </w:t>
            </w:r>
          </w:p>
        </w:tc>
        <w:tc>
          <w:tcPr>
            <w:tcW w:w="5104" w:type="dxa"/>
            <w:vAlign w:val="center"/>
          </w:tcPr>
          <w:p w14:paraId="51C55DE5" w14:textId="0FB38AA0" w:rsidR="00FE143D" w:rsidRPr="00932F03" w:rsidRDefault="00FE143D" w:rsidP="00E16B48">
            <w:pPr>
              <w:autoSpaceDE w:val="0"/>
              <w:autoSpaceDN w:val="0"/>
              <w:adjustRightInd w:val="0"/>
              <w:rPr>
                <w:rFonts w:ascii="Arial" w:hAnsi="Arial" w:cs="Arial"/>
                <w:color w:val="000000"/>
              </w:rPr>
            </w:pPr>
            <w:r>
              <w:rPr>
                <w:rFonts w:ascii="Arial" w:hAnsi="Arial" w:cs="Arial"/>
                <w:iCs/>
              </w:rPr>
              <w:t>Ypatingas statinys</w:t>
            </w:r>
            <w:r w:rsidRPr="00932F03">
              <w:rPr>
                <w:rFonts w:ascii="Arial" w:hAnsi="Arial" w:cs="Arial"/>
                <w:color w:val="000000"/>
              </w:rPr>
              <w:t xml:space="preserve"> </w:t>
            </w:r>
          </w:p>
        </w:tc>
      </w:tr>
      <w:tr w:rsidR="00FE143D" w:rsidRPr="00932F03" w14:paraId="45E625E0" w14:textId="77777777" w:rsidTr="002565F5">
        <w:trPr>
          <w:trHeight w:val="100"/>
        </w:trPr>
        <w:tc>
          <w:tcPr>
            <w:tcW w:w="4106" w:type="dxa"/>
            <w:vAlign w:val="center"/>
          </w:tcPr>
          <w:p w14:paraId="4A4E1044" w14:textId="77777777" w:rsidR="00FE143D" w:rsidRPr="00932F03" w:rsidRDefault="00FE143D" w:rsidP="00E16B48">
            <w:pPr>
              <w:autoSpaceDE w:val="0"/>
              <w:autoSpaceDN w:val="0"/>
              <w:adjustRightInd w:val="0"/>
              <w:rPr>
                <w:rFonts w:ascii="Arial" w:hAnsi="Arial" w:cs="Arial"/>
                <w:color w:val="000000"/>
              </w:rPr>
            </w:pPr>
            <w:r w:rsidRPr="004B1BAC">
              <w:rPr>
                <w:rFonts w:ascii="Arial" w:hAnsi="Arial" w:cs="Arial"/>
                <w:color w:val="000000"/>
              </w:rPr>
              <w:t xml:space="preserve">5. DARBŲ RŪŠIS </w:t>
            </w:r>
          </w:p>
        </w:tc>
        <w:tc>
          <w:tcPr>
            <w:tcW w:w="5104" w:type="dxa"/>
            <w:vAlign w:val="center"/>
          </w:tcPr>
          <w:p w14:paraId="2FD2D29A" w14:textId="30BACA32" w:rsidR="00FE143D" w:rsidRPr="00932F03" w:rsidRDefault="00FE143D" w:rsidP="00E16B48">
            <w:pPr>
              <w:autoSpaceDE w:val="0"/>
              <w:autoSpaceDN w:val="0"/>
              <w:adjustRightInd w:val="0"/>
              <w:jc w:val="both"/>
              <w:rPr>
                <w:rFonts w:ascii="Arial" w:hAnsi="Arial" w:cs="Arial"/>
                <w:color w:val="000000"/>
              </w:rPr>
            </w:pPr>
            <w:r>
              <w:rPr>
                <w:rFonts w:ascii="Arial" w:hAnsi="Arial" w:cs="Arial"/>
                <w:color w:val="000000"/>
              </w:rPr>
              <w:t>Paprastasis remontas</w:t>
            </w:r>
          </w:p>
        </w:tc>
      </w:tr>
      <w:tr w:rsidR="00FE143D" w:rsidRPr="00932F03" w14:paraId="4BAF65F5" w14:textId="77777777" w:rsidTr="002565F5">
        <w:trPr>
          <w:trHeight w:val="836"/>
        </w:trPr>
        <w:tc>
          <w:tcPr>
            <w:tcW w:w="4106" w:type="dxa"/>
            <w:vAlign w:val="center"/>
          </w:tcPr>
          <w:p w14:paraId="5730A79B" w14:textId="5906BF17" w:rsidR="00FE143D" w:rsidRPr="00932F03" w:rsidRDefault="00FE143D" w:rsidP="00E16B48">
            <w:pPr>
              <w:autoSpaceDE w:val="0"/>
              <w:autoSpaceDN w:val="0"/>
              <w:adjustRightInd w:val="0"/>
              <w:rPr>
                <w:rFonts w:ascii="Arial" w:hAnsi="Arial" w:cs="Arial"/>
              </w:rPr>
            </w:pPr>
            <w:r>
              <w:rPr>
                <w:rFonts w:ascii="Arial" w:hAnsi="Arial" w:cs="Arial"/>
              </w:rPr>
              <w:t>6</w:t>
            </w:r>
            <w:r w:rsidRPr="004B1BAC">
              <w:rPr>
                <w:rFonts w:ascii="Arial" w:hAnsi="Arial" w:cs="Arial"/>
              </w:rPr>
              <w:t xml:space="preserve">. DARBŲ APIMTYS </w:t>
            </w:r>
            <w:r w:rsidRPr="00932F03">
              <w:rPr>
                <w:rFonts w:ascii="Arial" w:hAnsi="Arial" w:cs="Arial"/>
              </w:rPr>
              <w:t>IR REIKALAVIMAI DARBŲ ATLIKIMUI</w:t>
            </w:r>
          </w:p>
        </w:tc>
        <w:tc>
          <w:tcPr>
            <w:tcW w:w="5104" w:type="dxa"/>
            <w:vAlign w:val="center"/>
          </w:tcPr>
          <w:p w14:paraId="009ABF74" w14:textId="0B1FA0DD" w:rsidR="00FE143D" w:rsidRPr="00932F03" w:rsidRDefault="00FE143D" w:rsidP="00E16B48">
            <w:pPr>
              <w:autoSpaceDE w:val="0"/>
              <w:autoSpaceDN w:val="0"/>
              <w:adjustRightInd w:val="0"/>
              <w:jc w:val="both"/>
              <w:rPr>
                <w:rFonts w:ascii="Arial" w:hAnsi="Arial" w:cs="Arial"/>
              </w:rPr>
            </w:pPr>
            <w:r>
              <w:rPr>
                <w:rFonts w:ascii="Arial" w:hAnsi="Arial" w:cs="Arial"/>
              </w:rPr>
              <w:t xml:space="preserve">Nuovažos </w:t>
            </w:r>
            <w:r w:rsidR="001F14AD">
              <w:rPr>
                <w:rFonts w:ascii="Arial" w:hAnsi="Arial" w:cs="Arial"/>
              </w:rPr>
              <w:t>D</w:t>
            </w:r>
            <w:r>
              <w:rPr>
                <w:rFonts w:ascii="Arial" w:hAnsi="Arial" w:cs="Arial"/>
              </w:rPr>
              <w:t>arbai turi būti atlikti vadovaujantis UAB „Atamis“ parengt</w:t>
            </w:r>
            <w:r w:rsidR="00F70231">
              <w:rPr>
                <w:rFonts w:ascii="Arial" w:hAnsi="Arial" w:cs="Arial"/>
              </w:rPr>
              <w:t>o</w:t>
            </w:r>
            <w:r>
              <w:rPr>
                <w:rFonts w:ascii="Arial" w:hAnsi="Arial" w:cs="Arial"/>
              </w:rPr>
              <w:t xml:space="preserve"> paprastojo remonto apraše „V</w:t>
            </w:r>
            <w:r w:rsidRPr="00FE143D">
              <w:rPr>
                <w:rFonts w:ascii="Arial" w:hAnsi="Arial" w:cs="Arial"/>
              </w:rPr>
              <w:t xml:space="preserve">alstybinės reikšmės krašto kelio </w:t>
            </w:r>
            <w:r>
              <w:rPr>
                <w:rFonts w:ascii="Arial" w:hAnsi="Arial" w:cs="Arial"/>
              </w:rPr>
              <w:t>N</w:t>
            </w:r>
            <w:r w:rsidRPr="00FE143D">
              <w:rPr>
                <w:rFonts w:ascii="Arial" w:hAnsi="Arial" w:cs="Arial"/>
              </w:rPr>
              <w:t xml:space="preserve">r. 107 </w:t>
            </w:r>
            <w:r>
              <w:rPr>
                <w:rFonts w:ascii="Arial" w:hAnsi="Arial" w:cs="Arial"/>
              </w:rPr>
              <w:t>T</w:t>
            </w:r>
            <w:r w:rsidRPr="00FE143D">
              <w:rPr>
                <w:rFonts w:ascii="Arial" w:hAnsi="Arial" w:cs="Arial"/>
              </w:rPr>
              <w:t>rakai–</w:t>
            </w:r>
            <w:r>
              <w:rPr>
                <w:rFonts w:ascii="Arial" w:hAnsi="Arial" w:cs="Arial"/>
              </w:rPr>
              <w:t>V</w:t>
            </w:r>
            <w:r w:rsidRPr="00FE143D">
              <w:rPr>
                <w:rFonts w:ascii="Arial" w:hAnsi="Arial" w:cs="Arial"/>
              </w:rPr>
              <w:t>ievis paprastasis remontas, remontuojant nuovažą kelio 16,97 km kairėje pusėje</w:t>
            </w:r>
            <w:r>
              <w:rPr>
                <w:rFonts w:ascii="Arial" w:hAnsi="Arial" w:cs="Arial"/>
              </w:rPr>
              <w:t xml:space="preserve">“ Nr. (statinio projekto Nr. </w:t>
            </w:r>
            <w:r w:rsidRPr="00FE143D">
              <w:rPr>
                <w:rFonts w:ascii="Arial" w:hAnsi="Arial" w:cs="Arial"/>
              </w:rPr>
              <w:t>AT-23S-2045-107</w:t>
            </w:r>
            <w:r>
              <w:rPr>
                <w:rFonts w:ascii="Arial" w:hAnsi="Arial" w:cs="Arial"/>
              </w:rPr>
              <w:t>) numatytais sprendiniais ir reikalavimais</w:t>
            </w:r>
            <w:r w:rsidR="001F14AD">
              <w:rPr>
                <w:rFonts w:ascii="Arial" w:hAnsi="Arial" w:cs="Arial"/>
              </w:rPr>
              <w:t xml:space="preserve"> (pridedama)</w:t>
            </w:r>
            <w:r>
              <w:rPr>
                <w:rFonts w:ascii="Arial" w:hAnsi="Arial" w:cs="Arial"/>
              </w:rPr>
              <w:t>.</w:t>
            </w:r>
          </w:p>
        </w:tc>
      </w:tr>
      <w:tr w:rsidR="00FE6A88" w:rsidRPr="00932F03" w14:paraId="7AEC27A6" w14:textId="77777777" w:rsidTr="00F70231">
        <w:trPr>
          <w:trHeight w:val="776"/>
        </w:trPr>
        <w:tc>
          <w:tcPr>
            <w:tcW w:w="4106" w:type="dxa"/>
            <w:shd w:val="clear" w:color="auto" w:fill="auto"/>
            <w:vAlign w:val="center"/>
          </w:tcPr>
          <w:p w14:paraId="5F70E516" w14:textId="3FEC6CDD" w:rsidR="00FE6A88" w:rsidRPr="00F70231" w:rsidRDefault="00FE6A88" w:rsidP="00E16B48">
            <w:pPr>
              <w:autoSpaceDE w:val="0"/>
              <w:autoSpaceDN w:val="0"/>
              <w:adjustRightInd w:val="0"/>
              <w:rPr>
                <w:rFonts w:ascii="Arial" w:hAnsi="Arial" w:cs="Arial"/>
              </w:rPr>
            </w:pPr>
            <w:r w:rsidRPr="00F70231">
              <w:rPr>
                <w:rFonts w:ascii="Arial" w:hAnsi="Arial" w:cs="Arial"/>
              </w:rPr>
              <w:t>7. DARBŲ ATLIKIMO TERMINAS</w:t>
            </w:r>
          </w:p>
        </w:tc>
        <w:tc>
          <w:tcPr>
            <w:tcW w:w="5104" w:type="dxa"/>
            <w:shd w:val="clear" w:color="auto" w:fill="auto"/>
            <w:vAlign w:val="center"/>
          </w:tcPr>
          <w:p w14:paraId="09116213" w14:textId="451FE0AB" w:rsidR="00FE6A88" w:rsidRPr="00F70231" w:rsidRDefault="00701C95" w:rsidP="00E16B48">
            <w:pPr>
              <w:autoSpaceDE w:val="0"/>
              <w:autoSpaceDN w:val="0"/>
              <w:adjustRightInd w:val="0"/>
              <w:jc w:val="both"/>
              <w:rPr>
                <w:rFonts w:ascii="Arial" w:hAnsi="Arial" w:cs="Arial"/>
              </w:rPr>
            </w:pPr>
            <w:r w:rsidRPr="005C3F86">
              <w:rPr>
                <w:rFonts w:ascii="Arial" w:hAnsi="Arial" w:cs="Arial"/>
                <w:szCs w:val="24"/>
              </w:rPr>
              <w:t xml:space="preserve">Ne vėliau kaip per </w:t>
            </w:r>
            <w:r w:rsidR="00F70231" w:rsidRPr="005C3F86">
              <w:rPr>
                <w:rFonts w:ascii="Arial" w:hAnsi="Arial" w:cs="Arial"/>
                <w:color w:val="000000" w:themeColor="text1"/>
              </w:rPr>
              <w:t>60</w:t>
            </w:r>
            <w:r w:rsidR="00275FAB" w:rsidRPr="005C3F86">
              <w:rPr>
                <w:rFonts w:ascii="Arial" w:hAnsi="Arial" w:cs="Arial"/>
                <w:color w:val="000000" w:themeColor="text1"/>
              </w:rPr>
              <w:t xml:space="preserve"> </w:t>
            </w:r>
            <w:r w:rsidRPr="005C3F86">
              <w:rPr>
                <w:rFonts w:ascii="Arial" w:hAnsi="Arial" w:cs="Arial"/>
                <w:color w:val="000000" w:themeColor="text1"/>
              </w:rPr>
              <w:t>(šešiasdešimt) darbo dienų nuo Darbų pradžios</w:t>
            </w:r>
            <w:r w:rsidR="00A21B2C" w:rsidRPr="005C3F86">
              <w:rPr>
                <w:rFonts w:ascii="Arial" w:hAnsi="Arial" w:cs="Arial"/>
                <w:color w:val="000000" w:themeColor="text1"/>
              </w:rPr>
              <w:t>. Darbų pradžios ir pabaigos datos bus</w:t>
            </w:r>
            <w:r w:rsidR="00A21B2C" w:rsidRPr="00F70231">
              <w:rPr>
                <w:rFonts w:ascii="Arial" w:hAnsi="Arial" w:cs="Arial"/>
                <w:color w:val="000000" w:themeColor="text1"/>
              </w:rPr>
              <w:t xml:space="preserve"> nurodytos rangovo parengtame ir su VMU suderintame </w:t>
            </w:r>
            <w:r w:rsidR="001F14AD">
              <w:rPr>
                <w:rFonts w:ascii="Arial" w:hAnsi="Arial" w:cs="Arial"/>
                <w:color w:val="000000" w:themeColor="text1"/>
              </w:rPr>
              <w:t>D</w:t>
            </w:r>
            <w:r w:rsidR="00A21B2C" w:rsidRPr="00F70231">
              <w:rPr>
                <w:rFonts w:ascii="Arial" w:hAnsi="Arial" w:cs="Arial"/>
                <w:color w:val="000000" w:themeColor="text1"/>
              </w:rPr>
              <w:t>arbų atlikimo grafike</w:t>
            </w:r>
            <w:r w:rsidR="004B32D1">
              <w:rPr>
                <w:rFonts w:ascii="Arial" w:hAnsi="Arial" w:cs="Arial"/>
                <w:color w:val="000000" w:themeColor="text1"/>
              </w:rPr>
              <w:t>.</w:t>
            </w:r>
          </w:p>
        </w:tc>
      </w:tr>
      <w:tr w:rsidR="00FE143D" w:rsidRPr="00932F03" w14:paraId="058DD06A" w14:textId="77777777" w:rsidTr="002565F5">
        <w:trPr>
          <w:trHeight w:val="359"/>
        </w:trPr>
        <w:tc>
          <w:tcPr>
            <w:tcW w:w="4106" w:type="dxa"/>
            <w:vAlign w:val="center"/>
          </w:tcPr>
          <w:p w14:paraId="22E75747" w14:textId="20CCF6D1" w:rsidR="00FE143D" w:rsidRPr="00932F03" w:rsidRDefault="00FE6A88" w:rsidP="00E16B48">
            <w:pPr>
              <w:autoSpaceDE w:val="0"/>
              <w:autoSpaceDN w:val="0"/>
              <w:adjustRightInd w:val="0"/>
              <w:rPr>
                <w:rFonts w:ascii="Arial" w:hAnsi="Arial" w:cs="Arial"/>
                <w:color w:val="000000"/>
              </w:rPr>
            </w:pPr>
            <w:bookmarkStart w:id="1" w:name="_Hlk11245616"/>
            <w:r>
              <w:rPr>
                <w:rFonts w:ascii="Arial" w:hAnsi="Arial" w:cs="Arial"/>
                <w:color w:val="000000"/>
              </w:rPr>
              <w:t>8</w:t>
            </w:r>
            <w:r w:rsidR="00FE143D" w:rsidRPr="004B1BAC">
              <w:rPr>
                <w:rFonts w:ascii="Arial" w:hAnsi="Arial" w:cs="Arial"/>
                <w:color w:val="000000"/>
              </w:rPr>
              <w:t xml:space="preserve">. OBJEKTO PASKIRTIS </w:t>
            </w:r>
          </w:p>
        </w:tc>
        <w:tc>
          <w:tcPr>
            <w:tcW w:w="5104" w:type="dxa"/>
            <w:vAlign w:val="center"/>
          </w:tcPr>
          <w:p w14:paraId="200BF39F" w14:textId="135DEEED" w:rsidR="00FE143D" w:rsidRPr="00932F03" w:rsidRDefault="00CC2E6B" w:rsidP="00E16B48">
            <w:pPr>
              <w:autoSpaceDE w:val="0"/>
              <w:autoSpaceDN w:val="0"/>
              <w:adjustRightInd w:val="0"/>
              <w:jc w:val="both"/>
              <w:rPr>
                <w:rFonts w:ascii="Arial" w:hAnsi="Arial" w:cs="Arial"/>
                <w:color w:val="000000"/>
              </w:rPr>
            </w:pPr>
            <w:r>
              <w:rPr>
                <w:rFonts w:ascii="Arial" w:hAnsi="Arial" w:cs="Arial"/>
                <w:color w:val="000000"/>
              </w:rPr>
              <w:t>Remontuojama nuovaža naudojama patekimui į v</w:t>
            </w:r>
            <w:r w:rsidRPr="00CC2E6B">
              <w:rPr>
                <w:rFonts w:ascii="Arial" w:hAnsi="Arial" w:cs="Arial"/>
                <w:color w:val="000000"/>
              </w:rPr>
              <w:t>alstybės įmonės Valstybinių miškų urėdijos nuosavybės teise valdomą žemės sklypą (kadastro Nr. 7914/0006:1511), esantį Trakų g. 1, Pylimų k., Vievio sen.,</w:t>
            </w:r>
            <w:r w:rsidRPr="00CC2E6B">
              <w:rPr>
                <w:rFonts w:ascii="Arial" w:hAnsi="Arial" w:cs="Arial"/>
                <w:b/>
                <w:bCs/>
                <w:i/>
                <w:iCs/>
                <w:color w:val="000000"/>
              </w:rPr>
              <w:t xml:space="preserve"> </w:t>
            </w:r>
            <w:r w:rsidRPr="00CC2E6B">
              <w:rPr>
                <w:rFonts w:ascii="Arial" w:hAnsi="Arial" w:cs="Arial"/>
                <w:color w:val="000000"/>
              </w:rPr>
              <w:t>Elektrėnų sav</w:t>
            </w:r>
            <w:r>
              <w:rPr>
                <w:rFonts w:ascii="Arial" w:hAnsi="Arial" w:cs="Arial"/>
                <w:color w:val="000000"/>
              </w:rPr>
              <w:t>.</w:t>
            </w:r>
          </w:p>
        </w:tc>
      </w:tr>
      <w:bookmarkEnd w:id="1"/>
      <w:tr w:rsidR="00FE143D" w:rsidRPr="00932F03" w14:paraId="156C9F47" w14:textId="77777777" w:rsidTr="002565F5">
        <w:trPr>
          <w:trHeight w:val="100"/>
        </w:trPr>
        <w:tc>
          <w:tcPr>
            <w:tcW w:w="4106" w:type="dxa"/>
            <w:tcBorders>
              <w:top w:val="single" w:sz="4" w:space="0" w:color="auto"/>
              <w:left w:val="single" w:sz="4" w:space="0" w:color="auto"/>
              <w:bottom w:val="single" w:sz="4" w:space="0" w:color="auto"/>
              <w:right w:val="single" w:sz="4" w:space="0" w:color="auto"/>
            </w:tcBorders>
            <w:vAlign w:val="center"/>
          </w:tcPr>
          <w:p w14:paraId="2C812815" w14:textId="1F2F7A6C" w:rsidR="00FE143D" w:rsidRPr="004B1BAC" w:rsidRDefault="00FE6A88" w:rsidP="00E16B48">
            <w:pPr>
              <w:autoSpaceDE w:val="0"/>
              <w:autoSpaceDN w:val="0"/>
              <w:adjustRightInd w:val="0"/>
              <w:rPr>
                <w:rFonts w:ascii="Arial" w:hAnsi="Arial" w:cs="Arial"/>
                <w:color w:val="000000"/>
              </w:rPr>
            </w:pPr>
            <w:r>
              <w:rPr>
                <w:rFonts w:ascii="Arial" w:hAnsi="Arial" w:cs="Arial"/>
                <w:color w:val="000000"/>
              </w:rPr>
              <w:t>9</w:t>
            </w:r>
            <w:r w:rsidR="00FE143D">
              <w:rPr>
                <w:rFonts w:ascii="Arial" w:hAnsi="Arial" w:cs="Arial"/>
                <w:color w:val="000000"/>
              </w:rPr>
              <w:t>. ŽALIEJI PIRKIMAI</w:t>
            </w:r>
          </w:p>
        </w:tc>
        <w:tc>
          <w:tcPr>
            <w:tcW w:w="5104" w:type="dxa"/>
            <w:tcBorders>
              <w:top w:val="single" w:sz="4" w:space="0" w:color="auto"/>
              <w:left w:val="single" w:sz="4" w:space="0" w:color="auto"/>
              <w:bottom w:val="single" w:sz="4" w:space="0" w:color="auto"/>
              <w:right w:val="single" w:sz="4" w:space="0" w:color="auto"/>
            </w:tcBorders>
            <w:vAlign w:val="center"/>
          </w:tcPr>
          <w:p w14:paraId="575A67F1" w14:textId="17E4C352" w:rsidR="00701C95" w:rsidRPr="00701C95" w:rsidRDefault="00701C95" w:rsidP="00701C95">
            <w:pPr>
              <w:tabs>
                <w:tab w:val="left" w:pos="709"/>
              </w:tabs>
              <w:jc w:val="both"/>
              <w:rPr>
                <w:rFonts w:ascii="Arial" w:eastAsia="Calibri" w:hAnsi="Arial" w:cs="Arial"/>
              </w:rPr>
            </w:pPr>
            <w:r>
              <w:rPr>
                <w:rFonts w:ascii="Arial" w:eastAsia="Calibri" w:hAnsi="Arial" w:cs="Arial"/>
              </w:rPr>
              <w:t>T</w:t>
            </w:r>
            <w:r w:rsidRPr="00701C95">
              <w:rPr>
                <w:rFonts w:ascii="Arial" w:eastAsia="Calibri" w:hAnsi="Arial" w:cs="Arial"/>
              </w:rPr>
              <w:t>iekėjas</w:t>
            </w:r>
            <w:r w:rsidR="00B30B39">
              <w:rPr>
                <w:rFonts w:ascii="Arial" w:eastAsia="Calibri" w:hAnsi="Arial" w:cs="Arial"/>
              </w:rPr>
              <w:t>*</w:t>
            </w:r>
            <w:r w:rsidRPr="00701C95">
              <w:rPr>
                <w:rFonts w:ascii="Arial" w:eastAsia="Calibri" w:hAnsi="Arial" w:cs="Arial"/>
              </w:rPr>
              <w:t xml:space="preserve"> atliekamiems </w:t>
            </w:r>
            <w:r>
              <w:rPr>
                <w:rFonts w:ascii="Arial" w:eastAsia="Calibri" w:hAnsi="Arial" w:cs="Arial"/>
              </w:rPr>
              <w:t>D</w:t>
            </w:r>
            <w:r w:rsidRPr="00701C95">
              <w:rPr>
                <w:rFonts w:ascii="Arial" w:eastAsia="Calibri" w:hAnsi="Arial" w:cs="Arial"/>
              </w:rPr>
              <w:t>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956B50">
              <w:rPr>
                <w:rFonts w:ascii="Arial" w:eastAsia="Calibri" w:hAnsi="Arial" w:cs="Arial"/>
              </w:rPr>
              <w:t>.</w:t>
            </w:r>
            <w:r w:rsidRPr="00701C95">
              <w:rPr>
                <w:rFonts w:ascii="Arial" w:eastAsia="Calibri" w:hAnsi="Arial" w:cs="Arial"/>
              </w:rPr>
              <w:t xml:space="preserve"> </w:t>
            </w:r>
          </w:p>
          <w:p w14:paraId="72FE00AB" w14:textId="3B2EC120" w:rsidR="00701C95" w:rsidRPr="005C3F86" w:rsidRDefault="00701C95" w:rsidP="00CC2E6B">
            <w:pPr>
              <w:tabs>
                <w:tab w:val="left" w:pos="709"/>
              </w:tabs>
              <w:jc w:val="both"/>
              <w:rPr>
                <w:rFonts w:ascii="Arial" w:eastAsia="Calibri" w:hAnsi="Arial" w:cs="Arial"/>
              </w:rPr>
            </w:pPr>
            <w:r w:rsidRPr="00701C95">
              <w:rPr>
                <w:rFonts w:ascii="Arial" w:eastAsia="Calibri" w:hAnsi="Arial" w:cs="Arial"/>
                <w:b/>
                <w:bCs/>
              </w:rPr>
              <w:t>Atitiktį reikalavimui įrodantys dokumentai:</w:t>
            </w:r>
            <w:r w:rsidRPr="00701C95">
              <w:rPr>
                <w:rFonts w:ascii="Arial" w:eastAsia="Calibri" w:hAnsi="Arial" w:cs="Arial"/>
              </w:rPr>
              <w:t xml:space="preserve">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w:t>
            </w:r>
            <w:r w:rsidRPr="00701C95">
              <w:rPr>
                <w:rFonts w:ascii="Arial" w:eastAsia="Calibri" w:hAnsi="Arial" w:cs="Arial"/>
              </w:rPr>
              <w:lastRenderedPageBreak/>
              <w:t>reikalaujamus aplinkos apsaugos vadybos sistemos standartus ir pateikia įrodymus, kurie patvirtintų, kad tiekėjo siūlomos aplinkos apsaugos vadybos užtikrinimo priemonės atitinka reikalaujamus aplinkos apsaugos vadybos sistemos standartus</w:t>
            </w:r>
            <w:r w:rsidR="00956B50">
              <w:rPr>
                <w:rFonts w:ascii="Arial" w:eastAsia="Calibri" w:hAnsi="Arial" w:cs="Arial"/>
              </w:rPr>
              <w:t>)</w:t>
            </w:r>
            <w:r w:rsidR="005C3F86">
              <w:rPr>
                <w:rFonts w:ascii="Arial" w:eastAsia="Calibri" w:hAnsi="Arial" w:cs="Arial"/>
              </w:rPr>
              <w:t>.</w:t>
            </w:r>
          </w:p>
        </w:tc>
      </w:tr>
      <w:tr w:rsidR="00F422A5" w:rsidRPr="00932F03" w14:paraId="04A8669D" w14:textId="77777777" w:rsidTr="00544612">
        <w:trPr>
          <w:trHeight w:val="562"/>
        </w:trPr>
        <w:tc>
          <w:tcPr>
            <w:tcW w:w="4106" w:type="dxa"/>
            <w:tcBorders>
              <w:top w:val="single" w:sz="4" w:space="0" w:color="auto"/>
              <w:left w:val="single" w:sz="4" w:space="0" w:color="auto"/>
              <w:bottom w:val="single" w:sz="4" w:space="0" w:color="auto"/>
              <w:right w:val="single" w:sz="4" w:space="0" w:color="auto"/>
            </w:tcBorders>
            <w:vAlign w:val="center"/>
          </w:tcPr>
          <w:p w14:paraId="078ED16B" w14:textId="6BD36175" w:rsidR="00F422A5" w:rsidRDefault="00E617D6" w:rsidP="00E16B48">
            <w:pPr>
              <w:autoSpaceDE w:val="0"/>
              <w:autoSpaceDN w:val="0"/>
              <w:adjustRightInd w:val="0"/>
              <w:rPr>
                <w:rFonts w:ascii="Arial" w:hAnsi="Arial" w:cs="Arial"/>
                <w:color w:val="000000"/>
              </w:rPr>
            </w:pPr>
            <w:r>
              <w:rPr>
                <w:rFonts w:ascii="Arial" w:hAnsi="Arial" w:cs="Arial"/>
                <w:color w:val="000000"/>
              </w:rPr>
              <w:lastRenderedPageBreak/>
              <w:t>10.</w:t>
            </w:r>
            <w:r w:rsidR="00923581">
              <w:rPr>
                <w:rFonts w:ascii="Arial" w:hAnsi="Arial" w:cs="Arial"/>
                <w:color w:val="000000"/>
              </w:rPr>
              <w:t xml:space="preserve"> </w:t>
            </w:r>
            <w:r w:rsidR="00E65937">
              <w:rPr>
                <w:rFonts w:ascii="Arial" w:hAnsi="Arial" w:cs="Arial"/>
                <w:color w:val="000000"/>
              </w:rPr>
              <w:t>ATLIKTŲ STATYBOS DARBŲ PERDAVIMAS</w:t>
            </w:r>
          </w:p>
        </w:tc>
        <w:tc>
          <w:tcPr>
            <w:tcW w:w="5104" w:type="dxa"/>
            <w:tcBorders>
              <w:top w:val="single" w:sz="4" w:space="0" w:color="auto"/>
              <w:left w:val="single" w:sz="4" w:space="0" w:color="auto"/>
              <w:bottom w:val="single" w:sz="4" w:space="0" w:color="auto"/>
              <w:right w:val="single" w:sz="4" w:space="0" w:color="auto"/>
            </w:tcBorders>
            <w:vAlign w:val="center"/>
          </w:tcPr>
          <w:p w14:paraId="0D049A84" w14:textId="3BF99BB5" w:rsidR="00F422A5" w:rsidRPr="00FF454F" w:rsidRDefault="00FF454F" w:rsidP="00CC2E6B">
            <w:pPr>
              <w:tabs>
                <w:tab w:val="left" w:pos="709"/>
              </w:tabs>
              <w:jc w:val="both"/>
              <w:rPr>
                <w:rFonts w:ascii="Arial" w:eastAsia="Calibri" w:hAnsi="Arial" w:cs="Arial"/>
              </w:rPr>
            </w:pPr>
            <w:r>
              <w:rPr>
                <w:rFonts w:ascii="Arial" w:hAnsi="Arial" w:cs="Arial"/>
                <w:szCs w:val="24"/>
              </w:rPr>
              <w:t>P</w:t>
            </w:r>
            <w:r w:rsidRPr="00FF454F">
              <w:rPr>
                <w:rFonts w:ascii="Arial" w:hAnsi="Arial" w:cs="Arial"/>
                <w:szCs w:val="24"/>
              </w:rPr>
              <w:t xml:space="preserve">abaigus </w:t>
            </w:r>
            <w:r w:rsidR="004B32D1">
              <w:rPr>
                <w:rFonts w:ascii="Arial" w:hAnsi="Arial" w:cs="Arial"/>
                <w:szCs w:val="24"/>
              </w:rPr>
              <w:t>D</w:t>
            </w:r>
            <w:r w:rsidRPr="00FF454F">
              <w:rPr>
                <w:rFonts w:ascii="Arial" w:hAnsi="Arial" w:cs="Arial"/>
                <w:szCs w:val="24"/>
              </w:rPr>
              <w:t xml:space="preserve">arbus, organizuoti atliktų </w:t>
            </w:r>
            <w:r w:rsidR="004B32D1">
              <w:rPr>
                <w:rFonts w:ascii="Arial" w:hAnsi="Arial" w:cs="Arial"/>
                <w:szCs w:val="24"/>
              </w:rPr>
              <w:t>D</w:t>
            </w:r>
            <w:r w:rsidRPr="00FF454F">
              <w:rPr>
                <w:rFonts w:ascii="Arial" w:hAnsi="Arial" w:cs="Arial"/>
                <w:szCs w:val="24"/>
              </w:rPr>
              <w:t xml:space="preserve">arbų perdavimą </w:t>
            </w:r>
            <w:r w:rsidR="00E57017">
              <w:rPr>
                <w:rFonts w:ascii="Arial" w:hAnsi="Arial" w:cs="Arial"/>
                <w:szCs w:val="24"/>
              </w:rPr>
              <w:t>AB „Via Lietuva“</w:t>
            </w:r>
            <w:r w:rsidRPr="00FF454F">
              <w:rPr>
                <w:rFonts w:ascii="Arial" w:hAnsi="Arial" w:cs="Arial"/>
                <w:szCs w:val="24"/>
              </w:rPr>
              <w:t xml:space="preserve"> vadovaujantis PS-PP6.03 Atliktų statybos darbų perdavimo statytojui (užsakovui) darbo reglamento, patvirtinto Valstybės įmonės Lietuvos automobilių kelių direkcijos direktoriaus 2022 m. gruodžio 28 d. įsakymu Nr. VE-246 „Dėl proceso standarto „PS-PP6.03 Atliktų statybos darbų perdavimas statytojui (Užsakovui) darbo reglamentas“ patvirtinimo“ (</w:t>
            </w:r>
            <w:hyperlink r:id="rId8" w:history="1">
              <w:r w:rsidRPr="00FF454F">
                <w:rPr>
                  <w:rStyle w:val="Hyperlink"/>
                  <w:rFonts w:ascii="Arial" w:hAnsi="Arial" w:cs="Arial"/>
                </w:rPr>
                <w:t>REGLAMENTAS_2022-12-28_Nr._VE-246.pdf (</w:t>
              </w:r>
              <w:proofErr w:type="spellStart"/>
              <w:r w:rsidRPr="00FF454F">
                <w:rPr>
                  <w:rStyle w:val="Hyperlink"/>
                  <w:rFonts w:ascii="Arial" w:hAnsi="Arial" w:cs="Arial"/>
                </w:rPr>
                <w:t>lakd.lt</w:t>
              </w:r>
              <w:proofErr w:type="spellEnd"/>
              <w:r w:rsidRPr="00FF454F">
                <w:rPr>
                  <w:rStyle w:val="Hyperlink"/>
                  <w:rFonts w:ascii="Arial" w:hAnsi="Arial" w:cs="Arial"/>
                </w:rPr>
                <w:t>)</w:t>
              </w:r>
            </w:hyperlink>
            <w:r w:rsidRPr="00FF454F">
              <w:rPr>
                <w:rFonts w:ascii="Arial" w:hAnsi="Arial" w:cs="Arial"/>
                <w:szCs w:val="24"/>
              </w:rPr>
              <w:t>), nustatyta tvarka</w:t>
            </w:r>
            <w:r w:rsidR="00923581">
              <w:rPr>
                <w:rFonts w:ascii="Arial" w:hAnsi="Arial" w:cs="Arial"/>
                <w:szCs w:val="24"/>
              </w:rPr>
              <w:t>.</w:t>
            </w:r>
          </w:p>
        </w:tc>
      </w:tr>
      <w:tr w:rsidR="003D2032" w:rsidRPr="00932F03" w14:paraId="77227314" w14:textId="77777777" w:rsidTr="002565F5">
        <w:trPr>
          <w:trHeight w:val="100"/>
        </w:trPr>
        <w:tc>
          <w:tcPr>
            <w:tcW w:w="4106" w:type="dxa"/>
            <w:tcBorders>
              <w:top w:val="single" w:sz="4" w:space="0" w:color="auto"/>
              <w:left w:val="single" w:sz="4" w:space="0" w:color="auto"/>
              <w:bottom w:val="single" w:sz="4" w:space="0" w:color="auto"/>
              <w:right w:val="single" w:sz="4" w:space="0" w:color="auto"/>
            </w:tcBorders>
            <w:vAlign w:val="center"/>
          </w:tcPr>
          <w:p w14:paraId="1725372B" w14:textId="4FCD28D6" w:rsidR="003D2032" w:rsidRDefault="00E617D6" w:rsidP="00E16B48">
            <w:pPr>
              <w:autoSpaceDE w:val="0"/>
              <w:autoSpaceDN w:val="0"/>
              <w:adjustRightInd w:val="0"/>
              <w:rPr>
                <w:rFonts w:ascii="Arial" w:hAnsi="Arial" w:cs="Arial"/>
                <w:color w:val="000000"/>
              </w:rPr>
            </w:pPr>
            <w:r>
              <w:rPr>
                <w:rFonts w:ascii="Arial" w:hAnsi="Arial" w:cs="Arial"/>
                <w:color w:val="000000"/>
              </w:rPr>
              <w:t>11.</w:t>
            </w:r>
            <w:r w:rsidR="00E65937">
              <w:rPr>
                <w:rFonts w:ascii="Arial" w:hAnsi="Arial" w:cs="Arial"/>
                <w:color w:val="000000"/>
              </w:rPr>
              <w:t xml:space="preserve"> GEODEZINĖS NUOTRAUKOS</w:t>
            </w:r>
          </w:p>
        </w:tc>
        <w:tc>
          <w:tcPr>
            <w:tcW w:w="5104" w:type="dxa"/>
            <w:tcBorders>
              <w:top w:val="single" w:sz="4" w:space="0" w:color="auto"/>
              <w:left w:val="single" w:sz="4" w:space="0" w:color="auto"/>
              <w:bottom w:val="single" w:sz="4" w:space="0" w:color="auto"/>
              <w:right w:val="single" w:sz="4" w:space="0" w:color="auto"/>
            </w:tcBorders>
            <w:vAlign w:val="center"/>
          </w:tcPr>
          <w:p w14:paraId="09C21EC0" w14:textId="14EE3C2E" w:rsidR="003D2032" w:rsidRPr="00037FEA" w:rsidRDefault="003D2032" w:rsidP="003D2032">
            <w:pPr>
              <w:tabs>
                <w:tab w:val="left" w:pos="1276"/>
              </w:tabs>
              <w:spacing w:after="0" w:line="276" w:lineRule="auto"/>
              <w:jc w:val="both"/>
              <w:rPr>
                <w:rFonts w:ascii="Arial" w:hAnsi="Arial" w:cs="Arial"/>
                <w:szCs w:val="24"/>
              </w:rPr>
            </w:pPr>
            <w:r w:rsidRPr="00037FEA">
              <w:rPr>
                <w:rFonts w:ascii="Arial" w:hAnsi="Arial" w:cs="Arial"/>
                <w:szCs w:val="24"/>
              </w:rPr>
              <w:t xml:space="preserve">Pabaigus </w:t>
            </w:r>
            <w:r w:rsidR="004B32D1">
              <w:rPr>
                <w:rFonts w:ascii="Arial" w:hAnsi="Arial" w:cs="Arial"/>
                <w:szCs w:val="24"/>
              </w:rPr>
              <w:t>D</w:t>
            </w:r>
            <w:r w:rsidRPr="00037FEA">
              <w:rPr>
                <w:rFonts w:ascii="Arial" w:hAnsi="Arial" w:cs="Arial"/>
                <w:szCs w:val="24"/>
              </w:rPr>
              <w:t xml:space="preserve">arbus, finansuoti geodezinių nuotraukų parengimą, taip pat VĮ Registrų centre užregistruotų </w:t>
            </w:r>
            <w:r w:rsidR="0031348D">
              <w:rPr>
                <w:rFonts w:ascii="Arial" w:hAnsi="Arial" w:cs="Arial"/>
                <w:szCs w:val="24"/>
              </w:rPr>
              <w:t>AB „Via Lietuva“</w:t>
            </w:r>
            <w:r w:rsidRPr="00037FEA">
              <w:rPr>
                <w:rFonts w:ascii="Arial" w:hAnsi="Arial" w:cs="Arial"/>
                <w:szCs w:val="24"/>
              </w:rPr>
              <w:t xml:space="preserve"> patikėjimo teise valdomo statinio ir (ar) jo užimamo žemės sklypo (jeigu užbaigus statybą, keitėsi inžinerinio statinio parametrai), kuriuose buvo vykdomi  </w:t>
            </w:r>
            <w:r w:rsidR="00701C95">
              <w:rPr>
                <w:rFonts w:ascii="Arial" w:hAnsi="Arial" w:cs="Arial"/>
                <w:szCs w:val="24"/>
              </w:rPr>
              <w:t>D</w:t>
            </w:r>
            <w:r w:rsidRPr="00037FEA">
              <w:rPr>
                <w:rFonts w:ascii="Arial" w:hAnsi="Arial" w:cs="Arial"/>
                <w:szCs w:val="24"/>
              </w:rPr>
              <w:t xml:space="preserve">arbai, kadastrinių matavimų bylas, pateikti jas VĮ Registrų centrui išankstinei patikrai ir, gavus iš VĮ Registrų centro teigiamą išvadą, jas pateikti </w:t>
            </w:r>
            <w:r w:rsidR="00E10281">
              <w:rPr>
                <w:rFonts w:ascii="Arial" w:hAnsi="Arial" w:cs="Arial"/>
                <w:szCs w:val="24"/>
              </w:rPr>
              <w:t>AB „Via Lietuva“</w:t>
            </w:r>
            <w:r w:rsidR="00923581">
              <w:rPr>
                <w:rFonts w:ascii="Arial" w:hAnsi="Arial" w:cs="Arial"/>
                <w:szCs w:val="24"/>
              </w:rPr>
              <w:t>.</w:t>
            </w:r>
          </w:p>
        </w:tc>
      </w:tr>
      <w:tr w:rsidR="00037FEA" w:rsidRPr="00932F03" w14:paraId="59D21C38" w14:textId="77777777" w:rsidTr="002565F5">
        <w:trPr>
          <w:trHeight w:val="100"/>
        </w:trPr>
        <w:tc>
          <w:tcPr>
            <w:tcW w:w="4106" w:type="dxa"/>
            <w:tcBorders>
              <w:top w:val="single" w:sz="4" w:space="0" w:color="auto"/>
              <w:left w:val="single" w:sz="4" w:space="0" w:color="auto"/>
              <w:bottom w:val="single" w:sz="4" w:space="0" w:color="auto"/>
              <w:right w:val="single" w:sz="4" w:space="0" w:color="auto"/>
            </w:tcBorders>
            <w:vAlign w:val="center"/>
          </w:tcPr>
          <w:p w14:paraId="3AB42088" w14:textId="6DDC679D" w:rsidR="00037FEA" w:rsidRDefault="00986801" w:rsidP="00E16B48">
            <w:pPr>
              <w:autoSpaceDE w:val="0"/>
              <w:autoSpaceDN w:val="0"/>
              <w:adjustRightInd w:val="0"/>
              <w:rPr>
                <w:rFonts w:ascii="Arial" w:hAnsi="Arial" w:cs="Arial"/>
                <w:color w:val="000000"/>
              </w:rPr>
            </w:pPr>
            <w:r>
              <w:rPr>
                <w:rFonts w:ascii="Arial" w:hAnsi="Arial" w:cs="Arial"/>
                <w:color w:val="000000"/>
              </w:rPr>
              <w:t>12. DUOMENŲ PATEIKIMAS</w:t>
            </w:r>
          </w:p>
        </w:tc>
        <w:tc>
          <w:tcPr>
            <w:tcW w:w="5104" w:type="dxa"/>
            <w:tcBorders>
              <w:top w:val="single" w:sz="4" w:space="0" w:color="auto"/>
              <w:left w:val="single" w:sz="4" w:space="0" w:color="auto"/>
              <w:bottom w:val="single" w:sz="4" w:space="0" w:color="auto"/>
              <w:right w:val="single" w:sz="4" w:space="0" w:color="auto"/>
            </w:tcBorders>
            <w:vAlign w:val="center"/>
          </w:tcPr>
          <w:p w14:paraId="6C91744C" w14:textId="72C74CD1" w:rsidR="00037FEA" w:rsidRPr="00037FEA" w:rsidRDefault="00037FEA" w:rsidP="00037FEA">
            <w:pPr>
              <w:tabs>
                <w:tab w:val="left" w:pos="1276"/>
              </w:tabs>
              <w:spacing w:after="0" w:line="276" w:lineRule="auto"/>
              <w:jc w:val="both"/>
              <w:rPr>
                <w:rFonts w:ascii="Arial" w:hAnsi="Arial" w:cs="Arial"/>
                <w:szCs w:val="24"/>
              </w:rPr>
            </w:pPr>
            <w:r w:rsidRPr="00037FEA">
              <w:rPr>
                <w:rFonts w:ascii="Arial" w:hAnsi="Arial" w:cs="Arial"/>
                <w:szCs w:val="24"/>
              </w:rPr>
              <w:t xml:space="preserve">Ne vėliau kaip per 5 (penkias) darbo dienas iki </w:t>
            </w:r>
            <w:r w:rsidR="00E617D6">
              <w:rPr>
                <w:rFonts w:ascii="Arial" w:hAnsi="Arial" w:cs="Arial"/>
                <w:szCs w:val="24"/>
              </w:rPr>
              <w:t>11</w:t>
            </w:r>
            <w:r w:rsidRPr="00037FEA">
              <w:rPr>
                <w:rFonts w:ascii="Arial" w:hAnsi="Arial" w:cs="Arial"/>
                <w:szCs w:val="24"/>
              </w:rPr>
              <w:t xml:space="preserve"> papunktyje nurodyto kreipimosi organizuoti atliktų </w:t>
            </w:r>
            <w:r w:rsidR="00701C95">
              <w:rPr>
                <w:rFonts w:ascii="Arial" w:hAnsi="Arial" w:cs="Arial"/>
                <w:szCs w:val="24"/>
              </w:rPr>
              <w:t>D</w:t>
            </w:r>
            <w:r w:rsidRPr="00037FEA">
              <w:rPr>
                <w:rFonts w:ascii="Arial" w:hAnsi="Arial" w:cs="Arial"/>
                <w:szCs w:val="24"/>
              </w:rPr>
              <w:t>arbų priėmimo procedūrą, vadovaujantis Duomenų apie Lietuvos valstybinės reikšmės kelius teikimo veiklos vadovu, patvirtintu Valstybės įmonės Lietuvos automobilių kelių direkcijos direktoriaus 2022 m. balandžio 12 d. įsakymu Nr. VE-70 „Dėl Duomenų apie Lietuvos valstybinės reikšmės kelius teikimo veiklos vadovo patvirtinimo“ (</w:t>
            </w:r>
            <w:hyperlink r:id="rId9" w:history="1">
              <w:r w:rsidRPr="00037FEA">
                <w:rPr>
                  <w:rStyle w:val="Hyperlink"/>
                  <w:rFonts w:ascii="Arial" w:hAnsi="Arial" w:cs="Arial"/>
                </w:rPr>
                <w:t>2022-04-12-isakymas-Nr.-VE-70-Del-ITS-infrastrukturos-valdymo-veiklos-vadovo-patvirtinimo.pdf (</w:t>
              </w:r>
              <w:proofErr w:type="spellStart"/>
              <w:r w:rsidRPr="00037FEA">
                <w:rPr>
                  <w:rStyle w:val="Hyperlink"/>
                  <w:rFonts w:ascii="Arial" w:hAnsi="Arial" w:cs="Arial"/>
                </w:rPr>
                <w:t>lakd.lt</w:t>
              </w:r>
              <w:proofErr w:type="spellEnd"/>
              <w:r w:rsidRPr="00037FEA">
                <w:rPr>
                  <w:rStyle w:val="Hyperlink"/>
                  <w:rFonts w:ascii="Arial" w:hAnsi="Arial" w:cs="Arial"/>
                </w:rPr>
                <w:t>)</w:t>
              </w:r>
            </w:hyperlink>
            <w:r w:rsidRPr="00037FEA">
              <w:rPr>
                <w:rFonts w:ascii="Arial" w:hAnsi="Arial" w:cs="Arial"/>
                <w:szCs w:val="24"/>
              </w:rPr>
              <w:t xml:space="preserve">), pateikti ir suderinti su </w:t>
            </w:r>
            <w:r w:rsidR="00923581">
              <w:rPr>
                <w:rFonts w:ascii="Arial" w:hAnsi="Arial" w:cs="Arial"/>
                <w:szCs w:val="24"/>
              </w:rPr>
              <w:t>AB „Via Lietuva“</w:t>
            </w:r>
            <w:r w:rsidRPr="00037FEA">
              <w:rPr>
                <w:rFonts w:ascii="Arial" w:hAnsi="Arial" w:cs="Arial"/>
                <w:szCs w:val="24"/>
              </w:rPr>
              <w:t xml:space="preserve"> (Intelektinių ir informacinių technologijų departamento Intelektinių transporto sistemų skyriumi) inžinerinio statinio, kuriame vyko </w:t>
            </w:r>
            <w:r w:rsidR="00701C95">
              <w:rPr>
                <w:rFonts w:ascii="Arial" w:hAnsi="Arial" w:cs="Arial"/>
                <w:szCs w:val="24"/>
              </w:rPr>
              <w:t>D</w:t>
            </w:r>
            <w:r w:rsidRPr="00037FEA">
              <w:rPr>
                <w:rFonts w:ascii="Arial" w:hAnsi="Arial" w:cs="Arial"/>
                <w:szCs w:val="24"/>
              </w:rPr>
              <w:t>arbai, duomenis</w:t>
            </w:r>
            <w:r w:rsidR="00923581">
              <w:rPr>
                <w:rFonts w:ascii="Arial" w:hAnsi="Arial" w:cs="Arial"/>
                <w:szCs w:val="24"/>
              </w:rPr>
              <w:t>.</w:t>
            </w:r>
          </w:p>
          <w:p w14:paraId="2B50E79C" w14:textId="77777777" w:rsidR="00037FEA" w:rsidRPr="00037FEA" w:rsidRDefault="00037FEA" w:rsidP="007C4F19">
            <w:pPr>
              <w:tabs>
                <w:tab w:val="left" w:pos="1276"/>
              </w:tabs>
              <w:spacing w:after="0" w:line="276" w:lineRule="auto"/>
              <w:jc w:val="both"/>
              <w:rPr>
                <w:rFonts w:ascii="Arial" w:hAnsi="Arial" w:cs="Arial"/>
                <w:szCs w:val="24"/>
              </w:rPr>
            </w:pPr>
          </w:p>
        </w:tc>
      </w:tr>
    </w:tbl>
    <w:p w14:paraId="76CD7164" w14:textId="77777777" w:rsidR="00F72E3A" w:rsidRDefault="00B30B39" w:rsidP="00F72E3A">
      <w:pPr>
        <w:spacing w:after="0" w:line="240" w:lineRule="auto"/>
        <w:contextualSpacing/>
        <w:jc w:val="both"/>
        <w:rPr>
          <w:rFonts w:ascii="Arial" w:hAnsi="Arial" w:cs="Arial"/>
        </w:rPr>
      </w:pPr>
      <w:r w:rsidRPr="00736687">
        <w:rPr>
          <w:rFonts w:ascii="Arial" w:hAnsi="Arial" w:cs="Arial"/>
        </w:rPr>
        <w:t>* Pastab</w:t>
      </w:r>
      <w:r w:rsidR="00F72E3A">
        <w:rPr>
          <w:rFonts w:ascii="Arial" w:hAnsi="Arial" w:cs="Arial"/>
        </w:rPr>
        <w:t>os:</w:t>
      </w:r>
    </w:p>
    <w:p w14:paraId="53E0C5F4" w14:textId="22CA5802" w:rsidR="00F72E3A" w:rsidRPr="00A70A9D" w:rsidRDefault="00F72E3A" w:rsidP="00F72E3A">
      <w:pPr>
        <w:spacing w:after="0" w:line="240" w:lineRule="auto"/>
        <w:contextualSpacing/>
        <w:jc w:val="both"/>
        <w:rPr>
          <w:rFonts w:ascii="Arial" w:hAnsi="Arial" w:cs="Arial"/>
        </w:rPr>
      </w:pPr>
      <w:r>
        <w:rPr>
          <w:rFonts w:ascii="Arial" w:hAnsi="Arial" w:cs="Arial"/>
        </w:rPr>
        <w:t xml:space="preserve">- </w:t>
      </w:r>
      <w:r w:rsidR="00B30B39" w:rsidRPr="00736687">
        <w:t xml:space="preserve"> </w:t>
      </w:r>
      <w:r w:rsidRPr="00A70A9D">
        <w:rPr>
          <w:rFonts w:ascii="Arial" w:hAnsi="Arial" w:cs="Arial"/>
        </w:rPr>
        <w:t>Jeigu  pasiūlymą   teikia   jungtinės</w:t>
      </w:r>
      <w:r w:rsidRPr="00341800">
        <w:rPr>
          <w:rFonts w:ascii="Arial" w:hAnsi="Arial" w:cs="Arial"/>
        </w:rPr>
        <w:t xml:space="preserve"> </w:t>
      </w:r>
      <w:r w:rsidRPr="00A70A9D">
        <w:rPr>
          <w:rFonts w:ascii="Arial" w:hAnsi="Arial" w:cs="Arial"/>
        </w:rPr>
        <w:t>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5E8361D" w14:textId="2783C3B5" w:rsidR="00FE143D" w:rsidRDefault="00F72E3A" w:rsidP="00F72E3A">
      <w:pPr>
        <w:spacing w:after="0" w:line="240" w:lineRule="auto"/>
        <w:jc w:val="both"/>
        <w:rPr>
          <w:rFonts w:ascii="Arial" w:hAnsi="Arial" w:cs="Arial"/>
        </w:rPr>
      </w:pPr>
      <w:r>
        <w:rPr>
          <w:rFonts w:ascii="Arial" w:hAnsi="Arial" w:cs="Arial"/>
        </w:rPr>
        <w:lastRenderedPageBreak/>
        <w:t xml:space="preserve">- </w:t>
      </w:r>
      <w:r w:rsidRPr="00A70A9D">
        <w:rPr>
          <w:rFonts w:ascii="Arial" w:hAnsi="Arial" w:cs="Arial"/>
        </w:rPr>
        <w:t>Jeigu  Tiekėjas    pats  atitinka   šį</w:t>
      </w:r>
      <w:r>
        <w:rPr>
          <w:rFonts w:ascii="Arial" w:hAnsi="Arial" w:cs="Arial"/>
        </w:rPr>
        <w:t xml:space="preserve"> </w:t>
      </w:r>
      <w:r w:rsidRPr="00A70A9D">
        <w:rPr>
          <w:rFonts w:ascii="Arial" w:hAnsi="Arial" w:cs="Arial"/>
        </w:rPr>
        <w:t>reikalavimą, tačiau pasitelkia Subtiekėjus nurodytiems darbams atlikti /  paslaugoms teikti, kuriems (-</w:t>
      </w:r>
      <w:proofErr w:type="spellStart"/>
      <w:r w:rsidRPr="00A70A9D">
        <w:rPr>
          <w:rFonts w:ascii="Arial" w:hAnsi="Arial" w:cs="Arial"/>
        </w:rPr>
        <w:t>ioms</w:t>
      </w:r>
      <w:proofErr w:type="spellEnd"/>
      <w:r w:rsidRPr="00A70A9D">
        <w:rPr>
          <w:rFonts w:ascii="Arial" w:hAnsi="Arial" w:cs="Arial"/>
        </w:rPr>
        <w:t>) yra keliamas šis reikalavimas, tokiu atveju Subtiekėjai turi laikytis reikalaujamo aplinkos apsaugos vadybos standarto reikalavimų, atsižvelgiant į jų prisiimamus įsipareigojimus pirkimo sutarčiai vykdyti.</w:t>
      </w:r>
    </w:p>
    <w:p w14:paraId="7676F983" w14:textId="77777777" w:rsidR="00F8219B" w:rsidRDefault="00F8219B" w:rsidP="00B30B39">
      <w:pPr>
        <w:spacing w:after="0" w:line="240" w:lineRule="auto"/>
        <w:jc w:val="both"/>
        <w:rPr>
          <w:rFonts w:ascii="Arial" w:hAnsi="Arial" w:cs="Arial"/>
        </w:rPr>
      </w:pPr>
    </w:p>
    <w:p w14:paraId="3D8C3B63" w14:textId="77777777" w:rsidR="00F8219B" w:rsidRPr="00FE143D" w:rsidRDefault="00F8219B" w:rsidP="00B30B39">
      <w:pPr>
        <w:spacing w:after="0" w:line="240" w:lineRule="auto"/>
        <w:jc w:val="both"/>
        <w:rPr>
          <w:rFonts w:ascii="Arial" w:hAnsi="Arial" w:cs="Arial"/>
          <w:b/>
          <w:bCs/>
        </w:rPr>
      </w:pPr>
    </w:p>
    <w:sectPr w:rsidR="00F8219B" w:rsidRPr="00FE143D" w:rsidSect="005C3F86">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EB70" w14:textId="77777777" w:rsidR="00005F35" w:rsidRDefault="00005F35" w:rsidP="00CC2E6B">
      <w:pPr>
        <w:spacing w:after="0" w:line="240" w:lineRule="auto"/>
      </w:pPr>
      <w:r>
        <w:separator/>
      </w:r>
    </w:p>
  </w:endnote>
  <w:endnote w:type="continuationSeparator" w:id="0">
    <w:p w14:paraId="7E12FAC8" w14:textId="77777777" w:rsidR="00005F35" w:rsidRDefault="00005F35" w:rsidP="00CC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236C" w14:textId="77777777" w:rsidR="00005F35" w:rsidRDefault="00005F35" w:rsidP="00CC2E6B">
      <w:pPr>
        <w:spacing w:after="0" w:line="240" w:lineRule="auto"/>
      </w:pPr>
      <w:r>
        <w:separator/>
      </w:r>
    </w:p>
  </w:footnote>
  <w:footnote w:type="continuationSeparator" w:id="0">
    <w:p w14:paraId="23D99A3A" w14:textId="77777777" w:rsidR="00005F35" w:rsidRDefault="00005F35" w:rsidP="00CC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1AD" w14:textId="5CF74D54" w:rsidR="005C3F86" w:rsidRPr="005C3F86" w:rsidRDefault="005C3F86" w:rsidP="005C3F86">
    <w:pPr>
      <w:pStyle w:val="Header"/>
      <w:jc w:val="right"/>
      <w:rPr>
        <w:rFonts w:ascii="Arial" w:hAnsi="Arial" w:cs="Arial"/>
      </w:rPr>
    </w:pPr>
    <w:r w:rsidRPr="005C3F86">
      <w:rPr>
        <w:rFonts w:ascii="Arial" w:hAnsi="Arial" w:cs="Arial"/>
      </w:rPr>
      <w:t>Skelbiamos apklausos specialiųjų sąlygų 1 priedas „Techninė specifikacija“</w:t>
    </w:r>
  </w:p>
  <w:p w14:paraId="502F5490" w14:textId="77777777" w:rsidR="005C3F86" w:rsidRDefault="005C3F86" w:rsidP="005C3F86">
    <w:pPr>
      <w:pStyle w:val="Header"/>
      <w:jc w:val="right"/>
    </w:pPr>
  </w:p>
  <w:p w14:paraId="124A99C7" w14:textId="032222D9" w:rsidR="005C3F86" w:rsidRDefault="005C3F86" w:rsidP="005C3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 w15:restartNumberingAfterBreak="0">
    <w:nsid w:val="416616EB"/>
    <w:multiLevelType w:val="multilevel"/>
    <w:tmpl w:val="54E4358C"/>
    <w:lvl w:ilvl="0">
      <w:start w:val="1"/>
      <w:numFmt w:val="decimal"/>
      <w:lvlText w:val="%1."/>
      <w:lvlJc w:val="left"/>
      <w:pPr>
        <w:ind w:left="360" w:hanging="360"/>
      </w:pPr>
    </w:lvl>
    <w:lvl w:ilvl="1">
      <w:start w:val="1"/>
      <w:numFmt w:val="decimal"/>
      <w:lvlText w:val="%1.%2."/>
      <w:lvlJc w:val="left"/>
      <w:pPr>
        <w:ind w:left="6812" w:hanging="432"/>
      </w:pPr>
    </w:lvl>
    <w:lvl w:ilvl="2">
      <w:start w:val="1"/>
      <w:numFmt w:val="decimal"/>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4451957">
    <w:abstractNumId w:val="1"/>
  </w:num>
  <w:num w:numId="2" w16cid:durableId="72641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3D"/>
    <w:rsid w:val="00005F35"/>
    <w:rsid w:val="00037FEA"/>
    <w:rsid w:val="0005686B"/>
    <w:rsid w:val="000F1B2D"/>
    <w:rsid w:val="00137487"/>
    <w:rsid w:val="00170640"/>
    <w:rsid w:val="001F14AD"/>
    <w:rsid w:val="00234840"/>
    <w:rsid w:val="00241B78"/>
    <w:rsid w:val="002565F5"/>
    <w:rsid w:val="00275FAB"/>
    <w:rsid w:val="0031348D"/>
    <w:rsid w:val="003D2032"/>
    <w:rsid w:val="00496DF0"/>
    <w:rsid w:val="004B32D1"/>
    <w:rsid w:val="004B37A2"/>
    <w:rsid w:val="00544612"/>
    <w:rsid w:val="0055301C"/>
    <w:rsid w:val="005B0F97"/>
    <w:rsid w:val="005C3F86"/>
    <w:rsid w:val="005D0370"/>
    <w:rsid w:val="006D1550"/>
    <w:rsid w:val="00701C95"/>
    <w:rsid w:val="0070286A"/>
    <w:rsid w:val="00744446"/>
    <w:rsid w:val="00754674"/>
    <w:rsid w:val="007C4B67"/>
    <w:rsid w:val="007C4F19"/>
    <w:rsid w:val="00831B26"/>
    <w:rsid w:val="008405D7"/>
    <w:rsid w:val="00923581"/>
    <w:rsid w:val="009544FD"/>
    <w:rsid w:val="00956B50"/>
    <w:rsid w:val="00986801"/>
    <w:rsid w:val="00A21B2C"/>
    <w:rsid w:val="00A3763F"/>
    <w:rsid w:val="00A44373"/>
    <w:rsid w:val="00B30B39"/>
    <w:rsid w:val="00B61D1C"/>
    <w:rsid w:val="00C508D8"/>
    <w:rsid w:val="00CC2E6B"/>
    <w:rsid w:val="00D7260E"/>
    <w:rsid w:val="00E10281"/>
    <w:rsid w:val="00E57017"/>
    <w:rsid w:val="00E617D6"/>
    <w:rsid w:val="00E65937"/>
    <w:rsid w:val="00E82363"/>
    <w:rsid w:val="00F422A5"/>
    <w:rsid w:val="00F70231"/>
    <w:rsid w:val="00F72E3A"/>
    <w:rsid w:val="00F8219B"/>
    <w:rsid w:val="00FE143D"/>
    <w:rsid w:val="00FE6A88"/>
    <w:rsid w:val="00FF4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CC11"/>
  <w15:chartTrackingRefBased/>
  <w15:docId w15:val="{2DB06E1D-BFD7-4A63-A010-55223D61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3D"/>
    <w:rPr>
      <w:rFonts w:eastAsiaTheme="majorEastAsia" w:cstheme="majorBidi"/>
      <w:color w:val="272727" w:themeColor="text1" w:themeTint="D8"/>
    </w:rPr>
  </w:style>
  <w:style w:type="paragraph" w:styleId="Title">
    <w:name w:val="Title"/>
    <w:basedOn w:val="Normal"/>
    <w:next w:val="Normal"/>
    <w:link w:val="TitleChar"/>
    <w:uiPriority w:val="10"/>
    <w:qFormat/>
    <w:rsid w:val="00FE1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3D"/>
    <w:pPr>
      <w:spacing w:before="160"/>
      <w:jc w:val="center"/>
    </w:pPr>
    <w:rPr>
      <w:i/>
      <w:iCs/>
      <w:color w:val="404040" w:themeColor="text1" w:themeTint="BF"/>
    </w:rPr>
  </w:style>
  <w:style w:type="character" w:customStyle="1" w:styleId="QuoteChar">
    <w:name w:val="Quote Char"/>
    <w:basedOn w:val="DefaultParagraphFont"/>
    <w:link w:val="Quote"/>
    <w:uiPriority w:val="29"/>
    <w:rsid w:val="00FE143D"/>
    <w:rPr>
      <w:i/>
      <w:iCs/>
      <w:color w:val="404040" w:themeColor="text1" w:themeTint="BF"/>
    </w:rPr>
  </w:style>
  <w:style w:type="paragraph" w:styleId="ListParagraph">
    <w:name w:val="List Paragraph"/>
    <w:basedOn w:val="Normal"/>
    <w:link w:val="ListParagraphChar"/>
    <w:uiPriority w:val="34"/>
    <w:qFormat/>
    <w:rsid w:val="00FE143D"/>
    <w:pPr>
      <w:ind w:left="720"/>
      <w:contextualSpacing/>
    </w:pPr>
  </w:style>
  <w:style w:type="character" w:styleId="IntenseEmphasis">
    <w:name w:val="Intense Emphasis"/>
    <w:basedOn w:val="DefaultParagraphFont"/>
    <w:uiPriority w:val="21"/>
    <w:qFormat/>
    <w:rsid w:val="00FE143D"/>
    <w:rPr>
      <w:i/>
      <w:iCs/>
      <w:color w:val="0F4761" w:themeColor="accent1" w:themeShade="BF"/>
    </w:rPr>
  </w:style>
  <w:style w:type="paragraph" w:styleId="IntenseQuote">
    <w:name w:val="Intense Quote"/>
    <w:basedOn w:val="Normal"/>
    <w:next w:val="Normal"/>
    <w:link w:val="IntenseQuoteChar"/>
    <w:uiPriority w:val="30"/>
    <w:qFormat/>
    <w:rsid w:val="00FE1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3D"/>
    <w:rPr>
      <w:i/>
      <w:iCs/>
      <w:color w:val="0F4761" w:themeColor="accent1" w:themeShade="BF"/>
    </w:rPr>
  </w:style>
  <w:style w:type="character" w:styleId="IntenseReference">
    <w:name w:val="Intense Reference"/>
    <w:basedOn w:val="DefaultParagraphFont"/>
    <w:uiPriority w:val="32"/>
    <w:qFormat/>
    <w:rsid w:val="00FE143D"/>
    <w:rPr>
      <w:b/>
      <w:bCs/>
      <w:smallCaps/>
      <w:color w:val="0F4761" w:themeColor="accent1" w:themeShade="BF"/>
      <w:spacing w:val="5"/>
    </w:rPr>
  </w:style>
  <w:style w:type="paragraph" w:styleId="Header">
    <w:name w:val="header"/>
    <w:basedOn w:val="Normal"/>
    <w:link w:val="HeaderChar"/>
    <w:uiPriority w:val="99"/>
    <w:unhideWhenUsed/>
    <w:rsid w:val="00CC2E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2E6B"/>
  </w:style>
  <w:style w:type="paragraph" w:styleId="Footer">
    <w:name w:val="footer"/>
    <w:basedOn w:val="Normal"/>
    <w:link w:val="FooterChar"/>
    <w:uiPriority w:val="99"/>
    <w:unhideWhenUsed/>
    <w:rsid w:val="00CC2E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2E6B"/>
  </w:style>
  <w:style w:type="character" w:styleId="Hyperlink">
    <w:name w:val="Hyperlink"/>
    <w:basedOn w:val="DefaultParagraphFont"/>
    <w:uiPriority w:val="99"/>
    <w:unhideWhenUsed/>
    <w:rsid w:val="00FF454F"/>
    <w:rPr>
      <w:color w:val="467886" w:themeColor="hyperlink"/>
      <w:u w:val="single"/>
    </w:rPr>
  </w:style>
  <w:style w:type="character" w:styleId="FollowedHyperlink">
    <w:name w:val="FollowedHyperlink"/>
    <w:basedOn w:val="DefaultParagraphFont"/>
    <w:uiPriority w:val="99"/>
    <w:semiHidden/>
    <w:unhideWhenUsed/>
    <w:rsid w:val="00FF454F"/>
    <w:rPr>
      <w:color w:val="96607D" w:themeColor="followedHyperlink"/>
      <w:u w:val="single"/>
    </w:rPr>
  </w:style>
  <w:style w:type="character" w:customStyle="1" w:styleId="ListParagraphChar">
    <w:name w:val="List Paragraph Char"/>
    <w:basedOn w:val="DefaultParagraphFont"/>
    <w:link w:val="ListParagraph"/>
    <w:uiPriority w:val="34"/>
    <w:locked/>
    <w:rsid w:val="003D2032"/>
  </w:style>
  <w:style w:type="paragraph" w:styleId="Revision">
    <w:name w:val="Revision"/>
    <w:hidden/>
    <w:uiPriority w:val="99"/>
    <w:semiHidden/>
    <w:rsid w:val="004B32D1"/>
    <w:pPr>
      <w:spacing w:after="0" w:line="240" w:lineRule="auto"/>
    </w:pPr>
  </w:style>
  <w:style w:type="character" w:styleId="CommentReference">
    <w:name w:val="annotation reference"/>
    <w:basedOn w:val="DefaultParagraphFont"/>
    <w:uiPriority w:val="99"/>
    <w:semiHidden/>
    <w:unhideWhenUsed/>
    <w:rsid w:val="00701C95"/>
    <w:rPr>
      <w:sz w:val="16"/>
      <w:szCs w:val="16"/>
    </w:rPr>
  </w:style>
  <w:style w:type="paragraph" w:styleId="CommentText">
    <w:name w:val="annotation text"/>
    <w:basedOn w:val="Normal"/>
    <w:link w:val="CommentTextChar"/>
    <w:uiPriority w:val="99"/>
    <w:unhideWhenUsed/>
    <w:rsid w:val="00701C95"/>
    <w:pPr>
      <w:spacing w:line="240" w:lineRule="auto"/>
    </w:pPr>
    <w:rPr>
      <w:sz w:val="20"/>
      <w:szCs w:val="20"/>
    </w:rPr>
  </w:style>
  <w:style w:type="character" w:customStyle="1" w:styleId="CommentTextChar">
    <w:name w:val="Comment Text Char"/>
    <w:basedOn w:val="DefaultParagraphFont"/>
    <w:link w:val="CommentText"/>
    <w:uiPriority w:val="99"/>
    <w:rsid w:val="00701C95"/>
    <w:rPr>
      <w:sz w:val="20"/>
      <w:szCs w:val="20"/>
    </w:rPr>
  </w:style>
  <w:style w:type="paragraph" w:styleId="CommentSubject">
    <w:name w:val="annotation subject"/>
    <w:basedOn w:val="CommentText"/>
    <w:next w:val="CommentText"/>
    <w:link w:val="CommentSubjectChar"/>
    <w:uiPriority w:val="99"/>
    <w:semiHidden/>
    <w:unhideWhenUsed/>
    <w:rsid w:val="00701C95"/>
    <w:rPr>
      <w:b/>
      <w:bCs/>
    </w:rPr>
  </w:style>
  <w:style w:type="character" w:customStyle="1" w:styleId="CommentSubjectChar">
    <w:name w:val="Comment Subject Char"/>
    <w:basedOn w:val="CommentTextChar"/>
    <w:link w:val="CommentSubject"/>
    <w:uiPriority w:val="99"/>
    <w:semiHidden/>
    <w:rsid w:val="00701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d.lt/wp-content/uploads/2022/12/REGLAMENTAS_2022-12-28_Nr._VE-2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kd.lt/wp-content/uploads/2022/04/2022-04-12-isakymas-Nr.-VE-70-Del-ITS-infrastrukturos-valdymo-veiklos-vadovo-patvirtinimo.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C208-26C4-4D70-A2AE-2CB35FEB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3235</Words>
  <Characters>1845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Jolanta Tamkunė | VMU</cp:lastModifiedBy>
  <cp:revision>2</cp:revision>
  <dcterms:created xsi:type="dcterms:W3CDTF">2025-01-31T10:22:00Z</dcterms:created>
  <dcterms:modified xsi:type="dcterms:W3CDTF">2025-01-31T10:22:00Z</dcterms:modified>
</cp:coreProperties>
</file>