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15BF8"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Antrat2"/>
        <w:ind w:left="11199" w:firstLine="141"/>
        <w:rPr>
          <w:rFonts w:eastAsia="Calibri" w:cs="Tahoma"/>
          <w:sz w:val="22"/>
          <w:szCs w:val="22"/>
        </w:rPr>
      </w:pPr>
    </w:p>
    <w:bookmarkEnd w:id="1"/>
    <w:bookmarkEnd w:id="2"/>
    <w:bookmarkEnd w:id="3"/>
    <w:p w14:paraId="3EA17E07" w14:textId="77777777" w:rsidR="00202418" w:rsidRPr="00515BF8" w:rsidRDefault="00202418" w:rsidP="00202418">
      <w:pPr>
        <w:pStyle w:val="Paantrat"/>
        <w:jc w:val="center"/>
        <w:rPr>
          <w:rFonts w:ascii="Tahoma" w:hAnsi="Tahoma" w:cs="Tahoma"/>
          <w:b/>
          <w:bCs/>
          <w:sz w:val="22"/>
          <w:szCs w:val="22"/>
        </w:rPr>
      </w:pPr>
      <w:r w:rsidRPr="00515BF8">
        <w:rPr>
          <w:rFonts w:ascii="Tahoma" w:hAnsi="Tahoma" w:cs="Tahoma"/>
          <w:b/>
          <w:bCs/>
          <w:sz w:val="22"/>
          <w:szCs w:val="22"/>
        </w:rPr>
        <w:t>TIEKĖJŲ PAŠALINIMO PAGRINDAI</w:t>
      </w:r>
    </w:p>
    <w:p w14:paraId="546C9621" w14:textId="18ED305C" w:rsidR="00202418" w:rsidRPr="00515BF8" w:rsidRDefault="00202418" w:rsidP="00202418">
      <w:pPr>
        <w:numPr>
          <w:ilvl w:val="0"/>
          <w:numId w:val="2"/>
        </w:numPr>
        <w:spacing w:line="257" w:lineRule="auto"/>
        <w:ind w:left="0" w:firstLine="567"/>
        <w:contextualSpacing/>
        <w:jc w:val="both"/>
        <w:rPr>
          <w:rFonts w:eastAsia="Calibri" w:cs="Tahoma"/>
          <w:iCs/>
        </w:rPr>
      </w:pPr>
      <w:r w:rsidRPr="00515BF8">
        <w:rPr>
          <w:rFonts w:eastAsia="Calibri" w:cs="Tahoma"/>
        </w:rPr>
        <w:t>Tiekėjas (taip pat, kiekvienas tiekėjų grupės narys atskirai, jei pasiūlymą teikia tiekėjų grupė), o tiekėjui remiantis ūkio subjektų pajėgumais pagal VPĮ 49 straipsnį – kiekvienas ūkio subjektas atskirai</w:t>
      </w:r>
      <w:r w:rsidR="00A3033C">
        <w:rPr>
          <w:rFonts w:eastAsia="Calibri" w:cs="Tahoma"/>
        </w:rPr>
        <w:t xml:space="preserve"> (išskyrus kvazisubtiekėjus)</w:t>
      </w:r>
      <w:r w:rsidRPr="00515BF8">
        <w:rPr>
          <w:rFonts w:eastAsia="Calibri" w:cs="Tahoma"/>
        </w:rPr>
        <w:t xml:space="preserve">, turi atitikti šiame priede nustatytus reikalavimus dėl pašalinimo pagrindų nebuvimo. </w:t>
      </w:r>
    </w:p>
    <w:p w14:paraId="64C843AE" w14:textId="35B44558" w:rsidR="00202418" w:rsidRPr="00515BF8" w:rsidRDefault="00202418" w:rsidP="00842DA1">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842DA1" w:rsidRPr="00515BF8">
        <w:rPr>
          <w:rFonts w:eastAsia="Calibri" w:cs="Tahoma"/>
        </w:rPr>
        <w:t>, išskyrus VPĮ 46 straipsnio 10 dalyje nustatytus atvejus (tačiau atsižvelgiant į VPĮ 46 straipsnio 11 ir 12 dalių nuostatas)</w:t>
      </w:r>
      <w:r w:rsidR="00EC0EAF" w:rsidRPr="00515BF8">
        <w:rPr>
          <w:rFonts w:eastAsia="Calibri" w:cs="Tahoma"/>
        </w:rPr>
        <w:t>.</w:t>
      </w:r>
    </w:p>
    <w:p w14:paraId="71D9664A"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visų pirma reikalauja tokios rūšies pažymų ir tokių dokumentinių įrodymų formų, apie kuriuos pateikta informacija Europos Komisijos informacinėje dokumentų saugykloje „e-</w:t>
      </w:r>
      <w:proofErr w:type="spellStart"/>
      <w:r w:rsidRPr="00515BF8">
        <w:rPr>
          <w:rFonts w:eastAsia="Calibri" w:cs="Tahoma"/>
        </w:rPr>
        <w:t>Certis</w:t>
      </w:r>
      <w:proofErr w:type="spellEnd"/>
      <w:r w:rsidRPr="00515BF8">
        <w:rPr>
          <w:rFonts w:eastAsia="Calibri"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15BF8">
        <w:rPr>
          <w:rFonts w:eastAsia="Calibri" w:cs="Tahoma"/>
        </w:rPr>
        <w:t>Certis</w:t>
      </w:r>
      <w:proofErr w:type="spellEnd"/>
      <w:r w:rsidRPr="00515BF8">
        <w:rPr>
          <w:rFonts w:eastAsia="Calibri" w:cs="Tahoma"/>
        </w:rPr>
        <w:t xml:space="preserve">“, adresu https://ec.europa.eu/tools/ecertis/. </w:t>
      </w:r>
    </w:p>
    <w:p w14:paraId="030E9C31" w14:textId="77777777" w:rsidR="00202418" w:rsidRPr="00515BF8" w:rsidRDefault="00202418" w:rsidP="00202418">
      <w:pPr>
        <w:pStyle w:val="Betarp"/>
        <w:numPr>
          <w:ilvl w:val="0"/>
          <w:numId w:val="2"/>
        </w:numPr>
        <w:spacing w:line="257" w:lineRule="auto"/>
        <w:ind w:left="0" w:firstLine="567"/>
        <w:jc w:val="both"/>
        <w:rPr>
          <w:rFonts w:ascii="Tahoma" w:hAnsi="Tahoma" w:cs="Tahoma"/>
          <w:sz w:val="22"/>
          <w:szCs w:val="22"/>
        </w:rPr>
      </w:pPr>
      <w:r w:rsidRPr="00515BF8">
        <w:rPr>
          <w:rFonts w:ascii="Tahoma" w:hAnsi="Tahoma" w:cs="Tahoma"/>
          <w:sz w:val="22"/>
          <w:szCs w:val="22"/>
        </w:rPr>
        <w:t>Perkančioji organizacija nereikalauja iš tiekėjo pateikti dokumentų, patvirtinančių jo pašalinimo pagrindų nebuvimą, jeigu ji:</w:t>
      </w:r>
    </w:p>
    <w:p w14:paraId="628AC463"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 xml:space="preserve">turi galimybę susipažinti su šiais dokumentais ar informacija </w:t>
      </w:r>
      <w:r w:rsidRPr="00515BF8">
        <w:rPr>
          <w:rFonts w:ascii="Tahoma" w:hAnsi="Tahoma" w:cs="Tahoma"/>
          <w:bCs/>
          <w:sz w:val="22"/>
          <w:szCs w:val="22"/>
        </w:rPr>
        <w:t>tiesiogiai ir neatlygintinai</w:t>
      </w:r>
      <w:r w:rsidRPr="00515BF8">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009CF9D7"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515BF8" w:rsidRDefault="00202418" w:rsidP="00202418">
      <w:pPr>
        <w:numPr>
          <w:ilvl w:val="0"/>
          <w:numId w:val="2"/>
        </w:numPr>
        <w:spacing w:line="257" w:lineRule="auto"/>
        <w:ind w:left="0" w:firstLine="567"/>
        <w:contextualSpacing/>
        <w:jc w:val="both"/>
        <w:rPr>
          <w:rFonts w:eastAsia="Calibri" w:cs="Tahoma"/>
          <w:b/>
          <w:bCs/>
          <w:smallCaps/>
        </w:rPr>
      </w:pPr>
      <w:r w:rsidRPr="00515BF8">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515BF8" w:rsidRDefault="00202418" w:rsidP="00202418">
      <w:pPr>
        <w:numPr>
          <w:ilvl w:val="0"/>
          <w:numId w:val="2"/>
        </w:numPr>
        <w:spacing w:line="257" w:lineRule="auto"/>
        <w:ind w:left="0" w:firstLine="567"/>
        <w:contextualSpacing/>
        <w:jc w:val="both"/>
        <w:rPr>
          <w:rFonts w:eastAsia="Calibri" w:cs="Tahoma"/>
        </w:rPr>
      </w:pPr>
      <w:r w:rsidRPr="00515BF8">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515BF8" w:rsidRDefault="00202418" w:rsidP="00202418">
      <w:pPr>
        <w:numPr>
          <w:ilvl w:val="1"/>
          <w:numId w:val="2"/>
        </w:numPr>
        <w:spacing w:line="257" w:lineRule="auto"/>
        <w:ind w:left="0" w:firstLine="567"/>
        <w:jc w:val="both"/>
        <w:rPr>
          <w:rFonts w:eastAsia="Calibri" w:cs="Tahoma"/>
        </w:rPr>
      </w:pPr>
      <w:bookmarkStart w:id="4" w:name="_Ref37163001"/>
      <w:r w:rsidRPr="00515BF8">
        <w:rPr>
          <w:rFonts w:eastAsia="Calibri" w:cs="Tahoma"/>
        </w:rPr>
        <w:t>tiekėjas kartu su pasiūlymu pateikė perkančiajai organizacijai informaciją apie tai, kad ėmėsi šių priemonių:</w:t>
      </w:r>
      <w:bookmarkEnd w:id="4"/>
    </w:p>
    <w:p w14:paraId="01772DA6"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bendradarbiavo, aktyviai teikė pagalbą ar ėmėsi kitų priemonių, padedančių ištirti, išaiškinti jo padarytą nusikalstamą veiką ar pažeidimą, jeigu taikytina;</w:t>
      </w:r>
    </w:p>
    <w:p w14:paraId="3F15C15C"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ėmėsi techninių, organizacinių, personalo valdymo priemonių, skirtų tolesnių nusikalstamų veikų ar pažeidimų prevencijai;</w:t>
      </w:r>
    </w:p>
    <w:p w14:paraId="40A7B639" w14:textId="77777777" w:rsidR="00202418" w:rsidRPr="00515BF8" w:rsidRDefault="00202418" w:rsidP="00202418">
      <w:pPr>
        <w:numPr>
          <w:ilvl w:val="1"/>
          <w:numId w:val="2"/>
        </w:numPr>
        <w:spacing w:line="257" w:lineRule="auto"/>
        <w:ind w:left="0" w:firstLine="567"/>
        <w:jc w:val="both"/>
        <w:rPr>
          <w:rFonts w:eastAsia="Calibri" w:cs="Tahoma"/>
        </w:rPr>
      </w:pPr>
      <w:r w:rsidRPr="00515BF8">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4E9F9"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Kiekvienas subtiekėjas (jeigu taikoma</w:t>
      </w:r>
      <w:r w:rsidR="005A7EFD" w:rsidRPr="00515BF8">
        <w:rPr>
          <w:rFonts w:eastAsia="Calibri" w:cs="Tahoma"/>
        </w:rPr>
        <w:t xml:space="preserve">, žr. kaip nurodyta Pirkimo sąlygų 5 priedo </w:t>
      </w:r>
      <w:r w:rsidR="00842DA1" w:rsidRPr="00515BF8">
        <w:rPr>
          <w:rFonts w:eastAsia="Calibri" w:cs="Tahoma"/>
        </w:rPr>
        <w:t>9</w:t>
      </w:r>
      <w:r w:rsidR="005A7EFD" w:rsidRPr="00515BF8">
        <w:rPr>
          <w:rFonts w:eastAsia="Calibri" w:cs="Tahoma"/>
        </w:rPr>
        <w:t xml:space="preserve"> skyriaus lentelėje</w:t>
      </w:r>
      <w:r w:rsidRPr="00515BF8">
        <w:rPr>
          <w:rFonts w:eastAsia="Calibri" w:cs="Tahoma"/>
        </w:rPr>
        <w:t>) turi atitikti visus nustatytus reikalavimus dėl pašalinimo pagrindų nebuvimo.</w:t>
      </w:r>
      <w:r w:rsidRPr="00515BF8">
        <w:rPr>
          <w:rFonts w:eastAsia="Calibri" w:cs="Tahoma"/>
          <w:i/>
        </w:rPr>
        <w:t xml:space="preserve"> </w:t>
      </w:r>
      <w:r w:rsidRPr="00515BF8">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 xml:space="preserve">Perkančioji organizacija netikrina </w:t>
      </w:r>
      <w:r w:rsidRPr="00515BF8">
        <w:rPr>
          <w:rFonts w:eastAsia="Calibri" w:cs="Tahoma"/>
          <w:bCs/>
          <w:iCs/>
        </w:rPr>
        <w:t xml:space="preserve">fizinių asmenų (specialistų), </w:t>
      </w:r>
      <w:r w:rsidRPr="00515BF8">
        <w:rPr>
          <w:rFonts w:eastAsia="Calibri" w:cs="Tahoma"/>
          <w:iCs/>
        </w:rPr>
        <w:t>kurių pajėgumais tiekėjas remiasi pagal VPĮ 49 straipsnį</w:t>
      </w:r>
      <w:r w:rsidRPr="00515BF8">
        <w:rPr>
          <w:rFonts w:eastAsia="Calibri" w:cs="Tahoma"/>
          <w:bCs/>
          <w:iCs/>
        </w:rPr>
        <w:t xml:space="preserve"> ir kuriuos, pirkimo laimėjimo atveju, tiekėjas ketina įdarbinti, (</w:t>
      </w:r>
      <w:proofErr w:type="spellStart"/>
      <w:r w:rsidRPr="00515BF8">
        <w:rPr>
          <w:rFonts w:eastAsia="Calibri" w:cs="Tahoma"/>
          <w:bCs/>
          <w:iCs/>
        </w:rPr>
        <w:t>kvazisubtiekėjų</w:t>
      </w:r>
      <w:proofErr w:type="spellEnd"/>
      <w:r w:rsidRPr="00515BF8">
        <w:rPr>
          <w:rFonts w:eastAsia="Calibri" w:cs="Tahoma"/>
          <w:bCs/>
          <w:iCs/>
        </w:rPr>
        <w:t>) pašalinimo pagrindų</w:t>
      </w:r>
      <w:r w:rsidRPr="00515BF8">
        <w:rPr>
          <w:rFonts w:eastAsia="Calibri" w:cs="Tahoma"/>
        </w:rPr>
        <w:t>.</w:t>
      </w:r>
    </w:p>
    <w:p w14:paraId="13F06430" w14:textId="77777777" w:rsidR="00202418" w:rsidRPr="00515BF8" w:rsidRDefault="00202418" w:rsidP="00202418">
      <w:pPr>
        <w:numPr>
          <w:ilvl w:val="0"/>
          <w:numId w:val="2"/>
        </w:numPr>
        <w:spacing w:line="257" w:lineRule="auto"/>
        <w:ind w:firstLine="207"/>
        <w:contextualSpacing/>
        <w:jc w:val="both"/>
        <w:rPr>
          <w:rFonts w:eastAsia="Calibri" w:cs="Tahoma"/>
          <w:bCs/>
          <w:smallCaps/>
        </w:rPr>
      </w:pPr>
      <w:r w:rsidRPr="00515BF8">
        <w:rPr>
          <w:rFonts w:eastAsia="Calibri" w:cs="Tahoma"/>
          <w:bCs/>
        </w:rPr>
        <w:t>Tiekėjų pašalinimo pagrindai ir jų nebuvimą patvirtinantys dokumentai:</w:t>
      </w:r>
    </w:p>
    <w:p w14:paraId="084043C8" w14:textId="77777777" w:rsidR="00202418" w:rsidRPr="00515BF8" w:rsidRDefault="00202418" w:rsidP="00202418">
      <w:pPr>
        <w:spacing w:line="240" w:lineRule="auto"/>
        <w:jc w:val="both"/>
        <w:rPr>
          <w:rFonts w:eastAsia="Calibri" w:cs="Tahoma"/>
          <w:smallCaps/>
        </w:rPr>
      </w:pPr>
    </w:p>
    <w:tbl>
      <w:tblPr>
        <w:tblW w:w="14703" w:type="dxa"/>
        <w:tblLayout w:type="fixed"/>
        <w:tblCellMar>
          <w:left w:w="10" w:type="dxa"/>
          <w:right w:w="10" w:type="dxa"/>
        </w:tblCellMar>
        <w:tblLook w:val="04A0" w:firstRow="1" w:lastRow="0" w:firstColumn="1" w:lastColumn="0" w:noHBand="0" w:noVBand="1"/>
      </w:tblPr>
      <w:tblGrid>
        <w:gridCol w:w="988"/>
        <w:gridCol w:w="5049"/>
        <w:gridCol w:w="2126"/>
        <w:gridCol w:w="6521"/>
        <w:gridCol w:w="19"/>
      </w:tblGrid>
      <w:tr w:rsidR="00202418" w:rsidRPr="00515BF8" w14:paraId="45946312"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rsidP="00987819">
            <w:pPr>
              <w:pStyle w:val="Betarp"/>
              <w:ind w:left="32"/>
              <w:jc w:val="center"/>
              <w:rPr>
                <w:rFonts w:ascii="Tahoma" w:hAnsi="Tahoma" w:cs="Tahoma"/>
                <w:b/>
                <w:bCs/>
                <w:sz w:val="22"/>
                <w:szCs w:val="22"/>
              </w:rPr>
            </w:pPr>
            <w:r w:rsidRPr="00515BF8">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rsidP="00987819">
            <w:pPr>
              <w:pStyle w:val="Betarp"/>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rsidP="00987819">
            <w:pPr>
              <w:pStyle w:val="Betarp"/>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rsidP="00987819">
            <w:pPr>
              <w:pStyle w:val="Betarp"/>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D62CF4">
        <w:tc>
          <w:tcPr>
            <w:tcW w:w="147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rsidP="00987819">
            <w:pPr>
              <w:pStyle w:val="Puslapioinaostekstas"/>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0A2CDB6"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kyšininkavimą, prekybą poveikiu, papirkimą;</w:t>
            </w:r>
          </w:p>
          <w:p w14:paraId="0F8AC1B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rsidP="00987819">
            <w:pPr>
              <w:pStyle w:val="Betarp"/>
              <w:jc w:val="both"/>
              <w:rPr>
                <w:rFonts w:ascii="Tahoma" w:hAnsi="Tahoma" w:cs="Tahoma"/>
                <w:b/>
                <w:bCs/>
                <w:sz w:val="22"/>
                <w:szCs w:val="22"/>
                <w:lang w:eastAsia="en-US"/>
              </w:rPr>
            </w:pPr>
          </w:p>
          <w:p w14:paraId="54EE7F90"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Laikoma, kad tiekėjas arba jo atsakingas asmuo nuteistas už aukščiau nurodytą nusikalstamą veiką, kai dėl:</w:t>
            </w:r>
          </w:p>
          <w:p w14:paraId="5CA09F3D" w14:textId="0D9D2A4C" w:rsidR="00202418" w:rsidRPr="00515BF8" w:rsidRDefault="00202418" w:rsidP="00987819">
            <w:pPr>
              <w:pStyle w:val="Betarp"/>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rsidP="00987819">
            <w:pPr>
              <w:pStyle w:val="Betarp"/>
              <w:jc w:val="both"/>
              <w:rPr>
                <w:rFonts w:ascii="Tahoma" w:hAnsi="Tahoma" w:cs="Tahoma"/>
                <w:b/>
                <w:bCs/>
                <w:sz w:val="22"/>
                <w:szCs w:val="22"/>
                <w:lang w:eastAsia="en-US"/>
              </w:rPr>
            </w:pPr>
          </w:p>
          <w:p w14:paraId="25DF12F1" w14:textId="468BBE3B"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rsidP="00987819">
            <w:pPr>
              <w:pStyle w:val="Betarp"/>
              <w:jc w:val="both"/>
              <w:rPr>
                <w:rFonts w:ascii="Tahoma" w:hAnsi="Tahoma" w:cs="Tahoma"/>
                <w:sz w:val="22"/>
                <w:szCs w:val="22"/>
                <w:lang w:eastAsia="en-US"/>
              </w:rPr>
            </w:pPr>
          </w:p>
          <w:p w14:paraId="184FA9E9" w14:textId="3D7E1E96"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rsidP="00987819">
            <w:pPr>
              <w:pStyle w:val="Betarp"/>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lastRenderedPageBreak/>
              <w:t>VPĮ 46 straipsnio 1 dalis</w:t>
            </w:r>
          </w:p>
          <w:p w14:paraId="0DF3E1F7" w14:textId="77777777" w:rsidR="00202418" w:rsidRPr="00515BF8" w:rsidRDefault="00202418" w:rsidP="00987819">
            <w:pPr>
              <w:pStyle w:val="Betarp"/>
              <w:jc w:val="both"/>
              <w:rPr>
                <w:rFonts w:ascii="Tahoma" w:eastAsia="Yu Mincho" w:hAnsi="Tahoma" w:cs="Tahoma"/>
                <w:sz w:val="22"/>
                <w:szCs w:val="22"/>
                <w:lang w:eastAsia="en-US"/>
              </w:rPr>
            </w:pPr>
          </w:p>
          <w:p w14:paraId="6030860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rsidP="00987819">
            <w:pPr>
              <w:pStyle w:val="Betarp"/>
              <w:jc w:val="both"/>
              <w:rPr>
                <w:rFonts w:ascii="Tahoma" w:eastAsia="Yu Mincho" w:hAnsi="Tahoma" w:cs="Tahoma"/>
                <w:sz w:val="22"/>
                <w:szCs w:val="22"/>
                <w:lang w:eastAsia="en-US"/>
              </w:rPr>
            </w:pPr>
          </w:p>
          <w:p w14:paraId="63AC5D7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lastRenderedPageBreak/>
              <w:t>Iš Lietuvoje įsteigtų subjektų reikalaujama:</w:t>
            </w:r>
          </w:p>
          <w:p w14:paraId="694CBAC9"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rsidP="00987819">
            <w:pPr>
              <w:pStyle w:val="Betarp"/>
              <w:jc w:val="both"/>
              <w:rPr>
                <w:rFonts w:ascii="Tahoma" w:hAnsi="Tahoma" w:cs="Tahoma"/>
                <w:sz w:val="22"/>
                <w:szCs w:val="22"/>
                <w:lang w:eastAsia="en-US"/>
              </w:rPr>
            </w:pPr>
          </w:p>
          <w:p w14:paraId="465B35CA"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1"/>
            </w:r>
            <w:r w:rsidRPr="00515BF8">
              <w:rPr>
                <w:rFonts w:ascii="Tahoma" w:hAnsi="Tahoma" w:cs="Tahoma"/>
                <w:sz w:val="22"/>
                <w:szCs w:val="22"/>
              </w:rPr>
              <w:t>.</w:t>
            </w:r>
          </w:p>
          <w:p w14:paraId="7F92D6D0" w14:textId="77777777" w:rsidR="00202418" w:rsidRPr="00515BF8" w:rsidRDefault="00202418" w:rsidP="00987819">
            <w:pPr>
              <w:pStyle w:val="Betarp"/>
              <w:jc w:val="both"/>
              <w:rPr>
                <w:rFonts w:ascii="Tahoma" w:hAnsi="Tahoma" w:cs="Tahoma"/>
                <w:sz w:val="22"/>
                <w:szCs w:val="22"/>
              </w:rPr>
            </w:pPr>
          </w:p>
          <w:p w14:paraId="3F47F7ED" w14:textId="77777777" w:rsidR="00202418" w:rsidRPr="00515BF8" w:rsidRDefault="00202418" w:rsidP="00987819">
            <w:pPr>
              <w:pStyle w:val="Betarp"/>
              <w:jc w:val="both"/>
              <w:rPr>
                <w:rFonts w:ascii="Tahoma" w:hAnsi="Tahoma" w:cs="Tahoma"/>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rsidP="00987819">
            <w:pPr>
              <w:pStyle w:val="Betarp"/>
              <w:jc w:val="both"/>
              <w:rPr>
                <w:rFonts w:ascii="Tahoma" w:hAnsi="Tahoma" w:cs="Tahoma"/>
                <w:b/>
                <w:bCs/>
                <w:sz w:val="22"/>
                <w:szCs w:val="22"/>
              </w:rPr>
            </w:pPr>
          </w:p>
          <w:p w14:paraId="4418F91A" w14:textId="58078F81"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rsidP="00987819">
            <w:pPr>
              <w:pStyle w:val="Betarp"/>
              <w:jc w:val="both"/>
              <w:rPr>
                <w:rFonts w:ascii="Tahoma" w:hAnsi="Tahoma" w:cs="Tahoma"/>
                <w:b/>
                <w:bCs/>
                <w:sz w:val="22"/>
                <w:szCs w:val="22"/>
              </w:rPr>
            </w:pPr>
          </w:p>
          <w:p w14:paraId="0D1922C1" w14:textId="67DC701B" w:rsidR="00CD5EDB" w:rsidRPr="00515BF8" w:rsidRDefault="00CD5EDB" w:rsidP="00987819">
            <w:pPr>
              <w:pStyle w:val="Betarp"/>
              <w:jc w:val="both"/>
              <w:rPr>
                <w:rFonts w:ascii="Tahoma" w:hAnsi="Tahoma" w:cs="Tahoma"/>
                <w:b/>
                <w:bCs/>
                <w:sz w:val="22"/>
                <w:szCs w:val="22"/>
              </w:rPr>
            </w:pPr>
          </w:p>
        </w:tc>
      </w:tr>
      <w:tr w:rsidR="00DC19B1" w:rsidRPr="00515BF8" w14:paraId="68794C47"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7C2F" w14:textId="62333922" w:rsidR="00DC19B1" w:rsidRPr="00515BF8" w:rsidRDefault="00DC19B1" w:rsidP="00DC19B1">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3A7" w14:textId="34E14FA7" w:rsidR="00DC19B1" w:rsidRPr="00515BF8" w:rsidRDefault="00DC19B1" w:rsidP="00DC19B1">
            <w:pPr>
              <w:pStyle w:val="Betarp"/>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7CC0" w14:textId="77777777" w:rsidR="00DC19B1" w:rsidRDefault="00DC19B1" w:rsidP="00DC19B1">
            <w:pPr>
              <w:pStyle w:val="Betarp"/>
              <w:jc w:val="both"/>
              <w:rPr>
                <w:rFonts w:ascii="Tahoma" w:hAnsi="Tahoma" w:cs="Tahoma"/>
                <w:b/>
                <w:bCs/>
                <w:sz w:val="22"/>
                <w:szCs w:val="22"/>
                <w:lang w:eastAsia="en-US"/>
              </w:rPr>
            </w:pPr>
            <w:r w:rsidRPr="00C63FF7">
              <w:rPr>
                <w:rFonts w:ascii="Tahoma" w:hAnsi="Tahoma" w:cs="Tahoma"/>
                <w:b/>
                <w:bCs/>
                <w:sz w:val="22"/>
                <w:szCs w:val="22"/>
                <w:lang w:eastAsia="en-US"/>
              </w:rPr>
              <w:t>VPĮ 46 straipsnio 2¹ dalis</w:t>
            </w:r>
          </w:p>
          <w:p w14:paraId="29791876" w14:textId="77777777" w:rsidR="00865F94" w:rsidRDefault="00865F94" w:rsidP="00DC19B1">
            <w:pPr>
              <w:pStyle w:val="Betarp"/>
              <w:jc w:val="both"/>
              <w:rPr>
                <w:rFonts w:ascii="Tahoma" w:hAnsi="Tahoma" w:cs="Tahoma"/>
                <w:b/>
                <w:bCs/>
                <w:sz w:val="22"/>
                <w:szCs w:val="22"/>
                <w:lang w:eastAsia="en-US"/>
              </w:rPr>
            </w:pPr>
          </w:p>
          <w:p w14:paraId="6D704991" w14:textId="085B594C" w:rsidR="00865F94" w:rsidRPr="00C63FF7" w:rsidRDefault="00865F94" w:rsidP="00DC19B1">
            <w:pPr>
              <w:pStyle w:val="Betarp"/>
              <w:jc w:val="both"/>
              <w:rPr>
                <w:rFonts w:ascii="Tahoma" w:hAnsi="Tahoma" w:cs="Tahoma"/>
                <w:b/>
                <w:bCs/>
                <w:sz w:val="22"/>
                <w:szCs w:val="22"/>
                <w:lang w:eastAsia="en-US"/>
              </w:rPr>
            </w:pPr>
            <w:r w:rsidRPr="00515BF8">
              <w:rPr>
                <w:rFonts w:ascii="Tahoma" w:eastAsia="Yu Mincho" w:hAnsi="Tahoma" w:cs="Tahoma"/>
                <w:sz w:val="22"/>
                <w:szCs w:val="22"/>
              </w:rPr>
              <w:t xml:space="preserve">EBVPD III dalies </w:t>
            </w:r>
            <w:r>
              <w:rPr>
                <w:rFonts w:ascii="Tahoma" w:eastAsia="Yu Mincho" w:hAnsi="Tahoma" w:cs="Tahoma"/>
                <w:sz w:val="22"/>
                <w:szCs w:val="22"/>
              </w:rPr>
              <w:t>D2</w:t>
            </w:r>
            <w:r w:rsidRPr="00515BF8">
              <w:rPr>
                <w:rFonts w:ascii="Tahoma" w:eastAsia="Yu Mincho" w:hAnsi="Tahoma" w:cs="Tahoma"/>
                <w:sz w:val="22"/>
                <w:szCs w:val="22"/>
              </w:rPr>
              <w:t xml:space="preserve">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33FF5" w14:textId="64BE6F80" w:rsidR="00DC19B1" w:rsidRPr="00515BF8" w:rsidRDefault="00DC19B1" w:rsidP="00DC19B1">
            <w:pPr>
              <w:pStyle w:val="Betarp"/>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r>
      <w:tr w:rsidR="00202418" w:rsidRPr="00515BF8" w14:paraId="30A8452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8ED610B" w:rsidR="00202418" w:rsidRPr="00515BF8" w:rsidRDefault="00202418" w:rsidP="00D62CF4">
            <w:pPr>
              <w:pStyle w:val="Betarp"/>
              <w:numPr>
                <w:ilvl w:val="1"/>
                <w:numId w:val="2"/>
              </w:numPr>
              <w:ind w:left="22" w:firstLine="0"/>
              <w:rPr>
                <w:rFonts w:ascii="Tahoma" w:hAnsi="Tahoma" w:cs="Tahoma"/>
                <w:b/>
                <w:bCs/>
                <w:sz w:val="22"/>
                <w:szCs w:val="22"/>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w:t>
            </w:r>
            <w:r w:rsidRPr="00515BF8">
              <w:rPr>
                <w:rFonts w:ascii="Tahoma" w:hAnsi="Tahoma" w:cs="Tahoma"/>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515BF8" w:rsidRDefault="00202418" w:rsidP="00987819">
            <w:pPr>
              <w:pStyle w:val="Betarp"/>
              <w:jc w:val="both"/>
              <w:rPr>
                <w:rFonts w:ascii="Tahoma" w:hAnsi="Tahoma" w:cs="Tahoma"/>
                <w:b/>
                <w:bCs/>
                <w:sz w:val="22"/>
                <w:szCs w:val="22"/>
                <w:lang w:eastAsia="en-US"/>
              </w:rPr>
            </w:pPr>
          </w:p>
          <w:p w14:paraId="653BD07A"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2)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515BF8" w:rsidRDefault="00202418" w:rsidP="00987819">
            <w:pPr>
              <w:pStyle w:val="Betarp"/>
              <w:jc w:val="both"/>
              <w:rPr>
                <w:rFonts w:ascii="Tahoma" w:hAnsi="Tahoma" w:cs="Tahoma"/>
                <w:b/>
                <w:bCs/>
                <w:sz w:val="22"/>
                <w:szCs w:val="22"/>
                <w:lang w:eastAsia="en-US"/>
              </w:rPr>
            </w:pPr>
          </w:p>
          <w:p w14:paraId="7A724D2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įsiskolinimo suma neviršija 50 Eur (penkiasdešimt eurų);</w:t>
            </w:r>
          </w:p>
          <w:p w14:paraId="5AC34A61"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3 dalis</w:t>
            </w:r>
          </w:p>
          <w:p w14:paraId="2F99F4AD" w14:textId="77777777" w:rsidR="00202418" w:rsidRPr="00515BF8" w:rsidRDefault="00202418" w:rsidP="00987819">
            <w:pPr>
              <w:pStyle w:val="Betarp"/>
              <w:jc w:val="both"/>
              <w:rPr>
                <w:rFonts w:ascii="Tahoma" w:eastAsia="Arial" w:hAnsi="Tahoma" w:cs="Tahoma"/>
                <w:sz w:val="22"/>
                <w:szCs w:val="22"/>
              </w:rPr>
            </w:pPr>
          </w:p>
          <w:p w14:paraId="404C534F"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Arial" w:hAnsi="Tahoma" w:cs="Tahoma"/>
                <w:sz w:val="22"/>
                <w:szCs w:val="22"/>
              </w:rPr>
              <w:lastRenderedPageBreak/>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lastRenderedPageBreak/>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202418" w:rsidRPr="00515BF8" w:rsidRDefault="00202418" w:rsidP="00987819">
            <w:pPr>
              <w:pStyle w:val="Betarp"/>
              <w:jc w:val="both"/>
              <w:rPr>
                <w:rFonts w:ascii="Tahoma" w:hAnsi="Tahoma" w:cs="Tahoma"/>
                <w:b/>
                <w:bCs/>
                <w:sz w:val="22"/>
                <w:szCs w:val="22"/>
              </w:rPr>
            </w:pPr>
          </w:p>
          <w:p w14:paraId="751311C6" w14:textId="77777777" w:rsidR="00202418" w:rsidRPr="00515BF8" w:rsidRDefault="00202418" w:rsidP="00202418">
            <w:pPr>
              <w:pStyle w:val="Betarp"/>
              <w:numPr>
                <w:ilvl w:val="0"/>
                <w:numId w:val="5"/>
              </w:numPr>
              <w:jc w:val="both"/>
              <w:rPr>
                <w:rFonts w:ascii="Tahoma" w:hAnsi="Tahoma" w:cs="Tahoma"/>
                <w:sz w:val="22"/>
                <w:szCs w:val="22"/>
              </w:rPr>
            </w:pPr>
            <w:r w:rsidRPr="00515BF8">
              <w:rPr>
                <w:rFonts w:ascii="Tahoma" w:hAnsi="Tahoma" w:cs="Tahoma"/>
                <w:sz w:val="22"/>
                <w:szCs w:val="22"/>
              </w:rPr>
              <w:lastRenderedPageBreak/>
              <w:t>išrašo iš teismo sprendimo (jei toks yra) arba Valstybinės mokesčių inspekcijos prie Lietuvos Respublikos finansų ministerijos išduoto dokumento,</w:t>
            </w:r>
          </w:p>
          <w:p w14:paraId="779DBD41" w14:textId="77777777" w:rsidR="00202418" w:rsidRPr="00515BF8" w:rsidRDefault="00202418" w:rsidP="00202418">
            <w:pPr>
              <w:pStyle w:val="Betarp"/>
              <w:numPr>
                <w:ilvl w:val="0"/>
                <w:numId w:val="4"/>
              </w:numPr>
              <w:jc w:val="both"/>
              <w:rPr>
                <w:rFonts w:ascii="Tahoma" w:hAnsi="Tahoma" w:cs="Tahoma"/>
                <w:sz w:val="22"/>
                <w:szCs w:val="22"/>
              </w:rPr>
            </w:pPr>
            <w:r w:rsidRPr="00515BF8">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79726F34" w14:textId="77777777" w:rsidR="00202418" w:rsidRPr="00515BF8" w:rsidRDefault="00202418" w:rsidP="00987819">
            <w:pPr>
              <w:pStyle w:val="Betarp"/>
              <w:jc w:val="both"/>
              <w:rPr>
                <w:rFonts w:ascii="Tahoma" w:hAnsi="Tahoma" w:cs="Tahoma"/>
                <w:sz w:val="22"/>
                <w:szCs w:val="22"/>
              </w:rPr>
            </w:pPr>
          </w:p>
          <w:p w14:paraId="36212330"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2"/>
            </w:r>
            <w:r w:rsidRPr="00515BF8">
              <w:rPr>
                <w:rFonts w:ascii="Tahoma" w:hAnsi="Tahoma" w:cs="Tahoma"/>
                <w:sz w:val="22"/>
                <w:szCs w:val="22"/>
              </w:rPr>
              <w:t>.</w:t>
            </w:r>
          </w:p>
          <w:p w14:paraId="7FABE626" w14:textId="77777777" w:rsidR="00202418" w:rsidRPr="00515BF8" w:rsidRDefault="00202418" w:rsidP="00987819">
            <w:pPr>
              <w:pStyle w:val="Betarp"/>
              <w:jc w:val="both"/>
              <w:rPr>
                <w:rFonts w:ascii="Tahoma" w:eastAsia="Yu Mincho" w:hAnsi="Tahoma" w:cs="Tahoma"/>
                <w:sz w:val="22"/>
                <w:szCs w:val="22"/>
              </w:rPr>
            </w:pPr>
          </w:p>
          <w:p w14:paraId="00A949C0" w14:textId="77777777" w:rsidR="00202418" w:rsidRPr="00515BF8" w:rsidRDefault="00202418" w:rsidP="00987819">
            <w:pPr>
              <w:pStyle w:val="Betarp"/>
              <w:jc w:val="both"/>
              <w:rPr>
                <w:rFonts w:ascii="Tahoma" w:hAnsi="Tahoma" w:cs="Tahoma"/>
                <w:i/>
                <w:iCs/>
                <w:color w:val="000000" w:themeColor="text1"/>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515BF8" w:rsidRDefault="00202418" w:rsidP="00987819">
            <w:pPr>
              <w:pStyle w:val="Betarp"/>
              <w:jc w:val="both"/>
              <w:rPr>
                <w:rFonts w:ascii="Tahoma" w:hAnsi="Tahoma" w:cs="Tahoma"/>
                <w:i/>
                <w:iCs/>
                <w:color w:val="7030A0"/>
                <w:sz w:val="22"/>
                <w:szCs w:val="22"/>
              </w:rPr>
            </w:pPr>
          </w:p>
          <w:p w14:paraId="1A3BEE1B"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515BF8" w:rsidRDefault="00202418" w:rsidP="00987819">
            <w:pPr>
              <w:pStyle w:val="Betarp"/>
              <w:jc w:val="both"/>
              <w:rPr>
                <w:rFonts w:ascii="Tahoma" w:hAnsi="Tahoma" w:cs="Tahoma"/>
                <w:b/>
                <w:bCs/>
                <w:sz w:val="22"/>
                <w:szCs w:val="22"/>
              </w:rPr>
            </w:pPr>
          </w:p>
          <w:p w14:paraId="5736B89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15BF8">
                <w:rPr>
                  <w:rStyle w:val="Hipersaitas"/>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202418" w:rsidRPr="00515BF8" w:rsidRDefault="00202418" w:rsidP="00987819">
            <w:pPr>
              <w:pStyle w:val="Betarp"/>
              <w:jc w:val="both"/>
              <w:rPr>
                <w:rFonts w:ascii="Tahoma" w:hAnsi="Tahoma" w:cs="Tahoma"/>
                <w:b/>
                <w:bCs/>
                <w:sz w:val="22"/>
                <w:szCs w:val="22"/>
              </w:rPr>
            </w:pPr>
          </w:p>
          <w:p w14:paraId="0B5F2A8F"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515BF8" w:rsidRDefault="00202418" w:rsidP="00987819">
            <w:pPr>
              <w:pStyle w:val="Betarp"/>
              <w:jc w:val="both"/>
              <w:rPr>
                <w:rFonts w:ascii="Tahoma" w:hAnsi="Tahoma" w:cs="Tahoma"/>
                <w:b/>
                <w:bCs/>
                <w:sz w:val="22"/>
                <w:szCs w:val="22"/>
              </w:rPr>
            </w:pPr>
          </w:p>
          <w:p w14:paraId="0AD0190B"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515BF8" w:rsidRDefault="00202418" w:rsidP="00987819">
            <w:pPr>
              <w:pStyle w:val="Betarp"/>
              <w:jc w:val="both"/>
              <w:rPr>
                <w:rFonts w:ascii="Tahoma" w:hAnsi="Tahoma" w:cs="Tahoma"/>
                <w:b/>
                <w:bCs/>
                <w:sz w:val="22"/>
                <w:szCs w:val="22"/>
              </w:rPr>
            </w:pPr>
          </w:p>
          <w:p w14:paraId="58AE7AC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Puslapioinaosnuoroda"/>
                <w:rFonts w:ascii="Tahoma" w:hAnsi="Tahoma" w:cs="Tahoma"/>
                <w:sz w:val="22"/>
                <w:szCs w:val="22"/>
              </w:rPr>
              <w:footnoteReference w:id="3"/>
            </w:r>
            <w:r w:rsidRPr="00515BF8">
              <w:rPr>
                <w:rFonts w:ascii="Tahoma" w:hAnsi="Tahoma" w:cs="Tahoma"/>
                <w:sz w:val="22"/>
                <w:szCs w:val="22"/>
              </w:rPr>
              <w:t>.</w:t>
            </w:r>
          </w:p>
          <w:p w14:paraId="2754D327" w14:textId="77777777" w:rsidR="00202418" w:rsidRPr="00515BF8" w:rsidRDefault="00202418" w:rsidP="00987819">
            <w:pPr>
              <w:pStyle w:val="Betarp"/>
              <w:jc w:val="both"/>
              <w:rPr>
                <w:rFonts w:ascii="Tahoma" w:hAnsi="Tahoma" w:cs="Tahoma"/>
                <w:b/>
                <w:bCs/>
                <w:sz w:val="22"/>
                <w:szCs w:val="22"/>
              </w:rPr>
            </w:pPr>
          </w:p>
          <w:p w14:paraId="7C3557CE" w14:textId="77777777" w:rsidR="00202418" w:rsidRPr="00515BF8" w:rsidRDefault="00202418" w:rsidP="00987819">
            <w:pPr>
              <w:pStyle w:val="Betarp"/>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515BF8" w:rsidRDefault="00202418" w:rsidP="00987819">
            <w:pPr>
              <w:pStyle w:val="Betarp"/>
              <w:jc w:val="both"/>
              <w:rPr>
                <w:rFonts w:ascii="Tahoma" w:hAnsi="Tahoma" w:cs="Tahoma"/>
                <w:b/>
                <w:bCs/>
                <w:sz w:val="22"/>
                <w:szCs w:val="22"/>
              </w:rPr>
            </w:pPr>
          </w:p>
          <w:p w14:paraId="11526305"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515BF8" w:rsidRDefault="00CD5EDB" w:rsidP="00987819">
            <w:pPr>
              <w:pStyle w:val="Betarp"/>
              <w:jc w:val="both"/>
              <w:rPr>
                <w:rFonts w:ascii="Tahoma" w:hAnsi="Tahoma" w:cs="Tahoma"/>
                <w:b/>
                <w:bCs/>
                <w:sz w:val="22"/>
                <w:szCs w:val="22"/>
              </w:rPr>
            </w:pPr>
          </w:p>
        </w:tc>
      </w:tr>
      <w:bookmarkEnd w:id="5"/>
      <w:tr w:rsidR="00202418" w:rsidRPr="00515BF8" w14:paraId="5197A69B"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CF10A49"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202418" w:rsidRPr="00515BF8" w:rsidRDefault="00202418" w:rsidP="00987819">
            <w:pPr>
              <w:pStyle w:val="Betarp"/>
              <w:jc w:val="both"/>
              <w:rPr>
                <w:rFonts w:ascii="Tahoma" w:eastAsia="Yu Mincho" w:hAnsi="Tahoma" w:cs="Tahoma"/>
                <w:sz w:val="22"/>
                <w:szCs w:val="22"/>
              </w:rPr>
            </w:pPr>
          </w:p>
          <w:p w14:paraId="2EBE923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202418" w:rsidRPr="00515BF8" w:rsidRDefault="00202418" w:rsidP="00987819">
            <w:pPr>
              <w:pStyle w:val="Betarp"/>
              <w:jc w:val="both"/>
              <w:rPr>
                <w:rFonts w:ascii="Tahoma" w:hAnsi="Tahoma" w:cs="Tahoma"/>
                <w:bCs/>
                <w:iCs/>
                <w:sz w:val="22"/>
                <w:szCs w:val="22"/>
                <w:lang w:eastAsia="en-US"/>
              </w:rPr>
            </w:pPr>
          </w:p>
          <w:p w14:paraId="3C7E3A84"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3DC08905"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112534C8"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202418" w:rsidRPr="00515BF8" w:rsidRDefault="00202418" w:rsidP="00987819">
            <w:pPr>
              <w:pStyle w:val="Betarp"/>
              <w:jc w:val="both"/>
              <w:rPr>
                <w:rFonts w:ascii="Tahoma" w:eastAsia="Yu Mincho" w:hAnsi="Tahoma" w:cs="Tahoma"/>
                <w:sz w:val="22"/>
                <w:szCs w:val="22"/>
              </w:rPr>
            </w:pPr>
          </w:p>
          <w:p w14:paraId="73EB6BE2"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202418" w:rsidRPr="00515BF8" w:rsidRDefault="00202418" w:rsidP="00987819">
            <w:pPr>
              <w:pStyle w:val="Betarp"/>
              <w:jc w:val="both"/>
              <w:rPr>
                <w:rFonts w:ascii="Tahoma" w:hAnsi="Tahoma" w:cs="Tahoma"/>
                <w:bCs/>
                <w:iCs/>
                <w:sz w:val="22"/>
                <w:szCs w:val="22"/>
                <w:lang w:eastAsia="en-US"/>
              </w:rPr>
            </w:pPr>
          </w:p>
          <w:p w14:paraId="35CE1320"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18553891"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105E2F7"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202418" w:rsidRPr="00515BF8" w:rsidRDefault="00202418" w:rsidP="00987819">
            <w:pPr>
              <w:pStyle w:val="Betarp"/>
              <w:jc w:val="both"/>
              <w:rPr>
                <w:rFonts w:ascii="Tahoma" w:eastAsia="Yu Mincho" w:hAnsi="Tahoma" w:cs="Tahoma"/>
                <w:sz w:val="22"/>
                <w:szCs w:val="22"/>
              </w:rPr>
            </w:pPr>
          </w:p>
          <w:p w14:paraId="1D475D7B"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01E952D4"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8280A4E"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4 punktas</w:t>
            </w:r>
          </w:p>
          <w:p w14:paraId="772687AD" w14:textId="77777777" w:rsidR="00202418" w:rsidRPr="00515BF8" w:rsidRDefault="00202418" w:rsidP="00987819">
            <w:pPr>
              <w:pStyle w:val="Betarp"/>
              <w:jc w:val="both"/>
              <w:rPr>
                <w:rFonts w:ascii="Tahoma" w:eastAsia="Yu Mincho" w:hAnsi="Tahoma" w:cs="Tahoma"/>
                <w:sz w:val="22"/>
                <w:szCs w:val="22"/>
              </w:rPr>
            </w:pPr>
          </w:p>
          <w:p w14:paraId="1C2FF07C"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202418" w:rsidRPr="00515BF8" w:rsidRDefault="00202418" w:rsidP="00987819">
            <w:pPr>
              <w:pStyle w:val="Betarp"/>
              <w:jc w:val="both"/>
              <w:rPr>
                <w:rFonts w:ascii="Tahoma" w:hAnsi="Tahoma" w:cs="Tahoma"/>
                <w:bCs/>
                <w:iCs/>
                <w:sz w:val="22"/>
                <w:szCs w:val="22"/>
                <w:lang w:eastAsia="en-US"/>
              </w:rPr>
            </w:pPr>
          </w:p>
          <w:p w14:paraId="7B0F6B4D" w14:textId="77777777" w:rsidR="00202418" w:rsidRPr="00515BF8" w:rsidRDefault="00202418" w:rsidP="00987819">
            <w:pPr>
              <w:pStyle w:val="Betarp"/>
              <w:jc w:val="both"/>
              <w:rPr>
                <w:rFonts w:ascii="Tahoma" w:hAnsi="Tahoma" w:cs="Tahoma"/>
                <w:bCs/>
                <w:iCs/>
                <w:sz w:val="22"/>
                <w:szCs w:val="22"/>
                <w:lang w:eastAsia="en-US"/>
              </w:rPr>
            </w:pPr>
          </w:p>
          <w:p w14:paraId="1994743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515BF8" w:rsidRDefault="00202418" w:rsidP="00987819">
            <w:pPr>
              <w:pStyle w:val="Betarp"/>
              <w:jc w:val="both"/>
              <w:rPr>
                <w:rFonts w:ascii="Tahoma" w:hAnsi="Tahoma" w:cs="Tahoma"/>
                <w:b/>
                <w:bCs/>
                <w:sz w:val="22"/>
                <w:szCs w:val="22"/>
              </w:rPr>
            </w:pPr>
          </w:p>
          <w:p w14:paraId="2908E7E0" w14:textId="77777777" w:rsidR="00202418" w:rsidRPr="00515BF8" w:rsidRDefault="00202418" w:rsidP="00987819">
            <w:pPr>
              <w:pStyle w:val="Betarp"/>
              <w:jc w:val="both"/>
              <w:rPr>
                <w:rFonts w:ascii="Tahoma" w:hAnsi="Tahoma" w:cs="Tahoma"/>
                <w:sz w:val="22"/>
                <w:szCs w:val="22"/>
                <w:u w:val="single"/>
              </w:rPr>
            </w:pPr>
            <w:hyperlink r:id="rId12">
              <w:r w:rsidRPr="00515BF8">
                <w:rPr>
                  <w:rStyle w:val="Hipersaitas"/>
                  <w:rFonts w:ascii="Tahoma" w:hAnsi="Tahoma" w:cs="Tahoma"/>
                  <w:sz w:val="22"/>
                  <w:szCs w:val="22"/>
                  <w:u w:val="single"/>
                </w:rPr>
                <w:t>https://vpt.lrv.lt/melaginga-informacija-pateikusiu-tiekeju-sarasas-3</w:t>
              </w:r>
            </w:hyperlink>
          </w:p>
          <w:p w14:paraId="55B45337" w14:textId="77777777" w:rsidR="00202418" w:rsidRPr="00515BF8" w:rsidRDefault="00202418" w:rsidP="00987819">
            <w:pPr>
              <w:pStyle w:val="Betarp"/>
              <w:jc w:val="both"/>
              <w:rPr>
                <w:rFonts w:ascii="Tahoma" w:hAnsi="Tahoma" w:cs="Tahoma"/>
                <w:b/>
                <w:bCs/>
                <w:sz w:val="22"/>
                <w:szCs w:val="22"/>
              </w:rPr>
            </w:pPr>
          </w:p>
        </w:tc>
      </w:tr>
      <w:tr w:rsidR="00202418" w:rsidRPr="00515BF8" w14:paraId="280945ED"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1D40E9B1"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515BF8">
              <w:rPr>
                <w:rFonts w:ascii="Tahoma" w:hAnsi="Tahoma" w:cs="Tahoma"/>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5 punktas</w:t>
            </w:r>
          </w:p>
          <w:p w14:paraId="687D0DD5" w14:textId="77777777" w:rsidR="00202418" w:rsidRPr="00515BF8" w:rsidRDefault="00202418" w:rsidP="00987819">
            <w:pPr>
              <w:pStyle w:val="Betarp"/>
              <w:jc w:val="both"/>
              <w:rPr>
                <w:rFonts w:ascii="Tahoma" w:eastAsia="Yu Mincho" w:hAnsi="Tahoma" w:cs="Tahoma"/>
                <w:sz w:val="22"/>
                <w:szCs w:val="22"/>
              </w:rPr>
            </w:pPr>
          </w:p>
          <w:p w14:paraId="208883C4"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lastRenderedPageBreak/>
              <w:t>EBVPD</w:t>
            </w:r>
            <w:r w:rsidRPr="00515BF8">
              <w:rPr>
                <w:rFonts w:ascii="Tahoma" w:eastAsia="Arial" w:hAnsi="Tahoma" w:cs="Tahoma"/>
                <w:sz w:val="22"/>
                <w:szCs w:val="22"/>
              </w:rPr>
              <w:t xml:space="preserve"> III dalies C15 punktas</w:t>
            </w:r>
          </w:p>
          <w:p w14:paraId="3033B272" w14:textId="77777777" w:rsidR="00202418" w:rsidRPr="00515BF8" w:rsidRDefault="00202418" w:rsidP="00987819">
            <w:pPr>
              <w:pStyle w:val="Betarp"/>
              <w:jc w:val="both"/>
              <w:rPr>
                <w:rFonts w:ascii="Tahoma" w:eastAsia="Yu Mincho" w:hAnsi="Tahoma" w:cs="Tahoma"/>
                <w:sz w:val="22"/>
                <w:szCs w:val="22"/>
                <w:lang w:eastAsia="en-US"/>
              </w:rPr>
            </w:pPr>
          </w:p>
          <w:p w14:paraId="4A519AC0"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lastRenderedPageBreak/>
              <w:t>Iš Lietuvoje įsteigtų subjektų įrodančių dokumentų nereikalaujama. Užtenka pateikto EBVPD.</w:t>
            </w:r>
          </w:p>
          <w:p w14:paraId="280A23B9"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53ACAF9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4DF7002"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515BF8" w:rsidRDefault="00202418" w:rsidP="00987819">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515BF8" w:rsidRDefault="00202418" w:rsidP="00987819">
            <w:pPr>
              <w:spacing w:line="240" w:lineRule="auto"/>
              <w:jc w:val="both"/>
              <w:rPr>
                <w:rFonts w:cs="Tahoma"/>
              </w:rPr>
            </w:pPr>
            <w:r w:rsidRPr="00515BF8">
              <w:rPr>
                <w:rFonts w:cs="Tahom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515BF8">
              <w:rPr>
                <w:rFonts w:cs="Tahoma"/>
              </w:rPr>
              <w:lastRenderedPageBreak/>
              <w:t>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6 punktas</w:t>
            </w:r>
          </w:p>
          <w:p w14:paraId="1285F243" w14:textId="77777777" w:rsidR="00202418" w:rsidRPr="00515BF8" w:rsidRDefault="00202418" w:rsidP="00987819">
            <w:pPr>
              <w:pStyle w:val="Betarp"/>
              <w:jc w:val="both"/>
              <w:rPr>
                <w:rFonts w:ascii="Tahoma" w:eastAsia="Yu Mincho" w:hAnsi="Tahoma" w:cs="Tahoma"/>
                <w:sz w:val="22"/>
                <w:szCs w:val="22"/>
              </w:rPr>
            </w:pPr>
          </w:p>
          <w:p w14:paraId="37ABBAEC"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202418" w:rsidRPr="00515BF8" w:rsidRDefault="00202418" w:rsidP="00987819">
            <w:pPr>
              <w:pStyle w:val="Betarp"/>
              <w:jc w:val="both"/>
              <w:rPr>
                <w:rFonts w:ascii="Tahoma" w:eastAsia="Yu Mincho" w:hAnsi="Tahoma" w:cs="Tahoma"/>
                <w:sz w:val="22"/>
                <w:szCs w:val="22"/>
                <w:lang w:eastAsia="en-US"/>
              </w:rPr>
            </w:pPr>
          </w:p>
          <w:p w14:paraId="68931717"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202418" w:rsidRPr="00515BF8" w:rsidRDefault="00202418" w:rsidP="00987819">
            <w:pPr>
              <w:pStyle w:val="Betarp"/>
              <w:jc w:val="both"/>
              <w:rPr>
                <w:rFonts w:ascii="Tahoma" w:hAnsi="Tahoma" w:cs="Tahoma"/>
                <w:bCs/>
                <w:iCs/>
                <w:sz w:val="22"/>
                <w:szCs w:val="22"/>
                <w:lang w:eastAsia="en-US"/>
              </w:rPr>
            </w:pPr>
          </w:p>
          <w:p w14:paraId="356E72C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515BF8" w:rsidRDefault="00202418" w:rsidP="00987819">
            <w:pPr>
              <w:pStyle w:val="Betarp"/>
              <w:jc w:val="both"/>
              <w:rPr>
                <w:rFonts w:ascii="Tahoma" w:hAnsi="Tahoma" w:cs="Tahoma"/>
                <w:sz w:val="22"/>
                <w:szCs w:val="22"/>
              </w:rPr>
            </w:pPr>
          </w:p>
          <w:p w14:paraId="667883B9" w14:textId="77777777" w:rsidR="00202418" w:rsidRPr="00515BF8" w:rsidRDefault="00202418" w:rsidP="00987819">
            <w:pPr>
              <w:pStyle w:val="Betarp"/>
              <w:jc w:val="both"/>
              <w:rPr>
                <w:rStyle w:val="Hipersaitas"/>
                <w:rFonts w:ascii="Tahoma" w:hAnsi="Tahoma" w:cs="Tahoma"/>
                <w:sz w:val="22"/>
                <w:szCs w:val="22"/>
              </w:rPr>
            </w:pPr>
            <w:hyperlink r:id="rId13" w:history="1">
              <w:r w:rsidRPr="00515BF8">
                <w:rPr>
                  <w:rStyle w:val="Hipersaitas"/>
                  <w:rFonts w:ascii="Tahoma" w:hAnsi="Tahoma" w:cs="Tahoma"/>
                  <w:sz w:val="22"/>
                  <w:szCs w:val="22"/>
                </w:rPr>
                <w:t>https://vpt.lrv.lt/lt/pasalinimo-pagrindai-1/nepatikimi-tiekejai-1</w:t>
              </w:r>
            </w:hyperlink>
          </w:p>
          <w:p w14:paraId="38622DB8" w14:textId="77777777" w:rsidR="00202418" w:rsidRPr="00515BF8" w:rsidRDefault="00202418" w:rsidP="00987819">
            <w:pPr>
              <w:pStyle w:val="Betarp"/>
              <w:jc w:val="both"/>
              <w:rPr>
                <w:rFonts w:ascii="Tahoma" w:hAnsi="Tahoma" w:cs="Tahoma"/>
                <w:sz w:val="22"/>
                <w:szCs w:val="22"/>
              </w:rPr>
            </w:pPr>
          </w:p>
          <w:p w14:paraId="2980B9B2" w14:textId="77777777" w:rsidR="00202418" w:rsidRPr="00515BF8" w:rsidRDefault="00202418" w:rsidP="00987819">
            <w:pPr>
              <w:pStyle w:val="Betarp"/>
              <w:jc w:val="both"/>
              <w:rPr>
                <w:rFonts w:ascii="Tahoma" w:hAnsi="Tahoma" w:cs="Tahoma"/>
                <w:sz w:val="22"/>
                <w:szCs w:val="22"/>
              </w:rPr>
            </w:pPr>
            <w:hyperlink r:id="rId14" w:history="1">
              <w:r w:rsidRPr="00515BF8">
                <w:rPr>
                  <w:rStyle w:val="Hipersaitas"/>
                  <w:rFonts w:ascii="Tahoma" w:hAnsi="Tahoma" w:cs="Tahoma"/>
                  <w:sz w:val="22"/>
                  <w:szCs w:val="22"/>
                </w:rPr>
                <w:t>https://vpt.lrv.lt/lt/pasalinimo-pagrindai-1/nepatikimu-koncesininku-sarasas-1/nepatikimu-koncesininku-sarasas</w:t>
              </w:r>
            </w:hyperlink>
          </w:p>
          <w:p w14:paraId="4A60B0F0" w14:textId="77777777" w:rsidR="00202418" w:rsidRPr="00515BF8" w:rsidRDefault="00202418" w:rsidP="00987819">
            <w:pPr>
              <w:pStyle w:val="Betarp"/>
              <w:jc w:val="both"/>
              <w:rPr>
                <w:rFonts w:ascii="Tahoma" w:hAnsi="Tahoma" w:cs="Tahoma"/>
                <w:bCs/>
                <w:sz w:val="22"/>
                <w:szCs w:val="22"/>
              </w:rPr>
            </w:pPr>
          </w:p>
          <w:p w14:paraId="7A70C7C4" w14:textId="77777777" w:rsidR="00202418" w:rsidRPr="00515BF8" w:rsidRDefault="00202418" w:rsidP="00987819">
            <w:pPr>
              <w:pStyle w:val="Betarp"/>
              <w:jc w:val="both"/>
              <w:rPr>
                <w:rFonts w:ascii="Tahoma" w:hAnsi="Tahoma" w:cs="Tahoma"/>
                <w:b/>
                <w:bCs/>
                <w:sz w:val="22"/>
                <w:szCs w:val="22"/>
              </w:rPr>
            </w:pPr>
          </w:p>
        </w:tc>
      </w:tr>
      <w:tr w:rsidR="00202418" w:rsidRPr="00515BF8" w14:paraId="59DD1A2E"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DA4E20B"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6" w:name="part_030e6c6c64ba4f96a23474e439d1b80c"/>
            <w:bookmarkEnd w:id="6"/>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202418" w:rsidRPr="00515BF8" w:rsidRDefault="00202418" w:rsidP="00987819">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202418" w:rsidRPr="00515BF8" w:rsidRDefault="00202418" w:rsidP="00987819">
            <w:pPr>
              <w:pStyle w:val="Betarp"/>
              <w:jc w:val="both"/>
              <w:rPr>
                <w:rFonts w:ascii="Tahoma" w:eastAsia="Yu Mincho" w:hAnsi="Tahoma" w:cs="Tahoma"/>
                <w:sz w:val="22"/>
                <w:szCs w:val="22"/>
              </w:rPr>
            </w:pPr>
          </w:p>
          <w:p w14:paraId="36C3F723"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5" w:history="1">
              <w:r w:rsidRPr="00515BF8">
                <w:rPr>
                  <w:rStyle w:val="Hipersaitas"/>
                  <w:rFonts w:ascii="Tahoma" w:hAnsi="Tahoma" w:cs="Tahoma"/>
                  <w:sz w:val="22"/>
                  <w:szCs w:val="22"/>
                  <w:u w:val="single"/>
                </w:rPr>
                <w:t>https://www.registrucentras.lt/jar/p/index.php</w:t>
              </w:r>
            </w:hyperlink>
          </w:p>
          <w:p w14:paraId="12E209C6"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202418" w:rsidRPr="00515BF8" w:rsidRDefault="00202418" w:rsidP="00987819">
            <w:pPr>
              <w:pStyle w:val="Betarp"/>
              <w:jc w:val="both"/>
              <w:rPr>
                <w:rFonts w:ascii="Tahoma" w:hAnsi="Tahoma" w:cs="Tahoma"/>
                <w:sz w:val="22"/>
                <w:szCs w:val="22"/>
                <w:lang w:eastAsia="en-US"/>
              </w:rPr>
            </w:pPr>
            <w:hyperlink r:id="rId16" w:history="1">
              <w:r w:rsidRPr="00515BF8">
                <w:rPr>
                  <w:rStyle w:val="Hipersaitas"/>
                  <w:rFonts w:ascii="Tahoma" w:hAnsi="Tahoma" w:cs="Tahoma"/>
                  <w:sz w:val="22"/>
                  <w:szCs w:val="22"/>
                </w:rPr>
                <w:t>https://vpt.lrv.lt/lt/naujienos/finansiniu-ataskaitu-nepateikimas-gali-tapti-kliutimi-dalyvauti-viesuosiuose-pirkimuose</w:t>
              </w:r>
            </w:hyperlink>
          </w:p>
          <w:p w14:paraId="316DBC49" w14:textId="77777777" w:rsidR="00202418" w:rsidRPr="00515BF8" w:rsidRDefault="00202418" w:rsidP="00987819">
            <w:pPr>
              <w:pStyle w:val="Betarp"/>
              <w:jc w:val="both"/>
              <w:rPr>
                <w:rFonts w:ascii="Tahoma" w:hAnsi="Tahoma" w:cs="Tahoma"/>
                <w:b/>
                <w:bCs/>
                <w:iCs/>
                <w:sz w:val="22"/>
                <w:szCs w:val="22"/>
              </w:rPr>
            </w:pPr>
          </w:p>
        </w:tc>
      </w:tr>
      <w:tr w:rsidR="00202418" w:rsidRPr="00515BF8" w14:paraId="30169BD8"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10E9B860"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202418" w:rsidRPr="00515BF8" w:rsidRDefault="00202418" w:rsidP="00987819">
            <w:pPr>
              <w:pStyle w:val="Betarp"/>
              <w:jc w:val="both"/>
              <w:rPr>
                <w:rFonts w:ascii="Tahoma" w:eastAsia="Yu Mincho" w:hAnsi="Tahoma" w:cs="Tahoma"/>
                <w:sz w:val="22"/>
                <w:szCs w:val="22"/>
              </w:rPr>
            </w:pPr>
          </w:p>
          <w:p w14:paraId="665C8C6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202418" w:rsidRPr="00515BF8" w:rsidRDefault="00202418" w:rsidP="00987819">
            <w:pPr>
              <w:pStyle w:val="Betarp"/>
              <w:jc w:val="both"/>
              <w:rPr>
                <w:rFonts w:ascii="Tahoma" w:hAnsi="Tahoma" w:cs="Tahoma"/>
                <w:b/>
                <w:bCs/>
                <w:iCs/>
                <w:sz w:val="22"/>
                <w:szCs w:val="22"/>
                <w:lang w:eastAsia="en-US"/>
              </w:rPr>
            </w:pPr>
          </w:p>
          <w:p w14:paraId="41713BF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7">
              <w:r w:rsidRPr="00515BF8">
                <w:rPr>
                  <w:rStyle w:val="Hipersaitas"/>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202418" w:rsidRPr="00515BF8" w14:paraId="626CCE2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BF44D9E"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c papunktis</w:t>
            </w:r>
          </w:p>
          <w:p w14:paraId="4B548429" w14:textId="77777777" w:rsidR="00202418" w:rsidRPr="00515BF8" w:rsidRDefault="00202418" w:rsidP="00987819">
            <w:pPr>
              <w:pStyle w:val="Betarp"/>
              <w:jc w:val="both"/>
              <w:rPr>
                <w:rFonts w:ascii="Tahoma" w:eastAsia="Yu Mincho" w:hAnsi="Tahoma" w:cs="Tahoma"/>
                <w:sz w:val="22"/>
                <w:szCs w:val="22"/>
              </w:rPr>
            </w:pPr>
          </w:p>
          <w:p w14:paraId="045EFD14"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5CF0366" w14:textId="77777777" w:rsidR="00202418" w:rsidRPr="00515BF8" w:rsidRDefault="00202418" w:rsidP="00987819">
            <w:pPr>
              <w:pStyle w:val="Betarp"/>
              <w:jc w:val="both"/>
              <w:rPr>
                <w:rFonts w:ascii="Tahoma" w:hAnsi="Tahoma" w:cs="Tahoma"/>
                <w:bCs/>
                <w:iCs/>
                <w:sz w:val="22"/>
                <w:szCs w:val="22"/>
                <w:lang w:eastAsia="en-US"/>
              </w:rPr>
            </w:pPr>
          </w:p>
          <w:p w14:paraId="41C21541" w14:textId="77777777" w:rsidR="00202418" w:rsidRPr="00515BF8" w:rsidRDefault="00202418" w:rsidP="00987819">
            <w:pPr>
              <w:rPr>
                <w:rFonts w:cs="Tahoma"/>
                <w:b/>
                <w:bCs/>
              </w:rPr>
            </w:pPr>
            <w:r w:rsidRPr="00515BF8">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515BF8" w:rsidRDefault="00202418" w:rsidP="00987819">
            <w:pPr>
              <w:rPr>
                <w:rFonts w:cs="Tahoma"/>
                <w:bCs/>
                <w:iCs/>
              </w:rPr>
            </w:pPr>
            <w:hyperlink r:id="rId18" w:history="1">
              <w:r w:rsidRPr="00515BF8">
                <w:rPr>
                  <w:rStyle w:val="Hipersaitas"/>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t>__________</w:t>
      </w:r>
    </w:p>
    <w:sectPr w:rsidR="002A7375" w:rsidRPr="00515BF8"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A3A6" w14:textId="77777777" w:rsidR="002F36BA" w:rsidRDefault="002F36BA" w:rsidP="00DD3A79">
      <w:pPr>
        <w:spacing w:line="240" w:lineRule="auto"/>
      </w:pPr>
      <w:r>
        <w:separator/>
      </w:r>
    </w:p>
  </w:endnote>
  <w:endnote w:type="continuationSeparator" w:id="0">
    <w:p w14:paraId="3ECF2745" w14:textId="77777777" w:rsidR="002F36BA" w:rsidRDefault="002F36B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FCD6" w14:textId="77777777" w:rsidR="002F36BA" w:rsidRDefault="002F36BA" w:rsidP="00DD3A79">
      <w:pPr>
        <w:spacing w:line="240" w:lineRule="auto"/>
      </w:pPr>
      <w:r>
        <w:separator/>
      </w:r>
    </w:p>
  </w:footnote>
  <w:footnote w:type="continuationSeparator" w:id="0">
    <w:p w14:paraId="583C1A55" w14:textId="77777777" w:rsidR="002F36BA" w:rsidRDefault="002F36BA" w:rsidP="00DD3A79">
      <w:pPr>
        <w:spacing w:line="240" w:lineRule="auto"/>
      </w:pPr>
      <w:r>
        <w:continuationSeparator/>
      </w:r>
    </w:p>
  </w:footnote>
  <w:footnote w:id="1">
    <w:p w14:paraId="0D30B359"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A657A"/>
    <w:rsid w:val="001C3CB6"/>
    <w:rsid w:val="001C7FD6"/>
    <w:rsid w:val="001F1633"/>
    <w:rsid w:val="00202418"/>
    <w:rsid w:val="002031F7"/>
    <w:rsid w:val="00222A74"/>
    <w:rsid w:val="0025183E"/>
    <w:rsid w:val="00264987"/>
    <w:rsid w:val="002A7375"/>
    <w:rsid w:val="002F36BA"/>
    <w:rsid w:val="002F4ED5"/>
    <w:rsid w:val="00345627"/>
    <w:rsid w:val="00381F33"/>
    <w:rsid w:val="00395746"/>
    <w:rsid w:val="003E48E6"/>
    <w:rsid w:val="00403AED"/>
    <w:rsid w:val="004563AC"/>
    <w:rsid w:val="00484595"/>
    <w:rsid w:val="004D2AF1"/>
    <w:rsid w:val="004F753C"/>
    <w:rsid w:val="00500BC0"/>
    <w:rsid w:val="00515BF8"/>
    <w:rsid w:val="00546B9D"/>
    <w:rsid w:val="00550397"/>
    <w:rsid w:val="005A7EFD"/>
    <w:rsid w:val="005B4749"/>
    <w:rsid w:val="005C1C93"/>
    <w:rsid w:val="00623C61"/>
    <w:rsid w:val="00666033"/>
    <w:rsid w:val="00672D56"/>
    <w:rsid w:val="006B54E0"/>
    <w:rsid w:val="00772825"/>
    <w:rsid w:val="007957A8"/>
    <w:rsid w:val="007A01DC"/>
    <w:rsid w:val="007C2B42"/>
    <w:rsid w:val="007D19E5"/>
    <w:rsid w:val="00842DA1"/>
    <w:rsid w:val="008435F7"/>
    <w:rsid w:val="00865F94"/>
    <w:rsid w:val="008903F7"/>
    <w:rsid w:val="008938F9"/>
    <w:rsid w:val="008F065B"/>
    <w:rsid w:val="00905D43"/>
    <w:rsid w:val="009135EC"/>
    <w:rsid w:val="009823E4"/>
    <w:rsid w:val="00A3033C"/>
    <w:rsid w:val="00A410DF"/>
    <w:rsid w:val="00A632EB"/>
    <w:rsid w:val="00A902D0"/>
    <w:rsid w:val="00AB13D5"/>
    <w:rsid w:val="00AB25A7"/>
    <w:rsid w:val="00AB57A3"/>
    <w:rsid w:val="00AC7BA1"/>
    <w:rsid w:val="00B12243"/>
    <w:rsid w:val="00B44782"/>
    <w:rsid w:val="00B76466"/>
    <w:rsid w:val="00BB2503"/>
    <w:rsid w:val="00C27423"/>
    <w:rsid w:val="00C63FF7"/>
    <w:rsid w:val="00CB772E"/>
    <w:rsid w:val="00CD5EDB"/>
    <w:rsid w:val="00D00B66"/>
    <w:rsid w:val="00D30FED"/>
    <w:rsid w:val="00D55C42"/>
    <w:rsid w:val="00D62CF4"/>
    <w:rsid w:val="00D828BD"/>
    <w:rsid w:val="00D93B03"/>
    <w:rsid w:val="00DB4B23"/>
    <w:rsid w:val="00DC19B1"/>
    <w:rsid w:val="00DD37D9"/>
    <w:rsid w:val="00DD3A79"/>
    <w:rsid w:val="00E67203"/>
    <w:rsid w:val="00E749B3"/>
    <w:rsid w:val="00E95EF0"/>
    <w:rsid w:val="00EA4DE8"/>
    <w:rsid w:val="00EC0EAF"/>
    <w:rsid w:val="00EF4045"/>
    <w:rsid w:val="00F350AC"/>
    <w:rsid w:val="00F446BF"/>
    <w:rsid w:val="00F469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2.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0A8A3-5687-4A88-84EC-C8CBC6B5CD20}"/>
</file>

<file path=customXml/itemProps4.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3620</Words>
  <Characters>20638</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5</cp:revision>
  <dcterms:created xsi:type="dcterms:W3CDTF">2025-01-03T09:29:00Z</dcterms:created>
  <dcterms:modified xsi:type="dcterms:W3CDTF">2025-02-06T13:15:00Z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0x010100454222DD58775644B809787FB33B6F64</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y fmtid="{D5CDD505-2E9C-101B-9397-08002B2CF9AE}" pid="39" name="Order">
    <vt:r8>10200</vt:r8>
  </property>
  <property fmtid="{D5CDD505-2E9C-101B-9397-08002B2CF9AE}" pid="40" name="xd_Signature">
    <vt:bool>false</vt:bool>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ies>
</file>