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Molėtų rajono savivaldybės administracija</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Skelbiamas mažos vertės pirkimas</w:t>
      </w:r>
    </w:p>
    <w:p w14:paraId="7DA85E20" w14:textId="77777777" w:rsidR="00205AB1" w:rsidRPr="00BE4004" w:rsidRDefault="00205AB1" w:rsidP="00205AB1">
      <w:pPr>
        <w:pStyle w:val="Heading"/>
        <w:jc w:val="center"/>
        <w:rPr>
          <w:color w:val="000000" w:themeColor="text1"/>
          <w:lang w:val="lt-LT"/>
        </w:rPr>
      </w:pPr>
    </w:p>
    <w:p w14:paraId="3F2FDA3A" w14:textId="4027C447" w:rsidR="00205AB1" w:rsidRDefault="00205AB1" w:rsidP="00205AB1">
      <w:pPr>
        <w:pStyle w:val="Heading"/>
        <w:jc w:val="center"/>
        <w:rPr>
          <w:color w:val="000000" w:themeColor="text1"/>
          <w:lang w:val="lt-LT"/>
        </w:rPr>
      </w:pPr>
      <w:r w:rsidRPr="00BE4004">
        <w:rPr>
          <w:color w:val="000000" w:themeColor="text1"/>
          <w:lang w:val="lt-LT"/>
        </w:rPr>
        <w:t xml:space="preserve">Molėtų rajono nestacionarių socialinių paslaugų infrastruktūros plėtra. Nakvynės namų įkūrimas. Projekto ekspertizė  </w:t>
      </w:r>
    </w:p>
    <w:p w14:paraId="50A1B36E" w14:textId="77777777" w:rsidR="001125E3" w:rsidRPr="001125E3" w:rsidRDefault="001125E3" w:rsidP="001125E3">
      <w:pPr>
        <w:pStyle w:val="Body2"/>
        <w:rPr>
          <w:lang w:val="lt-LT"/>
        </w:rPr>
      </w:pPr>
    </w:p>
    <w:p w14:paraId="0050D955" w14:textId="666D626B" w:rsidR="001125E3" w:rsidRDefault="001125E3" w:rsidP="001125E3">
      <w:pPr>
        <w:pStyle w:val="Body2"/>
        <w:jc w:val="center"/>
        <w:rPr>
          <w:b/>
          <w:bCs/>
          <w:lang w:val="lt-LT"/>
        </w:rPr>
      </w:pPr>
    </w:p>
    <w:p w14:paraId="1DBCA55F" w14:textId="605F3958" w:rsidR="001125E3" w:rsidRPr="001125E3" w:rsidRDefault="001125E3" w:rsidP="00F43CF3">
      <w:pPr>
        <w:pStyle w:val="Body2"/>
        <w:rPr>
          <w:b/>
          <w:bCs/>
          <w:lang w:val="lt-LT"/>
        </w:rPr>
      </w:pPr>
    </w:p>
    <w:p w14:paraId="29D3AC6D" w14:textId="77777777" w:rsidR="00205AB1" w:rsidRPr="00370648" w:rsidRDefault="00205AB1" w:rsidP="00205AB1">
      <w:pPr>
        <w:pStyle w:val="Body"/>
        <w:jc w:val="right"/>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6E1601D7" w14:textId="77777777" w:rsidR="00F43CF3" w:rsidRDefault="00205AB1" w:rsidP="00205AB1">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Molėtų rajono savivaldybės administracija, juridinio asmens kodas 188712799, adresas Vilniaus g. 44, Molėtai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1.5. Tiesioginį ryšį su tiekėjais įgaliotas palaikyti perkančiosios organizacijos atstovas Deimantė Narušienė, tel. +37038340065, el. p. deimante.narusiene@moletai.lt, adresas Vilniaus g. 44 Molėtai.</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Pr="00370648">
        <w:rPr>
          <w:lang w:val="lt-LT"/>
        </w:rPr>
        <w:tab/>
      </w:r>
      <w:r w:rsidRPr="00370648">
        <w:rPr>
          <w:lang w:val="lt-LT"/>
        </w:rPr>
        <w:br/>
      </w:r>
      <w:r w:rsidRPr="00370648">
        <w:rPr>
          <w:lang w:val="lt-LT"/>
        </w:rPr>
        <w:tab/>
        <w:t>2.2. Pirkimas nėra skaidomas į pirkimo dalis.</w:t>
      </w:r>
      <w:r w:rsidRPr="00370648">
        <w:rPr>
          <w:lang w:val="lt-LT"/>
        </w:rPr>
        <w:tab/>
      </w:r>
      <w:r w:rsidRPr="00370648">
        <w:rPr>
          <w:lang w:val="lt-LT"/>
        </w:rPr>
        <w:br/>
      </w:r>
      <w:r w:rsidRPr="00370648">
        <w:rPr>
          <w:lang w:val="lt-LT"/>
        </w:rPr>
        <w:tab/>
        <w:t>2.3. Pasiūlymas turi būti pateiktas visai pirkimo sąlygų techninėje specifikacijoje nurodytai apimčiai, neskaidant jos smulkiau.</w:t>
      </w:r>
      <w:r w:rsidRPr="00370648">
        <w:rPr>
          <w:lang w:val="lt-LT"/>
        </w:rPr>
        <w:tab/>
      </w:r>
      <w:r w:rsidRPr="00370648">
        <w:rPr>
          <w:lang w:val="lt-LT"/>
        </w:rPr>
        <w:br/>
      </w:r>
      <w:r w:rsidRPr="00370648">
        <w:rPr>
          <w:lang w:val="lt-LT"/>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2.5. Tiekėjo įsipareigojimų įvykdymo vieta yra Molėtų r. sav., Molėtai, Smilgų g. 4.</w:t>
      </w:r>
      <w:r w:rsidRPr="00370648">
        <w:rPr>
          <w:lang w:val="lt-LT"/>
        </w:rPr>
        <w:tab/>
      </w:r>
      <w:r w:rsidRPr="00370648">
        <w:rPr>
          <w:lang w:val="lt-LT"/>
        </w:rPr>
        <w:br/>
      </w:r>
      <w:r w:rsidRPr="00370648">
        <w:rPr>
          <w:lang w:val="lt-LT"/>
        </w:rPr>
        <w:tab/>
        <w:t>2.6. Pasiūlymo kaina turi būti ne didesnė nei nurodyta maksimali leistina kaina pirkimo sąlygų priede „Pasiūlymo forma“.</w:t>
      </w:r>
      <w:r w:rsidRPr="00370648">
        <w:rPr>
          <w:lang w:val="lt-LT"/>
        </w:rPr>
        <w:tab/>
      </w:r>
      <w:r w:rsidRPr="00370648">
        <w:rPr>
          <w:lang w:val="lt-LT"/>
        </w:rPr>
        <w:br/>
      </w:r>
      <w:r w:rsidRPr="00370648">
        <w:rPr>
          <w:lang w:val="lt-LT"/>
        </w:rPr>
        <w:tab/>
        <w:t>2.7. Perkančiosios organizacijos sprendimo neatlikti pirkimo naudojantis centralizuotų pirkimų katalogu argumentai:</w:t>
      </w:r>
      <w:r w:rsidR="00F43CF3">
        <w:rPr>
          <w:lang w:val="lt-LT"/>
        </w:rPr>
        <w:t xml:space="preserve"> numatoma pirkimo sutarties vertė neviršija 15 000 Eur be PVM. </w:t>
      </w:r>
      <w:r w:rsidRPr="00370648">
        <w:rPr>
          <w:lang w:val="lt-LT"/>
        </w:rPr>
        <w:tab/>
      </w:r>
      <w:r w:rsidRPr="00370648">
        <w:rPr>
          <w:lang w:val="lt-LT"/>
        </w:rPr>
        <w:br/>
      </w: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3.1. Perkančioji organizacija netikrins tiekėjo pašalinimo pagrindų nebuvimo pagal VPĮ 50 straipsnyje nustatytus reikalavimus.</w:t>
      </w:r>
      <w:r w:rsidRPr="00370648">
        <w:rPr>
          <w:lang w:val="lt-LT"/>
        </w:rPr>
        <w:tab/>
      </w:r>
      <w:r w:rsidRPr="00370648">
        <w:rPr>
          <w:lang w:val="lt-LT"/>
        </w:rPr>
        <w:br/>
      </w:r>
      <w:r w:rsidRPr="00370648">
        <w:rPr>
          <w:lang w:val="lt-LT"/>
        </w:rPr>
        <w:lastRenderedPageBreak/>
        <w:tab/>
        <w:t>3.2. Tiekėjas, dalyvaujantis pirkime, turi atitikti pirkimo sąlygų priede „Reikalavimai tiekėjui“ nurodytus  reikalavimus. Tiekėjas gavęs perkančiosios organizacijos pranešimą, kad jo pasiūlymas gali būti pripažintas laimėjusiu, ne vėliau kaip per 3 darbo dienas nuo pranešimo gavimo dienos privalo pateikti pirkimo sąlygų priede „Reikalavimai tiekėjui“ nurodytus reikalavimus pagrindžiančius dokumentus laikantis šių reikalavimų:</w:t>
      </w:r>
      <w:r w:rsidRPr="00370648">
        <w:rPr>
          <w:lang w:val="lt-LT"/>
        </w:rPr>
        <w:tab/>
      </w:r>
      <w:r w:rsidRPr="00370648">
        <w:rPr>
          <w:lang w:val="lt-LT"/>
        </w:rPr>
        <w:br/>
      </w:r>
      <w:r w:rsidRPr="00370648">
        <w:rPr>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370648">
        <w:rPr>
          <w:lang w:val="lt-LT"/>
        </w:rPr>
        <w:tab/>
      </w:r>
      <w:r w:rsidRPr="00370648">
        <w:rPr>
          <w:lang w:val="lt-LT"/>
        </w:rPr>
        <w:br/>
      </w:r>
      <w:r w:rsidRPr="00370648">
        <w:rPr>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370648">
        <w:rPr>
          <w:lang w:val="lt-LT"/>
        </w:rPr>
        <w:tab/>
      </w:r>
      <w:r w:rsidRPr="00370648">
        <w:rPr>
          <w:lang w:val="lt-LT"/>
        </w:rPr>
        <w:br/>
      </w:r>
      <w:r w:rsidRPr="00370648">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370648">
        <w:rPr>
          <w:lang w:val="lt-LT"/>
        </w:rPr>
        <w:tab/>
      </w:r>
      <w:r w:rsidRPr="00370648">
        <w:rPr>
          <w:lang w:val="lt-LT"/>
        </w:rPr>
        <w:br/>
      </w:r>
      <w:r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t>3.6. Perkančioji organizacija pašalina tiekėją iš pirkimo procedūros, jeigu tiekėjas yra neatlikęs jam paskirtos baudžiamojo poveikio priemonės – uždraudimo juridiniam asmeniui dalyvauti viešuosiuose pirkimuose.</w:t>
      </w:r>
      <w:r w:rsidRPr="00370648">
        <w:rPr>
          <w:lang w:val="lt-LT"/>
        </w:rPr>
        <w:tab/>
      </w:r>
      <w:r w:rsidRPr="00370648">
        <w:rPr>
          <w:lang w:val="lt-LT"/>
        </w:rPr>
        <w:br/>
      </w:r>
      <w:r w:rsidRPr="00370648">
        <w:rPr>
          <w:lang w:val="lt-LT"/>
        </w:rPr>
        <w:tab/>
      </w:r>
      <w:r w:rsidRPr="00370648">
        <w:rPr>
          <w:lang w:val="lt-LT"/>
        </w:rPr>
        <w:br/>
      </w:r>
      <w:r w:rsidRPr="00370648">
        <w:rPr>
          <w:lang w:val="lt-LT"/>
        </w:rPr>
        <w:tab/>
        <w:t>4. ŪKIO SUBJEKTŲ GRUPĖS DALYVAVIMAS</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70648">
        <w:rPr>
          <w:lang w:val="lt-LT"/>
        </w:rPr>
        <w:tab/>
      </w:r>
      <w:r w:rsidRPr="00370648">
        <w:rPr>
          <w:lang w:val="lt-LT"/>
        </w:rPr>
        <w:br/>
      </w:r>
      <w:r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370648">
        <w:rPr>
          <w:lang w:val="lt-LT"/>
        </w:rPr>
        <w:tab/>
      </w:r>
      <w:r w:rsidRPr="00370648">
        <w:rPr>
          <w:lang w:val="lt-LT"/>
        </w:rPr>
        <w:br/>
      </w:r>
      <w:r w:rsidRPr="00370648">
        <w:rPr>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w:t>
      </w:r>
      <w:r w:rsidRPr="00370648">
        <w:rPr>
          <w:lang w:val="lt-LT"/>
        </w:rPr>
        <w:lastRenderedPageBreak/>
        <w:t>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370648">
        <w:rPr>
          <w:lang w:val="lt-LT"/>
        </w:rPr>
        <w:tab/>
      </w:r>
      <w:r w:rsidRPr="00370648">
        <w:rPr>
          <w:lang w:val="lt-LT"/>
        </w:rPr>
        <w:br/>
      </w: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r>
      <w:r w:rsidRPr="00370648">
        <w:rPr>
          <w:lang w:val="lt-LT"/>
        </w:rPr>
        <w:br/>
      </w:r>
      <w:r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370648">
        <w:rPr>
          <w:lang w:val="lt-LT"/>
        </w:rPr>
        <w:tab/>
      </w:r>
      <w:r w:rsidRPr="00370648">
        <w:rPr>
          <w:lang w:val="lt-LT"/>
        </w:rPr>
        <w:br/>
      </w:r>
      <w:r w:rsidRPr="00370648">
        <w:rPr>
          <w:lang w:val="lt-LT"/>
        </w:rPr>
        <w:tab/>
        <w:t>5.7. Pasiūlymas turi galioti ne trumpiau nei 90 dienų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 xml:space="preserve">5.8. Pasiūlyme nurodomi įkainiai/kaina pateikiami eurais. Apskaičiuojant įkainį/kainą, turi būti atsižvelgta į visus pirkimo sąlygų, įskaitant pirkimo sutarties projektą, reikalavimus. Į pasiūlymo </w:t>
      </w:r>
      <w:r w:rsidRPr="00370648">
        <w:rPr>
          <w:lang w:val="lt-LT"/>
        </w:rPr>
        <w:lastRenderedPageBreak/>
        <w:t>įkainius/kainą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Pr="00370648">
        <w:rPr>
          <w:lang w:val="lt-LT"/>
        </w:rPr>
        <w:tab/>
      </w:r>
      <w:r w:rsidRPr="00370648">
        <w:rPr>
          <w:lang w:val="lt-LT"/>
        </w:rPr>
        <w:br/>
      </w:r>
      <w:r w:rsidRPr="00370648">
        <w:rPr>
          <w:lang w:val="lt-LT"/>
        </w:rPr>
        <w:tab/>
        <w:t>5.10. Pasiūlymas turi būti pateikiamas CVP IS priemonėmis, kurį turi sudaryti užpildyta pasiūlymo forma parengta pagal pirkimo sąlygų priedą ir šie pasiūlymo priedai:</w:t>
      </w:r>
      <w:r w:rsidRPr="00370648">
        <w:rPr>
          <w:lang w:val="lt-LT"/>
        </w:rPr>
        <w:tab/>
      </w:r>
      <w:r w:rsidRPr="00370648">
        <w:rPr>
          <w:lang w:val="lt-LT"/>
        </w:rPr>
        <w:br/>
      </w:r>
      <w:r w:rsidRPr="00370648">
        <w:rPr>
          <w:lang w:val="lt-LT"/>
        </w:rPr>
        <w:tab/>
        <w:t>5.10.1. Jungtinės veiklos sutarties kopija (jeigu pasiūlymą teikia ūkio subjektų grupė).</w:t>
      </w:r>
      <w:r w:rsidRPr="00370648">
        <w:rPr>
          <w:lang w:val="lt-LT"/>
        </w:rPr>
        <w:tab/>
      </w:r>
      <w:r w:rsidRPr="00370648">
        <w:rPr>
          <w:lang w:val="lt-LT"/>
        </w:rPr>
        <w:br/>
      </w:r>
      <w:r w:rsidRPr="00370648">
        <w:rPr>
          <w:lang w:val="lt-LT"/>
        </w:rPr>
        <w:tab/>
        <w:t>5.10.2. Įgaliojimas pateikti pasiūlymą (jeigu pasiūlymą pateikia ne tiekėjo vadovas).</w:t>
      </w:r>
      <w:r w:rsidRPr="00370648">
        <w:rPr>
          <w:lang w:val="lt-LT"/>
        </w:rPr>
        <w:tab/>
      </w:r>
      <w:r w:rsidRPr="00370648">
        <w:rPr>
          <w:lang w:val="lt-LT"/>
        </w:rPr>
        <w:br/>
      </w:r>
      <w:r w:rsidRPr="00370648">
        <w:rPr>
          <w:lang w:val="lt-LT"/>
        </w:rPr>
        <w:tab/>
        <w:t>5.10.3. Užpildyta Tiekėjo deklaracija dėl sankcijų taikymo.</w:t>
      </w:r>
      <w:r w:rsidRPr="00370648">
        <w:rPr>
          <w:lang w:val="lt-LT"/>
        </w:rPr>
        <w:tab/>
      </w:r>
      <w:r w:rsidRPr="00370648">
        <w:rPr>
          <w:lang w:val="lt-LT"/>
        </w:rPr>
        <w:br/>
      </w:r>
      <w:r w:rsidRPr="00370648">
        <w:rPr>
          <w:lang w:val="lt-LT"/>
        </w:rPr>
        <w:tab/>
        <w:t>5.11. Tiekėjo pasiūlymą sudaro CVP IS priemonėmis pateiktos informacijos ir dokumentų visuma.</w:t>
      </w:r>
      <w:r w:rsidRPr="00370648">
        <w:rPr>
          <w:lang w:val="lt-LT"/>
        </w:rPr>
        <w:tab/>
      </w:r>
      <w:r w:rsidRPr="00370648">
        <w:rPr>
          <w:lang w:val="lt-LT"/>
        </w:rPr>
        <w:br/>
      </w:r>
      <w:r w:rsidRPr="00370648">
        <w:rPr>
          <w:lang w:val="lt-LT"/>
        </w:rPr>
        <w:tab/>
        <w:t>5.12. Tiekėjas pasiūlymo formoje turi aiškiai nurodyti, kuri pasiūlymo informacija yra konfidenciali, vadovaujantis VPĮ 20 straipsniu (taip pat žr. https://vpt.lrv.lt/uploads/vpt/documents/files/mp/konfidenciali_informacija.pdf).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Pr="00370648">
        <w:rPr>
          <w:lang w:val="lt-LT"/>
        </w:rPr>
        <w:tab/>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https://vpt.lrv.lt/lt/nuorodos/kiti-duomenys/pasiulymu-sifravimas/.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7.1. Pasiūlymo galiojimo užtikrinimas nereikalaujamas.</w:t>
      </w:r>
      <w:r w:rsidRPr="00370648">
        <w:rPr>
          <w:lang w:val="lt-LT"/>
        </w:rPr>
        <w:tab/>
      </w:r>
      <w:r w:rsidRPr="00370648">
        <w:rPr>
          <w:lang w:val="lt-LT"/>
        </w:rPr>
        <w:br/>
      </w: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lastRenderedPageBreak/>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Pr="00370648">
        <w:rPr>
          <w:lang w:val="lt-LT"/>
        </w:rPr>
        <w:tab/>
      </w:r>
      <w:r w:rsidRPr="00370648">
        <w:rPr>
          <w:lang w:val="lt-LT"/>
        </w:rPr>
        <w:br/>
      </w:r>
      <w:r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CVP IS priemonėmis.</w:t>
      </w:r>
      <w:r w:rsidRPr="00370648">
        <w:rPr>
          <w:lang w:val="lt-LT"/>
        </w:rPr>
        <w:tab/>
      </w:r>
      <w:r w:rsidRPr="00370648">
        <w:rPr>
          <w:lang w:val="lt-LT"/>
        </w:rPr>
        <w:br/>
      </w:r>
      <w:r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pirkimo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10.1. Pirminis susipažinimas su CVP IS priemonėmis pateiktais tiekėjų pasiūlymais vyks 30 min. po CVP IS nurodytos pasiūlymų pateikimo termino pabaigos.</w:t>
      </w:r>
      <w:r w:rsidRPr="00370648">
        <w:rPr>
          <w:lang w:val="lt-LT"/>
        </w:rPr>
        <w:tab/>
      </w:r>
      <w:r w:rsidRPr="00370648">
        <w:rPr>
          <w:lang w:val="lt-LT"/>
        </w:rPr>
        <w:br/>
      </w:r>
      <w:r w:rsidRPr="00370648">
        <w:rPr>
          <w:lang w:val="lt-LT"/>
        </w:rPr>
        <w:tab/>
        <w:t>10.2. Pirminio susipažinimo su CVP IS priemonėmis pateiktais pasiūlymais procedūroje pasiūlymus pateikę tiekėjai nedalyvauja.</w:t>
      </w:r>
      <w:r w:rsidRPr="00370648">
        <w:rPr>
          <w:lang w:val="lt-LT"/>
        </w:rPr>
        <w:tab/>
      </w:r>
      <w:r w:rsidRPr="00370648">
        <w:rPr>
          <w:lang w:val="lt-LT"/>
        </w:rPr>
        <w:br/>
      </w:r>
      <w:r w:rsidRPr="00370648">
        <w:rPr>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11.1. Jei tiekėjo pasiūlymas nėra atmetamas, Komisija arba pirkimo organizatorius toliau atlieka šias pirkimo procedūras:</w:t>
      </w:r>
      <w:r w:rsidRPr="00370648">
        <w:rPr>
          <w:lang w:val="lt-LT"/>
        </w:rPr>
        <w:tab/>
      </w:r>
      <w:r w:rsidRPr="00370648">
        <w:rPr>
          <w:lang w:val="lt-LT"/>
        </w:rPr>
        <w:br/>
      </w:r>
      <w:r w:rsidRPr="00370648">
        <w:rPr>
          <w:lang w:val="lt-LT"/>
        </w:rPr>
        <w:tab/>
        <w:t>11.1.1. nustato, ar tiekėjo siūlomas pirkimo objektas atitinka pirkimo dokumentuose nustatytus reikalavimus;</w:t>
      </w:r>
      <w:r w:rsidRPr="00370648">
        <w:rPr>
          <w:lang w:val="lt-LT"/>
        </w:rPr>
        <w:tab/>
      </w:r>
      <w:r w:rsidRPr="00370648">
        <w:rPr>
          <w:lang w:val="lt-LT"/>
        </w:rPr>
        <w:br/>
      </w:r>
      <w:r w:rsidRPr="00370648">
        <w:rPr>
          <w:lang w:val="lt-LT"/>
        </w:rPr>
        <w:tab/>
        <w:t>11.1.2. patikrina, ar tiekėjo pasiūlyme nėra nurodytos kainos apskaičiavimo klaidų;</w:t>
      </w:r>
      <w:r w:rsidRPr="00370648">
        <w:rPr>
          <w:lang w:val="lt-LT"/>
        </w:rPr>
        <w:tab/>
      </w:r>
      <w:r w:rsidRPr="00370648">
        <w:rPr>
          <w:lang w:val="lt-LT"/>
        </w:rPr>
        <w:br/>
      </w:r>
      <w:r w:rsidRPr="00370648">
        <w:rPr>
          <w:lang w:val="lt-LT"/>
        </w:rPr>
        <w:tab/>
        <w:t>11.1.3. patikrina, ar tiekėjo pasiūlyme nurodyta kaina nėra per didelė ir perkančiajai organizacijai nepriimtina;</w:t>
      </w:r>
      <w:r w:rsidRPr="00370648">
        <w:rPr>
          <w:lang w:val="lt-LT"/>
        </w:rPr>
        <w:tab/>
      </w:r>
      <w:r w:rsidRPr="00370648">
        <w:rPr>
          <w:lang w:val="lt-LT"/>
        </w:rPr>
        <w:br/>
      </w:r>
      <w:r w:rsidRPr="00370648">
        <w:rPr>
          <w:lang w:val="lt-LT"/>
        </w:rPr>
        <w:tab/>
        <w:t>11.1.4. galimo laimėtojo prašo pateikti  atitiktį pirkimo sąlygų priede „Reikalavimai tiekėjui“ nustatytiems reikalavimams tiekėjui  pagrindžiančius dokumentus;</w:t>
      </w:r>
      <w:r w:rsidRPr="00370648">
        <w:rPr>
          <w:lang w:val="lt-LT"/>
        </w:rPr>
        <w:tab/>
      </w:r>
      <w:r w:rsidRPr="00370648">
        <w:rPr>
          <w:lang w:val="lt-LT"/>
        </w:rPr>
        <w:br/>
      </w:r>
      <w:r w:rsidRPr="00370648">
        <w:rPr>
          <w:lang w:val="lt-LT"/>
        </w:rPr>
        <w:tab/>
        <w:t>11.1.5. sudaro pasiūlymų eilę ir nustato pirkimo laimėtoją;</w:t>
      </w:r>
      <w:r w:rsidRPr="00370648">
        <w:rPr>
          <w:lang w:val="lt-LT"/>
        </w:rPr>
        <w:tab/>
      </w:r>
      <w:r w:rsidRPr="00370648">
        <w:rPr>
          <w:lang w:val="lt-LT"/>
        </w:rPr>
        <w:br/>
      </w:r>
      <w:r w:rsidRPr="00370648">
        <w:rPr>
          <w:lang w:val="lt-LT"/>
        </w:rPr>
        <w:tab/>
        <w:t>11.1.6. tiekėją, kurio pasiūlymas pripažintas laimėjusiu, kviečia sudaryti pirkimo sutartį.</w:t>
      </w:r>
      <w:r w:rsidRPr="00370648">
        <w:rPr>
          <w:lang w:val="lt-LT"/>
        </w:rPr>
        <w:tab/>
      </w:r>
      <w:r w:rsidRPr="00370648">
        <w:rPr>
          <w:lang w:val="lt-LT"/>
        </w:rPr>
        <w:br/>
      </w:r>
      <w:r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370648">
        <w:rPr>
          <w:lang w:val="lt-LT"/>
        </w:rPr>
        <w:tab/>
      </w:r>
      <w:r w:rsidRPr="00370648">
        <w:rPr>
          <w:lang w:val="lt-LT"/>
        </w:rPr>
        <w:br/>
      </w:r>
      <w:r w:rsidRPr="00370648">
        <w:rPr>
          <w:lang w:val="lt-LT"/>
        </w:rPr>
        <w:tab/>
        <w:t xml:space="preserve">11.3. Pasiūlymai tikslinami, papildomi arba paaiškinami vadovaudamasi Viešųjų pirkimų įstatymo </w:t>
      </w:r>
      <w:r w:rsidRPr="00370648">
        <w:rPr>
          <w:lang w:val="lt-LT"/>
        </w:rPr>
        <w:lastRenderedPageBreak/>
        <w:t>45 straipsnio 3 dalies nuostatomis ir pagrindiniais pirkimų principais. Viešųjų pirkimų tarnybos nustatytos Pasiūlymų patikslinimo, papildymo ar paaiškinimo taisyklės šiam pirkimui netaikomos.</w:t>
      </w:r>
      <w:r w:rsidRPr="00370648">
        <w:rPr>
          <w:lang w:val="lt-LT"/>
        </w:rPr>
        <w:tab/>
      </w:r>
      <w:r w:rsidRPr="00370648">
        <w:rPr>
          <w:lang w:val="lt-LT"/>
        </w:rPr>
        <w:br/>
      </w:r>
      <w:r w:rsidRPr="00370648">
        <w:rPr>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tab/>
        <w:t>11.6. Komisija arba pirkimo organizatorius gali nevertinti viso pasiūlymo, jeigu patikrinus pasiūlymo dalį nustatoma, kad pasiūlymas, vadovaujantis jam nustatytais reikalavimais, turi būti atmetamas.</w:t>
      </w:r>
      <w:r w:rsidRPr="00370648">
        <w:rPr>
          <w:lang w:val="lt-LT"/>
        </w:rPr>
        <w:tab/>
      </w:r>
      <w:r w:rsidRPr="00370648">
        <w:rPr>
          <w:lang w:val="lt-LT"/>
        </w:rPr>
        <w:br/>
      </w:r>
      <w:r w:rsidRPr="00370648">
        <w:rPr>
          <w:lang w:val="lt-LT"/>
        </w:rPr>
        <w:tab/>
      </w:r>
      <w:r w:rsidRPr="00370648">
        <w:rPr>
          <w:lang w:val="lt-LT"/>
        </w:rPr>
        <w:br/>
      </w:r>
      <w:r w:rsidRPr="00370648">
        <w:rPr>
          <w:lang w:val="lt-LT"/>
        </w:rPr>
        <w:tab/>
        <w:t>12. ELEKTRONINIS AUKCIONAS ARBA DERYBOS</w:t>
      </w:r>
      <w:r w:rsidRPr="00370648">
        <w:rPr>
          <w:lang w:val="lt-LT"/>
        </w:rPr>
        <w:tab/>
      </w:r>
      <w:r w:rsidRPr="00370648">
        <w:rPr>
          <w:lang w:val="lt-LT"/>
        </w:rPr>
        <w:br/>
      </w:r>
      <w:r w:rsidRPr="00370648">
        <w:rPr>
          <w:lang w:val="lt-LT"/>
        </w:rPr>
        <w:tab/>
      </w:r>
      <w:r w:rsidRPr="00370648">
        <w:rPr>
          <w:lang w:val="lt-LT"/>
        </w:rPr>
        <w:br/>
      </w:r>
      <w:r w:rsidRPr="00370648">
        <w:rPr>
          <w:lang w:val="lt-LT"/>
        </w:rPr>
        <w:tab/>
        <w:t>12.1. Derybos nebus vykdomos.</w:t>
      </w:r>
      <w:r w:rsidRPr="00370648">
        <w:rPr>
          <w:lang w:val="lt-LT"/>
        </w:rPr>
        <w:tab/>
      </w:r>
      <w:r w:rsidRPr="00370648">
        <w:rPr>
          <w:lang w:val="lt-LT"/>
        </w:rPr>
        <w:br/>
      </w:r>
      <w:r w:rsidRPr="00370648">
        <w:rPr>
          <w:lang w:val="lt-LT"/>
        </w:rPr>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Perkančioji organizacija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pasiūlymą pateikęs tiekėjas neatitinka pirkimo sąlygų priede „Reikalavimai tiekėjui“ nustatytų reikalavimų arba perkančiosios organizacijos prašymu nepateikė ar nepatikslino pateiktų netikslių ar neišsamių duomenų apie atitikimą pirkimo sąlygų priede „Reikalavimai tiekėjui“ nustatytiems reikalavimams CVP IS priemonėmis;</w:t>
      </w:r>
      <w:r w:rsidRPr="00370648">
        <w:rPr>
          <w:lang w:val="lt-LT"/>
        </w:rPr>
        <w:tab/>
      </w:r>
      <w:r w:rsidRPr="00370648">
        <w:rPr>
          <w:lang w:val="lt-LT"/>
        </w:rPr>
        <w:br/>
      </w:r>
      <w:r w:rsidRPr="00370648">
        <w:rPr>
          <w:lang w:val="lt-LT"/>
        </w:rPr>
        <w:tab/>
        <w:t>13.1.3. pasiūlymas neatitinka pirkimo dokumentuose nustatytų reikalavimų;</w:t>
      </w:r>
      <w:r w:rsidRPr="00370648">
        <w:rPr>
          <w:lang w:val="lt-LT"/>
        </w:rPr>
        <w:tab/>
      </w:r>
      <w:r w:rsidRPr="00370648">
        <w:rPr>
          <w:lang w:val="lt-LT"/>
        </w:rPr>
        <w:br/>
      </w:r>
      <w:r w:rsidRPr="00370648">
        <w:rPr>
          <w:lang w:val="lt-LT"/>
        </w:rPr>
        <w:tab/>
        <w:t>13.1.4. pasiūlyta kaina yra per didelė ir nepriimtina;</w:t>
      </w:r>
      <w:r w:rsidRPr="00370648">
        <w:rPr>
          <w:lang w:val="lt-LT"/>
        </w:rPr>
        <w:tab/>
      </w:r>
      <w:r w:rsidRPr="00370648">
        <w:rPr>
          <w:lang w:val="lt-LT"/>
        </w:rPr>
        <w:br/>
      </w:r>
      <w:r w:rsidRPr="00370648">
        <w:rPr>
          <w:lang w:val="lt-LT"/>
        </w:rPr>
        <w:tab/>
        <w:t>13.1.5.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13.1.6.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13.1.7.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13.1.8.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370648">
        <w:rPr>
          <w:lang w:val="lt-LT"/>
        </w:rPr>
        <w:tab/>
      </w:r>
      <w:r w:rsidRPr="00370648">
        <w:rPr>
          <w:lang w:val="lt-LT"/>
        </w:rPr>
        <w:br/>
      </w:r>
      <w:r w:rsidRPr="00370648">
        <w:rPr>
          <w:lang w:val="lt-LT"/>
        </w:rPr>
        <w:tab/>
        <w:t>13.1.9. tiekėjas neatitinka reglamente (Tarybos reglamentas (ES) 2022/576 2022 m. balandžio 8 d. kuriuo iš dalies keičiamas Reglamentas (ES) Nr. 833/2014 dėl ribojamųjų priemonių atsižvelgiant į Rusijos veiksmus, kuriais destabilizuojama padėtis Ukrainoje) nustatytų reikalavimų.</w:t>
      </w:r>
      <w:r w:rsidRPr="00370648">
        <w:rPr>
          <w:lang w:val="lt-LT"/>
        </w:rPr>
        <w:tab/>
      </w:r>
      <w:r w:rsidRPr="00370648">
        <w:rPr>
          <w:lang w:val="lt-LT"/>
        </w:rPr>
        <w:br/>
      </w:r>
      <w:r w:rsidRPr="00370648">
        <w:rPr>
          <w:lang w:val="lt-LT"/>
        </w:rPr>
        <w:tab/>
        <w:t>13.2.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w:t>
      </w:r>
      <w:r w:rsidRPr="00370648">
        <w:rPr>
          <w:lang w:val="lt-LT"/>
        </w:rPr>
        <w:lastRenderedPageBreak/>
        <w:t>dieną.</w:t>
      </w:r>
      <w:r w:rsidRPr="00370648">
        <w:rPr>
          <w:lang w:val="lt-LT"/>
        </w:rPr>
        <w:tab/>
      </w:r>
      <w:r w:rsidRPr="00370648">
        <w:rPr>
          <w:lang w:val="lt-LT"/>
        </w:rPr>
        <w:br/>
      </w:r>
      <w:r w:rsidRPr="00370648">
        <w:rPr>
          <w:lang w:val="lt-LT"/>
        </w:rPr>
        <w:tab/>
        <w:t>14.3. Kaina/įkainiai pasiūlyme nurodomi apvalinant 2 (du) skaičius po kablelio.</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370648">
        <w:rPr>
          <w:lang w:val="lt-LT"/>
        </w:rPr>
        <w:tab/>
      </w:r>
      <w:r w:rsidRPr="00370648">
        <w:rPr>
          <w:lang w:val="lt-LT"/>
        </w:rPr>
        <w:br/>
      </w:r>
      <w:r w:rsidRPr="00370648">
        <w:rPr>
          <w:lang w:val="lt-LT"/>
        </w:rPr>
        <w:tab/>
        <w:t>15.3.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16.1. Tiekėjas, kuris mano, kad  perkančioji organizacija nesilaikė VPĮ reikalavimų ir tuo pažeidė ar pažeis jo teisėtus interesus, VPĮ VII skyriuje nustatyta tvarka gali kreiptis į apygardos teismą, kaip pirmosios instancijos teismą.</w:t>
      </w:r>
      <w:r w:rsidRPr="00370648">
        <w:rPr>
          <w:lang w:val="lt-LT"/>
        </w:rPr>
        <w:tab/>
      </w:r>
      <w:r w:rsidRPr="00370648">
        <w:rPr>
          <w:lang w:val="lt-LT"/>
        </w:rPr>
        <w:br/>
      </w:r>
      <w:r w:rsidRPr="00370648">
        <w:rPr>
          <w:lang w:val="lt-LT"/>
        </w:rPr>
        <w:tab/>
        <w:t xml:space="preserve">16.2. Tiekėjas, norėdamas iki sutarties sudarymo teisme ginčyti perkančiosios organizacijos sprendimus ar veiksmus, pirmiausia elektroninėmis priemonėmis turi pateikti pretenziją perkančiajai organizacijai. </w:t>
      </w:r>
      <w:r w:rsidRPr="00370648">
        <w:rPr>
          <w:lang w:val="lt-LT"/>
        </w:rPr>
        <w:tab/>
      </w:r>
      <w:r w:rsidRPr="00370648">
        <w:rPr>
          <w:lang w:val="lt-LT"/>
        </w:rPr>
        <w:br/>
      </w:r>
      <w:r w:rsidRPr="00370648">
        <w:rPr>
          <w:lang w:val="lt-LT"/>
        </w:rPr>
        <w:tab/>
        <w:t>16.3. Pretenzijos pateikimo perkančiajai organizacijai, prašymo pateikimo ar ieškinio pareiškimo teismui terminai nustatyti VPĮ 102 straipsnyje.</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17.2. Pirkimo sutarties sąlygos pateikiamos pirkimo sąlygų priede „Viešojo pirkimo sutarties projektas“.</w:t>
      </w:r>
      <w:r w:rsidRPr="00370648">
        <w:rPr>
          <w:lang w:val="lt-LT"/>
        </w:rPr>
        <w:tab/>
      </w:r>
      <w:r w:rsidRPr="00370648">
        <w:rPr>
          <w:lang w:val="lt-LT"/>
        </w:rPr>
        <w:br/>
      </w:r>
      <w:r w:rsidRPr="00370648">
        <w:rPr>
          <w:lang w:val="lt-LT"/>
        </w:rPr>
        <w:tab/>
        <w:t>17.3. 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370648">
        <w:rPr>
          <w:lang w:val="lt-LT"/>
        </w:rPr>
        <w:tab/>
      </w:r>
    </w:p>
    <w:p w14:paraId="18098F85" w14:textId="41D38D4D" w:rsidR="00F43CF3" w:rsidRDefault="00F43CF3" w:rsidP="00205AB1">
      <w:pPr>
        <w:pStyle w:val="Body2"/>
        <w:rPr>
          <w:lang w:val="lt-LT"/>
        </w:rPr>
      </w:pPr>
    </w:p>
    <w:p w14:paraId="39DFE4DF" w14:textId="4736AFF8" w:rsidR="00205AB1" w:rsidRPr="00370648" w:rsidRDefault="00205AB1" w:rsidP="00205AB1">
      <w:pPr>
        <w:pStyle w:val="Body2"/>
        <w:rPr>
          <w:lang w:val="lt-LT"/>
        </w:rPr>
      </w:pPr>
      <w:r w:rsidRPr="00370648">
        <w:rPr>
          <w:lang w:val="lt-LT"/>
        </w:rPr>
        <w:lastRenderedPageBreak/>
        <w:br/>
      </w: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18.1. Techninė specifikacija.</w:t>
      </w:r>
      <w:r w:rsidRPr="00370648">
        <w:rPr>
          <w:lang w:val="lt-LT"/>
        </w:rPr>
        <w:tab/>
      </w:r>
      <w:r w:rsidRPr="00370648">
        <w:rPr>
          <w:lang w:val="lt-LT"/>
        </w:rPr>
        <w:br/>
      </w:r>
      <w:r w:rsidRPr="00370648">
        <w:rPr>
          <w:lang w:val="lt-LT"/>
        </w:rPr>
        <w:tab/>
        <w:t>18.2. Pasiūlymo forma.</w:t>
      </w:r>
      <w:r w:rsidRPr="00370648">
        <w:rPr>
          <w:lang w:val="lt-LT"/>
        </w:rPr>
        <w:tab/>
      </w:r>
      <w:r w:rsidRPr="00370648">
        <w:rPr>
          <w:lang w:val="lt-LT"/>
        </w:rPr>
        <w:br/>
      </w:r>
      <w:r w:rsidRPr="00370648">
        <w:rPr>
          <w:lang w:val="lt-LT"/>
        </w:rPr>
        <w:tab/>
        <w:t>18.3. Viešojo pirkimo sutarties projektas.</w:t>
      </w:r>
      <w:r w:rsidRPr="00370648">
        <w:rPr>
          <w:lang w:val="lt-LT"/>
        </w:rPr>
        <w:tab/>
      </w:r>
      <w:r w:rsidRPr="00370648">
        <w:rPr>
          <w:lang w:val="lt-LT"/>
        </w:rPr>
        <w:br/>
      </w:r>
      <w:r w:rsidRPr="00370648">
        <w:rPr>
          <w:lang w:val="lt-LT"/>
        </w:rPr>
        <w:tab/>
        <w:t>18.4. Reikalavimai tiekėjui.</w:t>
      </w:r>
      <w:r w:rsidRPr="00370648">
        <w:rPr>
          <w:lang w:val="lt-LT"/>
        </w:rPr>
        <w:tab/>
      </w:r>
      <w:r w:rsidRPr="00370648">
        <w:rPr>
          <w:lang w:val="lt-LT"/>
        </w:rPr>
        <w:br/>
      </w:r>
      <w:r w:rsidRPr="00370648">
        <w:rPr>
          <w:lang w:val="lt-LT"/>
        </w:rPr>
        <w:tab/>
        <w:t>18.5. Tiekėjo deklaracija dėl sankcijų taikymo.</w:t>
      </w:r>
    </w:p>
    <w:p w14:paraId="5D5C078A" w14:textId="77777777" w:rsidR="005E5855" w:rsidRDefault="005E5855"/>
    <w:sectPr w:rsidR="005E5855">
      <w:headerReference w:type="even" r:id="rId6"/>
      <w:headerReference w:type="default" r:id="rId7"/>
      <w:footerReference w:type="even" r:id="rId8"/>
      <w:footerReference w:type="default" r:id="rId9"/>
      <w:headerReference w:type="first" r:id="rId10"/>
      <w:footerReference w:type="firs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C500C" w14:textId="77777777" w:rsidR="00D00309" w:rsidRDefault="00D00309">
      <w:r>
        <w:separator/>
      </w:r>
    </w:p>
  </w:endnote>
  <w:endnote w:type="continuationSeparator" w:id="0">
    <w:p w14:paraId="5E39FE03" w14:textId="77777777" w:rsidR="00D00309" w:rsidRDefault="00D00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000000" w:rsidRDefault="0000000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000000"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000000" w:rsidRDefault="000000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A31FE" w14:textId="77777777" w:rsidR="00D00309" w:rsidRDefault="00D00309">
      <w:r>
        <w:separator/>
      </w:r>
    </w:p>
  </w:footnote>
  <w:footnote w:type="continuationSeparator" w:id="0">
    <w:p w14:paraId="22B6FEE8" w14:textId="77777777" w:rsidR="00D00309" w:rsidRDefault="00D00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000000"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000000"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000000" w:rsidRDefault="0000000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1125E3"/>
    <w:rsid w:val="00205AB1"/>
    <w:rsid w:val="00251E0C"/>
    <w:rsid w:val="005E5855"/>
    <w:rsid w:val="007C39A3"/>
    <w:rsid w:val="0099639A"/>
    <w:rsid w:val="00D00309"/>
    <w:rsid w:val="00F43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18324</Words>
  <Characters>10445</Characters>
  <Application>Microsoft Office Word</Application>
  <DocSecurity>0</DocSecurity>
  <Lines>87</Lines>
  <Paragraphs>57</Paragraphs>
  <ScaleCrop>false</ScaleCrop>
  <Company/>
  <LinksUpToDate>false</LinksUpToDate>
  <CharactersWithSpaces>28712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Deimantė Narušienė</cp:lastModifiedBy>
  <cp:revision>4</cp:revision>
  <dcterms:created xsi:type="dcterms:W3CDTF">2021-02-08T14:42:00Z</dcterms:created>
  <dcterms:modified xsi:type="dcterms:W3CDTF">2025-02-04T12:09:00Z</dcterms:modified>
</cp:coreProperties>
</file>