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1902" w14:textId="07B1B7B5" w:rsidR="00A1568B" w:rsidRPr="0055015E" w:rsidRDefault="00A1568B" w:rsidP="00743073">
      <w:pPr>
        <w:pStyle w:val="Heading1"/>
        <w:spacing w:before="0" w:line="240" w:lineRule="auto"/>
        <w:ind w:firstLine="567"/>
      </w:pPr>
      <w:bookmarkStart w:id="0" w:name="_Toc144112206"/>
      <w:r w:rsidRPr="0055015E">
        <w:t xml:space="preserve">Pirkimo sąlygų </w:t>
      </w:r>
      <w:r w:rsidR="00526DDB" w:rsidRPr="0055015E">
        <w:t>8</w:t>
      </w:r>
      <w:r w:rsidRPr="0055015E">
        <w:t xml:space="preserve"> priedas „</w:t>
      </w:r>
      <w:r w:rsidR="006D4B26" w:rsidRPr="0055015E">
        <w:t>Sutarties projektas</w:t>
      </w:r>
      <w:r w:rsidRPr="0055015E">
        <w:t>“</w:t>
      </w:r>
      <w:bookmarkEnd w:id="0"/>
    </w:p>
    <w:p w14:paraId="0BA81F19" w14:textId="77777777" w:rsidR="00A1568B" w:rsidRPr="0055015E" w:rsidRDefault="00A1568B" w:rsidP="00743073">
      <w:pPr>
        <w:spacing w:after="0" w:line="240" w:lineRule="auto"/>
        <w:ind w:firstLine="567"/>
        <w:jc w:val="both"/>
        <w:rPr>
          <w:rFonts w:ascii="Calibri Light" w:hAnsi="Calibri Light" w:cs="Calibri Light"/>
          <w:sz w:val="22"/>
          <w:szCs w:val="22"/>
        </w:rPr>
      </w:pPr>
    </w:p>
    <w:p w14:paraId="4BBDAC7E" w14:textId="77777777" w:rsidR="00A1568B" w:rsidRPr="0055015E" w:rsidRDefault="00A1568B" w:rsidP="00743073">
      <w:pPr>
        <w:spacing w:after="0" w:line="240" w:lineRule="auto"/>
        <w:ind w:firstLine="567"/>
        <w:jc w:val="both"/>
        <w:rPr>
          <w:rFonts w:ascii="Calibri Light" w:hAnsi="Calibri Light" w:cs="Calibri Light"/>
          <w:sz w:val="22"/>
          <w:szCs w:val="22"/>
        </w:rPr>
      </w:pPr>
    </w:p>
    <w:p w14:paraId="0BF4697E" w14:textId="77777777" w:rsidR="00743073" w:rsidRPr="00A87C7D" w:rsidRDefault="00743073" w:rsidP="00743073">
      <w:pPr>
        <w:spacing w:after="0" w:line="240" w:lineRule="auto"/>
        <w:outlineLvl w:val="0"/>
        <w:rPr>
          <w:rFonts w:asciiTheme="majorHAnsi" w:hAnsiTheme="majorHAnsi" w:cstheme="majorHAnsi"/>
          <w:i/>
          <w:sz w:val="22"/>
          <w:szCs w:val="22"/>
        </w:rPr>
      </w:pPr>
    </w:p>
    <w:p w14:paraId="3A7FB275" w14:textId="77777777" w:rsidR="00743073" w:rsidRPr="00A87C7D" w:rsidRDefault="00743073" w:rsidP="00743073">
      <w:pPr>
        <w:spacing w:after="0" w:line="240" w:lineRule="auto"/>
        <w:jc w:val="center"/>
        <w:rPr>
          <w:rFonts w:asciiTheme="majorHAnsi" w:hAnsiTheme="majorHAnsi" w:cstheme="majorHAnsi"/>
          <w:sz w:val="22"/>
          <w:szCs w:val="22"/>
        </w:rPr>
      </w:pPr>
    </w:p>
    <w:p w14:paraId="4FEE085F" w14:textId="77777777" w:rsidR="00743073" w:rsidRPr="00A87C7D" w:rsidRDefault="00743073" w:rsidP="00743073">
      <w:pPr>
        <w:spacing w:after="0" w:line="240" w:lineRule="auto"/>
        <w:jc w:val="center"/>
        <w:rPr>
          <w:rFonts w:asciiTheme="majorHAnsi" w:hAnsiTheme="majorHAnsi" w:cstheme="majorHAnsi"/>
          <w:sz w:val="22"/>
          <w:szCs w:val="22"/>
        </w:rPr>
      </w:pPr>
      <w:r w:rsidRPr="00A87C7D">
        <w:rPr>
          <w:rFonts w:asciiTheme="majorHAnsi" w:hAnsiTheme="majorHAnsi" w:cstheme="majorHAnsi"/>
          <w:sz w:val="22"/>
          <w:szCs w:val="22"/>
        </w:rPr>
        <w:t>(TIPINĖ FORMA)</w:t>
      </w:r>
    </w:p>
    <w:p w14:paraId="79C4047E"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PREKIŲ PIRKIMO–PARDAVIMO SUTARTIS</w:t>
      </w:r>
    </w:p>
    <w:p w14:paraId="6FED49C3"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 xml:space="preserve"> NR.____________</w:t>
      </w:r>
    </w:p>
    <w:p w14:paraId="7D339E92" w14:textId="77777777" w:rsidR="00743073" w:rsidRPr="00A87C7D" w:rsidRDefault="00743073" w:rsidP="00743073">
      <w:pPr>
        <w:spacing w:after="0" w:line="240" w:lineRule="auto"/>
        <w:jc w:val="center"/>
        <w:rPr>
          <w:rFonts w:asciiTheme="majorHAnsi" w:hAnsiTheme="majorHAnsi" w:cstheme="majorHAnsi"/>
          <w:b/>
          <w:sz w:val="22"/>
          <w:szCs w:val="22"/>
        </w:rPr>
      </w:pPr>
    </w:p>
    <w:p w14:paraId="4057340F" w14:textId="77777777" w:rsidR="00743073" w:rsidRPr="0054180F" w:rsidRDefault="00743073" w:rsidP="00743073">
      <w:pPr>
        <w:pStyle w:val="Heading2"/>
        <w:spacing w:before="0"/>
        <w:ind w:right="-82"/>
        <w:jc w:val="center"/>
        <w:rPr>
          <w:rFonts w:cstheme="majorHAnsi"/>
          <w:b/>
          <w:bCs/>
          <w:color w:val="auto"/>
          <w:sz w:val="22"/>
          <w:szCs w:val="22"/>
        </w:rPr>
      </w:pPr>
      <w:r w:rsidRPr="0054180F">
        <w:rPr>
          <w:rFonts w:cstheme="majorHAnsi"/>
          <w:b/>
          <w:bCs/>
          <w:color w:val="auto"/>
          <w:sz w:val="22"/>
          <w:szCs w:val="22"/>
        </w:rPr>
        <w:t>SPECIALIOSIOS SĄLYGOS</w:t>
      </w:r>
    </w:p>
    <w:p w14:paraId="6C750860" w14:textId="77777777" w:rsidR="00743073" w:rsidRPr="00A87C7D" w:rsidRDefault="00743073" w:rsidP="00743073">
      <w:pPr>
        <w:spacing w:after="0" w:line="240" w:lineRule="auto"/>
        <w:jc w:val="center"/>
        <w:rPr>
          <w:rFonts w:asciiTheme="majorHAnsi" w:hAnsiTheme="majorHAnsi" w:cstheme="majorHAnsi"/>
          <w:b/>
          <w:sz w:val="22"/>
          <w:szCs w:val="22"/>
        </w:rPr>
      </w:pPr>
    </w:p>
    <w:p w14:paraId="60CF3E6A"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Du tūkstančiai ____ metų ______ mėnesio _______ diena, Klaipėda</w:t>
      </w:r>
    </w:p>
    <w:p w14:paraId="099A45F2" w14:textId="77777777" w:rsidR="00743073" w:rsidRPr="00A87C7D" w:rsidRDefault="00743073" w:rsidP="00743073">
      <w:pPr>
        <w:spacing w:after="0" w:line="240" w:lineRule="auto"/>
        <w:jc w:val="both"/>
        <w:rPr>
          <w:rFonts w:asciiTheme="majorHAnsi" w:hAnsiTheme="majorHAnsi" w:cstheme="majorHAnsi"/>
          <w:b/>
          <w:sz w:val="22"/>
          <w:szCs w:val="22"/>
        </w:rPr>
      </w:pPr>
    </w:p>
    <w:p w14:paraId="7E7A1BCB" w14:textId="77777777"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Akcinė bendrovė „KLAIPĖDOS VANDUO“, juridinio asmens kodas 140089260, kurios registruota buveinė yra Ryšininkų g. 11, Klaipėda, LT-91116, duomenys apie bendrovę kaupiami ir saugomi Lietuvos Respublikos juridinių asmenų registre, atstovaujama ..............................................................., veikiančio (-ios) pagal ............................................................ (toliau – Pirkėjas), ir</w:t>
      </w:r>
    </w:p>
    <w:p w14:paraId="2D893482" w14:textId="77777777" w:rsidR="00743073" w:rsidRPr="00A87C7D" w:rsidRDefault="00743073" w:rsidP="00743073">
      <w:pPr>
        <w:spacing w:after="0" w:line="240" w:lineRule="auto"/>
        <w:jc w:val="both"/>
        <w:rPr>
          <w:rFonts w:asciiTheme="majorHAnsi" w:hAnsiTheme="majorHAnsi" w:cstheme="majorHAnsi"/>
          <w:sz w:val="22"/>
          <w:szCs w:val="22"/>
        </w:rPr>
      </w:pPr>
    </w:p>
    <w:p w14:paraId="03B01926" w14:textId="77777777"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 juridinio asmens kodas ................................., kurio registruota buveinė yra ........................................, duomenys apie įmonę kaupiami ir saugomi Lietuvos Respublikos juridinių asmenų registre, atstovaujama ............................................................., veikiančio (-ios) pagal ....................................... (toliau – Tiekėjas),</w:t>
      </w:r>
    </w:p>
    <w:p w14:paraId="15C189F1" w14:textId="77777777" w:rsidR="00743073" w:rsidRPr="00A87C7D" w:rsidRDefault="00743073" w:rsidP="00743073">
      <w:pPr>
        <w:spacing w:after="0" w:line="240" w:lineRule="auto"/>
        <w:jc w:val="both"/>
        <w:rPr>
          <w:rFonts w:asciiTheme="majorHAnsi" w:hAnsiTheme="majorHAnsi" w:cstheme="majorHAnsi"/>
          <w:i/>
          <w:color w:val="0070C0"/>
          <w:sz w:val="22"/>
          <w:szCs w:val="22"/>
        </w:rPr>
      </w:pPr>
      <w:r w:rsidRPr="00A87C7D">
        <w:rPr>
          <w:rFonts w:asciiTheme="majorHAnsi" w:hAnsiTheme="majorHAnsi" w:cstheme="majorHAnsi"/>
          <w:i/>
          <w:color w:val="0070C0"/>
          <w:sz w:val="22"/>
          <w:szCs w:val="22"/>
        </w:rPr>
        <w:t>(jei tai ūkio subjektų grupė –atitinkami duomenys apie kiekvieną partnerį)</w:t>
      </w:r>
    </w:p>
    <w:p w14:paraId="3CD5B2CD" w14:textId="77777777" w:rsidR="00743073" w:rsidRPr="00A87C7D" w:rsidRDefault="00743073" w:rsidP="00743073">
      <w:pPr>
        <w:spacing w:after="0" w:line="240" w:lineRule="auto"/>
        <w:jc w:val="both"/>
        <w:rPr>
          <w:rFonts w:asciiTheme="majorHAnsi" w:hAnsiTheme="majorHAnsi" w:cstheme="majorHAnsi"/>
          <w:i/>
          <w:sz w:val="22"/>
          <w:szCs w:val="22"/>
        </w:rPr>
      </w:pPr>
    </w:p>
    <w:p w14:paraId="6D392A8D" w14:textId="77777777"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 xml:space="preserve">toliau kartu šioje prekių pirkimo–pardavimo sutartyje vadinami „Šalimis“, o kiekvienas atskirai – „Šalimi“, </w:t>
      </w:r>
    </w:p>
    <w:p w14:paraId="45225962" w14:textId="77777777" w:rsidR="00743073" w:rsidRPr="00A87C7D" w:rsidRDefault="00743073" w:rsidP="00743073">
      <w:pPr>
        <w:spacing w:after="0" w:line="240" w:lineRule="auto"/>
        <w:jc w:val="both"/>
        <w:rPr>
          <w:rFonts w:asciiTheme="majorHAnsi" w:hAnsiTheme="majorHAnsi" w:cstheme="majorHAnsi"/>
          <w:sz w:val="22"/>
          <w:szCs w:val="22"/>
        </w:rPr>
      </w:pPr>
    </w:p>
    <w:p w14:paraId="51CBEFAC" w14:textId="6B2D2EF5"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 xml:space="preserve">sudarė šią prekių pirkimo–pardavimo sutartį, toliau vadinamą „Sutartimi“, vadovaujantis </w:t>
      </w:r>
      <w:r>
        <w:rPr>
          <w:rFonts w:asciiTheme="majorHAnsi" w:hAnsiTheme="majorHAnsi" w:cstheme="majorHAnsi"/>
          <w:sz w:val="22"/>
          <w:szCs w:val="22"/>
        </w:rPr>
        <w:t xml:space="preserve">atviro konkurso (supaprastintas pirkimas) </w:t>
      </w:r>
      <w:r w:rsidRPr="00A87C7D">
        <w:rPr>
          <w:rFonts w:asciiTheme="majorHAnsi" w:hAnsiTheme="majorHAnsi" w:cstheme="majorHAnsi"/>
          <w:sz w:val="22"/>
          <w:szCs w:val="22"/>
        </w:rPr>
        <w:t xml:space="preserve">būdu atlikto viešojo pirkimo </w:t>
      </w:r>
      <w:r>
        <w:rPr>
          <w:rFonts w:asciiTheme="majorHAnsi" w:hAnsiTheme="majorHAnsi" w:cstheme="majorHAnsi"/>
          <w:sz w:val="22"/>
          <w:szCs w:val="22"/>
        </w:rPr>
        <w:t>„</w:t>
      </w:r>
      <w:r w:rsidRPr="00743073">
        <w:rPr>
          <w:rFonts w:asciiTheme="majorHAnsi" w:hAnsiTheme="majorHAnsi" w:cstheme="majorHAnsi"/>
          <w:sz w:val="22"/>
          <w:szCs w:val="22"/>
        </w:rPr>
        <w:t xml:space="preserve">Mobili, kvapą mažinančio preparato ir vandens mišinio išpurškimo </w:t>
      </w:r>
      <w:r w:rsidR="00596F1A">
        <w:rPr>
          <w:rFonts w:asciiTheme="majorHAnsi" w:hAnsiTheme="majorHAnsi" w:cstheme="majorHAnsi"/>
          <w:sz w:val="22"/>
          <w:szCs w:val="22"/>
        </w:rPr>
        <w:t>sistema“</w:t>
      </w:r>
      <w:r w:rsidRPr="00743073">
        <w:rPr>
          <w:rFonts w:asciiTheme="majorHAnsi" w:hAnsiTheme="majorHAnsi" w:cstheme="majorHAnsi"/>
          <w:color w:val="4472C4" w:themeColor="accent1"/>
          <w:sz w:val="22"/>
          <w:szCs w:val="22"/>
        </w:rPr>
        <w:t xml:space="preserve">(Pirkimo ID.......) </w:t>
      </w:r>
      <w:r w:rsidRPr="00A87C7D">
        <w:rPr>
          <w:rFonts w:asciiTheme="majorHAnsi" w:hAnsiTheme="majorHAnsi" w:cstheme="majorHAnsi"/>
          <w:i/>
          <w:iCs/>
          <w:color w:val="0070C0"/>
          <w:sz w:val="22"/>
          <w:szCs w:val="22"/>
        </w:rPr>
        <w:t>sąlygomis</w:t>
      </w:r>
      <w:r w:rsidRPr="00A87C7D">
        <w:rPr>
          <w:rFonts w:asciiTheme="majorHAnsi" w:hAnsiTheme="majorHAnsi" w:cstheme="majorHAnsi"/>
          <w:sz w:val="22"/>
          <w:szCs w:val="22"/>
        </w:rPr>
        <w:t xml:space="preserve"> ir susitarė dėl toliau išvardintų sąlygų.</w:t>
      </w:r>
    </w:p>
    <w:p w14:paraId="17B688FB" w14:textId="77777777" w:rsidR="00743073" w:rsidRPr="00A87C7D" w:rsidRDefault="00743073" w:rsidP="00743073">
      <w:pPr>
        <w:spacing w:after="0" w:line="240" w:lineRule="auto"/>
        <w:jc w:val="both"/>
        <w:rPr>
          <w:rFonts w:asciiTheme="majorHAnsi" w:hAnsiTheme="majorHAnsi" w:cstheme="majorHAnsi"/>
          <w:sz w:val="22"/>
          <w:szCs w:val="22"/>
        </w:rPr>
      </w:pPr>
    </w:p>
    <w:p w14:paraId="50B1C373"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1. Sutarties dalykas</w:t>
      </w:r>
    </w:p>
    <w:p w14:paraId="4EA3EA71" w14:textId="77777777" w:rsidR="00743073" w:rsidRPr="00A87C7D" w:rsidRDefault="00743073" w:rsidP="00743073">
      <w:pPr>
        <w:spacing w:after="0" w:line="240" w:lineRule="auto"/>
        <w:jc w:val="center"/>
        <w:rPr>
          <w:rFonts w:asciiTheme="majorHAnsi" w:hAnsiTheme="majorHAnsi" w:cstheme="majorHAnsi"/>
          <w:b/>
          <w:sz w:val="22"/>
          <w:szCs w:val="22"/>
        </w:rPr>
      </w:pPr>
    </w:p>
    <w:p w14:paraId="0165DED3" w14:textId="5911867D" w:rsidR="00743073" w:rsidRPr="00A87C7D" w:rsidRDefault="00743073" w:rsidP="00743073">
      <w:pPr>
        <w:spacing w:after="0" w:line="240" w:lineRule="auto"/>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1.1. Sutarties dalykas yra prekių </w:t>
      </w:r>
      <w:r w:rsidRPr="00743073">
        <w:rPr>
          <w:rFonts w:asciiTheme="majorHAnsi" w:hAnsiTheme="majorHAnsi" w:cstheme="majorHAnsi"/>
          <w:i/>
          <w:color w:val="0070C0"/>
          <w:sz w:val="22"/>
          <w:szCs w:val="22"/>
        </w:rPr>
        <w:t>Mobili</w:t>
      </w:r>
      <w:r>
        <w:rPr>
          <w:rFonts w:asciiTheme="majorHAnsi" w:hAnsiTheme="majorHAnsi" w:cstheme="majorHAnsi"/>
          <w:i/>
          <w:color w:val="0070C0"/>
          <w:sz w:val="22"/>
          <w:szCs w:val="22"/>
        </w:rPr>
        <w:t>os</w:t>
      </w:r>
      <w:r w:rsidRPr="00743073">
        <w:rPr>
          <w:rFonts w:asciiTheme="majorHAnsi" w:hAnsiTheme="majorHAnsi" w:cstheme="majorHAnsi"/>
          <w:i/>
          <w:color w:val="0070C0"/>
          <w:sz w:val="22"/>
          <w:szCs w:val="22"/>
        </w:rPr>
        <w:t xml:space="preserve">, kvapą mažinančio preparato ir vandens mišinio išpurškimo </w:t>
      </w:r>
      <w:r w:rsidR="00596F1A">
        <w:rPr>
          <w:rFonts w:asciiTheme="majorHAnsi" w:hAnsiTheme="majorHAnsi" w:cstheme="majorHAnsi"/>
          <w:i/>
          <w:color w:val="0070C0"/>
          <w:sz w:val="22"/>
          <w:szCs w:val="22"/>
        </w:rPr>
        <w:t>sistemos</w:t>
      </w:r>
      <w:r w:rsidRPr="00A87C7D">
        <w:rPr>
          <w:rFonts w:asciiTheme="majorHAnsi" w:hAnsiTheme="majorHAnsi" w:cstheme="majorHAnsi"/>
          <w:i/>
          <w:sz w:val="22"/>
          <w:szCs w:val="22"/>
        </w:rPr>
        <w:t xml:space="preserve"> </w:t>
      </w:r>
      <w:r w:rsidRPr="00A87C7D">
        <w:rPr>
          <w:rFonts w:asciiTheme="majorHAnsi" w:hAnsiTheme="majorHAnsi" w:cstheme="majorHAnsi"/>
          <w:sz w:val="22"/>
          <w:szCs w:val="22"/>
        </w:rPr>
        <w:t>pirkimas–pardavimas, pristatymas</w:t>
      </w:r>
      <w:r>
        <w:rPr>
          <w:rFonts w:asciiTheme="majorHAnsi" w:hAnsiTheme="majorHAnsi" w:cstheme="majorHAnsi"/>
          <w:sz w:val="22"/>
          <w:szCs w:val="22"/>
        </w:rPr>
        <w:t xml:space="preserve"> </w:t>
      </w:r>
      <w:r w:rsidRPr="00A87C7D">
        <w:rPr>
          <w:rFonts w:asciiTheme="majorHAnsi" w:hAnsiTheme="majorHAnsi" w:cstheme="majorHAnsi"/>
          <w:sz w:val="22"/>
          <w:szCs w:val="22"/>
        </w:rPr>
        <w:t>(toliau – Prekės).</w:t>
      </w:r>
      <w:r w:rsidRPr="00A87C7D">
        <w:rPr>
          <w:rFonts w:asciiTheme="majorHAnsi" w:hAnsiTheme="majorHAnsi" w:cstheme="majorHAnsi"/>
          <w:i/>
          <w:sz w:val="22"/>
          <w:szCs w:val="22"/>
        </w:rPr>
        <w:t xml:space="preserve"> </w:t>
      </w:r>
      <w:r w:rsidRPr="00A87C7D">
        <w:rPr>
          <w:rFonts w:asciiTheme="majorHAnsi" w:hAnsiTheme="majorHAnsi" w:cstheme="majorHAnsi"/>
          <w:sz w:val="22"/>
          <w:szCs w:val="22"/>
        </w:rPr>
        <w:t>Techninė prekių</w:t>
      </w:r>
      <w:r>
        <w:rPr>
          <w:rFonts w:asciiTheme="majorHAnsi" w:hAnsiTheme="majorHAnsi" w:cstheme="majorHAnsi"/>
          <w:i/>
          <w:sz w:val="22"/>
          <w:szCs w:val="22"/>
        </w:rPr>
        <w:t xml:space="preserve"> </w:t>
      </w:r>
      <w:r w:rsidRPr="00A87C7D">
        <w:rPr>
          <w:rFonts w:asciiTheme="majorHAnsi" w:hAnsiTheme="majorHAnsi" w:cstheme="majorHAnsi"/>
          <w:sz w:val="22"/>
          <w:szCs w:val="22"/>
        </w:rPr>
        <w:t>specifikacija pateikiama Sutarties specialiųjų sąlygų priede Nr. 1.</w:t>
      </w:r>
    </w:p>
    <w:p w14:paraId="7ED134CE" w14:textId="10E43C95" w:rsidR="00743073" w:rsidRPr="00BB4159" w:rsidRDefault="00743073" w:rsidP="00BB4159">
      <w:pPr>
        <w:spacing w:after="0" w:line="240" w:lineRule="auto"/>
        <w:ind w:firstLine="720"/>
        <w:jc w:val="both"/>
        <w:rPr>
          <w:rFonts w:asciiTheme="majorHAnsi" w:hAnsiTheme="majorHAnsi" w:cstheme="majorHAnsi"/>
          <w:color w:val="0070C0"/>
          <w:sz w:val="22"/>
          <w:szCs w:val="22"/>
        </w:rPr>
      </w:pPr>
      <w:r w:rsidRPr="00A87C7D">
        <w:rPr>
          <w:rFonts w:asciiTheme="majorHAnsi" w:hAnsiTheme="majorHAnsi" w:cstheme="majorHAnsi"/>
          <w:sz w:val="22"/>
          <w:szCs w:val="22"/>
        </w:rPr>
        <w:t>Perkamos Prekės</w:t>
      </w:r>
      <w:r>
        <w:rPr>
          <w:rFonts w:asciiTheme="majorHAnsi" w:hAnsiTheme="majorHAnsi" w:cstheme="maj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057"/>
        <w:gridCol w:w="1426"/>
        <w:gridCol w:w="3858"/>
      </w:tblGrid>
      <w:tr w:rsidR="00743073" w:rsidRPr="00A87C7D" w14:paraId="4C684347" w14:textId="77777777" w:rsidTr="00743073">
        <w:tc>
          <w:tcPr>
            <w:tcW w:w="10195" w:type="dxa"/>
            <w:gridSpan w:val="4"/>
          </w:tcPr>
          <w:p w14:paraId="3AE3B374"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Prekės</w:t>
            </w:r>
          </w:p>
        </w:tc>
      </w:tr>
      <w:tr w:rsidR="00743073" w:rsidRPr="00A87C7D" w14:paraId="0E455701" w14:textId="77777777" w:rsidTr="00743073">
        <w:trPr>
          <w:trHeight w:val="419"/>
        </w:trPr>
        <w:tc>
          <w:tcPr>
            <w:tcW w:w="854" w:type="dxa"/>
          </w:tcPr>
          <w:p w14:paraId="56E9E856" w14:textId="77777777" w:rsidR="00743073" w:rsidRPr="00A87C7D" w:rsidRDefault="00743073" w:rsidP="00743073">
            <w:pPr>
              <w:spacing w:after="0" w:line="240" w:lineRule="auto"/>
              <w:jc w:val="both"/>
              <w:rPr>
                <w:rFonts w:asciiTheme="majorHAnsi" w:hAnsiTheme="majorHAnsi" w:cstheme="majorHAnsi"/>
                <w:b/>
                <w:sz w:val="22"/>
                <w:szCs w:val="22"/>
              </w:rPr>
            </w:pPr>
            <w:r w:rsidRPr="00A87C7D">
              <w:rPr>
                <w:rFonts w:asciiTheme="majorHAnsi" w:hAnsiTheme="majorHAnsi" w:cstheme="majorHAnsi"/>
                <w:b/>
                <w:sz w:val="22"/>
                <w:szCs w:val="22"/>
              </w:rPr>
              <w:t>Prekių Nr.</w:t>
            </w:r>
          </w:p>
        </w:tc>
        <w:tc>
          <w:tcPr>
            <w:tcW w:w="4057" w:type="dxa"/>
          </w:tcPr>
          <w:p w14:paraId="66831A82" w14:textId="77777777" w:rsidR="00743073" w:rsidRPr="00A87C7D" w:rsidRDefault="00743073" w:rsidP="00743073">
            <w:pPr>
              <w:spacing w:after="0" w:line="240" w:lineRule="auto"/>
              <w:jc w:val="both"/>
              <w:rPr>
                <w:rFonts w:asciiTheme="majorHAnsi" w:hAnsiTheme="majorHAnsi" w:cstheme="majorHAnsi"/>
                <w:b/>
                <w:sz w:val="22"/>
                <w:szCs w:val="22"/>
              </w:rPr>
            </w:pPr>
            <w:r w:rsidRPr="00A87C7D">
              <w:rPr>
                <w:rFonts w:asciiTheme="majorHAnsi" w:hAnsiTheme="majorHAnsi" w:cstheme="majorHAnsi"/>
                <w:b/>
                <w:sz w:val="22"/>
                <w:szCs w:val="22"/>
              </w:rPr>
              <w:t>Prekių pavadinimai</w:t>
            </w:r>
          </w:p>
        </w:tc>
        <w:tc>
          <w:tcPr>
            <w:tcW w:w="1426" w:type="dxa"/>
          </w:tcPr>
          <w:p w14:paraId="4E9CE350" w14:textId="77777777" w:rsidR="00743073" w:rsidRPr="00A87C7D" w:rsidRDefault="00743073" w:rsidP="00743073">
            <w:pPr>
              <w:spacing w:after="0" w:line="240" w:lineRule="auto"/>
              <w:jc w:val="both"/>
              <w:rPr>
                <w:rFonts w:asciiTheme="majorHAnsi" w:hAnsiTheme="majorHAnsi" w:cstheme="majorHAnsi"/>
                <w:b/>
                <w:sz w:val="22"/>
                <w:szCs w:val="22"/>
              </w:rPr>
            </w:pPr>
            <w:r w:rsidRPr="00A87C7D">
              <w:rPr>
                <w:rFonts w:asciiTheme="majorHAnsi" w:hAnsiTheme="majorHAnsi" w:cstheme="majorHAnsi"/>
                <w:b/>
                <w:sz w:val="22"/>
                <w:szCs w:val="22"/>
              </w:rPr>
              <w:t xml:space="preserve">Kiekis </w:t>
            </w:r>
          </w:p>
        </w:tc>
        <w:tc>
          <w:tcPr>
            <w:tcW w:w="3858" w:type="dxa"/>
          </w:tcPr>
          <w:p w14:paraId="73C95817" w14:textId="77777777" w:rsidR="00743073" w:rsidRPr="00A87C7D" w:rsidRDefault="00743073" w:rsidP="00743073">
            <w:pPr>
              <w:spacing w:after="0" w:line="240" w:lineRule="auto"/>
              <w:rPr>
                <w:rFonts w:asciiTheme="majorHAnsi" w:hAnsiTheme="majorHAnsi" w:cstheme="majorHAnsi"/>
                <w:b/>
                <w:sz w:val="22"/>
                <w:szCs w:val="22"/>
              </w:rPr>
            </w:pPr>
            <w:r w:rsidRPr="00A87C7D">
              <w:rPr>
                <w:rFonts w:asciiTheme="majorHAnsi" w:hAnsiTheme="majorHAnsi" w:cstheme="majorHAnsi"/>
                <w:b/>
                <w:sz w:val="22"/>
                <w:szCs w:val="22"/>
              </w:rPr>
              <w:t>Garantinių įsipareigojimų laikotarpis</w:t>
            </w:r>
          </w:p>
        </w:tc>
      </w:tr>
      <w:tr w:rsidR="00743073" w:rsidRPr="00A87C7D" w14:paraId="0712178D" w14:textId="77777777" w:rsidTr="00743073">
        <w:tc>
          <w:tcPr>
            <w:tcW w:w="854" w:type="dxa"/>
          </w:tcPr>
          <w:p w14:paraId="15278387" w14:textId="41FB776A" w:rsidR="00743073" w:rsidRPr="00A87C7D" w:rsidRDefault="00743073" w:rsidP="00743073">
            <w:pPr>
              <w:spacing w:after="0" w:line="240" w:lineRule="auto"/>
              <w:jc w:val="both"/>
              <w:rPr>
                <w:rFonts w:asciiTheme="majorHAnsi" w:hAnsiTheme="majorHAnsi" w:cstheme="majorHAnsi"/>
                <w:sz w:val="22"/>
                <w:szCs w:val="22"/>
              </w:rPr>
            </w:pPr>
            <w:r>
              <w:rPr>
                <w:rFonts w:asciiTheme="majorHAnsi" w:hAnsiTheme="majorHAnsi" w:cstheme="majorHAnsi"/>
                <w:sz w:val="22"/>
                <w:szCs w:val="22"/>
              </w:rPr>
              <w:t>1.</w:t>
            </w:r>
          </w:p>
        </w:tc>
        <w:tc>
          <w:tcPr>
            <w:tcW w:w="4057" w:type="dxa"/>
          </w:tcPr>
          <w:p w14:paraId="27ED946E" w14:textId="180A902A" w:rsidR="00743073" w:rsidRPr="00A87C7D" w:rsidRDefault="00743073" w:rsidP="00743073">
            <w:pPr>
              <w:spacing w:after="0" w:line="240" w:lineRule="auto"/>
              <w:jc w:val="both"/>
              <w:rPr>
                <w:rFonts w:asciiTheme="majorHAnsi" w:hAnsiTheme="majorHAnsi" w:cstheme="majorHAnsi"/>
                <w:sz w:val="22"/>
                <w:szCs w:val="22"/>
              </w:rPr>
            </w:pPr>
            <w:r w:rsidRPr="00743073">
              <w:rPr>
                <w:rFonts w:asciiTheme="majorHAnsi" w:hAnsiTheme="majorHAnsi" w:cstheme="majorHAnsi"/>
                <w:sz w:val="22"/>
                <w:szCs w:val="22"/>
              </w:rPr>
              <w:t xml:space="preserve">Mobili, kvapą mažinančio preparato ir vandens mišinio išpurškimo </w:t>
            </w:r>
            <w:r w:rsidR="00596F1A">
              <w:rPr>
                <w:rFonts w:asciiTheme="majorHAnsi" w:hAnsiTheme="majorHAnsi" w:cstheme="majorHAnsi"/>
                <w:sz w:val="22"/>
                <w:szCs w:val="22"/>
              </w:rPr>
              <w:t>sistema</w:t>
            </w:r>
          </w:p>
        </w:tc>
        <w:tc>
          <w:tcPr>
            <w:tcW w:w="1426" w:type="dxa"/>
          </w:tcPr>
          <w:p w14:paraId="60641740" w14:textId="53C233EA" w:rsidR="00743073" w:rsidRPr="00A87C7D" w:rsidRDefault="00743073" w:rsidP="00743073">
            <w:pPr>
              <w:spacing w:after="0" w:line="240" w:lineRule="auto"/>
              <w:jc w:val="both"/>
              <w:rPr>
                <w:rFonts w:asciiTheme="majorHAnsi" w:hAnsiTheme="majorHAnsi" w:cstheme="majorHAnsi"/>
                <w:sz w:val="22"/>
                <w:szCs w:val="22"/>
              </w:rPr>
            </w:pPr>
            <w:r>
              <w:rPr>
                <w:rFonts w:asciiTheme="majorHAnsi" w:hAnsiTheme="majorHAnsi" w:cstheme="majorHAnsi"/>
                <w:sz w:val="22"/>
                <w:szCs w:val="22"/>
              </w:rPr>
              <w:t>2</w:t>
            </w:r>
          </w:p>
        </w:tc>
        <w:tc>
          <w:tcPr>
            <w:tcW w:w="3858" w:type="dxa"/>
          </w:tcPr>
          <w:p w14:paraId="7ADCE38A" w14:textId="29F15ABB" w:rsidR="00743073" w:rsidRPr="00A87C7D" w:rsidRDefault="00743073" w:rsidP="00743073">
            <w:pPr>
              <w:spacing w:after="0" w:line="240" w:lineRule="auto"/>
              <w:jc w:val="both"/>
              <w:rPr>
                <w:rFonts w:asciiTheme="majorHAnsi" w:hAnsiTheme="majorHAnsi" w:cstheme="majorHAnsi"/>
                <w:sz w:val="22"/>
                <w:szCs w:val="22"/>
              </w:rPr>
            </w:pPr>
            <w:r w:rsidRPr="00743073">
              <w:rPr>
                <w:rFonts w:asciiTheme="majorHAnsi" w:hAnsiTheme="majorHAnsi" w:cstheme="majorHAnsi"/>
                <w:i/>
                <w:color w:val="0070C0"/>
                <w:sz w:val="22"/>
                <w:szCs w:val="22"/>
              </w:rPr>
              <w:t>Įrašoma</w:t>
            </w:r>
            <w:r>
              <w:rPr>
                <w:rFonts w:asciiTheme="majorHAnsi" w:hAnsiTheme="majorHAnsi" w:cstheme="majorHAnsi"/>
                <w:sz w:val="22"/>
                <w:szCs w:val="22"/>
              </w:rPr>
              <w:t xml:space="preserve"> </w:t>
            </w:r>
            <w:r w:rsidRPr="00743073">
              <w:rPr>
                <w:rFonts w:asciiTheme="majorHAnsi" w:hAnsiTheme="majorHAnsi" w:cstheme="majorHAnsi"/>
                <w:i/>
                <w:color w:val="0070C0"/>
                <w:sz w:val="22"/>
                <w:szCs w:val="22"/>
              </w:rPr>
              <w:t>iš</w:t>
            </w:r>
            <w:r>
              <w:rPr>
                <w:rFonts w:asciiTheme="majorHAnsi" w:hAnsiTheme="majorHAnsi" w:cstheme="majorHAnsi"/>
                <w:sz w:val="22"/>
                <w:szCs w:val="22"/>
              </w:rPr>
              <w:t xml:space="preserve"> </w:t>
            </w:r>
            <w:r w:rsidRPr="00743073">
              <w:rPr>
                <w:rFonts w:asciiTheme="majorHAnsi" w:hAnsiTheme="majorHAnsi" w:cstheme="majorHAnsi"/>
                <w:i/>
                <w:color w:val="0070C0"/>
                <w:sz w:val="22"/>
                <w:szCs w:val="22"/>
              </w:rPr>
              <w:t>pasiūlymo</w:t>
            </w:r>
            <w:r>
              <w:rPr>
                <w:rFonts w:asciiTheme="majorHAnsi" w:hAnsiTheme="majorHAnsi" w:cstheme="majorHAnsi"/>
                <w:sz w:val="22"/>
                <w:szCs w:val="22"/>
              </w:rPr>
              <w:t xml:space="preserve"> </w:t>
            </w:r>
            <w:r w:rsidRPr="00743073">
              <w:rPr>
                <w:rFonts w:asciiTheme="majorHAnsi" w:hAnsiTheme="majorHAnsi" w:cstheme="majorHAnsi"/>
                <w:i/>
                <w:color w:val="0070C0"/>
                <w:sz w:val="22"/>
                <w:szCs w:val="22"/>
              </w:rPr>
              <w:t>formos</w:t>
            </w:r>
            <w:r>
              <w:rPr>
                <w:rFonts w:asciiTheme="majorHAnsi" w:hAnsiTheme="majorHAnsi" w:cstheme="majorHAnsi"/>
                <w:sz w:val="22"/>
                <w:szCs w:val="22"/>
              </w:rPr>
              <w:t>.</w:t>
            </w:r>
          </w:p>
        </w:tc>
      </w:tr>
    </w:tbl>
    <w:p w14:paraId="7D77E177" w14:textId="7A2FA545" w:rsidR="00743073" w:rsidRPr="00A87C7D" w:rsidRDefault="00743073" w:rsidP="00BB4159">
      <w:pPr>
        <w:spacing w:after="0" w:line="240" w:lineRule="auto"/>
        <w:ind w:firstLine="720"/>
        <w:jc w:val="both"/>
        <w:rPr>
          <w:rFonts w:asciiTheme="majorHAnsi" w:hAnsiTheme="majorHAnsi" w:cstheme="majorHAnsi"/>
          <w:sz w:val="22"/>
          <w:szCs w:val="22"/>
        </w:rPr>
      </w:pPr>
      <w:r w:rsidRPr="00A87C7D">
        <w:rPr>
          <w:rFonts w:asciiTheme="majorHAnsi" w:hAnsiTheme="majorHAnsi" w:cstheme="majorHAnsi"/>
          <w:sz w:val="22"/>
          <w:szCs w:val="22"/>
        </w:rPr>
        <w:t>1.2. Prekės turi būti pristatytos: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8"/>
        <w:gridCol w:w="5656"/>
      </w:tblGrid>
      <w:tr w:rsidR="00743073" w:rsidRPr="00A87C7D" w14:paraId="1585D89B" w14:textId="77777777" w:rsidTr="00482E23">
        <w:tc>
          <w:tcPr>
            <w:tcW w:w="852" w:type="dxa"/>
          </w:tcPr>
          <w:p w14:paraId="7B11A024" w14:textId="77777777" w:rsidR="00743073" w:rsidRPr="00A87C7D" w:rsidRDefault="00743073" w:rsidP="00743073">
            <w:pPr>
              <w:spacing w:after="0" w:line="240" w:lineRule="auto"/>
              <w:rPr>
                <w:rFonts w:asciiTheme="majorHAnsi" w:hAnsiTheme="majorHAnsi" w:cstheme="majorHAnsi"/>
                <w:b/>
                <w:sz w:val="22"/>
                <w:szCs w:val="22"/>
              </w:rPr>
            </w:pPr>
            <w:r w:rsidRPr="00A87C7D">
              <w:rPr>
                <w:rFonts w:asciiTheme="majorHAnsi" w:hAnsiTheme="majorHAnsi" w:cstheme="majorHAnsi"/>
                <w:b/>
                <w:sz w:val="22"/>
                <w:szCs w:val="22"/>
              </w:rPr>
              <w:t xml:space="preserve">Prekių Nr. </w:t>
            </w:r>
          </w:p>
        </w:tc>
        <w:tc>
          <w:tcPr>
            <w:tcW w:w="3732" w:type="dxa"/>
          </w:tcPr>
          <w:p w14:paraId="6E39867A" w14:textId="77777777" w:rsidR="00743073" w:rsidRPr="00A87C7D" w:rsidRDefault="00743073" w:rsidP="00743073">
            <w:pPr>
              <w:spacing w:after="0" w:line="240" w:lineRule="auto"/>
              <w:rPr>
                <w:rFonts w:asciiTheme="majorHAnsi" w:hAnsiTheme="majorHAnsi" w:cstheme="majorHAnsi"/>
                <w:b/>
                <w:sz w:val="22"/>
                <w:szCs w:val="22"/>
              </w:rPr>
            </w:pPr>
            <w:r w:rsidRPr="00A87C7D">
              <w:rPr>
                <w:rFonts w:asciiTheme="majorHAnsi" w:hAnsiTheme="majorHAnsi" w:cstheme="majorHAnsi"/>
                <w:b/>
                <w:sz w:val="22"/>
                <w:szCs w:val="22"/>
              </w:rPr>
              <w:t>Prekių pristatymo vietos adresas</w:t>
            </w:r>
          </w:p>
        </w:tc>
        <w:tc>
          <w:tcPr>
            <w:tcW w:w="5730" w:type="dxa"/>
          </w:tcPr>
          <w:p w14:paraId="2FE8EAD6" w14:textId="2F82BB78" w:rsidR="00743073" w:rsidRPr="00A87C7D" w:rsidRDefault="00743073" w:rsidP="00743073">
            <w:pPr>
              <w:spacing w:after="0" w:line="240" w:lineRule="auto"/>
              <w:rPr>
                <w:rFonts w:asciiTheme="majorHAnsi" w:hAnsiTheme="majorHAnsi" w:cstheme="majorHAnsi"/>
                <w:b/>
                <w:sz w:val="22"/>
                <w:szCs w:val="22"/>
              </w:rPr>
            </w:pPr>
            <w:r w:rsidRPr="00A87C7D">
              <w:rPr>
                <w:rFonts w:asciiTheme="majorHAnsi" w:hAnsiTheme="majorHAnsi" w:cstheme="majorHAnsi"/>
                <w:b/>
                <w:sz w:val="22"/>
                <w:szCs w:val="22"/>
              </w:rPr>
              <w:t>Sutartinių įsipareigojimų įvykdymo terminas (prekių pristatymas</w:t>
            </w:r>
            <w:r>
              <w:rPr>
                <w:rFonts w:asciiTheme="majorHAnsi" w:hAnsiTheme="majorHAnsi" w:cstheme="majorHAnsi"/>
                <w:b/>
                <w:sz w:val="22"/>
                <w:szCs w:val="22"/>
              </w:rPr>
              <w:t>)</w:t>
            </w:r>
          </w:p>
        </w:tc>
      </w:tr>
      <w:tr w:rsidR="00743073" w:rsidRPr="00A87C7D" w14:paraId="4A76A906" w14:textId="77777777" w:rsidTr="00482E23">
        <w:tc>
          <w:tcPr>
            <w:tcW w:w="852" w:type="dxa"/>
          </w:tcPr>
          <w:p w14:paraId="4AD36303" w14:textId="3D5131F9" w:rsidR="00743073" w:rsidRPr="00A87C7D" w:rsidRDefault="00743073" w:rsidP="00743073">
            <w:pPr>
              <w:spacing w:after="0" w:line="240" w:lineRule="auto"/>
              <w:rPr>
                <w:rFonts w:asciiTheme="majorHAnsi" w:hAnsiTheme="majorHAnsi" w:cstheme="majorHAnsi"/>
                <w:sz w:val="22"/>
                <w:szCs w:val="22"/>
              </w:rPr>
            </w:pPr>
            <w:r>
              <w:rPr>
                <w:rFonts w:asciiTheme="majorHAnsi" w:hAnsiTheme="majorHAnsi" w:cstheme="majorHAnsi"/>
                <w:sz w:val="22"/>
                <w:szCs w:val="22"/>
              </w:rPr>
              <w:t>1.</w:t>
            </w:r>
          </w:p>
        </w:tc>
        <w:tc>
          <w:tcPr>
            <w:tcW w:w="3732" w:type="dxa"/>
          </w:tcPr>
          <w:p w14:paraId="2A8A467A" w14:textId="1B372A6C" w:rsidR="00743073" w:rsidRPr="00A87C7D" w:rsidRDefault="00743073" w:rsidP="00743073">
            <w:pPr>
              <w:spacing w:after="0" w:line="240" w:lineRule="auto"/>
              <w:rPr>
                <w:rFonts w:asciiTheme="majorHAnsi" w:hAnsiTheme="majorHAnsi" w:cstheme="majorHAnsi"/>
                <w:sz w:val="22"/>
                <w:szCs w:val="22"/>
              </w:rPr>
            </w:pPr>
            <w:r>
              <w:rPr>
                <w:rFonts w:asciiTheme="majorHAnsi" w:hAnsiTheme="majorHAnsi" w:cstheme="majorHAnsi"/>
                <w:sz w:val="22"/>
                <w:szCs w:val="22"/>
              </w:rPr>
              <w:t>Uosių g. 8, Dumpių k. Klaipėdos rajonas</w:t>
            </w:r>
          </w:p>
        </w:tc>
        <w:tc>
          <w:tcPr>
            <w:tcW w:w="5730" w:type="dxa"/>
          </w:tcPr>
          <w:p w14:paraId="15BE8EBD" w14:textId="77777777" w:rsidR="00743073" w:rsidRPr="00A87C7D" w:rsidRDefault="00743073" w:rsidP="00743073">
            <w:pPr>
              <w:spacing w:after="0" w:line="240" w:lineRule="auto"/>
              <w:rPr>
                <w:rFonts w:asciiTheme="majorHAnsi" w:hAnsiTheme="majorHAnsi" w:cstheme="majorHAnsi"/>
                <w:sz w:val="22"/>
                <w:szCs w:val="22"/>
              </w:rPr>
            </w:pPr>
          </w:p>
        </w:tc>
      </w:tr>
    </w:tbl>
    <w:p w14:paraId="6221435A" w14:textId="6AC7485A" w:rsidR="00743073" w:rsidRPr="00A87C7D" w:rsidRDefault="00743073" w:rsidP="00743073">
      <w:pPr>
        <w:spacing w:after="0" w:line="240" w:lineRule="auto"/>
        <w:ind w:firstLine="720"/>
        <w:jc w:val="both"/>
        <w:rPr>
          <w:rFonts w:asciiTheme="majorHAnsi" w:hAnsiTheme="majorHAnsi" w:cstheme="majorHAnsi"/>
          <w:sz w:val="22"/>
          <w:szCs w:val="22"/>
        </w:rPr>
      </w:pPr>
      <w:r w:rsidRPr="00A87C7D">
        <w:rPr>
          <w:rFonts w:asciiTheme="majorHAnsi" w:hAnsiTheme="majorHAnsi" w:cstheme="majorHAnsi"/>
          <w:sz w:val="22"/>
          <w:szCs w:val="22"/>
        </w:rPr>
        <w:t>1.3.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3121C85D" w14:textId="77777777" w:rsidR="00743073" w:rsidRPr="00A87C7D" w:rsidRDefault="00743073" w:rsidP="00743073">
      <w:pPr>
        <w:spacing w:after="0" w:line="240" w:lineRule="auto"/>
        <w:jc w:val="both"/>
        <w:rPr>
          <w:rFonts w:asciiTheme="majorHAnsi" w:hAnsiTheme="majorHAnsi" w:cstheme="majorHAnsi"/>
          <w:sz w:val="22"/>
          <w:szCs w:val="22"/>
        </w:rPr>
      </w:pPr>
    </w:p>
    <w:p w14:paraId="78105287" w14:textId="77777777" w:rsidR="00743073" w:rsidRPr="00A87C7D" w:rsidRDefault="00743073" w:rsidP="00743073">
      <w:pPr>
        <w:spacing w:after="0" w:line="240" w:lineRule="auto"/>
        <w:jc w:val="center"/>
        <w:outlineLvl w:val="0"/>
        <w:rPr>
          <w:rFonts w:asciiTheme="majorHAnsi" w:hAnsiTheme="majorHAnsi" w:cstheme="majorHAnsi"/>
          <w:b/>
          <w:sz w:val="22"/>
          <w:szCs w:val="22"/>
        </w:rPr>
      </w:pPr>
      <w:r w:rsidRPr="00A87C7D">
        <w:rPr>
          <w:rFonts w:asciiTheme="majorHAnsi" w:hAnsiTheme="majorHAnsi" w:cstheme="majorHAnsi"/>
          <w:b/>
          <w:sz w:val="22"/>
          <w:szCs w:val="22"/>
        </w:rPr>
        <w:t>2. Sutarties galiojimas, vykdymo pradžia, trukmė, terminai ir sustabdymas</w:t>
      </w:r>
    </w:p>
    <w:p w14:paraId="253AEE78" w14:textId="77777777" w:rsidR="00743073" w:rsidRPr="00A87C7D" w:rsidRDefault="00743073" w:rsidP="00743073">
      <w:pPr>
        <w:pStyle w:val="BodyText"/>
        <w:ind w:firstLine="720"/>
        <w:jc w:val="both"/>
        <w:rPr>
          <w:rFonts w:asciiTheme="majorHAnsi" w:hAnsiTheme="majorHAnsi" w:cstheme="majorHAnsi"/>
          <w:i/>
          <w:iCs/>
          <w:color w:val="0070C0"/>
          <w:sz w:val="22"/>
          <w:szCs w:val="22"/>
        </w:rPr>
      </w:pPr>
    </w:p>
    <w:p w14:paraId="184C802A" w14:textId="77777777" w:rsidR="00743073" w:rsidRPr="00A87C7D" w:rsidRDefault="00743073" w:rsidP="00743073">
      <w:pPr>
        <w:pStyle w:val="BodyText"/>
        <w:ind w:firstLine="720"/>
        <w:jc w:val="both"/>
        <w:rPr>
          <w:rFonts w:asciiTheme="majorHAnsi" w:hAnsiTheme="majorHAnsi" w:cstheme="majorHAnsi"/>
          <w:sz w:val="22"/>
          <w:szCs w:val="22"/>
        </w:rPr>
      </w:pPr>
      <w:r w:rsidRPr="00A87C7D">
        <w:rPr>
          <w:rFonts w:asciiTheme="majorHAnsi" w:hAnsiTheme="majorHAnsi" w:cstheme="majorHAnsi"/>
          <w:sz w:val="22"/>
          <w:szCs w:val="22"/>
        </w:rPr>
        <w:t>2.1. Sutartis įsigalioja, kai Sutartį pasirašo abi Sutarties Šalys ir galioja iki visiško Šalių įsipareigojimų įvykdymo.</w:t>
      </w:r>
    </w:p>
    <w:p w14:paraId="49DD7824" w14:textId="77777777" w:rsidR="00743073" w:rsidRPr="00A87C7D" w:rsidRDefault="00743073" w:rsidP="00743073">
      <w:pPr>
        <w:spacing w:after="0" w:line="240" w:lineRule="auto"/>
        <w:ind w:firstLine="709"/>
        <w:jc w:val="both"/>
        <w:rPr>
          <w:rFonts w:asciiTheme="majorHAnsi" w:hAnsiTheme="majorHAnsi" w:cstheme="majorHAnsi"/>
          <w:i/>
          <w:color w:val="0070C0"/>
          <w:sz w:val="22"/>
          <w:szCs w:val="22"/>
        </w:rPr>
      </w:pPr>
    </w:p>
    <w:p w14:paraId="5997FC31" w14:textId="6B7ADFD5" w:rsidR="00743073" w:rsidRPr="00BB4159" w:rsidRDefault="00743073" w:rsidP="00BB4159">
      <w:pPr>
        <w:pStyle w:val="BodyText"/>
        <w:ind w:firstLine="720"/>
        <w:jc w:val="both"/>
        <w:rPr>
          <w:rFonts w:asciiTheme="majorHAnsi" w:hAnsiTheme="majorHAnsi" w:cstheme="majorHAnsi"/>
          <w:b/>
          <w:bCs/>
          <w:i/>
          <w:iCs/>
          <w:color w:val="0070C0"/>
          <w:sz w:val="22"/>
          <w:szCs w:val="22"/>
        </w:rPr>
      </w:pPr>
      <w:r w:rsidRPr="00A87C7D">
        <w:rPr>
          <w:rFonts w:asciiTheme="majorHAnsi" w:hAnsiTheme="majorHAnsi" w:cstheme="majorHAnsi"/>
          <w:sz w:val="22"/>
          <w:szCs w:val="22"/>
        </w:rPr>
        <w:lastRenderedPageBreak/>
        <w:t xml:space="preserve">2.2 Sutartis </w:t>
      </w:r>
      <w:r w:rsidRPr="00BB4159">
        <w:rPr>
          <w:rFonts w:asciiTheme="majorHAnsi" w:hAnsiTheme="majorHAnsi" w:cstheme="majorHAnsi"/>
          <w:sz w:val="22"/>
          <w:szCs w:val="22"/>
        </w:rPr>
        <w:t xml:space="preserve">sudaroma </w:t>
      </w:r>
      <w:r w:rsidR="00BB4159" w:rsidRPr="00BB4159">
        <w:rPr>
          <w:rFonts w:asciiTheme="majorHAnsi" w:hAnsiTheme="majorHAnsi" w:cstheme="majorHAnsi"/>
          <w:sz w:val="22"/>
          <w:szCs w:val="22"/>
        </w:rPr>
        <w:t>6 mėnesių</w:t>
      </w:r>
      <w:r w:rsidRPr="00BB4159">
        <w:rPr>
          <w:rFonts w:asciiTheme="majorHAnsi" w:hAnsiTheme="majorHAnsi" w:cstheme="majorHAnsi"/>
          <w:sz w:val="22"/>
          <w:szCs w:val="22"/>
        </w:rPr>
        <w:t xml:space="preserve"> terminui</w:t>
      </w:r>
      <w:r w:rsidRPr="00BB4159">
        <w:rPr>
          <w:rFonts w:asciiTheme="majorHAnsi" w:hAnsiTheme="majorHAnsi" w:cstheme="majorHAnsi"/>
          <w:i/>
          <w:iCs/>
          <w:sz w:val="22"/>
          <w:szCs w:val="22"/>
        </w:rPr>
        <w:t>,</w:t>
      </w:r>
      <w:r w:rsidRPr="00BB4159">
        <w:rPr>
          <w:rFonts w:asciiTheme="majorHAnsi" w:hAnsiTheme="majorHAnsi" w:cstheme="majorHAnsi"/>
          <w:sz w:val="22"/>
          <w:szCs w:val="22"/>
        </w:rPr>
        <w:t xml:space="preserve"> įskaitant apmokėjimui skirtą laikotarpį, jos trukmę skaičiuojant nuo įsigaliojimo dienos.</w:t>
      </w:r>
    </w:p>
    <w:p w14:paraId="36B2DC36" w14:textId="1FF9E14F" w:rsidR="00743073" w:rsidRPr="00A87C7D" w:rsidRDefault="00743073" w:rsidP="00743073">
      <w:pPr>
        <w:spacing w:after="0" w:line="240" w:lineRule="auto"/>
        <w:ind w:firstLine="709"/>
        <w:jc w:val="both"/>
        <w:rPr>
          <w:rFonts w:asciiTheme="majorHAnsi" w:hAnsiTheme="majorHAnsi" w:cstheme="majorHAnsi"/>
          <w:i/>
          <w:color w:val="0070C0"/>
          <w:sz w:val="22"/>
          <w:szCs w:val="22"/>
        </w:rPr>
      </w:pPr>
      <w:r w:rsidRPr="00A87C7D">
        <w:rPr>
          <w:rFonts w:asciiTheme="majorHAnsi" w:hAnsiTheme="majorHAnsi" w:cstheme="majorHAnsi"/>
          <w:iCs/>
          <w:sz w:val="22"/>
          <w:szCs w:val="22"/>
        </w:rPr>
        <w:t>2.</w:t>
      </w:r>
      <w:r w:rsidR="00BB4159">
        <w:rPr>
          <w:rFonts w:asciiTheme="majorHAnsi" w:hAnsiTheme="majorHAnsi" w:cstheme="majorHAnsi"/>
          <w:iCs/>
          <w:sz w:val="22"/>
          <w:szCs w:val="22"/>
        </w:rPr>
        <w:t>3</w:t>
      </w:r>
      <w:r w:rsidRPr="00A87C7D">
        <w:rPr>
          <w:rFonts w:asciiTheme="majorHAnsi" w:hAnsiTheme="majorHAnsi" w:cstheme="majorHAnsi"/>
          <w:iCs/>
          <w:sz w:val="22"/>
          <w:szCs w:val="22"/>
        </w:rPr>
        <w:t>.</w:t>
      </w:r>
      <w:r w:rsidRPr="00A87C7D">
        <w:rPr>
          <w:rFonts w:asciiTheme="majorHAnsi" w:hAnsiTheme="majorHAnsi" w:cstheme="majorHAnsi"/>
          <w:i/>
          <w:sz w:val="22"/>
          <w:szCs w:val="22"/>
        </w:rPr>
        <w:t xml:space="preserve"> </w:t>
      </w:r>
      <w:r w:rsidRPr="00A87C7D">
        <w:rPr>
          <w:rFonts w:asciiTheme="majorHAnsi" w:hAnsiTheme="majorHAnsi" w:cstheme="majorHAnsi"/>
          <w:iCs/>
          <w:sz w:val="22"/>
          <w:szCs w:val="22"/>
        </w:rPr>
        <w:t>Šalių įsipareigojimų (ar jų dalies) vykdymo terminas gali būti sustabdytas Sutarties Bendrųjų sąlygų 18 punkte nurodytais atvejais.</w:t>
      </w:r>
      <w:r w:rsidRPr="00A87C7D">
        <w:rPr>
          <w:rFonts w:asciiTheme="majorHAnsi" w:hAnsiTheme="majorHAnsi" w:cstheme="majorHAnsi"/>
          <w:iCs/>
          <w:color w:val="0070C0"/>
          <w:sz w:val="22"/>
          <w:szCs w:val="22"/>
        </w:rPr>
        <w:t xml:space="preserve"> </w:t>
      </w:r>
      <w:r w:rsidRPr="00A87C7D">
        <w:rPr>
          <w:rFonts w:asciiTheme="majorHAnsi" w:hAnsiTheme="majorHAnsi" w:cstheme="majorHAnsi"/>
          <w:sz w:val="22"/>
          <w:szCs w:val="22"/>
        </w:rPr>
        <w:t xml:space="preserve">Sutarties vykdymas gali būti sustabdytas, tačiau ne ilgiau kaip 6 mėn. per visą Sutarties vykdymo laikotarpį. </w:t>
      </w:r>
      <w:r w:rsidRPr="00A87C7D">
        <w:rPr>
          <w:rFonts w:asciiTheme="majorHAnsi" w:hAnsiTheme="majorHAnsi" w:cstheme="majorHAnsi"/>
          <w:iCs/>
          <w:sz w:val="22"/>
          <w:szCs w:val="22"/>
        </w:rPr>
        <w:t>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06B6D97D" w14:textId="77777777" w:rsidR="00743073" w:rsidRPr="00A87C7D" w:rsidRDefault="00743073" w:rsidP="00743073">
      <w:pPr>
        <w:spacing w:after="0" w:line="240" w:lineRule="auto"/>
        <w:ind w:firstLine="709"/>
        <w:jc w:val="both"/>
        <w:rPr>
          <w:rFonts w:asciiTheme="majorHAnsi" w:hAnsiTheme="majorHAnsi" w:cstheme="majorHAnsi"/>
          <w:sz w:val="22"/>
          <w:szCs w:val="22"/>
        </w:rPr>
      </w:pPr>
    </w:p>
    <w:p w14:paraId="2FC24A08"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3. Sutarties kaina (kainodaros taisyklės) ir mokėjimo sąlygos</w:t>
      </w:r>
    </w:p>
    <w:p w14:paraId="4B9EE288" w14:textId="77777777" w:rsidR="00743073" w:rsidRPr="00A87C7D" w:rsidRDefault="00743073" w:rsidP="00743073">
      <w:pPr>
        <w:spacing w:after="0" w:line="240" w:lineRule="auto"/>
        <w:jc w:val="both"/>
        <w:rPr>
          <w:rFonts w:asciiTheme="majorHAnsi" w:hAnsiTheme="majorHAnsi" w:cstheme="majorHAnsi"/>
          <w:b/>
          <w:sz w:val="22"/>
          <w:szCs w:val="22"/>
        </w:rPr>
      </w:pPr>
    </w:p>
    <w:p w14:paraId="308C97A9" w14:textId="0B82D896" w:rsidR="00743073" w:rsidRPr="00A87C7D" w:rsidRDefault="00743073" w:rsidP="00BB4159">
      <w:pPr>
        <w:widowControl w:val="0"/>
        <w:spacing w:after="0" w:line="240" w:lineRule="auto"/>
        <w:ind w:firstLine="720"/>
        <w:jc w:val="both"/>
        <w:rPr>
          <w:rFonts w:asciiTheme="majorHAnsi" w:hAnsiTheme="majorHAnsi" w:cstheme="majorHAnsi"/>
          <w:i/>
          <w:color w:val="0070C0"/>
          <w:sz w:val="22"/>
          <w:szCs w:val="22"/>
        </w:rPr>
      </w:pPr>
      <w:r w:rsidRPr="00A87C7D">
        <w:rPr>
          <w:rFonts w:asciiTheme="majorHAnsi" w:hAnsiTheme="majorHAnsi" w:cstheme="majorHAnsi"/>
          <w:sz w:val="22"/>
          <w:szCs w:val="22"/>
        </w:rPr>
        <w:t xml:space="preserve">3.1. Kainodaros taisyklės – šioje Sutartyje taikomas </w:t>
      </w:r>
      <w:r w:rsidR="00BB4159">
        <w:rPr>
          <w:rFonts w:asciiTheme="majorHAnsi" w:hAnsiTheme="majorHAnsi" w:cstheme="majorHAnsi"/>
          <w:sz w:val="22"/>
          <w:szCs w:val="22"/>
        </w:rPr>
        <w:t>fiksuotos</w:t>
      </w:r>
      <w:r w:rsidRPr="00A87C7D">
        <w:rPr>
          <w:rFonts w:asciiTheme="majorHAnsi" w:hAnsiTheme="majorHAnsi" w:cstheme="majorHAnsi"/>
          <w:sz w:val="22"/>
          <w:szCs w:val="22"/>
        </w:rPr>
        <w:t xml:space="preserve"> kainos apskaičiavimo </w:t>
      </w:r>
      <w:r w:rsidRPr="00BB4159">
        <w:rPr>
          <w:rFonts w:asciiTheme="majorHAnsi" w:hAnsiTheme="majorHAnsi" w:cstheme="majorHAnsi"/>
          <w:sz w:val="22"/>
          <w:szCs w:val="22"/>
        </w:rPr>
        <w:t>būdas</w:t>
      </w:r>
      <w:r w:rsidR="00BB4159" w:rsidRPr="00BB4159">
        <w:rPr>
          <w:rFonts w:asciiTheme="majorHAnsi" w:hAnsiTheme="majorHAnsi" w:cstheme="majorHAnsi"/>
          <w:i/>
          <w:sz w:val="22"/>
          <w:szCs w:val="22"/>
        </w:rPr>
        <w:t xml:space="preserve">. </w:t>
      </w:r>
      <w:r w:rsidRPr="00BB4159">
        <w:rPr>
          <w:rFonts w:asciiTheme="majorHAnsi" w:hAnsiTheme="majorHAnsi" w:cstheme="majorHAnsi"/>
          <w:sz w:val="22"/>
          <w:szCs w:val="22"/>
        </w:rPr>
        <w:t>P</w:t>
      </w:r>
      <w:r w:rsidRPr="00A87C7D">
        <w:rPr>
          <w:rFonts w:asciiTheme="majorHAnsi" w:hAnsiTheme="majorHAnsi" w:cstheme="majorHAnsi"/>
          <w:sz w:val="22"/>
          <w:szCs w:val="22"/>
        </w:rPr>
        <w:t xml:space="preserve">radinė sutarties vertė - ............................... Eur be PVM. </w:t>
      </w:r>
    </w:p>
    <w:p w14:paraId="080720EE" w14:textId="77777777" w:rsidR="00743073" w:rsidRPr="00A87C7D" w:rsidRDefault="00743073" w:rsidP="00743073">
      <w:pPr>
        <w:widowControl w:val="0"/>
        <w:spacing w:after="0" w:line="240" w:lineRule="auto"/>
        <w:ind w:firstLine="567"/>
        <w:jc w:val="both"/>
        <w:rPr>
          <w:rFonts w:asciiTheme="majorHAnsi" w:hAnsiTheme="majorHAnsi" w:cstheme="majorHAnsi"/>
          <w:sz w:val="22"/>
          <w:szCs w:val="22"/>
        </w:rPr>
      </w:pPr>
      <w:r w:rsidRPr="00A87C7D">
        <w:rPr>
          <w:rFonts w:asciiTheme="majorHAnsi" w:hAnsiTheme="majorHAnsi" w:cstheme="majorHAnsi"/>
          <w:sz w:val="22"/>
          <w:szCs w:val="22"/>
        </w:rPr>
        <w:t>3.2.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586"/>
      </w:tblGrid>
      <w:tr w:rsidR="00743073" w:rsidRPr="00A87C7D" w14:paraId="60BD4704" w14:textId="77777777" w:rsidTr="00482E23">
        <w:tc>
          <w:tcPr>
            <w:tcW w:w="1728" w:type="dxa"/>
          </w:tcPr>
          <w:p w14:paraId="1487044F" w14:textId="77777777" w:rsidR="00743073" w:rsidRPr="00A87C7D" w:rsidRDefault="00743073" w:rsidP="00743073">
            <w:pPr>
              <w:spacing w:after="0" w:line="240" w:lineRule="auto"/>
              <w:jc w:val="both"/>
              <w:rPr>
                <w:rFonts w:asciiTheme="majorHAnsi" w:hAnsiTheme="majorHAnsi" w:cstheme="majorHAnsi"/>
                <w:b/>
                <w:sz w:val="22"/>
                <w:szCs w:val="22"/>
              </w:rPr>
            </w:pPr>
            <w:r w:rsidRPr="00A87C7D">
              <w:rPr>
                <w:rFonts w:asciiTheme="majorHAnsi" w:hAnsiTheme="majorHAnsi" w:cstheme="majorHAnsi"/>
                <w:b/>
                <w:sz w:val="22"/>
                <w:szCs w:val="22"/>
              </w:rPr>
              <w:t>Sutarties kaina be PVM</w:t>
            </w:r>
          </w:p>
        </w:tc>
        <w:tc>
          <w:tcPr>
            <w:tcW w:w="8586" w:type="dxa"/>
          </w:tcPr>
          <w:p w14:paraId="1ABD06DF" w14:textId="77777777" w:rsidR="00743073" w:rsidRPr="00A87C7D" w:rsidRDefault="00743073" w:rsidP="00743073">
            <w:pPr>
              <w:spacing w:after="0" w:line="240" w:lineRule="auto"/>
              <w:rPr>
                <w:rFonts w:asciiTheme="majorHAnsi" w:hAnsiTheme="majorHAnsi" w:cstheme="majorHAnsi"/>
                <w:i/>
                <w:sz w:val="22"/>
                <w:szCs w:val="22"/>
              </w:rPr>
            </w:pPr>
            <w:r w:rsidRPr="00A87C7D">
              <w:rPr>
                <w:rFonts w:asciiTheme="majorHAnsi" w:hAnsiTheme="majorHAnsi" w:cstheme="majorHAnsi"/>
                <w:sz w:val="22"/>
                <w:szCs w:val="22"/>
              </w:rPr>
              <w:t xml:space="preserve">_________________ </w:t>
            </w:r>
            <w:r w:rsidRPr="00A87C7D">
              <w:rPr>
                <w:rFonts w:asciiTheme="majorHAnsi" w:hAnsiTheme="majorHAnsi" w:cstheme="majorHAnsi"/>
                <w:i/>
                <w:color w:val="0070C0"/>
                <w:sz w:val="22"/>
                <w:szCs w:val="22"/>
              </w:rPr>
              <w:t>(nurodyti sumą skaičiais ir mokėjimo valiutą)</w:t>
            </w:r>
            <w:r w:rsidRPr="00A87C7D">
              <w:rPr>
                <w:rFonts w:asciiTheme="majorHAnsi" w:hAnsiTheme="majorHAnsi" w:cstheme="majorHAnsi"/>
                <w:color w:val="0070C0"/>
                <w:sz w:val="22"/>
                <w:szCs w:val="22"/>
              </w:rPr>
              <w:t xml:space="preserve"> </w:t>
            </w:r>
            <w:r w:rsidRPr="00A87C7D">
              <w:rPr>
                <w:rFonts w:asciiTheme="majorHAnsi" w:hAnsiTheme="majorHAnsi" w:cstheme="majorHAnsi"/>
                <w:sz w:val="22"/>
                <w:szCs w:val="22"/>
              </w:rPr>
              <w:t>_____________________________</w:t>
            </w:r>
            <w:r w:rsidRPr="00A87C7D">
              <w:rPr>
                <w:rFonts w:asciiTheme="majorHAnsi" w:hAnsiTheme="majorHAnsi" w:cstheme="majorHAnsi"/>
                <w:color w:val="0070C0"/>
                <w:sz w:val="22"/>
                <w:szCs w:val="22"/>
              </w:rPr>
              <w:t xml:space="preserve"> </w:t>
            </w:r>
            <w:r w:rsidRPr="00A87C7D">
              <w:rPr>
                <w:rFonts w:asciiTheme="majorHAnsi" w:hAnsiTheme="majorHAnsi" w:cstheme="majorHAnsi"/>
                <w:i/>
                <w:color w:val="0070C0"/>
                <w:sz w:val="22"/>
                <w:szCs w:val="22"/>
              </w:rPr>
              <w:t>(nurodyti sumą ir mokėjimo valiutą žodžiais)</w:t>
            </w:r>
          </w:p>
        </w:tc>
      </w:tr>
      <w:tr w:rsidR="00743073" w:rsidRPr="00A87C7D" w14:paraId="13E5833E" w14:textId="77777777" w:rsidTr="00482E23">
        <w:tc>
          <w:tcPr>
            <w:tcW w:w="1728" w:type="dxa"/>
          </w:tcPr>
          <w:p w14:paraId="585A5286" w14:textId="77777777" w:rsidR="00743073" w:rsidRPr="00A87C7D" w:rsidRDefault="00743073" w:rsidP="00743073">
            <w:pPr>
              <w:spacing w:after="0" w:line="240" w:lineRule="auto"/>
              <w:jc w:val="both"/>
              <w:rPr>
                <w:rFonts w:asciiTheme="majorHAnsi" w:hAnsiTheme="majorHAnsi" w:cstheme="majorHAnsi"/>
                <w:b/>
                <w:sz w:val="22"/>
                <w:szCs w:val="22"/>
              </w:rPr>
            </w:pPr>
            <w:r w:rsidRPr="00A87C7D">
              <w:rPr>
                <w:rFonts w:asciiTheme="majorHAnsi" w:hAnsiTheme="majorHAnsi" w:cstheme="majorHAnsi"/>
                <w:b/>
                <w:sz w:val="22"/>
                <w:szCs w:val="22"/>
              </w:rPr>
              <w:t>PVM</w:t>
            </w:r>
          </w:p>
        </w:tc>
        <w:tc>
          <w:tcPr>
            <w:tcW w:w="8586" w:type="dxa"/>
          </w:tcPr>
          <w:p w14:paraId="1C1CB201" w14:textId="77777777" w:rsidR="00743073" w:rsidRPr="00A87C7D" w:rsidRDefault="00743073" w:rsidP="00743073">
            <w:pPr>
              <w:spacing w:after="0" w:line="240" w:lineRule="auto"/>
              <w:rPr>
                <w:rFonts w:asciiTheme="majorHAnsi" w:hAnsiTheme="majorHAnsi" w:cstheme="majorHAnsi"/>
                <w:sz w:val="22"/>
                <w:szCs w:val="22"/>
              </w:rPr>
            </w:pPr>
            <w:r w:rsidRPr="00A87C7D">
              <w:rPr>
                <w:rFonts w:asciiTheme="majorHAnsi" w:hAnsiTheme="majorHAnsi" w:cstheme="majorHAnsi"/>
                <w:sz w:val="22"/>
                <w:szCs w:val="22"/>
              </w:rPr>
              <w:t xml:space="preserve">_________________ </w:t>
            </w:r>
            <w:r w:rsidRPr="00A87C7D">
              <w:rPr>
                <w:rFonts w:asciiTheme="majorHAnsi" w:hAnsiTheme="majorHAnsi" w:cstheme="majorHAnsi"/>
                <w:i/>
                <w:color w:val="0070C0"/>
                <w:sz w:val="22"/>
                <w:szCs w:val="22"/>
              </w:rPr>
              <w:t>(nurodyti sumą skaičiais ir mokėjimo valiutą</w:t>
            </w:r>
            <w:r w:rsidRPr="00A87C7D">
              <w:rPr>
                <w:rFonts w:asciiTheme="majorHAnsi" w:hAnsiTheme="majorHAnsi" w:cstheme="majorHAnsi"/>
                <w:i/>
                <w:color w:val="0000FF"/>
                <w:sz w:val="22"/>
                <w:szCs w:val="22"/>
              </w:rPr>
              <w:t>)</w:t>
            </w:r>
            <w:r w:rsidRPr="00A87C7D">
              <w:rPr>
                <w:rFonts w:asciiTheme="majorHAnsi" w:hAnsiTheme="majorHAnsi" w:cstheme="majorHAnsi"/>
                <w:color w:val="0000FF"/>
                <w:sz w:val="22"/>
                <w:szCs w:val="22"/>
              </w:rPr>
              <w:t xml:space="preserve"> </w:t>
            </w:r>
            <w:r w:rsidRPr="00A87C7D">
              <w:rPr>
                <w:rFonts w:asciiTheme="majorHAnsi" w:hAnsiTheme="majorHAnsi" w:cstheme="majorHAnsi"/>
                <w:sz w:val="22"/>
                <w:szCs w:val="22"/>
              </w:rPr>
              <w:t xml:space="preserve">_____________________________ </w:t>
            </w:r>
            <w:r w:rsidRPr="00A87C7D">
              <w:rPr>
                <w:rFonts w:asciiTheme="majorHAnsi" w:hAnsiTheme="majorHAnsi" w:cstheme="majorHAnsi"/>
                <w:i/>
                <w:color w:val="0070C0"/>
                <w:sz w:val="22"/>
                <w:szCs w:val="22"/>
              </w:rPr>
              <w:t>(nurodyti sumą ir mokėjimo valiutą žodžiais)</w:t>
            </w:r>
          </w:p>
        </w:tc>
      </w:tr>
      <w:tr w:rsidR="00743073" w:rsidRPr="00A87C7D" w14:paraId="2C7B452E" w14:textId="77777777" w:rsidTr="00482E23">
        <w:tc>
          <w:tcPr>
            <w:tcW w:w="1728" w:type="dxa"/>
          </w:tcPr>
          <w:p w14:paraId="66E8A1CF" w14:textId="77777777" w:rsidR="00743073" w:rsidRPr="00A87C7D" w:rsidRDefault="00743073" w:rsidP="00743073">
            <w:pPr>
              <w:spacing w:after="0" w:line="240" w:lineRule="auto"/>
              <w:jc w:val="both"/>
              <w:rPr>
                <w:rFonts w:asciiTheme="majorHAnsi" w:hAnsiTheme="majorHAnsi" w:cstheme="majorHAnsi"/>
                <w:b/>
                <w:sz w:val="22"/>
                <w:szCs w:val="22"/>
              </w:rPr>
            </w:pPr>
            <w:r w:rsidRPr="00A87C7D">
              <w:rPr>
                <w:rFonts w:asciiTheme="majorHAnsi" w:hAnsiTheme="majorHAnsi" w:cstheme="majorHAnsi"/>
                <w:b/>
                <w:sz w:val="22"/>
                <w:szCs w:val="22"/>
              </w:rPr>
              <w:t>Sutarties kaina su PVM</w:t>
            </w:r>
          </w:p>
        </w:tc>
        <w:tc>
          <w:tcPr>
            <w:tcW w:w="8586" w:type="dxa"/>
          </w:tcPr>
          <w:p w14:paraId="05947C90" w14:textId="77777777" w:rsidR="00743073" w:rsidRPr="00A87C7D" w:rsidRDefault="00743073" w:rsidP="00743073">
            <w:pPr>
              <w:spacing w:after="0" w:line="240" w:lineRule="auto"/>
              <w:rPr>
                <w:rFonts w:asciiTheme="majorHAnsi" w:hAnsiTheme="majorHAnsi" w:cstheme="majorHAnsi"/>
                <w:sz w:val="22"/>
                <w:szCs w:val="22"/>
              </w:rPr>
            </w:pPr>
            <w:r w:rsidRPr="00A87C7D">
              <w:rPr>
                <w:rFonts w:asciiTheme="majorHAnsi" w:hAnsiTheme="majorHAnsi" w:cstheme="majorHAnsi"/>
                <w:sz w:val="22"/>
                <w:szCs w:val="22"/>
              </w:rPr>
              <w:t xml:space="preserve">_________________ </w:t>
            </w:r>
            <w:r w:rsidRPr="00A87C7D">
              <w:rPr>
                <w:rFonts w:asciiTheme="majorHAnsi" w:hAnsiTheme="majorHAnsi" w:cstheme="majorHAnsi"/>
                <w:i/>
                <w:color w:val="0070C0"/>
                <w:sz w:val="22"/>
                <w:szCs w:val="22"/>
              </w:rPr>
              <w:t>(nurodyti sumą skaičiais ir mokėjimo valiutą)</w:t>
            </w:r>
            <w:r w:rsidRPr="00A87C7D">
              <w:rPr>
                <w:rFonts w:asciiTheme="majorHAnsi" w:hAnsiTheme="majorHAnsi" w:cstheme="majorHAnsi"/>
                <w:sz w:val="22"/>
                <w:szCs w:val="22"/>
              </w:rPr>
              <w:t xml:space="preserve"> _____________________________ </w:t>
            </w:r>
            <w:r w:rsidRPr="00A87C7D">
              <w:rPr>
                <w:rFonts w:asciiTheme="majorHAnsi" w:hAnsiTheme="majorHAnsi" w:cstheme="majorHAnsi"/>
                <w:i/>
                <w:color w:val="0070C0"/>
                <w:sz w:val="22"/>
                <w:szCs w:val="22"/>
              </w:rPr>
              <w:t>(nurodyti sumą ir mokėjimo valiutą žodžiais)</w:t>
            </w:r>
          </w:p>
        </w:tc>
      </w:tr>
    </w:tbl>
    <w:p w14:paraId="1DBB1F2C" w14:textId="77777777" w:rsidR="00743073" w:rsidRPr="00A87C7D" w:rsidRDefault="00743073" w:rsidP="00743073">
      <w:pPr>
        <w:spacing w:after="0" w:line="240" w:lineRule="auto"/>
        <w:ind w:firstLine="709"/>
        <w:jc w:val="both"/>
        <w:rPr>
          <w:rFonts w:asciiTheme="majorHAnsi" w:hAnsiTheme="majorHAnsi" w:cstheme="majorHAnsi"/>
          <w:sz w:val="22"/>
          <w:szCs w:val="22"/>
        </w:rPr>
      </w:pPr>
      <w:r w:rsidRPr="00A87C7D">
        <w:rPr>
          <w:rFonts w:asciiTheme="majorHAnsi" w:hAnsiTheme="majorHAnsi" w:cstheme="majorHAnsi"/>
          <w:bCs/>
          <w:sz w:val="22"/>
          <w:szCs w:val="22"/>
        </w:rPr>
        <w:t>3.3. Mokėjimai</w:t>
      </w:r>
      <w:r w:rsidRPr="00A87C7D">
        <w:rPr>
          <w:rFonts w:asciiTheme="majorHAnsi" w:hAnsiTheme="majorHAnsi" w:cstheme="majorHAnsi"/>
          <w:sz w:val="22"/>
          <w:szCs w:val="22"/>
        </w:rPr>
        <w:t xml:space="preserve"> atliekami eurais tokia tvarka:</w:t>
      </w:r>
    </w:p>
    <w:p w14:paraId="60827233" w14:textId="71C27E3F" w:rsidR="00743073" w:rsidRPr="00915920" w:rsidRDefault="00743073" w:rsidP="00915920">
      <w:pPr>
        <w:tabs>
          <w:tab w:val="left" w:pos="567"/>
        </w:tabs>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ab/>
        <w:t xml:space="preserve">  3.3.1. Pirkėjas už prekes Tiekėjui sumoka visą sumą po prekių, nurodytų Sutarties 1.1 punkte, patiekimo. Mokėjimai atliekami taip: mokėjimai, vykdomi po to, kai pasirašomas (-i) Prekių priėmimo–perdavimo aktas (-ai) ir pateikiama PVM sąskaita-faktūra.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„SABIS“ priemonėmis.</w:t>
      </w:r>
      <w:r w:rsidRPr="00A87C7D">
        <w:rPr>
          <w:rFonts w:ascii="Calibri Light" w:hAnsi="Calibri Light" w:cs="Calibri Light"/>
          <w:i/>
          <w:iCs/>
          <w:color w:val="4472C4" w:themeColor="accent1"/>
          <w:sz w:val="22"/>
          <w:szCs w:val="22"/>
        </w:rPr>
        <w:t xml:space="preserve"> </w:t>
      </w:r>
    </w:p>
    <w:p w14:paraId="4F25D32D" w14:textId="1C9DA031" w:rsidR="00743073" w:rsidRPr="00A87C7D" w:rsidRDefault="00743073" w:rsidP="00743073">
      <w:pPr>
        <w:spacing w:after="0" w:line="240" w:lineRule="auto"/>
        <w:ind w:firstLine="720"/>
        <w:jc w:val="both"/>
        <w:rPr>
          <w:rFonts w:asciiTheme="majorHAnsi" w:hAnsiTheme="majorHAnsi" w:cstheme="majorHAnsi"/>
          <w:i/>
          <w:sz w:val="22"/>
          <w:szCs w:val="22"/>
        </w:rPr>
      </w:pPr>
      <w:r w:rsidRPr="00A87C7D">
        <w:rPr>
          <w:rFonts w:asciiTheme="majorHAnsi" w:hAnsiTheme="majorHAnsi" w:cstheme="majorHAnsi"/>
          <w:sz w:val="22"/>
          <w:szCs w:val="22"/>
        </w:rPr>
        <w:t>3.3.2. Pirkėjas už perkamas Prekes Tiekėjui atsiskaito mokėjimo pavedimu į Tiekėjo nurodytą banko sąskaitą:</w:t>
      </w:r>
    </w:p>
    <w:p w14:paraId="792354FD" w14:textId="77777777" w:rsidR="00743073" w:rsidRPr="00A87C7D" w:rsidRDefault="00743073" w:rsidP="00743073">
      <w:pPr>
        <w:spacing w:after="0" w:line="240" w:lineRule="auto"/>
        <w:ind w:firstLine="720"/>
        <w:jc w:val="both"/>
        <w:rPr>
          <w:rFonts w:asciiTheme="majorHAnsi" w:hAnsiTheme="majorHAnsi" w:cstheme="majorHAnsi"/>
          <w:i/>
          <w:sz w:val="22"/>
          <w:szCs w:val="22"/>
        </w:rPr>
      </w:pPr>
      <w:r w:rsidRPr="00A87C7D">
        <w:rPr>
          <w:rFonts w:asciiTheme="majorHAnsi" w:hAnsiTheme="majorHAnsi" w:cstheme="majorHAnsi"/>
          <w:sz w:val="22"/>
          <w:szCs w:val="22"/>
        </w:rPr>
        <w:t xml:space="preserve">Sąskaitos Nr. </w:t>
      </w:r>
      <w:r w:rsidRPr="00A87C7D">
        <w:rPr>
          <w:rFonts w:asciiTheme="majorHAnsi" w:hAnsiTheme="majorHAnsi" w:cstheme="majorHAnsi"/>
          <w:i/>
          <w:color w:val="0070C0"/>
          <w:sz w:val="22"/>
          <w:szCs w:val="22"/>
        </w:rPr>
        <w:t>(nurodyti sąskaitos numerį)</w:t>
      </w:r>
      <w:r w:rsidRPr="00A87C7D">
        <w:rPr>
          <w:rFonts w:asciiTheme="majorHAnsi" w:hAnsiTheme="majorHAnsi" w:cstheme="majorHAnsi"/>
          <w:i/>
          <w:sz w:val="22"/>
          <w:szCs w:val="22"/>
        </w:rPr>
        <w:t>;</w:t>
      </w:r>
    </w:p>
    <w:p w14:paraId="5B806079" w14:textId="77777777" w:rsidR="00743073" w:rsidRPr="00A87C7D" w:rsidRDefault="00743073" w:rsidP="00743073">
      <w:pPr>
        <w:spacing w:after="0" w:line="240" w:lineRule="auto"/>
        <w:ind w:firstLine="720"/>
        <w:jc w:val="both"/>
        <w:rPr>
          <w:rFonts w:asciiTheme="majorHAnsi" w:hAnsiTheme="majorHAnsi" w:cstheme="majorHAnsi"/>
          <w:i/>
          <w:sz w:val="22"/>
          <w:szCs w:val="22"/>
        </w:rPr>
      </w:pPr>
      <w:r w:rsidRPr="00A87C7D">
        <w:rPr>
          <w:rFonts w:asciiTheme="majorHAnsi" w:hAnsiTheme="majorHAnsi" w:cstheme="majorHAnsi"/>
          <w:i/>
          <w:color w:val="0070C0"/>
          <w:sz w:val="22"/>
          <w:szCs w:val="22"/>
        </w:rPr>
        <w:t>(nurodyti banko pavadinimą)</w:t>
      </w:r>
      <w:r w:rsidRPr="00A87C7D">
        <w:rPr>
          <w:rFonts w:asciiTheme="majorHAnsi" w:hAnsiTheme="majorHAnsi" w:cstheme="majorHAnsi"/>
          <w:sz w:val="22"/>
          <w:szCs w:val="22"/>
        </w:rPr>
        <w:t xml:space="preserve"> bankas</w:t>
      </w:r>
      <w:r w:rsidRPr="00A87C7D">
        <w:rPr>
          <w:rFonts w:asciiTheme="majorHAnsi" w:hAnsiTheme="majorHAnsi" w:cstheme="majorHAnsi"/>
          <w:i/>
          <w:sz w:val="22"/>
          <w:szCs w:val="22"/>
        </w:rPr>
        <w:t>;</w:t>
      </w:r>
    </w:p>
    <w:p w14:paraId="518D026A" w14:textId="661730D2" w:rsidR="00743073" w:rsidRPr="00A87C7D" w:rsidRDefault="00743073" w:rsidP="00915920">
      <w:pPr>
        <w:spacing w:after="0" w:line="240" w:lineRule="auto"/>
        <w:ind w:firstLine="720"/>
        <w:jc w:val="both"/>
        <w:rPr>
          <w:rFonts w:asciiTheme="majorHAnsi" w:hAnsiTheme="majorHAnsi" w:cstheme="majorHAnsi"/>
          <w:i/>
          <w:sz w:val="22"/>
          <w:szCs w:val="22"/>
        </w:rPr>
      </w:pPr>
      <w:r w:rsidRPr="00A87C7D">
        <w:rPr>
          <w:rFonts w:asciiTheme="majorHAnsi" w:hAnsiTheme="majorHAnsi" w:cstheme="majorHAnsi"/>
          <w:sz w:val="22"/>
          <w:szCs w:val="22"/>
        </w:rPr>
        <w:t xml:space="preserve">Banko kodas </w:t>
      </w:r>
      <w:r w:rsidRPr="00A87C7D">
        <w:rPr>
          <w:rFonts w:asciiTheme="majorHAnsi" w:hAnsiTheme="majorHAnsi" w:cstheme="majorHAnsi"/>
          <w:i/>
          <w:color w:val="0070C0"/>
          <w:sz w:val="22"/>
          <w:szCs w:val="22"/>
        </w:rPr>
        <w:t>(nurodyti banko kodą)</w:t>
      </w:r>
      <w:r w:rsidRPr="00A87C7D">
        <w:rPr>
          <w:rFonts w:asciiTheme="majorHAnsi" w:hAnsiTheme="majorHAnsi" w:cstheme="majorHAnsi"/>
          <w:i/>
          <w:sz w:val="22"/>
          <w:szCs w:val="22"/>
        </w:rPr>
        <w:t>.</w:t>
      </w:r>
    </w:p>
    <w:p w14:paraId="26C27840" w14:textId="01EBA022" w:rsidR="00743073" w:rsidRPr="00A87C7D" w:rsidRDefault="00743073" w:rsidP="00915920">
      <w:pPr>
        <w:spacing w:after="0" w:line="240" w:lineRule="auto"/>
        <w:ind w:firstLine="720"/>
        <w:jc w:val="both"/>
        <w:rPr>
          <w:rFonts w:asciiTheme="majorHAnsi" w:hAnsiTheme="majorHAnsi" w:cstheme="majorHAnsi"/>
          <w:sz w:val="22"/>
          <w:szCs w:val="22"/>
        </w:rPr>
      </w:pPr>
      <w:r w:rsidRPr="00A87C7D">
        <w:rPr>
          <w:rFonts w:asciiTheme="majorHAnsi" w:hAnsiTheme="majorHAnsi" w:cstheme="majorHAnsi"/>
          <w:sz w:val="22"/>
          <w:szCs w:val="22"/>
        </w:rPr>
        <w:t>3.4. Sutarties kaina gali būti keičiama šiais atvejais: Sutartyje numatyta Prek</w:t>
      </w:r>
      <w:r w:rsidR="00915920">
        <w:rPr>
          <w:rFonts w:asciiTheme="majorHAnsi" w:hAnsiTheme="majorHAnsi" w:cstheme="majorHAnsi"/>
          <w:sz w:val="22"/>
          <w:szCs w:val="22"/>
        </w:rPr>
        <w:t>i</w:t>
      </w:r>
      <w:r w:rsidRPr="00A87C7D">
        <w:rPr>
          <w:rFonts w:asciiTheme="majorHAnsi" w:hAnsiTheme="majorHAnsi" w:cstheme="majorHAnsi"/>
          <w:sz w:val="22"/>
          <w:szCs w:val="22"/>
        </w:rPr>
        <w:t>ų kaina (</w:t>
      </w:r>
      <w:r w:rsidRPr="00A87C7D">
        <w:rPr>
          <w:rFonts w:asciiTheme="majorHAnsi" w:hAnsiTheme="majorHAnsi" w:cstheme="majorHAnsi"/>
          <w:i/>
          <w:sz w:val="22"/>
          <w:szCs w:val="22"/>
        </w:rPr>
        <w:t>įkainiai</w:t>
      </w:r>
      <w:r w:rsidRPr="00A87C7D">
        <w:rPr>
          <w:rFonts w:asciiTheme="majorHAnsi" w:hAnsiTheme="majorHAnsi" w:cstheme="majorHAnsi"/>
          <w:sz w:val="22"/>
          <w:szCs w:val="22"/>
        </w:rPr>
        <w:t>) bus keičiama jei Sutarties galiojimo laikotarpiu Lietuvos Respublikos įstatymų ir kitų teisės aktų nustatyta tvarka pakeičiamas pridėtinės vertės mokestis arba patvirtinamas naujas mokestis. Nauja kaina (</w:t>
      </w:r>
      <w:r w:rsidRPr="00A87C7D">
        <w:rPr>
          <w:rFonts w:asciiTheme="majorHAnsi" w:hAnsiTheme="majorHAnsi" w:cstheme="majorHAnsi"/>
          <w:i/>
          <w:sz w:val="22"/>
          <w:szCs w:val="22"/>
        </w:rPr>
        <w:t>įkainiai</w:t>
      </w:r>
      <w:r w:rsidRPr="00A87C7D">
        <w:rPr>
          <w:rFonts w:asciiTheme="majorHAnsi" w:hAnsiTheme="majorHAnsi" w:cstheme="majorHAnsi"/>
          <w:sz w:val="22"/>
          <w:szCs w:val="22"/>
        </w:rPr>
        <w:t>) pradedama taikyti nuo pakeisto pridėtinės vertės mokesčio dydžio patvirtinimo ir/ar naujo mokesčio patvirtinimo ir paskelbimo teisės aktų nustatyta tvarka dienos. Kaina (</w:t>
      </w:r>
      <w:r w:rsidRPr="00A87C7D">
        <w:rPr>
          <w:rFonts w:asciiTheme="majorHAnsi" w:hAnsiTheme="majorHAnsi" w:cstheme="majorHAnsi"/>
          <w:i/>
          <w:sz w:val="22"/>
          <w:szCs w:val="22"/>
        </w:rPr>
        <w:t>įkainiai</w:t>
      </w:r>
      <w:r w:rsidRPr="00A87C7D">
        <w:rPr>
          <w:rFonts w:asciiTheme="majorHAnsi" w:hAnsiTheme="majorHAnsi" w:cstheme="majorHAnsi"/>
          <w:sz w:val="22"/>
          <w:szCs w:val="22"/>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Pr="00A87C7D">
        <w:rPr>
          <w:rFonts w:asciiTheme="majorHAnsi" w:hAnsiTheme="majorHAnsi" w:cstheme="majorHAnsi"/>
          <w:i/>
          <w:sz w:val="22"/>
          <w:szCs w:val="22"/>
        </w:rPr>
        <w:t xml:space="preserve"> </w:t>
      </w:r>
      <w:r w:rsidRPr="00A87C7D">
        <w:rPr>
          <w:rFonts w:asciiTheme="majorHAnsi" w:hAnsiTheme="majorHAnsi" w:cstheme="majorHAnsi"/>
          <w:sz w:val="22"/>
          <w:szCs w:val="22"/>
        </w:rPr>
        <w:t xml:space="preserve">Kainos </w:t>
      </w:r>
      <w:r w:rsidRPr="00A87C7D">
        <w:rPr>
          <w:rFonts w:asciiTheme="majorHAnsi" w:hAnsiTheme="majorHAnsi" w:cstheme="majorHAnsi"/>
          <w:i/>
          <w:sz w:val="22"/>
          <w:szCs w:val="22"/>
        </w:rPr>
        <w:t>(įkainių)</w:t>
      </w:r>
      <w:r w:rsidRPr="00A87C7D">
        <w:rPr>
          <w:rFonts w:asciiTheme="majorHAnsi" w:hAnsiTheme="majorHAnsi" w:cstheme="majorHAnsi"/>
          <w:sz w:val="22"/>
          <w:szCs w:val="22"/>
        </w:rPr>
        <w:t xml:space="preserve"> pakeitimai įforminami abiejų šalių rašytiniu papildomu susitarimu, kuris yra neatsiejama šios sutarties dalis.</w:t>
      </w:r>
    </w:p>
    <w:p w14:paraId="3C1A09A7" w14:textId="77777777" w:rsidR="00743073" w:rsidRPr="00A87C7D" w:rsidRDefault="00743073" w:rsidP="00743073">
      <w:pPr>
        <w:pStyle w:val="ListParagraph"/>
        <w:numPr>
          <w:ilvl w:val="1"/>
          <w:numId w:val="7"/>
        </w:numPr>
        <w:tabs>
          <w:tab w:val="left" w:pos="0"/>
        </w:tabs>
        <w:ind w:left="0" w:firstLine="567"/>
        <w:jc w:val="both"/>
        <w:rPr>
          <w:rFonts w:asciiTheme="majorHAnsi" w:hAnsiTheme="majorHAnsi" w:cstheme="majorHAnsi"/>
          <w:sz w:val="22"/>
          <w:szCs w:val="22"/>
          <w:lang w:val="lt-LT" w:eastAsia="lt-LT"/>
        </w:rPr>
      </w:pPr>
      <w:bookmarkStart w:id="1" w:name="_Ref44690642"/>
      <w:r w:rsidRPr="00A87C7D">
        <w:rPr>
          <w:rFonts w:asciiTheme="majorHAnsi" w:hAnsiTheme="majorHAnsi" w:cstheme="majorHAnsi"/>
          <w:sz w:val="22"/>
          <w:szCs w:val="22"/>
          <w:lang w:val="lt-LT" w:eastAsia="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
      <w:r w:rsidRPr="00A87C7D">
        <w:rPr>
          <w:rFonts w:asciiTheme="majorHAnsi" w:hAnsiTheme="majorHAnsi" w:cstheme="majorHAnsi"/>
          <w:sz w:val="22"/>
          <w:szCs w:val="22"/>
          <w:lang w:val="lt-LT" w:eastAsia="lt-LT"/>
        </w:rPr>
        <w:t xml:space="preserve"> Subtiekėjui išmokėtų sumų dydžiu yra mažinamos Tiekėjui mokėtinos sumos.</w:t>
      </w:r>
    </w:p>
    <w:p w14:paraId="1168D4DB" w14:textId="557DF50B" w:rsidR="00743073" w:rsidRDefault="00743073" w:rsidP="00915920">
      <w:pPr>
        <w:pStyle w:val="ListParagraph"/>
        <w:numPr>
          <w:ilvl w:val="1"/>
          <w:numId w:val="7"/>
        </w:numPr>
        <w:tabs>
          <w:tab w:val="left" w:pos="0"/>
        </w:tabs>
        <w:ind w:left="0" w:firstLine="567"/>
        <w:jc w:val="both"/>
        <w:rPr>
          <w:rFonts w:asciiTheme="majorHAnsi" w:hAnsiTheme="majorHAnsi" w:cstheme="majorHAnsi"/>
          <w:sz w:val="22"/>
          <w:szCs w:val="22"/>
          <w:lang w:val="lt-LT" w:eastAsia="lt-LT"/>
        </w:rPr>
      </w:pPr>
      <w:bookmarkStart w:id="2" w:name="_Ref45114751"/>
      <w:r w:rsidRPr="00A87C7D">
        <w:rPr>
          <w:rFonts w:asciiTheme="majorHAnsi" w:hAnsiTheme="majorHAnsi" w:cstheme="majorHAnsi"/>
          <w:sz w:val="22"/>
          <w:szCs w:val="22"/>
          <w:lang w:val="lt-LT" w:eastAsia="lt-LT"/>
        </w:rPr>
        <w:t>Tiekėjas turi teisę raštu kreiptis į Pirkėją dėl Pirkėjo tiesioginio atsiskaitymo kitiems tretiesiems asmenims, nei nurodyta Sutarties 3.</w:t>
      </w:r>
      <w:r w:rsidR="00915920">
        <w:rPr>
          <w:rFonts w:asciiTheme="majorHAnsi" w:hAnsiTheme="majorHAnsi" w:cstheme="majorHAnsi"/>
          <w:sz w:val="22"/>
          <w:szCs w:val="22"/>
          <w:lang w:val="lt-LT" w:eastAsia="lt-LT"/>
        </w:rPr>
        <w:t>5</w:t>
      </w:r>
      <w:r w:rsidRPr="00A87C7D">
        <w:rPr>
          <w:rFonts w:asciiTheme="majorHAnsi" w:hAnsiTheme="majorHAnsi" w:cstheme="majorHAnsi"/>
          <w:sz w:val="22"/>
          <w:szCs w:val="22"/>
          <w:lang w:val="lt-LT" w:eastAsia="lt-LT"/>
        </w:rPr>
        <w:t xml:space="preserve"> </w:t>
      </w:r>
      <w:r w:rsidR="00915920">
        <w:rPr>
          <w:rFonts w:asciiTheme="majorHAnsi" w:hAnsiTheme="majorHAnsi" w:cstheme="majorHAnsi"/>
          <w:sz w:val="22"/>
          <w:szCs w:val="22"/>
          <w:lang w:val="lt-LT" w:eastAsia="lt-LT"/>
        </w:rPr>
        <w:t>p.</w:t>
      </w:r>
      <w:r w:rsidRPr="00A87C7D">
        <w:rPr>
          <w:rFonts w:asciiTheme="majorHAnsi" w:hAnsiTheme="majorHAnsi" w:cstheme="majorHAnsi"/>
          <w:sz w:val="22"/>
          <w:szCs w:val="22"/>
          <w:lang w:val="lt-LT" w:eastAsia="lt-LT"/>
        </w:rPr>
        <w:t xml:space="preserv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w:t>
      </w:r>
      <w:r w:rsidRPr="00A87C7D">
        <w:rPr>
          <w:rFonts w:asciiTheme="majorHAnsi" w:hAnsiTheme="majorHAnsi" w:cstheme="majorHAnsi"/>
          <w:sz w:val="22"/>
          <w:szCs w:val="22"/>
          <w:lang w:val="lt-LT" w:eastAsia="lt-LT"/>
        </w:rPr>
        <w:lastRenderedPageBreak/>
        <w:t>asmeniu tvarka. 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2"/>
    </w:p>
    <w:p w14:paraId="0213C0C2" w14:textId="77777777" w:rsidR="00915920" w:rsidRPr="00915920" w:rsidRDefault="00915920" w:rsidP="00915920">
      <w:pPr>
        <w:pStyle w:val="ListParagraph"/>
        <w:tabs>
          <w:tab w:val="left" w:pos="0"/>
        </w:tabs>
        <w:ind w:left="567"/>
        <w:jc w:val="both"/>
        <w:rPr>
          <w:rFonts w:asciiTheme="majorHAnsi" w:hAnsiTheme="majorHAnsi" w:cstheme="majorHAnsi"/>
          <w:sz w:val="22"/>
          <w:szCs w:val="22"/>
          <w:lang w:val="lt-LT" w:eastAsia="lt-LT"/>
        </w:rPr>
      </w:pPr>
    </w:p>
    <w:p w14:paraId="7DBA9851" w14:textId="1E43254E" w:rsidR="00743073" w:rsidRPr="00915920" w:rsidRDefault="00743073" w:rsidP="00915920">
      <w:pPr>
        <w:pStyle w:val="ListParagraph"/>
        <w:numPr>
          <w:ilvl w:val="0"/>
          <w:numId w:val="7"/>
        </w:numPr>
        <w:jc w:val="center"/>
        <w:rPr>
          <w:rFonts w:asciiTheme="majorHAnsi" w:hAnsiTheme="majorHAnsi" w:cstheme="majorHAnsi"/>
          <w:b/>
          <w:sz w:val="22"/>
          <w:szCs w:val="22"/>
        </w:rPr>
      </w:pPr>
      <w:r w:rsidRPr="00915920">
        <w:rPr>
          <w:rFonts w:asciiTheme="majorHAnsi" w:hAnsiTheme="majorHAnsi" w:cstheme="majorHAnsi"/>
          <w:b/>
          <w:sz w:val="22"/>
          <w:szCs w:val="22"/>
        </w:rPr>
        <w:t>Sutarties įvykdymo užtikrinimas</w:t>
      </w:r>
    </w:p>
    <w:p w14:paraId="2402E620" w14:textId="77777777" w:rsidR="00915920" w:rsidRPr="00915920" w:rsidRDefault="00915920" w:rsidP="00915920">
      <w:pPr>
        <w:pStyle w:val="ListParagraph"/>
        <w:ind w:left="360"/>
        <w:rPr>
          <w:rFonts w:asciiTheme="majorHAnsi" w:hAnsiTheme="majorHAnsi" w:cstheme="majorHAnsi"/>
          <w:b/>
          <w:sz w:val="22"/>
          <w:szCs w:val="22"/>
        </w:rPr>
      </w:pPr>
    </w:p>
    <w:p w14:paraId="194C441D" w14:textId="5BA7C12C" w:rsidR="00743073" w:rsidRPr="00A87C7D" w:rsidRDefault="00743073" w:rsidP="00915920">
      <w:pPr>
        <w:pStyle w:val="BodyText1"/>
        <w:ind w:firstLine="567"/>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4.1. Sutarties įvykdymą Tiekėjas užtikrina 10 (dešimties) procentų bauda nuo 3.1 punkte nurodytos </w:t>
      </w:r>
      <w:r w:rsidR="00915920">
        <w:rPr>
          <w:rFonts w:asciiTheme="majorHAnsi" w:hAnsiTheme="majorHAnsi" w:cstheme="majorHAnsi"/>
          <w:sz w:val="22"/>
          <w:szCs w:val="22"/>
          <w:lang w:val="lt-LT"/>
        </w:rPr>
        <w:t>Pradinės sutarties vertės</w:t>
      </w:r>
      <w:r w:rsidRPr="00A87C7D">
        <w:rPr>
          <w:rFonts w:asciiTheme="majorHAnsi" w:hAnsiTheme="majorHAnsi" w:cstheme="majorHAnsi"/>
          <w:sz w:val="22"/>
          <w:szCs w:val="22"/>
          <w:lang w:val="lt-LT"/>
        </w:rPr>
        <w:t>, kuri turi būti sumokėta per 30 kalendorinių dienų nuo pareikalavimo.</w:t>
      </w:r>
    </w:p>
    <w:p w14:paraId="1DDDCAA7" w14:textId="77777777" w:rsidR="00743073" w:rsidRPr="00A87C7D" w:rsidRDefault="00743073" w:rsidP="00915920">
      <w:pPr>
        <w:pStyle w:val="BodyText1"/>
        <w:ind w:firstLine="567"/>
        <w:rPr>
          <w:rFonts w:asciiTheme="majorHAnsi" w:hAnsiTheme="majorHAnsi" w:cstheme="majorHAnsi"/>
          <w:sz w:val="22"/>
          <w:szCs w:val="22"/>
          <w:lang w:val="lt-LT"/>
        </w:rPr>
      </w:pPr>
      <w:r w:rsidRPr="00A87C7D">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60B43265" w14:textId="77777777" w:rsidR="00743073" w:rsidRPr="00A87C7D" w:rsidRDefault="00743073" w:rsidP="00915920">
      <w:pPr>
        <w:pStyle w:val="BodyText1"/>
        <w:ind w:firstLine="567"/>
        <w:rPr>
          <w:rFonts w:asciiTheme="majorHAnsi" w:hAnsiTheme="majorHAnsi" w:cstheme="majorHAnsi"/>
          <w:sz w:val="22"/>
          <w:szCs w:val="22"/>
          <w:lang w:val="lt-LT"/>
        </w:rPr>
      </w:pPr>
      <w:r w:rsidRPr="00A87C7D">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7BFE42B3" w14:textId="77777777" w:rsidR="00743073" w:rsidRPr="00A87C7D" w:rsidRDefault="00743073" w:rsidP="00743073">
      <w:pPr>
        <w:pStyle w:val="BodyText1"/>
        <w:rPr>
          <w:rFonts w:asciiTheme="majorHAnsi" w:hAnsiTheme="majorHAnsi" w:cstheme="majorHAnsi"/>
          <w:sz w:val="22"/>
          <w:szCs w:val="22"/>
          <w:lang w:val="lt-LT"/>
        </w:rPr>
      </w:pPr>
    </w:p>
    <w:p w14:paraId="6451D073" w14:textId="77777777" w:rsidR="00743073" w:rsidRPr="00A87C7D" w:rsidRDefault="00743073" w:rsidP="00743073">
      <w:pPr>
        <w:keepNext/>
        <w:spacing w:after="0" w:line="240" w:lineRule="auto"/>
        <w:jc w:val="center"/>
        <w:outlineLvl w:val="0"/>
        <w:rPr>
          <w:rFonts w:asciiTheme="majorHAnsi" w:hAnsiTheme="majorHAnsi" w:cstheme="majorHAnsi"/>
          <w:sz w:val="22"/>
          <w:szCs w:val="22"/>
        </w:rPr>
      </w:pPr>
      <w:r w:rsidRPr="00A87C7D">
        <w:rPr>
          <w:rFonts w:asciiTheme="majorHAnsi" w:hAnsiTheme="majorHAnsi" w:cstheme="majorHAnsi"/>
          <w:b/>
          <w:sz w:val="22"/>
          <w:szCs w:val="22"/>
        </w:rPr>
        <w:t>5. Šalių atsakomybė</w:t>
      </w:r>
    </w:p>
    <w:p w14:paraId="31B6BCB2" w14:textId="77777777" w:rsidR="00743073" w:rsidRPr="00A87C7D" w:rsidRDefault="00743073" w:rsidP="00743073">
      <w:pPr>
        <w:pStyle w:val="BodyText"/>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4A71C83D" w14:textId="77777777" w:rsidR="00743073" w:rsidRPr="00A87C7D" w:rsidRDefault="00743073" w:rsidP="00743073">
      <w:pPr>
        <w:spacing w:after="0" w:line="240" w:lineRule="auto"/>
        <w:ind w:firstLine="720"/>
        <w:jc w:val="both"/>
        <w:rPr>
          <w:rFonts w:asciiTheme="majorHAnsi" w:hAnsiTheme="majorHAnsi" w:cstheme="majorHAnsi"/>
          <w:sz w:val="22"/>
          <w:szCs w:val="22"/>
        </w:rPr>
      </w:pPr>
      <w:r w:rsidRPr="00A87C7D">
        <w:rPr>
          <w:rFonts w:asciiTheme="majorHAnsi" w:hAnsiTheme="majorHAnsi" w:cstheme="majorHAnsi"/>
          <w:sz w:val="22"/>
          <w:szCs w:val="22"/>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 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0A1BA242" w14:textId="77777777" w:rsidR="00743073" w:rsidRPr="00A87C7D" w:rsidRDefault="00743073" w:rsidP="00743073">
      <w:pPr>
        <w:spacing w:after="0" w:line="240" w:lineRule="auto"/>
        <w:ind w:firstLine="720"/>
        <w:jc w:val="both"/>
        <w:rPr>
          <w:rFonts w:asciiTheme="majorHAnsi" w:hAnsiTheme="majorHAnsi" w:cstheme="majorHAnsi"/>
          <w:sz w:val="22"/>
          <w:szCs w:val="22"/>
        </w:rPr>
      </w:pPr>
      <w:r w:rsidRPr="00A87C7D">
        <w:rPr>
          <w:rFonts w:asciiTheme="majorHAnsi" w:hAnsiTheme="majorHAnsi" w:cstheme="majorHAnsi"/>
          <w:sz w:val="22"/>
          <w:szCs w:val="22"/>
        </w:rPr>
        <w:t>5.3. Jeigu Tiekėjas nevykdo savo įsipareigojimų arba vykdo juos netinkamai, tai Pirkėjas be Sutarties specialiosiose sąlygose nurodytų savo teisių gynimo būdų taip pat turi teisę pasinaudoti teisėmis, nurodytomis Sutarties bendrųjų sąlygų 18, 19 ir 20 punktuose.</w:t>
      </w:r>
    </w:p>
    <w:p w14:paraId="612C6623" w14:textId="77777777" w:rsidR="00743073" w:rsidRPr="00A87C7D" w:rsidRDefault="00743073" w:rsidP="00743073">
      <w:pPr>
        <w:spacing w:after="0" w:line="240" w:lineRule="auto"/>
        <w:ind w:firstLine="720"/>
        <w:jc w:val="both"/>
        <w:rPr>
          <w:rFonts w:asciiTheme="majorHAnsi" w:hAnsiTheme="majorHAnsi" w:cstheme="majorHAnsi"/>
          <w:b/>
          <w:sz w:val="22"/>
          <w:szCs w:val="22"/>
        </w:rPr>
      </w:pPr>
    </w:p>
    <w:p w14:paraId="7F573456" w14:textId="77777777" w:rsidR="00743073" w:rsidRPr="00A87C7D" w:rsidRDefault="00743073" w:rsidP="00743073">
      <w:pPr>
        <w:keepNext/>
        <w:spacing w:after="0" w:line="240" w:lineRule="auto"/>
        <w:ind w:left="187"/>
        <w:jc w:val="center"/>
        <w:outlineLvl w:val="0"/>
        <w:rPr>
          <w:rFonts w:asciiTheme="majorHAnsi" w:hAnsiTheme="majorHAnsi" w:cstheme="majorHAnsi"/>
          <w:b/>
          <w:sz w:val="22"/>
          <w:szCs w:val="22"/>
        </w:rPr>
      </w:pPr>
      <w:r w:rsidRPr="00A87C7D">
        <w:rPr>
          <w:rFonts w:asciiTheme="majorHAnsi" w:hAnsiTheme="majorHAnsi" w:cstheme="majorHAnsi"/>
          <w:b/>
          <w:sz w:val="22"/>
          <w:szCs w:val="22"/>
        </w:rPr>
        <w:t>6. Susirašinėjimas</w:t>
      </w:r>
    </w:p>
    <w:p w14:paraId="4F7FCF76" w14:textId="77777777" w:rsidR="00743073" w:rsidRPr="00A87C7D" w:rsidRDefault="00743073" w:rsidP="00743073">
      <w:pPr>
        <w:keepNext/>
        <w:spacing w:after="0" w:line="240" w:lineRule="auto"/>
        <w:ind w:left="187"/>
        <w:jc w:val="center"/>
        <w:outlineLvl w:val="0"/>
        <w:rPr>
          <w:rFonts w:asciiTheme="majorHAnsi" w:hAnsiTheme="majorHAnsi" w:cstheme="majorHAnsi"/>
          <w:b/>
          <w:sz w:val="22"/>
          <w:szCs w:val="22"/>
        </w:rPr>
      </w:pPr>
    </w:p>
    <w:p w14:paraId="7546C465" w14:textId="7AB1D736" w:rsidR="00743073" w:rsidRPr="00A87C7D" w:rsidRDefault="00743073" w:rsidP="00743073">
      <w:pPr>
        <w:pStyle w:val="BodyText"/>
        <w:ind w:firstLine="720"/>
        <w:jc w:val="both"/>
        <w:rPr>
          <w:rFonts w:asciiTheme="majorHAnsi" w:hAnsiTheme="majorHAnsi" w:cstheme="majorHAnsi"/>
          <w:sz w:val="22"/>
          <w:szCs w:val="22"/>
        </w:rPr>
      </w:pPr>
      <w:r w:rsidRPr="00A87C7D">
        <w:rPr>
          <w:rFonts w:asciiTheme="majorHAnsi" w:hAnsiTheme="majorHAnsi" w:cstheme="majorHAnsi"/>
          <w:sz w:val="22"/>
          <w:szCs w:val="22"/>
        </w:rPr>
        <w:t>6.1. Sutarties Šalys susirašinėja lietuvių kalba</w:t>
      </w:r>
      <w:r w:rsidR="00915920">
        <w:rPr>
          <w:rFonts w:asciiTheme="majorHAnsi" w:hAnsiTheme="majorHAnsi" w:cstheme="majorHAnsi"/>
          <w:sz w:val="22"/>
          <w:szCs w:val="22"/>
        </w:rPr>
        <w:t xml:space="preserve">. </w:t>
      </w:r>
      <w:r w:rsidRPr="00A87C7D">
        <w:rPr>
          <w:rFonts w:asciiTheme="majorHAnsi" w:hAnsiTheme="majorHAnsi" w:cstheme="majorHAnsi"/>
          <w:sz w:val="22"/>
          <w:szCs w:val="22"/>
        </w:rPr>
        <w:t>Visi pranešimai, sutikimai ir kitas susižinojimas, kuriuos Šalis gali pateikti pagal šią Sutartį, bus laikomi galiojančiais ir įteiktais tinkamai, jeigu yra asmeniškai pateikti kitai Šaliai ir gautas patvirtinimas apie gavimą arba išsiųsti registruotu paštu ar elektroniniu paštu (patvirtinant gavimą) toliau nurodytais adresais, kuriuos nurodė viena Šalis, pateikdama pranešimą:</w:t>
      </w:r>
    </w:p>
    <w:p w14:paraId="36E9516D" w14:textId="77777777" w:rsidR="00743073" w:rsidRPr="00A87C7D" w:rsidRDefault="00743073" w:rsidP="00743073">
      <w:pPr>
        <w:pStyle w:val="BodyText"/>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743073" w:rsidRPr="00A87C7D" w14:paraId="40A59920" w14:textId="77777777" w:rsidTr="00482E23">
        <w:tc>
          <w:tcPr>
            <w:tcW w:w="2088" w:type="dxa"/>
          </w:tcPr>
          <w:p w14:paraId="2FE58A75" w14:textId="77777777" w:rsidR="00743073" w:rsidRPr="00A87C7D" w:rsidRDefault="00743073" w:rsidP="00743073">
            <w:pPr>
              <w:spacing w:after="0" w:line="240" w:lineRule="auto"/>
              <w:jc w:val="both"/>
              <w:rPr>
                <w:rFonts w:asciiTheme="majorHAnsi" w:hAnsiTheme="majorHAnsi" w:cstheme="majorHAnsi"/>
                <w:b/>
                <w:sz w:val="22"/>
                <w:szCs w:val="22"/>
              </w:rPr>
            </w:pPr>
          </w:p>
        </w:tc>
        <w:tc>
          <w:tcPr>
            <w:tcW w:w="4140" w:type="dxa"/>
          </w:tcPr>
          <w:p w14:paraId="13FD6567"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Pirkėjo už sutarties vykdymą atsakingo asmens kontaktai</w:t>
            </w:r>
          </w:p>
        </w:tc>
        <w:tc>
          <w:tcPr>
            <w:tcW w:w="4086" w:type="dxa"/>
          </w:tcPr>
          <w:p w14:paraId="7B27CB0D"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Tiekėjo kontaktai</w:t>
            </w:r>
          </w:p>
        </w:tc>
      </w:tr>
      <w:tr w:rsidR="00743073" w:rsidRPr="00A87C7D" w14:paraId="6C5A750C" w14:textId="77777777" w:rsidTr="00482E23">
        <w:tc>
          <w:tcPr>
            <w:tcW w:w="2088" w:type="dxa"/>
          </w:tcPr>
          <w:p w14:paraId="2BF02D94" w14:textId="77777777"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Vardas, pavardė</w:t>
            </w:r>
          </w:p>
        </w:tc>
        <w:tc>
          <w:tcPr>
            <w:tcW w:w="4140" w:type="dxa"/>
          </w:tcPr>
          <w:p w14:paraId="38114F26" w14:textId="77777777" w:rsidR="00743073" w:rsidRPr="00A87C7D" w:rsidRDefault="00743073" w:rsidP="00743073">
            <w:pPr>
              <w:spacing w:after="0" w:line="240" w:lineRule="auto"/>
              <w:jc w:val="both"/>
              <w:rPr>
                <w:rFonts w:asciiTheme="majorHAnsi" w:hAnsiTheme="majorHAnsi" w:cstheme="majorHAnsi"/>
                <w:sz w:val="22"/>
                <w:szCs w:val="22"/>
              </w:rPr>
            </w:pPr>
          </w:p>
        </w:tc>
        <w:tc>
          <w:tcPr>
            <w:tcW w:w="4086" w:type="dxa"/>
          </w:tcPr>
          <w:p w14:paraId="0B162A1E" w14:textId="77777777" w:rsidR="00743073" w:rsidRPr="00A87C7D" w:rsidRDefault="00743073" w:rsidP="00743073">
            <w:pPr>
              <w:spacing w:after="0" w:line="240" w:lineRule="auto"/>
              <w:jc w:val="both"/>
              <w:rPr>
                <w:rFonts w:asciiTheme="majorHAnsi" w:hAnsiTheme="majorHAnsi" w:cstheme="majorHAnsi"/>
                <w:sz w:val="22"/>
                <w:szCs w:val="22"/>
              </w:rPr>
            </w:pPr>
          </w:p>
        </w:tc>
      </w:tr>
      <w:tr w:rsidR="00743073" w:rsidRPr="00A87C7D" w14:paraId="60EDED48" w14:textId="77777777" w:rsidTr="00482E23">
        <w:tc>
          <w:tcPr>
            <w:tcW w:w="2088" w:type="dxa"/>
          </w:tcPr>
          <w:p w14:paraId="65493762" w14:textId="77777777"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Adresas</w:t>
            </w:r>
          </w:p>
        </w:tc>
        <w:tc>
          <w:tcPr>
            <w:tcW w:w="4140" w:type="dxa"/>
          </w:tcPr>
          <w:p w14:paraId="44DE8557" w14:textId="77777777" w:rsidR="00743073" w:rsidRPr="00A87C7D" w:rsidRDefault="00743073" w:rsidP="00743073">
            <w:pPr>
              <w:spacing w:after="0" w:line="240" w:lineRule="auto"/>
              <w:jc w:val="both"/>
              <w:rPr>
                <w:rFonts w:asciiTheme="majorHAnsi" w:hAnsiTheme="majorHAnsi" w:cstheme="majorHAnsi"/>
                <w:sz w:val="22"/>
                <w:szCs w:val="22"/>
              </w:rPr>
            </w:pPr>
          </w:p>
        </w:tc>
        <w:tc>
          <w:tcPr>
            <w:tcW w:w="4086" w:type="dxa"/>
          </w:tcPr>
          <w:p w14:paraId="27AE332C" w14:textId="77777777" w:rsidR="00743073" w:rsidRPr="00A87C7D" w:rsidRDefault="00743073" w:rsidP="00743073">
            <w:pPr>
              <w:spacing w:after="0" w:line="240" w:lineRule="auto"/>
              <w:jc w:val="both"/>
              <w:rPr>
                <w:rFonts w:asciiTheme="majorHAnsi" w:hAnsiTheme="majorHAnsi" w:cstheme="majorHAnsi"/>
                <w:sz w:val="22"/>
                <w:szCs w:val="22"/>
              </w:rPr>
            </w:pPr>
          </w:p>
        </w:tc>
      </w:tr>
      <w:tr w:rsidR="00743073" w:rsidRPr="00A87C7D" w14:paraId="50D7C922" w14:textId="77777777" w:rsidTr="00482E23">
        <w:tc>
          <w:tcPr>
            <w:tcW w:w="2088" w:type="dxa"/>
          </w:tcPr>
          <w:p w14:paraId="22B4DC3E" w14:textId="77777777"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Telefonas</w:t>
            </w:r>
          </w:p>
        </w:tc>
        <w:tc>
          <w:tcPr>
            <w:tcW w:w="4140" w:type="dxa"/>
          </w:tcPr>
          <w:p w14:paraId="0F71FE62" w14:textId="77777777" w:rsidR="00743073" w:rsidRPr="00A87C7D" w:rsidRDefault="00743073" w:rsidP="00743073">
            <w:pPr>
              <w:spacing w:after="0" w:line="240" w:lineRule="auto"/>
              <w:jc w:val="both"/>
              <w:rPr>
                <w:rFonts w:asciiTheme="majorHAnsi" w:hAnsiTheme="majorHAnsi" w:cstheme="majorHAnsi"/>
                <w:sz w:val="22"/>
                <w:szCs w:val="22"/>
              </w:rPr>
            </w:pPr>
          </w:p>
        </w:tc>
        <w:tc>
          <w:tcPr>
            <w:tcW w:w="4086" w:type="dxa"/>
          </w:tcPr>
          <w:p w14:paraId="2338B07F" w14:textId="77777777" w:rsidR="00743073" w:rsidRPr="00A87C7D" w:rsidRDefault="00743073" w:rsidP="00743073">
            <w:pPr>
              <w:spacing w:after="0" w:line="240" w:lineRule="auto"/>
              <w:jc w:val="both"/>
              <w:rPr>
                <w:rFonts w:asciiTheme="majorHAnsi" w:hAnsiTheme="majorHAnsi" w:cstheme="majorHAnsi"/>
                <w:sz w:val="22"/>
                <w:szCs w:val="22"/>
              </w:rPr>
            </w:pPr>
          </w:p>
        </w:tc>
      </w:tr>
      <w:tr w:rsidR="00743073" w:rsidRPr="00A87C7D" w14:paraId="141F17BA" w14:textId="77777777" w:rsidTr="00482E23">
        <w:tc>
          <w:tcPr>
            <w:tcW w:w="2088" w:type="dxa"/>
          </w:tcPr>
          <w:p w14:paraId="014C04C2" w14:textId="77777777"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El. paštas</w:t>
            </w:r>
          </w:p>
        </w:tc>
        <w:tc>
          <w:tcPr>
            <w:tcW w:w="4140" w:type="dxa"/>
          </w:tcPr>
          <w:p w14:paraId="5C5F2D10" w14:textId="77777777" w:rsidR="00743073" w:rsidRPr="00A87C7D" w:rsidRDefault="00743073" w:rsidP="00743073">
            <w:pPr>
              <w:spacing w:after="0" w:line="240" w:lineRule="auto"/>
              <w:jc w:val="both"/>
              <w:rPr>
                <w:rFonts w:asciiTheme="majorHAnsi" w:hAnsiTheme="majorHAnsi" w:cstheme="majorHAnsi"/>
                <w:sz w:val="22"/>
                <w:szCs w:val="22"/>
              </w:rPr>
            </w:pPr>
          </w:p>
        </w:tc>
        <w:tc>
          <w:tcPr>
            <w:tcW w:w="4086" w:type="dxa"/>
          </w:tcPr>
          <w:p w14:paraId="4A50AD8F" w14:textId="77777777" w:rsidR="00743073" w:rsidRPr="00A87C7D" w:rsidRDefault="00743073" w:rsidP="00743073">
            <w:pPr>
              <w:spacing w:after="0" w:line="240" w:lineRule="auto"/>
              <w:jc w:val="both"/>
              <w:rPr>
                <w:rFonts w:asciiTheme="majorHAnsi" w:hAnsiTheme="majorHAnsi" w:cstheme="majorHAnsi"/>
                <w:sz w:val="22"/>
                <w:szCs w:val="22"/>
              </w:rPr>
            </w:pPr>
          </w:p>
        </w:tc>
      </w:tr>
    </w:tbl>
    <w:p w14:paraId="07DDE6B5" w14:textId="77777777" w:rsidR="00743073" w:rsidRPr="00A87C7D" w:rsidRDefault="00743073" w:rsidP="00743073">
      <w:pPr>
        <w:spacing w:after="0" w:line="240" w:lineRule="auto"/>
        <w:ind w:firstLine="709"/>
        <w:jc w:val="both"/>
        <w:rPr>
          <w:rFonts w:asciiTheme="majorHAnsi" w:hAnsiTheme="majorHAnsi" w:cstheme="majorHAnsi"/>
          <w:sz w:val="22"/>
          <w:szCs w:val="22"/>
        </w:rPr>
      </w:pPr>
    </w:p>
    <w:p w14:paraId="66E860B4" w14:textId="77777777" w:rsidR="00743073" w:rsidRPr="00A87C7D" w:rsidRDefault="00743073" w:rsidP="00743073">
      <w:pPr>
        <w:spacing w:after="0" w:line="240" w:lineRule="auto"/>
        <w:ind w:firstLine="709"/>
        <w:jc w:val="both"/>
        <w:rPr>
          <w:rFonts w:asciiTheme="majorHAnsi" w:hAnsiTheme="majorHAnsi" w:cstheme="majorHAnsi"/>
          <w:sz w:val="22"/>
          <w:szCs w:val="22"/>
        </w:rPr>
      </w:pPr>
      <w:r w:rsidRPr="00A87C7D">
        <w:rPr>
          <w:rFonts w:asciiTheme="majorHAnsi" w:hAnsiTheme="majorHAnsi" w:cstheme="majorHAnsi"/>
          <w:sz w:val="22"/>
          <w:szCs w:val="22"/>
        </w:rPr>
        <w:t>6.2. Pirkėjo atsakingo asmens už Sutarties ir jos pakeitimų paskelbimą kontaktiniai duomenys:</w:t>
      </w:r>
    </w:p>
    <w:p w14:paraId="7BD2C702" w14:textId="77777777" w:rsidR="00743073" w:rsidRPr="00A87C7D" w:rsidRDefault="00743073" w:rsidP="00743073">
      <w:pPr>
        <w:spacing w:after="0" w:line="240" w:lineRule="auto"/>
        <w:ind w:firstLine="709"/>
        <w:jc w:val="both"/>
        <w:rPr>
          <w:rFonts w:asciiTheme="majorHAnsi" w:hAnsiTheme="majorHAnsi" w:cstheme="majorHAnsi"/>
          <w:sz w:val="22"/>
          <w:szCs w:val="22"/>
        </w:rPr>
      </w:pPr>
      <w:r w:rsidRPr="00A87C7D">
        <w:rPr>
          <w:rFonts w:asciiTheme="majorHAnsi" w:hAnsiTheme="majorHAnsi" w:cstheme="majorHAnsi"/>
          <w:sz w:val="22"/>
          <w:szCs w:val="22"/>
        </w:rPr>
        <w:t xml:space="preserve"> ........................................................................................................................................................................................</w:t>
      </w:r>
    </w:p>
    <w:p w14:paraId="60298DF6" w14:textId="77777777" w:rsidR="00743073" w:rsidRPr="00A87C7D" w:rsidRDefault="00743073" w:rsidP="00743073">
      <w:pPr>
        <w:spacing w:after="0" w:line="240" w:lineRule="auto"/>
        <w:jc w:val="center"/>
        <w:rPr>
          <w:rFonts w:asciiTheme="majorHAnsi" w:hAnsiTheme="majorHAnsi" w:cstheme="majorHAnsi"/>
          <w:i/>
          <w:sz w:val="22"/>
          <w:szCs w:val="22"/>
        </w:rPr>
      </w:pPr>
      <w:r w:rsidRPr="00915920">
        <w:rPr>
          <w:rFonts w:asciiTheme="majorHAnsi" w:hAnsiTheme="majorHAnsi" w:cstheme="majorHAnsi"/>
          <w:i/>
          <w:color w:val="4472C4" w:themeColor="accent1"/>
          <w:sz w:val="22"/>
          <w:szCs w:val="22"/>
        </w:rPr>
        <w:t>(pareigos, vardas, pavardė, adresas, telefonas, elektroninio pašto adresas)</w:t>
      </w:r>
    </w:p>
    <w:p w14:paraId="3538087C" w14:textId="77777777" w:rsidR="00743073" w:rsidRPr="00A87C7D" w:rsidRDefault="00743073" w:rsidP="00743073">
      <w:pPr>
        <w:spacing w:after="0" w:line="240" w:lineRule="auto"/>
        <w:jc w:val="both"/>
        <w:rPr>
          <w:rFonts w:asciiTheme="majorHAnsi" w:hAnsiTheme="majorHAnsi" w:cstheme="majorHAnsi"/>
          <w:sz w:val="22"/>
          <w:szCs w:val="22"/>
        </w:rPr>
      </w:pPr>
    </w:p>
    <w:p w14:paraId="41AA4906" w14:textId="77777777" w:rsidR="00743073" w:rsidRPr="00A87C7D" w:rsidRDefault="00743073" w:rsidP="00743073">
      <w:pPr>
        <w:pStyle w:val="ListParagraph"/>
        <w:numPr>
          <w:ilvl w:val="1"/>
          <w:numId w:val="9"/>
        </w:numPr>
        <w:tabs>
          <w:tab w:val="left" w:pos="1260"/>
        </w:tabs>
        <w:ind w:left="0" w:firstLine="709"/>
        <w:jc w:val="both"/>
        <w:rPr>
          <w:rFonts w:asciiTheme="majorHAnsi" w:hAnsiTheme="majorHAnsi" w:cstheme="majorHAnsi"/>
          <w:sz w:val="22"/>
          <w:szCs w:val="22"/>
          <w:lang w:val="lt-LT" w:eastAsia="lt-LT"/>
        </w:rPr>
      </w:pPr>
      <w:bookmarkStart w:id="3" w:name="_Hlk120611251"/>
      <w:r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3CC04C10" w14:textId="77777777" w:rsidR="00743073" w:rsidRPr="00A87C7D" w:rsidRDefault="00743073" w:rsidP="00743073">
      <w:pPr>
        <w:pStyle w:val="ListParagraph"/>
        <w:numPr>
          <w:ilvl w:val="1"/>
          <w:numId w:val="9"/>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832D655" w14:textId="77777777" w:rsidR="00743073" w:rsidRPr="00A87C7D" w:rsidRDefault="00743073" w:rsidP="00743073">
      <w:pPr>
        <w:pStyle w:val="ListParagraph"/>
        <w:numPr>
          <w:ilvl w:val="1"/>
          <w:numId w:val="9"/>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1555086" w14:textId="77777777" w:rsidR="00743073" w:rsidRPr="00A87C7D" w:rsidRDefault="00743073" w:rsidP="00743073">
      <w:pPr>
        <w:pStyle w:val="BodyText"/>
        <w:jc w:val="both"/>
        <w:rPr>
          <w:rFonts w:asciiTheme="majorHAnsi" w:hAnsiTheme="majorHAnsi" w:cstheme="majorHAnsi"/>
          <w:sz w:val="22"/>
          <w:szCs w:val="22"/>
          <w:lang w:eastAsia="lt-LT"/>
        </w:rPr>
      </w:pPr>
    </w:p>
    <w:bookmarkEnd w:id="3"/>
    <w:p w14:paraId="10FEEFC3" w14:textId="77777777" w:rsidR="00743073" w:rsidRPr="00A87C7D" w:rsidRDefault="00743073" w:rsidP="00743073">
      <w:pPr>
        <w:pStyle w:val="BodyText"/>
        <w:ind w:firstLine="720"/>
        <w:jc w:val="both"/>
        <w:rPr>
          <w:rFonts w:asciiTheme="majorHAnsi" w:hAnsiTheme="majorHAnsi" w:cstheme="majorHAnsi"/>
          <w:sz w:val="22"/>
          <w:szCs w:val="22"/>
        </w:rPr>
      </w:pPr>
    </w:p>
    <w:p w14:paraId="1F40BF78" w14:textId="77777777" w:rsidR="00743073" w:rsidRPr="00A87C7D" w:rsidRDefault="00743073" w:rsidP="00743073">
      <w:pPr>
        <w:spacing w:after="0" w:line="240" w:lineRule="auto"/>
        <w:jc w:val="center"/>
        <w:rPr>
          <w:rFonts w:asciiTheme="majorHAnsi" w:hAnsiTheme="majorHAnsi" w:cstheme="majorHAnsi"/>
          <w:b/>
          <w:sz w:val="22"/>
          <w:szCs w:val="22"/>
        </w:rPr>
      </w:pPr>
      <w:r w:rsidRPr="00A87C7D">
        <w:rPr>
          <w:rFonts w:asciiTheme="majorHAnsi" w:hAnsiTheme="majorHAnsi" w:cstheme="majorHAnsi"/>
          <w:b/>
          <w:sz w:val="22"/>
          <w:szCs w:val="22"/>
        </w:rPr>
        <w:t>7. Subtiekėjai ir jų keitimo tvarka</w:t>
      </w:r>
    </w:p>
    <w:p w14:paraId="11FE17D8" w14:textId="77777777" w:rsidR="00743073" w:rsidRPr="00A87C7D" w:rsidRDefault="00743073" w:rsidP="00743073">
      <w:pPr>
        <w:spacing w:after="0" w:line="240" w:lineRule="auto"/>
        <w:jc w:val="center"/>
        <w:rPr>
          <w:rFonts w:asciiTheme="majorHAnsi" w:hAnsiTheme="majorHAnsi" w:cstheme="majorHAnsi"/>
          <w:b/>
          <w:sz w:val="22"/>
          <w:szCs w:val="22"/>
        </w:rPr>
      </w:pPr>
    </w:p>
    <w:p w14:paraId="5BE56440"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nenumato pasitelkti subtiekėjų, tai nurodoma:</w:t>
      </w:r>
    </w:p>
    <w:p w14:paraId="0A43E097"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sz w:val="22"/>
          <w:szCs w:val="22"/>
        </w:rPr>
      </w:pPr>
      <w:r w:rsidRPr="00A87C7D">
        <w:rPr>
          <w:rFonts w:asciiTheme="majorHAnsi" w:hAnsiTheme="majorHAnsi" w:cstheme="majorHAnsi"/>
          <w:sz w:val="22"/>
          <w:szCs w:val="22"/>
        </w:rPr>
        <w:t>7.1. Sutarties pasirašymo metu Tiekėjas šios sutarties vykdymui nenumato pasitelkti subtiekėjo (subtiekėjų).</w:t>
      </w:r>
    </w:p>
    <w:p w14:paraId="690BC590"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sz w:val="22"/>
          <w:szCs w:val="22"/>
        </w:rPr>
      </w:pPr>
      <w:r w:rsidRPr="00A87C7D">
        <w:rPr>
          <w:rFonts w:asciiTheme="majorHAnsi" w:hAnsiTheme="majorHAnsi" w:cstheme="majorHAnsi"/>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03A714CF"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gali nurodyti, kokius subtiekėjus jis pasitelkia, tuomet rašoma:</w:t>
      </w:r>
    </w:p>
    <w:p w14:paraId="3BD60777"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sz w:val="22"/>
          <w:szCs w:val="22"/>
        </w:rPr>
      </w:pPr>
      <w:r w:rsidRPr="00A87C7D">
        <w:rPr>
          <w:rFonts w:asciiTheme="majorHAnsi" w:hAnsiTheme="majorHAnsi" w:cstheme="majorHAnsi"/>
          <w:sz w:val="22"/>
          <w:szCs w:val="22"/>
        </w:rPr>
        <w:t>7.1. Tiekėjas numato pasitelkti šį (šiuos) subtiekėją (subtiekėjus):</w:t>
      </w:r>
    </w:p>
    <w:p w14:paraId="1CE937E6" w14:textId="77777777" w:rsidR="00743073" w:rsidRPr="00A87C7D" w:rsidRDefault="00743073" w:rsidP="00743073">
      <w:pPr>
        <w:pStyle w:val="NormalWeb"/>
        <w:spacing w:before="0" w:beforeAutospacing="0" w:after="0" w:afterAutospacing="0"/>
        <w:ind w:firstLine="567"/>
        <w:jc w:val="center"/>
        <w:rPr>
          <w:rFonts w:asciiTheme="majorHAnsi" w:hAnsiTheme="majorHAnsi" w:cstheme="majorHAnsi"/>
          <w:sz w:val="22"/>
          <w:szCs w:val="22"/>
        </w:rPr>
      </w:pPr>
      <w:r w:rsidRPr="00A87C7D">
        <w:rPr>
          <w:rFonts w:asciiTheme="majorHAnsi" w:hAnsiTheme="majorHAnsi" w:cstheme="majorHAnsi"/>
          <w:sz w:val="22"/>
          <w:szCs w:val="22"/>
        </w:rPr>
        <w:t>....................................................................................................................................................................</w:t>
      </w:r>
    </w:p>
    <w:p w14:paraId="3A1239F6" w14:textId="77777777" w:rsidR="00743073" w:rsidRPr="00A87C7D" w:rsidRDefault="00743073" w:rsidP="00743073">
      <w:pPr>
        <w:pStyle w:val="NormalWeb"/>
        <w:spacing w:before="0" w:beforeAutospacing="0" w:after="0" w:afterAutospacing="0"/>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(fizinio /juridinio asmens pavadinimas, kodas, gyvenamoji vieta, buveinės adresas, atstovo duomenys)</w:t>
      </w:r>
    </w:p>
    <w:p w14:paraId="6846702D"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sz w:val="22"/>
          <w:szCs w:val="22"/>
        </w:rPr>
      </w:pPr>
      <w:r w:rsidRPr="00A87C7D">
        <w:rPr>
          <w:rFonts w:asciiTheme="majorHAnsi" w:hAnsiTheme="majorHAnsi" w:cstheme="majorHAnsi"/>
          <w:sz w:val="22"/>
          <w:szCs w:val="22"/>
        </w:rPr>
        <w:t>šioms Sutartis vykdymo dalims .........................................................................................................................</w:t>
      </w:r>
    </w:p>
    <w:p w14:paraId="714A5812" w14:textId="77777777" w:rsidR="00743073" w:rsidRPr="00A87C7D" w:rsidRDefault="00743073" w:rsidP="00743073">
      <w:pPr>
        <w:pStyle w:val="NormalWeb"/>
        <w:spacing w:before="0" w:beforeAutospacing="0" w:after="0" w:afterAutospacing="0"/>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(nurodyti kokiai Sutarties vykdymo daliai pasitelkiamas subtiekėjas)</w:t>
      </w:r>
    </w:p>
    <w:p w14:paraId="4C218FB1"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negali nurodyti, kokius subtiekėjus jis pasirenka, tuomet rašoma:</w:t>
      </w:r>
    </w:p>
    <w:p w14:paraId="3E925B88"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sz w:val="22"/>
          <w:szCs w:val="22"/>
        </w:rPr>
      </w:pPr>
      <w:r w:rsidRPr="00A87C7D">
        <w:rPr>
          <w:rFonts w:asciiTheme="majorHAnsi" w:hAnsiTheme="majorHAnsi" w:cstheme="majorHAnsi"/>
          <w:sz w:val="22"/>
          <w:szCs w:val="22"/>
        </w:rPr>
        <w:t>7.1. Sudarius Sutartį, tačiau ne vėliau negu Sutartis pradedama vykdyti, Tiekėjas įsipareigoja Pirkėjui raštu pranešti tuo metu žinomų pasitelkiamų subtiekėjų (subtiekėjo) pavadinimus, kontaktinius duomenis ir jų atstovus. Tiekėjas taip pat privalo nurodyti, kuriai Sutarties vykdymo daliai pasitelkiamas subtiekėjas.</w:t>
      </w:r>
    </w:p>
    <w:p w14:paraId="0FCE4F45"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sz w:val="22"/>
          <w:szCs w:val="22"/>
        </w:rPr>
      </w:pPr>
      <w:r w:rsidRPr="00A87C7D">
        <w:rPr>
          <w:rFonts w:asciiTheme="majorHAnsi" w:hAnsiTheme="majorHAnsi" w:cstheme="majorHAnsi"/>
          <w:sz w:val="22"/>
          <w:szCs w:val="22"/>
        </w:rPr>
        <w:t>7.2. Sutarties 7.1 punkte / Pranešime apie subtiekėją (subtiekėjus)</w:t>
      </w:r>
      <w:r w:rsidRPr="00A87C7D">
        <w:rPr>
          <w:rFonts w:asciiTheme="majorHAnsi" w:hAnsiTheme="majorHAnsi" w:cstheme="majorHAnsi"/>
          <w:i/>
          <w:iCs/>
          <w:color w:val="6888C9"/>
          <w:sz w:val="22"/>
          <w:szCs w:val="22"/>
        </w:rPr>
        <w:t xml:space="preserve"> </w:t>
      </w:r>
      <w:r w:rsidRPr="00A87C7D">
        <w:rPr>
          <w:rFonts w:asciiTheme="majorHAnsi" w:hAnsiTheme="majorHAnsi" w:cstheme="majorHAnsi"/>
          <w:i/>
          <w:iCs/>
          <w:color w:val="0070C0"/>
          <w:sz w:val="22"/>
          <w:szCs w:val="22"/>
        </w:rPr>
        <w:t>(tinkamą formuluotę pasirinkti pagal tai, ar sudarant sutartį gali nurodyti subtiekėjus, ar negali nurodyti subtiekėjų, žiūr. 7.1 punktą)</w:t>
      </w:r>
      <w:r w:rsidRPr="00A87C7D">
        <w:rPr>
          <w:rFonts w:asciiTheme="majorHAnsi" w:hAnsiTheme="majorHAnsi" w:cstheme="majorHAnsi"/>
          <w:sz w:val="22"/>
          <w:szCs w:val="22"/>
        </w:rPr>
        <w:t xml:space="preserve"> 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78C3BBE4"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7.3 ir 7.4 punktai taikomi visiems 7.1 punkto pasirinktiems atvejams.</w:t>
      </w:r>
    </w:p>
    <w:p w14:paraId="080C1204" w14:textId="77777777" w:rsidR="00743073" w:rsidRPr="00A87C7D" w:rsidRDefault="00743073" w:rsidP="00743073">
      <w:pPr>
        <w:pStyle w:val="NormalWeb"/>
        <w:spacing w:before="0" w:beforeAutospacing="0" w:after="0" w:afterAutospacing="0"/>
        <w:ind w:firstLine="567"/>
        <w:jc w:val="both"/>
        <w:rPr>
          <w:rFonts w:asciiTheme="majorHAnsi" w:hAnsiTheme="majorHAnsi" w:cstheme="majorHAnsi"/>
          <w:sz w:val="22"/>
          <w:szCs w:val="22"/>
        </w:rPr>
      </w:pPr>
      <w:r w:rsidRPr="00A87C7D">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521BE46A" w14:textId="77777777" w:rsidR="00743073" w:rsidRPr="00A87C7D" w:rsidRDefault="00743073" w:rsidP="00743073">
      <w:pPr>
        <w:spacing w:after="0" w:line="240" w:lineRule="auto"/>
        <w:jc w:val="both"/>
        <w:rPr>
          <w:rFonts w:asciiTheme="majorHAnsi" w:hAnsiTheme="majorHAnsi" w:cstheme="majorHAnsi"/>
          <w:sz w:val="22"/>
          <w:szCs w:val="22"/>
        </w:rPr>
      </w:pPr>
      <w:r w:rsidRPr="00A87C7D">
        <w:rPr>
          <w:rFonts w:asciiTheme="majorHAnsi" w:hAnsiTheme="majorHAnsi" w:cstheme="majorHAnsi"/>
          <w:sz w:val="22"/>
          <w:szCs w:val="22"/>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w:t>
      </w:r>
      <w:r w:rsidRPr="00A87C7D">
        <w:rPr>
          <w:rFonts w:asciiTheme="majorHAnsi" w:hAnsiTheme="majorHAnsi" w:cstheme="majorHAnsi"/>
          <w:sz w:val="22"/>
          <w:szCs w:val="22"/>
        </w:rPr>
        <w:lastRenderedPageBreak/>
        <w:t>Pirkėjo, Tiekėjo ir subtiekėjo., kuriame aprašoma tiesioginio atsiskaitymo su subtiekėju tvarka, atsižvelgiant į pirkimo dokumentuose ir subtiekimo sutartyje nustatytus reikalavimus.</w:t>
      </w:r>
    </w:p>
    <w:p w14:paraId="1316A2DB" w14:textId="77777777" w:rsidR="00743073" w:rsidRPr="00A87C7D" w:rsidRDefault="00743073" w:rsidP="00743073">
      <w:pPr>
        <w:keepNext/>
        <w:spacing w:after="0" w:line="240" w:lineRule="auto"/>
        <w:jc w:val="center"/>
        <w:outlineLvl w:val="0"/>
        <w:rPr>
          <w:rFonts w:asciiTheme="majorHAnsi" w:hAnsiTheme="majorHAnsi" w:cstheme="majorHAnsi"/>
          <w:sz w:val="22"/>
          <w:szCs w:val="22"/>
        </w:rPr>
      </w:pPr>
      <w:r w:rsidRPr="00A87C7D">
        <w:rPr>
          <w:rFonts w:asciiTheme="majorHAnsi" w:hAnsiTheme="majorHAnsi" w:cstheme="majorHAnsi"/>
          <w:b/>
          <w:sz w:val="22"/>
          <w:szCs w:val="22"/>
        </w:rPr>
        <w:t>8. Kitos nuostatos</w:t>
      </w:r>
    </w:p>
    <w:p w14:paraId="6672780F" w14:textId="77777777" w:rsidR="00743073" w:rsidRPr="00A87C7D" w:rsidRDefault="00743073" w:rsidP="00743073">
      <w:pPr>
        <w:spacing w:after="0" w:line="240" w:lineRule="auto"/>
        <w:ind w:firstLine="720"/>
        <w:jc w:val="both"/>
        <w:rPr>
          <w:rFonts w:asciiTheme="majorHAnsi" w:hAnsiTheme="majorHAnsi" w:cstheme="majorHAnsi"/>
          <w:sz w:val="22"/>
          <w:szCs w:val="22"/>
        </w:rPr>
      </w:pPr>
      <w:r w:rsidRPr="00A87C7D">
        <w:rPr>
          <w:rFonts w:asciiTheme="majorHAnsi" w:hAnsiTheme="majorHAnsi" w:cstheme="majorHAnsi"/>
          <w:sz w:val="22"/>
          <w:szCs w:val="22"/>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EA3C280" w14:textId="0C5FF49E" w:rsidR="00743073" w:rsidRPr="00A87C7D" w:rsidRDefault="00743073" w:rsidP="00743073">
      <w:pPr>
        <w:spacing w:after="0" w:line="240" w:lineRule="auto"/>
        <w:ind w:firstLine="720"/>
        <w:jc w:val="both"/>
        <w:rPr>
          <w:rFonts w:asciiTheme="majorHAnsi" w:hAnsiTheme="majorHAnsi" w:cstheme="majorHAnsi"/>
          <w:color w:val="0070C0"/>
          <w:sz w:val="22"/>
          <w:szCs w:val="22"/>
        </w:rPr>
      </w:pPr>
      <w:r w:rsidRPr="00A87C7D">
        <w:rPr>
          <w:rFonts w:asciiTheme="majorHAnsi" w:hAnsiTheme="majorHAnsi" w:cstheme="majorHAnsi"/>
          <w:sz w:val="22"/>
          <w:szCs w:val="22"/>
        </w:rPr>
        <w:t xml:space="preserve">8.2. 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2B69814B" w14:textId="77777777" w:rsidR="00743073" w:rsidRPr="00A87C7D" w:rsidRDefault="00743073" w:rsidP="00743073">
      <w:pPr>
        <w:pStyle w:val="BodyText"/>
        <w:ind w:firstLine="720"/>
        <w:jc w:val="both"/>
        <w:rPr>
          <w:rFonts w:asciiTheme="majorHAnsi" w:hAnsiTheme="majorHAnsi" w:cstheme="majorHAnsi"/>
          <w:sz w:val="22"/>
          <w:szCs w:val="22"/>
        </w:rPr>
      </w:pPr>
      <w:r w:rsidRPr="00A87C7D">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0991D717" w14:textId="77777777" w:rsidR="00743073" w:rsidRPr="00A87C7D" w:rsidRDefault="00743073" w:rsidP="00743073">
      <w:pPr>
        <w:pStyle w:val="BodyText"/>
        <w:ind w:firstLine="720"/>
        <w:jc w:val="both"/>
        <w:rPr>
          <w:rFonts w:asciiTheme="majorHAnsi" w:hAnsiTheme="majorHAnsi" w:cstheme="majorHAnsi"/>
          <w:sz w:val="22"/>
          <w:szCs w:val="22"/>
        </w:rPr>
      </w:pPr>
      <w:r w:rsidRPr="00A87C7D">
        <w:rPr>
          <w:rFonts w:asciiTheme="majorHAnsi" w:hAnsiTheme="majorHAnsi" w:cstheme="majorHAnsi"/>
          <w:sz w:val="22"/>
          <w:szCs w:val="22"/>
        </w:rPr>
        <w:t>8.4. Sutarties specialiųjų sąlygų priedai:</w:t>
      </w:r>
    </w:p>
    <w:p w14:paraId="3AF553B7" w14:textId="77777777" w:rsidR="00743073" w:rsidRPr="00A87C7D" w:rsidRDefault="00743073" w:rsidP="00743073">
      <w:pPr>
        <w:pStyle w:val="BodyText"/>
        <w:ind w:firstLine="720"/>
        <w:jc w:val="both"/>
        <w:rPr>
          <w:rFonts w:asciiTheme="majorHAnsi" w:hAnsiTheme="majorHAnsi" w:cstheme="majorHAnsi"/>
          <w:i/>
          <w:color w:val="0070C0"/>
          <w:sz w:val="22"/>
          <w:szCs w:val="22"/>
        </w:rPr>
      </w:pPr>
      <w:r w:rsidRPr="00A87C7D">
        <w:rPr>
          <w:rFonts w:asciiTheme="majorHAnsi" w:hAnsiTheme="majorHAnsi" w:cstheme="majorHAnsi"/>
          <w:sz w:val="22"/>
          <w:szCs w:val="22"/>
        </w:rPr>
        <w:t xml:space="preserve">8.4.1. </w:t>
      </w:r>
      <w:r w:rsidRPr="00A87C7D">
        <w:rPr>
          <w:rFonts w:asciiTheme="majorHAnsi" w:hAnsiTheme="majorHAnsi" w:cstheme="majorHAnsi"/>
          <w:i/>
          <w:color w:val="0070C0"/>
          <w:sz w:val="22"/>
          <w:szCs w:val="22"/>
        </w:rPr>
        <w:t>priedas Nr. 1 „Prekių techninė specifikacija“;</w:t>
      </w:r>
    </w:p>
    <w:p w14:paraId="467CF18F" w14:textId="54BE8DBD" w:rsidR="00743073" w:rsidRPr="00915920" w:rsidRDefault="00915920" w:rsidP="00743073">
      <w:pPr>
        <w:pStyle w:val="BodyText"/>
        <w:ind w:firstLine="720"/>
        <w:jc w:val="both"/>
        <w:rPr>
          <w:rFonts w:asciiTheme="majorHAnsi" w:hAnsiTheme="majorHAnsi" w:cstheme="majorHAnsi"/>
          <w:i/>
          <w:iCs/>
          <w:color w:val="4472C4" w:themeColor="accent1"/>
          <w:sz w:val="22"/>
          <w:szCs w:val="22"/>
        </w:rPr>
      </w:pPr>
      <w:r>
        <w:rPr>
          <w:rFonts w:asciiTheme="majorHAnsi" w:hAnsiTheme="majorHAnsi" w:cstheme="majorHAnsi"/>
          <w:sz w:val="22"/>
          <w:szCs w:val="22"/>
        </w:rPr>
        <w:t>8.4.2.</w:t>
      </w:r>
      <w:r w:rsidRPr="00915920">
        <w:rPr>
          <w:rFonts w:asciiTheme="majorHAnsi" w:hAnsiTheme="majorHAnsi" w:cstheme="majorHAnsi"/>
          <w:i/>
          <w:iCs/>
          <w:color w:val="4472C4" w:themeColor="accent1"/>
          <w:sz w:val="22"/>
          <w:szCs w:val="22"/>
        </w:rPr>
        <w:t xml:space="preserve"> priedas Nr.2 „Tiekėjo pasiūlymas“.</w:t>
      </w:r>
    </w:p>
    <w:p w14:paraId="424BDAEF" w14:textId="77777777" w:rsidR="00743073" w:rsidRPr="00A87C7D" w:rsidRDefault="00743073" w:rsidP="00743073">
      <w:pPr>
        <w:pStyle w:val="BodyText"/>
        <w:ind w:firstLine="720"/>
        <w:jc w:val="both"/>
        <w:rPr>
          <w:rFonts w:asciiTheme="majorHAnsi" w:hAnsiTheme="majorHAnsi" w:cstheme="majorHAnsi"/>
          <w:sz w:val="22"/>
          <w:szCs w:val="22"/>
        </w:rPr>
      </w:pPr>
    </w:p>
    <w:p w14:paraId="731AD072" w14:textId="77777777" w:rsidR="00743073" w:rsidRPr="00A87C7D" w:rsidRDefault="00743073" w:rsidP="00743073">
      <w:pPr>
        <w:pStyle w:val="BodyText"/>
        <w:ind w:firstLine="720"/>
        <w:jc w:val="both"/>
        <w:rPr>
          <w:rFonts w:asciiTheme="majorHAnsi" w:hAnsiTheme="majorHAnsi" w:cstheme="majorHAnsi"/>
          <w:sz w:val="22"/>
          <w:szCs w:val="22"/>
        </w:rPr>
      </w:pPr>
    </w:p>
    <w:p w14:paraId="66BBAC82" w14:textId="77777777" w:rsidR="00743073" w:rsidRPr="00A87C7D" w:rsidRDefault="00743073" w:rsidP="00743073">
      <w:pPr>
        <w:pStyle w:val="BodyText"/>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743073" w:rsidRPr="00A87C7D" w14:paraId="7828243A" w14:textId="77777777" w:rsidTr="00482E23">
        <w:tc>
          <w:tcPr>
            <w:tcW w:w="5210" w:type="dxa"/>
          </w:tcPr>
          <w:p w14:paraId="48D5E43F"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b/>
                <w:sz w:val="22"/>
                <w:szCs w:val="22"/>
              </w:rPr>
              <w:t>Pirkėjo vardu:</w:t>
            </w:r>
          </w:p>
        </w:tc>
        <w:tc>
          <w:tcPr>
            <w:tcW w:w="5211" w:type="dxa"/>
          </w:tcPr>
          <w:p w14:paraId="50A229BD"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b/>
                <w:sz w:val="22"/>
                <w:szCs w:val="22"/>
              </w:rPr>
              <w:t>Tiekėjo vardu:</w:t>
            </w:r>
          </w:p>
        </w:tc>
      </w:tr>
      <w:tr w:rsidR="00743073" w:rsidRPr="00A87C7D" w14:paraId="21A7E5CB" w14:textId="77777777" w:rsidTr="00482E23">
        <w:tc>
          <w:tcPr>
            <w:tcW w:w="5210" w:type="dxa"/>
          </w:tcPr>
          <w:p w14:paraId="3702CCD7"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Akcinė bendrovė „KLAIPĖDOS VANDUO“</w:t>
            </w:r>
          </w:p>
        </w:tc>
        <w:tc>
          <w:tcPr>
            <w:tcW w:w="5211" w:type="dxa"/>
          </w:tcPr>
          <w:p w14:paraId="0179330B" w14:textId="77777777" w:rsidR="00743073" w:rsidRPr="00A87C7D" w:rsidRDefault="00743073" w:rsidP="00743073">
            <w:pPr>
              <w:spacing w:after="0" w:line="240" w:lineRule="auto"/>
              <w:ind w:right="-1544"/>
              <w:rPr>
                <w:rFonts w:asciiTheme="majorHAnsi" w:hAnsiTheme="majorHAnsi" w:cstheme="majorHAnsi"/>
                <w:sz w:val="22"/>
                <w:szCs w:val="22"/>
              </w:rPr>
            </w:pPr>
          </w:p>
        </w:tc>
      </w:tr>
      <w:tr w:rsidR="00743073" w:rsidRPr="00A87C7D" w14:paraId="4171A079" w14:textId="77777777" w:rsidTr="00482E23">
        <w:tc>
          <w:tcPr>
            <w:tcW w:w="5210" w:type="dxa"/>
          </w:tcPr>
          <w:p w14:paraId="41276A73"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Juridinio asmens kodas 140089260</w:t>
            </w:r>
          </w:p>
        </w:tc>
        <w:tc>
          <w:tcPr>
            <w:tcW w:w="5211" w:type="dxa"/>
          </w:tcPr>
          <w:p w14:paraId="202B8A9E" w14:textId="77777777" w:rsidR="00743073" w:rsidRPr="00A87C7D" w:rsidRDefault="00743073" w:rsidP="00743073">
            <w:pPr>
              <w:spacing w:after="0" w:line="240" w:lineRule="auto"/>
              <w:ind w:right="-1544"/>
              <w:jc w:val="center"/>
              <w:rPr>
                <w:rFonts w:asciiTheme="majorHAnsi" w:hAnsiTheme="majorHAnsi" w:cstheme="majorHAnsi"/>
                <w:sz w:val="22"/>
                <w:szCs w:val="22"/>
              </w:rPr>
            </w:pPr>
          </w:p>
        </w:tc>
      </w:tr>
      <w:tr w:rsidR="00743073" w:rsidRPr="00A87C7D" w14:paraId="41038A11" w14:textId="77777777" w:rsidTr="00482E23">
        <w:tc>
          <w:tcPr>
            <w:tcW w:w="5210" w:type="dxa"/>
          </w:tcPr>
          <w:p w14:paraId="3F2609F7"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Ryšininkų g. 11, Klaipėda</w:t>
            </w:r>
          </w:p>
        </w:tc>
        <w:tc>
          <w:tcPr>
            <w:tcW w:w="5211" w:type="dxa"/>
          </w:tcPr>
          <w:p w14:paraId="31591190" w14:textId="77777777" w:rsidR="00743073" w:rsidRPr="00A87C7D" w:rsidRDefault="00743073" w:rsidP="00743073">
            <w:pPr>
              <w:spacing w:after="0" w:line="240" w:lineRule="auto"/>
              <w:ind w:right="-1544"/>
              <w:jc w:val="center"/>
              <w:rPr>
                <w:rFonts w:asciiTheme="majorHAnsi" w:hAnsiTheme="majorHAnsi" w:cstheme="majorHAnsi"/>
                <w:sz w:val="22"/>
                <w:szCs w:val="22"/>
              </w:rPr>
            </w:pPr>
          </w:p>
        </w:tc>
      </w:tr>
      <w:tr w:rsidR="00743073" w:rsidRPr="00A87C7D" w14:paraId="31A34D22" w14:textId="77777777" w:rsidTr="00482E23">
        <w:trPr>
          <w:trHeight w:val="164"/>
        </w:trPr>
        <w:tc>
          <w:tcPr>
            <w:tcW w:w="5210" w:type="dxa"/>
          </w:tcPr>
          <w:p w14:paraId="3FD49654"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AB SEB bankas, kodas 70440</w:t>
            </w:r>
          </w:p>
        </w:tc>
        <w:tc>
          <w:tcPr>
            <w:tcW w:w="5211" w:type="dxa"/>
          </w:tcPr>
          <w:p w14:paraId="5997DA6C" w14:textId="77777777" w:rsidR="00743073" w:rsidRPr="00A87C7D" w:rsidRDefault="00743073" w:rsidP="00743073">
            <w:pPr>
              <w:spacing w:after="0" w:line="240" w:lineRule="auto"/>
              <w:ind w:right="-1544"/>
              <w:jc w:val="center"/>
              <w:rPr>
                <w:rFonts w:asciiTheme="majorHAnsi" w:hAnsiTheme="majorHAnsi" w:cstheme="majorHAnsi"/>
                <w:sz w:val="22"/>
                <w:szCs w:val="22"/>
              </w:rPr>
            </w:pPr>
          </w:p>
        </w:tc>
      </w:tr>
      <w:tr w:rsidR="00743073" w:rsidRPr="00A87C7D" w14:paraId="0404BBD8" w14:textId="77777777" w:rsidTr="00482E23">
        <w:tc>
          <w:tcPr>
            <w:tcW w:w="5210" w:type="dxa"/>
          </w:tcPr>
          <w:p w14:paraId="60D2DA68"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LT30 7044 0600 0076 5179</w:t>
            </w:r>
          </w:p>
        </w:tc>
        <w:tc>
          <w:tcPr>
            <w:tcW w:w="5211" w:type="dxa"/>
          </w:tcPr>
          <w:p w14:paraId="1411A572" w14:textId="77777777" w:rsidR="00743073" w:rsidRPr="00A87C7D" w:rsidRDefault="00743073" w:rsidP="00743073">
            <w:pPr>
              <w:spacing w:after="0" w:line="240" w:lineRule="auto"/>
              <w:ind w:right="-1544"/>
              <w:jc w:val="center"/>
              <w:rPr>
                <w:rFonts w:asciiTheme="majorHAnsi" w:hAnsiTheme="majorHAnsi" w:cstheme="majorHAnsi"/>
                <w:sz w:val="22"/>
                <w:szCs w:val="22"/>
              </w:rPr>
            </w:pPr>
          </w:p>
        </w:tc>
      </w:tr>
      <w:tr w:rsidR="00743073" w:rsidRPr="00A87C7D" w14:paraId="582B2253" w14:textId="77777777" w:rsidTr="00482E23">
        <w:tc>
          <w:tcPr>
            <w:tcW w:w="5210" w:type="dxa"/>
          </w:tcPr>
          <w:p w14:paraId="44A6EE23"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PVM mokėtojo kodas LT400892610</w:t>
            </w:r>
          </w:p>
        </w:tc>
        <w:tc>
          <w:tcPr>
            <w:tcW w:w="5211" w:type="dxa"/>
          </w:tcPr>
          <w:p w14:paraId="530A960C" w14:textId="77777777" w:rsidR="00743073" w:rsidRPr="00A87C7D" w:rsidRDefault="00743073" w:rsidP="00743073">
            <w:pPr>
              <w:spacing w:after="0" w:line="240" w:lineRule="auto"/>
              <w:ind w:right="-1544"/>
              <w:jc w:val="center"/>
              <w:rPr>
                <w:rFonts w:asciiTheme="majorHAnsi" w:hAnsiTheme="majorHAnsi" w:cstheme="majorHAnsi"/>
                <w:sz w:val="22"/>
                <w:szCs w:val="22"/>
              </w:rPr>
            </w:pPr>
          </w:p>
        </w:tc>
      </w:tr>
      <w:tr w:rsidR="00743073" w:rsidRPr="00A87C7D" w14:paraId="2AE1F387" w14:textId="77777777" w:rsidTr="00482E23">
        <w:tc>
          <w:tcPr>
            <w:tcW w:w="5210" w:type="dxa"/>
          </w:tcPr>
          <w:p w14:paraId="09D0AD70"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 xml:space="preserve">Tel.: (8 46) 46 61 71, </w:t>
            </w:r>
          </w:p>
        </w:tc>
        <w:tc>
          <w:tcPr>
            <w:tcW w:w="5211" w:type="dxa"/>
          </w:tcPr>
          <w:p w14:paraId="259A48A7" w14:textId="77777777" w:rsidR="00743073" w:rsidRPr="00A87C7D" w:rsidRDefault="00743073" w:rsidP="00743073">
            <w:pPr>
              <w:spacing w:after="0" w:line="240" w:lineRule="auto"/>
              <w:ind w:right="-1544"/>
              <w:jc w:val="center"/>
              <w:rPr>
                <w:rFonts w:asciiTheme="majorHAnsi" w:hAnsiTheme="majorHAnsi" w:cstheme="majorHAnsi"/>
                <w:sz w:val="22"/>
                <w:szCs w:val="22"/>
              </w:rPr>
            </w:pPr>
          </w:p>
        </w:tc>
      </w:tr>
      <w:tr w:rsidR="00743073" w:rsidRPr="00A87C7D" w14:paraId="42EB3D5D" w14:textId="77777777" w:rsidTr="00482E23">
        <w:tc>
          <w:tcPr>
            <w:tcW w:w="5210" w:type="dxa"/>
          </w:tcPr>
          <w:p w14:paraId="3948591C" w14:textId="77777777" w:rsidR="00743073" w:rsidRPr="00A87C7D" w:rsidRDefault="00743073" w:rsidP="00743073">
            <w:pPr>
              <w:spacing w:after="0" w:line="240" w:lineRule="auto"/>
              <w:ind w:right="-1544"/>
              <w:rPr>
                <w:rFonts w:asciiTheme="majorHAnsi" w:hAnsiTheme="majorHAnsi" w:cstheme="majorHAnsi"/>
                <w:sz w:val="22"/>
                <w:szCs w:val="22"/>
              </w:rPr>
            </w:pPr>
          </w:p>
        </w:tc>
        <w:tc>
          <w:tcPr>
            <w:tcW w:w="5211" w:type="dxa"/>
          </w:tcPr>
          <w:p w14:paraId="278F638F" w14:textId="77777777" w:rsidR="00743073" w:rsidRPr="00A87C7D" w:rsidRDefault="00743073" w:rsidP="00743073">
            <w:pPr>
              <w:spacing w:after="0" w:line="240" w:lineRule="auto"/>
              <w:ind w:right="-1544"/>
              <w:jc w:val="center"/>
              <w:rPr>
                <w:rFonts w:asciiTheme="majorHAnsi" w:hAnsiTheme="majorHAnsi" w:cstheme="majorHAnsi"/>
                <w:sz w:val="22"/>
                <w:szCs w:val="22"/>
              </w:rPr>
            </w:pPr>
          </w:p>
        </w:tc>
      </w:tr>
      <w:tr w:rsidR="00743073" w:rsidRPr="00A87C7D" w14:paraId="67A751B1" w14:textId="77777777" w:rsidTr="00482E23">
        <w:tc>
          <w:tcPr>
            <w:tcW w:w="5210" w:type="dxa"/>
          </w:tcPr>
          <w:p w14:paraId="559DFF83"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___________________</w:t>
            </w:r>
          </w:p>
        </w:tc>
        <w:tc>
          <w:tcPr>
            <w:tcW w:w="5211" w:type="dxa"/>
          </w:tcPr>
          <w:p w14:paraId="29601F8E"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___________________</w:t>
            </w:r>
          </w:p>
        </w:tc>
      </w:tr>
      <w:tr w:rsidR="00743073" w:rsidRPr="00A87C7D" w14:paraId="4C380709" w14:textId="77777777" w:rsidTr="00482E23">
        <w:tc>
          <w:tcPr>
            <w:tcW w:w="5210" w:type="dxa"/>
          </w:tcPr>
          <w:p w14:paraId="18F5DB9B"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(parašas)</w:t>
            </w:r>
          </w:p>
        </w:tc>
        <w:tc>
          <w:tcPr>
            <w:tcW w:w="5211" w:type="dxa"/>
          </w:tcPr>
          <w:p w14:paraId="2AF676CB" w14:textId="77777777" w:rsidR="00743073" w:rsidRPr="00A87C7D" w:rsidRDefault="00743073" w:rsidP="00743073">
            <w:pPr>
              <w:spacing w:after="0" w:line="240" w:lineRule="auto"/>
              <w:ind w:right="-1544"/>
              <w:rPr>
                <w:rFonts w:asciiTheme="majorHAnsi" w:hAnsiTheme="majorHAnsi" w:cstheme="majorHAnsi"/>
                <w:sz w:val="22"/>
                <w:szCs w:val="22"/>
              </w:rPr>
            </w:pPr>
            <w:r w:rsidRPr="00A87C7D">
              <w:rPr>
                <w:rFonts w:asciiTheme="majorHAnsi" w:hAnsiTheme="majorHAnsi" w:cstheme="majorHAnsi"/>
                <w:sz w:val="22"/>
                <w:szCs w:val="22"/>
              </w:rPr>
              <w:t>(parašas)</w:t>
            </w:r>
          </w:p>
        </w:tc>
      </w:tr>
      <w:tr w:rsidR="00743073" w:rsidRPr="00A87C7D" w14:paraId="2321C047" w14:textId="77777777" w:rsidTr="00482E23">
        <w:tc>
          <w:tcPr>
            <w:tcW w:w="5210" w:type="dxa"/>
          </w:tcPr>
          <w:p w14:paraId="1C72D471" w14:textId="77777777" w:rsidR="00743073" w:rsidRPr="00A87C7D" w:rsidRDefault="00743073" w:rsidP="00743073">
            <w:pPr>
              <w:spacing w:after="0" w:line="240" w:lineRule="auto"/>
              <w:ind w:right="-1544"/>
              <w:rPr>
                <w:rFonts w:asciiTheme="majorHAnsi" w:hAnsiTheme="majorHAnsi" w:cstheme="majorHAnsi"/>
                <w:sz w:val="22"/>
                <w:szCs w:val="22"/>
              </w:rPr>
            </w:pPr>
          </w:p>
        </w:tc>
        <w:tc>
          <w:tcPr>
            <w:tcW w:w="5211" w:type="dxa"/>
          </w:tcPr>
          <w:p w14:paraId="7C4CA34D" w14:textId="77777777" w:rsidR="00743073" w:rsidRPr="00A87C7D" w:rsidRDefault="00743073" w:rsidP="00743073">
            <w:pPr>
              <w:spacing w:after="0" w:line="240" w:lineRule="auto"/>
              <w:ind w:right="-1544"/>
              <w:rPr>
                <w:rFonts w:asciiTheme="majorHAnsi" w:hAnsiTheme="majorHAnsi" w:cstheme="majorHAnsi"/>
                <w:sz w:val="22"/>
                <w:szCs w:val="22"/>
              </w:rPr>
            </w:pPr>
          </w:p>
        </w:tc>
      </w:tr>
    </w:tbl>
    <w:p w14:paraId="60DA2EA5" w14:textId="77777777" w:rsidR="00743073" w:rsidRPr="00A87C7D" w:rsidRDefault="00743073" w:rsidP="00743073">
      <w:pPr>
        <w:spacing w:after="0" w:line="240" w:lineRule="auto"/>
        <w:jc w:val="center"/>
        <w:rPr>
          <w:rFonts w:asciiTheme="majorHAnsi" w:hAnsiTheme="majorHAnsi" w:cstheme="majorHAnsi"/>
          <w:b/>
          <w:sz w:val="22"/>
          <w:szCs w:val="22"/>
        </w:rPr>
      </w:pPr>
    </w:p>
    <w:p w14:paraId="2D3C5B64" w14:textId="77777777" w:rsidR="00743073" w:rsidRPr="00A87C7D" w:rsidRDefault="00743073" w:rsidP="00743073">
      <w:pPr>
        <w:spacing w:after="0" w:line="240" w:lineRule="auto"/>
        <w:jc w:val="center"/>
        <w:rPr>
          <w:rFonts w:asciiTheme="majorHAnsi" w:hAnsiTheme="majorHAnsi" w:cstheme="majorHAnsi"/>
          <w:b/>
          <w:sz w:val="22"/>
          <w:szCs w:val="22"/>
        </w:rPr>
      </w:pPr>
    </w:p>
    <w:p w14:paraId="7F8AD0EF" w14:textId="77777777" w:rsidR="00743073" w:rsidRPr="00A87C7D" w:rsidRDefault="00743073" w:rsidP="00743073">
      <w:pPr>
        <w:spacing w:after="0" w:line="240" w:lineRule="auto"/>
        <w:rPr>
          <w:rFonts w:asciiTheme="majorHAnsi" w:hAnsiTheme="majorHAnsi" w:cstheme="majorHAnsi"/>
          <w:b/>
          <w:sz w:val="22"/>
          <w:szCs w:val="22"/>
        </w:rPr>
      </w:pPr>
    </w:p>
    <w:p w14:paraId="0B7E5737" w14:textId="77777777" w:rsidR="00743073" w:rsidRPr="00A87C7D" w:rsidRDefault="00743073" w:rsidP="00743073">
      <w:pPr>
        <w:pStyle w:val="CentrBoldm"/>
        <w:rPr>
          <w:rFonts w:asciiTheme="majorHAnsi" w:hAnsiTheme="majorHAnsi" w:cstheme="majorHAnsi"/>
          <w:sz w:val="22"/>
          <w:szCs w:val="22"/>
          <w:lang w:val="lt-LT"/>
        </w:rPr>
      </w:pPr>
      <w:r w:rsidRPr="00A87C7D">
        <w:rPr>
          <w:rFonts w:asciiTheme="majorHAnsi" w:hAnsiTheme="majorHAnsi" w:cstheme="majorHAnsi"/>
          <w:bCs w:val="0"/>
          <w:sz w:val="22"/>
          <w:szCs w:val="22"/>
          <w:lang w:val="lt-LT"/>
        </w:rPr>
        <w:br w:type="page"/>
      </w:r>
      <w:r w:rsidRPr="00A87C7D">
        <w:rPr>
          <w:rFonts w:asciiTheme="majorHAnsi" w:hAnsiTheme="majorHAnsi" w:cstheme="majorHAnsi"/>
          <w:sz w:val="22"/>
          <w:szCs w:val="22"/>
          <w:lang w:val="lt-LT"/>
        </w:rPr>
        <w:lastRenderedPageBreak/>
        <w:t>PREKIŲ PIRKIMO–PARDAVIMO SUTARTIS Nr.</w:t>
      </w:r>
    </w:p>
    <w:p w14:paraId="08E48C29" w14:textId="77777777" w:rsidR="00743073" w:rsidRPr="00A87C7D" w:rsidRDefault="00743073" w:rsidP="00743073">
      <w:pPr>
        <w:pStyle w:val="CentrBoldm"/>
        <w:rPr>
          <w:rFonts w:asciiTheme="majorHAnsi" w:hAnsiTheme="majorHAnsi" w:cstheme="majorHAnsi"/>
          <w:sz w:val="22"/>
          <w:szCs w:val="22"/>
          <w:lang w:val="lt-LT"/>
        </w:rPr>
      </w:pPr>
      <w:r w:rsidRPr="00A87C7D">
        <w:rPr>
          <w:rFonts w:asciiTheme="majorHAnsi" w:hAnsiTheme="majorHAnsi" w:cstheme="majorHAnsi"/>
          <w:caps/>
          <w:sz w:val="22"/>
          <w:szCs w:val="22"/>
          <w:lang w:val="lt-LT"/>
        </w:rPr>
        <w:t xml:space="preserve">Bendrosios </w:t>
      </w:r>
      <w:r w:rsidRPr="00A87C7D">
        <w:rPr>
          <w:rFonts w:asciiTheme="majorHAnsi" w:hAnsiTheme="majorHAnsi" w:cstheme="majorHAnsi"/>
          <w:sz w:val="22"/>
          <w:szCs w:val="22"/>
          <w:lang w:val="lt-LT"/>
        </w:rPr>
        <w:t>SĄLYGOS</w:t>
      </w:r>
    </w:p>
    <w:p w14:paraId="42E1B6B1"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 Pagrindinės Sutarties sąvokos</w:t>
      </w:r>
    </w:p>
    <w:p w14:paraId="682A8E2C"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 Pirkėjas – Lietuvos Respublikos pirkimų, atliekamų vandentvarkos, energetikos, transporto ar pašto paslaugų srities perkančiųjų subjektų, įstatyme</w:t>
      </w:r>
      <w:r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nurodytas perkantysis subjektas, perkantis Sutarties specialiosiose sąlygose nurodytas Prekes iš Tiekėjo.</w:t>
      </w:r>
    </w:p>
    <w:p w14:paraId="439D2113"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 Sutarties kaina – pinigų suma, kurią Pirkėjas pagal Sutartį turi sumokėti/faktiškai sumokama Tiekėjui už perkamas Prekes, įskaitant visas Tiekėjo patiriamas su sutarties vykdymu susijusias išlaidas ir mokesčius.</w:t>
      </w:r>
    </w:p>
    <w:p w14:paraId="7E0AAFBD"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7B04DDB1"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 Kainodaros taisyklės – Sutarties kainos apskaičiavimo ir keitimo taisyklės.</w:t>
      </w:r>
    </w:p>
    <w:p w14:paraId="04B9CF35"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2. Sutarties aiškinimas</w:t>
      </w:r>
    </w:p>
    <w:p w14:paraId="674EDA20"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 Sutartyje, kur reikalauja kontekstas, žodžiai, pateikti vienaskaita, gali turėti ir daugiskaitos prasmę ir atvirkščiai.</w:t>
      </w:r>
    </w:p>
    <w:p w14:paraId="5712EE77"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C533A3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2.3. Jeigu Sutartyje nenustatyta kitaip, Sutarties trukmė ir kiti terminai yra skaičiuojami kalendorinėmis dienomis.</w:t>
      </w:r>
    </w:p>
    <w:p w14:paraId="6FEC90BD"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3. Tiekėjo teisės ir pareigos</w:t>
      </w:r>
    </w:p>
    <w:p w14:paraId="6179972C"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 Tiekėjas įsipareigoja:</w:t>
      </w:r>
    </w:p>
    <w:p w14:paraId="10A95E36"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4C8FEE52"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48B69C2D"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209242C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26181992"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0599AAA5"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3.1.6. per 5 (penkias) darbo dienas</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73341CAF"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313D4DE0"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3.1.8. nenaudoti Pirkėjo Prekių ženklų ar pavadinimo jokioje reklamoje, leidiniuose ar kt. be išankstinio raštiško Pirkėjo sutikimo;</w:t>
      </w:r>
    </w:p>
    <w:p w14:paraId="17E15E39"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3BE86E00"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3.1.10. tinkamai vykdyti kitus įsipareigojimus, numatytus Sutartyje ir galiojančiuose Lietuvos Respublikos teisės aktuose.</w:t>
      </w:r>
    </w:p>
    <w:p w14:paraId="5ED0BFCE"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3.2. Tiekėjas turi teisę gauti Prekių kainą su sąlyga, kad jis tinkamai vykdo šią Sutartį.</w:t>
      </w:r>
    </w:p>
    <w:p w14:paraId="095B1875"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3.3. Tiekėjas turi kitas teises, numatytas Sutartyje ir Lietuvos Respublikos galiojančiuose teisės aktuose.</w:t>
      </w:r>
    </w:p>
    <w:p w14:paraId="06C5F316"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4. Pirkėjo teisės ir pareigos</w:t>
      </w:r>
    </w:p>
    <w:p w14:paraId="730B3768"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 Pirkėjas įsipareigoja:</w:t>
      </w:r>
    </w:p>
    <w:p w14:paraId="10597543"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52F45525"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4.1.2. priėmimo metu patikrinti perduodamas Prekes bei po patikrinimo pasirašyti Prekių gavimo dokumentus;</w:t>
      </w:r>
    </w:p>
    <w:p w14:paraId="02734310"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4.1.3. sumokėti Sutarties kainą Sutarties specialiosiose sąlygose nustatyta tvarka ir terminais;</w:t>
      </w:r>
    </w:p>
    <w:p w14:paraId="1AE06F6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4.1.4. suteikti informaciją ir /ar dokumentus, būtinus Sutarčiai vykdyti;</w:t>
      </w:r>
    </w:p>
    <w:p w14:paraId="2F1E1A1C"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4.1.5. tinkamai vykdyti kitus įsipareigojimus, numatytus Sutartyje.</w:t>
      </w:r>
    </w:p>
    <w:p w14:paraId="30DC794B"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Pirkėjas turi šios Sutarties bei Lietuvos Respublikoje galiojančių teisės aktų numatytas teises.</w:t>
      </w:r>
    </w:p>
    <w:p w14:paraId="1525F2EA"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5. Sutarties kaina ir kainodaros taisyklės</w:t>
      </w:r>
    </w:p>
    <w:p w14:paraId="6BE4A51D"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5.1. Sutarties kaina ir kainodaros taisyklės nustatytos Sutarties specialiosiose sąlygose.</w:t>
      </w:r>
    </w:p>
    <w:p w14:paraId="3D9F4CE3"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235563FA"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5.2.1. transportavimo išlaidas;</w:t>
      </w:r>
    </w:p>
    <w:p w14:paraId="1DE93A8D"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5.2.2. pakavimo, pakrovimo, tranzito, iškrovimo, išpakavimo, tikrinimo, draudimo ir kitas su Prekių tiekimu susijusias išlaidas;</w:t>
      </w:r>
    </w:p>
    <w:p w14:paraId="1777E6B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5.2.3. visas su dokumentų, kurių reikalauja Pirkėjas, rengimu ir pateikimu susijusias išlaidas;</w:t>
      </w:r>
    </w:p>
    <w:p w14:paraId="6DDA32B2"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5.2.4. pristatytų Prekių surinkimo vietoje ir / arba paleidimo, ir / arba priežiūros išlaidas;</w:t>
      </w:r>
    </w:p>
    <w:p w14:paraId="66D7D66A"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5.2.5. aprūpinimo įrankiais, reikalingais pristatytų Prekių surinkimui ir / arba priežiūrai, išlaidas;</w:t>
      </w:r>
    </w:p>
    <w:p w14:paraId="0149952D"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5.2.6. naudojimo ir priežiūros instrukcijų, numatytų Techninėje specifikacijoje, pateikimo išlaidas;</w:t>
      </w:r>
    </w:p>
    <w:p w14:paraId="7EEC8BB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5.2.7. Prekių garantinės priežiūros išlaidas.</w:t>
      </w:r>
    </w:p>
    <w:p w14:paraId="53B8669C"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6. Sutarties įvykdymo užtikrinimas</w:t>
      </w:r>
    </w:p>
    <w:p w14:paraId="64455B8A"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6.1. Sutarties specialiosiose sąlygose nurodytu terminu Tiekėjas pateikia Sutarties įvykdymo užtikrinimą. Sutarties įvykdymo užtikrinime turi būti numatyta, kad Tiekėjas neturi teisės reikalauti, kad Pirkėjas pagrįstų savo reikalavimą. Jei Tiekėjas per šį laikotarpį Sutarties įvykdymo užtikrinimo nepateikia, laikoma, kad Tiekėjas atsisakė sudaryti Sutartį.</w:t>
      </w:r>
    </w:p>
    <w:p w14:paraId="53D5BA69" w14:textId="34FAEA68"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6.2. Sutarties užtikrinančiame dokumente turi būti nurodyta / numatyta, kad užtikrinimą teikianti įstaiga neatšaukiamai ir besąlygiškai įsipareigoja sumokėti pagal garantiją ar laidavimo raštą / liudijimą Tiekėjui priklausančią sumą numatytą Sutarties specialiųjų s</w:t>
      </w:r>
      <w:r w:rsidR="00915920">
        <w:rPr>
          <w:rFonts w:asciiTheme="majorHAnsi" w:hAnsiTheme="majorHAnsi" w:cstheme="majorHAnsi"/>
          <w:sz w:val="22"/>
          <w:szCs w:val="22"/>
          <w:lang w:val="lt-LT"/>
        </w:rPr>
        <w:t>ą</w:t>
      </w:r>
      <w:r w:rsidRPr="00A87C7D">
        <w:rPr>
          <w:rFonts w:asciiTheme="majorHAnsi" w:hAnsiTheme="majorHAnsi" w:cstheme="majorHAnsi"/>
          <w:sz w:val="22"/>
          <w:szCs w:val="22"/>
          <w:lang w:val="lt-LT"/>
        </w:rPr>
        <w:t>lygų 4.1. p.</w:t>
      </w:r>
    </w:p>
    <w:p w14:paraId="495D42F5"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6.3. Sutarties įvykdymo užtikrinimu garantuojama, kad Pirkėjui bus atlyginti nuostoliai, atsiradę Tiekėjui dėl jo kaltės pažeidus Sutartį. </w:t>
      </w:r>
    </w:p>
    <w:p w14:paraId="19DE91AA"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6.4.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0A86E660"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6.5. Sutarties įvykdymo užtikrinimas turi galioti visą Sutarties vykdymo laikotarpį.</w:t>
      </w:r>
    </w:p>
    <w:p w14:paraId="7440AC8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6.6.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70273445"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6.7.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B0D1FB2"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3185C768"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6.9. Avansinio mokėjimo grąžinimo užtikrinimui taikomi Sutarties bendrųjų sąlygų 6.2, 6.3, 6.5, 6.6, 6.7, 6.8 punktai.</w:t>
      </w:r>
    </w:p>
    <w:p w14:paraId="743FAF27"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7. Prekių tiekimo grafikas</w:t>
      </w:r>
    </w:p>
    <w:p w14:paraId="4A2F6B38"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8312D85"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7.2. Be Pirkėjo raštiško sutikimo negalimas joks Prekių tiekimo grafiko keitimas.</w:t>
      </w:r>
    </w:p>
    <w:p w14:paraId="31AC098E"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8. Prekių tiekimo terminai ir vieta</w:t>
      </w:r>
    </w:p>
    <w:p w14:paraId="2FF755F1" w14:textId="77777777" w:rsidR="00743073" w:rsidRPr="00A87C7D" w:rsidRDefault="00743073" w:rsidP="00743073">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8.1. Prekės Pirkėjui pristatomos ir perduodamos Sutarties specialiosiose sąlygose nurodytu adresu.</w:t>
      </w:r>
    </w:p>
    <w:p w14:paraId="3EA8D1B9" w14:textId="77777777" w:rsidR="00743073" w:rsidRPr="00A87C7D" w:rsidRDefault="00743073" w:rsidP="00743073">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8.2. Prekės yra tiekiamos Sutarties specialiosiose sąlygose nurodytais terminais.</w:t>
      </w:r>
    </w:p>
    <w:p w14:paraId="6D827182"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9. Prekių naudojimo ir priežiūros instrukcijos</w:t>
      </w:r>
    </w:p>
    <w:p w14:paraId="4049771F"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5D6BB381"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07D25480"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10. Prekių kokybė ir garantiniai įsipareigojimai</w:t>
      </w:r>
    </w:p>
    <w:p w14:paraId="2B0076E9"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4BDE9C4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10.2. Jei per Sutarties specialiosiose sąlygose nurodytą garantinį terminą po Prekių</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361DAB7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10.3. Garantinių įsipareigojimų terminas yra dveji metai, jeigu Sutarties specialiosiose sąlygose nenumatyta kitaip. 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2B47574F"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11. Prekių perdavimas, nuosavybės teisės perėjimas, Prekių pakuotė</w:t>
      </w:r>
    </w:p>
    <w:p w14:paraId="6AED4731" w14:textId="78F4638A"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11.1. Tiekėjas pristato Prekes Sutarties specialiųjų sąlygų 1.2 punkte nurodytoje vietoje.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2BD1064F"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0CEBC092"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4B475989"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11.4. Prekių pakuotės turi būti paženklintos iš dviejų pusių nenuplaunamais dažais, nurodant Pirkėją, Tiekėją, Sutarties numerį, lydraščio, krovinio ir dėžės numerius, bruto ir neto svorį, dėžės matmenis, taip pat, reikalui esant, pateikiant kitas žodines ar simbolines nuorodas dėl elgsenos su Prekėmis.</w:t>
      </w:r>
    </w:p>
    <w:p w14:paraId="0B42B4F7"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19251331"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3E5DFFC4"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12. Šalių atsakomybė</w:t>
      </w:r>
    </w:p>
    <w:p w14:paraId="3729C830"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8F1A5F0"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12.2. Delspinigių dydis ir jų mokėjimo sąlygos nustatytos Sutarties specialiosiose sąlygose.</w:t>
      </w:r>
    </w:p>
    <w:p w14:paraId="4977D37C"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12.3. Delspinigių sumokėjimas neatleidžia Šalių nuo pareigos vykdyti šioje Sutartyje prisiimtus įsipareigojimus.</w:t>
      </w:r>
    </w:p>
    <w:p w14:paraId="14F91A16"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 Nenugalimos jėgos aplinkybės </w:t>
      </w:r>
      <w:r w:rsidRPr="00A87C7D">
        <w:rPr>
          <w:rFonts w:asciiTheme="majorHAnsi" w:hAnsiTheme="majorHAnsi" w:cstheme="majorHAnsi"/>
          <w:i/>
          <w:iCs/>
          <w:sz w:val="22"/>
          <w:szCs w:val="22"/>
          <w:lang w:val="lt-LT"/>
        </w:rPr>
        <w:t>(force majeure)</w:t>
      </w:r>
    </w:p>
    <w:p w14:paraId="336A6FE5"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5537CFC"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3EEE8C6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608C9EAF"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B08EEC"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67A410"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14. Šalių pareiškimai ir garantijos</w:t>
      </w:r>
    </w:p>
    <w:p w14:paraId="280DD9B9"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 Kiekviena iš Šalių pareiškia ir garantuoja kitai Šaliai, kad:</w:t>
      </w:r>
    </w:p>
    <w:p w14:paraId="366654DE"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14.1.1. Šalis yra tinkamai įsteigta ir teisėtai veikia pagal Lietuvos Respublikos įstatymus;</w:t>
      </w:r>
    </w:p>
    <w:p w14:paraId="0ED2872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3D973649"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6D0A6FED"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4474B608"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15. Konfidencialumo įsipareigojimai</w:t>
      </w:r>
    </w:p>
    <w:p w14:paraId="4C78302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39DBA9BF"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16. Sutarties galiojimas</w:t>
      </w:r>
    </w:p>
    <w:p w14:paraId="3B0BE7F8"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16.1. Sutarties galiojimo terminas nustatytas Sutarties specialiosiose sąlygose.</w:t>
      </w:r>
    </w:p>
    <w:p w14:paraId="52CED7EE"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643EA032"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1949D18"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17. Sutarties pakeitimai</w:t>
      </w:r>
    </w:p>
    <w:p w14:paraId="4D5B7005" w14:textId="77777777" w:rsidR="00743073" w:rsidRPr="00A87C7D" w:rsidRDefault="00743073" w:rsidP="00743073">
      <w:pPr>
        <w:tabs>
          <w:tab w:val="num" w:pos="1729"/>
        </w:tabs>
        <w:spacing w:after="0" w:line="240" w:lineRule="auto"/>
        <w:ind w:firstLine="360"/>
        <w:jc w:val="both"/>
        <w:rPr>
          <w:rFonts w:asciiTheme="majorHAnsi" w:hAnsiTheme="majorHAnsi" w:cstheme="majorHAnsi"/>
          <w:bCs/>
          <w:sz w:val="22"/>
          <w:szCs w:val="22"/>
        </w:rPr>
      </w:pPr>
      <w:r w:rsidRPr="00A87C7D">
        <w:rPr>
          <w:rFonts w:asciiTheme="majorHAnsi" w:hAnsiTheme="majorHAnsi" w:cstheme="majorHAnsi"/>
          <w:sz w:val="22"/>
          <w:szCs w:val="22"/>
        </w:rPr>
        <w:t>17.</w:t>
      </w:r>
      <w:r w:rsidRPr="00A87C7D">
        <w:rPr>
          <w:rFonts w:asciiTheme="majorHAnsi" w:hAnsiTheme="majorHAnsi" w:cstheme="majorHAnsi"/>
          <w:bCs/>
          <w:sz w:val="22"/>
          <w:szCs w:val="22"/>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47E54289" w14:textId="77777777" w:rsidR="00743073" w:rsidRPr="00A87C7D" w:rsidRDefault="00743073" w:rsidP="00743073">
      <w:pPr>
        <w:tabs>
          <w:tab w:val="num" w:pos="1729"/>
        </w:tabs>
        <w:spacing w:after="0" w:line="240" w:lineRule="auto"/>
        <w:ind w:firstLine="360"/>
        <w:jc w:val="both"/>
        <w:rPr>
          <w:rFonts w:asciiTheme="majorHAnsi" w:hAnsiTheme="majorHAnsi" w:cstheme="majorHAnsi"/>
          <w:bCs/>
          <w:sz w:val="22"/>
          <w:szCs w:val="22"/>
        </w:rPr>
      </w:pPr>
      <w:r w:rsidRPr="00A87C7D">
        <w:rPr>
          <w:rFonts w:asciiTheme="majorHAnsi" w:hAnsiTheme="majorHAnsi" w:cstheme="majorHAnsi"/>
          <w:bCs/>
          <w:sz w:val="22"/>
          <w:szCs w:val="22"/>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41366FFD" w14:textId="77777777" w:rsidR="00743073" w:rsidRPr="00A87C7D" w:rsidRDefault="00743073" w:rsidP="00743073">
      <w:pPr>
        <w:pStyle w:val="Body2"/>
        <w:numPr>
          <w:ilvl w:val="1"/>
          <w:numId w:val="12"/>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4" w:name="_Hlk120623002"/>
      <w:r w:rsidRPr="00A87C7D">
        <w:rPr>
          <w:rFonts w:asciiTheme="majorHAnsi" w:hAnsiTheme="majorHAnsi" w:cstheme="majorHAnsi"/>
          <w:bCs/>
          <w:color w:val="auto"/>
          <w:lang w:eastAsia="en-US"/>
          <w14:textOutline w14:w="0" w14:cap="rnd"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60731E2A" w14:textId="77777777" w:rsidR="00743073" w:rsidRPr="00A87C7D" w:rsidRDefault="00743073" w:rsidP="00743073">
      <w:pPr>
        <w:pStyle w:val="ListParagraph"/>
        <w:numPr>
          <w:ilvl w:val="1"/>
          <w:numId w:val="12"/>
        </w:numPr>
        <w:ind w:left="0" w:firstLine="426"/>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4"/>
    <w:p w14:paraId="3B59289F" w14:textId="77777777" w:rsidR="00743073" w:rsidRPr="00A87C7D" w:rsidRDefault="00743073" w:rsidP="00743073">
      <w:pPr>
        <w:tabs>
          <w:tab w:val="num" w:pos="1729"/>
        </w:tabs>
        <w:spacing w:after="0" w:line="240" w:lineRule="auto"/>
        <w:jc w:val="both"/>
        <w:rPr>
          <w:rFonts w:asciiTheme="majorHAnsi" w:hAnsiTheme="majorHAnsi" w:cstheme="majorHAnsi"/>
          <w:b/>
          <w:sz w:val="22"/>
          <w:szCs w:val="22"/>
        </w:rPr>
      </w:pPr>
    </w:p>
    <w:p w14:paraId="66781CCC"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18. Sutarties vykdymo sustabdymas</w:t>
      </w:r>
    </w:p>
    <w:p w14:paraId="28F5B16D"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 Sutarties vykdymas gali būti sustabdytas:</w:t>
      </w:r>
    </w:p>
    <w:p w14:paraId="74A46AFA"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62A8E47E"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18.1.2. dėl trečiųjų šalių įtakos;</w:t>
      </w:r>
    </w:p>
    <w:p w14:paraId="0452905E"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lastRenderedPageBreak/>
        <w:t>18.1.3. dėl sustabdyto ir / ar trūkstamo finansavimo;</w:t>
      </w:r>
    </w:p>
    <w:p w14:paraId="6E790A69"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18.1.4. kai būtinas papildomas laikas įvykdyti papildomą viešąjį pirkimą;</w:t>
      </w:r>
    </w:p>
    <w:p w14:paraId="34915B0D"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18.1.5. laiku nepateikta įranga, kurią privalo pateikti Pirkėjas.</w:t>
      </w:r>
    </w:p>
    <w:p w14:paraId="475ED3C5"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18.1.6. dėl bet kokio nenumatomo gamtos jėgų veikimo, kurio joks patyręs tiekėjas nebūtų galėjęs tikėtis;</w:t>
      </w:r>
    </w:p>
    <w:p w14:paraId="1BEF0270"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18.1.7. dėl kitų aplinkybių, kurios nebuvo žinomos pirkimo vykdymo metu ar su kuriomis susidurtų bet kuris tiekėjas.</w:t>
      </w:r>
    </w:p>
    <w:p w14:paraId="3B3D3C4F"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18.2. Jeigu Sutartis stabdoma dėl priežasčių, nurodytų Sutarties bendrųjų sąlygų 18.1.1.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 punktą).</w:t>
      </w:r>
    </w:p>
    <w:p w14:paraId="373F7053" w14:textId="77777777" w:rsidR="00743073" w:rsidRPr="00A87C7D" w:rsidRDefault="00743073" w:rsidP="00743073">
      <w:pPr>
        <w:pStyle w:val="Statja"/>
        <w:spacing w:before="0"/>
        <w:rPr>
          <w:rFonts w:asciiTheme="majorHAnsi" w:hAnsiTheme="majorHAnsi" w:cstheme="majorHAnsi"/>
          <w:b w:val="0"/>
          <w:sz w:val="22"/>
          <w:szCs w:val="22"/>
          <w:lang w:val="lt-LT"/>
        </w:rPr>
      </w:pPr>
    </w:p>
    <w:p w14:paraId="17C500E3" w14:textId="77777777" w:rsidR="00743073" w:rsidRPr="00A87C7D" w:rsidRDefault="00743073" w:rsidP="00743073">
      <w:pPr>
        <w:pStyle w:val="Statja"/>
        <w:numPr>
          <w:ilvl w:val="0"/>
          <w:numId w:val="14"/>
        </w:numPr>
        <w:spacing w:before="0"/>
        <w:ind w:hanging="556"/>
        <w:rPr>
          <w:rFonts w:asciiTheme="majorHAnsi" w:hAnsiTheme="majorHAnsi" w:cstheme="majorHAnsi"/>
          <w:sz w:val="22"/>
          <w:szCs w:val="22"/>
          <w:lang w:val="lt-LT"/>
        </w:rPr>
      </w:pPr>
      <w:r w:rsidRPr="00A87C7D">
        <w:rPr>
          <w:rFonts w:asciiTheme="majorHAnsi" w:hAnsiTheme="majorHAnsi" w:cstheme="majorHAnsi"/>
          <w:sz w:val="22"/>
          <w:szCs w:val="22"/>
          <w:lang w:val="lt-LT"/>
        </w:rPr>
        <w:t>Sutarties pažeidimas</w:t>
      </w:r>
    </w:p>
    <w:p w14:paraId="7BBFCB0B" w14:textId="77777777" w:rsidR="00743073" w:rsidRPr="00A87C7D" w:rsidRDefault="00743073" w:rsidP="00743073">
      <w:pPr>
        <w:pStyle w:val="Statja"/>
        <w:numPr>
          <w:ilvl w:val="1"/>
          <w:numId w:val="14"/>
        </w:numPr>
        <w:tabs>
          <w:tab w:val="left" w:pos="851"/>
        </w:tabs>
        <w:spacing w:before="0"/>
        <w:ind w:left="0" w:firstLine="284"/>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07DD6940"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19.1.1. reikalauti iš kitos Šalies tinkamai vykdyti sutartinius įsipareigojimus;</w:t>
      </w:r>
    </w:p>
    <w:p w14:paraId="541B604A"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19.1.2. reikalauti atlyginti nuostolius;</w:t>
      </w:r>
    </w:p>
    <w:p w14:paraId="3949DEE2"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19.1.3. pasinaudoti Sutarties įvykdymo užtikrinimu, jei toks reikalavimas buvo pirkimo sąlygose;</w:t>
      </w:r>
    </w:p>
    <w:p w14:paraId="61F8626F"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19.1.4. reikalauti sumokėti Sutartyje nustatytas netesybas ir atlyginti nuostolius;</w:t>
      </w:r>
    </w:p>
    <w:p w14:paraId="10E53077"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19.1.5. nutraukti Sutartį Sutarties Bendrųjų sąlygų 20 punkte nustatyta tvarka.</w:t>
      </w:r>
    </w:p>
    <w:p w14:paraId="43810D89" w14:textId="77777777" w:rsidR="00743073" w:rsidRPr="00A87C7D" w:rsidRDefault="00743073" w:rsidP="00743073">
      <w:pPr>
        <w:pStyle w:val="Statja"/>
        <w:spacing w:before="0"/>
        <w:rPr>
          <w:rFonts w:asciiTheme="majorHAnsi" w:hAnsiTheme="majorHAnsi" w:cstheme="majorHAnsi"/>
          <w:b w:val="0"/>
          <w:sz w:val="22"/>
          <w:szCs w:val="22"/>
          <w:lang w:val="lt-LT"/>
        </w:rPr>
      </w:pPr>
    </w:p>
    <w:p w14:paraId="48F12579"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20. Sutarties nutraukimas</w:t>
      </w:r>
    </w:p>
    <w:p w14:paraId="66377197"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20.1. Sutartis gali būti nutraukiama raštišku Šalių susitarimu.</w:t>
      </w:r>
    </w:p>
    <w:p w14:paraId="780D9780"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Pirkėjo patirtus tiesioginius nuostolius. Pirkėjo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C7A0E0C"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 Pirkėjas turi teisę vienašališkai nutraukti Sutartį šiais atvejais:</w:t>
      </w:r>
    </w:p>
    <w:p w14:paraId="3179C8A3" w14:textId="77777777" w:rsidR="00743073" w:rsidRPr="00A87C7D" w:rsidRDefault="00743073" w:rsidP="00743073">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2812ECBC" w14:textId="77777777" w:rsidR="00743073" w:rsidRPr="00A87C7D" w:rsidRDefault="00743073" w:rsidP="00743073">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7910A1C4"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20.3.2.1. kai Tiekėjas nepatiekė Prekių daugiau kaip per 30 kalendorinių dienų;</w:t>
      </w:r>
    </w:p>
    <w:p w14:paraId="0E1AC242" w14:textId="77777777" w:rsidR="00743073" w:rsidRPr="00A87C7D" w:rsidRDefault="00743073" w:rsidP="00743073">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20.3.2.2. kai Tiekėjas per Pirkėjo nustatytą protingą terminą nepašalino Sutarties vykdymo trūkumų;</w:t>
      </w:r>
    </w:p>
    <w:p w14:paraId="339B20BD"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6143C66E"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20.3.2.4. kai Tiekėjas pasitelkia naują arba pakeičia esamą subtiekėją (subtiekėjus) pažeisdamas Sutarties specialiųjų sąlygų 7 punkte nustatytą tvarką. </w:t>
      </w:r>
    </w:p>
    <w:p w14:paraId="002046A7" w14:textId="77777777" w:rsidR="00743073" w:rsidRPr="00A87C7D" w:rsidRDefault="00743073" w:rsidP="00743073">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20.3.2.5. kai Tiekėjas nesilaiko Sutartyje nustatytos kainos (įkainių).</w:t>
      </w:r>
    </w:p>
    <w:p w14:paraId="71431C3A" w14:textId="77777777" w:rsidR="00743073" w:rsidRPr="00A87C7D" w:rsidRDefault="00743073" w:rsidP="00743073">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369ED9AE"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20.3.4. kai keičiasi Tiekėjo organizacinė struktūra – juridinis statusas, pobūdis ar valdymo struktūra ir tai gali turėti įtakos tinkamam Sutarties įvykdymui.</w:t>
      </w:r>
    </w:p>
    <w:p w14:paraId="0711ACC6"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4C1DE31F"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w:t>
      </w:r>
      <w:r w:rsidRPr="00A87C7D">
        <w:rPr>
          <w:rFonts w:asciiTheme="majorHAnsi" w:hAnsiTheme="majorHAnsi" w:cstheme="majorHAnsi"/>
          <w:b w:val="0"/>
          <w:sz w:val="22"/>
          <w:szCs w:val="22"/>
          <w:lang w:val="lt-LT"/>
        </w:rPr>
        <w:lastRenderedPageBreak/>
        <w:t>grąžinti tik tai, kas buvo gauta po Sutarties nutraukimo. Restitucija neturi įtakos sąžiningų trečiųjų asmenų teisėms ir pareigoms.</w:t>
      </w:r>
    </w:p>
    <w:p w14:paraId="319F0922"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3D2E3445" w14:textId="77777777" w:rsidR="00743073" w:rsidRPr="00A87C7D" w:rsidRDefault="00743073" w:rsidP="00743073">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0980985"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21. Ginčų nagrinėjimo tvarka</w:t>
      </w:r>
    </w:p>
    <w:p w14:paraId="53B1ED9C"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6BF55FA6"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F634550" w14:textId="77777777" w:rsidR="00743073" w:rsidRPr="00A87C7D" w:rsidRDefault="00743073" w:rsidP="00743073">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22. Baigiamosios nuostatos</w:t>
      </w:r>
    </w:p>
    <w:p w14:paraId="5E66D804"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2A79F602"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3DF7B6D"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22.3. Visus kitus klausimus, kurie neaptarti Sutartyje, reguliuoja Lietuvos Respublikos teisės aktai.</w:t>
      </w:r>
    </w:p>
    <w:p w14:paraId="4F8ED020" w14:textId="77777777" w:rsidR="00743073" w:rsidRPr="00A87C7D" w:rsidRDefault="00743073" w:rsidP="00743073">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22.4. Sutartis yra Sutarties Šalių perskaityta, jų suprasta ir jos autentiškumas patvirtintas kiekvienos Šalies tinkamus įgaliojimus turinčių asmenų fiziniais arba elektroniniais parašais.</w:t>
      </w:r>
    </w:p>
    <w:p w14:paraId="34D33910" w14:textId="77777777" w:rsidR="00743073" w:rsidRPr="00A87C7D" w:rsidRDefault="00743073" w:rsidP="00743073">
      <w:pPr>
        <w:pStyle w:val="BodyText1"/>
        <w:jc w:val="center"/>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w:t>
      </w:r>
    </w:p>
    <w:p w14:paraId="2640E1B2" w14:textId="77777777" w:rsidR="00743073" w:rsidRPr="00A87C7D" w:rsidRDefault="00743073" w:rsidP="00743073">
      <w:pPr>
        <w:pStyle w:val="BodyText1"/>
        <w:jc w:val="center"/>
        <w:rPr>
          <w:rFonts w:asciiTheme="majorHAnsi" w:hAnsiTheme="majorHAnsi" w:cstheme="majorHAnsi"/>
          <w:sz w:val="22"/>
          <w:szCs w:val="22"/>
          <w:lang w:val="lt-LT"/>
        </w:rPr>
      </w:pPr>
    </w:p>
    <w:p w14:paraId="221F3D10" w14:textId="77777777" w:rsidR="00743073" w:rsidRPr="00A87C7D" w:rsidRDefault="00743073" w:rsidP="00743073">
      <w:pPr>
        <w:pStyle w:val="BodyText1"/>
        <w:jc w:val="center"/>
        <w:rPr>
          <w:rFonts w:asciiTheme="majorHAnsi" w:hAnsiTheme="majorHAnsi" w:cstheme="majorHAnsi"/>
          <w:sz w:val="22"/>
          <w:szCs w:val="22"/>
          <w:lang w:val="lt-LT"/>
        </w:rPr>
      </w:pPr>
    </w:p>
    <w:p w14:paraId="2C25FE95" w14:textId="5152D905" w:rsidR="00A1568B" w:rsidRPr="0055015E" w:rsidRDefault="00A1568B" w:rsidP="00743073">
      <w:pPr>
        <w:spacing w:after="0" w:line="240" w:lineRule="auto"/>
        <w:ind w:firstLine="567"/>
        <w:jc w:val="both"/>
        <w:rPr>
          <w:rFonts w:ascii="Calibri Light" w:hAnsi="Calibri Light" w:cs="Calibri Light"/>
          <w:sz w:val="22"/>
          <w:szCs w:val="22"/>
        </w:rPr>
      </w:pPr>
    </w:p>
    <w:sectPr w:rsidR="00A1568B" w:rsidRPr="0055015E" w:rsidSect="0055015E">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DD8F" w14:textId="77777777" w:rsidR="00105585" w:rsidRDefault="00105585" w:rsidP="00105585">
      <w:pPr>
        <w:spacing w:after="0" w:line="240" w:lineRule="auto"/>
      </w:pPr>
      <w:r>
        <w:separator/>
      </w:r>
    </w:p>
  </w:endnote>
  <w:endnote w:type="continuationSeparator" w:id="0">
    <w:p w14:paraId="48A4E873" w14:textId="77777777" w:rsidR="00105585" w:rsidRDefault="00105585" w:rsidP="0010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C57C" w14:textId="77777777" w:rsidR="00105585" w:rsidRDefault="00105585" w:rsidP="00105585">
      <w:pPr>
        <w:spacing w:after="0" w:line="240" w:lineRule="auto"/>
      </w:pPr>
      <w:r>
        <w:separator/>
      </w:r>
    </w:p>
  </w:footnote>
  <w:footnote w:type="continuationSeparator" w:id="0">
    <w:p w14:paraId="3922ECE5" w14:textId="77777777" w:rsidR="00105585" w:rsidRDefault="00105585" w:rsidP="00105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2"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9"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1"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2"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4"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245022">
    <w:abstractNumId w:val="11"/>
  </w:num>
  <w:num w:numId="2" w16cid:durableId="1996640016">
    <w:abstractNumId w:val="9"/>
  </w:num>
  <w:num w:numId="3" w16cid:durableId="435171234">
    <w:abstractNumId w:val="6"/>
  </w:num>
  <w:num w:numId="4" w16cid:durableId="612783900">
    <w:abstractNumId w:val="0"/>
  </w:num>
  <w:num w:numId="5" w16cid:durableId="1707677262">
    <w:abstractNumId w:val="8"/>
  </w:num>
  <w:num w:numId="6" w16cid:durableId="1589339820">
    <w:abstractNumId w:val="3"/>
  </w:num>
  <w:num w:numId="7" w16cid:durableId="1867256996">
    <w:abstractNumId w:val="13"/>
  </w:num>
  <w:num w:numId="8" w16cid:durableId="221138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6245274">
    <w:abstractNumId w:val="1"/>
  </w:num>
  <w:num w:numId="10" w16cid:durableId="1516576953">
    <w:abstractNumId w:val="4"/>
  </w:num>
  <w:num w:numId="11" w16cid:durableId="190580320">
    <w:abstractNumId w:val="7"/>
  </w:num>
  <w:num w:numId="12" w16cid:durableId="1466462120">
    <w:abstractNumId w:val="14"/>
  </w:num>
  <w:num w:numId="13" w16cid:durableId="898251743">
    <w:abstractNumId w:val="2"/>
  </w:num>
  <w:num w:numId="14" w16cid:durableId="846136261">
    <w:abstractNumId w:val="10"/>
  </w:num>
  <w:num w:numId="15" w16cid:durableId="906957787">
    <w:abstractNumId w:val="12"/>
  </w:num>
  <w:num w:numId="16" w16cid:durableId="2107114173">
    <w:abstractNumId w:val="5"/>
  </w:num>
  <w:num w:numId="17" w16cid:durableId="216672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B"/>
    <w:rsid w:val="00105585"/>
    <w:rsid w:val="001D5280"/>
    <w:rsid w:val="002066AF"/>
    <w:rsid w:val="00526DDB"/>
    <w:rsid w:val="0054180F"/>
    <w:rsid w:val="00541886"/>
    <w:rsid w:val="0055015E"/>
    <w:rsid w:val="00596F1A"/>
    <w:rsid w:val="006A5242"/>
    <w:rsid w:val="006D4B26"/>
    <w:rsid w:val="00743073"/>
    <w:rsid w:val="00915920"/>
    <w:rsid w:val="00933F18"/>
    <w:rsid w:val="00A1568B"/>
    <w:rsid w:val="00BB4159"/>
    <w:rsid w:val="00D455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B016"/>
  <w15:chartTrackingRefBased/>
  <w15:docId w15:val="{1B901C55-4C91-4499-BCF4-53FF6010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68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2066A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aliases w:val="Title Header2"/>
    <w:basedOn w:val="Normal"/>
    <w:next w:val="Normal"/>
    <w:link w:val="Heading2Char"/>
    <w:unhideWhenUsed/>
    <w:qFormat/>
    <w:rsid w:val="00A1568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qFormat/>
    <w:rsid w:val="00743073"/>
    <w:pPr>
      <w:keepNext/>
      <w:spacing w:after="0" w:line="240" w:lineRule="auto"/>
      <w:ind w:firstLine="720"/>
      <w:jc w:val="both"/>
      <w:outlineLvl w:val="2"/>
    </w:pPr>
    <w:rPr>
      <w:rFonts w:ascii="Times New Roman" w:eastAsia="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743073"/>
    <w:pPr>
      <w:keepNext/>
      <w:tabs>
        <w:tab w:val="num" w:pos="1584"/>
      </w:tabs>
      <w:spacing w:after="0" w:line="240" w:lineRule="auto"/>
      <w:ind w:left="1584" w:hanging="864"/>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743073"/>
    <w:pPr>
      <w:keepNext/>
      <w:tabs>
        <w:tab w:val="num" w:pos="1728"/>
      </w:tabs>
      <w:spacing w:after="0" w:line="240" w:lineRule="auto"/>
      <w:ind w:left="1728" w:hanging="1008"/>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743073"/>
    <w:pPr>
      <w:keepNext/>
      <w:tabs>
        <w:tab w:val="num" w:pos="1872"/>
      </w:tabs>
      <w:spacing w:after="0" w:line="240" w:lineRule="auto"/>
      <w:ind w:left="1872" w:hanging="1152"/>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743073"/>
    <w:pPr>
      <w:keepNext/>
      <w:tabs>
        <w:tab w:val="num" w:pos="2016"/>
      </w:tabs>
      <w:spacing w:after="0" w:line="240" w:lineRule="auto"/>
      <w:ind w:left="2016" w:hanging="1296"/>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743073"/>
    <w:pPr>
      <w:keepNext/>
      <w:tabs>
        <w:tab w:val="num" w:pos="2160"/>
      </w:tabs>
      <w:spacing w:after="0" w:line="240" w:lineRule="auto"/>
      <w:ind w:left="2160" w:hanging="1440"/>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743073"/>
    <w:pPr>
      <w:keepNext/>
      <w:tabs>
        <w:tab w:val="num" w:pos="2304"/>
      </w:tabs>
      <w:spacing w:after="0" w:line="240"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A1568B"/>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1Char">
    <w:name w:val="Heading 1 Char"/>
    <w:basedOn w:val="DefaultParagraphFont"/>
    <w:link w:val="Heading1"/>
    <w:rsid w:val="002066AF"/>
    <w:rPr>
      <w:rFonts w:asciiTheme="majorHAnsi" w:eastAsiaTheme="majorEastAsia" w:hAnsiTheme="majorHAnsi" w:cstheme="majorBidi"/>
      <w:color w:val="2F5496" w:themeColor="accent1" w:themeShade="BF"/>
      <w:kern w:val="0"/>
      <w:sz w:val="24"/>
      <w:szCs w:val="32"/>
      <w:lang w:eastAsia="lt-LT"/>
      <w14:ligatures w14:val="none"/>
    </w:rPr>
  </w:style>
  <w:style w:type="character" w:customStyle="1" w:styleId="Heading3Char">
    <w:name w:val="Heading 3 Char"/>
    <w:aliases w:val="Section Header3 Char,Sub-Clause Paragraph Char"/>
    <w:basedOn w:val="DefaultParagraphFont"/>
    <w:link w:val="Heading3"/>
    <w:rsid w:val="00743073"/>
    <w:rPr>
      <w:rFonts w:ascii="Times New Roman" w:eastAsia="Times New Roman" w:hAnsi="Times New Roman" w:cs="Times New Roman"/>
      <w:kern w:val="0"/>
      <w:sz w:val="24"/>
      <w:szCs w:val="20"/>
      <w:lang w:eastAsia="lt-LT"/>
      <w14:ligatures w14:val="none"/>
    </w:rPr>
  </w:style>
  <w:style w:type="character" w:customStyle="1" w:styleId="Heading4Char">
    <w:name w:val="Heading 4 Char"/>
    <w:aliases w:val=" Sub-Clause Sub-paragraph Char,Sub-Clause Sub-paragraph Char,Heading 4 Char Char Char Char Char"/>
    <w:basedOn w:val="DefaultParagraphFont"/>
    <w:link w:val="Heading4"/>
    <w:rsid w:val="00743073"/>
    <w:rPr>
      <w:rFonts w:ascii="Times New Roman" w:eastAsia="Times New Roman" w:hAnsi="Times New Roman" w:cs="Times New Roman"/>
      <w:b/>
      <w:kern w:val="0"/>
      <w:sz w:val="44"/>
      <w:szCs w:val="20"/>
      <w:lang w:eastAsia="lt-LT"/>
      <w14:ligatures w14:val="none"/>
    </w:rPr>
  </w:style>
  <w:style w:type="character" w:customStyle="1" w:styleId="Heading5Char">
    <w:name w:val="Heading 5 Char"/>
    <w:basedOn w:val="DefaultParagraphFont"/>
    <w:link w:val="Heading5"/>
    <w:rsid w:val="00743073"/>
    <w:rPr>
      <w:rFonts w:ascii="Times New Roman" w:eastAsia="Times New Roman" w:hAnsi="Times New Roman" w:cs="Times New Roman"/>
      <w:b/>
      <w:kern w:val="0"/>
      <w:sz w:val="40"/>
      <w:szCs w:val="20"/>
      <w:lang w:eastAsia="lt-LT"/>
      <w14:ligatures w14:val="none"/>
    </w:rPr>
  </w:style>
  <w:style w:type="character" w:customStyle="1" w:styleId="Heading6Char">
    <w:name w:val="Heading 6 Char"/>
    <w:basedOn w:val="DefaultParagraphFont"/>
    <w:link w:val="Heading6"/>
    <w:rsid w:val="00743073"/>
    <w:rPr>
      <w:rFonts w:ascii="Times New Roman" w:eastAsia="Times New Roman" w:hAnsi="Times New Roman" w:cs="Times New Roman"/>
      <w:b/>
      <w:kern w:val="0"/>
      <w:sz w:val="36"/>
      <w:szCs w:val="20"/>
      <w:lang w:eastAsia="lt-LT"/>
      <w14:ligatures w14:val="none"/>
    </w:rPr>
  </w:style>
  <w:style w:type="character" w:customStyle="1" w:styleId="Heading7Char">
    <w:name w:val="Heading 7 Char"/>
    <w:basedOn w:val="DefaultParagraphFont"/>
    <w:link w:val="Heading7"/>
    <w:rsid w:val="00743073"/>
    <w:rPr>
      <w:rFonts w:ascii="Times New Roman" w:eastAsia="Times New Roman" w:hAnsi="Times New Roman" w:cs="Times New Roman"/>
      <w:kern w:val="0"/>
      <w:sz w:val="48"/>
      <w:szCs w:val="20"/>
      <w:lang w:eastAsia="lt-LT"/>
      <w14:ligatures w14:val="none"/>
    </w:rPr>
  </w:style>
  <w:style w:type="character" w:customStyle="1" w:styleId="Heading8Char">
    <w:name w:val="Heading 8 Char"/>
    <w:basedOn w:val="DefaultParagraphFont"/>
    <w:link w:val="Heading8"/>
    <w:rsid w:val="00743073"/>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basedOn w:val="DefaultParagraphFont"/>
    <w:link w:val="Heading9"/>
    <w:rsid w:val="00743073"/>
    <w:rPr>
      <w:rFonts w:ascii="Times New Roman" w:eastAsia="Times New Roman" w:hAnsi="Times New Roman" w:cs="Times New Roman"/>
      <w:kern w:val="0"/>
      <w:sz w:val="40"/>
      <w:szCs w:val="20"/>
      <w:lang w:eastAsia="lt-LT"/>
      <w14:ligatures w14:val="none"/>
    </w:rPr>
  </w:style>
  <w:style w:type="paragraph" w:customStyle="1" w:styleId="Statja">
    <w:name w:val="Statja"/>
    <w:basedOn w:val="Normal"/>
    <w:rsid w:val="0074307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atvirtinta">
    <w:name w:val="Patvirtinta"/>
    <w:rsid w:val="007430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
    <w:name w:val="CentrBold"/>
    <w:rsid w:val="0074307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Linija">
    <w:name w:val="Linija"/>
    <w:basedOn w:val="Normal"/>
    <w:rsid w:val="00743073"/>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styleId="BodyText">
    <w:name w:val="Body Text"/>
    <w:basedOn w:val="Normal"/>
    <w:link w:val="BodyTextChar"/>
    <w:rsid w:val="00743073"/>
    <w:pPr>
      <w:spacing w:after="0" w:line="240" w:lineRule="auto"/>
      <w:jc w:val="right"/>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743073"/>
    <w:rPr>
      <w:rFonts w:ascii="Times New Roman" w:eastAsia="Times New Roman" w:hAnsi="Times New Roman" w:cs="Times New Roman"/>
      <w:kern w:val="0"/>
      <w:sz w:val="24"/>
      <w:szCs w:val="20"/>
      <w14:ligatures w14:val="none"/>
    </w:rPr>
  </w:style>
  <w:style w:type="character" w:styleId="Hyperlink">
    <w:name w:val="Hyperlink"/>
    <w:rsid w:val="00743073"/>
    <w:rPr>
      <w:color w:val="0000FF"/>
      <w:u w:val="single"/>
    </w:rPr>
  </w:style>
  <w:style w:type="paragraph" w:customStyle="1" w:styleId="Normal1">
    <w:name w:val="Normal1"/>
    <w:basedOn w:val="Normal"/>
    <w:rsid w:val="007430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odyText1">
    <w:name w:val="Body Text1"/>
    <w:rsid w:val="0074307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CentrBold"/>
    <w:rsid w:val="00743073"/>
    <w:rPr>
      <w:caps w:val="0"/>
    </w:rPr>
  </w:style>
  <w:style w:type="character" w:styleId="CommentReference">
    <w:name w:val="annotation reference"/>
    <w:uiPriority w:val="99"/>
    <w:semiHidden/>
    <w:unhideWhenUsed/>
    <w:rsid w:val="00743073"/>
    <w:rPr>
      <w:sz w:val="16"/>
      <w:szCs w:val="16"/>
    </w:rPr>
  </w:style>
  <w:style w:type="paragraph" w:styleId="CommentText">
    <w:name w:val="annotation text"/>
    <w:basedOn w:val="Normal"/>
    <w:link w:val="CommentTextChar"/>
    <w:uiPriority w:val="99"/>
    <w:semiHidden/>
    <w:unhideWhenUsed/>
    <w:rsid w:val="00743073"/>
    <w:pPr>
      <w:spacing w:after="0" w:line="240" w:lineRule="auto"/>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semiHidden/>
    <w:rsid w:val="00743073"/>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43073"/>
    <w:rPr>
      <w:b/>
      <w:bCs/>
    </w:rPr>
  </w:style>
  <w:style w:type="character" w:customStyle="1" w:styleId="CommentSubjectChar">
    <w:name w:val="Comment Subject Char"/>
    <w:basedOn w:val="CommentTextChar"/>
    <w:link w:val="CommentSubject"/>
    <w:uiPriority w:val="99"/>
    <w:semiHidden/>
    <w:rsid w:val="00743073"/>
    <w:rPr>
      <w:rFonts w:ascii="Times New Roman" w:eastAsia="Times New Roman" w:hAnsi="Times New Roman" w:cs="Times New Roman"/>
      <w:b/>
      <w:bCs/>
      <w:kern w:val="0"/>
      <w:sz w:val="20"/>
      <w:szCs w:val="20"/>
      <w:lang w:val="en-GB"/>
      <w14:ligatures w14:val="none"/>
    </w:rPr>
  </w:style>
  <w:style w:type="paragraph" w:styleId="NormalWeb">
    <w:name w:val="Normal (Web)"/>
    <w:basedOn w:val="Normal"/>
    <w:uiPriority w:val="99"/>
    <w:unhideWhenUsed/>
    <w:rsid w:val="007430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43073"/>
    <w:pPr>
      <w:spacing w:after="0" w:line="240" w:lineRule="auto"/>
    </w:pPr>
    <w:rPr>
      <w:rFonts w:ascii="Times New Roman" w:eastAsia="Times New Roman" w:hAnsi="Times New Roman" w:cs="Times New Roman"/>
      <w:kern w:val="0"/>
      <w:sz w:val="24"/>
      <w:szCs w:val="24"/>
      <w:lang w:val="en-GB"/>
      <w14:ligatures w14:val="no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43073"/>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paragraph">
    <w:name w:val="paragraph"/>
    <w:basedOn w:val="Normal"/>
    <w:rsid w:val="00743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3073"/>
  </w:style>
  <w:style w:type="character" w:customStyle="1" w:styleId="eop">
    <w:name w:val="eop"/>
    <w:basedOn w:val="DefaultParagraphFont"/>
    <w:rsid w:val="00743073"/>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locked/>
    <w:rsid w:val="00743073"/>
    <w:rPr>
      <w:rFonts w:ascii="Times New Roman" w:eastAsia="Times New Roman" w:hAnsi="Times New Roman" w:cs="Times New Roman"/>
      <w:kern w:val="0"/>
      <w:sz w:val="24"/>
      <w:szCs w:val="24"/>
      <w:lang w:val="en-GB"/>
      <w14:ligatures w14:val="none"/>
    </w:rPr>
  </w:style>
  <w:style w:type="paragraph" w:customStyle="1" w:styleId="Body2">
    <w:name w:val="Body 2"/>
    <w:rsid w:val="00743073"/>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27796</Words>
  <Characters>15844</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11</cp:revision>
  <dcterms:created xsi:type="dcterms:W3CDTF">2023-09-21T06:50:00Z</dcterms:created>
  <dcterms:modified xsi:type="dcterms:W3CDTF">2025-02-05T11:12:00Z</dcterms:modified>
</cp:coreProperties>
</file>