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2D8A7" w14:textId="1323FEBF" w:rsidR="009C5161" w:rsidRDefault="001F6C0C" w:rsidP="001F6C0C">
      <w:pPr>
        <w:pStyle w:val="Title"/>
        <w:keepNext/>
        <w:tabs>
          <w:tab w:val="left" w:pos="990"/>
          <w:tab w:val="center" w:pos="5455"/>
        </w:tabs>
        <w:spacing w:line="240" w:lineRule="auto"/>
        <w:jc w:val="center"/>
        <w:rPr>
          <w:rFonts w:ascii="Times New Roman" w:eastAsia="Times New Roman" w:hAnsi="Times New Roman" w:cs="Times New Roman"/>
          <w:b/>
          <w:sz w:val="24"/>
          <w:szCs w:val="24"/>
        </w:rPr>
      </w:pPr>
      <w:r w:rsidRPr="00E75C93">
        <w:rPr>
          <w:rFonts w:ascii="Times New Roman" w:hAnsi="Times New Roman"/>
          <w:b/>
          <w:bCs/>
          <w:color w:val="000000" w:themeColor="text1"/>
          <w:sz w:val="24"/>
          <w:szCs w:val="24"/>
        </w:rPr>
        <w:t>VŠĮ VILNIAUS UNIVERSITETO LIGONINĖ SANTAROS KLINIKOS</w:t>
      </w:r>
    </w:p>
    <w:p w14:paraId="3EAE4CD2" w14:textId="77777777" w:rsidR="009C5161" w:rsidRDefault="009C5161">
      <w:pPr>
        <w:pBdr>
          <w:top w:val="nil"/>
          <w:left w:val="nil"/>
          <w:bottom w:val="nil"/>
          <w:right w:val="nil"/>
          <w:between w:val="nil"/>
        </w:pBdr>
        <w:jc w:val="both"/>
        <w:rPr>
          <w:color w:val="000000"/>
        </w:rPr>
      </w:pPr>
    </w:p>
    <w:p w14:paraId="3FC5D913" w14:textId="77777777" w:rsidR="009C5161" w:rsidRDefault="003F6772">
      <w:pPr>
        <w:pStyle w:val="Title"/>
        <w:keepNext/>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SPECIALIOSIOS PIRKIMO SĄLYGOS</w:t>
      </w:r>
    </w:p>
    <w:p w14:paraId="24257E01" w14:textId="018B6DB4" w:rsidR="009C5161" w:rsidRPr="009F2DFD" w:rsidRDefault="009F2DFD" w:rsidP="009F2DFD">
      <w:pPr>
        <w:pStyle w:val="Title"/>
        <w:keepNext/>
        <w:spacing w:line="240" w:lineRule="auto"/>
        <w:jc w:val="center"/>
        <w:rPr>
          <w:rFonts w:ascii="Times New Roman" w:eastAsia="Times New Roman" w:hAnsi="Times New Roman" w:cs="Times New Roman"/>
          <w:b/>
          <w:sz w:val="24"/>
          <w:szCs w:val="24"/>
        </w:rPr>
      </w:pPr>
      <w:r w:rsidRPr="009F2DFD">
        <w:rPr>
          <w:rFonts w:ascii="Times New Roman" w:eastAsia="Times New Roman" w:hAnsi="Times New Roman" w:cs="Times New Roman"/>
          <w:b/>
          <w:sz w:val="24"/>
          <w:szCs w:val="24"/>
        </w:rPr>
        <w:t>INTRAKARDINIŲ SIGNALŲ REGISTRAVIMO SISTEMA, POMPŲ SISTEMA (NR. 11542)</w:t>
      </w:r>
    </w:p>
    <w:p w14:paraId="4D5FA682" w14:textId="77777777" w:rsidR="009C5161" w:rsidRDefault="009C5161">
      <w:pPr>
        <w:pBdr>
          <w:top w:val="nil"/>
          <w:left w:val="nil"/>
          <w:bottom w:val="nil"/>
          <w:right w:val="nil"/>
          <w:between w:val="nil"/>
        </w:pBdr>
        <w:rPr>
          <w:b/>
          <w:smallCaps/>
          <w:color w:val="000000"/>
          <w:sz w:val="22"/>
          <w:szCs w:val="22"/>
        </w:rPr>
      </w:pPr>
    </w:p>
    <w:p w14:paraId="6983A144" w14:textId="7CDE9ECE" w:rsidR="009C5161" w:rsidRPr="008C26E4" w:rsidRDefault="003F6772" w:rsidP="008C26E4">
      <w:pPr>
        <w:pBdr>
          <w:top w:val="nil"/>
          <w:left w:val="nil"/>
          <w:bottom w:val="nil"/>
          <w:right w:val="nil"/>
          <w:between w:val="nil"/>
        </w:pBdr>
        <w:jc w:val="both"/>
        <w:rPr>
          <w:color w:val="000000"/>
          <w:sz w:val="22"/>
          <w:szCs w:val="22"/>
        </w:rPr>
      </w:pPr>
      <w:r>
        <w:rPr>
          <w:color w:val="000000"/>
          <w:sz w:val="22"/>
          <w:szCs w:val="22"/>
        </w:rPr>
        <w:tab/>
      </w:r>
      <w:r w:rsidRPr="008C26E4">
        <w:rPr>
          <w:color w:val="000000"/>
          <w:sz w:val="22"/>
          <w:szCs w:val="22"/>
        </w:rPr>
        <w:t>1. VšĮ Vilniaus universiteto ligoninė Santaros klinikos (toliau - PO), vykdydama viešąjį pirkimą numato įsigyti prekes (toliau - prekės)</w:t>
      </w:r>
      <w:r w:rsidR="001F6C0C" w:rsidRPr="008C26E4">
        <w:rPr>
          <w:color w:val="000000"/>
          <w:sz w:val="22"/>
          <w:szCs w:val="22"/>
        </w:rPr>
        <w:t xml:space="preserve">, </w:t>
      </w:r>
      <w:r w:rsidR="001F6C0C" w:rsidRPr="008C26E4">
        <w:rPr>
          <w:sz w:val="22"/>
          <w:szCs w:val="22"/>
        </w:rPr>
        <w:t xml:space="preserve">nurodytas </w:t>
      </w:r>
      <w:r w:rsidR="001F6C0C" w:rsidRPr="008C26E4">
        <w:rPr>
          <w:color w:val="000000"/>
          <w:sz w:val="22"/>
          <w:szCs w:val="22"/>
        </w:rPr>
        <w:t>SPS 1 priede „Techninė specifikacija ir pasiūlymo kaina“.</w:t>
      </w:r>
    </w:p>
    <w:p w14:paraId="79CE97F3" w14:textId="471D0072"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2. PO vykdo tarptautinį pirkimą atviro konkurso būdu.</w:t>
      </w:r>
    </w:p>
    <w:p w14:paraId="05A834D9" w14:textId="578A4D42"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3. Išankstinis skelbimas apie pirkimą nebuvo paskelbtas.</w:t>
      </w:r>
    </w:p>
    <w:p w14:paraId="21002E25" w14:textId="1F6F8898"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4. Tiesioginį ryšį su tiekėjais įgaliotas palaikyti perka</w:t>
      </w:r>
      <w:r w:rsidR="00D27DDF" w:rsidRPr="008C26E4">
        <w:rPr>
          <w:color w:val="000000"/>
          <w:sz w:val="22"/>
          <w:szCs w:val="22"/>
        </w:rPr>
        <w:t>nčiosios organizacijos atstovas: vyriausioji specia</w:t>
      </w:r>
      <w:r w:rsidR="00EB4CAC" w:rsidRPr="008C26E4">
        <w:rPr>
          <w:color w:val="000000"/>
          <w:sz w:val="22"/>
          <w:szCs w:val="22"/>
        </w:rPr>
        <w:t>listė Jurgita Kunigonytė, tel. +370</w:t>
      </w:r>
      <w:r w:rsidR="00D27DDF" w:rsidRPr="008C26E4">
        <w:rPr>
          <w:color w:val="000000"/>
          <w:sz w:val="22"/>
          <w:szCs w:val="22"/>
        </w:rPr>
        <w:t xml:space="preserve"> (5) 2365104, el. p. jurgita.kunigonyte@santa.lt.</w:t>
      </w:r>
    </w:p>
    <w:p w14:paraId="118E35BF" w14:textId="55746492" w:rsidR="005E5E6E" w:rsidRPr="009F2DFD" w:rsidRDefault="003F6772" w:rsidP="009F2DFD">
      <w:pPr>
        <w:pBdr>
          <w:top w:val="nil"/>
          <w:left w:val="nil"/>
          <w:bottom w:val="nil"/>
          <w:right w:val="nil"/>
          <w:between w:val="nil"/>
        </w:pBdr>
        <w:jc w:val="both"/>
        <w:rPr>
          <w:color w:val="000000"/>
          <w:sz w:val="22"/>
          <w:szCs w:val="22"/>
        </w:rPr>
      </w:pPr>
      <w:r w:rsidRPr="008C26E4">
        <w:rPr>
          <w:color w:val="000000"/>
          <w:sz w:val="22"/>
          <w:szCs w:val="22"/>
        </w:rPr>
        <w:tab/>
        <w:t xml:space="preserve">5. Pirkimo objektas </w:t>
      </w:r>
      <w:r w:rsidRPr="009F2DFD">
        <w:rPr>
          <w:sz w:val="22"/>
          <w:szCs w:val="22"/>
        </w:rPr>
        <w:t xml:space="preserve">yra prekės, </w:t>
      </w:r>
      <w:r w:rsidR="001F6C0C" w:rsidRPr="009F2DFD">
        <w:rPr>
          <w:sz w:val="22"/>
          <w:szCs w:val="22"/>
        </w:rPr>
        <w:t xml:space="preserve">nurodytos </w:t>
      </w:r>
      <w:r w:rsidR="001F6C0C" w:rsidRPr="008C26E4">
        <w:rPr>
          <w:sz w:val="22"/>
          <w:szCs w:val="22"/>
        </w:rPr>
        <w:t xml:space="preserve">SPS 1 priede </w:t>
      </w:r>
      <w:r w:rsidR="001F6C0C" w:rsidRPr="008C26E4">
        <w:rPr>
          <w:color w:val="000000"/>
          <w:sz w:val="22"/>
          <w:szCs w:val="22"/>
        </w:rPr>
        <w:t>„Techninė specifikacija ir pasiūlymo kaina“.</w:t>
      </w:r>
    </w:p>
    <w:p w14:paraId="6D3FFB70" w14:textId="553DBCAF" w:rsidR="005E5E6E" w:rsidRPr="009F2DFD" w:rsidRDefault="005E5E6E" w:rsidP="009F2DFD">
      <w:pPr>
        <w:pBdr>
          <w:top w:val="nil"/>
          <w:left w:val="nil"/>
          <w:bottom w:val="nil"/>
          <w:right w:val="nil"/>
          <w:between w:val="nil"/>
        </w:pBdr>
        <w:ind w:firstLine="709"/>
        <w:jc w:val="both"/>
        <w:rPr>
          <w:sz w:val="22"/>
          <w:szCs w:val="22"/>
        </w:rPr>
      </w:pPr>
      <w:r w:rsidRPr="009F2DFD">
        <w:rPr>
          <w:sz w:val="22"/>
          <w:szCs w:val="22"/>
        </w:rPr>
        <w:t>6. Pirkimas skaidomas į pirkimo dalis, kurios nurodytos SPS 1 priede „Techninė specifikacija ir pasiūlymo kaina“.</w:t>
      </w:r>
    </w:p>
    <w:p w14:paraId="2B5B1167" w14:textId="751CCF0C" w:rsidR="009C5161" w:rsidRPr="008C26E4" w:rsidRDefault="003F6772" w:rsidP="008C26E4">
      <w:pPr>
        <w:pBdr>
          <w:top w:val="nil"/>
          <w:left w:val="nil"/>
          <w:bottom w:val="nil"/>
          <w:right w:val="nil"/>
          <w:between w:val="nil"/>
        </w:pBdr>
        <w:ind w:firstLine="709"/>
        <w:jc w:val="both"/>
        <w:rPr>
          <w:color w:val="000000"/>
          <w:sz w:val="22"/>
          <w:szCs w:val="22"/>
        </w:rPr>
      </w:pPr>
      <w:r w:rsidRPr="008C26E4">
        <w:rPr>
          <w:color w:val="000000"/>
          <w:sz w:val="22"/>
          <w:szCs w:val="22"/>
        </w:rPr>
        <w:t>7. Reikalavimai pirkimo objektui nurodyti SPS 1 priede „</w:t>
      </w:r>
      <w:r w:rsidR="008D52A0" w:rsidRPr="008C26E4">
        <w:rPr>
          <w:color w:val="000000"/>
          <w:sz w:val="22"/>
          <w:szCs w:val="22"/>
        </w:rPr>
        <w:t>Techninė specifikacija ir pasiūlymo kaina</w:t>
      </w:r>
      <w:r w:rsidRPr="008C26E4">
        <w:rPr>
          <w:color w:val="000000"/>
          <w:sz w:val="22"/>
          <w:szCs w:val="22"/>
        </w:rPr>
        <w:t>“ ir SPS 2 priede „Viešojo pirkimo sutarties projektas“.</w:t>
      </w:r>
      <w:r w:rsidRPr="008C26E4">
        <w:rPr>
          <w:color w:val="000000"/>
          <w:sz w:val="22"/>
          <w:szCs w:val="22"/>
        </w:rPr>
        <w:tab/>
      </w:r>
      <w:r w:rsidRPr="008C26E4">
        <w:rPr>
          <w:color w:val="000000"/>
          <w:sz w:val="22"/>
          <w:szCs w:val="22"/>
        </w:rPr>
        <w:tab/>
      </w:r>
    </w:p>
    <w:p w14:paraId="5FB76E04" w14:textId="0C1DEABD" w:rsidR="009C5161" w:rsidRPr="008C26E4" w:rsidRDefault="003F6772" w:rsidP="009F2DFD">
      <w:pPr>
        <w:pBdr>
          <w:top w:val="nil"/>
          <w:left w:val="nil"/>
          <w:bottom w:val="nil"/>
          <w:right w:val="nil"/>
          <w:between w:val="nil"/>
        </w:pBdr>
        <w:ind w:left="660"/>
        <w:jc w:val="both"/>
        <w:rPr>
          <w:color w:val="000000"/>
          <w:sz w:val="22"/>
          <w:szCs w:val="22"/>
        </w:rPr>
      </w:pPr>
      <w:r w:rsidRPr="008C26E4">
        <w:rPr>
          <w:color w:val="000000"/>
          <w:sz w:val="22"/>
          <w:szCs w:val="22"/>
        </w:rPr>
        <w:tab/>
        <w:t xml:space="preserve">8. Tiekėjo įsipareigojimų įvykdymo vieta yra </w:t>
      </w:r>
      <w:r w:rsidR="009F2DFD" w:rsidRPr="009F2DFD">
        <w:rPr>
          <w:color w:val="000000"/>
          <w:sz w:val="22"/>
          <w:szCs w:val="22"/>
        </w:rPr>
        <w:t>Santariškių g. 2</w:t>
      </w:r>
      <w:r w:rsidR="009F2DFD">
        <w:rPr>
          <w:color w:val="000000"/>
          <w:sz w:val="22"/>
          <w:szCs w:val="22"/>
        </w:rPr>
        <w:t>, Vilnius</w:t>
      </w:r>
      <w:r w:rsidRPr="008C26E4">
        <w:rPr>
          <w:color w:val="000000"/>
          <w:sz w:val="22"/>
          <w:szCs w:val="22"/>
        </w:rPr>
        <w:t>.</w:t>
      </w:r>
    </w:p>
    <w:p w14:paraId="1B0478E1" w14:textId="77777777"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 xml:space="preserve">9. EBVPD pildomas pagal SPS 3 priede pateiktą failą/šabloną. </w:t>
      </w:r>
    </w:p>
    <w:p w14:paraId="159E1905" w14:textId="35176746"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 xml:space="preserve">10. </w:t>
      </w:r>
      <w:r w:rsidR="005C195D" w:rsidRPr="008C26E4">
        <w:rPr>
          <w:color w:val="000000"/>
          <w:sz w:val="22"/>
          <w:szCs w:val="22"/>
        </w:rPr>
        <w:t>Tiekėjo pašalinimo pagrindai ir jų nebuvimą patvirtinantys dokumentai nurodyti BPS 3 skyriuje.</w:t>
      </w:r>
    </w:p>
    <w:p w14:paraId="4A580C3D" w14:textId="4DC20025" w:rsidR="009C5161" w:rsidRPr="009F2DFD" w:rsidRDefault="003F6772" w:rsidP="009F2DFD">
      <w:pPr>
        <w:pStyle w:val="Body2"/>
        <w:spacing w:after="0"/>
        <w:rPr>
          <w:color w:val="367DA2"/>
          <w:lang w:val="lt-LT"/>
        </w:rPr>
      </w:pPr>
      <w:r w:rsidRPr="008C26E4">
        <w:tab/>
      </w:r>
      <w:r w:rsidR="001F6C0C" w:rsidRPr="009F2DFD">
        <w:rPr>
          <w:color w:val="auto"/>
          <w:lang w:val="lt-LT"/>
        </w:rPr>
        <w:t xml:space="preserve">11. </w:t>
      </w:r>
      <w:bookmarkStart w:id="0" w:name="_Hlk89686135"/>
      <w:r w:rsidR="001F6C0C" w:rsidRPr="009F2DFD">
        <w:rPr>
          <w:color w:val="auto"/>
          <w:lang w:val="lt-LT"/>
        </w:rPr>
        <w:t>Perkančioji organizacija netaiko kvalifikacinių reikalavimų tiekėjams.</w:t>
      </w:r>
      <w:bookmarkEnd w:id="0"/>
      <w:r w:rsidR="001F6C0C" w:rsidRPr="009F2DFD">
        <w:rPr>
          <w:color w:val="auto"/>
          <w:lang w:val="lt-LT"/>
        </w:rPr>
        <w:t xml:space="preserve"> </w:t>
      </w:r>
    </w:p>
    <w:p w14:paraId="36566244" w14:textId="1F945760" w:rsidR="00EE7ECF" w:rsidRPr="009F2DFD" w:rsidRDefault="003F6772" w:rsidP="009F2DFD">
      <w:pPr>
        <w:pBdr>
          <w:top w:val="nil"/>
          <w:left w:val="nil"/>
          <w:bottom w:val="nil"/>
          <w:right w:val="nil"/>
          <w:between w:val="nil"/>
        </w:pBdr>
        <w:ind w:firstLine="720"/>
        <w:jc w:val="both"/>
        <w:rPr>
          <w:color w:val="000000"/>
          <w:sz w:val="22"/>
          <w:szCs w:val="22"/>
        </w:rPr>
      </w:pPr>
      <w:r w:rsidRPr="008C26E4">
        <w:rPr>
          <w:color w:val="000000"/>
          <w:sz w:val="22"/>
          <w:szCs w:val="22"/>
        </w:rPr>
        <w:t>12. Kitų atrankos reikalavimų tiekėjams nenustatoma.</w:t>
      </w:r>
    </w:p>
    <w:p w14:paraId="5BF4B781" w14:textId="7FBD0A8B" w:rsidR="00EE7ECF" w:rsidRPr="009F2DFD" w:rsidRDefault="00EE7ECF" w:rsidP="009F2DFD">
      <w:pPr>
        <w:pStyle w:val="Body2"/>
        <w:spacing w:after="0"/>
        <w:rPr>
          <w:color w:val="C13B2B"/>
          <w:lang w:val="lt-LT"/>
        </w:rPr>
      </w:pPr>
      <w:r w:rsidRPr="008C26E4">
        <w:rPr>
          <w:color w:val="367DA2"/>
          <w:lang w:val="lt-LT"/>
        </w:rPr>
        <w:tab/>
      </w:r>
      <w:r w:rsidRPr="009F2DFD">
        <w:rPr>
          <w:color w:val="auto"/>
          <w:lang w:val="lt-LT"/>
        </w:rPr>
        <w:t xml:space="preserve">13. Pasiūlymo galiojimo užtikrinimas nereikalaujamas. </w:t>
      </w:r>
    </w:p>
    <w:p w14:paraId="5D8F9436" w14:textId="0556D7E3" w:rsidR="00EE7ECF" w:rsidRPr="009F2DFD" w:rsidRDefault="00EE7ECF" w:rsidP="009F2DFD">
      <w:pPr>
        <w:pStyle w:val="Body2"/>
        <w:spacing w:after="0"/>
        <w:rPr>
          <w:color w:val="367DA2"/>
          <w:lang w:val="lt-LT"/>
        </w:rPr>
      </w:pPr>
      <w:r w:rsidRPr="008C26E4">
        <w:rPr>
          <w:b/>
          <w:bCs/>
          <w:color w:val="367DA2"/>
          <w:lang w:val="lt-LT"/>
        </w:rPr>
        <w:tab/>
      </w:r>
      <w:r w:rsidRPr="009F2DFD">
        <w:rPr>
          <w:bCs/>
          <w:color w:val="auto"/>
          <w:lang w:val="lt-LT"/>
        </w:rPr>
        <w:t>14</w:t>
      </w:r>
      <w:r w:rsidRPr="009F2DFD">
        <w:rPr>
          <w:rFonts w:eastAsia="Arial Unicode MS"/>
          <w:color w:val="auto"/>
          <w:lang w:val="lt-LT"/>
        </w:rPr>
        <w:t>. Siūlomo pirkimo objekto pavyzdžiai nereikalaujami.</w:t>
      </w:r>
    </w:p>
    <w:p w14:paraId="13077591" w14:textId="151EFAB4"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15. PO atsako į CVPIS prašymą dėl pirkimo dokumentų, jei prašymas yra pateiktas likus 9  kalendorinėms dienoms iki pasiūlymų pateikimo termino pabaigos.</w:t>
      </w:r>
    </w:p>
    <w:p w14:paraId="0A211719" w14:textId="77777777" w:rsidR="00D625EF" w:rsidRDefault="003F6772" w:rsidP="00D625EF">
      <w:pPr>
        <w:pBdr>
          <w:top w:val="nil"/>
          <w:left w:val="nil"/>
          <w:bottom w:val="nil"/>
          <w:right w:val="nil"/>
          <w:between w:val="nil"/>
        </w:pBdr>
        <w:jc w:val="both"/>
        <w:rPr>
          <w:color w:val="000000"/>
          <w:sz w:val="22"/>
          <w:szCs w:val="22"/>
        </w:rPr>
      </w:pPr>
      <w:r w:rsidRPr="008C26E4">
        <w:rPr>
          <w:color w:val="000000"/>
          <w:sz w:val="22"/>
          <w:szCs w:val="22"/>
        </w:rPr>
        <w:tab/>
        <w:t>16. Tiekėjo CVPIS prašymu papildomi pirkimo dokumentai (paaiškinimai ar pataisymai) pateikiami ne vėliau kaip likus 6 kalendorinėms dienoms iki pasiūlymų pateikimo termino pa</w:t>
      </w:r>
      <w:r w:rsidR="00D625EF">
        <w:rPr>
          <w:color w:val="000000"/>
          <w:sz w:val="22"/>
          <w:szCs w:val="22"/>
        </w:rPr>
        <w:t>baigos, jei jų paprašyta laiku.</w:t>
      </w:r>
    </w:p>
    <w:p w14:paraId="51D9692E" w14:textId="0A697102" w:rsidR="009C5161" w:rsidRPr="008C26E4" w:rsidRDefault="00677AAC" w:rsidP="00D625EF">
      <w:pPr>
        <w:pBdr>
          <w:top w:val="nil"/>
          <w:left w:val="nil"/>
          <w:bottom w:val="nil"/>
          <w:right w:val="nil"/>
          <w:between w:val="nil"/>
        </w:pBdr>
        <w:ind w:firstLine="720"/>
        <w:jc w:val="both"/>
        <w:rPr>
          <w:color w:val="000000"/>
          <w:sz w:val="22"/>
          <w:szCs w:val="22"/>
        </w:rPr>
      </w:pPr>
      <w:r w:rsidRPr="008C26E4">
        <w:rPr>
          <w:color w:val="000000"/>
          <w:sz w:val="22"/>
          <w:szCs w:val="22"/>
        </w:rPr>
        <w:t xml:space="preserve">17. PO </w:t>
      </w:r>
      <w:r w:rsidRPr="008C26E4">
        <w:rPr>
          <w:sz w:val="22"/>
          <w:szCs w:val="22"/>
        </w:rPr>
        <w:t>nerengs</w:t>
      </w:r>
      <w:r w:rsidRPr="008C26E4">
        <w:rPr>
          <w:color w:val="FF0000"/>
          <w:sz w:val="22"/>
          <w:szCs w:val="22"/>
        </w:rPr>
        <w:t xml:space="preserve"> </w:t>
      </w:r>
      <w:r w:rsidR="003F6772" w:rsidRPr="008C26E4">
        <w:rPr>
          <w:color w:val="000000"/>
          <w:sz w:val="22"/>
          <w:szCs w:val="22"/>
        </w:rPr>
        <w:t>susitikimų su tiekėjais.</w:t>
      </w:r>
      <w:bookmarkStart w:id="1" w:name="_GoBack"/>
      <w:bookmarkEnd w:id="1"/>
    </w:p>
    <w:p w14:paraId="1CA4FCE1" w14:textId="4363EEFA" w:rsidR="009C5161" w:rsidRDefault="003F6772" w:rsidP="008C26E4">
      <w:pPr>
        <w:pBdr>
          <w:top w:val="nil"/>
          <w:left w:val="nil"/>
          <w:bottom w:val="nil"/>
          <w:right w:val="nil"/>
          <w:between w:val="nil"/>
        </w:pBdr>
        <w:jc w:val="both"/>
        <w:rPr>
          <w:color w:val="000000"/>
          <w:sz w:val="22"/>
          <w:szCs w:val="22"/>
        </w:rPr>
      </w:pPr>
      <w:r w:rsidRPr="008C26E4">
        <w:rPr>
          <w:color w:val="000000"/>
          <w:sz w:val="22"/>
          <w:szCs w:val="22"/>
        </w:rPr>
        <w:tab/>
        <w:t xml:space="preserve">18. Perkančioji organizacija ekonomiškai naudingiausią pasiūlymą išrenka pagal mažiausią kainą. </w:t>
      </w:r>
      <w:r w:rsidR="00677AAC" w:rsidRPr="008C26E4">
        <w:rPr>
          <w:color w:val="000000"/>
          <w:sz w:val="22"/>
          <w:szCs w:val="22"/>
        </w:rPr>
        <w:t xml:space="preserve">Ar pasiūlyta kaina nėra per didelė ir perkančiajai organizacijai nepriimtina, vertinama </w:t>
      </w:r>
      <w:r w:rsidR="0025038A" w:rsidRPr="008C26E4">
        <w:rPr>
          <w:color w:val="000000"/>
          <w:sz w:val="22"/>
          <w:szCs w:val="22"/>
        </w:rPr>
        <w:t>pagal pasiūlymų kainas eurais su</w:t>
      </w:r>
      <w:r w:rsidR="00677AAC" w:rsidRPr="008C26E4">
        <w:rPr>
          <w:color w:val="000000"/>
          <w:sz w:val="22"/>
          <w:szCs w:val="22"/>
        </w:rPr>
        <w:t xml:space="preserve"> PVM. </w:t>
      </w:r>
      <w:r w:rsidRPr="008C26E4">
        <w:rPr>
          <w:color w:val="000000"/>
          <w:sz w:val="22"/>
          <w:szCs w:val="22"/>
        </w:rPr>
        <w:t>Maksimali pasiūlymo (vertinamoji) kaina</w:t>
      </w:r>
      <w:r w:rsidR="00677AAC" w:rsidRPr="008C26E4">
        <w:rPr>
          <w:color w:val="000000"/>
          <w:sz w:val="22"/>
          <w:szCs w:val="22"/>
        </w:rPr>
        <w:t xml:space="preserve"> (</w:t>
      </w:r>
      <w:r w:rsidR="00B015CE" w:rsidRPr="008C26E4">
        <w:rPr>
          <w:color w:val="000000"/>
          <w:sz w:val="22"/>
          <w:szCs w:val="22"/>
          <w:u w:val="single"/>
        </w:rPr>
        <w:t>eurais su</w:t>
      </w:r>
      <w:r w:rsidR="00677AAC" w:rsidRPr="008C26E4">
        <w:rPr>
          <w:color w:val="000000"/>
          <w:sz w:val="22"/>
          <w:szCs w:val="22"/>
          <w:u w:val="single"/>
        </w:rPr>
        <w:t xml:space="preserve"> PVM</w:t>
      </w:r>
      <w:r w:rsidR="00677AAC" w:rsidRPr="008C26E4">
        <w:rPr>
          <w:color w:val="000000"/>
          <w:sz w:val="22"/>
          <w:szCs w:val="22"/>
        </w:rPr>
        <w:t>)</w:t>
      </w:r>
      <w:r w:rsidRPr="008C26E4">
        <w:rPr>
          <w:color w:val="000000"/>
          <w:sz w:val="22"/>
          <w:szCs w:val="22"/>
        </w:rPr>
        <w:t>, kurią viršijus pasiūlymas bus atmestas,</w:t>
      </w:r>
      <w:r w:rsidR="00677AAC" w:rsidRPr="008C26E4">
        <w:rPr>
          <w:color w:val="000000"/>
          <w:sz w:val="22"/>
          <w:szCs w:val="22"/>
        </w:rPr>
        <w:t xml:space="preserve"> yra tokia:</w:t>
      </w:r>
      <w:r w:rsidRPr="008C26E4">
        <w:rPr>
          <w:color w:val="000000"/>
          <w:sz w:val="22"/>
          <w:szCs w:val="22"/>
        </w:rPr>
        <w:t xml:space="preserve"> </w:t>
      </w:r>
    </w:p>
    <w:tbl>
      <w:tblPr>
        <w:tblW w:w="9368" w:type="dxa"/>
        <w:tblLook w:val="04A0" w:firstRow="1" w:lastRow="0" w:firstColumn="1" w:lastColumn="0" w:noHBand="0" w:noVBand="1"/>
      </w:tblPr>
      <w:tblGrid>
        <w:gridCol w:w="1130"/>
        <w:gridCol w:w="4110"/>
        <w:gridCol w:w="1276"/>
        <w:gridCol w:w="1417"/>
        <w:gridCol w:w="1435"/>
      </w:tblGrid>
      <w:tr w:rsidR="00FE2999" w14:paraId="3E8A0F4B" w14:textId="77777777" w:rsidTr="00FE2999">
        <w:trPr>
          <w:trHeight w:val="570"/>
        </w:trPr>
        <w:tc>
          <w:tcPr>
            <w:tcW w:w="11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042DC" w14:textId="77777777" w:rsidR="00FE2999" w:rsidRDefault="00FE2999">
            <w:pPr>
              <w:rPr>
                <w:b/>
                <w:bCs/>
                <w:color w:val="000000"/>
                <w:sz w:val="22"/>
                <w:szCs w:val="22"/>
              </w:rPr>
            </w:pPr>
            <w:r>
              <w:rPr>
                <w:b/>
                <w:bCs/>
                <w:color w:val="000000"/>
                <w:sz w:val="22"/>
                <w:szCs w:val="22"/>
              </w:rPr>
              <w:t xml:space="preserve">Pirkimo dalies Nr. </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2DC1BCA0" w14:textId="77777777" w:rsidR="00FE2999" w:rsidRDefault="00FE2999">
            <w:pPr>
              <w:jc w:val="center"/>
              <w:rPr>
                <w:b/>
                <w:bCs/>
                <w:color w:val="000000"/>
                <w:sz w:val="22"/>
                <w:szCs w:val="22"/>
              </w:rPr>
            </w:pPr>
            <w:r>
              <w:rPr>
                <w:b/>
                <w:bCs/>
                <w:color w:val="000000"/>
                <w:sz w:val="22"/>
                <w:szCs w:val="22"/>
              </w:rPr>
              <w:t>Pirkimo dalies pavadinimas</w:t>
            </w:r>
          </w:p>
        </w:tc>
        <w:tc>
          <w:tcPr>
            <w:tcW w:w="1276" w:type="dxa"/>
            <w:tcBorders>
              <w:top w:val="single" w:sz="4" w:space="0" w:color="auto"/>
              <w:left w:val="nil"/>
              <w:bottom w:val="single" w:sz="4" w:space="0" w:color="auto"/>
              <w:right w:val="single" w:sz="4" w:space="0" w:color="auto"/>
            </w:tcBorders>
            <w:shd w:val="clear" w:color="auto" w:fill="auto"/>
            <w:hideMark/>
          </w:tcPr>
          <w:p w14:paraId="1DA84587" w14:textId="77777777" w:rsidR="00FE2999" w:rsidRDefault="00FE2999">
            <w:pPr>
              <w:rPr>
                <w:b/>
                <w:bCs/>
                <w:sz w:val="22"/>
                <w:szCs w:val="22"/>
              </w:rPr>
            </w:pPr>
            <w:r>
              <w:rPr>
                <w:b/>
                <w:bCs/>
                <w:sz w:val="22"/>
                <w:szCs w:val="22"/>
              </w:rPr>
              <w:t>Kaina Eur be PVM</w:t>
            </w:r>
          </w:p>
        </w:tc>
        <w:tc>
          <w:tcPr>
            <w:tcW w:w="1417" w:type="dxa"/>
            <w:tcBorders>
              <w:top w:val="single" w:sz="4" w:space="0" w:color="auto"/>
              <w:left w:val="nil"/>
              <w:bottom w:val="single" w:sz="4" w:space="0" w:color="auto"/>
              <w:right w:val="single" w:sz="4" w:space="0" w:color="auto"/>
            </w:tcBorders>
            <w:shd w:val="clear" w:color="auto" w:fill="auto"/>
            <w:hideMark/>
          </w:tcPr>
          <w:p w14:paraId="5B800D3B" w14:textId="77777777" w:rsidR="00FE2999" w:rsidRDefault="00FE2999">
            <w:pPr>
              <w:rPr>
                <w:b/>
                <w:bCs/>
                <w:sz w:val="22"/>
                <w:szCs w:val="22"/>
              </w:rPr>
            </w:pPr>
            <w:r>
              <w:rPr>
                <w:b/>
                <w:bCs/>
                <w:sz w:val="22"/>
                <w:szCs w:val="22"/>
              </w:rPr>
              <w:t>PVM suma, Eur</w:t>
            </w:r>
          </w:p>
        </w:tc>
        <w:tc>
          <w:tcPr>
            <w:tcW w:w="1435" w:type="dxa"/>
            <w:tcBorders>
              <w:top w:val="single" w:sz="4" w:space="0" w:color="auto"/>
              <w:left w:val="nil"/>
              <w:bottom w:val="single" w:sz="4" w:space="0" w:color="auto"/>
              <w:right w:val="single" w:sz="4" w:space="0" w:color="auto"/>
            </w:tcBorders>
            <w:shd w:val="clear" w:color="auto" w:fill="auto"/>
            <w:hideMark/>
          </w:tcPr>
          <w:p w14:paraId="5A886B52" w14:textId="77777777" w:rsidR="00FE2999" w:rsidRDefault="00FE2999">
            <w:pPr>
              <w:rPr>
                <w:b/>
                <w:bCs/>
                <w:sz w:val="22"/>
                <w:szCs w:val="22"/>
              </w:rPr>
            </w:pPr>
            <w:r>
              <w:rPr>
                <w:b/>
                <w:bCs/>
                <w:sz w:val="22"/>
                <w:szCs w:val="22"/>
              </w:rPr>
              <w:t>Kaina Eur su PVM</w:t>
            </w:r>
          </w:p>
        </w:tc>
      </w:tr>
      <w:tr w:rsidR="00FE2999" w14:paraId="335AF783" w14:textId="77777777" w:rsidTr="00FE2999">
        <w:trPr>
          <w:trHeight w:val="31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5179764E" w14:textId="77777777" w:rsidR="00FE2999" w:rsidRDefault="00FE2999">
            <w:pPr>
              <w:jc w:val="right"/>
              <w:rPr>
                <w:color w:val="000000"/>
                <w:sz w:val="22"/>
                <w:szCs w:val="22"/>
              </w:rPr>
            </w:pPr>
            <w:r>
              <w:rPr>
                <w:color w:val="000000"/>
                <w:sz w:val="22"/>
                <w:szCs w:val="22"/>
              </w:rPr>
              <w:t>1</w:t>
            </w:r>
          </w:p>
        </w:tc>
        <w:tc>
          <w:tcPr>
            <w:tcW w:w="4110" w:type="dxa"/>
            <w:tcBorders>
              <w:top w:val="nil"/>
              <w:left w:val="nil"/>
              <w:bottom w:val="single" w:sz="4" w:space="0" w:color="000000"/>
              <w:right w:val="single" w:sz="4" w:space="0" w:color="000000"/>
            </w:tcBorders>
            <w:shd w:val="clear" w:color="000000" w:fill="FFFFFF"/>
            <w:hideMark/>
          </w:tcPr>
          <w:p w14:paraId="3BBC61CF" w14:textId="77777777" w:rsidR="00FE2999" w:rsidRDefault="00FE2999">
            <w:pPr>
              <w:rPr>
                <w:color w:val="000000"/>
                <w:sz w:val="22"/>
                <w:szCs w:val="22"/>
              </w:rPr>
            </w:pPr>
            <w:r>
              <w:rPr>
                <w:color w:val="000000"/>
                <w:sz w:val="22"/>
                <w:szCs w:val="22"/>
              </w:rPr>
              <w:t>Intrakardinių signalų registravimo sistema</w:t>
            </w:r>
          </w:p>
        </w:tc>
        <w:tc>
          <w:tcPr>
            <w:tcW w:w="1276" w:type="dxa"/>
            <w:tcBorders>
              <w:top w:val="nil"/>
              <w:left w:val="nil"/>
              <w:bottom w:val="single" w:sz="4" w:space="0" w:color="auto"/>
              <w:right w:val="single" w:sz="4" w:space="0" w:color="auto"/>
            </w:tcBorders>
            <w:shd w:val="clear" w:color="auto" w:fill="auto"/>
            <w:vAlign w:val="center"/>
            <w:hideMark/>
          </w:tcPr>
          <w:p w14:paraId="12FECB3F" w14:textId="77777777" w:rsidR="00FE2999" w:rsidRDefault="00FE2999">
            <w:pPr>
              <w:jc w:val="right"/>
              <w:rPr>
                <w:color w:val="000000"/>
                <w:sz w:val="22"/>
                <w:szCs w:val="22"/>
              </w:rPr>
            </w:pPr>
            <w:r>
              <w:rPr>
                <w:color w:val="000000"/>
                <w:sz w:val="22"/>
                <w:szCs w:val="22"/>
              </w:rPr>
              <w:t>107438,01</w:t>
            </w:r>
          </w:p>
        </w:tc>
        <w:tc>
          <w:tcPr>
            <w:tcW w:w="1417" w:type="dxa"/>
            <w:tcBorders>
              <w:top w:val="nil"/>
              <w:left w:val="nil"/>
              <w:bottom w:val="single" w:sz="4" w:space="0" w:color="auto"/>
              <w:right w:val="single" w:sz="4" w:space="0" w:color="auto"/>
            </w:tcBorders>
            <w:shd w:val="clear" w:color="auto" w:fill="auto"/>
            <w:vAlign w:val="center"/>
            <w:hideMark/>
          </w:tcPr>
          <w:p w14:paraId="53C7F412" w14:textId="77777777" w:rsidR="00FE2999" w:rsidRDefault="00FE2999">
            <w:pPr>
              <w:jc w:val="right"/>
              <w:rPr>
                <w:color w:val="000000"/>
                <w:sz w:val="22"/>
                <w:szCs w:val="22"/>
              </w:rPr>
            </w:pPr>
            <w:r>
              <w:rPr>
                <w:color w:val="000000"/>
                <w:sz w:val="22"/>
                <w:szCs w:val="22"/>
              </w:rPr>
              <w:t>22561,98</w:t>
            </w:r>
          </w:p>
        </w:tc>
        <w:tc>
          <w:tcPr>
            <w:tcW w:w="1435" w:type="dxa"/>
            <w:tcBorders>
              <w:top w:val="nil"/>
              <w:left w:val="nil"/>
              <w:bottom w:val="single" w:sz="4" w:space="0" w:color="auto"/>
              <w:right w:val="single" w:sz="4" w:space="0" w:color="auto"/>
            </w:tcBorders>
            <w:shd w:val="clear" w:color="auto" w:fill="auto"/>
            <w:vAlign w:val="center"/>
            <w:hideMark/>
          </w:tcPr>
          <w:p w14:paraId="38EB3B9E" w14:textId="77777777" w:rsidR="00FE2999" w:rsidRDefault="00FE2999">
            <w:pPr>
              <w:jc w:val="right"/>
              <w:rPr>
                <w:color w:val="000000"/>
                <w:sz w:val="22"/>
                <w:szCs w:val="22"/>
              </w:rPr>
            </w:pPr>
            <w:r>
              <w:rPr>
                <w:color w:val="000000"/>
                <w:sz w:val="22"/>
                <w:szCs w:val="22"/>
              </w:rPr>
              <w:t>129999,99</w:t>
            </w:r>
          </w:p>
        </w:tc>
      </w:tr>
      <w:tr w:rsidR="00FE2999" w14:paraId="16635B5B" w14:textId="77777777" w:rsidTr="00FE2999">
        <w:trPr>
          <w:trHeight w:val="31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3D631A2" w14:textId="77777777" w:rsidR="00FE2999" w:rsidRDefault="00FE2999">
            <w:pPr>
              <w:jc w:val="right"/>
              <w:rPr>
                <w:color w:val="000000"/>
                <w:sz w:val="22"/>
                <w:szCs w:val="22"/>
              </w:rPr>
            </w:pPr>
            <w:r>
              <w:rPr>
                <w:color w:val="000000"/>
                <w:sz w:val="22"/>
                <w:szCs w:val="22"/>
              </w:rPr>
              <w:t>2</w:t>
            </w:r>
          </w:p>
        </w:tc>
        <w:tc>
          <w:tcPr>
            <w:tcW w:w="4110" w:type="dxa"/>
            <w:tcBorders>
              <w:top w:val="nil"/>
              <w:left w:val="nil"/>
              <w:bottom w:val="single" w:sz="4" w:space="0" w:color="auto"/>
              <w:right w:val="single" w:sz="4" w:space="0" w:color="000000"/>
            </w:tcBorders>
            <w:shd w:val="clear" w:color="000000" w:fill="FFFFFF"/>
            <w:hideMark/>
          </w:tcPr>
          <w:p w14:paraId="0B3AF3EA" w14:textId="77777777" w:rsidR="00FE2999" w:rsidRDefault="00FE2999">
            <w:pPr>
              <w:rPr>
                <w:color w:val="000000"/>
                <w:sz w:val="22"/>
                <w:szCs w:val="22"/>
              </w:rPr>
            </w:pPr>
            <w:r>
              <w:rPr>
                <w:color w:val="000000"/>
                <w:sz w:val="22"/>
                <w:szCs w:val="22"/>
              </w:rPr>
              <w:t>Automatinių švirkštinių pompų sistema MRT aplinkai</w:t>
            </w:r>
          </w:p>
        </w:tc>
        <w:tc>
          <w:tcPr>
            <w:tcW w:w="1276" w:type="dxa"/>
            <w:tcBorders>
              <w:top w:val="nil"/>
              <w:left w:val="nil"/>
              <w:bottom w:val="single" w:sz="4" w:space="0" w:color="auto"/>
              <w:right w:val="single" w:sz="4" w:space="0" w:color="auto"/>
            </w:tcBorders>
            <w:shd w:val="clear" w:color="auto" w:fill="auto"/>
            <w:vAlign w:val="center"/>
            <w:hideMark/>
          </w:tcPr>
          <w:p w14:paraId="5EA728E3" w14:textId="77777777" w:rsidR="00FE2999" w:rsidRDefault="00FE2999">
            <w:pPr>
              <w:jc w:val="right"/>
              <w:rPr>
                <w:color w:val="000000"/>
                <w:sz w:val="22"/>
                <w:szCs w:val="22"/>
              </w:rPr>
            </w:pPr>
            <w:r>
              <w:rPr>
                <w:color w:val="000000"/>
                <w:sz w:val="22"/>
                <w:szCs w:val="22"/>
              </w:rPr>
              <w:t>20661,15</w:t>
            </w:r>
          </w:p>
        </w:tc>
        <w:tc>
          <w:tcPr>
            <w:tcW w:w="1417" w:type="dxa"/>
            <w:tcBorders>
              <w:top w:val="nil"/>
              <w:left w:val="nil"/>
              <w:bottom w:val="single" w:sz="4" w:space="0" w:color="auto"/>
              <w:right w:val="single" w:sz="4" w:space="0" w:color="auto"/>
            </w:tcBorders>
            <w:shd w:val="clear" w:color="auto" w:fill="auto"/>
            <w:vAlign w:val="center"/>
            <w:hideMark/>
          </w:tcPr>
          <w:p w14:paraId="4DD866D4" w14:textId="77777777" w:rsidR="00FE2999" w:rsidRDefault="00FE2999">
            <w:pPr>
              <w:jc w:val="right"/>
              <w:rPr>
                <w:color w:val="000000"/>
                <w:sz w:val="22"/>
                <w:szCs w:val="22"/>
              </w:rPr>
            </w:pPr>
            <w:r>
              <w:rPr>
                <w:color w:val="000000"/>
                <w:sz w:val="22"/>
                <w:szCs w:val="22"/>
              </w:rPr>
              <w:t>4338,84</w:t>
            </w:r>
          </w:p>
        </w:tc>
        <w:tc>
          <w:tcPr>
            <w:tcW w:w="1435" w:type="dxa"/>
            <w:tcBorders>
              <w:top w:val="nil"/>
              <w:left w:val="nil"/>
              <w:bottom w:val="single" w:sz="4" w:space="0" w:color="auto"/>
              <w:right w:val="single" w:sz="4" w:space="0" w:color="auto"/>
            </w:tcBorders>
            <w:shd w:val="clear" w:color="auto" w:fill="auto"/>
            <w:vAlign w:val="center"/>
            <w:hideMark/>
          </w:tcPr>
          <w:p w14:paraId="01EDAF1B" w14:textId="77777777" w:rsidR="00FE2999" w:rsidRDefault="00FE2999">
            <w:pPr>
              <w:jc w:val="right"/>
              <w:rPr>
                <w:color w:val="000000"/>
                <w:sz w:val="22"/>
                <w:szCs w:val="22"/>
              </w:rPr>
            </w:pPr>
            <w:r>
              <w:rPr>
                <w:color w:val="000000"/>
                <w:sz w:val="22"/>
                <w:szCs w:val="22"/>
              </w:rPr>
              <w:t>24999,99</w:t>
            </w:r>
          </w:p>
        </w:tc>
      </w:tr>
      <w:tr w:rsidR="00FE2999" w14:paraId="28816C33" w14:textId="77777777" w:rsidTr="00FE2999">
        <w:trPr>
          <w:trHeight w:val="300"/>
        </w:trPr>
        <w:tc>
          <w:tcPr>
            <w:tcW w:w="5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F30F7" w14:textId="1A648B05" w:rsidR="00FE2999" w:rsidRPr="00FE2999" w:rsidRDefault="00FE2999" w:rsidP="00FE2999">
            <w:pPr>
              <w:jc w:val="right"/>
              <w:rPr>
                <w:color w:val="000000"/>
                <w:sz w:val="22"/>
                <w:szCs w:val="22"/>
              </w:rPr>
            </w:pPr>
            <w:r w:rsidRPr="00FE2999">
              <w:rPr>
                <w:color w:val="000000"/>
                <w:sz w:val="22"/>
                <w:szCs w:val="22"/>
              </w:rPr>
              <w:t>Viso: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AF669" w14:textId="77777777" w:rsidR="00FE2999" w:rsidRPr="00FE2999" w:rsidRDefault="00FE2999">
            <w:pPr>
              <w:jc w:val="right"/>
              <w:rPr>
                <w:b/>
                <w:color w:val="000000"/>
                <w:sz w:val="22"/>
                <w:szCs w:val="22"/>
              </w:rPr>
            </w:pPr>
            <w:r w:rsidRPr="00FE2999">
              <w:rPr>
                <w:b/>
                <w:color w:val="000000"/>
                <w:sz w:val="22"/>
                <w:szCs w:val="22"/>
              </w:rPr>
              <w:t>128099,16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4BCA8D" w14:textId="77777777" w:rsidR="00FE2999" w:rsidRPr="00FE2999" w:rsidRDefault="00FE2999">
            <w:pPr>
              <w:jc w:val="right"/>
              <w:rPr>
                <w:b/>
                <w:color w:val="000000"/>
                <w:sz w:val="22"/>
                <w:szCs w:val="22"/>
              </w:rPr>
            </w:pPr>
            <w:r w:rsidRPr="00FE2999">
              <w:rPr>
                <w:b/>
                <w:color w:val="000000"/>
                <w:sz w:val="22"/>
                <w:szCs w:val="22"/>
              </w:rPr>
              <w:t>26900,82</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643BB" w14:textId="29DF1DF9" w:rsidR="00FE2999" w:rsidRPr="00FE2999" w:rsidRDefault="00FE2999">
            <w:pPr>
              <w:jc w:val="right"/>
              <w:rPr>
                <w:b/>
                <w:color w:val="000000"/>
                <w:sz w:val="22"/>
                <w:szCs w:val="22"/>
              </w:rPr>
            </w:pPr>
            <w:r w:rsidRPr="00FE2999">
              <w:rPr>
                <w:b/>
                <w:color w:val="000000"/>
                <w:sz w:val="22"/>
                <w:szCs w:val="22"/>
              </w:rPr>
              <w:t>154999,98</w:t>
            </w:r>
          </w:p>
        </w:tc>
      </w:tr>
    </w:tbl>
    <w:p w14:paraId="79715C5B" w14:textId="674B3E6E" w:rsidR="00D6613A" w:rsidRPr="001A1FFB" w:rsidRDefault="00D6613A" w:rsidP="008C26E4">
      <w:pPr>
        <w:pBdr>
          <w:top w:val="nil"/>
          <w:left w:val="nil"/>
          <w:bottom w:val="nil"/>
          <w:right w:val="nil"/>
          <w:between w:val="nil"/>
        </w:pBdr>
        <w:jc w:val="both"/>
        <w:rPr>
          <w:i/>
          <w:sz w:val="22"/>
          <w:szCs w:val="22"/>
        </w:rPr>
      </w:pPr>
      <w:r w:rsidRPr="00695BBE">
        <w:rPr>
          <w:i/>
          <w:sz w:val="22"/>
          <w:szCs w:val="22"/>
        </w:rPr>
        <w:t xml:space="preserve">Pastaba dėl taikomo PVM tarifo dydžio. </w:t>
      </w:r>
      <w:r w:rsidR="001A1FFB" w:rsidRPr="00FA34DF">
        <w:rPr>
          <w:i/>
          <w:sz w:val="22"/>
          <w:szCs w:val="22"/>
        </w:rPr>
        <w:t>V</w:t>
      </w:r>
      <w:r w:rsidR="001A1FFB" w:rsidRPr="00FA34DF">
        <w:rPr>
          <w:i/>
          <w:sz w:val="22"/>
          <w:szCs w:val="22"/>
          <w:shd w:val="clear" w:color="auto" w:fill="FFFFFF"/>
        </w:rPr>
        <w:t xml:space="preserve">adovaujantis Pridėtinės vertės mokesčio įstatymo nuostatomis, PO kaina suplanuota </w:t>
      </w:r>
      <w:r w:rsidR="001A1FFB" w:rsidRPr="009F2DFD">
        <w:rPr>
          <w:i/>
          <w:sz w:val="22"/>
          <w:szCs w:val="22"/>
          <w:shd w:val="clear" w:color="auto" w:fill="FFFFFF"/>
        </w:rPr>
        <w:t xml:space="preserve">taikant </w:t>
      </w:r>
      <w:r w:rsidR="001A1FFB" w:rsidRPr="009F2DFD">
        <w:rPr>
          <w:rFonts w:eastAsia="Arial Unicode MS"/>
          <w:i/>
          <w:sz w:val="22"/>
          <w:szCs w:val="22"/>
          <w:bdr w:val="nil"/>
          <w:lang w:eastAsia="en-US"/>
          <w14:textOutline w14:w="0" w14:cap="flat" w14:cmpd="sng" w14:algn="ctr">
            <w14:noFill/>
            <w14:prstDash w14:val="solid"/>
            <w14:bevel/>
          </w14:textOutline>
        </w:rPr>
        <w:t xml:space="preserve">standartinį 21 </w:t>
      </w:r>
      <w:r w:rsidR="00A27555" w:rsidRPr="009F2DFD">
        <w:rPr>
          <w:rFonts w:eastAsia="Arial Unicode MS"/>
          <w:i/>
          <w:sz w:val="22"/>
          <w:szCs w:val="22"/>
          <w:bdr w:val="nil"/>
          <w:lang w:eastAsia="en-US"/>
          <w14:textOutline w14:w="0" w14:cap="flat" w14:cmpd="sng" w14:algn="ctr">
            <w14:noFill/>
            <w14:prstDash w14:val="solid"/>
            <w14:bevel/>
          </w14:textOutline>
        </w:rPr>
        <w:t>proc.</w:t>
      </w:r>
      <w:r w:rsidR="001A1FFB" w:rsidRPr="009F2DFD">
        <w:rPr>
          <w:rFonts w:eastAsia="Arial Unicode MS"/>
          <w:i/>
          <w:sz w:val="22"/>
          <w:szCs w:val="22"/>
          <w:bdr w:val="nil"/>
          <w:lang w:eastAsia="en-US"/>
          <w14:textOutline w14:w="0" w14:cap="flat" w14:cmpd="sng" w14:algn="ctr">
            <w14:noFill/>
            <w14:prstDash w14:val="solid"/>
            <w14:bevel/>
          </w14:textOutline>
        </w:rPr>
        <w:t xml:space="preserve"> PVM tarifą</w:t>
      </w:r>
      <w:r w:rsidR="001A1FFB" w:rsidRPr="009F2DFD">
        <w:rPr>
          <w:i/>
          <w:sz w:val="22"/>
          <w:szCs w:val="22"/>
        </w:rPr>
        <w:t xml:space="preserve">. </w:t>
      </w:r>
      <w:r w:rsidRPr="009F2DFD">
        <w:rPr>
          <w:i/>
          <w:sz w:val="22"/>
          <w:szCs w:val="22"/>
        </w:rPr>
        <w:t xml:space="preserve">Tais </w:t>
      </w:r>
      <w:r w:rsidRPr="00695BBE">
        <w:rPr>
          <w:i/>
          <w:sz w:val="22"/>
          <w:szCs w:val="22"/>
        </w:rPr>
        <w:t>atvejais, kai tiekėjas teikia pasiūlymą ir taiko kitokį nei PO suplanuotas PVM tarifas, tiekėjas kartu su pasiūlymu pateikia laisvos formos dokumentą, kuriame nurodo priežastis, dėl kurių taikomas jo pasirinktas PVM tarifas.</w:t>
      </w:r>
      <w:r w:rsidRPr="00695BBE">
        <w:rPr>
          <w:i/>
          <w:sz w:val="22"/>
          <w:szCs w:val="22"/>
          <w:bdr w:val="none" w:sz="0" w:space="0" w:color="auto" w:frame="1"/>
          <w:shd w:val="clear" w:color="auto" w:fill="FFFFFF"/>
        </w:rPr>
        <w:t xml:space="preserve"> Tais atvejais, kai pasiūlymą teikia užsienio tiekėjas, kuriam pagal Pridėtinės vertės mokesčio  įstatymo 19 str. 5 d. taikomas 0 proc. </w:t>
      </w:r>
      <w:r w:rsidRPr="00695BBE">
        <w:rPr>
          <w:i/>
          <w:sz w:val="22"/>
          <w:szCs w:val="22"/>
          <w:bdr w:val="none" w:sz="0" w:space="0" w:color="auto" w:frame="1"/>
        </w:rPr>
        <w:t>PVM tarifas, arba pasiūlymą teikia PVM mokėtoju neįsiregistravęs Lietuvos Respublikos apmokestinamasis asmuo (ne PVM mokėtojas)</w:t>
      </w:r>
      <w:r w:rsidRPr="00695BBE">
        <w:rPr>
          <w:i/>
          <w:sz w:val="22"/>
          <w:szCs w:val="22"/>
          <w:bdr w:val="none" w:sz="0" w:space="0" w:color="auto" w:frame="1"/>
          <w:shd w:val="clear" w:color="auto" w:fill="FFFFFF"/>
        </w:rPr>
        <w:t>, tiekėjas kartu su pasiūlymu </w:t>
      </w:r>
      <w:r w:rsidRPr="00695BBE">
        <w:rPr>
          <w:i/>
          <w:sz w:val="22"/>
          <w:szCs w:val="22"/>
          <w:u w:val="single"/>
          <w:bdr w:val="none" w:sz="0" w:space="0" w:color="auto" w:frame="1"/>
          <w:shd w:val="clear" w:color="auto" w:fill="FFFFFF"/>
        </w:rPr>
        <w:t>pateikia laisvos formos dokumentą, kuriame nurodo priežastis, dėl kurių pasiūlyme taikomas 0 proc. PVM tarifas arba PVM netaikomas.</w:t>
      </w:r>
      <w:r w:rsidRPr="00695BBE">
        <w:rPr>
          <w:i/>
          <w:sz w:val="22"/>
          <w:szCs w:val="22"/>
        </w:rPr>
        <w:t xml:space="preserve"> Atmesdama pasiūlymus dėl per didelės pasiūlymo kainos, PO vertins galutines pasiūlymų kainas su visais mokesčiai, t. y., įskaitant tiekėjo nurodytą PVM bei dėl sutarties sudarymo su viešojo pirkimo laimėtoju perkančiosios organizacijos įgyjamas mokestines prievoles (ar teises).</w:t>
      </w:r>
    </w:p>
    <w:p w14:paraId="0085FE30" w14:textId="123FF253"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ab/>
        <w:t xml:space="preserve">19. </w:t>
      </w:r>
      <w:r w:rsidR="00EE7ECF" w:rsidRPr="008C26E4">
        <w:rPr>
          <w:color w:val="000000"/>
          <w:sz w:val="22"/>
          <w:szCs w:val="22"/>
        </w:rPr>
        <w:t>E</w:t>
      </w:r>
      <w:r w:rsidR="00465AA6" w:rsidRPr="008C26E4">
        <w:rPr>
          <w:color w:val="000000"/>
          <w:sz w:val="22"/>
          <w:szCs w:val="22"/>
        </w:rPr>
        <w:t>lektroninis</w:t>
      </w:r>
      <w:r w:rsidRPr="008C26E4">
        <w:rPr>
          <w:color w:val="000000"/>
          <w:sz w:val="22"/>
          <w:szCs w:val="22"/>
        </w:rPr>
        <w:t xml:space="preserve"> aukcionas pirkime nebus rengiamas.</w:t>
      </w:r>
    </w:p>
    <w:p w14:paraId="2F751EA0" w14:textId="67A0C1EB" w:rsidR="009C5161" w:rsidRPr="008C26E4" w:rsidRDefault="003F6772" w:rsidP="008C26E4">
      <w:pPr>
        <w:pBdr>
          <w:top w:val="nil"/>
          <w:left w:val="nil"/>
          <w:bottom w:val="nil"/>
          <w:right w:val="nil"/>
          <w:between w:val="nil"/>
        </w:pBdr>
        <w:jc w:val="both"/>
        <w:rPr>
          <w:sz w:val="22"/>
          <w:szCs w:val="22"/>
        </w:rPr>
      </w:pPr>
      <w:bookmarkStart w:id="2" w:name="_ld9gqobczi06" w:colFirst="0" w:colLast="0"/>
      <w:bookmarkEnd w:id="2"/>
      <w:r w:rsidRPr="008C26E4">
        <w:rPr>
          <w:color w:val="000000"/>
          <w:sz w:val="22"/>
          <w:szCs w:val="22"/>
        </w:rPr>
        <w:tab/>
        <w:t xml:space="preserve">20. Tiekėjo pasiūlymo forma pateikta SPS </w:t>
      </w:r>
      <w:r w:rsidR="008D52A0" w:rsidRPr="008C26E4">
        <w:rPr>
          <w:sz w:val="22"/>
          <w:szCs w:val="22"/>
        </w:rPr>
        <w:t>1</w:t>
      </w:r>
      <w:r w:rsidRPr="008C26E4">
        <w:rPr>
          <w:sz w:val="22"/>
          <w:szCs w:val="22"/>
        </w:rPr>
        <w:t xml:space="preserve"> priede “</w:t>
      </w:r>
      <w:r w:rsidR="008D52A0" w:rsidRPr="008C26E4">
        <w:rPr>
          <w:color w:val="000000"/>
          <w:sz w:val="22"/>
          <w:szCs w:val="22"/>
        </w:rPr>
        <w:t xml:space="preserve"> Techninė specifikacija ir pasiūlymo kaina</w:t>
      </w:r>
      <w:r w:rsidRPr="008C26E4">
        <w:rPr>
          <w:sz w:val="22"/>
          <w:szCs w:val="22"/>
        </w:rPr>
        <w:t>”.</w:t>
      </w:r>
    </w:p>
    <w:p w14:paraId="1D3C53D4" w14:textId="78CB7B7C" w:rsidR="008D52A0" w:rsidRPr="008C26E4" w:rsidRDefault="008D52A0" w:rsidP="008C26E4">
      <w:pPr>
        <w:pBdr>
          <w:top w:val="nil"/>
          <w:left w:val="nil"/>
          <w:bottom w:val="nil"/>
          <w:right w:val="nil"/>
          <w:between w:val="nil"/>
        </w:pBdr>
        <w:ind w:firstLine="709"/>
        <w:jc w:val="both"/>
        <w:rPr>
          <w:color w:val="000000"/>
          <w:sz w:val="22"/>
          <w:szCs w:val="22"/>
        </w:rPr>
      </w:pPr>
      <w:r w:rsidRPr="008C26E4">
        <w:rPr>
          <w:color w:val="000000"/>
          <w:sz w:val="22"/>
          <w:szCs w:val="22"/>
        </w:rPr>
        <w:lastRenderedPageBreak/>
        <w:t xml:space="preserve">21. Pirkimas neatliekamas </w:t>
      </w:r>
      <w:r w:rsidRPr="008C26E4">
        <w:rPr>
          <w:sz w:val="22"/>
          <w:szCs w:val="22"/>
        </w:rPr>
        <w:t>naudojantis centrinės perkančiosios organizacijos paslaugomis</w:t>
      </w:r>
      <w:r w:rsidRPr="008C26E4">
        <w:rPr>
          <w:color w:val="000000"/>
          <w:sz w:val="22"/>
          <w:szCs w:val="22"/>
        </w:rPr>
        <w:t xml:space="preserve">, nes </w:t>
      </w:r>
      <w:r w:rsidR="00C94132" w:rsidRPr="008C26E4">
        <w:rPr>
          <w:color w:val="000000"/>
          <w:sz w:val="22"/>
          <w:szCs w:val="22"/>
        </w:rPr>
        <w:t>CPO kataloge nėra siūlomos pirkimo objektą atitinkančios (-ių) prekės</w:t>
      </w:r>
      <w:r w:rsidR="00677AAC" w:rsidRPr="008C26E4">
        <w:rPr>
          <w:color w:val="000000"/>
          <w:sz w:val="22"/>
          <w:szCs w:val="22"/>
        </w:rPr>
        <w:t xml:space="preserve"> </w:t>
      </w:r>
      <w:r w:rsidR="00677AAC" w:rsidRPr="008C26E4">
        <w:rPr>
          <w:color w:val="000000"/>
          <w:sz w:val="22"/>
          <w:szCs w:val="22"/>
          <w:lang w:val="en-US"/>
        </w:rPr>
        <w:t>(-i</w:t>
      </w:r>
      <w:r w:rsidR="00677AAC" w:rsidRPr="008C26E4">
        <w:rPr>
          <w:color w:val="000000"/>
          <w:sz w:val="22"/>
          <w:szCs w:val="22"/>
        </w:rPr>
        <w:t>ų)</w:t>
      </w:r>
      <w:r w:rsidRPr="008C26E4">
        <w:rPr>
          <w:color w:val="000000"/>
          <w:sz w:val="22"/>
          <w:szCs w:val="22"/>
        </w:rPr>
        <w:t>.</w:t>
      </w:r>
    </w:p>
    <w:p w14:paraId="2A7C904E" w14:textId="5468985B" w:rsidR="00EE7ECF" w:rsidRPr="009F2DFD" w:rsidRDefault="00EE7ECF" w:rsidP="008C26E4">
      <w:pPr>
        <w:pBdr>
          <w:top w:val="nil"/>
          <w:left w:val="nil"/>
          <w:bottom w:val="nil"/>
          <w:right w:val="nil"/>
          <w:between w:val="nil"/>
        </w:pBdr>
        <w:ind w:firstLine="709"/>
        <w:jc w:val="both"/>
        <w:rPr>
          <w:sz w:val="22"/>
          <w:szCs w:val="22"/>
        </w:rPr>
      </w:pPr>
      <w:r w:rsidRPr="008C26E4">
        <w:rPr>
          <w:sz w:val="22"/>
          <w:szCs w:val="22"/>
        </w:rPr>
        <w:t xml:space="preserve">22. </w:t>
      </w:r>
      <w:r w:rsidR="00357C28" w:rsidRPr="008C26E4">
        <w:rPr>
          <w:sz w:val="22"/>
          <w:szCs w:val="22"/>
        </w:rPr>
        <w:t xml:space="preserve">Šiame pirkime taikomi aplinkos apsaugos kriterijai (žaliųjų pirkimų reikalavimai). Aplinkos apsaugos kriterijai nustatyti pagal </w:t>
      </w:r>
      <w:r w:rsidR="00357C28" w:rsidRPr="008C26E4">
        <w:rPr>
          <w:color w:val="000000"/>
          <w:sz w:val="22"/>
          <w:szCs w:val="22"/>
        </w:rPr>
        <w:t>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8C26E4">
        <w:rPr>
          <w:sz w:val="22"/>
          <w:szCs w:val="22"/>
        </w:rPr>
        <w:t xml:space="preserve"> </w:t>
      </w:r>
      <w:r w:rsidR="009F2DFD">
        <w:rPr>
          <w:sz w:val="22"/>
          <w:szCs w:val="22"/>
        </w:rPr>
        <w:t>4.4.4</w:t>
      </w:r>
      <w:r w:rsidRPr="008C26E4">
        <w:rPr>
          <w:color w:val="FF0000"/>
          <w:sz w:val="22"/>
          <w:szCs w:val="22"/>
        </w:rPr>
        <w:t xml:space="preserve"> </w:t>
      </w:r>
      <w:r w:rsidRPr="008C26E4">
        <w:rPr>
          <w:sz w:val="22"/>
          <w:szCs w:val="22"/>
        </w:rPr>
        <w:t xml:space="preserve">p. Aplinkos apsaugos kriterijai </w:t>
      </w:r>
      <w:r w:rsidRPr="009F2DFD">
        <w:rPr>
          <w:sz w:val="22"/>
          <w:szCs w:val="22"/>
        </w:rPr>
        <w:t>nustatyti pirkimo sąlygų sutarties projekte kaip tiekėjo įsipareigojimas</w:t>
      </w:r>
      <w:r w:rsidR="009F2DFD" w:rsidRPr="009F2DFD">
        <w:rPr>
          <w:sz w:val="22"/>
          <w:szCs w:val="22"/>
        </w:rPr>
        <w:t>.</w:t>
      </w:r>
    </w:p>
    <w:p w14:paraId="44E6CCCF" w14:textId="0A90B1FC" w:rsidR="008D52A0" w:rsidRPr="008C26E4" w:rsidRDefault="008D52A0" w:rsidP="009F2DFD">
      <w:pPr>
        <w:pBdr>
          <w:top w:val="nil"/>
          <w:left w:val="nil"/>
          <w:bottom w:val="nil"/>
          <w:right w:val="nil"/>
          <w:between w:val="nil"/>
        </w:pBdr>
        <w:ind w:firstLine="720"/>
        <w:jc w:val="both"/>
        <w:rPr>
          <w:color w:val="000000"/>
          <w:sz w:val="22"/>
          <w:szCs w:val="22"/>
        </w:rPr>
      </w:pPr>
      <w:bookmarkStart w:id="3" w:name="_gjdgxs" w:colFirst="0" w:colLast="0"/>
      <w:bookmarkEnd w:id="3"/>
    </w:p>
    <w:p w14:paraId="0AFC3609" w14:textId="6354BD15"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SPS priedai:</w:t>
      </w:r>
    </w:p>
    <w:p w14:paraId="08B1BD1B" w14:textId="5FAAFFE6" w:rsidR="009C5161" w:rsidRPr="008C26E4" w:rsidRDefault="003F6772" w:rsidP="008C26E4">
      <w:pPr>
        <w:pBdr>
          <w:top w:val="nil"/>
          <w:left w:val="nil"/>
          <w:bottom w:val="nil"/>
          <w:right w:val="nil"/>
          <w:between w:val="nil"/>
        </w:pBdr>
        <w:jc w:val="both"/>
        <w:rPr>
          <w:color w:val="000000"/>
          <w:sz w:val="22"/>
          <w:szCs w:val="22"/>
        </w:rPr>
      </w:pPr>
      <w:r w:rsidRPr="008C26E4">
        <w:rPr>
          <w:color w:val="000000"/>
          <w:sz w:val="22"/>
          <w:szCs w:val="22"/>
        </w:rPr>
        <w:t>1</w:t>
      </w:r>
      <w:r w:rsidR="0054553A" w:rsidRPr="008C26E4">
        <w:rPr>
          <w:color w:val="000000"/>
          <w:sz w:val="22"/>
          <w:szCs w:val="22"/>
        </w:rPr>
        <w:t xml:space="preserve">. </w:t>
      </w:r>
      <w:r w:rsidR="00922532" w:rsidRPr="008C26E4">
        <w:rPr>
          <w:color w:val="000000"/>
          <w:sz w:val="22"/>
          <w:szCs w:val="22"/>
        </w:rPr>
        <w:t>Techninė specifikacija ir pasiūlymo kaina.</w:t>
      </w:r>
      <w:r w:rsidRPr="008C26E4">
        <w:rPr>
          <w:color w:val="000000"/>
          <w:sz w:val="22"/>
          <w:szCs w:val="22"/>
        </w:rPr>
        <w:t xml:space="preserve"> </w:t>
      </w:r>
    </w:p>
    <w:p w14:paraId="25B07360" w14:textId="373B10A9" w:rsidR="009C5161" w:rsidRPr="008C26E4" w:rsidRDefault="0054553A" w:rsidP="008C26E4">
      <w:pPr>
        <w:pBdr>
          <w:top w:val="nil"/>
          <w:left w:val="nil"/>
          <w:bottom w:val="nil"/>
          <w:right w:val="nil"/>
          <w:between w:val="nil"/>
        </w:pBdr>
        <w:jc w:val="both"/>
        <w:rPr>
          <w:color w:val="000000"/>
          <w:sz w:val="22"/>
          <w:szCs w:val="22"/>
        </w:rPr>
      </w:pPr>
      <w:r w:rsidRPr="008C26E4">
        <w:rPr>
          <w:color w:val="000000"/>
          <w:sz w:val="22"/>
          <w:szCs w:val="22"/>
        </w:rPr>
        <w:t xml:space="preserve">2. </w:t>
      </w:r>
      <w:r w:rsidR="003F6772" w:rsidRPr="008C26E4">
        <w:rPr>
          <w:color w:val="000000"/>
          <w:sz w:val="22"/>
          <w:szCs w:val="22"/>
        </w:rPr>
        <w:t>Viešojo pirkimo sutarties projektas.</w:t>
      </w:r>
    </w:p>
    <w:p w14:paraId="7D46F70C" w14:textId="0D83E44A" w:rsidR="009C5161" w:rsidRPr="00FE2999" w:rsidRDefault="003F6772" w:rsidP="008C26E4">
      <w:pPr>
        <w:pBdr>
          <w:top w:val="nil"/>
          <w:left w:val="nil"/>
          <w:bottom w:val="nil"/>
          <w:right w:val="nil"/>
          <w:between w:val="nil"/>
        </w:pBdr>
        <w:jc w:val="both"/>
        <w:rPr>
          <w:color w:val="000000"/>
          <w:sz w:val="22"/>
          <w:szCs w:val="22"/>
          <w:lang w:val="en-US"/>
        </w:rPr>
      </w:pPr>
      <w:r w:rsidRPr="008C26E4">
        <w:rPr>
          <w:color w:val="000000"/>
          <w:sz w:val="22"/>
          <w:szCs w:val="22"/>
        </w:rPr>
        <w:t>3.</w:t>
      </w:r>
      <w:r w:rsidR="0054553A" w:rsidRPr="008C26E4">
        <w:rPr>
          <w:color w:val="000000"/>
          <w:sz w:val="22"/>
          <w:szCs w:val="22"/>
        </w:rPr>
        <w:t xml:space="preserve"> </w:t>
      </w:r>
      <w:r w:rsidRPr="008C26E4">
        <w:rPr>
          <w:color w:val="000000"/>
          <w:sz w:val="22"/>
          <w:szCs w:val="22"/>
        </w:rPr>
        <w:t>EBVPD failas/šablonas.</w:t>
      </w:r>
    </w:p>
    <w:sectPr w:rsidR="009C5161" w:rsidRPr="00FE2999" w:rsidSect="00FE2999">
      <w:footerReference w:type="default" r:id="rId6"/>
      <w:pgSz w:w="11900" w:h="16840"/>
      <w:pgMar w:top="1135" w:right="1127" w:bottom="0" w:left="1418" w:header="0" w:footer="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37A32" w14:textId="77777777" w:rsidR="003E54AD" w:rsidRDefault="003F6772">
      <w:r>
        <w:separator/>
      </w:r>
    </w:p>
  </w:endnote>
  <w:endnote w:type="continuationSeparator" w:id="0">
    <w:p w14:paraId="14105998" w14:textId="77777777" w:rsidR="003E54AD" w:rsidRDefault="003F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F4ED5" w14:textId="3ECA1D2D" w:rsidR="009C5161" w:rsidRDefault="003F6772">
    <w:pPr>
      <w:pBdr>
        <w:top w:val="nil"/>
        <w:left w:val="nil"/>
        <w:bottom w:val="nil"/>
        <w:right w:val="nil"/>
        <w:between w:val="nil"/>
      </w:pBdr>
      <w:tabs>
        <w:tab w:val="center" w:pos="4750"/>
        <w:tab w:val="right" w:pos="9500"/>
      </w:tabs>
      <w:spacing w:after="720" w:line="288" w:lineRule="auto"/>
      <w:rPr>
        <w:rFonts w:ascii="Helvetica Neue" w:eastAsia="Helvetica Neue" w:hAnsi="Helvetica Neue" w:cs="Helvetica Neue"/>
        <w:color w:val="5F5F5F"/>
        <w:sz w:val="20"/>
        <w:szCs w:val="20"/>
      </w:rPr>
    </w:pPr>
    <w:r>
      <w:rPr>
        <w:color w:val="5F5F5F"/>
        <w:sz w:val="20"/>
        <w:szCs w:val="20"/>
      </w:rPr>
      <w:tab/>
    </w:r>
    <w:r>
      <w:rPr>
        <w:color w:val="5F5F5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0EE70" w14:textId="77777777" w:rsidR="003E54AD" w:rsidRDefault="003F6772">
      <w:r>
        <w:separator/>
      </w:r>
    </w:p>
  </w:footnote>
  <w:footnote w:type="continuationSeparator" w:id="0">
    <w:p w14:paraId="70762652" w14:textId="77777777" w:rsidR="003E54AD" w:rsidRDefault="003F6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61"/>
    <w:rsid w:val="00086AE7"/>
    <w:rsid w:val="001A1FFB"/>
    <w:rsid w:val="001F6C0C"/>
    <w:rsid w:val="0025038A"/>
    <w:rsid w:val="00357C28"/>
    <w:rsid w:val="003D6FE7"/>
    <w:rsid w:val="003E54AD"/>
    <w:rsid w:val="003F6772"/>
    <w:rsid w:val="00465AA6"/>
    <w:rsid w:val="0054553A"/>
    <w:rsid w:val="005C195D"/>
    <w:rsid w:val="005E5E6E"/>
    <w:rsid w:val="00677AAC"/>
    <w:rsid w:val="00766C02"/>
    <w:rsid w:val="00771B0D"/>
    <w:rsid w:val="00855D1C"/>
    <w:rsid w:val="008C26E4"/>
    <w:rsid w:val="008D52A0"/>
    <w:rsid w:val="008E1D21"/>
    <w:rsid w:val="00922532"/>
    <w:rsid w:val="009C5161"/>
    <w:rsid w:val="009F2DFD"/>
    <w:rsid w:val="00A27555"/>
    <w:rsid w:val="00B015CE"/>
    <w:rsid w:val="00C94132"/>
    <w:rsid w:val="00D27DDF"/>
    <w:rsid w:val="00D625EF"/>
    <w:rsid w:val="00D6613A"/>
    <w:rsid w:val="00D83838"/>
    <w:rsid w:val="00EB4CAC"/>
    <w:rsid w:val="00EE7ECF"/>
    <w:rsid w:val="00FE29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B26F57"/>
  <w15:docId w15:val="{C0C8BB93-F8FB-492A-8BBC-6B2A492E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line="288" w:lineRule="auto"/>
    </w:pPr>
    <w:rPr>
      <w:rFonts w:ascii="Helvetica Neue Light" w:eastAsia="Helvetica Neue Light" w:hAnsi="Helvetica Neue Light" w:cs="Helvetica Neue Light"/>
      <w:color w:val="000000"/>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F6C0C"/>
    <w:pPr>
      <w:tabs>
        <w:tab w:val="center" w:pos="4819"/>
        <w:tab w:val="right" w:pos="9638"/>
      </w:tabs>
    </w:pPr>
  </w:style>
  <w:style w:type="character" w:customStyle="1" w:styleId="HeaderChar">
    <w:name w:val="Header Char"/>
    <w:basedOn w:val="DefaultParagraphFont"/>
    <w:link w:val="Header"/>
    <w:uiPriority w:val="99"/>
    <w:rsid w:val="001F6C0C"/>
  </w:style>
  <w:style w:type="paragraph" w:styleId="Footer">
    <w:name w:val="footer"/>
    <w:basedOn w:val="Normal"/>
    <w:link w:val="FooterChar"/>
    <w:uiPriority w:val="99"/>
    <w:unhideWhenUsed/>
    <w:rsid w:val="001F6C0C"/>
    <w:pPr>
      <w:tabs>
        <w:tab w:val="center" w:pos="4819"/>
        <w:tab w:val="right" w:pos="9638"/>
      </w:tabs>
    </w:pPr>
  </w:style>
  <w:style w:type="character" w:customStyle="1" w:styleId="FooterChar">
    <w:name w:val="Footer Char"/>
    <w:basedOn w:val="DefaultParagraphFont"/>
    <w:link w:val="Footer"/>
    <w:uiPriority w:val="99"/>
    <w:rsid w:val="001F6C0C"/>
  </w:style>
  <w:style w:type="paragraph" w:customStyle="1" w:styleId="Body2">
    <w:name w:val="Body 2"/>
    <w:rsid w:val="001F6C0C"/>
    <w:pPr>
      <w:pBdr>
        <w:top w:val="nil"/>
        <w:left w:val="nil"/>
        <w:bottom w:val="nil"/>
        <w:right w:val="nil"/>
        <w:between w:val="nil"/>
        <w:bar w:val="nil"/>
      </w:pBdr>
      <w:suppressAutoHyphens/>
      <w:spacing w:after="40"/>
      <w:jc w:val="both"/>
    </w:pPr>
    <w:rPr>
      <w:color w:val="000000"/>
      <w:sz w:val="22"/>
      <w:szCs w:val="22"/>
      <w:bdr w:val="nil"/>
      <w:lang w:val="en-US" w:eastAsia="en-US"/>
      <w14:textOutline w14:w="0" w14:cap="flat" w14:cmpd="sng" w14:algn="ctr">
        <w14:noFill/>
        <w14:prstDash w14:val="solid"/>
        <w14:bevel/>
      </w14:textOutline>
    </w:rPr>
  </w:style>
  <w:style w:type="paragraph" w:customStyle="1" w:styleId="Body">
    <w:name w:val="Body"/>
    <w:rsid w:val="00465AA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US" w:eastAsia="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20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2929</Words>
  <Characters>1670</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Windows User</cp:lastModifiedBy>
  <cp:revision>20</cp:revision>
  <dcterms:created xsi:type="dcterms:W3CDTF">2023-05-31T10:02:00Z</dcterms:created>
  <dcterms:modified xsi:type="dcterms:W3CDTF">2025-12-02T10:36:00Z</dcterms:modified>
</cp:coreProperties>
</file>