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2AE26F27" w:rsidR="007B7F74" w:rsidRPr="00F60AE3" w:rsidRDefault="008E0098" w:rsidP="007B7F74">
      <w:pPr>
        <w:jc w:val="center"/>
        <w:rPr>
          <w:b/>
          <w:sz w:val="22"/>
          <w:szCs w:val="22"/>
        </w:rPr>
      </w:pPr>
      <w:r w:rsidRPr="008E0098">
        <w:rPr>
          <w:b/>
          <w:sz w:val="22"/>
          <w:szCs w:val="22"/>
        </w:rPr>
        <w:t>PANAUDOS SUTARTIS PRIE VIEŠOJO PIRKIMO – PARDAVIMO SUTARTIES NR.</w:t>
      </w:r>
      <w:r w:rsidR="007B7F74"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3D9E4515"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veikiančio (-ios)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0011205D" w:rsidRPr="0011205D">
        <w:rPr>
          <w:sz w:val="22"/>
          <w:szCs w:val="22"/>
        </w:rPr>
        <w:t>Aplinkos paviršių dezinfekcijos priemonės (Nr. 10060)</w:t>
      </w:r>
      <w:r w:rsidRPr="00F60AE3">
        <w:rPr>
          <w:rFonts w:eastAsia="Calibri"/>
          <w:sz w:val="22"/>
          <w:szCs w:val="22"/>
          <w:lang w:eastAsia="lt-LT"/>
        </w:rPr>
        <w:t>“</w:t>
      </w:r>
      <w:r w:rsidR="0011205D">
        <w:rPr>
          <w:rFonts w:eastAsia="Calibri"/>
          <w:sz w:val="22"/>
          <w:szCs w:val="22"/>
          <w:lang w:eastAsia="lt-LT"/>
        </w:rPr>
        <w:t xml:space="preserve"> (CVP IS Nr. ..................</w:t>
      </w:r>
      <w:r w:rsidRPr="00F60AE3">
        <w:rPr>
          <w:rFonts w:eastAsia="Calibri"/>
          <w:sz w:val="22"/>
          <w:szCs w:val="22"/>
          <w:lang w:eastAsia="lt-LT"/>
        </w:rPr>
        <w:t xml:space="preserve">) (toliau – Pirkimas), </w:t>
      </w:r>
      <w:r w:rsidR="008E0098" w:rsidRPr="008E0098">
        <w:rPr>
          <w:sz w:val="22"/>
          <w:szCs w:val="22"/>
        </w:rPr>
        <w:t>sudaro šią panaudos sutartį prie viešojo pirkimo – pardavimo sutarties (toliau -–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5DFBDBE5"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841E2D" w:rsidRPr="00841E2D">
        <w:rPr>
          <w:sz w:val="22"/>
          <w:szCs w:val="22"/>
          <w:lang w:val="lt-LT"/>
        </w:rPr>
        <w:t>10 (dešimt) kalendorinių dienų</w:t>
      </w:r>
      <w:r w:rsidRPr="00F60AE3" w:rsidDel="00FF47D2">
        <w:rPr>
          <w:color w:val="FF0000"/>
          <w:sz w:val="22"/>
          <w:szCs w:val="22"/>
          <w:lang w:val="lt-LT"/>
        </w:rPr>
        <w:t xml:space="preserve"> </w:t>
      </w:r>
      <w:r w:rsidRPr="00F60AE3">
        <w:rPr>
          <w:sz w:val="22"/>
          <w:szCs w:val="22"/>
          <w:lang w:val="lt-LT"/>
        </w:rPr>
        <w:t xml:space="preserve">nuo </w:t>
      </w:r>
      <w:r w:rsidR="00CE7E1D" w:rsidRPr="00AC50F9">
        <w:rPr>
          <w:sz w:val="22"/>
          <w:szCs w:val="22"/>
          <w:lang w:val="lt-LT"/>
        </w:rPr>
        <w:t xml:space="preserve">Prekių pirkimo – pardavimo sutarties įsigaliojimo dienos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6A3F19B3" w:rsidR="007B7F74" w:rsidRPr="00F60AE3" w:rsidRDefault="007B7F74" w:rsidP="007B7F74">
      <w:pPr>
        <w:jc w:val="both"/>
        <w:rPr>
          <w:sz w:val="22"/>
          <w:szCs w:val="22"/>
        </w:rPr>
      </w:pPr>
      <w:r w:rsidRPr="00F60AE3">
        <w:rPr>
          <w:sz w:val="22"/>
          <w:szCs w:val="22"/>
        </w:rPr>
        <w:t>1.3.</w:t>
      </w:r>
      <w:r w:rsidR="00554432" w:rsidRPr="00554432">
        <w:t xml:space="preserve"> </w:t>
      </w:r>
      <w:r w:rsidR="008E0098" w:rsidRPr="008E0098">
        <w:rPr>
          <w:sz w:val="22"/>
          <w:szCs w:val="22"/>
        </w:rPr>
        <w:t xml:space="preserve">Įranga </w:t>
      </w:r>
      <w:r w:rsidR="008E0098" w:rsidRPr="008E0098">
        <w:rPr>
          <w:color w:val="0070C0"/>
          <w:sz w:val="22"/>
          <w:szCs w:val="22"/>
        </w:rPr>
        <w:t>[nauja, nenaudota; nenauja, naudota (nereikalingą išbraukti)]</w:t>
      </w:r>
      <w:r w:rsidR="008E0098" w:rsidRPr="008E0098">
        <w:rPr>
          <w:sz w:val="22"/>
          <w:szCs w:val="22"/>
        </w:rPr>
        <w:t>.</w:t>
      </w:r>
      <w:r>
        <w:rPr>
          <w:sz w:val="22"/>
          <w:szCs w:val="22"/>
        </w:rPr>
        <w:t xml:space="preserve"> </w:t>
      </w:r>
    </w:p>
    <w:p w14:paraId="0388090E" w14:textId="00B28890" w:rsidR="007B7F74" w:rsidRPr="00F60AE3" w:rsidRDefault="007B7F74" w:rsidP="007B7F74">
      <w:pPr>
        <w:jc w:val="both"/>
        <w:rPr>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utarties priede Nr.1.</w:t>
      </w:r>
      <w:r>
        <w:rPr>
          <w:sz w:val="22"/>
          <w:szCs w:val="22"/>
        </w:rPr>
        <w:t xml:space="preserve"> </w:t>
      </w:r>
      <w:r w:rsidRPr="00841E2D">
        <w:rPr>
          <w:sz w:val="22"/>
          <w:szCs w:val="22"/>
        </w:rPr>
        <w:t xml:space="preserve"> </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lastRenderedPageBreak/>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60E29C43"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6534DB" w:rsidRPr="0083752F">
        <w:rPr>
          <w:sz w:val="22"/>
        </w:rPr>
        <w:t xml:space="preserve">pasibaigus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w:t>
      </w:r>
      <w:r w:rsidRPr="00F60AE3">
        <w:rPr>
          <w:sz w:val="22"/>
          <w:szCs w:val="22"/>
        </w:rPr>
        <w:lastRenderedPageBreak/>
        <w:t>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455C38F1" w:rsidR="00AC50F9" w:rsidRDefault="00AC50F9" w:rsidP="007B7F74">
      <w:pPr>
        <w:jc w:val="right"/>
        <w:rPr>
          <w:sz w:val="22"/>
          <w:szCs w:val="22"/>
        </w:rPr>
      </w:pPr>
    </w:p>
    <w:p w14:paraId="7E015289" w14:textId="13C83B92" w:rsidR="008E0098" w:rsidRDefault="008E0098" w:rsidP="007B7F74">
      <w:pPr>
        <w:jc w:val="right"/>
        <w:rPr>
          <w:sz w:val="22"/>
          <w:szCs w:val="22"/>
        </w:rPr>
      </w:pPr>
    </w:p>
    <w:p w14:paraId="03A215CD" w14:textId="7C2B1111" w:rsidR="008E0098" w:rsidRDefault="008E0098" w:rsidP="007B7F74">
      <w:pPr>
        <w:jc w:val="right"/>
        <w:rPr>
          <w:sz w:val="22"/>
          <w:szCs w:val="22"/>
        </w:rPr>
      </w:pPr>
    </w:p>
    <w:p w14:paraId="1B3AB0D7" w14:textId="77777777" w:rsidR="008E0098" w:rsidRDefault="008E0098" w:rsidP="007B7F74">
      <w:pPr>
        <w:jc w:val="right"/>
        <w:rPr>
          <w:sz w:val="22"/>
          <w:szCs w:val="22"/>
        </w:rPr>
      </w:pPr>
    </w:p>
    <w:p w14:paraId="41785D91" w14:textId="77777777" w:rsidR="00AC50F9" w:rsidRDefault="00AC50F9" w:rsidP="007B7F74">
      <w:pPr>
        <w:jc w:val="right"/>
        <w:rPr>
          <w:sz w:val="22"/>
          <w:szCs w:val="22"/>
        </w:rPr>
      </w:pPr>
    </w:p>
    <w:p w14:paraId="0626AADD" w14:textId="77777777" w:rsidR="00AC50F9" w:rsidRDefault="00AC50F9" w:rsidP="007B7F74">
      <w:pPr>
        <w:jc w:val="right"/>
        <w:rPr>
          <w:sz w:val="22"/>
          <w:szCs w:val="22"/>
        </w:rPr>
      </w:pPr>
    </w:p>
    <w:p w14:paraId="21749FE4" w14:textId="44A692D8" w:rsidR="007B7F74" w:rsidRPr="008E0098" w:rsidRDefault="008E0098" w:rsidP="007B7F74">
      <w:pPr>
        <w:jc w:val="right"/>
        <w:rPr>
          <w:sz w:val="22"/>
          <w:szCs w:val="22"/>
        </w:rPr>
      </w:pPr>
      <w:r w:rsidRPr="008E0098">
        <w:rPr>
          <w:color w:val="000000"/>
          <w:sz w:val="22"/>
          <w:szCs w:val="22"/>
        </w:rPr>
        <w:t>Priedas Nr. 1 prie panaudos sutarties prie viešojo pirkimo – pardavimo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4C4CBED6" w14:textId="77777777" w:rsidR="008E0098" w:rsidRDefault="008E0098" w:rsidP="007B7F74">
      <w:pPr>
        <w:jc w:val="right"/>
        <w:rPr>
          <w:sz w:val="22"/>
          <w:szCs w:val="22"/>
        </w:rPr>
      </w:pPr>
    </w:p>
    <w:p w14:paraId="78538D7F" w14:textId="77777777" w:rsidR="008E0098" w:rsidRDefault="008E0098" w:rsidP="007B7F74">
      <w:pPr>
        <w:jc w:val="right"/>
        <w:rPr>
          <w:sz w:val="22"/>
          <w:szCs w:val="22"/>
        </w:rPr>
      </w:pPr>
    </w:p>
    <w:p w14:paraId="025BE897" w14:textId="3741F4A7" w:rsidR="007B7F74" w:rsidRPr="00F60AE3" w:rsidRDefault="008E0098" w:rsidP="007B7F74">
      <w:pPr>
        <w:jc w:val="right"/>
        <w:rPr>
          <w:sz w:val="22"/>
          <w:szCs w:val="22"/>
        </w:rPr>
      </w:pPr>
      <w:bookmarkStart w:id="1" w:name="_GoBack"/>
      <w:bookmarkEnd w:id="1"/>
      <w:r w:rsidRPr="008E0098">
        <w:rPr>
          <w:sz w:val="22"/>
          <w:szCs w:val="22"/>
        </w:rPr>
        <w:t>Priedas Nr. 2 prie panaudos sutarties prie viešojo pirkimo – pardavimo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EC"/>
    <w:rsid w:val="000C50D9"/>
    <w:rsid w:val="0011205D"/>
    <w:rsid w:val="0011360B"/>
    <w:rsid w:val="00362C22"/>
    <w:rsid w:val="0036720C"/>
    <w:rsid w:val="003E1760"/>
    <w:rsid w:val="004C0D6B"/>
    <w:rsid w:val="00554432"/>
    <w:rsid w:val="006534DB"/>
    <w:rsid w:val="006A785A"/>
    <w:rsid w:val="006D3C90"/>
    <w:rsid w:val="006E7186"/>
    <w:rsid w:val="00742B91"/>
    <w:rsid w:val="007B7F74"/>
    <w:rsid w:val="007C6220"/>
    <w:rsid w:val="00826AD3"/>
    <w:rsid w:val="00841E2D"/>
    <w:rsid w:val="008C0779"/>
    <w:rsid w:val="008E0098"/>
    <w:rsid w:val="009C3609"/>
    <w:rsid w:val="00AB2230"/>
    <w:rsid w:val="00AC50F9"/>
    <w:rsid w:val="00B34C11"/>
    <w:rsid w:val="00B37CC5"/>
    <w:rsid w:val="00B71EAC"/>
    <w:rsid w:val="00BB11EC"/>
    <w:rsid w:val="00C9525E"/>
    <w:rsid w:val="00C96BF0"/>
    <w:rsid w:val="00CD2835"/>
    <w:rsid w:val="00CE7E1D"/>
    <w:rsid w:val="00D309FA"/>
    <w:rsid w:val="00DD09E9"/>
    <w:rsid w:val="00E4497F"/>
    <w:rsid w:val="00ED1824"/>
    <w:rsid w:val="00EF2A01"/>
    <w:rsid w:val="00F50145"/>
    <w:rsid w:val="00FD3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7547</Words>
  <Characters>4303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Jurgita Kunigonytė</cp:lastModifiedBy>
  <cp:revision>8</cp:revision>
  <dcterms:created xsi:type="dcterms:W3CDTF">2025-06-05T12:51:00Z</dcterms:created>
  <dcterms:modified xsi:type="dcterms:W3CDTF">2025-12-08T06:11:00Z</dcterms:modified>
</cp:coreProperties>
</file>