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6E1D248" w:rsidR="00B767F3" w:rsidRPr="00D448AA" w:rsidRDefault="00D448AA">
            <w:pPr>
              <w:jc w:val="both"/>
              <w:rPr>
                <w:b/>
                <w:bCs/>
                <w:kern w:val="2"/>
                <w:szCs w:val="24"/>
              </w:rPr>
            </w:pPr>
            <w:r w:rsidRPr="00D448AA">
              <w:rPr>
                <w:b/>
                <w:bCs/>
                <w:kern w:val="2"/>
                <w:szCs w:val="24"/>
              </w:rPr>
              <w:t>VPN ĮRANGOS 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448AA" w14:paraId="3344BE00" w14:textId="77777777">
        <w:tc>
          <w:tcPr>
            <w:tcW w:w="2808" w:type="dxa"/>
            <w:vMerge w:val="restart"/>
          </w:tcPr>
          <w:p w14:paraId="6455DD5F" w14:textId="77777777" w:rsidR="00D448AA" w:rsidRDefault="00D448AA" w:rsidP="00D448AA">
            <w:pPr>
              <w:jc w:val="center"/>
              <w:rPr>
                <w:b/>
                <w:bCs/>
                <w:kern w:val="2"/>
                <w:szCs w:val="24"/>
              </w:rPr>
            </w:pPr>
          </w:p>
          <w:p w14:paraId="4D1A8138" w14:textId="77777777" w:rsidR="00D448AA" w:rsidRDefault="00D448AA" w:rsidP="00D448AA">
            <w:pPr>
              <w:jc w:val="center"/>
              <w:rPr>
                <w:b/>
                <w:bCs/>
                <w:kern w:val="2"/>
                <w:szCs w:val="24"/>
              </w:rPr>
            </w:pPr>
          </w:p>
          <w:p w14:paraId="0CDC16EA" w14:textId="77777777" w:rsidR="00D448AA" w:rsidRDefault="00D448AA" w:rsidP="00D448AA">
            <w:pPr>
              <w:jc w:val="center"/>
              <w:rPr>
                <w:b/>
                <w:bCs/>
                <w:kern w:val="2"/>
                <w:szCs w:val="24"/>
              </w:rPr>
            </w:pPr>
          </w:p>
          <w:p w14:paraId="7267D31D" w14:textId="77777777" w:rsidR="00D448AA" w:rsidRDefault="00D448AA" w:rsidP="00D448AA">
            <w:pPr>
              <w:rPr>
                <w:b/>
                <w:bCs/>
                <w:kern w:val="2"/>
                <w:szCs w:val="24"/>
              </w:rPr>
            </w:pPr>
          </w:p>
          <w:p w14:paraId="141B0403" w14:textId="77777777" w:rsidR="00D448AA" w:rsidRDefault="00D448AA" w:rsidP="00D448AA">
            <w:pPr>
              <w:rPr>
                <w:b/>
                <w:bCs/>
                <w:kern w:val="2"/>
                <w:szCs w:val="24"/>
              </w:rPr>
            </w:pPr>
            <w:r>
              <w:rPr>
                <w:b/>
                <w:bCs/>
                <w:kern w:val="2"/>
                <w:szCs w:val="24"/>
              </w:rPr>
              <w:t>1.1. Pirkėjas</w:t>
            </w:r>
          </w:p>
        </w:tc>
        <w:tc>
          <w:tcPr>
            <w:tcW w:w="3240" w:type="dxa"/>
          </w:tcPr>
          <w:p w14:paraId="6B759FF5" w14:textId="77777777" w:rsidR="00D448AA" w:rsidRDefault="00D448AA" w:rsidP="00D448AA">
            <w:pPr>
              <w:rPr>
                <w:kern w:val="2"/>
                <w:szCs w:val="24"/>
              </w:rPr>
            </w:pPr>
            <w:r>
              <w:rPr>
                <w:kern w:val="2"/>
                <w:szCs w:val="24"/>
              </w:rPr>
              <w:t>1.1.1. Pavadinimas</w:t>
            </w:r>
          </w:p>
        </w:tc>
        <w:tc>
          <w:tcPr>
            <w:tcW w:w="3510" w:type="dxa"/>
          </w:tcPr>
          <w:p w14:paraId="1A86750A" w14:textId="71AFF025" w:rsidR="00D448AA" w:rsidRDefault="00D448AA" w:rsidP="00D448AA">
            <w:pPr>
              <w:rPr>
                <w:kern w:val="2"/>
                <w:szCs w:val="24"/>
              </w:rPr>
            </w:pPr>
            <w:r w:rsidRPr="00202D1E">
              <w:rPr>
                <w:bCs/>
                <w:kern w:val="2"/>
                <w:szCs w:val="24"/>
              </w:rPr>
              <w:t>Kertinis valstybės telekomunikacijų centras</w:t>
            </w:r>
          </w:p>
        </w:tc>
      </w:tr>
      <w:tr w:rsidR="00D448AA" w14:paraId="3C548A23" w14:textId="77777777">
        <w:tc>
          <w:tcPr>
            <w:tcW w:w="2808" w:type="dxa"/>
            <w:vMerge/>
          </w:tcPr>
          <w:p w14:paraId="6F39D6C5" w14:textId="77777777" w:rsidR="00D448AA" w:rsidRDefault="00D448AA" w:rsidP="00D448AA">
            <w:pPr>
              <w:rPr>
                <w:kern w:val="2"/>
                <w:szCs w:val="24"/>
              </w:rPr>
            </w:pPr>
          </w:p>
        </w:tc>
        <w:tc>
          <w:tcPr>
            <w:tcW w:w="3240" w:type="dxa"/>
          </w:tcPr>
          <w:p w14:paraId="18F13C6E" w14:textId="77777777" w:rsidR="00D448AA" w:rsidRDefault="00D448AA" w:rsidP="00D448AA">
            <w:pPr>
              <w:rPr>
                <w:kern w:val="2"/>
                <w:szCs w:val="24"/>
              </w:rPr>
            </w:pPr>
            <w:r>
              <w:rPr>
                <w:kern w:val="2"/>
                <w:szCs w:val="24"/>
              </w:rPr>
              <w:t>1.1.2. Juridinio asmens kodas</w:t>
            </w:r>
          </w:p>
        </w:tc>
        <w:tc>
          <w:tcPr>
            <w:tcW w:w="3510" w:type="dxa"/>
          </w:tcPr>
          <w:p w14:paraId="79A7FAFC" w14:textId="059CAF49" w:rsidR="00D448AA" w:rsidRDefault="00D448AA" w:rsidP="00D448AA">
            <w:pPr>
              <w:rPr>
                <w:kern w:val="2"/>
                <w:szCs w:val="24"/>
              </w:rPr>
            </w:pPr>
            <w:r w:rsidRPr="00202D1E">
              <w:rPr>
                <w:kern w:val="2"/>
                <w:szCs w:val="24"/>
              </w:rPr>
              <w:t>121738687</w:t>
            </w:r>
          </w:p>
        </w:tc>
      </w:tr>
      <w:tr w:rsidR="00D448AA" w14:paraId="7E406A40" w14:textId="77777777">
        <w:tc>
          <w:tcPr>
            <w:tcW w:w="2808" w:type="dxa"/>
            <w:vMerge/>
          </w:tcPr>
          <w:p w14:paraId="12442C78" w14:textId="77777777" w:rsidR="00D448AA" w:rsidRDefault="00D448AA" w:rsidP="00D448AA">
            <w:pPr>
              <w:rPr>
                <w:kern w:val="2"/>
                <w:szCs w:val="24"/>
              </w:rPr>
            </w:pPr>
          </w:p>
        </w:tc>
        <w:tc>
          <w:tcPr>
            <w:tcW w:w="3240" w:type="dxa"/>
          </w:tcPr>
          <w:p w14:paraId="5C6AC392" w14:textId="77777777" w:rsidR="00D448AA" w:rsidRDefault="00D448AA" w:rsidP="00D448AA">
            <w:pPr>
              <w:rPr>
                <w:kern w:val="2"/>
                <w:szCs w:val="24"/>
              </w:rPr>
            </w:pPr>
            <w:r>
              <w:rPr>
                <w:kern w:val="2"/>
                <w:szCs w:val="24"/>
              </w:rPr>
              <w:t>1.1.3. Adresas</w:t>
            </w:r>
          </w:p>
        </w:tc>
        <w:tc>
          <w:tcPr>
            <w:tcW w:w="3510" w:type="dxa"/>
          </w:tcPr>
          <w:p w14:paraId="06DD98ED" w14:textId="66FD301A" w:rsidR="00D448AA" w:rsidRDefault="00D448AA" w:rsidP="00D448AA">
            <w:pPr>
              <w:rPr>
                <w:kern w:val="2"/>
                <w:szCs w:val="24"/>
              </w:rPr>
            </w:pPr>
            <w:r w:rsidRPr="00202D1E">
              <w:rPr>
                <w:kern w:val="2"/>
                <w:szCs w:val="24"/>
              </w:rPr>
              <w:t>Gedimino pr. 40, 01110 Vilnius</w:t>
            </w:r>
          </w:p>
        </w:tc>
      </w:tr>
      <w:tr w:rsidR="00D448AA" w14:paraId="3B5E3967" w14:textId="77777777">
        <w:tc>
          <w:tcPr>
            <w:tcW w:w="2808" w:type="dxa"/>
            <w:vMerge/>
          </w:tcPr>
          <w:p w14:paraId="08391543" w14:textId="77777777" w:rsidR="00D448AA" w:rsidRDefault="00D448AA" w:rsidP="00D448AA">
            <w:pPr>
              <w:rPr>
                <w:kern w:val="2"/>
                <w:szCs w:val="24"/>
              </w:rPr>
            </w:pPr>
          </w:p>
        </w:tc>
        <w:tc>
          <w:tcPr>
            <w:tcW w:w="3240" w:type="dxa"/>
          </w:tcPr>
          <w:p w14:paraId="10F15022" w14:textId="77777777" w:rsidR="00D448AA" w:rsidRDefault="00D448AA" w:rsidP="00D448AA">
            <w:pPr>
              <w:rPr>
                <w:kern w:val="2"/>
                <w:szCs w:val="24"/>
              </w:rPr>
            </w:pPr>
            <w:r>
              <w:rPr>
                <w:kern w:val="2"/>
                <w:szCs w:val="24"/>
              </w:rPr>
              <w:t>1.1.4. PVM mokėtojo kodas</w:t>
            </w:r>
          </w:p>
        </w:tc>
        <w:tc>
          <w:tcPr>
            <w:tcW w:w="3510" w:type="dxa"/>
          </w:tcPr>
          <w:p w14:paraId="149BE2F3" w14:textId="1A2B3236" w:rsidR="00D448AA" w:rsidRDefault="00D448AA" w:rsidP="00D448AA">
            <w:pPr>
              <w:rPr>
                <w:kern w:val="2"/>
                <w:szCs w:val="24"/>
              </w:rPr>
            </w:pPr>
            <w:r>
              <w:t>LT217386811</w:t>
            </w:r>
          </w:p>
        </w:tc>
      </w:tr>
      <w:tr w:rsidR="00D448AA" w14:paraId="0320FC63" w14:textId="77777777">
        <w:tc>
          <w:tcPr>
            <w:tcW w:w="2808" w:type="dxa"/>
            <w:vMerge/>
          </w:tcPr>
          <w:p w14:paraId="28CCF5F1" w14:textId="77777777" w:rsidR="00D448AA" w:rsidRDefault="00D448AA" w:rsidP="00D448AA">
            <w:pPr>
              <w:rPr>
                <w:kern w:val="2"/>
                <w:szCs w:val="24"/>
              </w:rPr>
            </w:pPr>
          </w:p>
        </w:tc>
        <w:tc>
          <w:tcPr>
            <w:tcW w:w="3240" w:type="dxa"/>
          </w:tcPr>
          <w:p w14:paraId="5A03EA01" w14:textId="77777777" w:rsidR="00D448AA" w:rsidRDefault="00D448AA" w:rsidP="00D448AA">
            <w:pPr>
              <w:rPr>
                <w:kern w:val="2"/>
                <w:szCs w:val="24"/>
              </w:rPr>
            </w:pPr>
            <w:r>
              <w:rPr>
                <w:kern w:val="2"/>
                <w:szCs w:val="24"/>
              </w:rPr>
              <w:t>1.1.5. Atsiskaitomoji sąskaita</w:t>
            </w:r>
          </w:p>
        </w:tc>
        <w:tc>
          <w:tcPr>
            <w:tcW w:w="3510" w:type="dxa"/>
          </w:tcPr>
          <w:p w14:paraId="6334FED4" w14:textId="0631F027" w:rsidR="00D448AA" w:rsidRDefault="00D448AA" w:rsidP="00D448AA">
            <w:pPr>
              <w:rPr>
                <w:kern w:val="2"/>
                <w:szCs w:val="24"/>
              </w:rPr>
            </w:pPr>
            <w:r w:rsidRPr="00202D1E">
              <w:rPr>
                <w:kern w:val="2"/>
                <w:szCs w:val="24"/>
              </w:rPr>
              <w:t>LT48 4040 0636 1000 0942</w:t>
            </w:r>
          </w:p>
        </w:tc>
      </w:tr>
      <w:tr w:rsidR="00D448AA" w14:paraId="1FDDE4A8" w14:textId="77777777">
        <w:tc>
          <w:tcPr>
            <w:tcW w:w="2808" w:type="dxa"/>
            <w:vMerge/>
          </w:tcPr>
          <w:p w14:paraId="237F0EA0" w14:textId="77777777" w:rsidR="00D448AA" w:rsidRDefault="00D448AA" w:rsidP="00D448AA">
            <w:pPr>
              <w:rPr>
                <w:kern w:val="2"/>
                <w:szCs w:val="24"/>
              </w:rPr>
            </w:pPr>
          </w:p>
        </w:tc>
        <w:tc>
          <w:tcPr>
            <w:tcW w:w="3240" w:type="dxa"/>
          </w:tcPr>
          <w:p w14:paraId="5C60CD7E" w14:textId="77777777" w:rsidR="00D448AA" w:rsidRDefault="00D448AA" w:rsidP="00D448AA">
            <w:pPr>
              <w:rPr>
                <w:kern w:val="2"/>
                <w:szCs w:val="24"/>
              </w:rPr>
            </w:pPr>
            <w:r>
              <w:rPr>
                <w:kern w:val="2"/>
                <w:szCs w:val="24"/>
              </w:rPr>
              <w:t>1.1.6. Bankas, banko kodas</w:t>
            </w:r>
          </w:p>
        </w:tc>
        <w:tc>
          <w:tcPr>
            <w:tcW w:w="3510" w:type="dxa"/>
          </w:tcPr>
          <w:p w14:paraId="08B8428E" w14:textId="44D6B3ED" w:rsidR="00D448AA" w:rsidRDefault="00D448AA" w:rsidP="00D448AA">
            <w:pPr>
              <w:rPr>
                <w:kern w:val="2"/>
                <w:szCs w:val="24"/>
              </w:rPr>
            </w:pPr>
            <w:r w:rsidRPr="00A8096F">
              <w:rPr>
                <w:kern w:val="2"/>
                <w:szCs w:val="24"/>
              </w:rPr>
              <w:t>Lietuvos Respublikos finansų ministerija, 40400</w:t>
            </w:r>
          </w:p>
        </w:tc>
      </w:tr>
      <w:tr w:rsidR="00D448AA" w14:paraId="708A92F3" w14:textId="77777777">
        <w:tc>
          <w:tcPr>
            <w:tcW w:w="2808" w:type="dxa"/>
            <w:vMerge/>
          </w:tcPr>
          <w:p w14:paraId="1E99B4CF" w14:textId="77777777" w:rsidR="00D448AA" w:rsidRDefault="00D448AA" w:rsidP="00D448AA">
            <w:pPr>
              <w:rPr>
                <w:kern w:val="2"/>
                <w:szCs w:val="24"/>
              </w:rPr>
            </w:pPr>
          </w:p>
        </w:tc>
        <w:tc>
          <w:tcPr>
            <w:tcW w:w="3240" w:type="dxa"/>
          </w:tcPr>
          <w:p w14:paraId="09BA3062" w14:textId="77777777" w:rsidR="00D448AA" w:rsidRDefault="00D448AA" w:rsidP="00D448AA">
            <w:pPr>
              <w:rPr>
                <w:kern w:val="2"/>
                <w:szCs w:val="24"/>
              </w:rPr>
            </w:pPr>
            <w:r>
              <w:rPr>
                <w:kern w:val="2"/>
                <w:szCs w:val="24"/>
              </w:rPr>
              <w:t>1.1.7. Telefonas</w:t>
            </w:r>
          </w:p>
        </w:tc>
        <w:tc>
          <w:tcPr>
            <w:tcW w:w="3510" w:type="dxa"/>
          </w:tcPr>
          <w:p w14:paraId="46DEE882" w14:textId="7BC167EE" w:rsidR="00D448AA" w:rsidRDefault="00D448AA" w:rsidP="00D448AA">
            <w:pPr>
              <w:rPr>
                <w:kern w:val="2"/>
                <w:szCs w:val="24"/>
              </w:rPr>
            </w:pPr>
            <w:r w:rsidRPr="00202D1E">
              <w:rPr>
                <w:kern w:val="2"/>
                <w:szCs w:val="24"/>
              </w:rPr>
              <w:t>+370 5 209 1708</w:t>
            </w:r>
          </w:p>
        </w:tc>
      </w:tr>
      <w:tr w:rsidR="00D448AA" w14:paraId="78C537A6" w14:textId="77777777">
        <w:tc>
          <w:tcPr>
            <w:tcW w:w="2808" w:type="dxa"/>
            <w:vMerge/>
          </w:tcPr>
          <w:p w14:paraId="0F34584F" w14:textId="77777777" w:rsidR="00D448AA" w:rsidRDefault="00D448AA" w:rsidP="00D448AA">
            <w:pPr>
              <w:rPr>
                <w:kern w:val="2"/>
                <w:szCs w:val="24"/>
              </w:rPr>
            </w:pPr>
          </w:p>
        </w:tc>
        <w:tc>
          <w:tcPr>
            <w:tcW w:w="3240" w:type="dxa"/>
          </w:tcPr>
          <w:p w14:paraId="662C950E" w14:textId="77777777" w:rsidR="00D448AA" w:rsidRDefault="00D448AA" w:rsidP="00D448AA">
            <w:pPr>
              <w:rPr>
                <w:kern w:val="2"/>
                <w:szCs w:val="24"/>
              </w:rPr>
            </w:pPr>
            <w:r>
              <w:rPr>
                <w:kern w:val="2"/>
                <w:szCs w:val="24"/>
              </w:rPr>
              <w:t>1.1.8. El. paštas</w:t>
            </w:r>
          </w:p>
        </w:tc>
        <w:tc>
          <w:tcPr>
            <w:tcW w:w="3510" w:type="dxa"/>
          </w:tcPr>
          <w:p w14:paraId="575F296E" w14:textId="45BD17B0" w:rsidR="00D448AA" w:rsidRDefault="00D448AA" w:rsidP="00D448AA">
            <w:pPr>
              <w:rPr>
                <w:kern w:val="2"/>
                <w:szCs w:val="24"/>
              </w:rPr>
            </w:pPr>
            <w:hyperlink r:id="rId10" w:history="1">
              <w:r w:rsidRPr="00202D1E">
                <w:rPr>
                  <w:rStyle w:val="Hyperlink"/>
                  <w:kern w:val="2"/>
                  <w:szCs w:val="24"/>
                </w:rPr>
                <w:t>info@kvtc.gov.lt</w:t>
              </w:r>
            </w:hyperlink>
          </w:p>
        </w:tc>
      </w:tr>
      <w:tr w:rsidR="00D448AA" w14:paraId="75BE758F" w14:textId="77777777">
        <w:tc>
          <w:tcPr>
            <w:tcW w:w="2808" w:type="dxa"/>
            <w:vMerge/>
          </w:tcPr>
          <w:p w14:paraId="40F4E194" w14:textId="77777777" w:rsidR="00D448AA" w:rsidRDefault="00D448AA" w:rsidP="00D448AA">
            <w:pPr>
              <w:rPr>
                <w:kern w:val="2"/>
                <w:szCs w:val="24"/>
              </w:rPr>
            </w:pPr>
          </w:p>
        </w:tc>
        <w:tc>
          <w:tcPr>
            <w:tcW w:w="3240" w:type="dxa"/>
          </w:tcPr>
          <w:p w14:paraId="0D7EB16D" w14:textId="77777777" w:rsidR="00D448AA" w:rsidRDefault="00D448AA" w:rsidP="00D448AA">
            <w:pPr>
              <w:rPr>
                <w:kern w:val="2"/>
                <w:szCs w:val="24"/>
              </w:rPr>
            </w:pPr>
            <w:r>
              <w:rPr>
                <w:kern w:val="2"/>
                <w:szCs w:val="24"/>
              </w:rPr>
              <w:t>1.1.9. Šalies atstovas</w:t>
            </w:r>
          </w:p>
        </w:tc>
        <w:tc>
          <w:tcPr>
            <w:tcW w:w="3510" w:type="dxa"/>
          </w:tcPr>
          <w:p w14:paraId="50696116" w14:textId="02428918" w:rsidR="00D448AA" w:rsidRDefault="00D448AA" w:rsidP="00D448AA">
            <w:pPr>
              <w:rPr>
                <w:kern w:val="2"/>
                <w:szCs w:val="24"/>
              </w:rPr>
            </w:pPr>
            <w:r w:rsidRPr="00202D1E">
              <w:rPr>
                <w:kern w:val="2"/>
                <w:szCs w:val="24"/>
              </w:rPr>
              <w:t>Direktorius Evaldas Serbenta</w:t>
            </w:r>
          </w:p>
        </w:tc>
      </w:tr>
      <w:tr w:rsidR="00D448AA" w14:paraId="10B903FF" w14:textId="77777777">
        <w:tc>
          <w:tcPr>
            <w:tcW w:w="2808" w:type="dxa"/>
            <w:vMerge/>
          </w:tcPr>
          <w:p w14:paraId="26B0F6B9" w14:textId="77777777" w:rsidR="00D448AA" w:rsidRDefault="00D448AA" w:rsidP="00D448AA">
            <w:pPr>
              <w:rPr>
                <w:kern w:val="2"/>
                <w:szCs w:val="24"/>
              </w:rPr>
            </w:pPr>
          </w:p>
        </w:tc>
        <w:tc>
          <w:tcPr>
            <w:tcW w:w="3240" w:type="dxa"/>
          </w:tcPr>
          <w:p w14:paraId="6DF5CFC7" w14:textId="77777777" w:rsidR="00D448AA" w:rsidRDefault="00D448AA" w:rsidP="00D448AA">
            <w:pPr>
              <w:rPr>
                <w:kern w:val="2"/>
                <w:szCs w:val="24"/>
              </w:rPr>
            </w:pPr>
            <w:r>
              <w:rPr>
                <w:kern w:val="2"/>
                <w:szCs w:val="24"/>
              </w:rPr>
              <w:t>1.1.10. Atstovavimo pagrindas</w:t>
            </w:r>
          </w:p>
        </w:tc>
        <w:tc>
          <w:tcPr>
            <w:tcW w:w="3510" w:type="dxa"/>
          </w:tcPr>
          <w:p w14:paraId="0A30E475" w14:textId="4D91FC24" w:rsidR="00D448AA" w:rsidRDefault="00D448AA" w:rsidP="00D448AA">
            <w:pPr>
              <w:rPr>
                <w:kern w:val="2"/>
                <w:szCs w:val="24"/>
              </w:rPr>
            </w:pPr>
            <w:r w:rsidRPr="00202D1E">
              <w:rPr>
                <w:kern w:val="2"/>
                <w:szCs w:val="24"/>
              </w:rPr>
              <w:t>Įstaigos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511CF9A0" w14:textId="404E1CE4" w:rsidR="00B767F3" w:rsidRPr="00E75AB9" w:rsidRDefault="00DD7479">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7"/>
        <w:gridCol w:w="2078"/>
        <w:gridCol w:w="4751"/>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9" w:type="dxa"/>
            <w:gridSpan w:val="2"/>
            <w:tcBorders>
              <w:top w:val="single" w:sz="4" w:space="0" w:color="auto"/>
              <w:left w:val="single" w:sz="4" w:space="0" w:color="auto"/>
              <w:bottom w:val="single" w:sz="4" w:space="0" w:color="auto"/>
              <w:right w:val="single" w:sz="4" w:space="0" w:color="auto"/>
            </w:tcBorders>
          </w:tcPr>
          <w:p w14:paraId="61F9B250" w14:textId="37B9732E" w:rsidR="00B767F3" w:rsidRDefault="00D448AA">
            <w:pPr>
              <w:rPr>
                <w:color w:val="4472C4"/>
                <w:kern w:val="2"/>
                <w:szCs w:val="24"/>
              </w:rPr>
            </w:pPr>
            <w:r w:rsidRPr="005F062F">
              <w:rPr>
                <w:kern w:val="2"/>
                <w:szCs w:val="24"/>
              </w:rPr>
              <w:t xml:space="preserve">Asmuo, atsakingas sąskaitų per informacinę sistemą SABIS priėmimą – Veiklos valdymo departamento Planavimo ir viešųjų pirkimų skyriaus finansininkė Irena Seniutienė, tel. </w:t>
            </w:r>
            <w:r w:rsidRPr="00AF02CB">
              <w:rPr>
                <w:kern w:val="2"/>
                <w:szCs w:val="24"/>
              </w:rPr>
              <w:t xml:space="preserve">+370 520 91 733, el. paštas: </w:t>
            </w:r>
            <w:hyperlink r:id="rId11" w:history="1">
              <w:r w:rsidRPr="00AF02CB">
                <w:rPr>
                  <w:rStyle w:val="Hyperlink"/>
                  <w:color w:val="auto"/>
                  <w:kern w:val="2"/>
                  <w:szCs w:val="24"/>
                </w:rPr>
                <w:t>irena.seniutiene@</w:t>
              </w:r>
              <w:r w:rsidRPr="005F062F">
                <w:rPr>
                  <w:rStyle w:val="Hyperlink"/>
                  <w:color w:val="auto"/>
                  <w:kern w:val="2"/>
                  <w:szCs w:val="24"/>
                </w:rPr>
                <w:t>kvtc.gov.lt</w:t>
              </w:r>
            </w:hyperlink>
            <w:r w:rsidRPr="005F062F">
              <w:rPr>
                <w:kern w:val="2"/>
                <w:szCs w:val="24"/>
              </w:rPr>
              <w:t>.</w:t>
            </w:r>
            <w:r>
              <w:rPr>
                <w:color w:val="4472C4"/>
                <w:kern w:val="2"/>
                <w:szCs w:val="24"/>
              </w:rPr>
              <w:t xml:space="preserve"> </w:t>
            </w:r>
          </w:p>
        </w:tc>
      </w:tr>
      <w:tr w:rsidR="00B767F3" w14:paraId="79A5CFAF"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9" w:type="dxa"/>
            <w:gridSpan w:val="2"/>
            <w:tcBorders>
              <w:top w:val="single" w:sz="4" w:space="0" w:color="auto"/>
              <w:left w:val="single" w:sz="4" w:space="0" w:color="auto"/>
              <w:bottom w:val="single" w:sz="4" w:space="0" w:color="auto"/>
              <w:right w:val="single" w:sz="4" w:space="0" w:color="auto"/>
            </w:tcBorders>
          </w:tcPr>
          <w:p w14:paraId="5EA17B35" w14:textId="7F1FCC34" w:rsidR="00B767F3" w:rsidRDefault="00DD7479" w:rsidP="00D448AA">
            <w:pPr>
              <w:jc w:val="both"/>
              <w:rPr>
                <w:color w:val="000000"/>
                <w:kern w:val="2"/>
                <w:szCs w:val="24"/>
              </w:rPr>
            </w:pPr>
            <w:r>
              <w:rPr>
                <w:kern w:val="2"/>
                <w:szCs w:val="24"/>
              </w:rPr>
              <w:t>Tiekėjas įsipareigoja Sutartyje numatytomis sąlygomis perduoti Pirkėjui Prekes</w:t>
            </w:r>
            <w:r w:rsidR="00D448AA">
              <w:rPr>
                <w:kern w:val="2"/>
                <w:szCs w:val="24"/>
              </w:rPr>
              <w:t xml:space="preserve"> </w:t>
            </w:r>
            <w:r w:rsidR="00D448AA">
              <w:rPr>
                <w:color w:val="000000"/>
                <w:kern w:val="2"/>
                <w:szCs w:val="24"/>
              </w:rPr>
              <w:t>(toliau – Prekės)</w:t>
            </w:r>
            <w:r w:rsidR="00D448AA">
              <w:rPr>
                <w:kern w:val="2"/>
                <w:szCs w:val="24"/>
              </w:rPr>
              <w:t xml:space="preserve">. </w:t>
            </w:r>
          </w:p>
          <w:p w14:paraId="74009C55" w14:textId="55DA773C" w:rsidR="00B767F3" w:rsidRDefault="00DD7479" w:rsidP="00D448AA">
            <w:pPr>
              <w:jc w:val="both"/>
              <w:rPr>
                <w:color w:val="000000"/>
                <w:kern w:val="2"/>
                <w:szCs w:val="24"/>
              </w:rPr>
            </w:pPr>
            <w:r>
              <w:rPr>
                <w:color w:val="000000"/>
                <w:kern w:val="2"/>
                <w:szCs w:val="24"/>
              </w:rPr>
              <w:t xml:space="preserve">Išsamus Prekių aprašymas ir kiti reikalavimai tiekiamoms Prekėms nustatyti Sutarties priede Nr. </w:t>
            </w:r>
            <w:r w:rsidR="00F11127">
              <w:rPr>
                <w:color w:val="000000"/>
                <w:kern w:val="2"/>
                <w:szCs w:val="24"/>
              </w:rPr>
              <w:t>1</w:t>
            </w:r>
            <w:r>
              <w:rPr>
                <w:color w:val="000000"/>
                <w:kern w:val="2"/>
                <w:szCs w:val="24"/>
              </w:rPr>
              <w:t xml:space="preserve"> „Techninė specifikacija“ (toliau – Techninė specifikacija) ir Sutarties priede Nr. </w:t>
            </w:r>
            <w:r w:rsidR="00F11127">
              <w:rPr>
                <w:color w:val="000000"/>
                <w:kern w:val="2"/>
                <w:szCs w:val="24"/>
              </w:rPr>
              <w:t>2</w:t>
            </w:r>
            <w:r>
              <w:rPr>
                <w:color w:val="000000"/>
                <w:kern w:val="2"/>
                <w:szCs w:val="24"/>
              </w:rPr>
              <w:t xml:space="preserve"> „Pasiūlymas“.</w:t>
            </w:r>
          </w:p>
        </w:tc>
      </w:tr>
      <w:tr w:rsidR="00B767F3" w14:paraId="583E85D0"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9" w:type="dxa"/>
            <w:gridSpan w:val="2"/>
            <w:tcBorders>
              <w:top w:val="single" w:sz="4" w:space="0" w:color="auto"/>
              <w:left w:val="single" w:sz="4" w:space="0" w:color="auto"/>
              <w:bottom w:val="single" w:sz="4" w:space="0" w:color="auto"/>
              <w:right w:val="single" w:sz="4" w:space="0" w:color="auto"/>
            </w:tcBorders>
          </w:tcPr>
          <w:p w14:paraId="1E986A9B" w14:textId="11AD7A77" w:rsidR="00B767F3" w:rsidRDefault="00D448AA">
            <w:pPr>
              <w:rPr>
                <w:kern w:val="2"/>
                <w:szCs w:val="24"/>
              </w:rPr>
            </w:pPr>
            <w:r>
              <w:rPr>
                <w:kern w:val="2"/>
                <w:szCs w:val="24"/>
              </w:rPr>
              <w:t xml:space="preserve">VPN įrangos pirkimas. </w:t>
            </w:r>
            <w:r w:rsidRPr="00AF02CB">
              <w:rPr>
                <w:color w:val="5B9BD5" w:themeColor="accent1"/>
                <w:kern w:val="2"/>
                <w:szCs w:val="24"/>
              </w:rPr>
              <w:t>Pirkimo ID _____</w:t>
            </w:r>
          </w:p>
        </w:tc>
      </w:tr>
      <w:tr w:rsidR="00B767F3" w14:paraId="44A63690"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9" w:type="dxa"/>
            <w:gridSpan w:val="2"/>
            <w:tcBorders>
              <w:top w:val="single" w:sz="4" w:space="0" w:color="auto"/>
              <w:left w:val="single" w:sz="4" w:space="0" w:color="auto"/>
              <w:bottom w:val="single" w:sz="4" w:space="0" w:color="auto"/>
              <w:right w:val="single" w:sz="4" w:space="0" w:color="auto"/>
            </w:tcBorders>
          </w:tcPr>
          <w:p w14:paraId="4FF35239" w14:textId="1D0384CA" w:rsidR="00B767F3" w:rsidRDefault="00DD7479">
            <w:pPr>
              <w:rPr>
                <w:kern w:val="2"/>
                <w:szCs w:val="24"/>
              </w:rPr>
            </w:pPr>
            <w:r>
              <w:rPr>
                <w:kern w:val="2"/>
                <w:szCs w:val="24"/>
              </w:rPr>
              <w:t>Netaikoma</w:t>
            </w:r>
            <w:r w:rsidR="00D448AA">
              <w:rPr>
                <w:kern w:val="2"/>
                <w:szCs w:val="24"/>
              </w:rPr>
              <w:t xml:space="preserve">. </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9" w:type="dxa"/>
            <w:gridSpan w:val="2"/>
            <w:tcBorders>
              <w:top w:val="single" w:sz="4" w:space="0" w:color="auto"/>
              <w:left w:val="single" w:sz="4" w:space="0" w:color="auto"/>
              <w:bottom w:val="single" w:sz="4" w:space="0" w:color="auto"/>
              <w:right w:val="single" w:sz="4" w:space="0" w:color="auto"/>
            </w:tcBorders>
          </w:tcPr>
          <w:p w14:paraId="17BD2B2B" w14:textId="7C58E431" w:rsidR="00B767F3" w:rsidRPr="00F11127" w:rsidRDefault="00DD7479" w:rsidP="00F11127">
            <w:pPr>
              <w:jc w:val="both"/>
              <w:rPr>
                <w:color w:val="000000"/>
                <w:kern w:val="2"/>
                <w:szCs w:val="24"/>
              </w:rPr>
            </w:pPr>
            <w:r>
              <w:rPr>
                <w:kern w:val="2"/>
                <w:szCs w:val="24"/>
              </w:rPr>
              <w:t>Tiekėjas pagal atskirą</w:t>
            </w:r>
            <w:r w:rsidR="00F11127">
              <w:rPr>
                <w:kern w:val="2"/>
                <w:szCs w:val="24"/>
              </w:rPr>
              <w:t xml:space="preserve"> Pirkėjo</w:t>
            </w:r>
            <w:r>
              <w:rPr>
                <w:kern w:val="2"/>
                <w:szCs w:val="24"/>
              </w:rPr>
              <w:t xml:space="preserve"> užsakymą įsipareigoja pristatyti Prekes ne vėliau kaip per </w:t>
            </w:r>
            <w:r w:rsidR="00F11127">
              <w:rPr>
                <w:kern w:val="2"/>
                <w:szCs w:val="24"/>
              </w:rPr>
              <w:t xml:space="preserve">3 (tris) mėnesius </w:t>
            </w:r>
            <w:r>
              <w:rPr>
                <w:kern w:val="2"/>
                <w:szCs w:val="24"/>
              </w:rPr>
              <w:t xml:space="preserve">nuo užsakymo pateikimo dienos </w:t>
            </w:r>
            <w:r>
              <w:rPr>
                <w:color w:val="000000"/>
                <w:kern w:val="2"/>
                <w:szCs w:val="24"/>
              </w:rPr>
              <w:t xml:space="preserve">šiuo adresu: </w:t>
            </w:r>
            <w:r w:rsidR="00F11127">
              <w:rPr>
                <w:color w:val="000000"/>
                <w:kern w:val="2"/>
                <w:szCs w:val="24"/>
              </w:rPr>
              <w:t>Gedimino pr. 40, Vilnius.</w:t>
            </w:r>
            <w:r>
              <w:rPr>
                <w:color w:val="4472C4"/>
                <w:szCs w:val="24"/>
              </w:rPr>
              <w:t> </w:t>
            </w:r>
          </w:p>
        </w:tc>
      </w:tr>
      <w:tr w:rsidR="00B767F3" w14:paraId="561BFE7C"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9" w:type="dxa"/>
            <w:gridSpan w:val="2"/>
            <w:tcBorders>
              <w:top w:val="single" w:sz="4" w:space="0" w:color="auto"/>
              <w:left w:val="single" w:sz="4" w:space="0" w:color="auto"/>
              <w:bottom w:val="single" w:sz="4" w:space="0" w:color="auto"/>
              <w:right w:val="single" w:sz="4" w:space="0" w:color="auto"/>
            </w:tcBorders>
          </w:tcPr>
          <w:p w14:paraId="13A5AE4A" w14:textId="692802B1" w:rsidR="00B767F3" w:rsidRDefault="00DD7479">
            <w:pPr>
              <w:rPr>
                <w:kern w:val="2"/>
                <w:szCs w:val="24"/>
              </w:rPr>
            </w:pPr>
            <w:r>
              <w:rPr>
                <w:kern w:val="2"/>
                <w:szCs w:val="24"/>
              </w:rPr>
              <w:t>Netaikoma</w:t>
            </w:r>
            <w:r w:rsidR="00F11127">
              <w:rPr>
                <w:kern w:val="2"/>
                <w:szCs w:val="24"/>
              </w:rPr>
              <w:t>.</w:t>
            </w:r>
          </w:p>
        </w:tc>
      </w:tr>
      <w:tr w:rsidR="00B767F3" w14:paraId="23D0B5E1"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9" w:type="dxa"/>
            <w:gridSpan w:val="2"/>
            <w:tcBorders>
              <w:top w:val="single" w:sz="4" w:space="0" w:color="auto"/>
              <w:left w:val="single" w:sz="4" w:space="0" w:color="auto"/>
              <w:bottom w:val="single" w:sz="4" w:space="0" w:color="auto"/>
              <w:right w:val="single" w:sz="4" w:space="0" w:color="auto"/>
            </w:tcBorders>
          </w:tcPr>
          <w:p w14:paraId="4F9F0D5E" w14:textId="3004EA3C" w:rsidR="00B767F3" w:rsidRPr="003A7373" w:rsidRDefault="00DD7479" w:rsidP="003A7373">
            <w:pPr>
              <w:jc w:val="both"/>
              <w:rPr>
                <w:kern w:val="2"/>
                <w:szCs w:val="24"/>
              </w:rPr>
            </w:pPr>
            <w:r>
              <w:rPr>
                <w:kern w:val="2"/>
                <w:szCs w:val="24"/>
              </w:rPr>
              <w:t xml:space="preserve">Užsakymai teikiami </w:t>
            </w:r>
            <w:r w:rsidRPr="00F11127">
              <w:rPr>
                <w:kern w:val="2"/>
                <w:szCs w:val="24"/>
              </w:rPr>
              <w:t xml:space="preserve">Tiekėjo nurodytu elektroniniu paštu </w:t>
            </w:r>
            <w:r w:rsidR="00CE1E73" w:rsidRPr="00260EFA">
              <w:rPr>
                <w:color w:val="4472C4" w:themeColor="accent5"/>
                <w:kern w:val="2"/>
                <w:szCs w:val="24"/>
              </w:rPr>
              <w:t xml:space="preserve">________ </w:t>
            </w:r>
            <w:r w:rsidR="00CE1E73" w:rsidRPr="00CE1E73">
              <w:rPr>
                <w:color w:val="4472C4" w:themeColor="accent5"/>
                <w:kern w:val="2"/>
                <w:szCs w:val="24"/>
              </w:rPr>
              <w:t xml:space="preserve">(nurodomas Tiekėjo el. pašto adresas) </w:t>
            </w:r>
            <w:r>
              <w:rPr>
                <w:kern w:val="2"/>
                <w:szCs w:val="24"/>
              </w:rPr>
              <w:t xml:space="preserve">ir laikomi gautais nedelsiant / po </w:t>
            </w:r>
            <w:r w:rsidRPr="00CE1E73">
              <w:rPr>
                <w:kern w:val="2"/>
                <w:szCs w:val="24"/>
              </w:rPr>
              <w:t>24 (dvidešimt keturių</w:t>
            </w:r>
            <w:r w:rsidR="00CE1E73" w:rsidRPr="00CE1E73">
              <w:rPr>
                <w:kern w:val="2"/>
                <w:szCs w:val="24"/>
              </w:rPr>
              <w:t>)</w:t>
            </w:r>
            <w:r w:rsidRPr="00CE1E73">
              <w:rPr>
                <w:kern w:val="2"/>
                <w:szCs w:val="24"/>
              </w:rPr>
              <w:t xml:space="preserve"> </w:t>
            </w:r>
            <w:r w:rsidR="00CE1E73" w:rsidRPr="00CE1E73">
              <w:rPr>
                <w:kern w:val="2"/>
                <w:szCs w:val="24"/>
              </w:rPr>
              <w:t xml:space="preserve">darbo </w:t>
            </w:r>
            <w:r w:rsidRPr="00CE1E73">
              <w:rPr>
                <w:kern w:val="2"/>
                <w:szCs w:val="24"/>
              </w:rPr>
              <w:t xml:space="preserve">valandų </w:t>
            </w:r>
            <w:r>
              <w:rPr>
                <w:kern w:val="2"/>
                <w:szCs w:val="24"/>
              </w:rPr>
              <w:t>nuo užsakymo pateikimo.</w:t>
            </w:r>
            <w:r w:rsidR="00260EFA">
              <w:rPr>
                <w:kern w:val="2"/>
                <w:szCs w:val="24"/>
              </w:rPr>
              <w:t xml:space="preserve"> Prekių užsakymai gali būti teikiami ne ilgiau kaip 24 </w:t>
            </w:r>
            <w:r w:rsidR="003A7373">
              <w:rPr>
                <w:kern w:val="2"/>
                <w:szCs w:val="24"/>
              </w:rPr>
              <w:t xml:space="preserve">(dvidešimt keturis) </w:t>
            </w:r>
            <w:r w:rsidR="00260EFA">
              <w:rPr>
                <w:kern w:val="2"/>
                <w:szCs w:val="24"/>
              </w:rPr>
              <w:t>mėnesius nuo Sutarties įsigaliojimo dienos.</w:t>
            </w:r>
          </w:p>
        </w:tc>
      </w:tr>
      <w:tr w:rsidR="00B767F3" w14:paraId="5806B101"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9" w:type="dxa"/>
            <w:gridSpan w:val="2"/>
            <w:tcBorders>
              <w:top w:val="single" w:sz="4" w:space="0" w:color="auto"/>
              <w:left w:val="single" w:sz="4" w:space="0" w:color="auto"/>
              <w:bottom w:val="single" w:sz="4" w:space="0" w:color="auto"/>
              <w:right w:val="single" w:sz="4" w:space="0" w:color="auto"/>
            </w:tcBorders>
          </w:tcPr>
          <w:p w14:paraId="1E7E29B7" w14:textId="71370420" w:rsidR="00CE1E73" w:rsidRDefault="00DD7479" w:rsidP="00CE1E73">
            <w:pPr>
              <w:rPr>
                <w:kern w:val="2"/>
                <w:szCs w:val="24"/>
              </w:rPr>
            </w:pPr>
            <w:r>
              <w:rPr>
                <w:kern w:val="2"/>
                <w:szCs w:val="24"/>
              </w:rPr>
              <w:t>Netaikoma</w:t>
            </w:r>
            <w:r w:rsidR="00CE1E73">
              <w:rPr>
                <w:kern w:val="2"/>
                <w:szCs w:val="24"/>
              </w:rPr>
              <w:t xml:space="preserve">. </w:t>
            </w:r>
          </w:p>
          <w:p w14:paraId="28A4DEDE" w14:textId="3594A2AF" w:rsidR="00B767F3" w:rsidRDefault="00B767F3">
            <w:pPr>
              <w:rPr>
                <w:kern w:val="2"/>
                <w:szCs w:val="24"/>
              </w:rPr>
            </w:pPr>
          </w:p>
        </w:tc>
      </w:tr>
      <w:tr w:rsidR="00B767F3" w14:paraId="30B555A8"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9" w:type="dxa"/>
            <w:gridSpan w:val="2"/>
            <w:tcBorders>
              <w:top w:val="single" w:sz="4" w:space="0" w:color="auto"/>
              <w:left w:val="single" w:sz="4" w:space="0" w:color="auto"/>
              <w:bottom w:val="single" w:sz="4" w:space="0" w:color="auto"/>
              <w:right w:val="single" w:sz="4" w:space="0" w:color="auto"/>
            </w:tcBorders>
          </w:tcPr>
          <w:p w14:paraId="73FFA04B" w14:textId="57966BDB" w:rsidR="00B767F3" w:rsidRDefault="00CE1E73" w:rsidP="00CE1E73">
            <w:pPr>
              <w:rPr>
                <w:kern w:val="2"/>
                <w:szCs w:val="24"/>
              </w:rPr>
            </w:pPr>
            <w:r>
              <w:rPr>
                <w:kern w:val="2"/>
                <w:szCs w:val="24"/>
              </w:rPr>
              <w:t xml:space="preserve">Kartu su Prekėmis pateikiami šie dokumentai: </w:t>
            </w:r>
            <w:r w:rsidRPr="001E2C39">
              <w:rPr>
                <w:kern w:val="2"/>
                <w:szCs w:val="24"/>
              </w:rPr>
              <w:t xml:space="preserve">Prekių perdavimo-priėmimo aktas, </w:t>
            </w:r>
            <w:r>
              <w:rPr>
                <w:kern w:val="2"/>
                <w:szCs w:val="24"/>
              </w:rPr>
              <w:t>prekės techninė dokumentacija.</w:t>
            </w:r>
            <w:r w:rsidR="00DD7479">
              <w:rPr>
                <w:kern w:val="2"/>
                <w:szCs w:val="24"/>
              </w:rPr>
              <w:t xml:space="preserve">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9" w:type="dxa"/>
            <w:gridSpan w:val="2"/>
            <w:tcBorders>
              <w:top w:val="single" w:sz="4" w:space="0" w:color="auto"/>
              <w:left w:val="single" w:sz="4" w:space="0" w:color="auto"/>
              <w:bottom w:val="single" w:sz="4" w:space="0" w:color="auto"/>
              <w:right w:val="single" w:sz="4" w:space="0" w:color="auto"/>
            </w:tcBorders>
          </w:tcPr>
          <w:p w14:paraId="6DA0CBFC" w14:textId="40B483BB" w:rsidR="00B767F3" w:rsidRDefault="00DD7479" w:rsidP="00306C89">
            <w:pPr>
              <w:jc w:val="both"/>
              <w:rPr>
                <w:kern w:val="2"/>
                <w:szCs w:val="24"/>
              </w:rPr>
            </w:pPr>
            <w:r>
              <w:rPr>
                <w:kern w:val="2"/>
                <w:szCs w:val="24"/>
              </w:rPr>
              <w:t>Fiksuoto įkainio kainodara</w:t>
            </w:r>
            <w:r w:rsidR="00CE1E73">
              <w:rPr>
                <w:kern w:val="2"/>
                <w:szCs w:val="24"/>
              </w:rPr>
              <w:t>.</w:t>
            </w:r>
          </w:p>
          <w:p w14:paraId="5898D319" w14:textId="682E683C" w:rsidR="00B767F3" w:rsidRDefault="00B767F3" w:rsidP="00306C89">
            <w:pPr>
              <w:jc w:val="both"/>
              <w:rPr>
                <w:color w:val="4472C4"/>
                <w:kern w:val="2"/>
              </w:rPr>
            </w:pPr>
          </w:p>
        </w:tc>
      </w:tr>
      <w:tr w:rsidR="00B767F3" w14:paraId="36E44EE1"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5EC1253E" w14:textId="77777777" w:rsidR="00B767F3" w:rsidRDefault="00B767F3" w:rsidP="00C40D19">
            <w:pPr>
              <w:jc w:val="both"/>
              <w:rPr>
                <w:b/>
                <w:bCs/>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rsidP="00306C89">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306C8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306C8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0AA9630" w14:textId="4E75D2AE" w:rsidR="00B767F3" w:rsidRDefault="00DD7479" w:rsidP="00306C89">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Pr>
                <w:color w:val="000000"/>
                <w:kern w:val="2"/>
                <w:szCs w:val="24"/>
              </w:rPr>
              <w:lastRenderedPageBreak/>
              <w:t>iš Tiekėjo pasiūlyto įkainio be PVM.</w:t>
            </w:r>
            <w:r>
              <w:rPr>
                <w:kern w:val="2"/>
                <w:szCs w:val="24"/>
              </w:rPr>
              <w:t xml:space="preserve"> </w:t>
            </w:r>
            <w:r>
              <w:rPr>
                <w:color w:val="000000"/>
                <w:kern w:val="2"/>
                <w:szCs w:val="24"/>
              </w:rPr>
              <w:t>Pirkėjas perka Prekes pagal poreikį Sutart</w:t>
            </w:r>
            <w:r w:rsidR="00C40D19">
              <w:rPr>
                <w:color w:val="000000"/>
                <w:kern w:val="2"/>
                <w:szCs w:val="24"/>
              </w:rPr>
              <w:t xml:space="preserve">ies </w:t>
            </w:r>
            <w:r>
              <w:rPr>
                <w:color w:val="000000"/>
                <w:kern w:val="2"/>
                <w:szCs w:val="24"/>
              </w:rPr>
              <w:t>priede Nr.</w:t>
            </w:r>
            <w:r w:rsidR="00C40D19">
              <w:rPr>
                <w:color w:val="000000"/>
                <w:kern w:val="2"/>
                <w:szCs w:val="24"/>
              </w:rPr>
              <w:t xml:space="preserve"> 1</w:t>
            </w:r>
            <w:r>
              <w:rPr>
                <w:kern w:val="2"/>
                <w:szCs w:val="24"/>
              </w:rPr>
              <w:t xml:space="preserve"> </w:t>
            </w:r>
            <w:r>
              <w:rPr>
                <w:color w:val="000000"/>
                <w:kern w:val="2"/>
                <w:szCs w:val="24"/>
              </w:rPr>
              <w:t xml:space="preserve">nurodytais įkainiais, neviršijant jame nurodyto Prekių maksimalaus kiekio. </w:t>
            </w:r>
          </w:p>
          <w:p w14:paraId="01BFD1E7" w14:textId="23B641D4" w:rsidR="00B767F3" w:rsidRDefault="00C40D19" w:rsidP="00306C89">
            <w:pPr>
              <w:jc w:val="both"/>
              <w:rPr>
                <w:color w:val="000000"/>
                <w:kern w:val="2"/>
                <w:szCs w:val="24"/>
              </w:rPr>
            </w:pPr>
            <w:r>
              <w:rPr>
                <w:kern w:val="2"/>
                <w:szCs w:val="24"/>
              </w:rPr>
              <w:t>Minimalus Prekių kiekis – 2 vnt., kurį Pirkėjas įsipareigoja nupirkti; maksimalus Prekių kiekis – 42 vnt., kurio Pirkėjas neįsipareigoja nupirkti.</w:t>
            </w:r>
          </w:p>
        </w:tc>
      </w:tr>
      <w:tr w:rsidR="00B767F3" w14:paraId="4E598B63"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C40D19" w:rsidRDefault="00DD7479">
            <w:pPr>
              <w:rPr>
                <w:kern w:val="2"/>
                <w:szCs w:val="24"/>
              </w:rPr>
            </w:pPr>
            <w:r>
              <w:rPr>
                <w:kern w:val="2"/>
                <w:szCs w:val="24"/>
              </w:rPr>
              <w:t xml:space="preserve">Sutarties </w:t>
            </w:r>
            <w:r w:rsidRPr="00C40D19">
              <w:rPr>
                <w:kern w:val="2"/>
                <w:szCs w:val="24"/>
              </w:rPr>
              <w:t>kaina / įkainiai bus perskaičiuojami:</w:t>
            </w:r>
          </w:p>
          <w:p w14:paraId="1F2303D8" w14:textId="77777777" w:rsidR="00B767F3" w:rsidRPr="00C40D19" w:rsidRDefault="00DD7479">
            <w:pPr>
              <w:rPr>
                <w:kern w:val="2"/>
                <w:szCs w:val="24"/>
              </w:rPr>
            </w:pPr>
            <w:r w:rsidRPr="00C40D19">
              <w:rPr>
                <w:kern w:val="2"/>
                <w:szCs w:val="24"/>
              </w:rPr>
              <w:t>5.3.1. dėl PVM tarifo pasikeitimo;</w:t>
            </w:r>
          </w:p>
          <w:p w14:paraId="1D572FFD" w14:textId="553A4F02" w:rsidR="00B767F3" w:rsidRPr="00C40D19" w:rsidRDefault="00DD7479">
            <w:pPr>
              <w:rPr>
                <w:kern w:val="2"/>
                <w:szCs w:val="24"/>
              </w:rPr>
            </w:pPr>
            <w:r w:rsidRPr="00C40D19">
              <w:rPr>
                <w:kern w:val="2"/>
                <w:szCs w:val="24"/>
              </w:rPr>
              <w:t xml:space="preserve">5.3.2. </w:t>
            </w:r>
            <w:r w:rsidR="00C40D19" w:rsidRPr="00C40D19">
              <w:rPr>
                <w:kern w:val="2"/>
                <w:szCs w:val="24"/>
              </w:rPr>
              <w:t>netaikoma</w:t>
            </w:r>
            <w:r w:rsidRPr="00C40D19">
              <w:rPr>
                <w:kern w:val="2"/>
                <w:szCs w:val="24"/>
              </w:rPr>
              <w:t>;</w:t>
            </w:r>
          </w:p>
          <w:p w14:paraId="34D8D16E" w14:textId="77777777" w:rsidR="00B767F3" w:rsidRPr="00C40D19" w:rsidRDefault="00DD7479">
            <w:pPr>
              <w:rPr>
                <w:kern w:val="2"/>
                <w:szCs w:val="24"/>
              </w:rPr>
            </w:pPr>
            <w:r w:rsidRPr="00C40D19">
              <w:rPr>
                <w:kern w:val="2"/>
                <w:szCs w:val="24"/>
              </w:rPr>
              <w:t>5.3.3. dėl kainų lygio pokyčio;</w:t>
            </w:r>
          </w:p>
          <w:p w14:paraId="7CE73E9A" w14:textId="1C53C85D" w:rsidR="00B767F3" w:rsidRDefault="00DD7479">
            <w:pPr>
              <w:rPr>
                <w:color w:val="FF0000"/>
                <w:kern w:val="2"/>
              </w:rPr>
            </w:pPr>
            <w:r w:rsidRPr="00C40D19">
              <w:rPr>
                <w:kern w:val="2"/>
              </w:rPr>
              <w:t xml:space="preserve">5.3.4. </w:t>
            </w:r>
            <w:r w:rsidR="00C40D19" w:rsidRPr="00C40D19">
              <w:rPr>
                <w:kern w:val="2"/>
              </w:rPr>
              <w:t>netaikoma</w:t>
            </w:r>
            <w:r w:rsidRPr="00C40D19">
              <w:rPr>
                <w:kern w:val="2"/>
              </w:rPr>
              <w:t>.</w:t>
            </w:r>
          </w:p>
        </w:tc>
      </w:tr>
      <w:tr w:rsidR="00B767F3" w14:paraId="5FAF5543"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C40D1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rsidP="00C40D19">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9" w:type="dxa"/>
            <w:gridSpan w:val="2"/>
            <w:tcBorders>
              <w:top w:val="single" w:sz="4" w:space="0" w:color="auto"/>
              <w:left w:val="single" w:sz="4" w:space="0" w:color="auto"/>
              <w:bottom w:val="single" w:sz="4" w:space="0" w:color="auto"/>
              <w:right w:val="single" w:sz="4" w:space="0" w:color="auto"/>
            </w:tcBorders>
          </w:tcPr>
          <w:p w14:paraId="4C7F2950" w14:textId="5A81CD0E" w:rsidR="00B767F3" w:rsidRDefault="00DD7479" w:rsidP="00C40D19">
            <w:r>
              <w:rPr>
                <w:kern w:val="2"/>
                <w:szCs w:val="24"/>
              </w:rPr>
              <w:t>Netaikoma</w:t>
            </w:r>
            <w:r w:rsidR="00C40D19">
              <w:rPr>
                <w:kern w:val="2"/>
                <w:szCs w:val="24"/>
              </w:rPr>
              <w:t>.</w:t>
            </w:r>
          </w:p>
        </w:tc>
      </w:tr>
      <w:tr w:rsidR="00B767F3" w14:paraId="6C0C5CB3"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1BBA7A94" w:rsidR="00B767F3" w:rsidRDefault="00B767F3">
            <w:pPr>
              <w:rPr>
                <w:b/>
                <w:bCs/>
                <w:kern w:val="2"/>
                <w:szCs w:val="24"/>
              </w:rPr>
            </w:pPr>
          </w:p>
        </w:tc>
        <w:tc>
          <w:tcPr>
            <w:tcW w:w="6829" w:type="dxa"/>
            <w:gridSpan w:val="2"/>
            <w:tcBorders>
              <w:top w:val="single" w:sz="4" w:space="0" w:color="auto"/>
              <w:left w:val="single" w:sz="4" w:space="0" w:color="auto"/>
              <w:bottom w:val="single" w:sz="4" w:space="0" w:color="auto"/>
              <w:right w:val="single" w:sz="4" w:space="0" w:color="auto"/>
            </w:tcBorders>
          </w:tcPr>
          <w:p w14:paraId="638165A4" w14:textId="1A7A8365" w:rsidR="00B767F3" w:rsidRPr="006315D9" w:rsidRDefault="00DD7479" w:rsidP="006315D9">
            <w:pPr>
              <w:jc w:val="both"/>
              <w:rPr>
                <w:kern w:val="2"/>
                <w:szCs w:val="24"/>
              </w:rPr>
            </w:pPr>
            <w:r w:rsidRPr="006315D9">
              <w:rPr>
                <w:kern w:val="2"/>
                <w:szCs w:val="24"/>
              </w:rPr>
              <w:t>5.3.3.1. Bet kuri Sutarties šalis Sutarties galiojimo metu turi teisę inicijuoti Sutarties</w:t>
            </w:r>
            <w:r w:rsidR="00C40D19" w:rsidRPr="006315D9">
              <w:rPr>
                <w:kern w:val="2"/>
                <w:szCs w:val="24"/>
              </w:rPr>
              <w:t xml:space="preserve"> </w:t>
            </w:r>
            <w:r w:rsidRPr="006315D9">
              <w:rPr>
                <w:kern w:val="2"/>
                <w:szCs w:val="24"/>
              </w:rPr>
              <w:t>įkainių peržiūrą (keitimą) ne anksčiau kaip po</w:t>
            </w:r>
            <w:r w:rsidR="00C40D19" w:rsidRPr="006315D9">
              <w:rPr>
                <w:kern w:val="2"/>
                <w:szCs w:val="24"/>
              </w:rPr>
              <w:t xml:space="preserve"> 6 (šeši) mėnesių</w:t>
            </w:r>
            <w:r w:rsidRPr="006315D9">
              <w:rPr>
                <w:kern w:val="2"/>
                <w:szCs w:val="24"/>
              </w:rPr>
              <w:t xml:space="preserve"> nuo </w:t>
            </w:r>
            <w:r w:rsidRPr="006315D9">
              <w:rPr>
                <w:szCs w:val="24"/>
              </w:rPr>
              <w:t>Sutarties įsigaliojimo dienos</w:t>
            </w:r>
            <w:r w:rsidRPr="006315D9">
              <w:rPr>
                <w:kern w:val="2"/>
                <w:szCs w:val="24"/>
              </w:rPr>
              <w:t xml:space="preserve"> (jeigu peržiūra jau buvo atlikta – nuo Susitarimo dėl paskutinio perskaičiavimo pagal šį Specialiųjų sąlygų papunktį įsigaliojimo dienos), </w:t>
            </w:r>
            <w:r w:rsidRPr="006315D9">
              <w:rPr>
                <w:szCs w:val="24"/>
              </w:rPr>
              <w:t xml:space="preserve">jeigu Vartojimo prekių ir paslaugų kainų pokytis (k), apskaičiuotas kaip nustatyta 5.3.3.6 papunktyje, viršija 5 </w:t>
            </w:r>
            <w:r w:rsidR="00306C89">
              <w:rPr>
                <w:szCs w:val="24"/>
              </w:rPr>
              <w:t xml:space="preserve">(penkis) </w:t>
            </w:r>
            <w:r w:rsidRPr="006315D9">
              <w:rPr>
                <w:szCs w:val="24"/>
              </w:rPr>
              <w:t>procentus</w:t>
            </w:r>
            <w:r w:rsidRPr="006315D9">
              <w:rPr>
                <w:kern w:val="2"/>
                <w:szCs w:val="24"/>
              </w:rPr>
              <w:t xml:space="preserve">. Sutarties įkainių peržiūra atliekama ne rečiau kaip kas </w:t>
            </w:r>
            <w:r w:rsidR="00C40D19" w:rsidRPr="006315D9">
              <w:rPr>
                <w:kern w:val="2"/>
                <w:szCs w:val="24"/>
              </w:rPr>
              <w:t xml:space="preserve">6 (šeši) </w:t>
            </w:r>
            <w:r w:rsidRPr="006315D9">
              <w:rPr>
                <w:kern w:val="2"/>
                <w:szCs w:val="24"/>
              </w:rPr>
              <w:t>mėnesiai.</w:t>
            </w:r>
          </w:p>
          <w:p w14:paraId="76251E0A" w14:textId="5BFD3124" w:rsidR="00B767F3" w:rsidRPr="006315D9" w:rsidRDefault="00DD7479" w:rsidP="006315D9">
            <w:pPr>
              <w:jc w:val="both"/>
              <w:rPr>
                <w:kern w:val="2"/>
                <w:szCs w:val="24"/>
                <w:shd w:val="clear" w:color="auto" w:fill="FFFFFF"/>
              </w:rPr>
            </w:pPr>
            <w:r w:rsidRPr="006315D9">
              <w:rPr>
                <w:kern w:val="2"/>
                <w:szCs w:val="24"/>
              </w:rPr>
              <w:t xml:space="preserve">5.3.3.2. Sutarties </w:t>
            </w:r>
            <w:r w:rsidRPr="006315D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1B5326D2" w:rsidR="00B767F3" w:rsidRPr="006315D9" w:rsidRDefault="00DD7479" w:rsidP="006315D9">
            <w:pPr>
              <w:jc w:val="both"/>
              <w:rPr>
                <w:kern w:val="2"/>
                <w:szCs w:val="24"/>
                <w:shd w:val="clear" w:color="auto" w:fill="FFFFFF"/>
              </w:rPr>
            </w:pPr>
            <w:r w:rsidRPr="006315D9">
              <w:rPr>
                <w:kern w:val="2"/>
                <w:szCs w:val="24"/>
              </w:rPr>
              <w:t>5.3.3.3. </w:t>
            </w:r>
            <w:r w:rsidRPr="006315D9">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1F5A9C06" w:rsidR="00B767F3" w:rsidRPr="006315D9" w:rsidRDefault="00DD7479" w:rsidP="006315D9">
            <w:pPr>
              <w:jc w:val="both"/>
              <w:rPr>
                <w:kern w:val="2"/>
                <w:szCs w:val="24"/>
                <w:shd w:val="clear" w:color="auto" w:fill="FFFFFF"/>
              </w:rPr>
            </w:pPr>
            <w:r w:rsidRPr="006315D9">
              <w:rPr>
                <w:kern w:val="2"/>
                <w:szCs w:val="24"/>
              </w:rPr>
              <w:t xml:space="preserve">5.3.3.4. Atlikdamos Sutarties įkainių peržiūrą </w:t>
            </w:r>
            <w:r w:rsidRPr="006315D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60BA8C" w14:textId="722064F9" w:rsidR="00B767F3" w:rsidRPr="006315D9" w:rsidRDefault="00DD7479" w:rsidP="006315D9">
            <w:pPr>
              <w:jc w:val="both"/>
              <w:rPr>
                <w:kern w:val="2"/>
                <w:szCs w:val="24"/>
                <w:shd w:val="clear" w:color="auto" w:fill="FFFFFF"/>
              </w:rPr>
            </w:pPr>
            <w:r w:rsidRPr="006315D9">
              <w:rPr>
                <w:kern w:val="2"/>
                <w:szCs w:val="24"/>
                <w:shd w:val="clear" w:color="auto" w:fill="FFFFFF"/>
              </w:rPr>
              <w:t xml:space="preserve">5.3.3.5. Šalys privalo Susitarime nurodyti vartojimo prekių ir paslaugų indekso reikšmę laikotarpio pradžioje ir jo nustatymo datą, </w:t>
            </w:r>
            <w:r w:rsidRPr="006315D9">
              <w:rPr>
                <w:kern w:val="2"/>
                <w:szCs w:val="24"/>
                <w:shd w:val="clear" w:color="auto" w:fill="FFFFFF"/>
              </w:rPr>
              <w:lastRenderedPageBreak/>
              <w:t>indekso reikšmę laikotarpio pabaigoje ir jo nustatymo datą, kainų pokytį (k), perskaičiuotą Sutarties įkainius, perskaičiuotą Pradinės Sutarties vertę.</w:t>
            </w:r>
          </w:p>
          <w:p w14:paraId="5BE16619" w14:textId="5FCE99A5" w:rsidR="00B767F3" w:rsidRPr="006315D9" w:rsidRDefault="00DD7479" w:rsidP="006315D9">
            <w:pPr>
              <w:jc w:val="both"/>
              <w:rPr>
                <w:kern w:val="2"/>
                <w:szCs w:val="24"/>
                <w:shd w:val="clear" w:color="auto" w:fill="FFFFFF"/>
              </w:rPr>
            </w:pPr>
            <w:r w:rsidRPr="006315D9">
              <w:rPr>
                <w:kern w:val="2"/>
                <w:szCs w:val="24"/>
                <w:shd w:val="clear" w:color="auto" w:fill="FFFFFF"/>
              </w:rPr>
              <w:t>5.3.3.6. Nauja Sutarties įkainiai apskaičiuojami pagal žemiau pateiktą formulę (arba nurodyti kitą Sutarties kainos / įkainių perskaičiavimo formulę):</w:t>
            </w:r>
          </w:p>
          <w:p w14:paraId="7116B3BB" w14:textId="48F8CDCC" w:rsidR="00B767F3" w:rsidRPr="006315D9" w:rsidRDefault="00000000" w:rsidP="006315D9">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315D9">
              <w:rPr>
                <w:kern w:val="2"/>
                <w:szCs w:val="24"/>
              </w:rPr>
              <w:t>, kur a – įkainis (Eur be PVM)) (jei peržiūra jau buvo atlikta, tai po paskutinio perskaičiavimo) </w:t>
            </w:r>
          </w:p>
          <w:p w14:paraId="0EFA074B" w14:textId="66B177E1" w:rsidR="00B767F3" w:rsidRPr="006315D9" w:rsidRDefault="00DD7479" w:rsidP="006315D9">
            <w:pPr>
              <w:jc w:val="both"/>
              <w:textAlignment w:val="baseline"/>
              <w:rPr>
                <w:kern w:val="2"/>
                <w:szCs w:val="24"/>
              </w:rPr>
            </w:pPr>
            <w:r w:rsidRPr="006315D9">
              <w:rPr>
                <w:kern w:val="2"/>
                <w:szCs w:val="24"/>
              </w:rPr>
              <w:t>a</w:t>
            </w:r>
            <w:r w:rsidRPr="006315D9">
              <w:rPr>
                <w:kern w:val="2"/>
                <w:szCs w:val="24"/>
                <w:vertAlign w:val="subscript"/>
              </w:rPr>
              <w:t>1</w:t>
            </w:r>
            <w:r w:rsidRPr="006315D9">
              <w:rPr>
                <w:kern w:val="2"/>
                <w:szCs w:val="24"/>
              </w:rPr>
              <w:t xml:space="preserve"> – perskaičiuota (pakeista) įkainis (Eur be PVM) </w:t>
            </w:r>
          </w:p>
          <w:p w14:paraId="28F6938D" w14:textId="77777777" w:rsidR="00B767F3" w:rsidRPr="006315D9" w:rsidRDefault="00DD7479" w:rsidP="006315D9">
            <w:pPr>
              <w:jc w:val="both"/>
              <w:textAlignment w:val="baseline"/>
              <w:rPr>
                <w:kern w:val="2"/>
                <w:szCs w:val="24"/>
              </w:rPr>
            </w:pPr>
            <w:r w:rsidRPr="006315D9">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68750C2" w14:textId="77777777" w:rsidR="00B767F3" w:rsidRPr="006315D9" w:rsidRDefault="00DD7479" w:rsidP="006315D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315D9">
              <w:rPr>
                <w:kern w:val="2"/>
                <w:szCs w:val="24"/>
              </w:rPr>
              <w:t>, (proc.) kur</w:t>
            </w:r>
          </w:p>
          <w:p w14:paraId="6031CF5B" w14:textId="5ADCBADD" w:rsidR="00B767F3" w:rsidRPr="006315D9" w:rsidRDefault="00DD7479" w:rsidP="006315D9">
            <w:pPr>
              <w:jc w:val="both"/>
              <w:textAlignment w:val="baseline"/>
            </w:pPr>
            <w:proofErr w:type="spellStart"/>
            <w:r w:rsidRPr="006315D9">
              <w:rPr>
                <w:kern w:val="2"/>
              </w:rPr>
              <w:t>Ind</w:t>
            </w:r>
            <w:r w:rsidRPr="006315D9">
              <w:rPr>
                <w:kern w:val="2"/>
                <w:vertAlign w:val="subscript"/>
              </w:rPr>
              <w:t>naujausias</w:t>
            </w:r>
            <w:proofErr w:type="spellEnd"/>
            <w:r w:rsidRPr="006315D9">
              <w:rPr>
                <w:kern w:val="2"/>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71ECCEB1" w14:textId="71B2D105" w:rsidR="00B767F3" w:rsidRPr="006315D9" w:rsidRDefault="00DD7479" w:rsidP="006315D9">
            <w:pPr>
              <w:jc w:val="both"/>
            </w:pPr>
            <w:proofErr w:type="spellStart"/>
            <w:r w:rsidRPr="006315D9">
              <w:rPr>
                <w:kern w:val="2"/>
              </w:rPr>
              <w:t>Ind</w:t>
            </w:r>
            <w:r w:rsidRPr="006315D9">
              <w:rPr>
                <w:kern w:val="2"/>
                <w:vertAlign w:val="subscript"/>
              </w:rPr>
              <w:t>pradžia</w:t>
            </w:r>
            <w:proofErr w:type="spellEnd"/>
            <w:r w:rsidRPr="006315D9">
              <w:rPr>
                <w:kern w:val="2"/>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w:t>
            </w:r>
            <w:r w:rsidRPr="006315D9">
              <w:rPr>
                <w:szCs w:val="24"/>
              </w:rPr>
              <w:t>Sutarties įsigaliojimo dienos mėnuo.</w:t>
            </w:r>
            <w:r w:rsidRPr="006315D9">
              <w:rPr>
                <w:kern w:val="2"/>
              </w:rPr>
              <w:t xml:space="preserve"> Antrojo ir vėlesnių perskaičiavimų atveju laikotarpio pradžia (mėnuo) yra paskutinio perskaičiavimo metu naudotos paskelbto atitinkamo indekso reikšmės mėnuo.</w:t>
            </w:r>
          </w:p>
          <w:p w14:paraId="24C24713" w14:textId="31CF4F88" w:rsidR="00B767F3" w:rsidRPr="006315D9" w:rsidRDefault="00DD7479" w:rsidP="006315D9">
            <w:pPr>
              <w:jc w:val="both"/>
              <w:rPr>
                <w:kern w:val="2"/>
                <w:szCs w:val="24"/>
                <w:shd w:val="clear" w:color="auto" w:fill="FFFFFF"/>
              </w:rPr>
            </w:pPr>
            <w:r w:rsidRPr="006315D9">
              <w:rPr>
                <w:kern w:val="2"/>
                <w:szCs w:val="24"/>
              </w:rPr>
              <w:t>5.3.3.7. </w:t>
            </w:r>
            <w:r w:rsidRPr="006315D9">
              <w:rPr>
                <w:kern w:val="2"/>
                <w:szCs w:val="24"/>
                <w:shd w:val="clear" w:color="auto" w:fill="FFFFFF"/>
              </w:rPr>
              <w:t xml:space="preserve">Skaičiavimams indeksų reikšmės imamos </w:t>
            </w:r>
            <w:r w:rsidRPr="006315D9">
              <w:rPr>
                <w:b/>
                <w:bCs/>
                <w:kern w:val="2"/>
                <w:szCs w:val="24"/>
                <w:shd w:val="clear" w:color="auto" w:fill="FFFFFF"/>
              </w:rPr>
              <w:t>keturių</w:t>
            </w:r>
            <w:r w:rsidRPr="006315D9">
              <w:rPr>
                <w:kern w:val="2"/>
                <w:szCs w:val="24"/>
                <w:shd w:val="clear" w:color="auto" w:fill="FFFFFF"/>
              </w:rPr>
              <w:t xml:space="preserve"> skaitmenų po kablelio tikslumu. Apskaičiuotas pokytis (k) tolimesniems skaičiavimams naudojamas suapvalinus iki </w:t>
            </w:r>
            <w:r w:rsidRPr="006315D9">
              <w:rPr>
                <w:b/>
                <w:bCs/>
                <w:kern w:val="2"/>
                <w:szCs w:val="24"/>
                <w:shd w:val="clear" w:color="auto" w:fill="FFFFFF"/>
              </w:rPr>
              <w:t>vieno</w:t>
            </w:r>
            <w:r w:rsidRPr="006315D9">
              <w:rPr>
                <w:kern w:val="2"/>
                <w:szCs w:val="24"/>
                <w:shd w:val="clear" w:color="auto" w:fill="FFFFFF"/>
              </w:rPr>
              <w:t xml:space="preserve"> skaitmens po kablelio, o apskaičiuotas įkainis „a</w:t>
            </w:r>
            <w:r w:rsidRPr="006315D9">
              <w:rPr>
                <w:kern w:val="2"/>
                <w:szCs w:val="24"/>
                <w:shd w:val="clear" w:color="auto" w:fill="FFFFFF"/>
                <w:vertAlign w:val="subscript"/>
              </w:rPr>
              <w:t>1</w:t>
            </w:r>
            <w:r w:rsidRPr="006315D9">
              <w:rPr>
                <w:kern w:val="2"/>
                <w:szCs w:val="24"/>
                <w:shd w:val="clear" w:color="auto" w:fill="FFFFFF"/>
              </w:rPr>
              <w:t xml:space="preserve">“ suapvalinamas iki </w:t>
            </w:r>
            <w:r w:rsidRPr="006315D9">
              <w:rPr>
                <w:b/>
                <w:bCs/>
                <w:kern w:val="2"/>
                <w:szCs w:val="24"/>
                <w:shd w:val="clear" w:color="auto" w:fill="FFFFFF"/>
              </w:rPr>
              <w:t>dviejų</w:t>
            </w:r>
            <w:r w:rsidRPr="006315D9">
              <w:rPr>
                <w:kern w:val="2"/>
                <w:szCs w:val="24"/>
                <w:shd w:val="clear" w:color="auto" w:fill="FFFFFF"/>
              </w:rPr>
              <w:t xml:space="preserve"> skaitmenų po kablelio.</w:t>
            </w:r>
          </w:p>
          <w:p w14:paraId="4C2D7799" w14:textId="3DDBF4EA" w:rsidR="00B767F3" w:rsidRPr="006315D9" w:rsidRDefault="00DD7479" w:rsidP="006315D9">
            <w:pPr>
              <w:jc w:val="both"/>
              <w:rPr>
                <w:kern w:val="2"/>
                <w:szCs w:val="24"/>
                <w:shd w:val="clear" w:color="auto" w:fill="FFFFFF"/>
              </w:rPr>
            </w:pPr>
            <w:r w:rsidRPr="006315D9">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315D9">
              <w:rPr>
                <w:kern w:val="2"/>
                <w:szCs w:val="24"/>
                <w:bdr w:val="none" w:sz="0" w:space="0" w:color="auto" w:frame="1"/>
              </w:rPr>
              <w:t>kitus oficialius šaltinių duomenis</w:t>
            </w:r>
            <w:r w:rsidRPr="006315D9">
              <w:rPr>
                <w:kern w:val="2"/>
                <w:szCs w:val="24"/>
                <w:shd w:val="clear" w:color="auto" w:fill="FFFFFF"/>
              </w:rPr>
              <w:t>, kita svarbi informacija. Prašyme Šalis neturi teisės nurodyti kito indekso ar prašyti perskaičiavimo pagal kitą indeksą nei nurodytas šioje procedūroje.</w:t>
            </w:r>
          </w:p>
          <w:p w14:paraId="0751FE4E" w14:textId="75369A37" w:rsidR="00B767F3" w:rsidRPr="006315D9" w:rsidRDefault="00DD7479" w:rsidP="006315D9">
            <w:pPr>
              <w:jc w:val="both"/>
              <w:rPr>
                <w:kern w:val="2"/>
                <w:szCs w:val="24"/>
                <w:shd w:val="clear" w:color="auto" w:fill="FFFFFF"/>
              </w:rPr>
            </w:pPr>
            <w:r w:rsidRPr="006315D9">
              <w:rPr>
                <w:kern w:val="2"/>
                <w:szCs w:val="24"/>
                <w:shd w:val="clear" w:color="auto" w:fill="FFFFFF"/>
              </w:rPr>
              <w:t>5</w:t>
            </w:r>
            <w:r w:rsidRPr="006315D9">
              <w:rPr>
                <w:kern w:val="2"/>
                <w:szCs w:val="24"/>
              </w:rPr>
              <w:t>.3.3.9. </w:t>
            </w:r>
            <w:r w:rsidRPr="006315D9">
              <w:rPr>
                <w:kern w:val="2"/>
                <w:szCs w:val="24"/>
                <w:shd w:val="clear" w:color="auto" w:fill="FFFFFF"/>
              </w:rPr>
              <w:t>Susitarimas turi būti sudarytas per</w:t>
            </w:r>
            <w:r w:rsidR="006315D9" w:rsidRPr="006315D9">
              <w:rPr>
                <w:kern w:val="2"/>
                <w:szCs w:val="24"/>
                <w:shd w:val="clear" w:color="auto" w:fill="FFFFFF"/>
              </w:rPr>
              <w:t xml:space="preserve"> 10 (dešimt) darbo dienų</w:t>
            </w:r>
            <w:r w:rsidRPr="006315D9">
              <w:rPr>
                <w:kern w:val="2"/>
                <w:szCs w:val="24"/>
                <w:shd w:val="clear" w:color="auto" w:fill="FFFFFF"/>
              </w:rPr>
              <w:t xml:space="preserve"> nuo Šalies pateikto tinkamo prašymo perskaičiuoti S</w:t>
            </w:r>
            <w:r w:rsidRPr="006315D9">
              <w:rPr>
                <w:kern w:val="2"/>
                <w:szCs w:val="24"/>
              </w:rPr>
              <w:t xml:space="preserve">utarties </w:t>
            </w:r>
            <w:r w:rsidRPr="006315D9">
              <w:rPr>
                <w:kern w:val="2"/>
                <w:szCs w:val="24"/>
                <w:shd w:val="clear" w:color="auto" w:fill="FFFFFF"/>
              </w:rPr>
              <w:t>įkainius gavimo dienos.</w:t>
            </w:r>
          </w:p>
          <w:p w14:paraId="3E0BF6EB" w14:textId="55095E69" w:rsidR="00B767F3" w:rsidRPr="006315D9" w:rsidRDefault="00DD7479" w:rsidP="006315D9">
            <w:pPr>
              <w:jc w:val="both"/>
              <w:rPr>
                <w:kern w:val="2"/>
                <w:szCs w:val="24"/>
                <w:bdr w:val="none" w:sz="0" w:space="0" w:color="auto" w:frame="1"/>
              </w:rPr>
            </w:pPr>
            <w:r w:rsidRPr="006315D9">
              <w:rPr>
                <w:kern w:val="2"/>
                <w:szCs w:val="24"/>
                <w:shd w:val="clear" w:color="auto" w:fill="FFFFFF"/>
              </w:rPr>
              <w:lastRenderedPageBreak/>
              <w:t>5.3.3.10. </w:t>
            </w:r>
            <w:r w:rsidRPr="006315D9">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9" w:type="dxa"/>
            <w:gridSpan w:val="2"/>
            <w:tcBorders>
              <w:top w:val="single" w:sz="4" w:space="0" w:color="auto"/>
              <w:left w:val="single" w:sz="4" w:space="0" w:color="auto"/>
              <w:bottom w:val="single" w:sz="4" w:space="0" w:color="auto"/>
              <w:right w:val="single" w:sz="4" w:space="0" w:color="auto"/>
            </w:tcBorders>
          </w:tcPr>
          <w:p w14:paraId="7B0C915A" w14:textId="323831BD" w:rsidR="006315D9" w:rsidRDefault="00DD7479" w:rsidP="006315D9">
            <w:pPr>
              <w:rPr>
                <w:kern w:val="2"/>
                <w:szCs w:val="24"/>
              </w:rPr>
            </w:pPr>
            <w:r>
              <w:rPr>
                <w:kern w:val="2"/>
                <w:szCs w:val="24"/>
              </w:rPr>
              <w:t>Netaikoma</w:t>
            </w:r>
            <w:r w:rsidR="006315D9">
              <w:rPr>
                <w:kern w:val="2"/>
                <w:szCs w:val="24"/>
              </w:rPr>
              <w:t xml:space="preserve">. </w:t>
            </w:r>
          </w:p>
          <w:p w14:paraId="449C09AB" w14:textId="548F7416" w:rsidR="00B767F3" w:rsidRDefault="00B767F3">
            <w:pPr>
              <w:rPr>
                <w:kern w:val="2"/>
                <w:szCs w:val="24"/>
              </w:rPr>
            </w:pPr>
          </w:p>
        </w:tc>
      </w:tr>
      <w:tr w:rsidR="00B767F3" w14:paraId="75CD94C5"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9" w:type="dxa"/>
            <w:gridSpan w:val="2"/>
            <w:tcBorders>
              <w:top w:val="single" w:sz="4" w:space="0" w:color="auto"/>
              <w:left w:val="single" w:sz="4" w:space="0" w:color="auto"/>
              <w:bottom w:val="single" w:sz="4" w:space="0" w:color="auto"/>
              <w:right w:val="single" w:sz="4" w:space="0" w:color="auto"/>
            </w:tcBorders>
          </w:tcPr>
          <w:p w14:paraId="3FB3A5A6" w14:textId="0F754ED7" w:rsidR="00B767F3" w:rsidRDefault="00DD7479">
            <w:pPr>
              <w:rPr>
                <w:kern w:val="2"/>
                <w:szCs w:val="24"/>
              </w:rPr>
            </w:pPr>
            <w:r>
              <w:rPr>
                <w:kern w:val="2"/>
                <w:szCs w:val="24"/>
              </w:rPr>
              <w:t>Netaikoma</w:t>
            </w:r>
            <w:r w:rsidR="006315D9">
              <w:rPr>
                <w:kern w:val="2"/>
                <w:szCs w:val="24"/>
              </w:rPr>
              <w:t xml:space="preserve">. </w:t>
            </w:r>
          </w:p>
          <w:p w14:paraId="5E07BEEB" w14:textId="77777777" w:rsidR="00B767F3" w:rsidRDefault="00B767F3">
            <w:pPr>
              <w:rPr>
                <w:color w:val="FF0000"/>
                <w:kern w:val="2"/>
                <w:szCs w:val="24"/>
              </w:rPr>
            </w:pPr>
          </w:p>
          <w:p w14:paraId="081DAEF5" w14:textId="1371750A" w:rsidR="006315D9" w:rsidRDefault="006315D9">
            <w:pPr>
              <w:rPr>
                <w:kern w:val="2"/>
                <w:szCs w:val="24"/>
              </w:rPr>
            </w:pPr>
          </w:p>
        </w:tc>
      </w:tr>
      <w:tr w:rsidR="00B767F3" w14:paraId="267E808E"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9" w:type="dxa"/>
            <w:gridSpan w:val="2"/>
            <w:tcBorders>
              <w:top w:val="single" w:sz="4" w:space="0" w:color="auto"/>
              <w:left w:val="single" w:sz="4" w:space="0" w:color="auto"/>
              <w:bottom w:val="single" w:sz="4" w:space="0" w:color="auto"/>
              <w:right w:val="single" w:sz="4" w:space="0" w:color="auto"/>
            </w:tcBorders>
          </w:tcPr>
          <w:p w14:paraId="2E9F3A5D" w14:textId="7D870E02" w:rsidR="00B767F3" w:rsidRPr="006315D9" w:rsidRDefault="00DD7479" w:rsidP="006315D9">
            <w:pPr>
              <w:jc w:val="both"/>
              <w:rPr>
                <w:kern w:val="2"/>
                <w:szCs w:val="24"/>
              </w:rPr>
            </w:pPr>
            <w:r w:rsidRPr="006315D9">
              <w:rPr>
                <w:kern w:val="2"/>
                <w:szCs w:val="24"/>
              </w:rPr>
              <w:t xml:space="preserve">Pirkėjas atsiskaito su Tiekėju ne vėliau kaip per </w:t>
            </w:r>
            <w:r w:rsidR="006315D9" w:rsidRPr="006315D9">
              <w:rPr>
                <w:kern w:val="2"/>
                <w:szCs w:val="24"/>
              </w:rPr>
              <w:t xml:space="preserve">30 (trisdešimt) kalendorinių dienų </w:t>
            </w:r>
            <w:r w:rsidRPr="006315D9">
              <w:rPr>
                <w:kern w:val="2"/>
                <w:szCs w:val="24"/>
              </w:rPr>
              <w:t>nuo Sąskaitos gavimo dienos.</w:t>
            </w:r>
          </w:p>
          <w:p w14:paraId="04C22127" w14:textId="5C76D876" w:rsidR="00B767F3" w:rsidRPr="006315D9" w:rsidRDefault="00DD7479" w:rsidP="006315D9">
            <w:pPr>
              <w:jc w:val="both"/>
              <w:rPr>
                <w:color w:val="FF0000"/>
                <w:kern w:val="2"/>
                <w:szCs w:val="24"/>
                <w:shd w:val="clear" w:color="auto" w:fill="FFFFFF"/>
              </w:rPr>
            </w:pPr>
            <w:r w:rsidRPr="006315D9">
              <w:rPr>
                <w:kern w:val="2"/>
                <w:szCs w:val="24"/>
                <w:shd w:val="clear" w:color="auto" w:fill="FFFFFF"/>
              </w:rPr>
              <w:t xml:space="preserve">Apmokėjimo sąlygos </w:t>
            </w:r>
            <w:r w:rsidR="006315D9" w:rsidRPr="006315D9">
              <w:rPr>
                <w:kern w:val="2"/>
                <w:szCs w:val="24"/>
                <w:shd w:val="clear" w:color="auto" w:fill="FFFFFF"/>
              </w:rPr>
              <w:t xml:space="preserve">- </w:t>
            </w:r>
            <w:r w:rsidRPr="006315D9">
              <w:rPr>
                <w:kern w:val="2"/>
                <w:szCs w:val="24"/>
                <w:shd w:val="clear" w:color="auto" w:fill="FFFFFF"/>
              </w:rPr>
              <w:t>įvykdžius užsakymą, mokama už konkretų kiekį pagal nustatytus įkainius</w:t>
            </w:r>
            <w:r w:rsidR="006315D9" w:rsidRPr="006315D9">
              <w:rPr>
                <w:kern w:val="2"/>
                <w:szCs w:val="24"/>
                <w:shd w:val="clear" w:color="auto" w:fill="FFFFFF"/>
              </w:rPr>
              <w:t xml:space="preserve">. </w:t>
            </w:r>
          </w:p>
        </w:tc>
      </w:tr>
      <w:tr w:rsidR="00B767F3" w14:paraId="235F5A3F"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9" w:type="dxa"/>
            <w:gridSpan w:val="2"/>
            <w:tcBorders>
              <w:top w:val="single" w:sz="4" w:space="0" w:color="auto"/>
              <w:left w:val="single" w:sz="4" w:space="0" w:color="auto"/>
              <w:bottom w:val="single" w:sz="4" w:space="0" w:color="auto"/>
              <w:right w:val="single" w:sz="4" w:space="0" w:color="auto"/>
            </w:tcBorders>
          </w:tcPr>
          <w:p w14:paraId="4A2C5FAD" w14:textId="03D9EB58" w:rsidR="00B767F3" w:rsidRPr="006315D9" w:rsidRDefault="00DD7479" w:rsidP="006315D9">
            <w:pPr>
              <w:rPr>
                <w:kern w:val="2"/>
                <w:szCs w:val="24"/>
              </w:rPr>
            </w:pPr>
            <w:r>
              <w:rPr>
                <w:kern w:val="2"/>
                <w:szCs w:val="24"/>
              </w:rPr>
              <w:t>Netaikoma</w:t>
            </w:r>
            <w:r w:rsidR="006315D9">
              <w:rPr>
                <w:kern w:val="2"/>
                <w:szCs w:val="24"/>
              </w:rPr>
              <w:t xml:space="preserve">. </w:t>
            </w:r>
          </w:p>
        </w:tc>
      </w:tr>
      <w:tr w:rsidR="00B767F3" w14:paraId="0986FD70"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9" w:type="dxa"/>
            <w:gridSpan w:val="2"/>
            <w:tcBorders>
              <w:top w:val="single" w:sz="4" w:space="0" w:color="auto"/>
              <w:left w:val="single" w:sz="4" w:space="0" w:color="auto"/>
              <w:bottom w:val="single" w:sz="4" w:space="0" w:color="auto"/>
              <w:right w:val="single" w:sz="4" w:space="0" w:color="auto"/>
            </w:tcBorders>
          </w:tcPr>
          <w:p w14:paraId="7D06D0D9" w14:textId="6752E4C8" w:rsidR="00B767F3" w:rsidRDefault="00DD7479">
            <w:pPr>
              <w:rPr>
                <w:kern w:val="2"/>
                <w:szCs w:val="24"/>
              </w:rPr>
            </w:pPr>
            <w:r>
              <w:rPr>
                <w:kern w:val="2"/>
                <w:szCs w:val="24"/>
              </w:rPr>
              <w:t>Netaikoma</w:t>
            </w:r>
            <w:r w:rsidR="006315D9">
              <w:rPr>
                <w:kern w:val="2"/>
                <w:szCs w:val="24"/>
              </w:rPr>
              <w:t xml:space="preserve">. </w:t>
            </w: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9" w:type="dxa"/>
            <w:gridSpan w:val="2"/>
            <w:tcBorders>
              <w:top w:val="single" w:sz="4" w:space="0" w:color="auto"/>
              <w:left w:val="single" w:sz="4" w:space="0" w:color="auto"/>
              <w:bottom w:val="single" w:sz="4" w:space="0" w:color="auto"/>
              <w:right w:val="single" w:sz="4" w:space="0" w:color="auto"/>
            </w:tcBorders>
          </w:tcPr>
          <w:p w14:paraId="5290D4C5" w14:textId="21B830E4" w:rsidR="00B767F3" w:rsidRDefault="00DD7479" w:rsidP="00260EFA">
            <w:pPr>
              <w:jc w:val="both"/>
              <w:rPr>
                <w:kern w:val="2"/>
                <w:szCs w:val="24"/>
              </w:rPr>
            </w:pPr>
            <w:r>
              <w:rPr>
                <w:kern w:val="2"/>
                <w:szCs w:val="24"/>
              </w:rPr>
              <w:t xml:space="preserve">Prekėms nustatomas </w:t>
            </w:r>
            <w:r w:rsidRPr="006315D9">
              <w:rPr>
                <w:kern w:val="2"/>
                <w:szCs w:val="24"/>
              </w:rPr>
              <w:t>Prekių gamintojo taikomas</w:t>
            </w:r>
            <w:r>
              <w:rPr>
                <w:color w:val="FF0000"/>
                <w:kern w:val="2"/>
                <w:szCs w:val="24"/>
              </w:rPr>
              <w:t xml:space="preserve"> </w:t>
            </w:r>
            <w:r>
              <w:rPr>
                <w:kern w:val="2"/>
                <w:szCs w:val="24"/>
              </w:rPr>
              <w:t xml:space="preserve">garantinis terminas, kuris yra </w:t>
            </w:r>
            <w:r w:rsidR="006315D9" w:rsidRPr="002B1A7A">
              <w:rPr>
                <w:color w:val="4472C4" w:themeColor="accent5"/>
                <w:kern w:val="2"/>
                <w:szCs w:val="24"/>
              </w:rPr>
              <w:t>____ mėnesiai</w:t>
            </w:r>
            <w:r w:rsidR="006315D9">
              <w:rPr>
                <w:kern w:val="2"/>
                <w:szCs w:val="24"/>
              </w:rPr>
              <w:t xml:space="preserve"> </w:t>
            </w:r>
            <w:r>
              <w:rPr>
                <w:color w:val="4472C4"/>
                <w:kern w:val="2"/>
                <w:szCs w:val="24"/>
              </w:rPr>
              <w:t>(įraš</w:t>
            </w:r>
            <w:r w:rsidR="006315D9">
              <w:rPr>
                <w:color w:val="4472C4"/>
                <w:kern w:val="2"/>
                <w:szCs w:val="24"/>
              </w:rPr>
              <w:t>omas ne trumpesnis kaip 36 mėnesiai garantinis terminas</w:t>
            </w:r>
            <w:r>
              <w:rPr>
                <w:color w:val="4472C4"/>
                <w:kern w:val="2"/>
                <w:szCs w:val="24"/>
              </w:rPr>
              <w:t>)</w:t>
            </w:r>
            <w:r>
              <w:rPr>
                <w:kern w:val="2"/>
                <w:szCs w:val="24"/>
              </w:rPr>
              <w:t>. Garantinis terminas, skaičiuojamas nuo Prekių perdavimo–priėmimo akto ar Sąskaitos (kai Prekių perdavimo–priėmimo aktas nėra pasirašomas) pasirašymo dienos.</w:t>
            </w:r>
          </w:p>
        </w:tc>
      </w:tr>
      <w:tr w:rsidR="00B767F3" w14:paraId="7C487E9B"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9" w:type="dxa"/>
            <w:gridSpan w:val="2"/>
            <w:tcBorders>
              <w:top w:val="single" w:sz="4" w:space="0" w:color="auto"/>
              <w:left w:val="single" w:sz="4" w:space="0" w:color="auto"/>
              <w:bottom w:val="single" w:sz="4" w:space="0" w:color="auto"/>
              <w:right w:val="single" w:sz="4" w:space="0" w:color="auto"/>
            </w:tcBorders>
          </w:tcPr>
          <w:p w14:paraId="36518A4D" w14:textId="3C2BC00E" w:rsidR="002B1A7A" w:rsidRDefault="00DD7479" w:rsidP="00260EFA">
            <w:pPr>
              <w:jc w:val="both"/>
              <w:rPr>
                <w:kern w:val="2"/>
                <w:szCs w:val="24"/>
              </w:rPr>
            </w:pPr>
            <w:r>
              <w:t xml:space="preserve">Garantinio termino laikotarpiu nustačius Prekių trūkumų, Tiekėjas turi </w:t>
            </w:r>
            <w:r>
              <w:rPr>
                <w:b/>
                <w:bCs/>
              </w:rPr>
              <w:t>ne vėliau kaip</w:t>
            </w:r>
            <w:r>
              <w:t xml:space="preserve"> per </w:t>
            </w:r>
            <w:r w:rsidR="002B1A7A">
              <w:t xml:space="preserve">30 (trisdešimt) kalendorinių dienų </w:t>
            </w:r>
            <w:r>
              <w:t>nuo rašytinės pretenzijos gavimo dienos pašalinti Prekių trūkumus.</w:t>
            </w:r>
            <w:r w:rsidR="002B1A7A" w:rsidRPr="007F79AC">
              <w:rPr>
                <w:color w:val="000000"/>
                <w:szCs w:val="24"/>
              </w:rPr>
              <w:t xml:space="preserve"> Jei</w:t>
            </w:r>
            <w:r w:rsidR="002B1A7A">
              <w:rPr>
                <w:color w:val="000000"/>
                <w:szCs w:val="24"/>
              </w:rPr>
              <w:t>gu</w:t>
            </w:r>
            <w:r w:rsidR="002B1A7A" w:rsidRPr="007F79AC">
              <w:rPr>
                <w:color w:val="000000"/>
                <w:szCs w:val="24"/>
              </w:rPr>
              <w:t xml:space="preserve"> sugedusios</w:t>
            </w:r>
            <w:r w:rsidR="002B1A7A">
              <w:rPr>
                <w:color w:val="000000"/>
                <w:szCs w:val="24"/>
              </w:rPr>
              <w:t xml:space="preserve"> Prekės</w:t>
            </w:r>
            <w:r w:rsidR="002B1A7A" w:rsidRPr="007F79AC">
              <w:rPr>
                <w:color w:val="000000"/>
                <w:szCs w:val="24"/>
              </w:rPr>
              <w:t xml:space="preserve"> per šį laikotarpį pataisyti neįmanoma, </w:t>
            </w:r>
            <w:r w:rsidR="002B1A7A">
              <w:rPr>
                <w:color w:val="000000"/>
                <w:szCs w:val="24"/>
              </w:rPr>
              <w:t>Prekė</w:t>
            </w:r>
            <w:r w:rsidR="002B1A7A" w:rsidRPr="007F79AC">
              <w:rPr>
                <w:color w:val="000000"/>
                <w:szCs w:val="24"/>
              </w:rPr>
              <w:t xml:space="preserve"> </w:t>
            </w:r>
            <w:r w:rsidR="002B1A7A">
              <w:rPr>
                <w:color w:val="000000"/>
                <w:szCs w:val="24"/>
              </w:rPr>
              <w:t xml:space="preserve">ne vėliau kaip per 14 (keturiolika) dienų </w:t>
            </w:r>
            <w:r w:rsidR="002B1A7A" w:rsidRPr="007F79AC">
              <w:rPr>
                <w:color w:val="000000"/>
                <w:szCs w:val="24"/>
              </w:rPr>
              <w:t xml:space="preserve">pakeičiama </w:t>
            </w:r>
            <w:r w:rsidR="002B1A7A">
              <w:rPr>
                <w:color w:val="000000"/>
                <w:szCs w:val="24"/>
              </w:rPr>
              <w:t xml:space="preserve">nauja ne prastesnių techninių parametrų Preke. </w:t>
            </w:r>
          </w:p>
          <w:p w14:paraId="19A8D037" w14:textId="5483C2B3" w:rsidR="00B767F3" w:rsidRDefault="00DD7479" w:rsidP="00260EFA">
            <w:pPr>
              <w:jc w:val="both"/>
              <w:rPr>
                <w:kern w:val="2"/>
                <w:szCs w:val="24"/>
              </w:rPr>
            </w:pPr>
            <w:r>
              <w:rPr>
                <w:kern w:val="2"/>
                <w:szCs w:val="24"/>
              </w:rPr>
              <w:t>Prekių trūkumų nustatymo bei šalinimo tvarka nustatyta Bendrųjų sąlygų 7 skyriuje.</w:t>
            </w:r>
          </w:p>
        </w:tc>
      </w:tr>
      <w:tr w:rsidR="00B767F3" w14:paraId="459ADC55"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9" w:type="dxa"/>
            <w:gridSpan w:val="2"/>
            <w:tcBorders>
              <w:top w:val="single" w:sz="4" w:space="0" w:color="auto"/>
              <w:left w:val="single" w:sz="4" w:space="0" w:color="auto"/>
              <w:bottom w:val="single" w:sz="4" w:space="0" w:color="auto"/>
              <w:right w:val="single" w:sz="4" w:space="0" w:color="auto"/>
            </w:tcBorders>
          </w:tcPr>
          <w:p w14:paraId="54341F31" w14:textId="77777777" w:rsidR="002B1A7A" w:rsidRDefault="00DD7479">
            <w:pPr>
              <w:rPr>
                <w:kern w:val="2"/>
                <w:szCs w:val="24"/>
              </w:rPr>
            </w:pPr>
            <w:r>
              <w:rPr>
                <w:kern w:val="2"/>
                <w:szCs w:val="24"/>
              </w:rPr>
              <w:t>Netaikoma</w:t>
            </w:r>
            <w:r w:rsidR="002B1A7A">
              <w:rPr>
                <w:kern w:val="2"/>
                <w:szCs w:val="24"/>
              </w:rPr>
              <w:t>.</w:t>
            </w:r>
          </w:p>
          <w:p w14:paraId="4D580A95" w14:textId="2A2042C9"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9"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Pr="00306C89" w:rsidRDefault="00DD7479">
            <w:pPr>
              <w:rPr>
                <w:color w:val="4472C4" w:themeColor="accent5"/>
                <w:kern w:val="2"/>
                <w:szCs w:val="24"/>
              </w:rPr>
            </w:pPr>
            <w:r w:rsidRPr="00306C89">
              <w:rPr>
                <w:color w:val="4472C4" w:themeColor="accent5"/>
                <w:kern w:val="2"/>
                <w:szCs w:val="24"/>
              </w:rPr>
              <w:t>arba</w:t>
            </w:r>
          </w:p>
          <w:p w14:paraId="5CFEABC6" w14:textId="77777777" w:rsidR="00B767F3" w:rsidRDefault="00DD7479" w:rsidP="003A7373">
            <w:pPr>
              <w:jc w:val="both"/>
              <w:rPr>
                <w:b/>
                <w:bCs/>
                <w:kern w:val="2"/>
                <w:szCs w:val="24"/>
              </w:rPr>
            </w:pPr>
            <w:r>
              <w:rPr>
                <w:kern w:val="2"/>
                <w:szCs w:val="24"/>
              </w:rPr>
              <w:t xml:space="preserve">Sutarties vykdymui pasitelkiami subtiekėjai ir (ar) specialistai yra nurodyti Sutarties priede Nr. </w:t>
            </w:r>
            <w:r w:rsidRPr="002B1A7A">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9" w:type="dxa"/>
            <w:gridSpan w:val="2"/>
            <w:tcBorders>
              <w:top w:val="single" w:sz="4" w:space="0" w:color="auto"/>
              <w:left w:val="single" w:sz="4" w:space="0" w:color="auto"/>
              <w:bottom w:val="single" w:sz="4" w:space="0" w:color="auto"/>
              <w:right w:val="single" w:sz="4" w:space="0" w:color="auto"/>
            </w:tcBorders>
          </w:tcPr>
          <w:p w14:paraId="544E68EF" w14:textId="1EBD7351" w:rsidR="00B767F3" w:rsidRDefault="00DD7479" w:rsidP="002B1A7A">
            <w:pPr>
              <w:jc w:val="both"/>
              <w:rPr>
                <w:kern w:val="2"/>
                <w:szCs w:val="24"/>
              </w:rPr>
            </w:pPr>
            <w:r w:rsidRPr="002B1A7A">
              <w:rPr>
                <w:kern w:val="2"/>
                <w:szCs w:val="24"/>
              </w:rPr>
              <w:t xml:space="preserve">Prievolių pagal Sutartį įvykdymas užtikrinamas </w:t>
            </w:r>
            <w:r w:rsidR="002B1A7A" w:rsidRPr="002B1A7A">
              <w:rPr>
                <w:kern w:val="2"/>
                <w:szCs w:val="24"/>
              </w:rPr>
              <w:t>n</w:t>
            </w:r>
            <w:r w:rsidRPr="002B1A7A">
              <w:rPr>
                <w:kern w:val="2"/>
                <w:szCs w:val="24"/>
              </w:rPr>
              <w:t>etesybomis (delspinigiais, bauda).</w:t>
            </w:r>
          </w:p>
        </w:tc>
      </w:tr>
      <w:tr w:rsidR="00B767F3" w14:paraId="57070615"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lastRenderedPageBreak/>
              <w:t>8.2. Sutarties įvykdymo užtikrinimo galiojimo terminas</w:t>
            </w:r>
          </w:p>
        </w:tc>
        <w:tc>
          <w:tcPr>
            <w:tcW w:w="6829" w:type="dxa"/>
            <w:gridSpan w:val="2"/>
            <w:tcBorders>
              <w:top w:val="single" w:sz="4" w:space="0" w:color="auto"/>
              <w:left w:val="single" w:sz="4" w:space="0" w:color="auto"/>
              <w:bottom w:val="single" w:sz="4" w:space="0" w:color="auto"/>
              <w:right w:val="single" w:sz="4" w:space="0" w:color="auto"/>
            </w:tcBorders>
          </w:tcPr>
          <w:p w14:paraId="4720F941" w14:textId="660364AB" w:rsidR="00B767F3" w:rsidRDefault="00DD7479">
            <w:pPr>
              <w:rPr>
                <w:kern w:val="2"/>
                <w:szCs w:val="24"/>
              </w:rPr>
            </w:pPr>
            <w:r>
              <w:rPr>
                <w:kern w:val="2"/>
                <w:szCs w:val="24"/>
              </w:rPr>
              <w:t>Netaikoma</w:t>
            </w:r>
            <w:r w:rsidR="002B1A7A">
              <w:rPr>
                <w:kern w:val="2"/>
                <w:szCs w:val="24"/>
              </w:rPr>
              <w:t xml:space="preserve">. </w:t>
            </w:r>
          </w:p>
        </w:tc>
      </w:tr>
      <w:tr w:rsidR="00B767F3" w14:paraId="0C2A7468"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9" w:type="dxa"/>
            <w:gridSpan w:val="2"/>
            <w:tcBorders>
              <w:top w:val="single" w:sz="4" w:space="0" w:color="auto"/>
              <w:left w:val="single" w:sz="4" w:space="0" w:color="auto"/>
              <w:bottom w:val="single" w:sz="4" w:space="0" w:color="auto"/>
              <w:right w:val="single" w:sz="4" w:space="0" w:color="auto"/>
            </w:tcBorders>
          </w:tcPr>
          <w:p w14:paraId="7001B284" w14:textId="677B757A" w:rsidR="00B767F3" w:rsidRDefault="00DD7479">
            <w:pPr>
              <w:rPr>
                <w:kern w:val="2"/>
                <w:szCs w:val="24"/>
              </w:rPr>
            </w:pPr>
            <w:r>
              <w:rPr>
                <w:kern w:val="2"/>
                <w:szCs w:val="24"/>
              </w:rPr>
              <w:t>Netaikoma</w:t>
            </w:r>
            <w:r w:rsidR="002B1A7A">
              <w:rPr>
                <w:kern w:val="2"/>
                <w:szCs w:val="24"/>
              </w:rPr>
              <w:t xml:space="preserve">. </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sidRPr="00306C89">
              <w:rPr>
                <w:b/>
                <w:bCs/>
                <w:kern w:val="2"/>
                <w:szCs w:val="24"/>
              </w:rPr>
              <w:t>9. ŠALIŲ ATSAKOMYBĖ</w:t>
            </w:r>
            <w:r>
              <w:rPr>
                <w:b/>
                <w:bCs/>
                <w:kern w:val="2"/>
                <w:szCs w:val="24"/>
              </w:rPr>
              <w:tab/>
            </w:r>
          </w:p>
        </w:tc>
      </w:tr>
      <w:tr w:rsidR="00B767F3" w14:paraId="0C76AE45"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9" w:type="dxa"/>
            <w:gridSpan w:val="2"/>
            <w:tcBorders>
              <w:top w:val="single" w:sz="4" w:space="0" w:color="auto"/>
              <w:left w:val="single" w:sz="4" w:space="0" w:color="auto"/>
              <w:bottom w:val="single" w:sz="4" w:space="0" w:color="auto"/>
              <w:right w:val="single" w:sz="4" w:space="0" w:color="auto"/>
            </w:tcBorders>
          </w:tcPr>
          <w:p w14:paraId="12E8EA71" w14:textId="499C3811" w:rsidR="00B767F3" w:rsidRDefault="00306C89" w:rsidP="00306C89">
            <w:pPr>
              <w:jc w:val="both"/>
              <w:rPr>
                <w:color w:val="000000"/>
                <w:kern w:val="2"/>
                <w:szCs w:val="24"/>
              </w:rPr>
            </w:pPr>
            <w:r w:rsidRPr="005F062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0,1 (viena dešimtoji) procento dydžio delspinigius nuo neapmokėtos sumos be PVM už kiekvieną vėlavimo dieną.  </w:t>
            </w:r>
            <w:r>
              <w:rPr>
                <w:color w:val="000000"/>
                <w:kern w:val="2"/>
                <w:szCs w:val="24"/>
              </w:rPr>
              <w:t>  </w:t>
            </w:r>
            <w:r w:rsidR="00DD7479">
              <w:rPr>
                <w:color w:val="000000"/>
                <w:kern w:val="2"/>
                <w:szCs w:val="24"/>
              </w:rPr>
              <w:t> </w:t>
            </w:r>
          </w:p>
        </w:tc>
      </w:tr>
      <w:tr w:rsidR="00B767F3" w14:paraId="66B563D2"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9" w:type="dxa"/>
            <w:gridSpan w:val="2"/>
            <w:tcBorders>
              <w:top w:val="single" w:sz="4" w:space="0" w:color="auto"/>
              <w:left w:val="single" w:sz="4" w:space="0" w:color="auto"/>
              <w:bottom w:val="single" w:sz="4" w:space="0" w:color="auto"/>
              <w:right w:val="single" w:sz="4" w:space="0" w:color="auto"/>
            </w:tcBorders>
          </w:tcPr>
          <w:p w14:paraId="19EE2BA9" w14:textId="47E4A3B7" w:rsidR="00B767F3" w:rsidRDefault="00DD7479" w:rsidP="00306C8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w:t>
            </w:r>
            <w:r w:rsidR="00306C89" w:rsidRPr="005F062F">
              <w:rPr>
                <w:kern w:val="2"/>
              </w:rPr>
              <w:t>skaičiuoja 0,1 (viena dešimtoji) procento dydžio delspinigius už kiekvieną uždelstą dieną nuo laiku neperduotų Prekių ar Prekių, turinčių trūkumų, kainos be PVM</w:t>
            </w:r>
            <w:r>
              <w:rPr>
                <w:color w:val="000000"/>
                <w:kern w:val="2"/>
              </w:rPr>
              <w:t>. </w:t>
            </w:r>
          </w:p>
          <w:p w14:paraId="610DA498" w14:textId="54C1C09E" w:rsidR="00B767F3" w:rsidRDefault="00DD7479" w:rsidP="00306C89">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306C89" w:rsidRPr="005F062F">
              <w:rPr>
                <w:szCs w:val="24"/>
                <w:lang w:val="lt"/>
              </w:rPr>
              <w:t>0,1 (viena dešimtoji) procento dydžio delspinigius už kiekvieną uždelstą dieną nuo laiku negrąžintos permokos, kainos be PVM</w:t>
            </w:r>
            <w:r>
              <w:rPr>
                <w:color w:val="000000"/>
                <w:szCs w:val="24"/>
                <w:lang w:val="lt"/>
              </w:rPr>
              <w:t>.</w:t>
            </w:r>
          </w:p>
          <w:p w14:paraId="63704FE1" w14:textId="40A23A21" w:rsidR="00306C89" w:rsidRPr="00306C89" w:rsidRDefault="00DD7479" w:rsidP="00306C89">
            <w:pPr>
              <w:jc w:val="both"/>
              <w:rPr>
                <w:color w:val="000000"/>
                <w:kern w:val="2"/>
              </w:rPr>
            </w:pPr>
            <w:r>
              <w:rPr>
                <w:color w:val="000000"/>
                <w:kern w:val="2"/>
              </w:rPr>
              <w:t xml:space="preserve">9.2.3. Tiekėjas privalo sumokėti Pirkėjui netesybas per </w:t>
            </w:r>
            <w:r w:rsidR="00306C89">
              <w:rPr>
                <w:color w:val="000000"/>
                <w:kern w:val="2"/>
              </w:rPr>
              <w:t>10 (dešimt) dienų n</w:t>
            </w:r>
            <w:r>
              <w:rPr>
                <w:color w:val="000000"/>
                <w:kern w:val="2"/>
              </w:rPr>
              <w:t xml:space="preserve">uo Pirkėjo pareikalavimo, jeigu netesybų suma nėra </w:t>
            </w:r>
            <w:r>
              <w:t>išskaitoma iš Tiekėjui mokėtinos sumos.</w:t>
            </w:r>
            <w:r>
              <w:rPr>
                <w:color w:val="000000"/>
                <w:kern w:val="2"/>
              </w:rPr>
              <w:t xml:space="preserve"> </w:t>
            </w:r>
          </w:p>
        </w:tc>
      </w:tr>
      <w:tr w:rsidR="00B767F3" w14:paraId="6CD13A4C"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9" w:type="dxa"/>
            <w:gridSpan w:val="2"/>
            <w:tcBorders>
              <w:top w:val="single" w:sz="4" w:space="0" w:color="auto"/>
              <w:left w:val="single" w:sz="4" w:space="0" w:color="auto"/>
              <w:bottom w:val="single" w:sz="4" w:space="0" w:color="auto"/>
              <w:right w:val="single" w:sz="4" w:space="0" w:color="auto"/>
            </w:tcBorders>
          </w:tcPr>
          <w:p w14:paraId="7CCD76AE" w14:textId="6BA580C6" w:rsidR="00B767F3" w:rsidRDefault="00DD7479" w:rsidP="00260EFA">
            <w:pPr>
              <w:jc w:val="both"/>
              <w:rPr>
                <w:color w:val="4472C4"/>
                <w:kern w:val="2"/>
                <w:szCs w:val="24"/>
              </w:rPr>
            </w:pPr>
            <w:r>
              <w:rPr>
                <w:kern w:val="2"/>
                <w:szCs w:val="24"/>
              </w:rPr>
              <w:t xml:space="preserve">9.3.1. Nutraukus Sutartį dėl esminio Sutarties pažeidimo, mokama </w:t>
            </w:r>
            <w:r w:rsidR="00306C89">
              <w:rPr>
                <w:kern w:val="2"/>
                <w:szCs w:val="24"/>
              </w:rPr>
              <w:t xml:space="preserve">3000 (trys tūkstančiai) </w:t>
            </w:r>
            <w:r>
              <w:rPr>
                <w:kern w:val="2"/>
                <w:szCs w:val="24"/>
              </w:rPr>
              <w:t>Eur dydžio bauda.</w:t>
            </w:r>
          </w:p>
          <w:p w14:paraId="48292084" w14:textId="49520B87" w:rsidR="00B767F3" w:rsidRDefault="00DD7479" w:rsidP="00260EFA">
            <w:pPr>
              <w:jc w:val="both"/>
              <w:rPr>
                <w:kern w:val="2"/>
                <w:szCs w:val="24"/>
              </w:rPr>
            </w:pPr>
            <w:r>
              <w:rPr>
                <w:kern w:val="2"/>
                <w:szCs w:val="24"/>
              </w:rPr>
              <w:t>9.3.2. </w:t>
            </w:r>
            <w:r>
              <w:rPr>
                <w:szCs w:val="24"/>
              </w:rPr>
              <w:t xml:space="preserve">Nepagrįstai nutraukus Sutarties vykdymą ne Sutartyje nustatyta tvarka, mokama </w:t>
            </w:r>
            <w:r w:rsidR="00306C89">
              <w:rPr>
                <w:szCs w:val="24"/>
              </w:rPr>
              <w:t xml:space="preserve">3000 (trys) tūkstančiai Eur </w:t>
            </w:r>
            <w:r>
              <w:rPr>
                <w:kern w:val="2"/>
                <w:szCs w:val="24"/>
              </w:rPr>
              <w:t>dydžio bauda.</w:t>
            </w:r>
          </w:p>
        </w:tc>
      </w:tr>
      <w:tr w:rsidR="00B767F3" w14:paraId="539B299E"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2"/>
            <w:tcBorders>
              <w:top w:val="single" w:sz="4" w:space="0" w:color="auto"/>
              <w:left w:val="single" w:sz="4" w:space="0" w:color="auto"/>
              <w:bottom w:val="single" w:sz="4" w:space="0" w:color="auto"/>
              <w:right w:val="single" w:sz="4" w:space="0" w:color="auto"/>
            </w:tcBorders>
          </w:tcPr>
          <w:p w14:paraId="3DA7B758" w14:textId="36786500" w:rsidR="00B767F3" w:rsidRDefault="00DD7479">
            <w:pPr>
              <w:rPr>
                <w:color w:val="000000"/>
                <w:kern w:val="2"/>
                <w:szCs w:val="24"/>
              </w:rPr>
            </w:pPr>
            <w:r>
              <w:rPr>
                <w:color w:val="000000"/>
                <w:kern w:val="2"/>
                <w:szCs w:val="24"/>
              </w:rPr>
              <w:t>Netaikoma</w:t>
            </w:r>
            <w:r w:rsidR="00306C89">
              <w:rPr>
                <w:color w:val="000000"/>
                <w:kern w:val="2"/>
                <w:szCs w:val="24"/>
              </w:rPr>
              <w:t xml:space="preserve">. </w:t>
            </w:r>
          </w:p>
          <w:p w14:paraId="01953191" w14:textId="77777777" w:rsidR="00B767F3" w:rsidRDefault="00B767F3" w:rsidP="00306C89">
            <w:pPr>
              <w:rPr>
                <w:kern w:val="2"/>
                <w:szCs w:val="24"/>
              </w:rPr>
            </w:pPr>
          </w:p>
        </w:tc>
      </w:tr>
      <w:tr w:rsidR="00306C89" w14:paraId="3086B7F9"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0298771B" w14:textId="77777777" w:rsidR="00306C89" w:rsidRDefault="00306C89" w:rsidP="00306C89">
            <w:pPr>
              <w:rPr>
                <w:b/>
                <w:bCs/>
                <w:kern w:val="2"/>
                <w:szCs w:val="24"/>
              </w:rPr>
            </w:pPr>
            <w:r>
              <w:rPr>
                <w:b/>
                <w:bCs/>
                <w:kern w:val="2"/>
                <w:szCs w:val="24"/>
              </w:rPr>
              <w:lastRenderedPageBreak/>
              <w:t>9.5. Tiekėjui taikomos baudos dėl aplinkosauginių ir (arba) socialinių kriterijų nesilaikymo</w:t>
            </w:r>
          </w:p>
        </w:tc>
        <w:tc>
          <w:tcPr>
            <w:tcW w:w="6829" w:type="dxa"/>
            <w:gridSpan w:val="2"/>
            <w:tcBorders>
              <w:top w:val="single" w:sz="4" w:space="0" w:color="auto"/>
              <w:left w:val="single" w:sz="4" w:space="0" w:color="auto"/>
              <w:bottom w:val="single" w:sz="4" w:space="0" w:color="auto"/>
              <w:right w:val="single" w:sz="4" w:space="0" w:color="auto"/>
            </w:tcBorders>
          </w:tcPr>
          <w:p w14:paraId="6FE75A45" w14:textId="78F433C6" w:rsidR="00306C89" w:rsidRDefault="00306C89" w:rsidP="00306C89">
            <w:pPr>
              <w:jc w:val="both"/>
              <w:rPr>
                <w:color w:val="4472C4"/>
                <w:kern w:val="2"/>
                <w:szCs w:val="24"/>
              </w:rPr>
            </w:pPr>
            <w:r w:rsidRPr="005F062F">
              <w:rPr>
                <w:kern w:val="2"/>
                <w:szCs w:val="24"/>
              </w:rPr>
              <w:t>Taikoma 100,00 (</w:t>
            </w:r>
            <w:r>
              <w:rPr>
                <w:kern w:val="2"/>
                <w:szCs w:val="24"/>
              </w:rPr>
              <w:t xml:space="preserve">vienas </w:t>
            </w:r>
            <w:r w:rsidRPr="005F062F">
              <w:rPr>
                <w:kern w:val="2"/>
                <w:szCs w:val="24"/>
              </w:rPr>
              <w:t xml:space="preserve">šimtas) Eur dydžio bauda, taikoma už kiekvieną pažeidimo atvejį. Aplinkos apsaugos reikalavimai nurodyti Specialiųjų sąlygų 13 skyriuje.  </w:t>
            </w:r>
          </w:p>
          <w:p w14:paraId="69B3C483" w14:textId="4E58927A" w:rsidR="00306C89" w:rsidRDefault="00306C89" w:rsidP="00306C89">
            <w:pPr>
              <w:rPr>
                <w:color w:val="4472C4"/>
                <w:kern w:val="2"/>
                <w:szCs w:val="24"/>
              </w:rPr>
            </w:pPr>
          </w:p>
        </w:tc>
      </w:tr>
      <w:tr w:rsidR="00306C89" w14:paraId="3F603DB5"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3B4C91E4" w14:textId="77777777" w:rsidR="00306C89" w:rsidRDefault="00306C89" w:rsidP="00306C89">
            <w:pPr>
              <w:rPr>
                <w:b/>
                <w:bCs/>
                <w:kern w:val="2"/>
                <w:szCs w:val="24"/>
              </w:rPr>
            </w:pPr>
            <w:r>
              <w:rPr>
                <w:b/>
                <w:bCs/>
                <w:kern w:val="2"/>
                <w:szCs w:val="24"/>
              </w:rPr>
              <w:t>9.6. Tiekėjui / Pirkėjui taikoma bauda dėl konfidencialumo reikalavimų nesilaikymo</w:t>
            </w:r>
          </w:p>
        </w:tc>
        <w:tc>
          <w:tcPr>
            <w:tcW w:w="6829" w:type="dxa"/>
            <w:gridSpan w:val="2"/>
            <w:tcBorders>
              <w:top w:val="single" w:sz="4" w:space="0" w:color="auto"/>
              <w:left w:val="single" w:sz="4" w:space="0" w:color="auto"/>
              <w:bottom w:val="single" w:sz="4" w:space="0" w:color="auto"/>
              <w:right w:val="single" w:sz="4" w:space="0" w:color="auto"/>
            </w:tcBorders>
          </w:tcPr>
          <w:p w14:paraId="197F00E1" w14:textId="77777777" w:rsidR="00306C89" w:rsidRDefault="00306C89" w:rsidP="00306C89">
            <w:pPr>
              <w:jc w:val="both"/>
              <w:rPr>
                <w:color w:val="4472C4"/>
                <w:kern w:val="2"/>
                <w:szCs w:val="24"/>
              </w:rPr>
            </w:pPr>
            <w:r w:rsidRPr="005F062F">
              <w:rPr>
                <w:kern w:val="2"/>
                <w:szCs w:val="24"/>
              </w:rPr>
              <w:t>Taikoma 500,00 (penki šimtai) Eur dydžio bauda, taikoma už kiekvieną pažeidimo atvejį.</w:t>
            </w:r>
          </w:p>
          <w:p w14:paraId="271A84AA" w14:textId="36F832FB" w:rsidR="00306C89" w:rsidRDefault="00306C89" w:rsidP="00306C89">
            <w:pPr>
              <w:rPr>
                <w:color w:val="4472C4"/>
                <w:kern w:val="2"/>
                <w:szCs w:val="24"/>
              </w:rPr>
            </w:pPr>
          </w:p>
        </w:tc>
      </w:tr>
      <w:tr w:rsidR="00B767F3" w14:paraId="614E4634"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9" w:type="dxa"/>
            <w:gridSpan w:val="2"/>
            <w:tcBorders>
              <w:top w:val="single" w:sz="4" w:space="0" w:color="auto"/>
              <w:left w:val="single" w:sz="4" w:space="0" w:color="auto"/>
              <w:bottom w:val="single" w:sz="4" w:space="0" w:color="auto"/>
              <w:right w:val="single" w:sz="4" w:space="0" w:color="auto"/>
            </w:tcBorders>
          </w:tcPr>
          <w:p w14:paraId="39211F70" w14:textId="278169C0" w:rsidR="00306C89" w:rsidRDefault="00DD7479" w:rsidP="00306C89">
            <w:pPr>
              <w:rPr>
                <w:color w:val="4472C4"/>
                <w:kern w:val="2"/>
                <w:szCs w:val="24"/>
              </w:rPr>
            </w:pPr>
            <w:r>
              <w:rPr>
                <w:kern w:val="2"/>
                <w:szCs w:val="24"/>
              </w:rPr>
              <w:t>Netaikoma</w:t>
            </w:r>
            <w:r w:rsidR="00306C89">
              <w:rPr>
                <w:kern w:val="2"/>
                <w:szCs w:val="24"/>
              </w:rPr>
              <w:t>.</w:t>
            </w:r>
          </w:p>
          <w:p w14:paraId="5C591A2E" w14:textId="6AC886CC" w:rsidR="00B767F3" w:rsidRDefault="00B767F3">
            <w:pPr>
              <w:rPr>
                <w:color w:val="4472C4"/>
                <w:kern w:val="2"/>
                <w:szCs w:val="24"/>
              </w:rPr>
            </w:pPr>
          </w:p>
        </w:tc>
      </w:tr>
      <w:tr w:rsidR="00B767F3" w14:paraId="11D432F4"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9" w:type="dxa"/>
            <w:gridSpan w:val="2"/>
            <w:tcBorders>
              <w:top w:val="single" w:sz="4" w:space="0" w:color="auto"/>
              <w:left w:val="single" w:sz="4" w:space="0" w:color="auto"/>
              <w:bottom w:val="single" w:sz="4" w:space="0" w:color="auto"/>
              <w:right w:val="single" w:sz="4" w:space="0" w:color="auto"/>
            </w:tcBorders>
          </w:tcPr>
          <w:p w14:paraId="6DC14EFB" w14:textId="0B9DF64F" w:rsidR="00B767F3" w:rsidRDefault="00DD7479">
            <w:pPr>
              <w:rPr>
                <w:kern w:val="2"/>
                <w:szCs w:val="24"/>
              </w:rPr>
            </w:pPr>
            <w:r>
              <w:rPr>
                <w:kern w:val="2"/>
                <w:szCs w:val="24"/>
              </w:rPr>
              <w:t>Netaikoma</w:t>
            </w:r>
            <w:r w:rsidR="00306C89">
              <w:rPr>
                <w:kern w:val="2"/>
                <w:szCs w:val="24"/>
              </w:rPr>
              <w:t xml:space="preserve">. </w:t>
            </w:r>
          </w:p>
          <w:p w14:paraId="29DCAC8C" w14:textId="45FEEBC5" w:rsidR="00B767F3" w:rsidRDefault="00B767F3">
            <w:pPr>
              <w:rPr>
                <w:color w:val="4472C4"/>
                <w:kern w:val="2"/>
                <w:szCs w:val="24"/>
              </w:rPr>
            </w:pPr>
          </w:p>
        </w:tc>
      </w:tr>
      <w:tr w:rsidR="00B767F3" w14:paraId="57850F0C"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2"/>
            <w:tcBorders>
              <w:top w:val="single" w:sz="4" w:space="0" w:color="auto"/>
              <w:left w:val="single" w:sz="4" w:space="0" w:color="auto"/>
              <w:bottom w:val="single" w:sz="4" w:space="0" w:color="auto"/>
              <w:right w:val="single" w:sz="4" w:space="0" w:color="auto"/>
            </w:tcBorders>
          </w:tcPr>
          <w:p w14:paraId="1CF15C69" w14:textId="42DA5A3D" w:rsidR="00B767F3" w:rsidRDefault="00DD7479" w:rsidP="00306C89">
            <w:pPr>
              <w:spacing w:line="259" w:lineRule="auto"/>
              <w:rPr>
                <w:color w:val="4472C4"/>
                <w:kern w:val="2"/>
                <w:szCs w:val="24"/>
              </w:rPr>
            </w:pPr>
            <w:r>
              <w:rPr>
                <w:kern w:val="2"/>
                <w:szCs w:val="24"/>
              </w:rPr>
              <w:t>Netaikoma</w:t>
            </w:r>
            <w:r w:rsidR="00306C89">
              <w:rPr>
                <w:kern w:val="2"/>
                <w:szCs w:val="24"/>
              </w:rPr>
              <w:t xml:space="preserve">. </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9" w:type="dxa"/>
            <w:gridSpan w:val="2"/>
            <w:tcBorders>
              <w:top w:val="single" w:sz="4" w:space="0" w:color="auto"/>
              <w:left w:val="single" w:sz="4" w:space="0" w:color="auto"/>
              <w:bottom w:val="single" w:sz="4" w:space="0" w:color="auto"/>
              <w:right w:val="single" w:sz="4" w:space="0" w:color="auto"/>
            </w:tcBorders>
          </w:tcPr>
          <w:p w14:paraId="41965FB0" w14:textId="532E4570" w:rsidR="00B767F3" w:rsidRDefault="00CD5890" w:rsidP="006714BB">
            <w:pPr>
              <w:jc w:val="both"/>
              <w:rPr>
                <w:color w:val="4472C4"/>
                <w:kern w:val="2"/>
                <w:szCs w:val="24"/>
              </w:rPr>
            </w:pPr>
            <w:r w:rsidRPr="005F062F">
              <w:rPr>
                <w:lang w:val="lt"/>
              </w:rPr>
              <w:t xml:space="preserve">9.10.1. Tiekėjui taikoma bauda dėl Bendrųjų sutarties sąlygų </w:t>
            </w:r>
            <w:r w:rsidRPr="008F1EE5">
              <w:rPr>
                <w:lang w:val="lt"/>
              </w:rPr>
              <w:t>15</w:t>
            </w:r>
            <w:r w:rsidRPr="008F1EE5">
              <w:rPr>
                <w:vertAlign w:val="superscript"/>
                <w:lang w:val="lt"/>
              </w:rPr>
              <w:t>2</w:t>
            </w:r>
            <w:r w:rsidRPr="008F1EE5">
              <w:rPr>
                <w:lang w:val="lt"/>
              </w:rPr>
              <w:t xml:space="preserve">.1 punkte nurodytų įsipareigojimų pažeidimo - </w:t>
            </w:r>
            <w:r w:rsidRPr="009F637C">
              <w:rPr>
                <w:lang w:val="lt"/>
              </w:rPr>
              <w:t>1000,00 (vienas tūkstantis) Eur.</w:t>
            </w:r>
            <w:r w:rsidRPr="005F062F">
              <w:rPr>
                <w:lang w:val="lt"/>
              </w:rPr>
              <w:t xml:space="preserve"> </w:t>
            </w:r>
            <w:r w:rsidRPr="008F1EE5">
              <w:rPr>
                <w:lang w:val="lt"/>
              </w:rPr>
              <w:t>Sutartį nutraukus Sutarties Specialiųjų sąlygų 12.2.</w:t>
            </w:r>
            <w:r w:rsidR="008F1EE5" w:rsidRPr="008F1EE5">
              <w:rPr>
                <w:lang w:val="lt"/>
              </w:rPr>
              <w:t>6</w:t>
            </w:r>
            <w:r w:rsidRPr="008F1EE5">
              <w:rPr>
                <w:lang w:val="lt"/>
              </w:rPr>
              <w:t>, 12.2.</w:t>
            </w:r>
            <w:r w:rsidR="008F1EE5" w:rsidRPr="008F1EE5">
              <w:rPr>
                <w:lang w:val="lt"/>
              </w:rPr>
              <w:t>9</w:t>
            </w:r>
            <w:r w:rsidR="006714BB">
              <w:rPr>
                <w:lang w:val="lt"/>
              </w:rPr>
              <w:t>,</w:t>
            </w:r>
            <w:r w:rsidRPr="008F1EE5">
              <w:rPr>
                <w:lang w:val="lt"/>
              </w:rPr>
              <w:t xml:space="preserve"> 12.2.1</w:t>
            </w:r>
            <w:r w:rsidR="008F1EE5" w:rsidRPr="008F1EE5">
              <w:rPr>
                <w:lang w:val="lt"/>
              </w:rPr>
              <w:t>0</w:t>
            </w:r>
            <w:r w:rsidR="006714BB">
              <w:rPr>
                <w:lang w:val="lt"/>
              </w:rPr>
              <w:t>, 12.2.11 ir 12.2.12</w:t>
            </w:r>
            <w:r w:rsidR="008F1EE5" w:rsidRPr="008F1EE5">
              <w:rPr>
                <w:lang w:val="lt"/>
              </w:rPr>
              <w:t xml:space="preserve"> </w:t>
            </w:r>
            <w:r w:rsidRPr="008F1EE5">
              <w:rPr>
                <w:lang w:val="lt"/>
              </w:rPr>
              <w:t>punktuose nurodytais atvejais Šalių iš anksto sutartų minimalių nuostolių dydis yra 15 (penkiolika) procentų nuo</w:t>
            </w:r>
            <w:r w:rsidR="009F637C">
              <w:rPr>
                <w:lang w:val="lt"/>
              </w:rPr>
              <w:t xml:space="preserve"> Sutarties vykdymo metu visų užsakytų Prekių </w:t>
            </w:r>
            <w:r w:rsidRPr="008F1EE5">
              <w:rPr>
                <w:lang w:val="lt"/>
              </w:rPr>
              <w:t xml:space="preserve">vertės </w:t>
            </w:r>
            <w:r w:rsidR="009F637C">
              <w:rPr>
                <w:lang w:val="lt"/>
              </w:rPr>
              <w:t xml:space="preserve">Eur </w:t>
            </w:r>
            <w:r w:rsidRPr="008F1EE5">
              <w:rPr>
                <w:lang w:val="lt"/>
              </w:rPr>
              <w:t>be PVM.</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0F49AB">
        <w:trPr>
          <w:trHeight w:val="300"/>
        </w:trPr>
        <w:tc>
          <w:tcPr>
            <w:tcW w:w="2706" w:type="dxa"/>
            <w:gridSpan w:val="2"/>
          </w:tcPr>
          <w:p w14:paraId="345EFFE5" w14:textId="77777777" w:rsidR="00B767F3" w:rsidRDefault="00DD7479">
            <w:pPr>
              <w:rPr>
                <w:b/>
                <w:bCs/>
                <w:kern w:val="2"/>
              </w:rPr>
            </w:pPr>
            <w:r>
              <w:rPr>
                <w:b/>
                <w:bCs/>
              </w:rPr>
              <w:t>10.1. Esminės Sutarties sąlygos</w:t>
            </w:r>
          </w:p>
        </w:tc>
        <w:tc>
          <w:tcPr>
            <w:tcW w:w="6829" w:type="dxa"/>
            <w:gridSpan w:val="2"/>
          </w:tcPr>
          <w:p w14:paraId="426B4875" w14:textId="4DF33006" w:rsidR="00CD5890" w:rsidRPr="005F062F" w:rsidRDefault="00CD5890" w:rsidP="00CD5890">
            <w:pPr>
              <w:jc w:val="both"/>
              <w:rPr>
                <w:kern w:val="2"/>
                <w:szCs w:val="24"/>
              </w:rPr>
            </w:pPr>
            <w:r w:rsidRPr="005F062F">
              <w:rPr>
                <w:kern w:val="2"/>
                <w:szCs w:val="24"/>
              </w:rPr>
              <w:t xml:space="preserve">10.1.1. Sutarties specialiosios </w:t>
            </w:r>
            <w:r w:rsidRPr="00912361">
              <w:rPr>
                <w:kern w:val="2"/>
                <w:szCs w:val="24"/>
              </w:rPr>
              <w:t>dalies 4.1. punkte</w:t>
            </w:r>
            <w:r w:rsidRPr="005F062F">
              <w:rPr>
                <w:kern w:val="2"/>
                <w:szCs w:val="24"/>
              </w:rPr>
              <w:t xml:space="preserve"> </w:t>
            </w:r>
            <w:r>
              <w:rPr>
                <w:kern w:val="2"/>
                <w:szCs w:val="24"/>
              </w:rPr>
              <w:t xml:space="preserve">nurodytas užsakytų </w:t>
            </w:r>
            <w:r w:rsidRPr="005F062F">
              <w:rPr>
                <w:kern w:val="2"/>
                <w:szCs w:val="24"/>
              </w:rPr>
              <w:t>Prek</w:t>
            </w:r>
            <w:r>
              <w:rPr>
                <w:kern w:val="2"/>
                <w:szCs w:val="24"/>
              </w:rPr>
              <w:t>ių</w:t>
            </w:r>
            <w:r w:rsidRPr="005F062F">
              <w:rPr>
                <w:kern w:val="2"/>
                <w:szCs w:val="24"/>
              </w:rPr>
              <w:t xml:space="preserve"> pristatymo terminas.</w:t>
            </w:r>
          </w:p>
          <w:p w14:paraId="28C78134" w14:textId="77777777" w:rsidR="00CD5890" w:rsidRPr="005F062F" w:rsidRDefault="00CD5890" w:rsidP="00CD5890">
            <w:pPr>
              <w:jc w:val="both"/>
              <w:rPr>
                <w:kern w:val="2"/>
                <w:szCs w:val="24"/>
              </w:rPr>
            </w:pPr>
            <w:r w:rsidRPr="005F062F">
              <w:rPr>
                <w:kern w:val="2"/>
                <w:szCs w:val="24"/>
              </w:rPr>
              <w:t>10.1.2. aplinkybių, atitinkančių bent vieną iš Viešųjų pirkimo įstatymo 45 straipsnio 2</w:t>
            </w:r>
            <w:r w:rsidRPr="005F062F">
              <w:rPr>
                <w:kern w:val="2"/>
                <w:szCs w:val="24"/>
                <w:vertAlign w:val="superscript"/>
              </w:rPr>
              <w:t>1</w:t>
            </w:r>
            <w:r w:rsidRPr="005F062F">
              <w:rPr>
                <w:kern w:val="2"/>
                <w:szCs w:val="24"/>
              </w:rPr>
              <w:t xml:space="preserve"> dalyje išvardintų sąlygų nebuvimas.</w:t>
            </w:r>
          </w:p>
          <w:p w14:paraId="08B4736C" w14:textId="77777777" w:rsidR="00CD5890" w:rsidRPr="005F062F" w:rsidRDefault="00CD5890" w:rsidP="00CD5890">
            <w:pPr>
              <w:jc w:val="both"/>
              <w:rPr>
                <w:kern w:val="2"/>
                <w:szCs w:val="24"/>
              </w:rPr>
            </w:pPr>
            <w:r w:rsidRPr="005F062F">
              <w:rPr>
                <w:kern w:val="2"/>
                <w:szCs w:val="24"/>
              </w:rPr>
              <w:t>10.1.3. aplinkybių dėl naudojamų Prekių kilmės iš valstybių ar teritorijų, nurodytų Viešųjų pirkimų įstatymo 92 straipsnio 14 dalyje įvardytame sąraše nebuvimas.</w:t>
            </w:r>
          </w:p>
          <w:p w14:paraId="3657475F" w14:textId="0DBCAD4F" w:rsidR="00B767F3" w:rsidRDefault="00CD5890" w:rsidP="00D71CBD">
            <w:pPr>
              <w:jc w:val="both"/>
              <w:rPr>
                <w:b/>
                <w:bCs/>
                <w:color w:val="4472C4"/>
                <w:kern w:val="2"/>
                <w:szCs w:val="24"/>
              </w:rPr>
            </w:pPr>
            <w:r w:rsidRPr="005F062F">
              <w:rPr>
                <w:kern w:val="2"/>
                <w:szCs w:val="24"/>
              </w:rPr>
              <w:lastRenderedPageBreak/>
              <w:t>10.1.4. Tiekėjas per 10 darbo dienų nuo prašymo gavimo dienos iš Pirkėjo nepateikia prašomų dokumentų nurodytų Viešųjų pirkimų įstatymo 51 straipsnio 12 dalyje, kad nėra sąlygų, numatytų Viešųjų pirkimų įstatymo 45 straipsnio 2</w:t>
            </w:r>
            <w:r w:rsidRPr="005F062F">
              <w:rPr>
                <w:kern w:val="2"/>
                <w:szCs w:val="24"/>
                <w:vertAlign w:val="superscript"/>
              </w:rPr>
              <w:t>1</w:t>
            </w:r>
            <w:r w:rsidRPr="005F062F">
              <w:rPr>
                <w:kern w:val="2"/>
                <w:szCs w:val="24"/>
              </w:rPr>
              <w:t xml:space="preserve"> dalyje</w:t>
            </w:r>
            <w:r>
              <w:rPr>
                <w:kern w:val="2"/>
                <w:szCs w:val="24"/>
              </w:rPr>
              <w:t>.</w:t>
            </w:r>
          </w:p>
        </w:tc>
      </w:tr>
      <w:tr w:rsidR="00B767F3" w14:paraId="0F5458CF" w14:textId="77777777" w:rsidTr="000F49AB">
        <w:trPr>
          <w:trHeight w:val="300"/>
        </w:trPr>
        <w:tc>
          <w:tcPr>
            <w:tcW w:w="2699" w:type="dxa"/>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6" w:type="dxa"/>
            <w:gridSpan w:val="3"/>
          </w:tcPr>
          <w:p w14:paraId="45D2320F" w14:textId="77777777" w:rsidR="002F02CC" w:rsidRPr="005F062F" w:rsidRDefault="002F02CC" w:rsidP="002F02CC">
            <w:pPr>
              <w:jc w:val="both"/>
              <w:rPr>
                <w:kern w:val="2"/>
                <w:szCs w:val="24"/>
              </w:rPr>
            </w:pPr>
            <w:r w:rsidRPr="005F062F">
              <w:rPr>
                <w:kern w:val="2"/>
                <w:szCs w:val="24"/>
              </w:rPr>
              <w:t xml:space="preserve">10.2.1. Vėluojant pristatyti </w:t>
            </w:r>
            <w:bookmarkStart w:id="0" w:name="_Hlk199482223"/>
            <w:r w:rsidRPr="005F062F">
              <w:rPr>
                <w:kern w:val="2"/>
                <w:szCs w:val="24"/>
              </w:rPr>
              <w:t>Prekes ilgiau kaip 30 (trisdešimt) dienų</w:t>
            </w:r>
            <w:bookmarkEnd w:id="0"/>
            <w:r w:rsidRPr="005F062F">
              <w:t xml:space="preserve"> </w:t>
            </w:r>
            <w:r w:rsidRPr="005F062F">
              <w:rPr>
                <w:kern w:val="2"/>
                <w:szCs w:val="24"/>
              </w:rPr>
              <w:t>Sutarties specialiosios dalies 4.1 punkte nustatytu terminu.</w:t>
            </w:r>
          </w:p>
          <w:p w14:paraId="2BD73235" w14:textId="77777777" w:rsidR="002F02CC" w:rsidRPr="005F062F" w:rsidRDefault="002F02CC" w:rsidP="002F02CC">
            <w:pPr>
              <w:jc w:val="both"/>
            </w:pPr>
            <w:r w:rsidRPr="005F062F">
              <w:t>10.2.2. Paaiškėja, kad yra aplinkybė, atitinkanti bent vieną iš Viešųjų pirkimo įstatymo 45 straipsnio 2</w:t>
            </w:r>
            <w:r w:rsidRPr="005F062F">
              <w:rPr>
                <w:vertAlign w:val="superscript"/>
              </w:rPr>
              <w:t>1</w:t>
            </w:r>
            <w:r w:rsidRPr="005F062F">
              <w:t xml:space="preserve"> dalyje išvardintų sąlygų.</w:t>
            </w:r>
          </w:p>
          <w:p w14:paraId="79ADDD0A" w14:textId="77777777" w:rsidR="002F02CC" w:rsidRPr="005F062F" w:rsidRDefault="002F02CC" w:rsidP="002F02CC">
            <w:pPr>
              <w:jc w:val="both"/>
            </w:pPr>
            <w:r w:rsidRPr="005F062F">
              <w:t>10.2.3. Paaiškėja, kad yra aplinkybė dėl naudojamų Prekių kilmės iš valstybių ar teritorijų, nurodytų Viešųjų pirkimų įstatymo 92 straipsnio 14 dalyje įvardytame sąraše.</w:t>
            </w:r>
          </w:p>
          <w:p w14:paraId="27FF7C68" w14:textId="3F1963BC" w:rsidR="00B767F3" w:rsidRDefault="002F02CC" w:rsidP="009F637C">
            <w:pPr>
              <w:jc w:val="both"/>
              <w:rPr>
                <w:kern w:val="2"/>
                <w:szCs w:val="24"/>
              </w:rPr>
            </w:pPr>
            <w:r w:rsidRPr="005F062F">
              <w:t>10.2.4. Tiekėjas per 10 darbo dienų nuo prašymo gavimo dienos iš Pirkėjo nepateikia prašomų dokumentų nurodytus Viešųjų pirkimų įstatymo 51 straipsnio 12 dalyje, kad nėra sąlygų, numatytų Viešųjų pirkimų įstatymo 45 straipsnio 2</w:t>
            </w:r>
            <w:r w:rsidRPr="005F062F">
              <w:rPr>
                <w:vertAlign w:val="superscript"/>
              </w:rPr>
              <w:t>1</w:t>
            </w:r>
            <w:r w:rsidRPr="005F062F">
              <w:t xml:space="preserve"> dalyje.</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9" w:type="dxa"/>
            <w:gridSpan w:val="2"/>
            <w:tcBorders>
              <w:top w:val="single" w:sz="4" w:space="0" w:color="auto"/>
              <w:left w:val="single" w:sz="4" w:space="0" w:color="auto"/>
              <w:bottom w:val="single" w:sz="4" w:space="0" w:color="auto"/>
              <w:right w:val="single" w:sz="4" w:space="0" w:color="auto"/>
            </w:tcBorders>
          </w:tcPr>
          <w:p w14:paraId="0DC01EF2" w14:textId="73B6E149" w:rsidR="00B767F3" w:rsidRPr="002F02CC" w:rsidRDefault="002F02CC" w:rsidP="00260EFA">
            <w:pPr>
              <w:jc w:val="both"/>
              <w:rPr>
                <w:color w:val="FF0000"/>
                <w:kern w:val="2"/>
              </w:rPr>
            </w:pPr>
            <w:r>
              <w:rPr>
                <w:kern w:val="2"/>
                <w:szCs w:val="24"/>
              </w:rPr>
              <w:t xml:space="preserve">Ši Sutartis laikoma sudaryta ir įsigalioja nuo Sutarties pasirašymo dienos (antrosios Šalies pasirašymo dieną). </w:t>
            </w:r>
            <w:r>
              <w:rPr>
                <w:color w:val="000000"/>
                <w:kern w:val="2"/>
                <w:szCs w:val="24"/>
              </w:rPr>
              <w:t>Sutartis galioja iki visiško prievolių įvykdymo (kol bus išnaudota Pradinės Sutarties vertė, bet jos terminas negali būti ilgesnis kaip 2</w:t>
            </w:r>
            <w:r w:rsidR="003A7373">
              <w:rPr>
                <w:color w:val="000000"/>
                <w:kern w:val="2"/>
                <w:szCs w:val="24"/>
              </w:rPr>
              <w:t>8</w:t>
            </w:r>
            <w:r>
              <w:rPr>
                <w:color w:val="000000"/>
                <w:kern w:val="2"/>
                <w:szCs w:val="24"/>
              </w:rPr>
              <w:t xml:space="preserve"> (dvidešimt </w:t>
            </w:r>
            <w:r w:rsidR="003A7373">
              <w:rPr>
                <w:color w:val="000000"/>
                <w:kern w:val="2"/>
                <w:szCs w:val="24"/>
              </w:rPr>
              <w:t>aštuoni</w:t>
            </w:r>
            <w:r>
              <w:rPr>
                <w:color w:val="000000"/>
                <w:kern w:val="2"/>
                <w:szCs w:val="24"/>
              </w:rPr>
              <w:t>)</w:t>
            </w:r>
            <w:r w:rsidRPr="005C4EF5">
              <w:rPr>
                <w:color w:val="000000"/>
                <w:kern w:val="2"/>
                <w:szCs w:val="24"/>
              </w:rPr>
              <w:t xml:space="preserve">  mėnesiai</w:t>
            </w:r>
            <w:r w:rsidRPr="005C4EF5">
              <w:rPr>
                <w:kern w:val="2"/>
                <w:szCs w:val="24"/>
              </w:rPr>
              <w:t>.</w:t>
            </w:r>
          </w:p>
        </w:tc>
      </w:tr>
      <w:tr w:rsidR="00B767F3" w14:paraId="6568EF21" w14:textId="77777777" w:rsidTr="000F49AB">
        <w:trPr>
          <w:trHeight w:val="300"/>
        </w:trPr>
        <w:tc>
          <w:tcPr>
            <w:tcW w:w="2706"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9" w:type="dxa"/>
            <w:gridSpan w:val="2"/>
            <w:tcBorders>
              <w:top w:val="single" w:sz="4" w:space="0" w:color="auto"/>
              <w:left w:val="single" w:sz="4" w:space="0" w:color="auto"/>
              <w:bottom w:val="single" w:sz="4" w:space="0" w:color="auto"/>
              <w:right w:val="single" w:sz="4" w:space="0" w:color="auto"/>
            </w:tcBorders>
          </w:tcPr>
          <w:p w14:paraId="6A628E48" w14:textId="1A87EE25" w:rsidR="003A7373" w:rsidRDefault="003A7373" w:rsidP="003A7373">
            <w:pPr>
              <w:rPr>
                <w:kern w:val="2"/>
                <w:szCs w:val="24"/>
              </w:rPr>
            </w:pPr>
            <w:r>
              <w:rPr>
                <w:kern w:val="2"/>
                <w:szCs w:val="24"/>
              </w:rPr>
              <w:t xml:space="preserve">Netaikoma. </w:t>
            </w:r>
          </w:p>
          <w:p w14:paraId="5BFF1F84" w14:textId="6EA1CC63" w:rsidR="00B767F3"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0F49AB">
        <w:trPr>
          <w:trHeight w:val="300"/>
        </w:trPr>
        <w:tc>
          <w:tcPr>
            <w:tcW w:w="2699" w:type="dxa"/>
          </w:tcPr>
          <w:p w14:paraId="226C878D" w14:textId="77777777" w:rsidR="00B767F3" w:rsidRDefault="00DD7479">
            <w:pPr>
              <w:rPr>
                <w:b/>
                <w:bCs/>
                <w:kern w:val="2"/>
                <w:szCs w:val="24"/>
              </w:rPr>
            </w:pPr>
            <w:r>
              <w:rPr>
                <w:b/>
                <w:bCs/>
                <w:kern w:val="2"/>
                <w:szCs w:val="24"/>
              </w:rPr>
              <w:t>12.1. Sutarties nutraukimo pagrindai</w:t>
            </w:r>
          </w:p>
        </w:tc>
        <w:tc>
          <w:tcPr>
            <w:tcW w:w="6836" w:type="dxa"/>
            <w:gridSpan w:val="3"/>
          </w:tcPr>
          <w:p w14:paraId="0C445411" w14:textId="77777777" w:rsidR="000D7F9B" w:rsidRPr="005F062F" w:rsidRDefault="000D7F9B" w:rsidP="000D7F9B">
            <w:pPr>
              <w:jc w:val="both"/>
              <w:rPr>
                <w:kern w:val="2"/>
                <w:szCs w:val="24"/>
              </w:rPr>
            </w:pPr>
            <w:r w:rsidRPr="005F062F">
              <w:rPr>
                <w:kern w:val="2"/>
                <w:szCs w:val="24"/>
              </w:rPr>
              <w:t>12.1.1. Sutartis gali būti nutraukiama rašytiniu Šalių susitarimu arba vienašališkai, Bendrosiose sąlygose nurodytais atvejais ir tvarka bei šiuo Specialiosiose sąlygose nurodytais atvejais.</w:t>
            </w:r>
          </w:p>
          <w:p w14:paraId="6FAE0A4C" w14:textId="6FF034A6" w:rsidR="00230C5E" w:rsidRPr="003A7373" w:rsidRDefault="000D7F9B" w:rsidP="000D7F9B">
            <w:pPr>
              <w:rPr>
                <w:kern w:val="2"/>
                <w:szCs w:val="24"/>
              </w:rPr>
            </w:pPr>
            <w:r w:rsidRPr="005F062F">
              <w:rPr>
                <w:kern w:val="2"/>
                <w:szCs w:val="24"/>
              </w:rPr>
              <w:t>12.1.2.</w:t>
            </w:r>
            <w:r>
              <w:t xml:space="preserve"> </w:t>
            </w:r>
            <w:r w:rsidRPr="00EA7061">
              <w:rPr>
                <w:kern w:val="2"/>
                <w:szCs w:val="24"/>
              </w:rPr>
              <w:t xml:space="preserve">Pirkėjas turi teisę vienašališkai nutraukti Sutartį, raštu įspėjęs Tiekėją prieš ne trumpesnį nei 10 (dešimties) dienų terminą, jeigu: nustatomi dideli arba nuolatiniai esminės Sutarties sąlygos vykdymo trūkumai arba Tiekėjas padaro esminį Sutarties pažeidimą. </w:t>
            </w:r>
            <w:r w:rsidRPr="005F062F">
              <w:rPr>
                <w:kern w:val="2"/>
                <w:szCs w:val="24"/>
              </w:rPr>
              <w:t xml:space="preserve"> </w:t>
            </w:r>
          </w:p>
        </w:tc>
      </w:tr>
      <w:tr w:rsidR="00B767F3" w14:paraId="69CB11D9" w14:textId="77777777" w:rsidTr="000F49AB">
        <w:trPr>
          <w:trHeight w:val="300"/>
        </w:trPr>
        <w:tc>
          <w:tcPr>
            <w:tcW w:w="269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36" w:type="dxa"/>
            <w:gridSpan w:val="3"/>
          </w:tcPr>
          <w:p w14:paraId="47D613B9" w14:textId="40795D29" w:rsidR="000D7F9B" w:rsidRPr="005F062F" w:rsidRDefault="000D7F9B" w:rsidP="000D7F9B">
            <w:pPr>
              <w:jc w:val="both"/>
              <w:rPr>
                <w:kern w:val="2"/>
                <w:szCs w:val="24"/>
              </w:rPr>
            </w:pPr>
            <w:r w:rsidRPr="005F062F">
              <w:rPr>
                <w:kern w:val="2"/>
                <w:szCs w:val="24"/>
              </w:rPr>
              <w:t>12.2.1. jeigu Tiekėjas nevykdo prisiimtų įsipareigojimų už Sutartyje nustatyt</w:t>
            </w:r>
            <w:r>
              <w:rPr>
                <w:kern w:val="2"/>
                <w:szCs w:val="24"/>
              </w:rPr>
              <w:t>us</w:t>
            </w:r>
            <w:r w:rsidRPr="005F062F">
              <w:rPr>
                <w:kern w:val="2"/>
                <w:szCs w:val="24"/>
              </w:rPr>
              <w:t xml:space="preserve"> Sutarties </w:t>
            </w:r>
            <w:r>
              <w:rPr>
                <w:kern w:val="2"/>
                <w:szCs w:val="24"/>
              </w:rPr>
              <w:t>įkainius</w:t>
            </w:r>
            <w:r w:rsidRPr="005F062F">
              <w:rPr>
                <w:kern w:val="2"/>
                <w:szCs w:val="24"/>
              </w:rPr>
              <w:t>;</w:t>
            </w:r>
          </w:p>
          <w:p w14:paraId="7ABF8D26" w14:textId="6F13C251" w:rsidR="000D7F9B" w:rsidRPr="005F062F" w:rsidRDefault="000D7F9B" w:rsidP="000D7F9B">
            <w:pPr>
              <w:spacing w:line="257" w:lineRule="auto"/>
              <w:jc w:val="both"/>
              <w:rPr>
                <w:rFonts w:eastAsia="Arial"/>
                <w:kern w:val="2"/>
                <w:szCs w:val="24"/>
              </w:rPr>
            </w:pPr>
            <w:r w:rsidRPr="005F062F">
              <w:rPr>
                <w:rFonts w:eastAsia="Arial"/>
                <w:kern w:val="2"/>
                <w:szCs w:val="24"/>
              </w:rPr>
              <w:t xml:space="preserve">12.2.2. jeigu Tiekėjas nesilaiko Sutartyje nustatytų Prekių tiekimo terminų ir vėluoja pristatyti </w:t>
            </w:r>
            <w:r w:rsidR="00D71CBD">
              <w:rPr>
                <w:rFonts w:eastAsia="Arial"/>
                <w:kern w:val="2"/>
                <w:szCs w:val="24"/>
              </w:rPr>
              <w:t xml:space="preserve">užsakytas </w:t>
            </w:r>
            <w:r w:rsidRPr="005F062F">
              <w:rPr>
                <w:rFonts w:eastAsia="Arial"/>
                <w:kern w:val="2"/>
                <w:szCs w:val="24"/>
              </w:rPr>
              <w:t>Prekes daugiau nei 30 (trisdešimt) dienų Sutartyje nustatytas Prekių pristatymo terminas;</w:t>
            </w:r>
          </w:p>
          <w:p w14:paraId="365DB67E" w14:textId="355367FC" w:rsidR="000D7F9B" w:rsidRPr="005F062F" w:rsidRDefault="000D7F9B" w:rsidP="000D7F9B">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12.2.</w:t>
            </w:r>
            <w:r w:rsidR="00D71CBD">
              <w:rPr>
                <w:rFonts w:eastAsia="Arial"/>
                <w:kern w:val="2"/>
                <w:szCs w:val="24"/>
              </w:rPr>
              <w:t>3</w:t>
            </w:r>
            <w:r w:rsidRPr="005F062F">
              <w:rPr>
                <w:rFonts w:eastAsia="Arial"/>
                <w:kern w:val="2"/>
                <w:szCs w:val="24"/>
              </w:rPr>
              <w:t xml:space="preserve">. Tiekėjas pažeidžia </w:t>
            </w:r>
            <w:r w:rsidR="00D71CBD">
              <w:rPr>
                <w:rFonts w:eastAsia="Arial"/>
                <w:kern w:val="2"/>
                <w:szCs w:val="24"/>
              </w:rPr>
              <w:t xml:space="preserve">užsakytų </w:t>
            </w:r>
            <w:r w:rsidRPr="005F062F">
              <w:rPr>
                <w:rFonts w:eastAsia="Arial"/>
                <w:kern w:val="2"/>
                <w:szCs w:val="24"/>
              </w:rPr>
              <w:t>Prekių pristatymo terminus ir dėl Prekių pristatymo vėlavimo Prekės tampa nebereikalingos;</w:t>
            </w:r>
          </w:p>
          <w:p w14:paraId="442EC169" w14:textId="46851B7A" w:rsidR="000D7F9B" w:rsidRPr="005F062F" w:rsidRDefault="000D7F9B" w:rsidP="000D7F9B">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12.2.</w:t>
            </w:r>
            <w:r w:rsidR="00D71CBD">
              <w:rPr>
                <w:rFonts w:eastAsia="Arial"/>
                <w:kern w:val="2"/>
                <w:szCs w:val="24"/>
              </w:rPr>
              <w:t>4</w:t>
            </w:r>
            <w:r w:rsidRPr="005F062F">
              <w:rPr>
                <w:rFonts w:eastAsia="Arial"/>
                <w:kern w:val="2"/>
                <w:szCs w:val="24"/>
              </w:rPr>
              <w:t>. Tiekėjas daugiau kaip 2 (du) kartus pristato Prekes, kurios neatitinka Sutartyje ir (ar) Įstatymuose nustatytų reikalavimų Prekėms;</w:t>
            </w:r>
          </w:p>
          <w:p w14:paraId="50BEB77B" w14:textId="5F3288CB" w:rsidR="000D7F9B" w:rsidRPr="005F062F" w:rsidRDefault="000D7F9B" w:rsidP="000D7F9B">
            <w:pPr>
              <w:tabs>
                <w:tab w:val="left" w:pos="567"/>
                <w:tab w:val="left" w:pos="851"/>
                <w:tab w:val="left" w:pos="992"/>
                <w:tab w:val="left" w:pos="1134"/>
              </w:tabs>
              <w:spacing w:line="257" w:lineRule="auto"/>
              <w:jc w:val="both"/>
              <w:rPr>
                <w:rFonts w:eastAsia="Arial"/>
                <w:kern w:val="2"/>
              </w:rPr>
            </w:pPr>
            <w:r w:rsidRPr="005F062F">
              <w:rPr>
                <w:rFonts w:eastAsia="Arial"/>
                <w:kern w:val="2"/>
              </w:rPr>
              <w:t>12.2.</w:t>
            </w:r>
            <w:r w:rsidR="00D71CBD">
              <w:rPr>
                <w:rFonts w:eastAsia="Arial"/>
                <w:kern w:val="2"/>
              </w:rPr>
              <w:t>5</w:t>
            </w:r>
            <w:r w:rsidRPr="005F062F">
              <w:rPr>
                <w:rFonts w:eastAsia="Arial"/>
                <w:kern w:val="2"/>
              </w:rPr>
              <w:t>. Tiekėjas pažeidžia esminę Sutarties sąlygą;</w:t>
            </w:r>
          </w:p>
          <w:p w14:paraId="3F91B776" w14:textId="10AE63A9" w:rsidR="000D7F9B" w:rsidRPr="005F062F" w:rsidRDefault="000D7F9B" w:rsidP="000D7F9B">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12.2.</w:t>
            </w:r>
            <w:r w:rsidR="008F1EE5">
              <w:rPr>
                <w:rFonts w:eastAsia="Arial"/>
                <w:kern w:val="2"/>
                <w:szCs w:val="24"/>
              </w:rPr>
              <w:t>6</w:t>
            </w:r>
            <w:r w:rsidRPr="005F062F">
              <w:rPr>
                <w:rFonts w:eastAsia="Arial"/>
                <w:kern w:val="2"/>
                <w:szCs w:val="24"/>
              </w:rPr>
              <w:t xml:space="preserve">. paaiškėja aplinkybė, kad naudojamų Prekių kilmė yra iš valstybių ar teritorijų, nurodytų Viešųjų pirkimų įstatymo (toliau – VPĮ) 92 straipsnio 14 dalyje įvardytame sąraše; </w:t>
            </w:r>
          </w:p>
          <w:p w14:paraId="5437F22C" w14:textId="51E8058E" w:rsidR="000D7F9B" w:rsidRPr="005F062F" w:rsidRDefault="000D7F9B" w:rsidP="000D7F9B">
            <w:pPr>
              <w:tabs>
                <w:tab w:val="left" w:pos="567"/>
                <w:tab w:val="left" w:pos="851"/>
                <w:tab w:val="left" w:pos="992"/>
                <w:tab w:val="left" w:pos="1134"/>
              </w:tabs>
              <w:spacing w:line="257" w:lineRule="auto"/>
              <w:jc w:val="both"/>
              <w:rPr>
                <w:rFonts w:eastAsia="Arial"/>
                <w:kern w:val="2"/>
                <w:szCs w:val="24"/>
              </w:rPr>
            </w:pPr>
            <w:r w:rsidRPr="005F062F">
              <w:rPr>
                <w:rFonts w:eastAsia="Arial"/>
                <w:kern w:val="2"/>
                <w:szCs w:val="24"/>
              </w:rPr>
              <w:t>12.2.</w:t>
            </w:r>
            <w:r w:rsidR="008F1EE5">
              <w:rPr>
                <w:rFonts w:eastAsia="Arial"/>
                <w:kern w:val="2"/>
                <w:szCs w:val="24"/>
              </w:rPr>
              <w:t>7</w:t>
            </w:r>
            <w:r w:rsidRPr="005F062F">
              <w:rPr>
                <w:rFonts w:eastAsia="Arial"/>
                <w:kern w:val="2"/>
                <w:szCs w:val="24"/>
              </w:rPr>
              <w:t xml:space="preserve">. </w:t>
            </w:r>
            <w:r w:rsidRPr="005F062F">
              <w:t xml:space="preserve">Sutarties vykdymo metu paaiškėja aplinkybė, kad tiekėjas, jo pasitelkiamas subtiekėjas, ūkio subjektas, kurio pajėgumais tiekėjas </w:t>
            </w:r>
            <w:r w:rsidRPr="005F062F">
              <w:lastRenderedPageBreak/>
              <w:t>remiasi, gamintojas, techninės ar programinės įrangos priežiūrą ir palaikymą vykdantis asmuo  ar juos kontroliuojantys asmenys yra įtraukti į Lietuvos Respublikos Vyriausybės nutarimu Nr. 280 „Dėl Lietuvos Respublikos viešųjų pirkimų įstatymo 92 straipsnio 13, 14 ir 15 dalių nuostatų įgyvendinimo“ patvirtintą valstybių ar teritorijų, kurių tiekėjai, jų subtiekėjai, ūkio subjektai, kurių pajėgumais remiamasi, gamintojai, techninės ar programinės įrangos priežiūrą ir palaikymą vykdantys asmenys ar juos kontroliuojantys asmenys nelaikomi patikimais, sąrašą;</w:t>
            </w:r>
          </w:p>
          <w:p w14:paraId="015266B1" w14:textId="5C96B928" w:rsidR="000D7F9B" w:rsidRPr="005F062F" w:rsidRDefault="000D7F9B" w:rsidP="000D7F9B">
            <w:pPr>
              <w:jc w:val="both"/>
              <w:rPr>
                <w:rFonts w:eastAsia="Arial"/>
                <w:kern w:val="2"/>
                <w:szCs w:val="24"/>
              </w:rPr>
            </w:pPr>
            <w:r w:rsidRPr="005F062F">
              <w:rPr>
                <w:rFonts w:eastAsia="Arial"/>
                <w:kern w:val="2"/>
                <w:szCs w:val="24"/>
              </w:rPr>
              <w:t>12.2.</w:t>
            </w:r>
            <w:r w:rsidR="008F1EE5">
              <w:rPr>
                <w:rFonts w:eastAsia="Arial"/>
                <w:kern w:val="2"/>
                <w:szCs w:val="24"/>
              </w:rPr>
              <w:t>8</w:t>
            </w:r>
            <w:r w:rsidRPr="005F062F">
              <w:rPr>
                <w:rFonts w:eastAsia="Arial"/>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5F062F">
              <w:rPr>
                <w:rFonts w:eastAsia="Arial"/>
                <w:kern w:val="2"/>
                <w:szCs w:val="24"/>
              </w:rPr>
              <w:t>subtiekimo</w:t>
            </w:r>
            <w:proofErr w:type="spellEnd"/>
            <w:r w:rsidRPr="005F062F">
              <w:rPr>
                <w:rFonts w:eastAsia="Arial"/>
                <w:kern w:val="2"/>
                <w:szCs w:val="24"/>
              </w:rPr>
              <w:t xml:space="preserve"> sutartį (-</w:t>
            </w:r>
            <w:proofErr w:type="spellStart"/>
            <w:r w:rsidRPr="005F062F">
              <w:rPr>
                <w:rFonts w:eastAsia="Arial"/>
                <w:kern w:val="2"/>
                <w:szCs w:val="24"/>
              </w:rPr>
              <w:t>čių</w:t>
            </w:r>
            <w:proofErr w:type="spellEnd"/>
            <w:r w:rsidRPr="005F062F">
              <w:rPr>
                <w:rFonts w:eastAsia="Arial"/>
                <w:kern w:val="2"/>
                <w:szCs w:val="24"/>
              </w:rPr>
              <w:t>) su subtiekėju (-</w:t>
            </w:r>
            <w:proofErr w:type="spellStart"/>
            <w:r w:rsidRPr="005F062F">
              <w:rPr>
                <w:rFonts w:eastAsia="Arial"/>
                <w:kern w:val="2"/>
                <w:szCs w:val="24"/>
              </w:rPr>
              <w:t>ais</w:t>
            </w:r>
            <w:proofErr w:type="spellEnd"/>
            <w:r w:rsidRPr="005F062F">
              <w:rPr>
                <w:rFonts w:eastAsia="Arial"/>
                <w:kern w:val="2"/>
                <w:szCs w:val="24"/>
              </w:rPr>
              <w:t>) netenkinančiu (-</w:t>
            </w:r>
            <w:proofErr w:type="spellStart"/>
            <w:r w:rsidRPr="005F062F">
              <w:rPr>
                <w:rFonts w:eastAsia="Arial"/>
                <w:kern w:val="2"/>
                <w:szCs w:val="24"/>
              </w:rPr>
              <w:t>ais</w:t>
            </w:r>
            <w:proofErr w:type="spellEnd"/>
            <w:r w:rsidRPr="005F062F">
              <w:rPr>
                <w:rFonts w:eastAsia="Arial"/>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3A4C92" w14:textId="4E16A45E" w:rsidR="000D7F9B" w:rsidRPr="005F062F" w:rsidRDefault="000D7F9B" w:rsidP="000D7F9B">
            <w:pPr>
              <w:jc w:val="both"/>
              <w:rPr>
                <w:rFonts w:eastAsia="Arial"/>
                <w:kern w:val="2"/>
                <w:szCs w:val="24"/>
              </w:rPr>
            </w:pPr>
            <w:r w:rsidRPr="005F062F">
              <w:rPr>
                <w:rFonts w:eastAsia="Arial"/>
                <w:kern w:val="2"/>
                <w:szCs w:val="24"/>
              </w:rPr>
              <w:t>12.2.</w:t>
            </w:r>
            <w:r w:rsidR="008F1EE5">
              <w:rPr>
                <w:rFonts w:eastAsia="Arial"/>
                <w:kern w:val="2"/>
                <w:szCs w:val="24"/>
              </w:rPr>
              <w:t>9</w:t>
            </w:r>
            <w:r w:rsidRPr="005F062F">
              <w:rPr>
                <w:rFonts w:eastAsia="Arial"/>
                <w:kern w:val="2"/>
                <w:szCs w:val="24"/>
              </w:rPr>
              <w:t>. paaiškėja, kad yra aplinkybė, atitinkanti bent vieną iš Lietuvos Respublikos viešųjų pirkimų  įstatymo 45 straipsnio 2</w:t>
            </w:r>
            <w:r w:rsidRPr="005F062F">
              <w:rPr>
                <w:rFonts w:eastAsia="Arial"/>
                <w:kern w:val="2"/>
                <w:szCs w:val="24"/>
                <w:vertAlign w:val="superscript"/>
              </w:rPr>
              <w:t>1</w:t>
            </w:r>
            <w:r w:rsidRPr="005F062F">
              <w:rPr>
                <w:rFonts w:eastAsia="Arial"/>
                <w:kern w:val="2"/>
                <w:szCs w:val="24"/>
              </w:rPr>
              <w:t xml:space="preserve"> dalyje išvardintų sąlygų;</w:t>
            </w:r>
          </w:p>
          <w:p w14:paraId="284FFB6F" w14:textId="77777777" w:rsidR="000D7F9B" w:rsidRDefault="000D7F9B" w:rsidP="000D7F9B">
            <w:pPr>
              <w:rPr>
                <w:rFonts w:eastAsia="Arial"/>
                <w:kern w:val="2"/>
                <w:szCs w:val="24"/>
              </w:rPr>
            </w:pPr>
            <w:r w:rsidRPr="005F062F">
              <w:rPr>
                <w:rFonts w:eastAsia="Arial"/>
                <w:kern w:val="2"/>
                <w:szCs w:val="24"/>
              </w:rPr>
              <w:t>12.2.1</w:t>
            </w:r>
            <w:r w:rsidR="008F1EE5">
              <w:rPr>
                <w:rFonts w:eastAsia="Arial"/>
                <w:kern w:val="2"/>
                <w:szCs w:val="24"/>
              </w:rPr>
              <w:t>0</w:t>
            </w:r>
            <w:r w:rsidRPr="005F062F">
              <w:rPr>
                <w:rFonts w:eastAsia="Arial"/>
                <w:kern w:val="2"/>
                <w:szCs w:val="24"/>
              </w:rPr>
              <w:t>. Tiekėjas per 10 (dešimt) darbo dienų nuo prašymo gavimo dienos iš Pirkėjo nepateikia prašomų dokumentų nurodytų Viešųjų pirkimų įstatymo 51 straipsnio 12 dalyje, kad nėra sąlygų, numatytų Viešųjų pirkimų įstatymo 45 straipsnio 2</w:t>
            </w:r>
            <w:r w:rsidRPr="005F062F">
              <w:rPr>
                <w:rFonts w:eastAsia="Arial"/>
                <w:kern w:val="2"/>
                <w:szCs w:val="24"/>
                <w:vertAlign w:val="superscript"/>
              </w:rPr>
              <w:t>1</w:t>
            </w:r>
            <w:r w:rsidRPr="005F062F">
              <w:rPr>
                <w:rFonts w:eastAsia="Arial"/>
                <w:kern w:val="2"/>
                <w:szCs w:val="24"/>
              </w:rPr>
              <w:t xml:space="preserve"> dalyje.</w:t>
            </w:r>
          </w:p>
          <w:p w14:paraId="63902ACD" w14:textId="0153C1B9" w:rsidR="005555D2" w:rsidRDefault="005555D2" w:rsidP="005555D2">
            <w:pPr>
              <w:jc w:val="both"/>
              <w:rPr>
                <w:rFonts w:eastAsia="Arial"/>
                <w:kern w:val="2"/>
                <w:szCs w:val="24"/>
              </w:rPr>
            </w:pPr>
            <w:r>
              <w:rPr>
                <w:rFonts w:eastAsia="Arial"/>
                <w:kern w:val="2"/>
                <w:szCs w:val="24"/>
              </w:rPr>
              <w:t xml:space="preserve">12.2.11. </w:t>
            </w:r>
            <w:r w:rsidRPr="00990FEC">
              <w:rPr>
                <w:rFonts w:eastAsia="Arial"/>
                <w:kern w:val="2"/>
                <w:szCs w:val="24"/>
              </w:rPr>
              <w:t xml:space="preserve">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w:t>
            </w:r>
            <w:r w:rsidRPr="00990FEC">
              <w:rPr>
                <w:rFonts w:eastAsia="Arial"/>
                <w:kern w:val="2"/>
                <w:szCs w:val="24"/>
              </w:rPr>
              <w:lastRenderedPageBreak/>
              <w:t>teritorijų, kurių tiekėjai, jų subtiekėjai, ūkio subjektai, kurių pajėgumais yra remiamasi, gamintojai, Prekes montuojantys, trūkumus šalinantys ar garantinę priežiūr</w:t>
            </w:r>
            <w:r>
              <w:rPr>
                <w:rFonts w:eastAsia="Arial"/>
                <w:kern w:val="2"/>
                <w:szCs w:val="24"/>
              </w:rPr>
              <w:t>ą</w:t>
            </w:r>
            <w:r w:rsidRPr="00990FEC">
              <w:rPr>
                <w:rFonts w:eastAsia="Arial"/>
                <w:kern w:val="2"/>
                <w:szCs w:val="24"/>
              </w:rPr>
              <w:t xml:space="preserve">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03DDA9E3" w14:textId="4E7D5505" w:rsidR="00CD6737" w:rsidRPr="005555D2" w:rsidRDefault="005555D2" w:rsidP="005555D2">
            <w:pPr>
              <w:jc w:val="both"/>
              <w:rPr>
                <w:rFonts w:eastAsia="Arial"/>
                <w:kern w:val="2"/>
                <w:szCs w:val="24"/>
              </w:rPr>
            </w:pPr>
            <w:r w:rsidRPr="004C4B76">
              <w:rPr>
                <w:rFonts w:eastAsia="Arial"/>
                <w:kern w:val="2"/>
              </w:rPr>
              <w:t>12.2.1</w:t>
            </w:r>
            <w:r>
              <w:rPr>
                <w:rFonts w:eastAsia="Arial"/>
                <w:kern w:val="2"/>
              </w:rPr>
              <w:t>2</w:t>
            </w:r>
            <w:r w:rsidRPr="004C4B76">
              <w:rPr>
                <w:rFonts w:eastAsia="Arial"/>
                <w:kern w:val="2"/>
              </w:rPr>
              <w:t>. nustatoma, kad Sutarties Specialiųjų sąlygų 4.1 punkte nurodytu adresu prie pristatytų Prekių (Prekių pakuotės) (be atskiro Pirkėjo raštiško sutikimo) yra pridėti elektronikos prietaisai, skirti vietos nustatymui ir duomenų perdavimui</w:t>
            </w:r>
            <w:r w:rsidR="00CD6737" w:rsidRPr="003B4729">
              <w:rPr>
                <w:rFonts w:eastAsia="Arial"/>
                <w:color w:val="FF0000"/>
                <w:kern w:val="2"/>
              </w:rPr>
              <w:t>.</w:t>
            </w:r>
          </w:p>
        </w:tc>
      </w:tr>
      <w:tr w:rsidR="00B767F3" w14:paraId="66C5FB47" w14:textId="77777777">
        <w:trPr>
          <w:trHeight w:val="300"/>
        </w:trPr>
        <w:tc>
          <w:tcPr>
            <w:tcW w:w="9535" w:type="dxa"/>
            <w:gridSpan w:val="4"/>
          </w:tcPr>
          <w:p w14:paraId="2E78AE5D" w14:textId="4F7F4B6C" w:rsidR="00B767F3" w:rsidRDefault="00DD7479">
            <w:pPr>
              <w:jc w:val="center"/>
              <w:rPr>
                <w:kern w:val="2"/>
                <w:szCs w:val="24"/>
              </w:rPr>
            </w:pPr>
            <w:r>
              <w:rPr>
                <w:b/>
                <w:bCs/>
                <w:kern w:val="2"/>
                <w:szCs w:val="24"/>
              </w:rPr>
              <w:lastRenderedPageBreak/>
              <w:t>13. APLINKOSAUGINIAI IR SOCIALINIAI KRITERIJAI</w:t>
            </w:r>
          </w:p>
        </w:tc>
      </w:tr>
      <w:tr w:rsidR="00B767F3" w14:paraId="2A940830" w14:textId="77777777" w:rsidTr="000F49AB">
        <w:trPr>
          <w:trHeight w:val="300"/>
        </w:trPr>
        <w:tc>
          <w:tcPr>
            <w:tcW w:w="269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6" w:type="dxa"/>
            <w:gridSpan w:val="3"/>
          </w:tcPr>
          <w:p w14:paraId="7EA14B45" w14:textId="3113AAEA" w:rsidR="000D7F9B" w:rsidRPr="001A5C11" w:rsidRDefault="00974B33" w:rsidP="000D7F9B">
            <w:pPr>
              <w:jc w:val="both"/>
              <w:rPr>
                <w:rFonts w:eastAsia="Tahoma"/>
                <w:szCs w:val="24"/>
              </w:rPr>
            </w:pPr>
            <w:r>
              <w:rPr>
                <w:kern w:val="2"/>
                <w:szCs w:val="24"/>
                <w:shd w:val="clear" w:color="auto" w:fill="FFFFFF"/>
              </w:rPr>
              <w:t>A</w:t>
            </w:r>
            <w:r w:rsidR="000D7F9B" w:rsidRPr="001A5C11">
              <w:rPr>
                <w:kern w:val="2"/>
                <w:szCs w:val="24"/>
                <w:shd w:val="clear" w:color="auto" w:fill="FFFFFF"/>
              </w:rPr>
              <w:t xml:space="preserve">plinkosauginiai kriterijai Prekėms nustatomi vadovaujantis </w:t>
            </w:r>
            <w:r w:rsidR="000D7F9B" w:rsidRPr="001A5C11">
              <w:rPr>
                <w:kern w:val="2"/>
                <w:szCs w:val="24"/>
              </w:rPr>
              <w:t>Aplinkos apsaugos kriterijų taikymo, vykdant žaliuosius pirkimus, tvarkos aprašo, patvirtinto Lietuvos Respublikos aplinkos ministro 2011 m. birželio 28 d. įsakymu Nr. D1-508</w:t>
            </w:r>
            <w:r w:rsidR="000D7F9B" w:rsidRPr="001A5C11">
              <w:rPr>
                <w:kern w:val="2"/>
                <w:szCs w:val="24"/>
                <w:shd w:val="clear" w:color="auto" w:fill="FFFFFF"/>
              </w:rPr>
              <w:t> „Dėl Aplinkos apsaugos kriterijų taikymo, vykdant žaliuosius pirkimus, tvarkos aprašo patvirtinimo“ (toliau – Tvarkos aprašas) 4.4.4. papunkčiu (savarankiškai nustatomi aplinkos apsaugos kriterijai):</w:t>
            </w:r>
          </w:p>
          <w:p w14:paraId="0CD1826B" w14:textId="77777777" w:rsidR="000D7F9B" w:rsidRPr="001A5C11" w:rsidRDefault="000D7F9B" w:rsidP="000D7F9B">
            <w:pPr>
              <w:jc w:val="both"/>
              <w:rPr>
                <w:kern w:val="2"/>
                <w:szCs w:val="24"/>
                <w:shd w:val="clear" w:color="auto" w:fill="FFFFFF"/>
              </w:rPr>
            </w:pPr>
            <w:r w:rsidRPr="001A5C11">
              <w:rPr>
                <w:kern w:val="2"/>
                <w:szCs w:val="24"/>
                <w:shd w:val="clear" w:color="auto" w:fill="FFFFFF"/>
              </w:rPr>
              <w:t xml:space="preserve">- </w:t>
            </w:r>
            <w:r w:rsidRPr="009F637C">
              <w:rPr>
                <w:kern w:val="2"/>
                <w:szCs w:val="24"/>
                <w:shd w:val="clear" w:color="auto" w:fill="FFFFFF"/>
              </w:rPr>
              <w:t>Jeigu Prekės supakuojamos į antrinę pakuotę, pakuotė turi būti perdirbamoji pakuotė pagal Lietuvos Respublikos mokesčio už aplinkos teršimą įstatymo nuostatas. Tiekėjas patiekdamas Prekes Pirkėjui, pateikia</w:t>
            </w:r>
            <w:r w:rsidRPr="001A5C11">
              <w:rPr>
                <w:kern w:val="2"/>
                <w:szCs w:val="24"/>
                <w:shd w:val="clear" w:color="auto" w:fill="FFFFFF"/>
              </w:rPr>
              <w:t xml:space="preserve"> Prekės antrinės pakuotės tinkamumą perdirbti (</w:t>
            </w:r>
            <w:proofErr w:type="spellStart"/>
            <w:r w:rsidRPr="001A5C11">
              <w:rPr>
                <w:kern w:val="2"/>
                <w:szCs w:val="24"/>
                <w:shd w:val="clear" w:color="auto" w:fill="FFFFFF"/>
              </w:rPr>
              <w:t>perdirbamumą</w:t>
            </w:r>
            <w:proofErr w:type="spellEnd"/>
            <w:r w:rsidRPr="001A5C11">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w:t>
            </w:r>
          </w:p>
          <w:p w14:paraId="4B6631DF" w14:textId="0A3C9BF5" w:rsidR="00B767F3" w:rsidRDefault="000D7F9B" w:rsidP="000D7F9B">
            <w:pPr>
              <w:jc w:val="both"/>
              <w:rPr>
                <w:b/>
                <w:bCs/>
                <w:kern w:val="2"/>
                <w:szCs w:val="24"/>
              </w:rPr>
            </w:pPr>
            <w:r w:rsidRPr="001A5C11">
              <w:rPr>
                <w:kern w:val="2"/>
                <w:szCs w:val="24"/>
                <w:shd w:val="clear" w:color="auto" w:fill="FFFFFF"/>
              </w:rPr>
              <w:t>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B767F3" w14:paraId="032072CC" w14:textId="77777777" w:rsidTr="000F49AB">
        <w:trPr>
          <w:trHeight w:val="300"/>
        </w:trPr>
        <w:tc>
          <w:tcPr>
            <w:tcW w:w="269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36" w:type="dxa"/>
            <w:gridSpan w:val="3"/>
          </w:tcPr>
          <w:p w14:paraId="176F2725" w14:textId="24F87E4D" w:rsidR="00B767F3" w:rsidRDefault="00DD7479">
            <w:pPr>
              <w:rPr>
                <w:color w:val="000000"/>
                <w:kern w:val="2"/>
                <w:szCs w:val="24"/>
                <w:shd w:val="clear" w:color="auto" w:fill="FFFFFF"/>
              </w:rPr>
            </w:pPr>
            <w:r>
              <w:rPr>
                <w:color w:val="000000"/>
                <w:kern w:val="2"/>
                <w:szCs w:val="24"/>
                <w:shd w:val="clear" w:color="auto" w:fill="FFFFFF"/>
              </w:rPr>
              <w:t>Netaikoma</w:t>
            </w:r>
            <w:r w:rsidR="00DE553B">
              <w:rPr>
                <w:color w:val="000000"/>
                <w:kern w:val="2"/>
                <w:szCs w:val="24"/>
                <w:shd w:val="clear" w:color="auto" w:fill="FFFFFF"/>
              </w:rPr>
              <w:t xml:space="preserve">. </w:t>
            </w:r>
          </w:p>
          <w:p w14:paraId="7834229A" w14:textId="6C120F49"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0F49AB">
        <w:trPr>
          <w:trHeight w:val="300"/>
        </w:trPr>
        <w:tc>
          <w:tcPr>
            <w:tcW w:w="2699" w:type="dxa"/>
          </w:tcPr>
          <w:p w14:paraId="43927719" w14:textId="77777777" w:rsidR="00B767F3" w:rsidRDefault="00DD7479">
            <w:pPr>
              <w:rPr>
                <w:b/>
                <w:bCs/>
                <w:kern w:val="2"/>
                <w:szCs w:val="24"/>
              </w:rPr>
            </w:pPr>
            <w:r>
              <w:rPr>
                <w:b/>
                <w:bCs/>
                <w:kern w:val="2"/>
                <w:szCs w:val="24"/>
              </w:rPr>
              <w:t xml:space="preserve">14.1. </w:t>
            </w:r>
          </w:p>
        </w:tc>
        <w:tc>
          <w:tcPr>
            <w:tcW w:w="6836" w:type="dxa"/>
            <w:gridSpan w:val="3"/>
          </w:tcPr>
          <w:p w14:paraId="6E47BE34" w14:textId="77777777" w:rsidR="00EC6979" w:rsidRPr="005F062F" w:rsidRDefault="00EC6979" w:rsidP="00EC6979">
            <w:pPr>
              <w:jc w:val="both"/>
              <w:rPr>
                <w:kern w:val="2"/>
                <w:szCs w:val="24"/>
              </w:rPr>
            </w:pPr>
            <w:r>
              <w:rPr>
                <w:kern w:val="2"/>
                <w:szCs w:val="24"/>
              </w:rPr>
              <w:t>Š</w:t>
            </w:r>
            <w:r w:rsidRPr="005F062F">
              <w:rPr>
                <w:kern w:val="2"/>
                <w:szCs w:val="24"/>
              </w:rPr>
              <w:t xml:space="preserve">alys susitaria papildyti Sutarties Bendrąsias sąlygas nurodytu punktu, tačiau kitų punktų numeracijos nekeisti: </w:t>
            </w:r>
          </w:p>
          <w:p w14:paraId="5158B1FF" w14:textId="77777777" w:rsidR="00EC6979" w:rsidRPr="005F062F" w:rsidRDefault="00EC6979" w:rsidP="00EC6979">
            <w:pPr>
              <w:jc w:val="both"/>
              <w:rPr>
                <w:kern w:val="2"/>
                <w:szCs w:val="24"/>
              </w:rPr>
            </w:pPr>
            <w:r w:rsidRPr="005F062F">
              <w:rPr>
                <w:kern w:val="2"/>
                <w:szCs w:val="24"/>
              </w:rPr>
              <w:t>14.1.1. Sutarties Bendrosios sąlygos papildomos naujais 15</w:t>
            </w:r>
            <w:r w:rsidRPr="005F062F">
              <w:rPr>
                <w:kern w:val="2"/>
                <w:szCs w:val="24"/>
                <w:vertAlign w:val="superscript"/>
              </w:rPr>
              <w:t xml:space="preserve">1 </w:t>
            </w:r>
            <w:r w:rsidRPr="005F062F">
              <w:rPr>
                <w:kern w:val="2"/>
                <w:szCs w:val="24"/>
              </w:rPr>
              <w:t>ir 15</w:t>
            </w:r>
            <w:r w:rsidRPr="005F062F">
              <w:rPr>
                <w:kern w:val="2"/>
                <w:szCs w:val="24"/>
                <w:vertAlign w:val="superscript"/>
              </w:rPr>
              <w:t xml:space="preserve">2 </w:t>
            </w:r>
            <w:r w:rsidRPr="005F062F">
              <w:rPr>
                <w:kern w:val="2"/>
                <w:szCs w:val="24"/>
              </w:rPr>
              <w:t>skyriais, kurie išdėstomi taip:</w:t>
            </w:r>
          </w:p>
          <w:p w14:paraId="52B16D0F" w14:textId="77777777" w:rsidR="00EC6979" w:rsidRPr="005F062F" w:rsidRDefault="00EC6979" w:rsidP="00EC6979">
            <w:pPr>
              <w:jc w:val="both"/>
              <w:rPr>
                <w:b/>
                <w:bCs/>
                <w:kern w:val="2"/>
                <w:szCs w:val="24"/>
              </w:rPr>
            </w:pPr>
            <w:r w:rsidRPr="005F062F">
              <w:rPr>
                <w:kern w:val="2"/>
                <w:szCs w:val="24"/>
              </w:rPr>
              <w:t>„15</w:t>
            </w:r>
            <w:r w:rsidRPr="005F062F">
              <w:rPr>
                <w:kern w:val="2"/>
                <w:szCs w:val="24"/>
                <w:vertAlign w:val="superscript"/>
              </w:rPr>
              <w:t xml:space="preserve">1 </w:t>
            </w:r>
            <w:r w:rsidRPr="005F062F">
              <w:rPr>
                <w:b/>
                <w:bCs/>
                <w:kern w:val="2"/>
                <w:szCs w:val="24"/>
              </w:rPr>
              <w:t>ANTIKORUPCINIAI ĮSIPAREIGOJIMAI</w:t>
            </w:r>
          </w:p>
          <w:p w14:paraId="7BB1C817" w14:textId="77777777" w:rsidR="00EC6979" w:rsidRPr="005F062F" w:rsidRDefault="00EC6979" w:rsidP="00EC6979">
            <w:pPr>
              <w:jc w:val="both"/>
              <w:rPr>
                <w:kern w:val="2"/>
                <w:szCs w:val="24"/>
              </w:rPr>
            </w:pPr>
            <w:r w:rsidRPr="005F062F">
              <w:rPr>
                <w:kern w:val="2"/>
                <w:szCs w:val="24"/>
              </w:rPr>
              <w:t>15</w:t>
            </w:r>
            <w:r w:rsidRPr="005F062F">
              <w:rPr>
                <w:kern w:val="2"/>
                <w:szCs w:val="24"/>
                <w:vertAlign w:val="superscript"/>
              </w:rPr>
              <w:t>1</w:t>
            </w:r>
            <w:r w:rsidRPr="005F062F">
              <w:rPr>
                <w:kern w:val="2"/>
                <w:szCs w:val="24"/>
              </w:rPr>
              <w:t xml:space="preserve">.1. Tiekėjas įsipareigoja santykiuose su Pirkėju užtikrinti, kad Tiekėjo darbuotojai ir kiti jo vardu veikiantys asmenys nesiims </w:t>
            </w:r>
            <w:r w:rsidRPr="005F062F">
              <w:rPr>
                <w:kern w:val="2"/>
                <w:szCs w:val="24"/>
              </w:rPr>
              <w:lastRenderedPageBreak/>
              <w:t>neteisėtų veiksmų, siekdami daryti įtaką Pirkėjo sprendimams, gauti konfidencialios informacijos.</w:t>
            </w:r>
          </w:p>
          <w:p w14:paraId="6E560CEB" w14:textId="77777777" w:rsidR="00EC6979" w:rsidRPr="005F062F" w:rsidRDefault="00EC6979" w:rsidP="00EC6979">
            <w:pPr>
              <w:jc w:val="both"/>
              <w:rPr>
                <w:kern w:val="2"/>
                <w:szCs w:val="24"/>
              </w:rPr>
            </w:pPr>
            <w:r w:rsidRPr="005F062F">
              <w:rPr>
                <w:kern w:val="2"/>
                <w:szCs w:val="24"/>
              </w:rPr>
              <w:t>15</w:t>
            </w:r>
            <w:r w:rsidRPr="005F062F">
              <w:rPr>
                <w:kern w:val="2"/>
                <w:szCs w:val="24"/>
                <w:vertAlign w:val="superscript"/>
              </w:rPr>
              <w:t>1</w:t>
            </w:r>
            <w:r w:rsidRPr="005F062F">
              <w:rPr>
                <w:kern w:val="2"/>
                <w:szCs w:val="24"/>
              </w:rPr>
              <w:t>.2. Sutarties Šalys įsipareigoja apie korupcinio pobūdžio veikas, susijusias su šios Sutarties vykdymu, pranešti teisės aktų nustatyta tvarka.“;</w:t>
            </w:r>
          </w:p>
          <w:p w14:paraId="763A893B" w14:textId="77777777" w:rsidR="00EC6979" w:rsidRPr="005F062F" w:rsidRDefault="00EC6979" w:rsidP="00EC6979">
            <w:pPr>
              <w:jc w:val="both"/>
              <w:rPr>
                <w:kern w:val="2"/>
                <w:szCs w:val="24"/>
              </w:rPr>
            </w:pPr>
            <w:r w:rsidRPr="005F062F">
              <w:rPr>
                <w:kern w:val="2"/>
                <w:szCs w:val="24"/>
              </w:rPr>
              <w:t>15</w:t>
            </w:r>
            <w:r w:rsidRPr="005F062F">
              <w:rPr>
                <w:kern w:val="2"/>
                <w:szCs w:val="24"/>
                <w:vertAlign w:val="superscript"/>
              </w:rPr>
              <w:t xml:space="preserve">2 </w:t>
            </w:r>
            <w:r w:rsidRPr="005F062F">
              <w:rPr>
                <w:rFonts w:eastAsia="Arial Unicode MS"/>
                <w:b/>
                <w:bCs/>
                <w:spacing w:val="4"/>
                <w:szCs w:val="24"/>
                <w:lang w:eastAsia="lt-LT"/>
              </w:rPr>
              <w:t>TIEKĖJO ETIŠKAS ELGESYS</w:t>
            </w:r>
          </w:p>
          <w:p w14:paraId="3EAF91FF" w14:textId="30B2B07A" w:rsidR="00EC6979" w:rsidRPr="005F062F" w:rsidRDefault="00EC6979" w:rsidP="00EC6979">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.1. Tiekėjas įsipareigoja savo veiklą vykdyti sąžiningai, etiškai, pagal galiojančius teisės aktų reikalavimus bei laikytis Viešųjų pirkimų tarnybos parengtame (</w:t>
            </w:r>
            <w:hyperlink r:id="rId12" w:history="1">
              <w:r w:rsidRPr="005F062F">
                <w:rPr>
                  <w:rStyle w:val="Hyperlink"/>
                  <w:color w:val="auto"/>
                  <w:kern w:val="2"/>
                  <w:szCs w:val="24"/>
                </w:rPr>
                <w:t>viešai skelbiama</w:t>
              </w:r>
              <w:r w:rsidRPr="005F062F">
                <w:rPr>
                  <w:rStyle w:val="Hyperlink"/>
                  <w:color w:val="auto"/>
                </w:rPr>
                <w:t>s</w:t>
              </w:r>
            </w:hyperlink>
            <w:r w:rsidRPr="005F062F">
              <w:rPr>
                <w:rStyle w:val="FootnoteReference"/>
                <w:kern w:val="2"/>
                <w:szCs w:val="24"/>
              </w:rPr>
              <w:footnoteReference w:id="1"/>
            </w:r>
            <w:r w:rsidRPr="005F062F">
              <w:rPr>
                <w:kern w:val="2"/>
                <w:szCs w:val="24"/>
              </w:rPr>
              <w:t>) Tiekėjų etikos kodekse (toliau – Kodeksas) 49 punkte numatytų įsipareigojimų, tai yra:</w:t>
            </w:r>
          </w:p>
          <w:p w14:paraId="7080BD53" w14:textId="77777777" w:rsidR="00EC6979" w:rsidRPr="005F062F" w:rsidRDefault="00EC6979" w:rsidP="00EC6979">
            <w:pPr>
              <w:jc w:val="both"/>
              <w:rPr>
                <w:kern w:val="2"/>
                <w:szCs w:val="24"/>
              </w:rPr>
            </w:pPr>
            <w:r w:rsidRPr="005F062F">
              <w:rPr>
                <w:kern w:val="2"/>
                <w:szCs w:val="24"/>
              </w:rPr>
              <w:t>15</w:t>
            </w:r>
            <w:r w:rsidRPr="005F062F">
              <w:rPr>
                <w:kern w:val="2"/>
                <w:szCs w:val="24"/>
                <w:vertAlign w:val="superscript"/>
              </w:rPr>
              <w:t>2</w:t>
            </w:r>
            <w:r w:rsidRPr="005F062F">
              <w:rPr>
                <w:kern w:val="2"/>
                <w:szCs w:val="24"/>
              </w:rPr>
              <w:t>.1.1. nevykdyti veiklos karinę agresiją prieš Ukrainą vykdančiose šalyse ar/ir</w:t>
            </w:r>
          </w:p>
          <w:p w14:paraId="15EC0341" w14:textId="77777777" w:rsidR="00EC6979" w:rsidRPr="005F062F" w:rsidRDefault="00EC6979" w:rsidP="00EC6979">
            <w:pPr>
              <w:jc w:val="both"/>
              <w:rPr>
                <w:kern w:val="2"/>
                <w:szCs w:val="24"/>
              </w:rPr>
            </w:pPr>
            <w:r w:rsidRPr="005F062F">
              <w:rPr>
                <w:kern w:val="2"/>
                <w:szCs w:val="24"/>
              </w:rPr>
              <w:t>15</w:t>
            </w:r>
            <w:r w:rsidRPr="005F062F">
              <w:rPr>
                <w:kern w:val="2"/>
                <w:szCs w:val="24"/>
                <w:vertAlign w:val="superscript"/>
              </w:rPr>
              <w:t>2</w:t>
            </w:r>
            <w:r w:rsidRPr="005F062F">
              <w:rPr>
                <w:kern w:val="2"/>
                <w:szCs w:val="24"/>
              </w:rPr>
              <w:t>.1.2. nebūti įmonių grupės, kurios bet kuris narys vykdo veiklą karinę agresiją prieš Ukrainą vykdančiose šalyse, nariu ir/ar</w:t>
            </w:r>
          </w:p>
          <w:p w14:paraId="1A458FE2" w14:textId="77777777" w:rsidR="00EC6979" w:rsidRPr="005F062F" w:rsidRDefault="00EC6979" w:rsidP="00EC6979">
            <w:pPr>
              <w:jc w:val="both"/>
              <w:rPr>
                <w:kern w:val="2"/>
                <w:szCs w:val="24"/>
              </w:rPr>
            </w:pPr>
            <w:r w:rsidRPr="005F062F">
              <w:rPr>
                <w:kern w:val="2"/>
                <w:szCs w:val="24"/>
              </w:rPr>
              <w:t>15</w:t>
            </w:r>
            <w:r w:rsidRPr="005F062F">
              <w:rPr>
                <w:kern w:val="2"/>
                <w:szCs w:val="24"/>
                <w:vertAlign w:val="superscript"/>
              </w:rPr>
              <w:t>2</w:t>
            </w:r>
            <w:r w:rsidRPr="005F062F">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9AD9E93" w14:textId="77777777" w:rsidR="00EC6979" w:rsidRPr="005F062F" w:rsidRDefault="00EC6979" w:rsidP="00EC6979">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 xml:space="preserve">.1.4. nesiremti pajėgumais ir (ar) nesudaryti </w:t>
            </w:r>
            <w:proofErr w:type="spellStart"/>
            <w:r w:rsidRPr="005F062F">
              <w:rPr>
                <w:kern w:val="2"/>
                <w:szCs w:val="24"/>
              </w:rPr>
              <w:t>subtiekimo</w:t>
            </w:r>
            <w:proofErr w:type="spellEnd"/>
            <w:r w:rsidRPr="005F062F">
              <w:rPr>
                <w:kern w:val="2"/>
                <w:szCs w:val="24"/>
              </w:rPr>
              <w:t xml:space="preserve"> sutarties su subtiekėju netenkinančiu šių sąlygų.</w:t>
            </w:r>
          </w:p>
          <w:p w14:paraId="14A96690" w14:textId="77777777" w:rsidR="00EC6979" w:rsidRPr="005F062F" w:rsidRDefault="00EC6979" w:rsidP="00EC6979">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 xml:space="preserve">.2. Susiklosčius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 xml:space="preserve">.1 punkte nurodytoms aplinkybėms ar Tiekėjui nustačius ar įtarus galimus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1D07136" w14:textId="77777777" w:rsidR="00EC6979" w:rsidRPr="005F062F" w:rsidRDefault="00EC6979" w:rsidP="00EC6979">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 xml:space="preserve">.3. Pirkėjas, turėdamas įtarimų dėl netinkamo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.1 punkte nurodytomis aplinkybėmis susijusią informaciją (duomenis) ir/ar inicijuoti Bendrųjų sąlygų 15</w:t>
            </w:r>
            <w:r w:rsidRPr="005F062F">
              <w:rPr>
                <w:kern w:val="2"/>
                <w:szCs w:val="24"/>
                <w:vertAlign w:val="superscript"/>
              </w:rPr>
              <w:t>2</w:t>
            </w:r>
            <w:r w:rsidRPr="005F062F">
              <w:rPr>
                <w:kern w:val="2"/>
                <w:szCs w:val="24"/>
              </w:rPr>
              <w:t>.4 punkte numatytus patikrinimus.</w:t>
            </w:r>
          </w:p>
          <w:p w14:paraId="749408B8" w14:textId="77777777" w:rsidR="00EC6979" w:rsidRPr="005F062F" w:rsidRDefault="00EC6979" w:rsidP="00EC6979">
            <w:pPr>
              <w:pBdr>
                <w:top w:val="nil"/>
                <w:left w:val="nil"/>
                <w:bottom w:val="nil"/>
                <w:right w:val="nil"/>
                <w:between w:val="nil"/>
                <w:bar w:val="nil"/>
              </w:pBdr>
              <w:suppressAutoHyphens/>
              <w:jc w:val="both"/>
              <w:rPr>
                <w:kern w:val="2"/>
                <w:szCs w:val="24"/>
              </w:rPr>
            </w:pPr>
            <w:r w:rsidRPr="005F062F">
              <w:rPr>
                <w:kern w:val="2"/>
                <w:szCs w:val="24"/>
              </w:rPr>
              <w:t>15</w:t>
            </w:r>
            <w:r w:rsidRPr="005F062F">
              <w:rPr>
                <w:kern w:val="2"/>
                <w:szCs w:val="24"/>
                <w:vertAlign w:val="superscript"/>
              </w:rPr>
              <w:t>2</w:t>
            </w:r>
            <w:r w:rsidRPr="005F062F">
              <w:rPr>
                <w:kern w:val="2"/>
                <w:szCs w:val="24"/>
              </w:rPr>
              <w:t xml:space="preserve">.4. Tiekėjas įsipareigoja leisti Pirkėjui tikrinti informaciją, leidžiančią įsitikinti, ar Tiekėjas tinkamai laikosi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6E1F6E75" w14:textId="77777777" w:rsidR="00EC6979" w:rsidRPr="005F062F" w:rsidRDefault="00EC6979" w:rsidP="009F637C">
            <w:pPr>
              <w:pBdr>
                <w:top w:val="nil"/>
                <w:left w:val="nil"/>
                <w:bottom w:val="nil"/>
                <w:right w:val="nil"/>
                <w:between w:val="nil"/>
                <w:bar w:val="nil"/>
              </w:pBdr>
              <w:suppressAutoHyphens/>
              <w:jc w:val="both"/>
              <w:rPr>
                <w:kern w:val="2"/>
                <w:szCs w:val="24"/>
              </w:rPr>
            </w:pPr>
            <w:r w:rsidRPr="005F062F">
              <w:rPr>
                <w:kern w:val="2"/>
                <w:szCs w:val="24"/>
              </w:rPr>
              <w:lastRenderedPageBreak/>
              <w:t>15</w:t>
            </w:r>
            <w:r w:rsidRPr="005F062F">
              <w:rPr>
                <w:kern w:val="2"/>
                <w:szCs w:val="24"/>
                <w:vertAlign w:val="superscript"/>
              </w:rPr>
              <w:t>2</w:t>
            </w:r>
            <w:r w:rsidRPr="005F062F">
              <w:rPr>
                <w:kern w:val="2"/>
                <w:szCs w:val="24"/>
              </w:rPr>
              <w:t>.5. Tiekėjo atsisakymas pateikti informaciją (duomenis) ir/ ar leisti apsilankyti Tiekėjo patalpose arba veiklos vykdymo vietose, ir/ ar informacijos (duomenų) nepateikimas per Bendrųjų sąlygų 15</w:t>
            </w:r>
            <w:r w:rsidRPr="005F062F">
              <w:rPr>
                <w:kern w:val="2"/>
                <w:szCs w:val="24"/>
                <w:vertAlign w:val="superscript"/>
              </w:rPr>
              <w:t>2</w:t>
            </w:r>
            <w:r w:rsidRPr="005F062F">
              <w:rPr>
                <w:kern w:val="2"/>
                <w:szCs w:val="24"/>
              </w:rPr>
              <w:t>.2, 15</w:t>
            </w:r>
            <w:r w:rsidRPr="005F062F">
              <w:rPr>
                <w:kern w:val="2"/>
                <w:szCs w:val="24"/>
                <w:vertAlign w:val="superscript"/>
              </w:rPr>
              <w:t>2</w:t>
            </w:r>
            <w:r w:rsidRPr="005F062F">
              <w:rPr>
                <w:kern w:val="2"/>
                <w:szCs w:val="24"/>
              </w:rPr>
              <w:t xml:space="preserve">.3 punktuose nustatytus terminus, prilyginamas </w:t>
            </w:r>
            <w:r w:rsidRPr="005F062F">
              <w:rPr>
                <w:szCs w:val="24"/>
              </w:rPr>
              <w:t xml:space="preserve">Bendrųjų sąlygų </w:t>
            </w:r>
            <w:r w:rsidRPr="005F062F">
              <w:rPr>
                <w:kern w:val="2"/>
                <w:szCs w:val="24"/>
              </w:rPr>
              <w:t>15</w:t>
            </w:r>
            <w:r w:rsidRPr="005F062F">
              <w:rPr>
                <w:kern w:val="2"/>
                <w:szCs w:val="24"/>
                <w:vertAlign w:val="superscript"/>
              </w:rPr>
              <w:t>2</w:t>
            </w:r>
            <w:r w:rsidRPr="005F062F">
              <w:rPr>
                <w:kern w:val="2"/>
                <w:szCs w:val="24"/>
              </w:rPr>
              <w:t xml:space="preserve">.1 punkte numatytų įsipareigojimų pažeidimui. </w:t>
            </w:r>
          </w:p>
          <w:p w14:paraId="612BA4B0" w14:textId="46DD62D5" w:rsidR="00B767F3" w:rsidRDefault="00EC6979" w:rsidP="009F637C">
            <w:pPr>
              <w:jc w:val="both"/>
              <w:rPr>
                <w:kern w:val="2"/>
                <w:szCs w:val="24"/>
              </w:rPr>
            </w:pPr>
            <w:r w:rsidRPr="005F062F">
              <w:rPr>
                <w:kern w:val="2"/>
              </w:rPr>
              <w:t>15</w:t>
            </w:r>
            <w:r w:rsidRPr="005F062F">
              <w:rPr>
                <w:kern w:val="2"/>
                <w:vertAlign w:val="superscript"/>
              </w:rPr>
              <w:t>2</w:t>
            </w:r>
            <w:r w:rsidRPr="005F062F">
              <w:rPr>
                <w:kern w:val="2"/>
                <w:szCs w:val="24"/>
              </w:rPr>
              <w:t>.</w:t>
            </w:r>
            <w:r w:rsidRPr="005F062F">
              <w:rPr>
                <w:kern w:val="2"/>
              </w:rPr>
              <w:t xml:space="preserve">6. Nustačius </w:t>
            </w:r>
            <w:r w:rsidRPr="005F062F">
              <w:t xml:space="preserve">Bendrųjų sąlygų </w:t>
            </w:r>
            <w:r w:rsidRPr="005F062F">
              <w:rPr>
                <w:kern w:val="2"/>
              </w:rPr>
              <w:t>15</w:t>
            </w:r>
            <w:r w:rsidRPr="005F062F">
              <w:rPr>
                <w:kern w:val="2"/>
                <w:vertAlign w:val="superscript"/>
              </w:rPr>
              <w:t>2</w:t>
            </w:r>
            <w:r w:rsidRPr="005F062F">
              <w:rPr>
                <w:kern w:val="2"/>
                <w:szCs w:val="24"/>
              </w:rPr>
              <w:t>.</w:t>
            </w:r>
            <w:r w:rsidRPr="005F062F">
              <w:rPr>
                <w:kern w:val="2"/>
              </w:rPr>
              <w:t>1 punkto pažeidimą, Tiekėjui taikoma Specialiųjų sąlygų 9.10  punkte nurodyto dydžio bauda, išskyrus Bendrųjų sąlygų 15</w:t>
            </w:r>
            <w:r w:rsidRPr="005F062F">
              <w:rPr>
                <w:kern w:val="2"/>
                <w:vertAlign w:val="superscript"/>
              </w:rPr>
              <w:t>2</w:t>
            </w:r>
            <w:r w:rsidRPr="005F062F">
              <w:rPr>
                <w:kern w:val="2"/>
                <w:szCs w:val="24"/>
              </w:rPr>
              <w:t>.</w:t>
            </w:r>
            <w:r w:rsidRPr="005F062F">
              <w:rPr>
                <w:kern w:val="2"/>
              </w:rPr>
              <w:t>2 punkte numatytą atvejį. Jeigu nustatomas Bendrųjų sąlygų 15</w:t>
            </w:r>
            <w:r w:rsidRPr="005F062F">
              <w:rPr>
                <w:kern w:val="2"/>
                <w:vertAlign w:val="superscript"/>
              </w:rPr>
              <w:t>2</w:t>
            </w:r>
            <w:r w:rsidRPr="005F062F">
              <w:rPr>
                <w:kern w:val="2"/>
                <w:szCs w:val="24"/>
              </w:rPr>
              <w:t>.</w:t>
            </w:r>
            <w:r w:rsidRPr="005F062F">
              <w:rPr>
                <w:kern w:val="2"/>
              </w:rPr>
              <w:t>1 punkto pažeidimas ir Tiekėjas per Pirkėjo nurodytą protingą terminą neištaiso nustatytų pažeidimų arba paaiškėja, kad padarytų pažeidimų ištaisyti negalima, Pirkėjas įgyja teisę vienašališkai nutraukti Sutartį Bendrųjų sąlygų 22.2.2 ir 22.2.2.12  punktuose nustatyta tvarka ir terminais.</w:t>
            </w:r>
          </w:p>
        </w:tc>
      </w:tr>
      <w:tr w:rsidR="00B767F3" w14:paraId="6B254F73" w14:textId="77777777" w:rsidTr="000F49AB">
        <w:trPr>
          <w:trHeight w:val="300"/>
        </w:trPr>
        <w:tc>
          <w:tcPr>
            <w:tcW w:w="2699" w:type="dxa"/>
          </w:tcPr>
          <w:p w14:paraId="2BC7AAFD" w14:textId="77777777" w:rsidR="00B767F3" w:rsidRDefault="00DD7479">
            <w:pPr>
              <w:rPr>
                <w:b/>
                <w:bCs/>
                <w:kern w:val="2"/>
                <w:szCs w:val="24"/>
              </w:rPr>
            </w:pPr>
            <w:r>
              <w:rPr>
                <w:b/>
                <w:bCs/>
                <w:kern w:val="2"/>
                <w:szCs w:val="24"/>
              </w:rPr>
              <w:lastRenderedPageBreak/>
              <w:t>14.2.</w:t>
            </w:r>
          </w:p>
        </w:tc>
        <w:tc>
          <w:tcPr>
            <w:tcW w:w="6836" w:type="dxa"/>
            <w:gridSpan w:val="3"/>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rsidTr="000F49AB">
        <w:trPr>
          <w:trHeight w:val="300"/>
        </w:trPr>
        <w:tc>
          <w:tcPr>
            <w:tcW w:w="2699" w:type="dxa"/>
          </w:tcPr>
          <w:p w14:paraId="1165EE3C" w14:textId="77777777" w:rsidR="00B767F3" w:rsidRDefault="00DD7479">
            <w:pPr>
              <w:rPr>
                <w:b/>
                <w:bCs/>
                <w:kern w:val="2"/>
                <w:szCs w:val="24"/>
              </w:rPr>
            </w:pPr>
            <w:r>
              <w:rPr>
                <w:b/>
                <w:bCs/>
                <w:kern w:val="2"/>
                <w:szCs w:val="24"/>
              </w:rPr>
              <w:t>14.3.</w:t>
            </w:r>
          </w:p>
        </w:tc>
        <w:tc>
          <w:tcPr>
            <w:tcW w:w="6836" w:type="dxa"/>
            <w:gridSpan w:val="3"/>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rsidTr="000F49AB">
        <w:trPr>
          <w:trHeight w:val="300"/>
        </w:trPr>
        <w:tc>
          <w:tcPr>
            <w:tcW w:w="2699" w:type="dxa"/>
          </w:tcPr>
          <w:p w14:paraId="7D974D20" w14:textId="77777777" w:rsidR="00B767F3" w:rsidRDefault="00DD7479">
            <w:pPr>
              <w:rPr>
                <w:b/>
                <w:bCs/>
                <w:kern w:val="2"/>
                <w:szCs w:val="24"/>
              </w:rPr>
            </w:pPr>
            <w:r>
              <w:rPr>
                <w:b/>
                <w:bCs/>
                <w:kern w:val="2"/>
                <w:szCs w:val="24"/>
              </w:rPr>
              <w:t>14.4.</w:t>
            </w:r>
          </w:p>
        </w:tc>
        <w:tc>
          <w:tcPr>
            <w:tcW w:w="6836" w:type="dxa"/>
            <w:gridSpan w:val="3"/>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rsidTr="000F49AB">
        <w:trPr>
          <w:trHeight w:val="300"/>
        </w:trPr>
        <w:tc>
          <w:tcPr>
            <w:tcW w:w="2699" w:type="dxa"/>
          </w:tcPr>
          <w:p w14:paraId="20C1F51E" w14:textId="77777777" w:rsidR="00B767F3" w:rsidRDefault="00DD7479">
            <w:pPr>
              <w:rPr>
                <w:b/>
                <w:bCs/>
                <w:kern w:val="2"/>
                <w:szCs w:val="24"/>
              </w:rPr>
            </w:pPr>
            <w:r>
              <w:rPr>
                <w:b/>
                <w:bCs/>
                <w:kern w:val="2"/>
                <w:szCs w:val="24"/>
              </w:rPr>
              <w:t>14.5.</w:t>
            </w:r>
          </w:p>
        </w:tc>
        <w:tc>
          <w:tcPr>
            <w:tcW w:w="6836"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0F49AB" w14:paraId="1493342A" w14:textId="77777777" w:rsidTr="000F49AB">
        <w:trPr>
          <w:trHeight w:val="300"/>
        </w:trPr>
        <w:tc>
          <w:tcPr>
            <w:tcW w:w="2699" w:type="dxa"/>
          </w:tcPr>
          <w:p w14:paraId="0AF63E8A" w14:textId="77777777" w:rsidR="000F49AB" w:rsidRDefault="000F49AB" w:rsidP="000F49AB">
            <w:pPr>
              <w:jc w:val="center"/>
              <w:rPr>
                <w:b/>
                <w:bCs/>
                <w:kern w:val="2"/>
                <w:szCs w:val="24"/>
              </w:rPr>
            </w:pPr>
            <w:r>
              <w:rPr>
                <w:b/>
                <w:bCs/>
                <w:kern w:val="2"/>
                <w:szCs w:val="24"/>
              </w:rPr>
              <w:t>15.1. Priedas Nr. 1</w:t>
            </w:r>
          </w:p>
        </w:tc>
        <w:tc>
          <w:tcPr>
            <w:tcW w:w="6836" w:type="dxa"/>
            <w:gridSpan w:val="3"/>
          </w:tcPr>
          <w:p w14:paraId="23C9ECEE" w14:textId="440D49CC" w:rsidR="000F49AB" w:rsidRDefault="000F49AB" w:rsidP="000F49AB">
            <w:pPr>
              <w:rPr>
                <w:b/>
                <w:bCs/>
                <w:kern w:val="2"/>
                <w:szCs w:val="24"/>
              </w:rPr>
            </w:pPr>
            <w:r w:rsidRPr="00D8251E">
              <w:rPr>
                <w:kern w:val="2"/>
                <w:szCs w:val="24"/>
              </w:rPr>
              <w:t>Techninė specifikacija.</w:t>
            </w:r>
          </w:p>
        </w:tc>
      </w:tr>
      <w:tr w:rsidR="000F49AB" w14:paraId="4C75E455" w14:textId="77777777" w:rsidTr="000F49AB">
        <w:trPr>
          <w:trHeight w:val="300"/>
        </w:trPr>
        <w:tc>
          <w:tcPr>
            <w:tcW w:w="2699" w:type="dxa"/>
          </w:tcPr>
          <w:p w14:paraId="6E44F098" w14:textId="77777777" w:rsidR="000F49AB" w:rsidRDefault="000F49AB" w:rsidP="000F49AB">
            <w:pPr>
              <w:jc w:val="center"/>
              <w:rPr>
                <w:b/>
                <w:bCs/>
                <w:kern w:val="2"/>
                <w:szCs w:val="24"/>
              </w:rPr>
            </w:pPr>
            <w:r>
              <w:rPr>
                <w:b/>
                <w:bCs/>
                <w:kern w:val="2"/>
                <w:szCs w:val="24"/>
              </w:rPr>
              <w:t>15.2. Priedas Nr. 2</w:t>
            </w:r>
          </w:p>
        </w:tc>
        <w:tc>
          <w:tcPr>
            <w:tcW w:w="6836" w:type="dxa"/>
            <w:gridSpan w:val="3"/>
          </w:tcPr>
          <w:p w14:paraId="65CEE00B" w14:textId="4CD4DEBE" w:rsidR="000F49AB" w:rsidRDefault="000F49AB" w:rsidP="000F49AB">
            <w:pPr>
              <w:rPr>
                <w:b/>
                <w:bCs/>
                <w:kern w:val="2"/>
                <w:szCs w:val="24"/>
              </w:rPr>
            </w:pPr>
            <w:r w:rsidRPr="00D8251E">
              <w:rPr>
                <w:kern w:val="2"/>
                <w:szCs w:val="24"/>
              </w:rPr>
              <w:t>Pasiūlymas.</w:t>
            </w:r>
          </w:p>
        </w:tc>
      </w:tr>
      <w:tr w:rsidR="000F49AB" w14:paraId="369E96F2" w14:textId="77777777" w:rsidTr="000F49AB">
        <w:trPr>
          <w:trHeight w:val="300"/>
        </w:trPr>
        <w:tc>
          <w:tcPr>
            <w:tcW w:w="2699" w:type="dxa"/>
          </w:tcPr>
          <w:p w14:paraId="61C55EA7" w14:textId="77777777" w:rsidR="000F49AB" w:rsidRDefault="000F49AB" w:rsidP="000F49AB">
            <w:pPr>
              <w:jc w:val="center"/>
              <w:rPr>
                <w:b/>
                <w:bCs/>
                <w:kern w:val="2"/>
                <w:szCs w:val="24"/>
              </w:rPr>
            </w:pPr>
            <w:r>
              <w:rPr>
                <w:b/>
                <w:bCs/>
                <w:kern w:val="2"/>
                <w:szCs w:val="24"/>
              </w:rPr>
              <w:t>15.3. Priedas Nr. 3</w:t>
            </w:r>
          </w:p>
        </w:tc>
        <w:tc>
          <w:tcPr>
            <w:tcW w:w="6836" w:type="dxa"/>
            <w:gridSpan w:val="3"/>
          </w:tcPr>
          <w:p w14:paraId="6BCD1B56" w14:textId="1D71EB61" w:rsidR="000F49AB" w:rsidRDefault="000F49AB" w:rsidP="000F49AB">
            <w:pPr>
              <w:rPr>
                <w:b/>
                <w:bCs/>
                <w:kern w:val="2"/>
                <w:szCs w:val="24"/>
              </w:rPr>
            </w:pPr>
            <w:r w:rsidRPr="00D8251E">
              <w:rPr>
                <w:kern w:val="2"/>
                <w:szCs w:val="24"/>
              </w:rPr>
              <w:t>Prekių priėmimo-perdavimo aktas.</w:t>
            </w:r>
          </w:p>
        </w:tc>
      </w:tr>
      <w:tr w:rsidR="000F49AB" w14:paraId="143ECD90" w14:textId="77777777" w:rsidTr="000F49AB">
        <w:trPr>
          <w:trHeight w:val="300"/>
        </w:trPr>
        <w:tc>
          <w:tcPr>
            <w:tcW w:w="2699" w:type="dxa"/>
          </w:tcPr>
          <w:p w14:paraId="7D11A08C" w14:textId="77777777" w:rsidR="000F49AB" w:rsidRDefault="000F49AB" w:rsidP="000F49AB">
            <w:pPr>
              <w:jc w:val="center"/>
              <w:rPr>
                <w:b/>
                <w:bCs/>
                <w:kern w:val="2"/>
                <w:szCs w:val="24"/>
              </w:rPr>
            </w:pPr>
            <w:r>
              <w:rPr>
                <w:b/>
                <w:bCs/>
                <w:kern w:val="2"/>
                <w:szCs w:val="24"/>
              </w:rPr>
              <w:t>15.4. Priedas Nr. 4</w:t>
            </w:r>
          </w:p>
        </w:tc>
        <w:tc>
          <w:tcPr>
            <w:tcW w:w="6836" w:type="dxa"/>
            <w:gridSpan w:val="3"/>
          </w:tcPr>
          <w:p w14:paraId="28490483" w14:textId="77777777" w:rsidR="000F49AB" w:rsidRDefault="000F49AB" w:rsidP="000F49AB">
            <w:pPr>
              <w:jc w:val="center"/>
              <w:rPr>
                <w:b/>
                <w:bCs/>
                <w:kern w:val="2"/>
                <w:szCs w:val="24"/>
              </w:rPr>
            </w:pPr>
          </w:p>
        </w:tc>
      </w:tr>
      <w:tr w:rsidR="000F49AB" w14:paraId="13623D1A" w14:textId="77777777" w:rsidTr="000F49AB">
        <w:trPr>
          <w:trHeight w:val="300"/>
        </w:trPr>
        <w:tc>
          <w:tcPr>
            <w:tcW w:w="2699" w:type="dxa"/>
          </w:tcPr>
          <w:p w14:paraId="4860DB16" w14:textId="77777777" w:rsidR="000F49AB" w:rsidRDefault="000F49AB" w:rsidP="000F49AB">
            <w:pPr>
              <w:jc w:val="center"/>
              <w:rPr>
                <w:b/>
                <w:bCs/>
                <w:kern w:val="2"/>
                <w:szCs w:val="24"/>
              </w:rPr>
            </w:pPr>
            <w:r>
              <w:rPr>
                <w:b/>
                <w:bCs/>
                <w:kern w:val="2"/>
                <w:szCs w:val="24"/>
              </w:rPr>
              <w:t>15.5. Priedas Nr. 5</w:t>
            </w:r>
          </w:p>
        </w:tc>
        <w:tc>
          <w:tcPr>
            <w:tcW w:w="6836" w:type="dxa"/>
            <w:gridSpan w:val="3"/>
          </w:tcPr>
          <w:p w14:paraId="46C1C9A9" w14:textId="77777777" w:rsidR="000F49AB" w:rsidRDefault="000F49AB" w:rsidP="000F49AB">
            <w:pPr>
              <w:jc w:val="center"/>
              <w:rPr>
                <w:b/>
                <w:bCs/>
                <w:kern w:val="2"/>
                <w:szCs w:val="24"/>
              </w:rPr>
            </w:pPr>
          </w:p>
        </w:tc>
      </w:tr>
      <w:tr w:rsidR="000F49AB" w14:paraId="29AA4422" w14:textId="77777777">
        <w:tc>
          <w:tcPr>
            <w:tcW w:w="9535" w:type="dxa"/>
            <w:gridSpan w:val="4"/>
          </w:tcPr>
          <w:p w14:paraId="3ACEC6B8" w14:textId="77777777" w:rsidR="000F49AB" w:rsidRDefault="000F49AB" w:rsidP="000F49AB">
            <w:pPr>
              <w:jc w:val="center"/>
              <w:rPr>
                <w:b/>
                <w:bCs/>
                <w:kern w:val="2"/>
                <w:szCs w:val="24"/>
              </w:rPr>
            </w:pPr>
            <w:r>
              <w:rPr>
                <w:b/>
                <w:bCs/>
                <w:kern w:val="2"/>
                <w:szCs w:val="24"/>
              </w:rPr>
              <w:t>16. ŠALIŲ ATSTOVŲ PARAŠAI</w:t>
            </w:r>
          </w:p>
        </w:tc>
      </w:tr>
      <w:tr w:rsidR="000F49AB" w14:paraId="4EDC6BFC" w14:textId="77777777" w:rsidTr="000F49AB">
        <w:tc>
          <w:tcPr>
            <w:tcW w:w="4784" w:type="dxa"/>
            <w:gridSpan w:val="3"/>
            <w:tcBorders>
              <w:top w:val="single" w:sz="4" w:space="0" w:color="auto"/>
              <w:left w:val="single" w:sz="4" w:space="0" w:color="auto"/>
              <w:bottom w:val="single" w:sz="4" w:space="0" w:color="auto"/>
              <w:right w:val="single" w:sz="4" w:space="0" w:color="auto"/>
            </w:tcBorders>
          </w:tcPr>
          <w:p w14:paraId="0404842D" w14:textId="77777777" w:rsidR="000F49AB" w:rsidRDefault="000F49AB" w:rsidP="000F49AB">
            <w:pPr>
              <w:jc w:val="center"/>
              <w:rPr>
                <w:b/>
                <w:bCs/>
                <w:kern w:val="2"/>
                <w:szCs w:val="24"/>
              </w:rPr>
            </w:pPr>
            <w:r>
              <w:rPr>
                <w:b/>
                <w:bCs/>
                <w:kern w:val="2"/>
                <w:szCs w:val="24"/>
              </w:rPr>
              <w:t>PIRKĖJAS</w:t>
            </w:r>
          </w:p>
        </w:tc>
        <w:tc>
          <w:tcPr>
            <w:tcW w:w="4751" w:type="dxa"/>
            <w:tcBorders>
              <w:top w:val="single" w:sz="4" w:space="0" w:color="auto"/>
              <w:left w:val="single" w:sz="4" w:space="0" w:color="auto"/>
              <w:bottom w:val="single" w:sz="4" w:space="0" w:color="auto"/>
              <w:right w:val="single" w:sz="4" w:space="0" w:color="auto"/>
            </w:tcBorders>
          </w:tcPr>
          <w:p w14:paraId="3C4F7230" w14:textId="77777777" w:rsidR="000F49AB" w:rsidRDefault="000F49AB" w:rsidP="000F49AB">
            <w:pPr>
              <w:jc w:val="center"/>
              <w:rPr>
                <w:b/>
                <w:bCs/>
                <w:kern w:val="2"/>
                <w:szCs w:val="24"/>
              </w:rPr>
            </w:pPr>
            <w:r>
              <w:rPr>
                <w:b/>
                <w:bCs/>
                <w:kern w:val="2"/>
                <w:szCs w:val="24"/>
              </w:rPr>
              <w:t>TIEKĖJAS</w:t>
            </w:r>
          </w:p>
        </w:tc>
      </w:tr>
      <w:tr w:rsidR="000F49AB" w14:paraId="00A924EC" w14:textId="77777777" w:rsidTr="000F49AB">
        <w:tc>
          <w:tcPr>
            <w:tcW w:w="4784" w:type="dxa"/>
            <w:gridSpan w:val="3"/>
            <w:tcBorders>
              <w:top w:val="single" w:sz="4" w:space="0" w:color="auto"/>
              <w:left w:val="single" w:sz="4" w:space="0" w:color="auto"/>
              <w:bottom w:val="single" w:sz="4" w:space="0" w:color="auto"/>
              <w:right w:val="single" w:sz="4" w:space="0" w:color="auto"/>
            </w:tcBorders>
          </w:tcPr>
          <w:p w14:paraId="79278680" w14:textId="77777777" w:rsidR="000F49AB" w:rsidRDefault="000F49AB" w:rsidP="000F49AB">
            <w:pPr>
              <w:jc w:val="center"/>
              <w:rPr>
                <w:color w:val="4472C4"/>
                <w:kern w:val="2"/>
                <w:szCs w:val="24"/>
              </w:rPr>
            </w:pPr>
            <w:r>
              <w:rPr>
                <w:color w:val="4472C4"/>
                <w:kern w:val="2"/>
                <w:szCs w:val="24"/>
              </w:rPr>
              <w:t>(nurodomos atstovo pareigos, vardas, pavardė)</w:t>
            </w:r>
          </w:p>
        </w:tc>
        <w:tc>
          <w:tcPr>
            <w:tcW w:w="4751" w:type="dxa"/>
            <w:tcBorders>
              <w:top w:val="single" w:sz="4" w:space="0" w:color="auto"/>
              <w:left w:val="single" w:sz="4" w:space="0" w:color="auto"/>
              <w:bottom w:val="single" w:sz="4" w:space="0" w:color="auto"/>
              <w:right w:val="single" w:sz="4" w:space="0" w:color="auto"/>
            </w:tcBorders>
          </w:tcPr>
          <w:p w14:paraId="7C5FC22D" w14:textId="77777777" w:rsidR="000F49AB" w:rsidRDefault="000F49AB" w:rsidP="000F49AB">
            <w:pPr>
              <w:jc w:val="center"/>
              <w:rPr>
                <w:b/>
                <w:bCs/>
                <w:kern w:val="2"/>
                <w:szCs w:val="24"/>
              </w:rPr>
            </w:pPr>
            <w:r>
              <w:rPr>
                <w:color w:val="4472C4"/>
                <w:kern w:val="2"/>
                <w:szCs w:val="24"/>
              </w:rPr>
              <w:t>(nurodomos atstovo pareigos, vardas, pavardė)</w:t>
            </w:r>
          </w:p>
        </w:tc>
      </w:tr>
      <w:tr w:rsidR="000F49AB" w14:paraId="2190A91A" w14:textId="77777777" w:rsidTr="000F49AB">
        <w:tc>
          <w:tcPr>
            <w:tcW w:w="4784" w:type="dxa"/>
            <w:gridSpan w:val="3"/>
            <w:tcBorders>
              <w:top w:val="single" w:sz="4" w:space="0" w:color="auto"/>
              <w:left w:val="single" w:sz="4" w:space="0" w:color="auto"/>
              <w:bottom w:val="single" w:sz="4" w:space="0" w:color="auto"/>
              <w:right w:val="single" w:sz="4" w:space="0" w:color="auto"/>
            </w:tcBorders>
          </w:tcPr>
          <w:p w14:paraId="73FA2CDA" w14:textId="77777777" w:rsidR="000F49AB" w:rsidRDefault="000F49AB" w:rsidP="000F49AB">
            <w:pPr>
              <w:jc w:val="center"/>
              <w:rPr>
                <w:b/>
                <w:bCs/>
                <w:color w:val="4472C4"/>
                <w:kern w:val="2"/>
                <w:szCs w:val="24"/>
              </w:rPr>
            </w:pPr>
          </w:p>
          <w:p w14:paraId="5F978D19" w14:textId="77777777" w:rsidR="000F49AB" w:rsidRDefault="000F49AB" w:rsidP="000F49AB">
            <w:pPr>
              <w:jc w:val="center"/>
              <w:rPr>
                <w:b/>
                <w:bCs/>
                <w:color w:val="4472C4"/>
                <w:kern w:val="2"/>
                <w:szCs w:val="24"/>
              </w:rPr>
            </w:pPr>
            <w:r>
              <w:rPr>
                <w:b/>
                <w:bCs/>
                <w:color w:val="4472C4"/>
                <w:kern w:val="2"/>
                <w:szCs w:val="24"/>
              </w:rPr>
              <w:t>(parašas)</w:t>
            </w:r>
          </w:p>
          <w:p w14:paraId="540CDEA8" w14:textId="77777777" w:rsidR="000F49AB" w:rsidRDefault="000F49AB" w:rsidP="000F49AB">
            <w:pPr>
              <w:jc w:val="center"/>
              <w:rPr>
                <w:b/>
                <w:bCs/>
                <w:color w:val="4472C4"/>
                <w:kern w:val="2"/>
                <w:szCs w:val="24"/>
              </w:rPr>
            </w:pPr>
          </w:p>
          <w:p w14:paraId="0CC6C66D" w14:textId="77777777" w:rsidR="000F49AB" w:rsidRDefault="000F49AB" w:rsidP="000F49AB">
            <w:pPr>
              <w:jc w:val="center"/>
              <w:rPr>
                <w:b/>
                <w:bCs/>
                <w:color w:val="4472C4"/>
                <w:kern w:val="2"/>
                <w:szCs w:val="24"/>
              </w:rPr>
            </w:pPr>
          </w:p>
        </w:tc>
        <w:tc>
          <w:tcPr>
            <w:tcW w:w="4751" w:type="dxa"/>
            <w:tcBorders>
              <w:top w:val="single" w:sz="4" w:space="0" w:color="auto"/>
              <w:left w:val="single" w:sz="4" w:space="0" w:color="auto"/>
              <w:bottom w:val="single" w:sz="4" w:space="0" w:color="auto"/>
              <w:right w:val="single" w:sz="4" w:space="0" w:color="auto"/>
            </w:tcBorders>
          </w:tcPr>
          <w:p w14:paraId="40B6EC95" w14:textId="77777777" w:rsidR="000F49AB" w:rsidRDefault="000F49AB" w:rsidP="000F49AB">
            <w:pPr>
              <w:jc w:val="center"/>
              <w:rPr>
                <w:b/>
                <w:bCs/>
                <w:color w:val="4472C4"/>
                <w:kern w:val="2"/>
                <w:szCs w:val="24"/>
              </w:rPr>
            </w:pPr>
          </w:p>
          <w:p w14:paraId="449EF7AE" w14:textId="77777777" w:rsidR="000F49AB" w:rsidRDefault="000F49AB" w:rsidP="000F49AB">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18FB653C" w14:textId="77777777" w:rsidR="000F49AB" w:rsidRPr="005F062F" w:rsidRDefault="000F49AB" w:rsidP="000F49AB">
      <w:pPr>
        <w:jc w:val="right"/>
        <w:rPr>
          <w:szCs w:val="24"/>
        </w:rPr>
      </w:pPr>
      <w:r w:rsidRPr="005F062F">
        <w:rPr>
          <w:szCs w:val="24"/>
        </w:rPr>
        <w:t>Sutarties 3 priedas</w:t>
      </w:r>
    </w:p>
    <w:p w14:paraId="7F676647" w14:textId="77777777" w:rsidR="000F49AB" w:rsidRPr="005F062F" w:rsidRDefault="000F49AB" w:rsidP="000F49AB">
      <w:pPr>
        <w:rPr>
          <w:szCs w:val="24"/>
        </w:rPr>
      </w:pPr>
    </w:p>
    <w:p w14:paraId="3CCBB22F" w14:textId="77777777" w:rsidR="000F49AB" w:rsidRPr="005F062F" w:rsidRDefault="000F49AB" w:rsidP="000F49AB">
      <w:pPr>
        <w:rPr>
          <w:szCs w:val="24"/>
        </w:rPr>
      </w:pPr>
      <w:r w:rsidRPr="005F062F">
        <w:rPr>
          <w:szCs w:val="24"/>
        </w:rPr>
        <w:t>Kertinis valstybės telekomunikacijų centras</w:t>
      </w:r>
    </w:p>
    <w:p w14:paraId="6D7F8505" w14:textId="77777777" w:rsidR="000F49AB" w:rsidRPr="005F062F" w:rsidRDefault="000F49AB" w:rsidP="000F49AB">
      <w:pPr>
        <w:rPr>
          <w:szCs w:val="24"/>
        </w:rPr>
      </w:pPr>
      <w:r w:rsidRPr="005F062F">
        <w:rPr>
          <w:b/>
          <w:szCs w:val="24"/>
        </w:rPr>
        <w:t>Tiekėjas:</w:t>
      </w:r>
      <w:r w:rsidRPr="005F062F">
        <w:rPr>
          <w:szCs w:val="24"/>
        </w:rPr>
        <w:t xml:space="preserve"> __________________</w:t>
      </w:r>
    </w:p>
    <w:p w14:paraId="501F09C0" w14:textId="77777777" w:rsidR="000F49AB" w:rsidRPr="005F062F" w:rsidRDefault="000F49AB" w:rsidP="000F49AB">
      <w:pPr>
        <w:rPr>
          <w:b/>
          <w:szCs w:val="24"/>
        </w:rPr>
      </w:pPr>
    </w:p>
    <w:p w14:paraId="51C5EB2F" w14:textId="77777777" w:rsidR="000F49AB" w:rsidRPr="005F062F" w:rsidRDefault="000F49AB" w:rsidP="000F49AB">
      <w:pPr>
        <w:rPr>
          <w:szCs w:val="24"/>
        </w:rPr>
      </w:pPr>
      <w:r w:rsidRPr="005F062F">
        <w:rPr>
          <w:b/>
          <w:szCs w:val="24"/>
        </w:rPr>
        <w:t>Sutartis:</w:t>
      </w:r>
      <w:r w:rsidRPr="005F062F">
        <w:rPr>
          <w:szCs w:val="24"/>
        </w:rPr>
        <w:t xml:space="preserve"> data ________, Nr.________</w:t>
      </w:r>
    </w:p>
    <w:p w14:paraId="30DC3B26" w14:textId="77777777" w:rsidR="000F49AB" w:rsidRPr="005F062F" w:rsidRDefault="000F49AB" w:rsidP="000F49AB">
      <w:pPr>
        <w:rPr>
          <w:b/>
          <w:szCs w:val="24"/>
        </w:rPr>
      </w:pPr>
    </w:p>
    <w:p w14:paraId="0BD5E8D0" w14:textId="77777777" w:rsidR="000F49AB" w:rsidRPr="005F062F" w:rsidRDefault="000F49AB" w:rsidP="000F49AB">
      <w:pPr>
        <w:rPr>
          <w:b/>
          <w:szCs w:val="24"/>
        </w:rPr>
      </w:pPr>
    </w:p>
    <w:p w14:paraId="28513C65" w14:textId="77777777" w:rsidR="000F49AB" w:rsidRPr="005F062F" w:rsidRDefault="000F49AB" w:rsidP="000F49AB">
      <w:pPr>
        <w:rPr>
          <w:b/>
          <w:szCs w:val="24"/>
        </w:rPr>
      </w:pPr>
    </w:p>
    <w:p w14:paraId="4F86B772" w14:textId="77777777" w:rsidR="000F49AB" w:rsidRPr="005F062F" w:rsidRDefault="000F49AB" w:rsidP="000F49AB">
      <w:pPr>
        <w:jc w:val="center"/>
        <w:rPr>
          <w:szCs w:val="24"/>
        </w:rPr>
      </w:pPr>
      <w:bookmarkStart w:id="1" w:name="_Hlk126234757"/>
      <w:r w:rsidRPr="005F062F">
        <w:rPr>
          <w:b/>
          <w:szCs w:val="24"/>
        </w:rPr>
        <w:t xml:space="preserve">Prekių priėmimo–perdavimo AKTAS </w:t>
      </w:r>
      <w:bookmarkEnd w:id="1"/>
      <w:r w:rsidRPr="005F062F">
        <w:rPr>
          <w:b/>
          <w:szCs w:val="24"/>
        </w:rPr>
        <w:t>Nr.</w:t>
      </w:r>
      <w:r w:rsidRPr="005F062F">
        <w:rPr>
          <w:szCs w:val="24"/>
        </w:rPr>
        <w:t xml:space="preserve"> _______</w:t>
      </w:r>
    </w:p>
    <w:p w14:paraId="7E387890" w14:textId="77777777" w:rsidR="000F49AB" w:rsidRPr="005F062F" w:rsidRDefault="000F49AB" w:rsidP="000F49AB">
      <w:pPr>
        <w:rPr>
          <w:szCs w:val="24"/>
        </w:rPr>
      </w:pPr>
    </w:p>
    <w:p w14:paraId="57761895" w14:textId="77777777" w:rsidR="000F49AB" w:rsidRPr="005F062F" w:rsidRDefault="000F49AB" w:rsidP="000F49AB">
      <w:pPr>
        <w:jc w:val="center"/>
        <w:rPr>
          <w:szCs w:val="24"/>
        </w:rPr>
      </w:pPr>
      <w:r w:rsidRPr="005F062F">
        <w:rPr>
          <w:szCs w:val="24"/>
        </w:rPr>
        <w:t>20 _ __ m. _________ mėn. ___ d.</w:t>
      </w:r>
    </w:p>
    <w:p w14:paraId="6899F819" w14:textId="77777777" w:rsidR="000F49AB" w:rsidRPr="005F062F" w:rsidRDefault="000F49AB" w:rsidP="000F49AB">
      <w:pPr>
        <w:rPr>
          <w:b/>
          <w:szCs w:val="24"/>
        </w:rPr>
      </w:pPr>
    </w:p>
    <w:p w14:paraId="75CFCD77" w14:textId="77777777" w:rsidR="000F49AB" w:rsidRPr="005F062F" w:rsidRDefault="000F49AB" w:rsidP="000F49AB">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0F49AB" w:rsidRPr="005F062F" w14:paraId="6475F30B" w14:textId="77777777" w:rsidTr="006342CA">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400A4E22" w14:textId="77777777" w:rsidR="000F49AB" w:rsidRPr="005F062F" w:rsidRDefault="000F49AB" w:rsidP="006342CA">
            <w:pPr>
              <w:rPr>
                <w:b/>
                <w:szCs w:val="24"/>
              </w:rPr>
            </w:pPr>
            <w:r w:rsidRPr="005F062F">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66644A96" w14:textId="77777777" w:rsidR="000F49AB" w:rsidRPr="005F062F" w:rsidRDefault="000F49AB" w:rsidP="006342CA">
            <w:pPr>
              <w:rPr>
                <w:b/>
                <w:szCs w:val="24"/>
              </w:rPr>
            </w:pPr>
            <w:r w:rsidRPr="005F062F">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08E4D56" w14:textId="77777777" w:rsidR="000F49AB" w:rsidRPr="005F062F" w:rsidRDefault="000F49AB" w:rsidP="006342CA">
            <w:pPr>
              <w:rPr>
                <w:b/>
                <w:szCs w:val="24"/>
              </w:rPr>
            </w:pPr>
            <w:r w:rsidRPr="005F062F">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5E39A4D9" w14:textId="77777777" w:rsidR="000F49AB" w:rsidRPr="005F062F" w:rsidRDefault="000F49AB" w:rsidP="006342CA">
            <w:pPr>
              <w:rPr>
                <w:b/>
                <w:szCs w:val="24"/>
              </w:rPr>
            </w:pPr>
            <w:r w:rsidRPr="005F062F">
              <w:rPr>
                <w:b/>
                <w:szCs w:val="24"/>
              </w:rPr>
              <w:t>Kaina, Eur be PVM</w:t>
            </w:r>
          </w:p>
        </w:tc>
      </w:tr>
      <w:tr w:rsidR="000F49AB" w:rsidRPr="005F062F" w14:paraId="5B473BD0" w14:textId="77777777" w:rsidTr="006342CA">
        <w:tc>
          <w:tcPr>
            <w:tcW w:w="0" w:type="auto"/>
            <w:vMerge/>
            <w:tcBorders>
              <w:top w:val="single" w:sz="4" w:space="0" w:color="auto"/>
              <w:left w:val="single" w:sz="4" w:space="0" w:color="auto"/>
              <w:bottom w:val="single" w:sz="4" w:space="0" w:color="auto"/>
              <w:right w:val="single" w:sz="4" w:space="0" w:color="auto"/>
            </w:tcBorders>
            <w:vAlign w:val="center"/>
            <w:hideMark/>
          </w:tcPr>
          <w:p w14:paraId="1BF9E183" w14:textId="77777777" w:rsidR="000F49AB" w:rsidRPr="005F062F" w:rsidRDefault="000F49AB" w:rsidP="006342CA">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D235F" w14:textId="77777777" w:rsidR="000F49AB" w:rsidRPr="005F062F" w:rsidRDefault="000F49AB" w:rsidP="006342CA">
            <w:pPr>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2E9FA" w14:textId="77777777" w:rsidR="000F49AB" w:rsidRPr="005F062F" w:rsidRDefault="000F49AB" w:rsidP="006342CA">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5E6D5F8" w14:textId="77777777" w:rsidR="000F49AB" w:rsidRPr="005F062F" w:rsidRDefault="000F49AB" w:rsidP="006342CA">
            <w:pPr>
              <w:rPr>
                <w:b/>
                <w:szCs w:val="24"/>
              </w:rPr>
            </w:pPr>
            <w:r w:rsidRPr="005F062F">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3AB3CC6" w14:textId="77777777" w:rsidR="000F49AB" w:rsidRPr="005F062F" w:rsidRDefault="000F49AB" w:rsidP="006342CA">
            <w:pPr>
              <w:rPr>
                <w:b/>
                <w:szCs w:val="24"/>
              </w:rPr>
            </w:pPr>
            <w:r w:rsidRPr="005F062F">
              <w:rPr>
                <w:b/>
                <w:szCs w:val="24"/>
              </w:rPr>
              <w:t>viso kiekio</w:t>
            </w:r>
          </w:p>
        </w:tc>
      </w:tr>
      <w:tr w:rsidR="000F49AB" w:rsidRPr="005F062F" w14:paraId="20D3273B" w14:textId="77777777" w:rsidTr="006342CA">
        <w:tc>
          <w:tcPr>
            <w:tcW w:w="936" w:type="dxa"/>
            <w:tcBorders>
              <w:top w:val="single" w:sz="4" w:space="0" w:color="auto"/>
              <w:left w:val="single" w:sz="4" w:space="0" w:color="auto"/>
              <w:bottom w:val="single" w:sz="4" w:space="0" w:color="auto"/>
              <w:right w:val="single" w:sz="4" w:space="0" w:color="auto"/>
            </w:tcBorders>
            <w:vAlign w:val="center"/>
            <w:hideMark/>
          </w:tcPr>
          <w:p w14:paraId="56CE8A21" w14:textId="77777777" w:rsidR="000F49AB" w:rsidRPr="005F062F" w:rsidRDefault="000F49AB" w:rsidP="006342CA">
            <w:pPr>
              <w:jc w:val="center"/>
              <w:rPr>
                <w:b/>
                <w:i/>
                <w:iCs/>
                <w:szCs w:val="24"/>
              </w:rPr>
            </w:pPr>
            <w:r w:rsidRPr="005F062F">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C95FF96" w14:textId="77777777" w:rsidR="000F49AB" w:rsidRPr="005F062F" w:rsidRDefault="000F49AB" w:rsidP="006342CA">
            <w:pPr>
              <w:jc w:val="center"/>
              <w:rPr>
                <w:b/>
                <w:i/>
                <w:iCs/>
                <w:szCs w:val="24"/>
              </w:rPr>
            </w:pPr>
            <w:r w:rsidRPr="005F062F">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17AF10A" w14:textId="77777777" w:rsidR="000F49AB" w:rsidRPr="005F062F" w:rsidRDefault="000F49AB" w:rsidP="006342CA">
            <w:pPr>
              <w:jc w:val="center"/>
              <w:rPr>
                <w:b/>
                <w:i/>
                <w:iCs/>
                <w:szCs w:val="24"/>
              </w:rPr>
            </w:pPr>
            <w:r w:rsidRPr="005F062F">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547DD46A" w14:textId="77777777" w:rsidR="000F49AB" w:rsidRPr="005F062F" w:rsidRDefault="000F49AB" w:rsidP="006342CA">
            <w:pPr>
              <w:jc w:val="center"/>
              <w:rPr>
                <w:b/>
                <w:i/>
                <w:iCs/>
                <w:szCs w:val="24"/>
              </w:rPr>
            </w:pPr>
            <w:r w:rsidRPr="005F062F">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A4AC0CB" w14:textId="77777777" w:rsidR="000F49AB" w:rsidRPr="005F062F" w:rsidRDefault="000F49AB" w:rsidP="006342CA">
            <w:pPr>
              <w:jc w:val="center"/>
              <w:rPr>
                <w:b/>
                <w:i/>
                <w:iCs/>
                <w:szCs w:val="24"/>
              </w:rPr>
            </w:pPr>
            <w:r w:rsidRPr="005F062F">
              <w:rPr>
                <w:b/>
                <w:i/>
                <w:iCs/>
                <w:szCs w:val="24"/>
              </w:rPr>
              <w:t>5=3x4</w:t>
            </w:r>
          </w:p>
        </w:tc>
      </w:tr>
      <w:tr w:rsidR="000F49AB" w:rsidRPr="005F062F" w14:paraId="234B7940" w14:textId="77777777" w:rsidTr="006342CA">
        <w:tc>
          <w:tcPr>
            <w:tcW w:w="936" w:type="dxa"/>
            <w:tcBorders>
              <w:top w:val="single" w:sz="4" w:space="0" w:color="auto"/>
              <w:left w:val="single" w:sz="4" w:space="0" w:color="auto"/>
              <w:bottom w:val="single" w:sz="4" w:space="0" w:color="auto"/>
              <w:right w:val="single" w:sz="4" w:space="0" w:color="auto"/>
            </w:tcBorders>
            <w:vAlign w:val="center"/>
            <w:hideMark/>
          </w:tcPr>
          <w:p w14:paraId="5F94C318" w14:textId="77777777" w:rsidR="000F49AB" w:rsidRPr="005F062F" w:rsidRDefault="000F49AB" w:rsidP="006342CA">
            <w:pPr>
              <w:rPr>
                <w:szCs w:val="24"/>
              </w:rPr>
            </w:pPr>
            <w:r w:rsidRPr="005F062F">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690D668E" w14:textId="77777777" w:rsidR="000F49AB" w:rsidRPr="005F062F" w:rsidRDefault="000F49AB" w:rsidP="006342CA">
            <w:pPr>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42243292" w14:textId="77777777" w:rsidR="000F49AB" w:rsidRPr="005F062F" w:rsidRDefault="000F49AB" w:rsidP="006342CA">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1B4F4D8" w14:textId="77777777" w:rsidR="000F49AB" w:rsidRPr="005F062F" w:rsidRDefault="000F49AB" w:rsidP="006342CA">
            <w:pPr>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621A1DE" w14:textId="77777777" w:rsidR="000F49AB" w:rsidRPr="005F062F" w:rsidRDefault="000F49AB" w:rsidP="006342CA">
            <w:pPr>
              <w:rPr>
                <w:b/>
                <w:szCs w:val="24"/>
              </w:rPr>
            </w:pPr>
          </w:p>
        </w:tc>
      </w:tr>
      <w:tr w:rsidR="000F49AB" w:rsidRPr="005F062F" w14:paraId="67A2B0CB" w14:textId="77777777" w:rsidTr="006342CA">
        <w:tc>
          <w:tcPr>
            <w:tcW w:w="936" w:type="dxa"/>
            <w:tcBorders>
              <w:top w:val="single" w:sz="4" w:space="0" w:color="auto"/>
              <w:left w:val="single" w:sz="4" w:space="0" w:color="auto"/>
              <w:bottom w:val="single" w:sz="4" w:space="0" w:color="auto"/>
              <w:right w:val="single" w:sz="4" w:space="0" w:color="auto"/>
            </w:tcBorders>
            <w:vAlign w:val="center"/>
            <w:hideMark/>
          </w:tcPr>
          <w:p w14:paraId="21774E30" w14:textId="77777777" w:rsidR="000F49AB" w:rsidRPr="005F062F" w:rsidRDefault="000F49AB" w:rsidP="006342CA">
            <w:pPr>
              <w:rPr>
                <w:szCs w:val="24"/>
              </w:rPr>
            </w:pPr>
            <w:r w:rsidRPr="005F062F">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FF5B47" w14:textId="77777777" w:rsidR="000F49AB" w:rsidRPr="005F062F" w:rsidRDefault="000F49AB" w:rsidP="006342CA">
            <w:pPr>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75DBCCF" w14:textId="77777777" w:rsidR="000F49AB" w:rsidRPr="005F062F" w:rsidRDefault="000F49AB" w:rsidP="006342CA">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2214184" w14:textId="77777777" w:rsidR="000F49AB" w:rsidRPr="005F062F" w:rsidRDefault="000F49AB" w:rsidP="006342CA">
            <w:pPr>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30DB4995" w14:textId="77777777" w:rsidR="000F49AB" w:rsidRPr="005F062F" w:rsidRDefault="000F49AB" w:rsidP="006342CA">
            <w:pPr>
              <w:rPr>
                <w:b/>
                <w:szCs w:val="24"/>
              </w:rPr>
            </w:pPr>
          </w:p>
        </w:tc>
      </w:tr>
      <w:tr w:rsidR="000F49AB" w:rsidRPr="005F062F" w14:paraId="259E3DFD" w14:textId="77777777" w:rsidTr="006342CA">
        <w:tc>
          <w:tcPr>
            <w:tcW w:w="936" w:type="dxa"/>
            <w:tcBorders>
              <w:top w:val="single" w:sz="4" w:space="0" w:color="auto"/>
              <w:left w:val="single" w:sz="4" w:space="0" w:color="auto"/>
              <w:bottom w:val="single" w:sz="4" w:space="0" w:color="auto"/>
              <w:right w:val="single" w:sz="4" w:space="0" w:color="auto"/>
            </w:tcBorders>
            <w:vAlign w:val="center"/>
          </w:tcPr>
          <w:p w14:paraId="67654984" w14:textId="77777777" w:rsidR="000F49AB" w:rsidRPr="005F062F" w:rsidRDefault="000F49AB" w:rsidP="006342CA">
            <w:pPr>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33C22AC4" w14:textId="77777777" w:rsidR="000F49AB" w:rsidRPr="005F062F" w:rsidRDefault="000F49AB" w:rsidP="006342CA">
            <w:pPr>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AEF6490" w14:textId="77777777" w:rsidR="000F49AB" w:rsidRPr="005F062F" w:rsidRDefault="000F49AB" w:rsidP="006342CA">
            <w:pPr>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0CF1CD78" w14:textId="77777777" w:rsidR="000F49AB" w:rsidRPr="005F062F" w:rsidRDefault="000F49AB" w:rsidP="006342CA">
            <w:pPr>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33643050" w14:textId="77777777" w:rsidR="000F49AB" w:rsidRPr="005F062F" w:rsidRDefault="000F49AB" w:rsidP="006342CA">
            <w:pPr>
              <w:rPr>
                <w:b/>
                <w:szCs w:val="24"/>
              </w:rPr>
            </w:pPr>
          </w:p>
        </w:tc>
      </w:tr>
      <w:tr w:rsidR="000F49AB" w:rsidRPr="005F062F" w14:paraId="7594CDFB" w14:textId="77777777" w:rsidTr="006342CA">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42BCCCFB" w14:textId="77777777" w:rsidR="000F49AB" w:rsidRPr="005F062F" w:rsidRDefault="000F49AB" w:rsidP="006342CA">
            <w:pPr>
              <w:rPr>
                <w:b/>
                <w:szCs w:val="24"/>
              </w:rPr>
            </w:pPr>
            <w:r w:rsidRPr="005F062F">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60108A41" w14:textId="77777777" w:rsidR="000F49AB" w:rsidRPr="005F062F" w:rsidRDefault="000F49AB" w:rsidP="006342CA">
            <w:pPr>
              <w:rPr>
                <w:b/>
                <w:szCs w:val="24"/>
              </w:rPr>
            </w:pPr>
          </w:p>
        </w:tc>
      </w:tr>
      <w:tr w:rsidR="000F49AB" w:rsidRPr="005F062F" w14:paraId="2541526D" w14:textId="77777777" w:rsidTr="006342CA">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8AF0560" w14:textId="77777777" w:rsidR="000F49AB" w:rsidRPr="005F062F" w:rsidRDefault="000F49AB" w:rsidP="006342CA">
            <w:pPr>
              <w:rPr>
                <w:b/>
                <w:szCs w:val="24"/>
              </w:rPr>
            </w:pPr>
            <w:r w:rsidRPr="005F062F">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1D6E22FF" w14:textId="77777777" w:rsidR="000F49AB" w:rsidRPr="005F062F" w:rsidRDefault="000F49AB" w:rsidP="006342CA">
            <w:pPr>
              <w:rPr>
                <w:b/>
                <w:szCs w:val="24"/>
              </w:rPr>
            </w:pPr>
          </w:p>
        </w:tc>
      </w:tr>
      <w:tr w:rsidR="000F49AB" w:rsidRPr="005F062F" w14:paraId="03810EE6" w14:textId="77777777" w:rsidTr="006342CA">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603E581" w14:textId="77777777" w:rsidR="000F49AB" w:rsidRPr="005F062F" w:rsidRDefault="000F49AB" w:rsidP="006342CA">
            <w:pPr>
              <w:rPr>
                <w:b/>
                <w:szCs w:val="24"/>
              </w:rPr>
            </w:pPr>
            <w:r w:rsidRPr="005F062F">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E8871C2" w14:textId="77777777" w:rsidR="000F49AB" w:rsidRPr="005F062F" w:rsidRDefault="000F49AB" w:rsidP="006342CA">
            <w:pPr>
              <w:rPr>
                <w:b/>
                <w:szCs w:val="24"/>
              </w:rPr>
            </w:pPr>
          </w:p>
        </w:tc>
      </w:tr>
    </w:tbl>
    <w:p w14:paraId="092544EE" w14:textId="77777777" w:rsidR="000F49AB" w:rsidRPr="005F062F" w:rsidRDefault="000F49AB" w:rsidP="000F49AB">
      <w:pPr>
        <w:rPr>
          <w:b/>
          <w:bCs/>
          <w:szCs w:val="24"/>
        </w:rPr>
      </w:pPr>
    </w:p>
    <w:p w14:paraId="75D21ADA" w14:textId="77777777" w:rsidR="000F49AB" w:rsidRPr="005F062F" w:rsidRDefault="000F49AB" w:rsidP="000F49AB">
      <w:pPr>
        <w:rPr>
          <w:szCs w:val="24"/>
        </w:rPr>
      </w:pPr>
    </w:p>
    <w:p w14:paraId="185D0679" w14:textId="77777777" w:rsidR="000F49AB" w:rsidRPr="005F062F" w:rsidRDefault="000F49AB" w:rsidP="000F49AB">
      <w:pPr>
        <w:rPr>
          <w:szCs w:val="24"/>
        </w:rPr>
      </w:pPr>
    </w:p>
    <w:p w14:paraId="43CE0B60" w14:textId="77777777" w:rsidR="000F49AB" w:rsidRPr="005F062F" w:rsidRDefault="000F49AB" w:rsidP="000F49AB">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0F49AB" w:rsidRPr="005F062F" w14:paraId="01F83A44" w14:textId="77777777" w:rsidTr="006342CA">
        <w:tc>
          <w:tcPr>
            <w:tcW w:w="4787" w:type="dxa"/>
            <w:tcBorders>
              <w:top w:val="single" w:sz="4" w:space="0" w:color="auto"/>
              <w:left w:val="single" w:sz="4" w:space="0" w:color="auto"/>
              <w:bottom w:val="single" w:sz="4" w:space="0" w:color="auto"/>
              <w:right w:val="single" w:sz="4" w:space="0" w:color="auto"/>
            </w:tcBorders>
            <w:hideMark/>
          </w:tcPr>
          <w:p w14:paraId="52973D49" w14:textId="77777777" w:rsidR="000F49AB" w:rsidRPr="005F062F" w:rsidRDefault="000F49AB" w:rsidP="006342CA">
            <w:pPr>
              <w:rPr>
                <w:b/>
                <w:bCs/>
                <w:szCs w:val="24"/>
              </w:rPr>
            </w:pPr>
            <w:r w:rsidRPr="005F062F">
              <w:rPr>
                <w:b/>
                <w:bCs/>
                <w:szCs w:val="24"/>
              </w:rPr>
              <w:t>PIRKĖJAS</w:t>
            </w:r>
          </w:p>
        </w:tc>
        <w:tc>
          <w:tcPr>
            <w:tcW w:w="4748" w:type="dxa"/>
            <w:tcBorders>
              <w:top w:val="single" w:sz="4" w:space="0" w:color="auto"/>
              <w:left w:val="single" w:sz="4" w:space="0" w:color="auto"/>
              <w:bottom w:val="single" w:sz="4" w:space="0" w:color="auto"/>
              <w:right w:val="single" w:sz="4" w:space="0" w:color="auto"/>
            </w:tcBorders>
            <w:hideMark/>
          </w:tcPr>
          <w:p w14:paraId="0F170A71" w14:textId="77777777" w:rsidR="000F49AB" w:rsidRPr="005F062F" w:rsidRDefault="000F49AB" w:rsidP="006342CA">
            <w:pPr>
              <w:rPr>
                <w:b/>
                <w:bCs/>
                <w:szCs w:val="24"/>
              </w:rPr>
            </w:pPr>
            <w:r w:rsidRPr="005F062F">
              <w:rPr>
                <w:b/>
                <w:bCs/>
                <w:szCs w:val="24"/>
              </w:rPr>
              <w:t>TIEKĖJAS</w:t>
            </w:r>
          </w:p>
        </w:tc>
      </w:tr>
      <w:tr w:rsidR="000F49AB" w:rsidRPr="005F062F" w14:paraId="60FE3576" w14:textId="77777777" w:rsidTr="006342CA">
        <w:tc>
          <w:tcPr>
            <w:tcW w:w="4787" w:type="dxa"/>
            <w:tcBorders>
              <w:top w:val="single" w:sz="4" w:space="0" w:color="auto"/>
              <w:left w:val="single" w:sz="4" w:space="0" w:color="auto"/>
              <w:bottom w:val="single" w:sz="4" w:space="0" w:color="auto"/>
              <w:right w:val="single" w:sz="4" w:space="0" w:color="auto"/>
            </w:tcBorders>
            <w:hideMark/>
          </w:tcPr>
          <w:p w14:paraId="2ADFF26F" w14:textId="77777777" w:rsidR="000F49AB" w:rsidRPr="005F062F" w:rsidRDefault="000F49AB" w:rsidP="006342CA">
            <w:pPr>
              <w:rPr>
                <w:szCs w:val="24"/>
              </w:rPr>
            </w:pPr>
            <w:r w:rsidRPr="005F062F">
              <w:rPr>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6C645AD9" w14:textId="77777777" w:rsidR="000F49AB" w:rsidRPr="005F062F" w:rsidRDefault="000F49AB" w:rsidP="006342CA">
            <w:pPr>
              <w:rPr>
                <w:b/>
                <w:bCs/>
                <w:szCs w:val="24"/>
              </w:rPr>
            </w:pPr>
            <w:r w:rsidRPr="005F062F">
              <w:rPr>
                <w:szCs w:val="24"/>
              </w:rPr>
              <w:t>(nurodomos atstovo pareigos, vardas, pavardė)</w:t>
            </w:r>
          </w:p>
        </w:tc>
      </w:tr>
      <w:tr w:rsidR="000F49AB" w:rsidRPr="005F062F" w14:paraId="0526C912" w14:textId="77777777" w:rsidTr="006342CA">
        <w:tc>
          <w:tcPr>
            <w:tcW w:w="4787" w:type="dxa"/>
            <w:tcBorders>
              <w:top w:val="single" w:sz="4" w:space="0" w:color="auto"/>
              <w:left w:val="single" w:sz="4" w:space="0" w:color="auto"/>
              <w:bottom w:val="single" w:sz="4" w:space="0" w:color="auto"/>
              <w:right w:val="single" w:sz="4" w:space="0" w:color="auto"/>
            </w:tcBorders>
          </w:tcPr>
          <w:p w14:paraId="1355C8CF" w14:textId="77777777" w:rsidR="000F49AB" w:rsidRPr="005F062F" w:rsidRDefault="000F49AB" w:rsidP="006342CA">
            <w:pPr>
              <w:rPr>
                <w:b/>
                <w:bCs/>
                <w:szCs w:val="24"/>
              </w:rPr>
            </w:pPr>
          </w:p>
          <w:p w14:paraId="5D0577FA" w14:textId="77777777" w:rsidR="000F49AB" w:rsidRPr="005F062F" w:rsidRDefault="000F49AB" w:rsidP="006342CA">
            <w:pPr>
              <w:rPr>
                <w:b/>
                <w:bCs/>
                <w:szCs w:val="24"/>
              </w:rPr>
            </w:pPr>
            <w:r w:rsidRPr="005F062F">
              <w:rPr>
                <w:b/>
                <w:bCs/>
                <w:szCs w:val="24"/>
              </w:rPr>
              <w:t>(parašas)</w:t>
            </w:r>
          </w:p>
          <w:p w14:paraId="35D8964D" w14:textId="77777777" w:rsidR="000F49AB" w:rsidRPr="005F062F" w:rsidRDefault="000F49AB" w:rsidP="006342CA">
            <w:pPr>
              <w:rPr>
                <w:b/>
                <w:bCs/>
                <w:szCs w:val="24"/>
              </w:rPr>
            </w:pPr>
          </w:p>
          <w:p w14:paraId="510AD1B4" w14:textId="77777777" w:rsidR="000F49AB" w:rsidRPr="005F062F" w:rsidRDefault="000F49AB" w:rsidP="006342CA">
            <w:pPr>
              <w:rPr>
                <w:b/>
                <w:bCs/>
                <w:szCs w:val="24"/>
              </w:rPr>
            </w:pPr>
          </w:p>
        </w:tc>
        <w:tc>
          <w:tcPr>
            <w:tcW w:w="4748" w:type="dxa"/>
            <w:tcBorders>
              <w:top w:val="single" w:sz="4" w:space="0" w:color="auto"/>
              <w:left w:val="single" w:sz="4" w:space="0" w:color="auto"/>
              <w:bottom w:val="single" w:sz="4" w:space="0" w:color="auto"/>
              <w:right w:val="single" w:sz="4" w:space="0" w:color="auto"/>
            </w:tcBorders>
          </w:tcPr>
          <w:p w14:paraId="271BB60B" w14:textId="77777777" w:rsidR="000F49AB" w:rsidRPr="005F062F" w:rsidRDefault="000F49AB" w:rsidP="006342CA">
            <w:pPr>
              <w:rPr>
                <w:b/>
                <w:bCs/>
                <w:szCs w:val="24"/>
              </w:rPr>
            </w:pPr>
          </w:p>
          <w:p w14:paraId="6D237AB1" w14:textId="77777777" w:rsidR="000F49AB" w:rsidRPr="005F062F" w:rsidRDefault="000F49AB" w:rsidP="006342CA">
            <w:pPr>
              <w:rPr>
                <w:b/>
                <w:bCs/>
                <w:szCs w:val="24"/>
              </w:rPr>
            </w:pPr>
            <w:r w:rsidRPr="005F062F">
              <w:rPr>
                <w:b/>
                <w:bCs/>
                <w:szCs w:val="24"/>
              </w:rPr>
              <w:t>(parašas)</w:t>
            </w:r>
          </w:p>
        </w:tc>
      </w:tr>
    </w:tbl>
    <w:p w14:paraId="3BFC7940" w14:textId="77777777" w:rsidR="000F49AB" w:rsidRPr="005F062F" w:rsidRDefault="000F49AB" w:rsidP="000F49AB"/>
    <w:p w14:paraId="5FC4718D" w14:textId="77777777" w:rsidR="000F49AB" w:rsidRDefault="000F49AB" w:rsidP="000F49AB"/>
    <w:p w14:paraId="0D6CA714"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F728" w14:textId="77777777" w:rsidR="008D4C06" w:rsidRDefault="008D4C06">
      <w:r>
        <w:separator/>
      </w:r>
    </w:p>
  </w:endnote>
  <w:endnote w:type="continuationSeparator" w:id="0">
    <w:p w14:paraId="1307BA9E" w14:textId="77777777" w:rsidR="008D4C06" w:rsidRDefault="008D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0B092" w14:textId="77777777" w:rsidR="008D4C06" w:rsidRDefault="008D4C06">
      <w:r>
        <w:separator/>
      </w:r>
    </w:p>
  </w:footnote>
  <w:footnote w:type="continuationSeparator" w:id="0">
    <w:p w14:paraId="509A0D38" w14:textId="77777777" w:rsidR="008D4C06" w:rsidRDefault="008D4C06">
      <w:r>
        <w:continuationSeparator/>
      </w:r>
    </w:p>
  </w:footnote>
  <w:footnote w:id="1">
    <w:p w14:paraId="3625679C" w14:textId="77777777" w:rsidR="00EC6979" w:rsidRDefault="00EC6979" w:rsidP="00EC69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78EF"/>
    <w:rsid w:val="000B7E99"/>
    <w:rsid w:val="000D7F9B"/>
    <w:rsid w:val="000F49AB"/>
    <w:rsid w:val="001132E2"/>
    <w:rsid w:val="0013145F"/>
    <w:rsid w:val="001B2EB7"/>
    <w:rsid w:val="00201517"/>
    <w:rsid w:val="00202E5E"/>
    <w:rsid w:val="00230C5E"/>
    <w:rsid w:val="00260EFA"/>
    <w:rsid w:val="002B1A7A"/>
    <w:rsid w:val="002F02CC"/>
    <w:rsid w:val="002F0B5F"/>
    <w:rsid w:val="00306C89"/>
    <w:rsid w:val="003A7373"/>
    <w:rsid w:val="003B2818"/>
    <w:rsid w:val="003E5D1D"/>
    <w:rsid w:val="005555D2"/>
    <w:rsid w:val="005828DD"/>
    <w:rsid w:val="00587E3C"/>
    <w:rsid w:val="005E4FC3"/>
    <w:rsid w:val="006315D9"/>
    <w:rsid w:val="006714BB"/>
    <w:rsid w:val="007919E1"/>
    <w:rsid w:val="007B6639"/>
    <w:rsid w:val="007F5A01"/>
    <w:rsid w:val="008433D5"/>
    <w:rsid w:val="0088640B"/>
    <w:rsid w:val="008D4C06"/>
    <w:rsid w:val="008F1EE5"/>
    <w:rsid w:val="00912361"/>
    <w:rsid w:val="00945754"/>
    <w:rsid w:val="00974B33"/>
    <w:rsid w:val="009A5E81"/>
    <w:rsid w:val="009F637C"/>
    <w:rsid w:val="00A30FF6"/>
    <w:rsid w:val="00B767F3"/>
    <w:rsid w:val="00C40D19"/>
    <w:rsid w:val="00CB5A9E"/>
    <w:rsid w:val="00CD5890"/>
    <w:rsid w:val="00CD6737"/>
    <w:rsid w:val="00CE1E73"/>
    <w:rsid w:val="00D448AA"/>
    <w:rsid w:val="00D71CBD"/>
    <w:rsid w:val="00DD7479"/>
    <w:rsid w:val="00DE553B"/>
    <w:rsid w:val="00E75AB9"/>
    <w:rsid w:val="00EC6979"/>
    <w:rsid w:val="00F11127"/>
    <w:rsid w:val="00F742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4D901AD-1D76-4C10-BF23-284906DA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448AA"/>
    <w:rPr>
      <w:color w:val="0563C1" w:themeColor="hyperlink"/>
      <w:u w:val="single"/>
    </w:rPr>
  </w:style>
  <w:style w:type="character" w:styleId="CommentReference">
    <w:name w:val="annotation reference"/>
    <w:basedOn w:val="DefaultParagraphFont"/>
    <w:semiHidden/>
    <w:unhideWhenUsed/>
    <w:rsid w:val="003A7373"/>
    <w:rPr>
      <w:sz w:val="16"/>
      <w:szCs w:val="16"/>
    </w:rPr>
  </w:style>
  <w:style w:type="paragraph" w:styleId="CommentText">
    <w:name w:val="annotation text"/>
    <w:basedOn w:val="Normal"/>
    <w:link w:val="CommentTextChar"/>
    <w:unhideWhenUsed/>
    <w:rsid w:val="003A7373"/>
    <w:rPr>
      <w:sz w:val="20"/>
    </w:rPr>
  </w:style>
  <w:style w:type="character" w:customStyle="1" w:styleId="CommentTextChar">
    <w:name w:val="Comment Text Char"/>
    <w:basedOn w:val="DefaultParagraphFont"/>
    <w:link w:val="CommentText"/>
    <w:rsid w:val="003A7373"/>
    <w:rPr>
      <w:sz w:val="20"/>
    </w:rPr>
  </w:style>
  <w:style w:type="paragraph" w:styleId="CommentSubject">
    <w:name w:val="annotation subject"/>
    <w:basedOn w:val="CommentText"/>
    <w:next w:val="CommentText"/>
    <w:link w:val="CommentSubjectChar"/>
    <w:semiHidden/>
    <w:unhideWhenUsed/>
    <w:rsid w:val="003A7373"/>
    <w:rPr>
      <w:b/>
      <w:bCs/>
    </w:rPr>
  </w:style>
  <w:style w:type="character" w:customStyle="1" w:styleId="CommentSubjectChar">
    <w:name w:val="Comment Subject Char"/>
    <w:basedOn w:val="CommentTextChar"/>
    <w:link w:val="CommentSubject"/>
    <w:semiHidden/>
    <w:rsid w:val="003A7373"/>
    <w:rPr>
      <w:b/>
      <w:bCs/>
      <w:sz w:val="20"/>
    </w:rPr>
  </w:style>
  <w:style w:type="paragraph" w:styleId="FootnoteText">
    <w:name w:val="footnote text"/>
    <w:basedOn w:val="Normal"/>
    <w:link w:val="FootnoteTextChar"/>
    <w:semiHidden/>
    <w:unhideWhenUsed/>
    <w:rsid w:val="00EC6979"/>
    <w:rPr>
      <w:sz w:val="20"/>
    </w:rPr>
  </w:style>
  <w:style w:type="character" w:customStyle="1" w:styleId="FootnoteTextChar">
    <w:name w:val="Footnote Text Char"/>
    <w:basedOn w:val="DefaultParagraphFont"/>
    <w:link w:val="FootnoteText"/>
    <w:semiHidden/>
    <w:rsid w:val="00EC6979"/>
    <w:rPr>
      <w:sz w:val="20"/>
    </w:rPr>
  </w:style>
  <w:style w:type="character" w:styleId="FootnoteReference">
    <w:name w:val="footnote reference"/>
    <w:basedOn w:val="DefaultParagraphFont"/>
    <w:semiHidden/>
    <w:unhideWhenUsed/>
    <w:rsid w:val="00EC6979"/>
    <w:rPr>
      <w:vertAlign w:val="superscript"/>
    </w:rPr>
  </w:style>
  <w:style w:type="paragraph" w:styleId="BalloonText">
    <w:name w:val="Balloon Text"/>
    <w:basedOn w:val="Normal"/>
    <w:link w:val="BalloonTextChar"/>
    <w:semiHidden/>
    <w:unhideWhenUsed/>
    <w:rsid w:val="00CB5A9E"/>
    <w:rPr>
      <w:rFonts w:ascii="Segoe UI" w:hAnsi="Segoe UI" w:cs="Segoe UI"/>
      <w:sz w:val="18"/>
      <w:szCs w:val="18"/>
    </w:rPr>
  </w:style>
  <w:style w:type="character" w:customStyle="1" w:styleId="BalloonTextChar">
    <w:name w:val="Balloon Text Char"/>
    <w:basedOn w:val="DefaultParagraphFont"/>
    <w:link w:val="BalloonText"/>
    <w:semiHidden/>
    <w:rsid w:val="00CB5A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ena.seniutiene@kvtc.gov.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kvtc.gov.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0BC584D8-2B15-4153-8187-7940A01DEC60}">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4416</Words>
  <Characters>25174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Džiuljeta Malinauskaitė</cp:lastModifiedBy>
  <cp:revision>2</cp:revision>
  <dcterms:created xsi:type="dcterms:W3CDTF">2025-11-04T12:03:00Z</dcterms:created>
  <dcterms:modified xsi:type="dcterms:W3CDTF">2025-11-04T12:03:00Z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