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07F3" w14:textId="768F7AAE" w:rsidR="0030334E" w:rsidRPr="007F749B" w:rsidRDefault="00A400C1" w:rsidP="0030334E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Pirkimo sąlygų priedas Nr. </w:t>
      </w:r>
      <w:r w:rsidR="00564A0C">
        <w:rPr>
          <w:rFonts w:ascii="Verdana" w:eastAsia="Calibri" w:hAnsi="Verdana" w:cs="Arial"/>
          <w:iCs/>
          <w:noProof/>
        </w:rPr>
        <w:t>6</w:t>
      </w:r>
    </w:p>
    <w:p w14:paraId="0B5EE1ED" w14:textId="4D32D831" w:rsidR="0030334E" w:rsidRPr="007F749B" w:rsidRDefault="00A400C1" w:rsidP="0030334E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30334E" w:rsidRPr="007F749B">
        <w:rPr>
          <w:rFonts w:ascii="Verdana" w:eastAsia="Calibri" w:hAnsi="Verdana" w:cs="Arial"/>
          <w:iCs/>
          <w:noProof/>
        </w:rPr>
        <w:t xml:space="preserve"> </w:t>
      </w:r>
      <w:r w:rsidR="00564A0C">
        <w:rPr>
          <w:rFonts w:ascii="Verdana" w:eastAsia="Calibri" w:hAnsi="Verdana" w:cs="Arial"/>
          <w:iCs/>
          <w:noProof/>
        </w:rPr>
        <w:t xml:space="preserve">1 </w:t>
      </w:r>
      <w:r w:rsidR="0030334E" w:rsidRPr="007F749B">
        <w:rPr>
          <w:rFonts w:ascii="Verdana" w:eastAsia="Calibri" w:hAnsi="Verdana" w:cs="Arial"/>
          <w:iCs/>
          <w:noProof/>
        </w:rPr>
        <w:t xml:space="preserve">pd. Techninė specifikacija. </w:t>
      </w:r>
      <w:r w:rsidR="0030334E" w:rsidRPr="0030334E">
        <w:rPr>
          <w:rFonts w:ascii="Verdana" w:eastAsia="Calibri" w:hAnsi="Verdana" w:cs="Arial"/>
          <w:iCs/>
          <w:noProof/>
        </w:rPr>
        <w:t>Skysčių valdymo sistema ir papildomos pompos</w:t>
      </w:r>
      <w:r w:rsidR="0030334E" w:rsidRPr="007F749B">
        <w:rPr>
          <w:rFonts w:ascii="Verdana" w:eastAsia="Calibri" w:hAnsi="Verdana" w:cs="Arial"/>
          <w:iCs/>
          <w:noProof/>
        </w:rPr>
        <w:t>“</w:t>
      </w:r>
    </w:p>
    <w:p w14:paraId="520E031C" w14:textId="77777777" w:rsidR="0030334E" w:rsidRPr="007F749B" w:rsidRDefault="0030334E" w:rsidP="0030334E">
      <w:pPr>
        <w:jc w:val="right"/>
        <w:rPr>
          <w:rFonts w:ascii="Verdana" w:eastAsia="Calibri" w:hAnsi="Verdana" w:cs="Arial"/>
          <w:iCs/>
          <w:noProof/>
        </w:rPr>
      </w:pPr>
    </w:p>
    <w:p w14:paraId="7E9A23FB" w14:textId="77777777" w:rsidR="0030334E" w:rsidRPr="007F749B" w:rsidRDefault="0030334E" w:rsidP="0030334E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14:paraId="7A635A14" w14:textId="77777777" w:rsidR="0030334E" w:rsidRPr="007F749B" w:rsidRDefault="0030334E" w:rsidP="0030334E">
      <w:pPr>
        <w:jc w:val="both"/>
        <w:rPr>
          <w:rFonts w:ascii="Verdana" w:eastAsia="Calibri" w:hAnsi="Verdana" w:cs="Arial"/>
          <w:b/>
          <w:bCs/>
        </w:rPr>
      </w:pPr>
    </w:p>
    <w:p w14:paraId="5083A1E2" w14:textId="77777777" w:rsidR="0030334E" w:rsidRPr="007F749B" w:rsidRDefault="0030334E" w:rsidP="0030334E">
      <w:pPr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>1. Bendrieji reikalavimai:</w:t>
      </w:r>
    </w:p>
    <w:p w14:paraId="64E6353D" w14:textId="77777777" w:rsidR="0030334E" w:rsidRPr="007F749B" w:rsidRDefault="0030334E" w:rsidP="0030334E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6E9552B4" w14:textId="77777777" w:rsidR="0030334E" w:rsidRPr="007F749B" w:rsidRDefault="0030334E" w:rsidP="0030334E">
      <w:pPr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r w:rsidRPr="007F749B">
        <w:rPr>
          <w:rFonts w:ascii="Verdana" w:eastAsia="Calibri" w:hAnsi="Verdana" w:cs="Arial"/>
          <w:b/>
          <w:u w:val="single"/>
        </w:rPr>
        <w:t>Kartu su pasiūlymu</w:t>
      </w:r>
      <w:r w:rsidRPr="007F749B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14:paraId="7192B2A8" w14:textId="77777777" w:rsidR="0030334E" w:rsidRPr="007F749B" w:rsidRDefault="0030334E" w:rsidP="0030334E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23DCCD32" w14:textId="77777777" w:rsidR="0030334E" w:rsidRPr="007F749B" w:rsidRDefault="0030334E" w:rsidP="0030334E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</w:rPr>
        <w:t>remarketing</w:t>
      </w:r>
      <w:proofErr w:type="spellEnd"/>
      <w:r w:rsidRPr="007F749B">
        <w:rPr>
          <w:rFonts w:ascii="Verdana" w:eastAsia="Calibri" w:hAnsi="Verdana" w:cs="Arial"/>
        </w:rPr>
        <w:t>) prekių.</w:t>
      </w:r>
    </w:p>
    <w:p w14:paraId="68B8BBDF" w14:textId="77777777" w:rsidR="0030334E" w:rsidRPr="007F749B" w:rsidRDefault="0030334E" w:rsidP="0030334E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120C4982" w14:textId="77777777" w:rsidR="0030334E" w:rsidRPr="007F749B" w:rsidRDefault="0030334E" w:rsidP="0030334E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7C6CBE7D" w14:textId="77777777" w:rsidR="0030334E" w:rsidRPr="007F749B" w:rsidRDefault="0030334E" w:rsidP="0030334E">
      <w:pPr>
        <w:ind w:left="-284"/>
        <w:rPr>
          <w:rFonts w:eastAsia="Calibri"/>
          <w:b/>
          <w:color w:val="000000"/>
        </w:rPr>
      </w:pPr>
    </w:p>
    <w:p w14:paraId="72D4BF70" w14:textId="3DE2D8BC" w:rsidR="0030334E" w:rsidRPr="007F749B" w:rsidRDefault="0030334E" w:rsidP="0030334E">
      <w:pPr>
        <w:ind w:left="-284"/>
        <w:jc w:val="center"/>
        <w:rPr>
          <w:rFonts w:eastAsia="Calibri"/>
          <w:b/>
          <w:color w:val="000000"/>
        </w:rPr>
      </w:pPr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r w:rsidR="00564A0C">
        <w:rPr>
          <w:rFonts w:ascii="Verdana" w:hAnsi="Verdana" w:cs="Arial"/>
          <w:b/>
          <w:bCs/>
          <w:color w:val="000000"/>
          <w:lang w:eastAsia="lt-LT"/>
        </w:rPr>
        <w:t xml:space="preserve">1 </w:t>
      </w:r>
      <w:bookmarkStart w:id="0" w:name="_GoBack"/>
      <w:bookmarkEnd w:id="0"/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pirkimo objekto dalis. </w:t>
      </w:r>
      <w:r w:rsidRPr="0030334E">
        <w:rPr>
          <w:rFonts w:ascii="Verdana" w:hAnsi="Verdana" w:cs="Arial"/>
          <w:b/>
          <w:bCs/>
          <w:color w:val="000000"/>
          <w:lang w:eastAsia="lt-LT"/>
        </w:rPr>
        <w:t>Skysčių valdymo sistema ir papildomos pompos</w:t>
      </w:r>
      <w:r>
        <w:rPr>
          <w:rFonts w:ascii="Verdana" w:hAnsi="Verdana" w:cs="Arial"/>
          <w:b/>
          <w:bCs/>
          <w:color w:val="000000"/>
          <w:lang w:eastAsia="lt-LT"/>
        </w:rPr>
        <w:t xml:space="preserve">, 1 </w:t>
      </w:r>
      <w:proofErr w:type="spellStart"/>
      <w:r>
        <w:rPr>
          <w:rFonts w:ascii="Verdana" w:hAnsi="Verdana" w:cs="Arial"/>
          <w:b/>
          <w:bCs/>
          <w:color w:val="000000"/>
          <w:lang w:eastAsia="lt-LT"/>
        </w:rPr>
        <w:t>kompl</w:t>
      </w:r>
      <w:proofErr w:type="spellEnd"/>
      <w:r>
        <w:rPr>
          <w:rFonts w:ascii="Verdana" w:hAnsi="Verdana" w:cs="Arial"/>
          <w:b/>
          <w:bCs/>
          <w:color w:val="000000"/>
          <w:lang w:eastAsia="lt-LT"/>
        </w:rPr>
        <w:t>.</w:t>
      </w:r>
    </w:p>
    <w:p w14:paraId="2DA22B0F" w14:textId="77777777" w:rsidR="00114B2F" w:rsidRPr="00243B6F" w:rsidRDefault="00114B2F" w:rsidP="00243B6F">
      <w:pPr>
        <w:spacing w:after="0" w:line="240" w:lineRule="auto"/>
        <w:ind w:right="326"/>
        <w:rPr>
          <w:rFonts w:ascii="Times New Roman" w:eastAsia="Times New Roman" w:hAnsi="Times New Roman" w:cs="Times New Roman"/>
          <w:b/>
          <w:color w:val="000000"/>
          <w:kern w:val="0"/>
          <w:lang w:eastAsia="en-US"/>
          <w14:ligatures w14:val="none"/>
        </w:rPr>
      </w:pPr>
    </w:p>
    <w:p w14:paraId="4DA1816C" w14:textId="0A478DDD" w:rsidR="009D1793" w:rsidRPr="0030334E" w:rsidRDefault="009D1793" w:rsidP="00243B6F">
      <w:pPr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</w:pPr>
      <w:r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>Prietaisus integruojantis/laikantis įrenginys ir papildomi jo komponentai</w:t>
      </w:r>
      <w:r w:rsidR="00BC3E56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 – </w:t>
      </w:r>
      <w:r w:rsidR="008515A0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viso 6 </w:t>
      </w:r>
      <w:r w:rsidR="00BC3E56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>vnt.</w:t>
      </w:r>
    </w:p>
    <w:p w14:paraId="47EEDAD6" w14:textId="33156E78" w:rsidR="009D1793" w:rsidRPr="0030334E" w:rsidRDefault="00BC3E56" w:rsidP="00243B6F">
      <w:pPr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kern w:val="0"/>
          <w:lang w:eastAsia="en-US"/>
          <w14:ligatures w14:val="none"/>
        </w:rPr>
      </w:pPr>
      <w:r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>Infuzinė</w:t>
      </w:r>
      <w:r w:rsidR="0030334E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>s</w:t>
      </w:r>
      <w:r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 </w:t>
      </w:r>
      <w:proofErr w:type="spellStart"/>
      <w:r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>švirkštinė</w:t>
      </w:r>
      <w:r w:rsidR="0030334E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>s</w:t>
      </w:r>
      <w:proofErr w:type="spellEnd"/>
      <w:r w:rsidR="0030334E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 pompos - </w:t>
      </w:r>
      <w:r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 viso 24 vnt.</w:t>
      </w:r>
    </w:p>
    <w:p w14:paraId="314E0BF9" w14:textId="06D60B92" w:rsidR="009D1793" w:rsidRPr="0030334E" w:rsidRDefault="0030334E" w:rsidP="00243B6F">
      <w:pPr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</w:pPr>
      <w:r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Infuzinės tūrinės pompos - </w:t>
      </w:r>
      <w:r w:rsidR="00BC3E56" w:rsidRPr="0030334E">
        <w:rPr>
          <w:rFonts w:ascii="Verdana" w:eastAsia="Times New Roman" w:hAnsi="Verdana" w:cs="Times New Roman"/>
          <w:color w:val="000000"/>
          <w:kern w:val="0"/>
          <w:lang w:eastAsia="en-US"/>
          <w14:ligatures w14:val="none"/>
        </w:rPr>
        <w:t xml:space="preserve"> viso 12 vnt.</w:t>
      </w:r>
    </w:p>
    <w:p w14:paraId="1A2E2D32" w14:textId="77777777" w:rsidR="009D1793" w:rsidRPr="00243B6F" w:rsidRDefault="009D1793" w:rsidP="00243B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7888938E" w14:textId="51A6EB39" w:rsidR="009D1793" w:rsidRPr="0030334E" w:rsidRDefault="009D1793" w:rsidP="00243B6F">
      <w:pPr>
        <w:keepNext/>
        <w:spacing w:after="0" w:line="240" w:lineRule="auto"/>
        <w:ind w:firstLine="360"/>
        <w:outlineLvl w:val="0"/>
        <w:rPr>
          <w:rFonts w:ascii="Verdana" w:eastAsia="Times New Roman" w:hAnsi="Verdana" w:cs="Times New Roman"/>
          <w:b/>
          <w:bCs/>
          <w:color w:val="000000"/>
          <w:kern w:val="0"/>
          <w:lang w:eastAsia="en-US"/>
          <w14:ligatures w14:val="none"/>
        </w:rPr>
      </w:pPr>
      <w:r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en-US"/>
          <w14:ligatures w14:val="none"/>
        </w:rPr>
        <w:t>I. Reikalavimai prietaisus integruojančiam/laikančiam įrenginiui</w:t>
      </w:r>
    </w:p>
    <w:p w14:paraId="2A9197DD" w14:textId="77777777" w:rsidR="009D1793" w:rsidRPr="00243B6F" w:rsidRDefault="009D1793" w:rsidP="00243B6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3515"/>
        <w:gridCol w:w="2693"/>
      </w:tblGrid>
      <w:tr w:rsidR="00CB5432" w:rsidRPr="0030334E" w14:paraId="5647FC03" w14:textId="77777777" w:rsidTr="00B4560E">
        <w:trPr>
          <w:trHeight w:val="518"/>
        </w:trPr>
        <w:tc>
          <w:tcPr>
            <w:tcW w:w="709" w:type="dxa"/>
            <w:vAlign w:val="center"/>
          </w:tcPr>
          <w:p w14:paraId="2E7BB4B4" w14:textId="2317C805" w:rsidR="00CB5432" w:rsidRPr="0030334E" w:rsidRDefault="00CB5432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3289" w:type="dxa"/>
            <w:vAlign w:val="center"/>
          </w:tcPr>
          <w:p w14:paraId="5AD038CD" w14:textId="45FB9467" w:rsidR="00CB5432" w:rsidRPr="0030334E" w:rsidRDefault="00CB5432" w:rsidP="00243B6F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515" w:type="dxa"/>
            <w:vAlign w:val="center"/>
          </w:tcPr>
          <w:p w14:paraId="01200165" w14:textId="44E6ED27" w:rsidR="00CB5432" w:rsidRPr="0030334E" w:rsidRDefault="00CB5432" w:rsidP="00243B6F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vAlign w:val="center"/>
          </w:tcPr>
          <w:p w14:paraId="43E228E7" w14:textId="21813268" w:rsidR="00CB5432" w:rsidRPr="0030334E" w:rsidRDefault="00CB5432" w:rsidP="00243B6F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 xml:space="preserve">Siūlomos prekės parametrai  (būtina nurodyti konkrečius </w:t>
            </w:r>
            <w:r w:rsidRPr="0030334E">
              <w:rPr>
                <w:rFonts w:ascii="Verdana" w:hAnsi="Verdana" w:cs="Times New Roman"/>
                <w:b/>
              </w:rPr>
              <w:lastRenderedPageBreak/>
              <w:t>siūlomų prekių parametrus). Techninėje dokumentacijoje būtina pažymėti pozicijos numerį prie reikalaujamų parametrų reikšmės.</w:t>
            </w:r>
          </w:p>
        </w:tc>
      </w:tr>
      <w:tr w:rsidR="0030334E" w:rsidRPr="0030334E" w14:paraId="07D9D9E5" w14:textId="77777777" w:rsidTr="001A6FA0">
        <w:trPr>
          <w:trHeight w:val="367"/>
        </w:trPr>
        <w:tc>
          <w:tcPr>
            <w:tcW w:w="10206" w:type="dxa"/>
            <w:gridSpan w:val="4"/>
          </w:tcPr>
          <w:p w14:paraId="3F7508A8" w14:textId="1BD05061" w:rsidR="0030334E" w:rsidRPr="0030334E" w:rsidRDefault="0030334E" w:rsidP="00243B6F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lastRenderedPageBreak/>
              <w:t xml:space="preserve">Pavadinimas, modelis, gamintojas </w:t>
            </w:r>
            <w:r w:rsidRPr="0030334E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BC3E56" w:rsidRPr="0030334E" w14:paraId="29B0A56F" w14:textId="77777777" w:rsidTr="009D1793">
        <w:trPr>
          <w:trHeight w:val="518"/>
        </w:trPr>
        <w:tc>
          <w:tcPr>
            <w:tcW w:w="709" w:type="dxa"/>
            <w:vAlign w:val="center"/>
          </w:tcPr>
          <w:p w14:paraId="6834D967" w14:textId="77777777" w:rsidR="00BC3E56" w:rsidRPr="0030334E" w:rsidRDefault="00BC3E56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</w:p>
        </w:tc>
        <w:tc>
          <w:tcPr>
            <w:tcW w:w="3289" w:type="dxa"/>
          </w:tcPr>
          <w:p w14:paraId="4E8542AC" w14:textId="1892AF99" w:rsidR="00BC3E56" w:rsidRPr="0030334E" w:rsidRDefault="00BC3E56" w:rsidP="00243B6F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Verdana" w:eastAsia="Arial Unicode MS" w:hAnsi="Verdana" w:cs="Times New Roman"/>
                <w:b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  <w:t>Prietaisus integruojantis/laikantis įrenginys ir papildomi jo komponentai</w:t>
            </w:r>
          </w:p>
        </w:tc>
        <w:tc>
          <w:tcPr>
            <w:tcW w:w="3515" w:type="dxa"/>
          </w:tcPr>
          <w:p w14:paraId="695B9CCB" w14:textId="4E674032" w:rsidR="00BC3E56" w:rsidRPr="0030334E" w:rsidRDefault="00BC3E56" w:rsidP="00243B6F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Verdana" w:eastAsia="Arial Unicode MS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Arial Unicode MS" w:hAnsi="Verdana" w:cs="Times New Roman"/>
                <w:kern w:val="0"/>
                <w:lang w:eastAsia="en-US"/>
                <w14:ligatures w14:val="none"/>
              </w:rPr>
              <w:t>6 vnt.</w:t>
            </w:r>
          </w:p>
        </w:tc>
        <w:tc>
          <w:tcPr>
            <w:tcW w:w="2693" w:type="dxa"/>
          </w:tcPr>
          <w:p w14:paraId="7A9B0F8E" w14:textId="77777777" w:rsidR="00BC3E56" w:rsidRPr="0030334E" w:rsidRDefault="00BC3E56" w:rsidP="00243B6F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9D1793" w:rsidRPr="0030334E" w14:paraId="7842AFB9" w14:textId="77777777" w:rsidTr="009D1793">
        <w:trPr>
          <w:trHeight w:val="427"/>
        </w:trPr>
        <w:tc>
          <w:tcPr>
            <w:tcW w:w="709" w:type="dxa"/>
          </w:tcPr>
          <w:p w14:paraId="4B88D6E5" w14:textId="77777777" w:rsidR="009D1793" w:rsidRPr="0030334E" w:rsidRDefault="009D1793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1.</w:t>
            </w:r>
          </w:p>
        </w:tc>
        <w:tc>
          <w:tcPr>
            <w:tcW w:w="3289" w:type="dxa"/>
          </w:tcPr>
          <w:p w14:paraId="5BA8EB94" w14:textId="77777777" w:rsidR="009D1793" w:rsidRPr="0030334E" w:rsidRDefault="009D1793" w:rsidP="00243B6F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Galimybė fiksuoti prie vertikalaus stovo</w:t>
            </w:r>
          </w:p>
        </w:tc>
        <w:tc>
          <w:tcPr>
            <w:tcW w:w="3515" w:type="dxa"/>
          </w:tcPr>
          <w:p w14:paraId="7A62652E" w14:textId="77777777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Būtina</w:t>
            </w:r>
          </w:p>
        </w:tc>
        <w:tc>
          <w:tcPr>
            <w:tcW w:w="2693" w:type="dxa"/>
          </w:tcPr>
          <w:p w14:paraId="2BD07C70" w14:textId="7D20B255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9D1793" w:rsidRPr="0030334E" w14:paraId="1F017AE5" w14:textId="77777777" w:rsidTr="009D1793">
        <w:trPr>
          <w:trHeight w:val="193"/>
        </w:trPr>
        <w:tc>
          <w:tcPr>
            <w:tcW w:w="709" w:type="dxa"/>
          </w:tcPr>
          <w:p w14:paraId="315C40A6" w14:textId="77777777" w:rsidR="009D1793" w:rsidRPr="0030334E" w:rsidRDefault="009D1793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2.</w:t>
            </w:r>
          </w:p>
        </w:tc>
        <w:tc>
          <w:tcPr>
            <w:tcW w:w="3289" w:type="dxa"/>
          </w:tcPr>
          <w:p w14:paraId="3B28DE45" w14:textId="77777777" w:rsidR="009D1793" w:rsidRPr="0030334E" w:rsidRDefault="009D1793" w:rsidP="00243B6F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 xml:space="preserve">Viename įrenginyje: </w:t>
            </w:r>
          </w:p>
        </w:tc>
        <w:tc>
          <w:tcPr>
            <w:tcW w:w="3515" w:type="dxa"/>
          </w:tcPr>
          <w:p w14:paraId="29E3DF39" w14:textId="77777777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  <w:tc>
          <w:tcPr>
            <w:tcW w:w="2693" w:type="dxa"/>
          </w:tcPr>
          <w:p w14:paraId="25F7659A" w14:textId="77777777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9D1793" w:rsidRPr="0030334E" w14:paraId="40C140C6" w14:textId="77777777" w:rsidTr="009D1793">
        <w:trPr>
          <w:trHeight w:val="211"/>
        </w:trPr>
        <w:tc>
          <w:tcPr>
            <w:tcW w:w="709" w:type="dxa"/>
          </w:tcPr>
          <w:p w14:paraId="16D474A4" w14:textId="77777777" w:rsidR="009D1793" w:rsidRPr="0030334E" w:rsidRDefault="009D1793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2.1.</w:t>
            </w:r>
          </w:p>
        </w:tc>
        <w:tc>
          <w:tcPr>
            <w:tcW w:w="3289" w:type="dxa"/>
          </w:tcPr>
          <w:p w14:paraId="6F8B7C0F" w14:textId="77777777" w:rsidR="009D1793" w:rsidRPr="0030334E" w:rsidRDefault="009D1793" w:rsidP="00243B6F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Fiksuojamų infuzinių pompų skaičius</w:t>
            </w:r>
          </w:p>
        </w:tc>
        <w:tc>
          <w:tcPr>
            <w:tcW w:w="3515" w:type="dxa"/>
          </w:tcPr>
          <w:p w14:paraId="55234C66" w14:textId="77777777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Ne mažiau 4 pompų</w:t>
            </w:r>
          </w:p>
        </w:tc>
        <w:tc>
          <w:tcPr>
            <w:tcW w:w="2693" w:type="dxa"/>
          </w:tcPr>
          <w:p w14:paraId="4636D61F" w14:textId="6A6655C5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lang w:eastAsia="en-US"/>
                <w14:ligatures w14:val="none"/>
              </w:rPr>
            </w:pPr>
          </w:p>
        </w:tc>
      </w:tr>
      <w:tr w:rsidR="009D1793" w:rsidRPr="0030334E" w14:paraId="365F6C7E" w14:textId="77777777" w:rsidTr="009D1793">
        <w:trPr>
          <w:trHeight w:val="229"/>
        </w:trPr>
        <w:tc>
          <w:tcPr>
            <w:tcW w:w="709" w:type="dxa"/>
          </w:tcPr>
          <w:p w14:paraId="50DEB9C8" w14:textId="77777777" w:rsidR="009D1793" w:rsidRPr="0030334E" w:rsidRDefault="009D1793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2.2.</w:t>
            </w:r>
          </w:p>
        </w:tc>
        <w:tc>
          <w:tcPr>
            <w:tcW w:w="3289" w:type="dxa"/>
          </w:tcPr>
          <w:p w14:paraId="0B89FCEF" w14:textId="77777777" w:rsidR="009D1793" w:rsidRPr="0030334E" w:rsidRDefault="009D1793" w:rsidP="00243B6F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Fiksuojamų infuzinių pompų rūšys</w:t>
            </w:r>
          </w:p>
        </w:tc>
        <w:tc>
          <w:tcPr>
            <w:tcW w:w="3515" w:type="dxa"/>
          </w:tcPr>
          <w:p w14:paraId="47B9170B" w14:textId="77777777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Švirkštinės</w:t>
            </w:r>
            <w:proofErr w:type="spellEnd"/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 xml:space="preserve"> ir tūrinės</w:t>
            </w:r>
          </w:p>
        </w:tc>
        <w:tc>
          <w:tcPr>
            <w:tcW w:w="2693" w:type="dxa"/>
          </w:tcPr>
          <w:p w14:paraId="22B5E002" w14:textId="72F5602C" w:rsidR="009D1793" w:rsidRPr="0030334E" w:rsidRDefault="009D1793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715F21" w:rsidRPr="0030334E" w14:paraId="2AA119FA" w14:textId="77777777" w:rsidTr="009D1793">
        <w:trPr>
          <w:trHeight w:val="1193"/>
        </w:trPr>
        <w:tc>
          <w:tcPr>
            <w:tcW w:w="709" w:type="dxa"/>
          </w:tcPr>
          <w:p w14:paraId="3D9CC6A8" w14:textId="786F11F8" w:rsidR="00715F21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3</w:t>
            </w:r>
            <w:r w:rsidR="00715F21"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</w:tcPr>
          <w:p w14:paraId="427DE510" w14:textId="77777777" w:rsidR="00715F21" w:rsidRPr="0030334E" w:rsidRDefault="00715F21" w:rsidP="00243B6F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Klasifikacija</w:t>
            </w:r>
          </w:p>
        </w:tc>
        <w:tc>
          <w:tcPr>
            <w:tcW w:w="3515" w:type="dxa"/>
          </w:tcPr>
          <w:p w14:paraId="72C95BF8" w14:textId="6C449E67" w:rsidR="00715F21" w:rsidRPr="0030334E" w:rsidRDefault="00DE3D74" w:rsidP="00243B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 xml:space="preserve">I arba II </w:t>
            </w:r>
            <w:r w:rsidR="00715F21"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apsaugos klasė pagal IEC/EN60601-1 (arba lygiavertė);</w:t>
            </w:r>
          </w:p>
          <w:p w14:paraId="31DA2C09" w14:textId="7C721775" w:rsidR="00715F21" w:rsidRPr="0030334E" w:rsidRDefault="00715F21" w:rsidP="00243B6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Apsauga nuo kietų objektų ir skysči</w:t>
            </w:r>
            <w:r w:rsidR="00402521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ų patekimo į prietaiso vidų IP22</w:t>
            </w: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 xml:space="preserve"> klasės arba aukštesnė</w:t>
            </w:r>
          </w:p>
        </w:tc>
        <w:tc>
          <w:tcPr>
            <w:tcW w:w="2693" w:type="dxa"/>
          </w:tcPr>
          <w:p w14:paraId="13832EA5" w14:textId="3B37599D" w:rsidR="00715F21" w:rsidRPr="0030334E" w:rsidRDefault="00715F21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</w:p>
        </w:tc>
      </w:tr>
      <w:tr w:rsidR="00715F21" w:rsidRPr="0030334E" w14:paraId="38B2C7C4" w14:textId="77777777" w:rsidTr="009D1793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44347" w14:textId="2CEA0960" w:rsidR="00715F21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4</w:t>
            </w:r>
            <w:r w:rsidR="00715F21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56A" w14:textId="77777777" w:rsidR="00715F21" w:rsidRPr="0030334E" w:rsidRDefault="00715F21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Akumuliatorius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B20" w14:textId="55C8C2B1" w:rsidR="00715F21" w:rsidRPr="0030334E" w:rsidRDefault="00715F21" w:rsidP="00A400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 xml:space="preserve">Pilnai pakrauto akumuliatoriaus </w:t>
            </w:r>
            <w:r w:rsidR="00C422BC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darbo laikas ne trumpesnis nei 1</w:t>
            </w: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 xml:space="preserve">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0223" w14:textId="6C1DB49A" w:rsidR="00715F21" w:rsidRPr="0030334E" w:rsidRDefault="00715F21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</w:p>
        </w:tc>
      </w:tr>
      <w:tr w:rsidR="00715F21" w:rsidRPr="0030334E" w14:paraId="47AA89FF" w14:textId="77777777" w:rsidTr="009D1793">
        <w:trPr>
          <w:trHeight w:val="191"/>
        </w:trPr>
        <w:tc>
          <w:tcPr>
            <w:tcW w:w="709" w:type="dxa"/>
          </w:tcPr>
          <w:p w14:paraId="016E61D8" w14:textId="3EBAA4ED" w:rsidR="00715F21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5</w:t>
            </w:r>
            <w:r w:rsidR="00715F21"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</w:tcPr>
          <w:p w14:paraId="02AC3CAB" w14:textId="77777777" w:rsidR="00715F21" w:rsidRPr="0030334E" w:rsidRDefault="00715F21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Įrenginio maitinimas</w:t>
            </w:r>
          </w:p>
        </w:tc>
        <w:tc>
          <w:tcPr>
            <w:tcW w:w="3515" w:type="dxa"/>
          </w:tcPr>
          <w:p w14:paraId="24A00B25" w14:textId="22F66EE3" w:rsidR="00715F21" w:rsidRPr="0030334E" w:rsidRDefault="005067C1" w:rsidP="00243B6F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Iš 22</w:t>
            </w:r>
            <w:r w:rsidR="00715F21"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0 ± 10% V, 50Hz elektros tinklo</w:t>
            </w:r>
          </w:p>
        </w:tc>
        <w:tc>
          <w:tcPr>
            <w:tcW w:w="2693" w:type="dxa"/>
          </w:tcPr>
          <w:p w14:paraId="2AD85110" w14:textId="7F6943D6" w:rsidR="00715F21" w:rsidRPr="0030334E" w:rsidRDefault="00715F21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715F21" w:rsidRPr="0030334E" w14:paraId="67BEC3FF" w14:textId="77777777" w:rsidTr="009D1793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076E2" w14:textId="0F608AAF" w:rsidR="00715F21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6</w:t>
            </w:r>
            <w:r w:rsidR="00715F21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A8AD" w14:textId="77777777" w:rsidR="00715F21" w:rsidRPr="0030334E" w:rsidRDefault="00715F21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Garsiakalbis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AFE4" w14:textId="77777777" w:rsidR="00715F21" w:rsidRPr="0030334E" w:rsidRDefault="00715F21" w:rsidP="00243B6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 xml:space="preserve">Įrenginyje yra garsiakalbis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49CC3" w14:textId="6ED49324" w:rsidR="00715F21" w:rsidRPr="0030334E" w:rsidRDefault="00715F21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</w:p>
        </w:tc>
      </w:tr>
      <w:tr w:rsidR="00243B6F" w:rsidRPr="0030334E" w14:paraId="7366B748" w14:textId="77777777" w:rsidTr="009D1793">
        <w:trPr>
          <w:trHeight w:val="223"/>
        </w:trPr>
        <w:tc>
          <w:tcPr>
            <w:tcW w:w="709" w:type="dxa"/>
          </w:tcPr>
          <w:p w14:paraId="2E598A6E" w14:textId="0FB004A5" w:rsidR="00243B6F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7</w:t>
            </w:r>
            <w:r w:rsidR="00243B6F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</w:tcPr>
          <w:p w14:paraId="3C205EED" w14:textId="553BF41E" w:rsidR="00243B6F" w:rsidRPr="0030334E" w:rsidRDefault="00243B6F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515" w:type="dxa"/>
          </w:tcPr>
          <w:p w14:paraId="40E67015" w14:textId="40CD9889" w:rsidR="00243B6F" w:rsidRPr="0030334E" w:rsidRDefault="00243B6F" w:rsidP="00243B6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693" w:type="dxa"/>
          </w:tcPr>
          <w:p w14:paraId="6366A221" w14:textId="67C2C2A1" w:rsidR="00243B6F" w:rsidRPr="0030334E" w:rsidRDefault="00243B6F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243B6F" w:rsidRPr="0030334E" w14:paraId="093E3164" w14:textId="77777777" w:rsidTr="009D1793">
        <w:trPr>
          <w:trHeight w:val="223"/>
        </w:trPr>
        <w:tc>
          <w:tcPr>
            <w:tcW w:w="709" w:type="dxa"/>
          </w:tcPr>
          <w:p w14:paraId="4A0B526C" w14:textId="48691C41" w:rsidR="00243B6F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8</w:t>
            </w:r>
            <w:r w:rsidR="00243B6F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</w:tcPr>
          <w:p w14:paraId="2F65C6A3" w14:textId="2A61A24D" w:rsidR="00243B6F" w:rsidRPr="0030334E" w:rsidRDefault="00243B6F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515" w:type="dxa"/>
          </w:tcPr>
          <w:p w14:paraId="6E82270A" w14:textId="7E9C3857" w:rsidR="00243B6F" w:rsidRPr="0030334E" w:rsidRDefault="00243B6F" w:rsidP="008B64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</w:tcPr>
          <w:p w14:paraId="1220A3F2" w14:textId="77777777" w:rsidR="00243B6F" w:rsidRPr="0030334E" w:rsidRDefault="00243B6F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243B6F" w:rsidRPr="0030334E" w14:paraId="44AA4E85" w14:textId="77777777" w:rsidTr="009D1793">
        <w:trPr>
          <w:trHeight w:val="223"/>
        </w:trPr>
        <w:tc>
          <w:tcPr>
            <w:tcW w:w="709" w:type="dxa"/>
          </w:tcPr>
          <w:p w14:paraId="51F0CBD7" w14:textId="541CAE86" w:rsidR="00243B6F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9</w:t>
            </w:r>
            <w:r w:rsidR="00243B6F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</w:tcPr>
          <w:p w14:paraId="1DC8D631" w14:textId="4A2A4FAD" w:rsidR="00243B6F" w:rsidRPr="0030334E" w:rsidRDefault="00243B6F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515" w:type="dxa"/>
          </w:tcPr>
          <w:p w14:paraId="543F733E" w14:textId="77777777" w:rsidR="00243B6F" w:rsidRPr="0030334E" w:rsidRDefault="00243B6F" w:rsidP="00243B6F">
            <w:pPr>
              <w:widowControl w:val="0"/>
              <w:spacing w:after="0"/>
              <w:rPr>
                <w:rFonts w:ascii="Verdana" w:hAnsi="Verdana" w:cs="Times New Roman"/>
              </w:rPr>
            </w:pPr>
            <w:r w:rsidRPr="0030334E">
              <w:rPr>
                <w:rFonts w:ascii="Verdana" w:hAnsi="Verdana" w:cs="Times New Roman"/>
                <w:lang w:val="fi-FI"/>
              </w:rPr>
              <w:t xml:space="preserve">1. </w:t>
            </w:r>
            <w:r w:rsidRPr="0030334E">
              <w:rPr>
                <w:rFonts w:ascii="Verdana" w:hAnsi="Verdana" w:cs="Times New Roman"/>
              </w:rPr>
              <w:t>Naudojimo instrukcija lietuvių kalba;</w:t>
            </w:r>
          </w:p>
          <w:p w14:paraId="3CCDDC89" w14:textId="2134F1BC" w:rsidR="00243B6F" w:rsidRPr="0030334E" w:rsidRDefault="00243B6F" w:rsidP="00243B6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lang w:val="fi-FI"/>
              </w:rPr>
              <w:t xml:space="preserve">2. </w:t>
            </w:r>
            <w:r w:rsidRPr="0030334E">
              <w:rPr>
                <w:rFonts w:ascii="Verdana" w:hAnsi="Verdana" w:cs="Times New Roman"/>
              </w:rPr>
              <w:t>Serviso dokumentacija lietuvių arba anglų kalba.</w:t>
            </w:r>
          </w:p>
        </w:tc>
        <w:tc>
          <w:tcPr>
            <w:tcW w:w="2693" w:type="dxa"/>
          </w:tcPr>
          <w:p w14:paraId="4092393A" w14:textId="77777777" w:rsidR="00243B6F" w:rsidRPr="0030334E" w:rsidRDefault="00243B6F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  <w:tr w:rsidR="00243B6F" w:rsidRPr="0030334E" w14:paraId="22D63D01" w14:textId="77777777" w:rsidTr="009D1793">
        <w:trPr>
          <w:trHeight w:val="241"/>
        </w:trPr>
        <w:tc>
          <w:tcPr>
            <w:tcW w:w="709" w:type="dxa"/>
          </w:tcPr>
          <w:p w14:paraId="331CEB9A" w14:textId="7B11F836" w:rsidR="00243B6F" w:rsidRPr="0030334E" w:rsidRDefault="00D8280C" w:rsidP="00243B6F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lastRenderedPageBreak/>
              <w:t>10</w:t>
            </w:r>
            <w:r w:rsidR="00243B6F" w:rsidRPr="0030334E"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  <w:t>.</w:t>
            </w:r>
          </w:p>
        </w:tc>
        <w:tc>
          <w:tcPr>
            <w:tcW w:w="3289" w:type="dxa"/>
          </w:tcPr>
          <w:p w14:paraId="77873E8B" w14:textId="02E92A9B" w:rsidR="00243B6F" w:rsidRPr="0030334E" w:rsidRDefault="00243B6F" w:rsidP="00243B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515" w:type="dxa"/>
          </w:tcPr>
          <w:p w14:paraId="1A776544" w14:textId="0CC262FE" w:rsidR="00243B6F" w:rsidRPr="0030334E" w:rsidRDefault="00243B6F" w:rsidP="00243B6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2693" w:type="dxa"/>
          </w:tcPr>
          <w:p w14:paraId="7174A476" w14:textId="35B17B26" w:rsidR="00243B6F" w:rsidRPr="0030334E" w:rsidRDefault="00243B6F" w:rsidP="00243B6F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</w:pPr>
          </w:p>
        </w:tc>
      </w:tr>
    </w:tbl>
    <w:p w14:paraId="0FEF05D7" w14:textId="77777777" w:rsidR="009D1793" w:rsidRPr="00243B6F" w:rsidRDefault="009D1793" w:rsidP="00243B6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5FBFBE9A" w14:textId="77777777" w:rsidR="009D1793" w:rsidRPr="00243B6F" w:rsidRDefault="009D1793" w:rsidP="00243B6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5A000E4F" w14:textId="0B9AD7EE" w:rsidR="009D1793" w:rsidRPr="0030334E" w:rsidRDefault="009D1793" w:rsidP="00243B6F">
      <w:pPr>
        <w:suppressAutoHyphens/>
        <w:spacing w:after="0" w:line="240" w:lineRule="auto"/>
        <w:ind w:left="-567" w:firstLine="1287"/>
        <w:contextualSpacing/>
        <w:rPr>
          <w:rFonts w:ascii="Verdana" w:eastAsia="Times New Roman" w:hAnsi="Verdana" w:cs="Times New Roman"/>
          <w:b/>
          <w:bCs/>
          <w:color w:val="000000"/>
          <w:kern w:val="0"/>
          <w:lang w:eastAsia="lt-LT"/>
          <w14:ligatures w14:val="none"/>
        </w:rPr>
      </w:pPr>
      <w:r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en-US"/>
          <w14:ligatures w14:val="none"/>
        </w:rPr>
        <w:t>II. Reikalavimai i</w:t>
      </w:r>
      <w:r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lt-LT"/>
          <w14:ligatures w14:val="none"/>
        </w:rPr>
        <w:t xml:space="preserve">nfuzinei </w:t>
      </w:r>
      <w:proofErr w:type="spellStart"/>
      <w:r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lt-LT"/>
          <w14:ligatures w14:val="none"/>
        </w:rPr>
        <w:t>švirkštinei</w:t>
      </w:r>
      <w:proofErr w:type="spellEnd"/>
      <w:r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lt-LT"/>
          <w14:ligatures w14:val="none"/>
        </w:rPr>
        <w:t xml:space="preserve"> pompai</w:t>
      </w:r>
    </w:p>
    <w:p w14:paraId="4F31C9E9" w14:textId="77777777" w:rsidR="009D1793" w:rsidRPr="00243B6F" w:rsidRDefault="009D1793" w:rsidP="00243B6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tbl>
      <w:tblPr>
        <w:tblW w:w="10207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3544"/>
        <w:gridCol w:w="2693"/>
      </w:tblGrid>
      <w:tr w:rsidR="00CB5432" w:rsidRPr="0030334E" w14:paraId="6F58CF49" w14:textId="77777777" w:rsidTr="00560704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975D" w14:textId="2B81DD16" w:rsidR="00CB5432" w:rsidRPr="0030334E" w:rsidRDefault="00CB5432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FF5B" w14:textId="3D384623" w:rsidR="00CB5432" w:rsidRPr="0030334E" w:rsidRDefault="00CB5432" w:rsidP="00243B6F">
            <w:pPr>
              <w:suppressAutoHyphens/>
              <w:autoSpaceDN w:val="0"/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012D" w14:textId="73CC0DAA" w:rsidR="00CB5432" w:rsidRPr="0030334E" w:rsidRDefault="00CB5432" w:rsidP="00243B6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0140" w14:textId="7152C026" w:rsidR="00CB5432" w:rsidRPr="0030334E" w:rsidRDefault="00CB5432" w:rsidP="00243B6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30334E" w:rsidRPr="0030334E" w14:paraId="219032F3" w14:textId="77777777" w:rsidTr="00467BAE">
        <w:trPr>
          <w:trHeight w:val="370"/>
        </w:trPr>
        <w:tc>
          <w:tcPr>
            <w:tcW w:w="1020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1A4F" w14:textId="264266BB" w:rsidR="0030334E" w:rsidRPr="0030334E" w:rsidRDefault="0030334E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 xml:space="preserve">Pavadinimas, modelis, gamintojas </w:t>
            </w:r>
            <w:r w:rsidRPr="0030334E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237695" w:rsidRPr="0030334E" w14:paraId="550124C8" w14:textId="77777777" w:rsidTr="00CB5432">
        <w:trPr>
          <w:trHeight w:val="37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A265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E7C3" w14:textId="16C6CA30" w:rsidR="00237695" w:rsidRPr="0030334E" w:rsidRDefault="00237695" w:rsidP="00243B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  <w:t xml:space="preserve">Infuzinė </w:t>
            </w:r>
            <w:proofErr w:type="spellStart"/>
            <w:r w:rsidRPr="0030334E"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  <w:t>švirkštinė</w:t>
            </w:r>
            <w:proofErr w:type="spellEnd"/>
            <w:r w:rsidRPr="0030334E"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  <w:t xml:space="preserve"> pompa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1369" w14:textId="329C5CB8" w:rsidR="00237695" w:rsidRPr="0030334E" w:rsidRDefault="00237695" w:rsidP="00243B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 xml:space="preserve"> 24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6862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3A012582" w14:textId="77777777" w:rsidTr="00CB5432">
        <w:trPr>
          <w:trHeight w:val="37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9262" w14:textId="42B2E9C1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7039" w14:textId="76BE2525" w:rsidR="00237695" w:rsidRPr="0030334E" w:rsidRDefault="00237695" w:rsidP="00243B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Naudojamų švirkštų dydžiai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2481" w14:textId="77A40209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5 ml, 10 ml, 20 ml, 30 ml, 50/60 ml.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54FC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49B23203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5DA2" w14:textId="118BFE99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E305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Korektiškai atpažįstami šių gamintojų švirkštai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287C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mažiau 4</w:t>
            </w:r>
            <w:r w:rsidRPr="0030334E"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  <w:t xml:space="preserve"> 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skirtingų gamintojų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E594" w14:textId="02E2A3B2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499D71CA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6F5C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0732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Infuzijos greičio nustatymo ribos, naudojant 50 ml ir didesnės talpos švirkštus </w:t>
            </w:r>
          </w:p>
          <w:p w14:paraId="4C66DCC9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(ne siauresnės už nurodytas)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D9C5" w14:textId="3BA7CA73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Nuo 0,</w:t>
            </w:r>
            <w:r w:rsidRPr="0030334E"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  <w:t>1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ml/val. iki 999 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30BB" w14:textId="4BAEA1DB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val="pt-PT" w:eastAsia="zh-CN"/>
                <w14:ligatures w14:val="none"/>
              </w:rPr>
            </w:pPr>
          </w:p>
        </w:tc>
      </w:tr>
      <w:tr w:rsidR="00237695" w:rsidRPr="0030334E" w14:paraId="6E82DED5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35E3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27B2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Infuzijos laiko nustatymo ribos (ne siauresnės už nurodytas)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ab/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B687" w14:textId="15BDEC1B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firstLine="144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Nuo 1 min iki 96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0ADF" w14:textId="05841F43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50CE1E0A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78B5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7DD0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Apsauga nuo laisvo srauto tėkmės švirkšto keitimo metu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6808" w14:textId="116E3DF2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Butina. Pompoje integruotas švirkšto stūmoklio stabdis apsaugantis nuo nekontroliuojamos skysčių tėkmės švirkšto keitimo metu</w:t>
            </w:r>
            <w:r w:rsidR="00A14032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 arba lygiavertis sprendimas.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E215" w14:textId="51C0DC69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0ECB9A65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3A61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5F6D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Infuzijos greičio paklaida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9750" w14:textId="7B10F175" w:rsidR="00237695" w:rsidRPr="0030334E" w:rsidRDefault="002F0DAD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Ne daugiau 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3 %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B32D" w14:textId="54699498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61D4DA6E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CE63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808E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Automatinio infuzijos greičio skaičiavimo funkcija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CA8F" w14:textId="77777777" w:rsidR="00237695" w:rsidRPr="0030334E" w:rsidRDefault="00237695" w:rsidP="00243B6F">
            <w:pPr>
              <w:spacing w:after="0" w:line="240" w:lineRule="auto"/>
              <w:ind w:left="144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Pompa turi automatinio infuzijos greičio skaičiavimo funkciją.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BD44" w14:textId="71767949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4B3073D0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8A33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9101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Infuzijos greitis automatiškai apskaičiuojamas įvedus dozę pasirinktinai šiais mato vienetais: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C254" w14:textId="397C2338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  <w:t>mg, µg, IU/U arba mmol per pasirinktą laiko intervalą ir/arba paciento svorio vienetui (pavyzdžiui, mg/kg/min.)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112B" w14:textId="6917DF33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6D4A97DA" w14:textId="77777777" w:rsidTr="00CB5432">
        <w:trPr>
          <w:trHeight w:val="668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E08F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9.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9A4E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Istorijos protokolas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5956" w14:textId="54A0BA28" w:rsidR="00237695" w:rsidRPr="0030334E" w:rsidRDefault="00BC6A50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Ne mažiau 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1000 istorijos įrašų, seniausi įrašai perrašomi.</w:t>
            </w:r>
          </w:p>
          <w:p w14:paraId="4229F828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Istorija išsaugoma išjungus siurblį arba kai išimta baterija.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2232" w14:textId="53DAA721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667EF87B" w14:textId="77777777" w:rsidTr="00CB5432">
        <w:trPr>
          <w:trHeight w:val="975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6F2B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B0E4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Programuojant infuziją galima pasirinkti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06BA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Vaistą</w:t>
            </w:r>
          </w:p>
          <w:p w14:paraId="0A9B1BCF" w14:textId="7EC2361D" w:rsidR="00237695" w:rsidRPr="0030334E" w:rsidRDefault="00237695" w:rsidP="00213F9D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 Vaisto koncentraciją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1F2E" w14:textId="21E8F4F5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4A671A39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7F8B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D0CF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Smūginės dozės (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boliuso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 parametrai:</w:t>
            </w:r>
          </w:p>
          <w:p w14:paraId="640382D1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8229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1.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Boliusas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su išankstiniu tūrio arba dozės pasirinkimu;</w:t>
            </w:r>
          </w:p>
          <w:p w14:paraId="289450DD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2.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Boliusas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, kol nuspaustas mygtukas (pagal poreikį);</w:t>
            </w:r>
          </w:p>
          <w:p w14:paraId="5CEEEC66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3.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Boliuso greičio reguliavimo ribos ne siauresnės kaip nuo 1 ml/val. iki 1200 ml/val.;</w:t>
            </w:r>
          </w:p>
          <w:p w14:paraId="54EFF525" w14:textId="533CC525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4. Boliuso skyrimas </w:t>
            </w:r>
            <w:r w:rsidRPr="0030334E"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  <w:t>µg, mg, IU/U arba mmol per pasirinktą svorio vienetą (kg) ir per pasirinktą laiko intervalą (min) su automatiniu boliuso greičio apskaičiavimu vienai boliuso infuzijai.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473E" w14:textId="73A8FE92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4C5103BC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CA8E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9F3A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Antiboliuso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funkcija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2E71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Boliuso tūris automatiškai sumažinamas po okliuzijos aliarmo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6BA1" w14:textId="353B18A2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5734CEE3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3410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31D1" w14:textId="77777777" w:rsidR="00237695" w:rsidRPr="0030334E" w:rsidRDefault="00237695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Ekrane rodomos reikšmės infuzijos metu: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D6E6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1. Infuzijos greitis;</w:t>
            </w:r>
          </w:p>
          <w:p w14:paraId="552F0354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2. Likęs suleisti infuzijos tūris;</w:t>
            </w:r>
          </w:p>
          <w:p w14:paraId="079F9C30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3. Infuzuotas tūris; </w:t>
            </w:r>
          </w:p>
          <w:p w14:paraId="11379BC8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4. Likęs infuzijos laikas;</w:t>
            </w:r>
          </w:p>
          <w:p w14:paraId="1D5FFFEE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5. Naudojamo maitinimo šaltinio indikacija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  <w:t>(elektros tinklas ar vidinis akumuliatorius)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; </w:t>
            </w:r>
          </w:p>
          <w:p w14:paraId="06EA10C0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6. Būsenos „vyksta infuzija“ indikacija; </w:t>
            </w:r>
          </w:p>
          <w:p w14:paraId="5C914D92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7. Aliarminės situacijos;</w:t>
            </w:r>
          </w:p>
          <w:p w14:paraId="4D59C03E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8. Aliarmo priežastys.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B0F0" w14:textId="372CC06A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1EE0810C" w14:textId="77777777" w:rsidTr="00CB5432">
        <w:trPr>
          <w:trHeight w:val="937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C34B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CC25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Vizualiniai bei akustiniai įspėjimai, nenutraukiantys infuzijos (priešaliarminė būsena)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262E" w14:textId="2A700091" w:rsidR="00237695" w:rsidRPr="0030334E" w:rsidRDefault="00A53BC2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Švirkštas beveik tuščias arba tūris beveik suleistas arba infuzijos laikas beveik pasibaigė.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226C" w14:textId="4ADE79E0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4CA01F10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6DD9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D20E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Vizualiniai bei akustiniai aliarmai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su automatinio infuzijos sustabdymo funkcija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59CF" w14:textId="71A39B63" w:rsidR="00237695" w:rsidRPr="0030334E" w:rsidRDefault="00A53BC2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1. Švirkštas tuščias arba t</w:t>
            </w:r>
            <w:r w:rsidR="00237695"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ūris suleistas;</w:t>
            </w:r>
          </w:p>
          <w:p w14:paraId="058C2C40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3. Baterija tuščia;</w:t>
            </w:r>
          </w:p>
          <w:p w14:paraId="6D8A42C1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4. Švirkšto laikiklis atidarytas;</w:t>
            </w:r>
          </w:p>
          <w:p w14:paraId="7FCF7AC7" w14:textId="1968F992" w:rsidR="00237695" w:rsidRPr="0030334E" w:rsidRDefault="00603836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trike/>
                <w:noProof/>
                <w:color w:val="FF0000"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5</w:t>
            </w:r>
            <w:r w:rsidR="00237695"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. </w:t>
            </w:r>
            <w:r w:rsidR="00237695" w:rsidRPr="0030334E">
              <w:rPr>
                <w:rFonts w:ascii="Verdana" w:eastAsia="Times New Roman" w:hAnsi="Verdana" w:cs="Times New Roman"/>
                <w:noProof/>
                <w:color w:val="000000" w:themeColor="text1"/>
                <w:kern w:val="0"/>
                <w:lang w:eastAsia="en-US"/>
                <w14:ligatures w14:val="none"/>
              </w:rPr>
              <w:t>Baigėsi KVO režimo veikimas;</w:t>
            </w:r>
          </w:p>
          <w:p w14:paraId="55A6326E" w14:textId="54EB677A" w:rsidR="00237695" w:rsidRPr="0030334E" w:rsidRDefault="00603836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6</w:t>
            </w:r>
            <w:r w:rsidR="00237695"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. Spaudimas per aukštas;</w:t>
            </w:r>
          </w:p>
          <w:p w14:paraId="63E995D4" w14:textId="63EE7F58" w:rsidR="00237695" w:rsidRPr="0030334E" w:rsidRDefault="00603836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7</w:t>
            </w:r>
            <w:r w:rsidR="00237695"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. Neteisingai įstatytas švirkštas.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551E" w14:textId="53F65845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5699C449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875F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2A31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Reakcijos į sistemos užsikimšimą slenksčio parinkimo ribos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7C1B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siauresnės kaip 0,1 – 1,1 bar,</w:t>
            </w:r>
          </w:p>
          <w:p w14:paraId="3CD2FDA3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mažiau kaip 9 nustatymo lygiai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04B7" w14:textId="2CA53D5D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03489D55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FC42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  <w:t>17.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64B7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būklės spalvinis (-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iai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 indikatorius (-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iai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9A2B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Būtina, ne mažiau 3 lygių:</w:t>
            </w:r>
          </w:p>
          <w:p w14:paraId="429C4DB8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Normali būsena (vyksta infuzija);</w:t>
            </w:r>
          </w:p>
          <w:p w14:paraId="015E6D7B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 Perspėjimas, esant darbo sutrikimams;</w:t>
            </w:r>
          </w:p>
          <w:p w14:paraId="1E9AAECC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3. Aliarmas, esant kritinei situacijai.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489E" w14:textId="5A2FDAA5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1AB5A742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87BE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50E8" w14:textId="1C3993F1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bCs/>
                <w:color w:val="000000" w:themeColor="text1"/>
                <w:kern w:val="3"/>
                <w:lang w:eastAsia="zh-CN"/>
                <w14:ligatures w14:val="none"/>
              </w:rPr>
              <w:t>Wi-Fi</w:t>
            </w:r>
            <w:proofErr w:type="spellEnd"/>
            <w:r w:rsidRPr="0030334E">
              <w:rPr>
                <w:rFonts w:ascii="Verdana" w:eastAsia="Times New Roman" w:hAnsi="Verdana" w:cs="Times New Roman"/>
                <w:bCs/>
                <w:color w:val="000000" w:themeColor="text1"/>
                <w:kern w:val="3"/>
                <w:lang w:eastAsia="zh-CN"/>
                <w14:ligatures w14:val="none"/>
              </w:rPr>
              <w:t xml:space="preserve"> sąsaja su integruotais saugumo standartais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8246" w14:textId="16316C30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2463" w14:textId="011023D7" w:rsidR="00237695" w:rsidRPr="0030334E" w:rsidRDefault="00237695" w:rsidP="00243B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38630968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58C8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19.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C745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maitinimo galimybės: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A15E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Nuo vidinio akumuliatoriaus;</w:t>
            </w:r>
          </w:p>
          <w:p w14:paraId="63E0845D" w14:textId="6B966C5F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2. </w:t>
            </w:r>
            <w:r w:rsidR="0039078A"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Iš 220 ± 10% V, 50Hz elektros tinklo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;</w:t>
            </w:r>
          </w:p>
          <w:p w14:paraId="3742CF4F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 Iš centralizuoto elektros energijos aprūpinimo bloko (infuzinius prietaisus integruojančio / laikančio įrenginio).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DF93" w14:textId="58F5CF7C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56CC6BFF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B00D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20.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B153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Pompos darbo iš akumuliatoriaus trukmė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8563" w14:textId="1442151C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Ne mažiau kaip 11 val., esant infuzijos greičiui 25 ml/val., arba 5 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DE56" w14:textId="46309B41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2629152F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FEE8" w14:textId="5C9D199B" w:rsidR="00237695" w:rsidRPr="0030334E" w:rsidRDefault="00237695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1259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ekranas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0DF4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mažesnis kaip 5 colių įstrižainės, spalvotas, lietimui jautrus.</w:t>
            </w:r>
          </w:p>
          <w:p w14:paraId="645BDB23" w14:textId="28C29926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Arba monochrominis LCD arba aukštesnių parametrų ekranas.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C2D4" w14:textId="4C79FD80" w:rsidR="00237695" w:rsidRPr="0030334E" w:rsidRDefault="00237695" w:rsidP="00243B6F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52A3E343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9E11" w14:textId="2A5F2709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22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B323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Įrenginio sąsajos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3210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44" w:hanging="31"/>
              <w:textAlignment w:val="baseline"/>
              <w:rPr>
                <w:rFonts w:ascii="Verdana" w:eastAsia="Times New Roman" w:hAnsi="Verdana" w:cs="Times New Roman"/>
                <w:color w:val="FF0000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1. Jungtis (-</w:t>
            </w:r>
            <w:proofErr w:type="spellStart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ys</w:t>
            </w:r>
            <w:proofErr w:type="spellEnd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 xml:space="preserve">) paciento kontroliuojamos </w:t>
            </w:r>
            <w:proofErr w:type="spellStart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analgezijos</w:t>
            </w:r>
            <w:proofErr w:type="spellEnd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 xml:space="preserve"> (PKA) valdymo jungiklio prijungimui;</w:t>
            </w:r>
          </w:p>
          <w:p w14:paraId="52885C50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44" w:hanging="144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2. Jungtis (-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ys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 personalo iškvietimo pultelio        prijungimui;</w:t>
            </w:r>
          </w:p>
          <w:p w14:paraId="544A545C" w14:textId="4D4B1932" w:rsidR="00237695" w:rsidRPr="0030334E" w:rsidRDefault="00237695" w:rsidP="00243B6F">
            <w:pPr>
              <w:spacing w:after="0" w:line="240" w:lineRule="auto"/>
              <w:ind w:left="144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3.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Infraraudonųjų spindulių arba</w:t>
            </w:r>
            <w:r w:rsidR="00A14032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multifunkcinė, arba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lygiavertė sąsaja pompos komunikavimui su infuzinius prietaisus integruojančiu/laikančiu įrenginiu belaidžiu būdu;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015A" w14:textId="261FD8A6" w:rsidR="00237695" w:rsidRPr="0030334E" w:rsidRDefault="00237695" w:rsidP="00243B6F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7E6F9C04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6E0F" w14:textId="26A09A8C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23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24CC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Vaistų biblioteka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5696" w14:textId="2479B565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1. M</w:t>
            </w:r>
            <w:r w:rsidR="001122F9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inimali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vaistų bibliotekos talpa – ne mažiau kaip 800 vaistų įrašų;</w:t>
            </w:r>
          </w:p>
          <w:p w14:paraId="0113A657" w14:textId="77777777" w:rsidR="00237695" w:rsidRPr="0030334E" w:rsidRDefault="00237695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2. Vaistų grupavimui galima sukurti:</w:t>
            </w:r>
          </w:p>
          <w:p w14:paraId="7B1C6329" w14:textId="363507ED" w:rsidR="00237695" w:rsidRPr="0030334E" w:rsidRDefault="00237695" w:rsidP="00243B6F">
            <w:pPr>
              <w:tabs>
                <w:tab w:val="left" w:pos="700"/>
              </w:tabs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a) ne mažiau kaip 19 skirtingų vartotojo apibrėžtų vaistų kategorijų;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1468" w14:textId="2EC72482" w:rsidR="00237695" w:rsidRPr="0030334E" w:rsidRDefault="00237695" w:rsidP="00243B6F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55380B60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352C" w14:textId="31470DDE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24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AC3C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Pauzės (budėjimo) režimas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25B5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Pompa turi budėjimo režimą. Budėjimo laiko nustatymo ribos ne siauresnės kaip nuo 1 min. iki 24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552A" w14:textId="28D05EA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726A220B" w14:textId="77777777" w:rsidTr="00CB5432">
        <w:trPr>
          <w:trHeight w:hRule="exact" w:val="77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37AB" w14:textId="42E036C0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25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422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Duomenų užrakinimo galimybė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3476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/>
              <w:ind w:left="144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Pompa turi duomenų užrakinimo (apsaugos nuo nesankcionuoto darbinių nustatymų keitimo) funkciją.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734E" w14:textId="5CCBF4D3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0BDF9739" w14:textId="77777777" w:rsidTr="00CB5432">
        <w:trPr>
          <w:trHeight w:val="2725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EE5D" w14:textId="7B5AFD0D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26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550E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Reikalavimai infuzinei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švirkštinei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pompai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C9E3" w14:textId="77777777" w:rsidR="00237695" w:rsidRPr="0030334E" w:rsidRDefault="00237695" w:rsidP="00243B6F">
            <w:pPr>
              <w:spacing w:after="0" w:line="240" w:lineRule="auto"/>
              <w:ind w:left="144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1. Galimybė nestabdant infuzijos keisti infuzijos greitį;</w:t>
            </w:r>
          </w:p>
          <w:p w14:paraId="6901CE19" w14:textId="77777777" w:rsidR="00237695" w:rsidRPr="0030334E" w:rsidRDefault="00237695" w:rsidP="00243B6F">
            <w:pPr>
              <w:spacing w:after="0" w:line="240" w:lineRule="auto"/>
              <w:ind w:left="174" w:hanging="30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2. Infuzinės pompos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jungtis personalo iškvietimui;</w:t>
            </w:r>
          </w:p>
          <w:p w14:paraId="054C7D9C" w14:textId="4060FFDB" w:rsidR="00237695" w:rsidRPr="0030334E" w:rsidRDefault="00A14032" w:rsidP="00243B6F">
            <w:pPr>
              <w:spacing w:after="0" w:line="240" w:lineRule="auto"/>
              <w:ind w:left="174" w:hanging="30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3. Kompiuterinė arba</w:t>
            </w:r>
            <w:r w:rsidR="00237695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infraraudonųjų spindulių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, arba lygiavertė</w:t>
            </w:r>
            <w:r w:rsidR="00237695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sąsaja;</w:t>
            </w:r>
          </w:p>
          <w:p w14:paraId="627B8C0E" w14:textId="77777777" w:rsidR="00237695" w:rsidRPr="0030334E" w:rsidRDefault="00237695" w:rsidP="00243B6F">
            <w:pPr>
              <w:spacing w:after="0" w:line="240" w:lineRule="auto"/>
              <w:ind w:left="133" w:hanging="30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4.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Infuzinės pompos tvirtinimas tiek prie vertikalaus, tiek prie horizontalaus stovo;</w:t>
            </w:r>
          </w:p>
          <w:p w14:paraId="38B8F2BE" w14:textId="03CF12F2" w:rsidR="00237695" w:rsidRPr="0030334E" w:rsidRDefault="00237695" w:rsidP="00243B6F">
            <w:pPr>
              <w:spacing w:after="0" w:line="240" w:lineRule="auto"/>
              <w:ind w:left="144" w:hanging="144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  5. </w:t>
            </w:r>
            <w:r w:rsidRPr="0030334E">
              <w:rPr>
                <w:rFonts w:ascii="Verdana" w:eastAsia="Times New Roman" w:hAnsi="Verdana" w:cs="Times New Roman"/>
                <w:noProof/>
                <w:color w:val="000000" w:themeColor="text1"/>
                <w:kern w:val="0"/>
                <w:lang w:eastAsia="en-US"/>
                <w14:ligatures w14:val="none"/>
              </w:rPr>
              <w:t xml:space="preserve">Infuzinės pompos jungtis PKA mygtukui.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7FB2" w14:textId="3A16704F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111CD843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2B18" w14:textId="30A127DE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27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F2D7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Švirkštinės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pompos svoris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E1A4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daugiau 3 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51FC" w14:textId="0EE804C0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37695" w:rsidRPr="0030334E" w14:paraId="66D483B4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4029" w14:textId="6093BE8C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  <w:t>28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12C0" w14:textId="77777777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Švirkštinės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pompos klasifikacija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2FE1" w14:textId="7777777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Atspari defibriliacijai;</w:t>
            </w:r>
          </w:p>
          <w:p w14:paraId="3BC4CCAA" w14:textId="28FB6E87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 I arba II apsaugos klasė pagal IEC/EN60601-1 (arba lygiavertė);</w:t>
            </w:r>
          </w:p>
          <w:p w14:paraId="07EC6E67" w14:textId="75A99535" w:rsidR="00237695" w:rsidRPr="0030334E" w:rsidRDefault="00237695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 Apsauga nuo kietų objektų ir skysčių patekimo į prietaiso vidų IP22 klasės arba aukštesnė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EE59" w14:textId="010A3239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</w:pPr>
          </w:p>
        </w:tc>
      </w:tr>
      <w:tr w:rsidR="00237695" w:rsidRPr="0030334E" w14:paraId="1F02D8A4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7326" w14:textId="160752BD" w:rsidR="00237695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29</w:t>
            </w:r>
            <w:r w:rsidR="00237695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3BB7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Komplektacija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BD31" w14:textId="77777777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  <w:t>1. Pakrovėjas arba pakrovimo laidas</w:t>
            </w:r>
          </w:p>
          <w:p w14:paraId="3548C5E3" w14:textId="10ABCE93" w:rsidR="00237695" w:rsidRPr="0030334E" w:rsidRDefault="00237695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  <w:t>2. Rankena pavienės pompos transportavimui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B7EC" w14:textId="1E7D61C0" w:rsidR="00237695" w:rsidRPr="0030334E" w:rsidRDefault="00237695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7276D6EF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C174" w14:textId="73F5400D" w:rsidR="00243B6F" w:rsidRPr="0030334E" w:rsidRDefault="00243B6F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</w:t>
            </w:r>
            <w:r w:rsidR="004B35EA"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  <w:t>0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499F" w14:textId="3AC52F04" w:rsidR="00243B6F" w:rsidRPr="0030334E" w:rsidRDefault="00243B6F" w:rsidP="00243B6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215F" w14:textId="34DA1C37" w:rsidR="00243B6F" w:rsidRPr="0030334E" w:rsidRDefault="00243B6F" w:rsidP="00243B6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ED5D" w14:textId="4B1BC583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7AC3B9A5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A39E" w14:textId="663E8264" w:rsidR="00243B6F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D578" w14:textId="2E794339" w:rsidR="00243B6F" w:rsidRPr="0030334E" w:rsidRDefault="00243B6F" w:rsidP="00243B6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13BE" w14:textId="7D14A1FE" w:rsidR="00243B6F" w:rsidRPr="0030334E" w:rsidRDefault="00243B6F" w:rsidP="00243B6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2DE0" w14:textId="77777777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3DD2D96C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7651" w14:textId="476CC36C" w:rsidR="00243B6F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E335" w14:textId="1B9787A2" w:rsidR="00243B6F" w:rsidRPr="0030334E" w:rsidRDefault="00243B6F" w:rsidP="00243B6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1D28" w14:textId="77777777" w:rsidR="00243B6F" w:rsidRPr="0030334E" w:rsidRDefault="00243B6F" w:rsidP="00243B6F">
            <w:pPr>
              <w:widowControl w:val="0"/>
              <w:spacing w:after="0"/>
              <w:rPr>
                <w:rFonts w:ascii="Verdana" w:hAnsi="Verdana" w:cs="Times New Roman"/>
              </w:rPr>
            </w:pPr>
            <w:r w:rsidRPr="0030334E">
              <w:rPr>
                <w:rFonts w:ascii="Verdana" w:hAnsi="Verdana" w:cs="Times New Roman"/>
                <w:lang w:val="fi-FI"/>
              </w:rPr>
              <w:t xml:space="preserve">1. </w:t>
            </w:r>
            <w:r w:rsidRPr="0030334E">
              <w:rPr>
                <w:rFonts w:ascii="Verdana" w:hAnsi="Verdana" w:cs="Times New Roman"/>
              </w:rPr>
              <w:t>Naudojimo instrukcija lietuvių kalba;</w:t>
            </w:r>
          </w:p>
          <w:p w14:paraId="30D043AB" w14:textId="39DA5010" w:rsidR="00243B6F" w:rsidRPr="0030334E" w:rsidRDefault="00243B6F" w:rsidP="00243B6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hAnsi="Verdana" w:cs="Times New Roman"/>
                <w:lang w:val="fi-FI"/>
              </w:rPr>
              <w:t xml:space="preserve">2. </w:t>
            </w:r>
            <w:r w:rsidRPr="0030334E">
              <w:rPr>
                <w:rFonts w:ascii="Verdana" w:hAnsi="Verdana" w:cs="Times New Roman"/>
              </w:rPr>
              <w:t>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C1AD" w14:textId="77777777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34E6DDDF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79F9" w14:textId="7ABDF2F2" w:rsidR="00243B6F" w:rsidRPr="0030334E" w:rsidRDefault="004B35EA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33</w:t>
            </w:r>
            <w:r w:rsidR="00243B6F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15B4" w14:textId="7B8596B8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b/>
                <w:bCs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88D6" w14:textId="0108B019" w:rsidR="00243B6F" w:rsidRPr="0030334E" w:rsidRDefault="00243B6F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49B0" w14:textId="0375065D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189623A4" w14:textId="77777777" w:rsidR="009D1793" w:rsidRPr="00243B6F" w:rsidRDefault="009D1793" w:rsidP="00243B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230D7876" w14:textId="77777777" w:rsidR="009D1793" w:rsidRPr="00243B6F" w:rsidRDefault="009D1793" w:rsidP="00243B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561787DB" w14:textId="77777777" w:rsidR="009D1793" w:rsidRPr="00243B6F" w:rsidRDefault="009D1793" w:rsidP="00243B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52E1FD61" w14:textId="40C01C5D" w:rsidR="009D1793" w:rsidRPr="0030334E" w:rsidRDefault="0039078A" w:rsidP="00243B6F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kern w:val="0"/>
          <w:lang w:eastAsia="en-US"/>
          <w14:ligatures w14:val="none"/>
        </w:rPr>
      </w:pPr>
      <w:r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en-US"/>
          <w14:ligatures w14:val="none"/>
        </w:rPr>
        <w:t>III</w:t>
      </w:r>
      <w:r w:rsidR="009D1793" w:rsidRPr="0030334E">
        <w:rPr>
          <w:rFonts w:ascii="Verdana" w:eastAsia="Times New Roman" w:hAnsi="Verdana" w:cs="Times New Roman"/>
          <w:b/>
          <w:bCs/>
          <w:color w:val="000000"/>
          <w:kern w:val="0"/>
          <w:lang w:eastAsia="en-US"/>
          <w14:ligatures w14:val="none"/>
        </w:rPr>
        <w:t>. Reikalavimai infuzinei tūrinei pompai</w:t>
      </w:r>
    </w:p>
    <w:p w14:paraId="42C251EC" w14:textId="77777777" w:rsidR="009D1793" w:rsidRPr="00243B6F" w:rsidRDefault="009D1793" w:rsidP="00243B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tbl>
      <w:tblPr>
        <w:tblW w:w="10207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3544"/>
        <w:gridCol w:w="2693"/>
      </w:tblGrid>
      <w:tr w:rsidR="00243B6F" w:rsidRPr="0030334E" w14:paraId="047A5EC9" w14:textId="77777777" w:rsidTr="00E87594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B205" w14:textId="6AAB4AFF" w:rsidR="00243B6F" w:rsidRPr="0030334E" w:rsidRDefault="00243B6F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8FFE" w14:textId="7FAC129D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FFE1" w14:textId="17C66E8D" w:rsidR="00243B6F" w:rsidRPr="0030334E" w:rsidRDefault="00243B6F" w:rsidP="00243B6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3746" w14:textId="36FD716F" w:rsidR="00243B6F" w:rsidRPr="0030334E" w:rsidRDefault="00243B6F" w:rsidP="00243B6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30334E" w:rsidRPr="0030334E" w14:paraId="7E8400E7" w14:textId="77777777" w:rsidTr="004F65D8">
        <w:trPr>
          <w:trHeight w:val="37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AD8E" w14:textId="5AB908B9" w:rsidR="0030334E" w:rsidRPr="0030334E" w:rsidRDefault="0030334E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b/>
              </w:rPr>
              <w:t xml:space="preserve">Pavadinimas, modelis, gamintojas </w:t>
            </w:r>
            <w:r w:rsidRPr="0030334E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107437" w:rsidRPr="0030334E" w14:paraId="083EA9E9" w14:textId="77777777" w:rsidTr="00CB5432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BA5A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047B" w14:textId="5D08D503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Arial Unicode MS" w:hAnsi="Verdana" w:cs="Times New Roman"/>
                <w:b/>
                <w:kern w:val="3"/>
                <w:bdr w:val="nil"/>
                <w:lang w:val="en-US"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/>
                <w:color w:val="000000"/>
                <w:kern w:val="0"/>
                <w:lang w:eastAsia="en-US"/>
                <w14:ligatures w14:val="none"/>
              </w:rPr>
              <w:t xml:space="preserve">Infuzinė tūrinė pompa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BD134" w14:textId="36E0B439" w:rsidR="00107437" w:rsidRPr="0030334E" w:rsidRDefault="00107437" w:rsidP="00243B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1"/>
              </w:tabs>
              <w:spacing w:after="0" w:line="240" w:lineRule="auto"/>
              <w:ind w:left="136"/>
              <w:contextualSpacing/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12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8EA8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656F1607" w14:textId="77777777" w:rsidTr="00CB5432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448A" w14:textId="6E5EE879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67CD" w14:textId="4A09666A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</w:pPr>
            <w:proofErr w:type="spellStart"/>
            <w:r w:rsidRPr="0030334E"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  <w:t>Pompos</w:t>
            </w:r>
            <w:proofErr w:type="spellEnd"/>
            <w:r w:rsidRPr="0030334E"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  <w:t xml:space="preserve"> </w:t>
            </w:r>
            <w:proofErr w:type="spellStart"/>
            <w:r w:rsidRPr="0030334E"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  <w:t>darbo</w:t>
            </w:r>
            <w:proofErr w:type="spellEnd"/>
            <w:r w:rsidRPr="0030334E"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  <w:t xml:space="preserve"> </w:t>
            </w:r>
            <w:proofErr w:type="spellStart"/>
            <w:r w:rsidRPr="0030334E"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  <w:t>režimai</w:t>
            </w:r>
            <w:proofErr w:type="spellEnd"/>
            <w:r w:rsidRPr="0030334E">
              <w:rPr>
                <w:rFonts w:ascii="Verdana" w:eastAsia="Arial Unicode MS" w:hAnsi="Verdana" w:cs="Times New Roman"/>
                <w:kern w:val="3"/>
                <w:bdr w:val="nil"/>
                <w:lang w:val="en-US" w:eastAsia="zh-CN"/>
                <w14:ligatures w14:val="none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BF1B" w14:textId="77777777" w:rsidR="00107437" w:rsidRPr="0030334E" w:rsidRDefault="00107437" w:rsidP="00243B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1"/>
              </w:tabs>
              <w:spacing w:after="0" w:line="240" w:lineRule="auto"/>
              <w:ind w:left="136"/>
              <w:contextualSpacing/>
              <w:rPr>
                <w:rFonts w:ascii="Verdana" w:eastAsia="Lucida Sans Unicode" w:hAnsi="Verdana" w:cs="Times New Roman"/>
                <w:bCs/>
                <w:strike/>
                <w:color w:val="FF0000"/>
                <w:kern w:val="1"/>
                <w:lang w:eastAsia="en-US" w:bidi="hi-IN"/>
                <w14:ligatures w14:val="none"/>
              </w:rPr>
            </w:pPr>
            <w:r w:rsidRPr="0030334E"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  <w:t>1</w:t>
            </w:r>
            <w:r w:rsidRPr="0030334E">
              <w:rPr>
                <w:rFonts w:ascii="Verdana" w:eastAsia="Lucida Sans Unicode" w:hAnsi="Verdana" w:cs="Times New Roman"/>
                <w:bCs/>
                <w:color w:val="FF0000"/>
                <w:kern w:val="1"/>
                <w:lang w:eastAsia="en-US" w:bidi="hi-IN"/>
                <w14:ligatures w14:val="none"/>
              </w:rPr>
              <w:t xml:space="preserve">. </w:t>
            </w:r>
            <w:proofErr w:type="spellStart"/>
            <w:r w:rsidRPr="0030334E">
              <w:rPr>
                <w:rFonts w:ascii="Verdana" w:eastAsia="Lucida Sans Unicode" w:hAnsi="Verdana" w:cs="Times New Roman"/>
                <w:bCs/>
                <w:color w:val="000000" w:themeColor="text1"/>
                <w:kern w:val="1"/>
                <w:lang w:eastAsia="en-US" w:bidi="hi-IN"/>
                <w14:ligatures w14:val="none"/>
              </w:rPr>
              <w:t>Enterinės</w:t>
            </w:r>
            <w:proofErr w:type="spellEnd"/>
            <w:r w:rsidRPr="0030334E">
              <w:rPr>
                <w:rFonts w:ascii="Verdana" w:eastAsia="Lucida Sans Unicode" w:hAnsi="Verdana" w:cs="Times New Roman"/>
                <w:bCs/>
                <w:color w:val="000000" w:themeColor="text1"/>
                <w:kern w:val="1"/>
                <w:lang w:eastAsia="en-US" w:bidi="hi-IN"/>
                <w14:ligatures w14:val="none"/>
              </w:rPr>
              <w:t xml:space="preserve"> mitybos</w:t>
            </w:r>
          </w:p>
          <w:p w14:paraId="62725D67" w14:textId="77777777" w:rsidR="00107437" w:rsidRPr="0030334E" w:rsidRDefault="00107437" w:rsidP="00243B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36"/>
              <w:contextualSpacing/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</w:pPr>
            <w:r w:rsidRPr="0030334E"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  <w:t>2. Nuolatinės infuzijos</w:t>
            </w:r>
          </w:p>
          <w:p w14:paraId="7FB82578" w14:textId="58761627" w:rsidR="00107437" w:rsidRPr="0030334E" w:rsidRDefault="00107437" w:rsidP="00243B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1"/>
              </w:tabs>
              <w:spacing w:after="0" w:line="240" w:lineRule="auto"/>
              <w:ind w:left="136"/>
              <w:contextualSpacing/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</w:pPr>
            <w:r w:rsidRPr="0030334E"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  <w:t>3. Transfuzijos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727D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465EA80B" w14:textId="77777777" w:rsidTr="00CB5432">
        <w:trPr>
          <w:trHeight w:val="375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9E0C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FD36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Oro burbulų detekcija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EC11" w14:textId="2EB48003" w:rsidR="00107437" w:rsidRPr="0030334E" w:rsidRDefault="0094010B" w:rsidP="00243B6F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Verdana" w:eastAsia="Calibri" w:hAnsi="Verdana" w:cs="Times New Roman"/>
                <w:kern w:val="0"/>
                <w:lang w:eastAsia="lt-LT"/>
                <w14:ligatures w14:val="none"/>
              </w:rPr>
            </w:pPr>
            <w:r>
              <w:rPr>
                <w:rFonts w:ascii="Verdana" w:eastAsia="Calibri" w:hAnsi="Verdana" w:cs="Times New Roman"/>
                <w:kern w:val="0"/>
                <w:lang w:eastAsia="lt-LT"/>
                <w14:ligatures w14:val="none"/>
              </w:rPr>
              <w:t xml:space="preserve">Aptinkami imtinai </w:t>
            </w:r>
            <w:r w:rsidR="007844F6">
              <w:rPr>
                <w:rFonts w:ascii="Verdana" w:eastAsia="Calibri" w:hAnsi="Verdana" w:cs="Times New Roman"/>
                <w:kern w:val="0"/>
                <w:lang w:eastAsia="lt-LT"/>
                <w14:ligatures w14:val="none"/>
              </w:rPr>
              <w:t>iki</w:t>
            </w:r>
            <w:r w:rsidR="00107437" w:rsidRPr="0030334E">
              <w:rPr>
                <w:rFonts w:ascii="Verdana" w:eastAsia="Calibri" w:hAnsi="Verdana" w:cs="Times New Roman"/>
                <w:kern w:val="0"/>
                <w:lang w:eastAsia="lt-LT"/>
                <w14:ligatures w14:val="none"/>
              </w:rPr>
              <w:t xml:space="preserve"> 0,01 ml tūrio oro burbuliukai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0DC9" w14:textId="34B10953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179CA845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8789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6EEF" w14:textId="77777777" w:rsidR="00107437" w:rsidRPr="0030334E" w:rsidRDefault="00107437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Infuzijos greičio nustatymo ribos </w:t>
            </w:r>
          </w:p>
          <w:p w14:paraId="69418A55" w14:textId="77777777" w:rsidR="00107437" w:rsidRPr="0030334E" w:rsidRDefault="00107437" w:rsidP="00243B6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 (ne siauresnės už nurodytas)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D1F9" w14:textId="77777777" w:rsidR="00107437" w:rsidRPr="0030334E" w:rsidRDefault="00107437" w:rsidP="00243B6F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Nuo 0,1 ml/val. iki 1200 ml/val.  </w:t>
            </w:r>
          </w:p>
          <w:p w14:paraId="40D7F0EF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36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2B87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val="pt-PT" w:eastAsia="zh-CN"/>
                <w14:ligatures w14:val="none"/>
              </w:rPr>
            </w:pPr>
          </w:p>
        </w:tc>
      </w:tr>
      <w:tr w:rsidR="00107437" w:rsidRPr="0030334E" w14:paraId="79C9A662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2AD1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8644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Infuzijos greičio paklaida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BFBD" w14:textId="41EAE2B3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Ne daugiau 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5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val="en-US" w:eastAsia="en-US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1D5" w14:textId="06BF91B1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val="pt-PT" w:eastAsia="zh-CN"/>
                <w14:ligatures w14:val="none"/>
              </w:rPr>
            </w:pPr>
          </w:p>
        </w:tc>
      </w:tr>
      <w:tr w:rsidR="00107437" w:rsidRPr="0030334E" w14:paraId="7B9DB9EF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EBAC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F8E1" w14:textId="77777777" w:rsidR="00107437" w:rsidRPr="0030334E" w:rsidRDefault="00107437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Reakcijos į sistemos užsikimšimą slenksčio (okliuzijos slėgio)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parinkimo ribos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AFF2" w14:textId="0A180AEC" w:rsidR="00107437" w:rsidRPr="0030334E" w:rsidRDefault="00107437" w:rsidP="00243B6F">
            <w:pPr>
              <w:spacing w:after="0" w:line="240" w:lineRule="auto"/>
              <w:ind w:firstLine="141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Ne siauresnės kaip nuo 0,1 iki 1 bar, </w:t>
            </w:r>
          </w:p>
          <w:p w14:paraId="2D67B972" w14:textId="77777777" w:rsidR="00107437" w:rsidRPr="0030334E" w:rsidRDefault="00107437" w:rsidP="00243B6F">
            <w:pPr>
              <w:spacing w:after="0" w:line="240" w:lineRule="auto"/>
              <w:ind w:firstLine="136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ne mažiau kaip 9 nustatymo lygiai</w:t>
            </w:r>
          </w:p>
          <w:p w14:paraId="7F421EC8" w14:textId="77777777" w:rsidR="00107437" w:rsidRPr="0030334E" w:rsidRDefault="00107437" w:rsidP="00243B6F">
            <w:pPr>
              <w:spacing w:after="0" w:line="240" w:lineRule="auto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CEF6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6ACB2634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0EB7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7D4A" w14:textId="77777777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Infuzijos tūrio nustatymo ribos</w:t>
            </w:r>
          </w:p>
          <w:p w14:paraId="663B4EA1" w14:textId="77777777" w:rsidR="00107437" w:rsidRPr="0030334E" w:rsidRDefault="00107437" w:rsidP="00243B6F">
            <w:pPr>
              <w:spacing w:after="0" w:line="240" w:lineRule="auto"/>
              <w:ind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(ne siauresnės už nurodytas)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7306" w14:textId="77777777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Nuo 0,1 ml iki 9999 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5C4F" w14:textId="7E44F349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78A09D03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7B20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3332" w14:textId="77777777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Infuzijos laiko nustatymo ribos </w:t>
            </w:r>
          </w:p>
          <w:p w14:paraId="41A5E453" w14:textId="77777777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(ne siauresnės už nurodytas)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11DB" w14:textId="2F3EE788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Nuo 1 min iki 96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BFE5" w14:textId="36363C5E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1A3A381B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80B7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B370" w14:textId="77777777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Infuzijos greičio skaičiavimas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AA0E" w14:textId="77777777" w:rsidR="00107437" w:rsidRPr="0030334E" w:rsidRDefault="00107437" w:rsidP="00243B6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  <w:t>Pompa turi automatinio infuzijos greičio skaičiavimo funkciją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90CF" w14:textId="59B6BDEF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1AE678F2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34A8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9.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EA7F" w14:textId="77777777" w:rsidR="00107437" w:rsidRPr="0030334E" w:rsidRDefault="00107437" w:rsidP="00243B6F">
            <w:pPr>
              <w:spacing w:after="0" w:line="240" w:lineRule="auto"/>
              <w:ind w:left="142" w:right="-291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Infuzijos greitis automatiškai apskaičiuojamas įvedus dozę pasirinktinai šiais mato vienetais: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DF55" w14:textId="27C51762" w:rsidR="00107437" w:rsidRPr="0030334E" w:rsidRDefault="00107437" w:rsidP="00243B6F">
            <w:pPr>
              <w:spacing w:after="0" w:line="240" w:lineRule="auto"/>
              <w:ind w:left="149" w:right="-291"/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  <w:t>mg, µg, IU/U arba mmol per pasirinktą laiko intervalą ir/arba paciento svorio vienetui (pavyzdžiui, mg/kg/min.)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8782" w14:textId="52A16738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7DFF7DD8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92FD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BACC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Smūginės dozės (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boliuso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 parametrai:</w:t>
            </w:r>
          </w:p>
          <w:p w14:paraId="06FBD125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324A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1.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Boliusas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su išankstiniu tūrio / dozės pasirinkimu;</w:t>
            </w:r>
          </w:p>
          <w:p w14:paraId="7AFCFD0C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2.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Boliusas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, kol nuspaustas mygtukas (pagal poreikį);</w:t>
            </w:r>
          </w:p>
          <w:p w14:paraId="5684B017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3.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Boliuso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greičio reguliavimo ribos, ne siauresnės kaip nuo 1 ml/val. iki 1200 ml/val.;</w:t>
            </w:r>
          </w:p>
          <w:p w14:paraId="3B645093" w14:textId="4F1EE198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4.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Boliuso skyrimas </w:t>
            </w:r>
            <w:r w:rsidRPr="0030334E"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  <w:t xml:space="preserve">µg, mg, IU/U arba mmol per pasirinktą svorio vienetą (kg) ir  per pasirinktą laiko intervalą (min) su automatiniu boliuso greičio apskaičiavimu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3"/>
                <w:lang w:eastAsia="zh-CN"/>
                <w14:ligatures w14:val="none"/>
              </w:rPr>
              <w:t>vienai</w:t>
            </w:r>
            <w:r w:rsidRPr="0030334E"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  <w:t xml:space="preserve"> boliuso infuzijai.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65E2" w14:textId="1501B0AE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036E5339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B324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46AC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Priešsrovinis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slėgio daviklis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D8C0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Pompa turi integruotą daviklį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okliuzijos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priešsrovinėje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infuzinės sistemos dalyje detekcijai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144C" w14:textId="7CE3B4CF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77AB8348" w14:textId="77777777" w:rsidTr="00D8280C">
        <w:trPr>
          <w:trHeight w:hRule="exact" w:val="1168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5A3E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E0A1" w14:textId="7D02EB85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Galimybė naudoti įvairias lašines sistemas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2FEB" w14:textId="67983923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Būtina – galima rinktis bent iš trijų skirtingų sistemų – paprastai infuzijai, </w:t>
            </w:r>
            <w:proofErr w:type="spellStart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enterinei</w:t>
            </w:r>
            <w:proofErr w:type="spellEnd"/>
            <w:r w:rsidRPr="0030334E">
              <w:rPr>
                <w:rFonts w:ascii="Verdana" w:eastAsia="Times New Roman" w:hAnsi="Verdana" w:cs="Times New Roman"/>
                <w:color w:val="FF0000"/>
                <w:kern w:val="3"/>
                <w:lang w:eastAsia="zh-CN"/>
                <w14:ligatures w14:val="none"/>
              </w:rPr>
              <w:t xml:space="preserve"> 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mitybai ir transfuzijai.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FD2E" w14:textId="5DCEF593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6D9539CC" w14:textId="77777777" w:rsidTr="00CB5432">
        <w:trPr>
          <w:trHeight w:val="1052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5C7E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00A6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Ekrane rodomos reikšmės infuzijos metu: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C6F5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1. Infuzijos greitis;</w:t>
            </w:r>
          </w:p>
          <w:p w14:paraId="28777900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2. Likęs suleisti infuzijos tūris;</w:t>
            </w:r>
          </w:p>
          <w:p w14:paraId="0A69C03B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3. Infuzuotas tūris; </w:t>
            </w:r>
          </w:p>
          <w:p w14:paraId="16005900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4. Infuzijos trukmė;</w:t>
            </w:r>
          </w:p>
          <w:p w14:paraId="26630601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5. Naudojamo maitinimo šaltinio indikacija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  <w:t>(elektros tinklas ar vidinis akumuliatorius)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; </w:t>
            </w:r>
          </w:p>
          <w:p w14:paraId="3FEA2643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 xml:space="preserve">6. Būsenos „vyksta infuzija“ indikacija; </w:t>
            </w:r>
          </w:p>
          <w:p w14:paraId="14CAA046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7. Vaisto pavadinimas;</w:t>
            </w:r>
          </w:p>
          <w:p w14:paraId="3C735F4B" w14:textId="77777777" w:rsidR="00107437" w:rsidRPr="0030334E" w:rsidRDefault="00107437" w:rsidP="00243B6F">
            <w:pPr>
              <w:spacing w:after="0" w:line="240" w:lineRule="auto"/>
              <w:ind w:left="141"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8. Aliarminės situacijos;</w:t>
            </w:r>
          </w:p>
          <w:p w14:paraId="311B8D20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41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9. Aliarmo priežastys.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732C" w14:textId="7AEE95DE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1EAF6884" w14:textId="77777777" w:rsidTr="00CB5432">
        <w:trPr>
          <w:trHeight w:val="647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26A5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5232" w14:textId="77777777" w:rsidR="00107437" w:rsidRPr="0030334E" w:rsidRDefault="00107437" w:rsidP="00243B6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Vizualiniai bei akustiniai įspėjimai, nenutraukiantys infuzijos (priešaliarminė būsena)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223A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Infuzija beveik baigta;</w:t>
            </w:r>
          </w:p>
          <w:p w14:paraId="3155F1A6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 Baterija beveik tuščia;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7E1A" w14:textId="2DF857D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654E25F8" w14:textId="77777777" w:rsidTr="00CB5432">
        <w:trPr>
          <w:trHeight w:val="2309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44DA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422C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Vizualiniai bei akustiniai aliarmai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su automatinio infuzijos sustabdymo funkcija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9029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41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Infuzinė tūrinė pompa turi automatinę STOP funkciją, kuri kontroliuoja šiuos parametrus:</w:t>
            </w:r>
          </w:p>
          <w:p w14:paraId="009D709B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1. Oras infuzinėje sistemoje;</w:t>
            </w:r>
          </w:p>
          <w:p w14:paraId="32F59984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2. Infuzijos pabaiga;</w:t>
            </w:r>
          </w:p>
          <w:p w14:paraId="130F2111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3. 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Okliuzija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;</w:t>
            </w:r>
          </w:p>
          <w:p w14:paraId="46744C6D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4. Baterijos signalas;</w:t>
            </w:r>
          </w:p>
          <w:p w14:paraId="76A4B91D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41" w:hanging="141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5. Techninis signalas arba lygiavertis – blokuota pompos pavara;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81DF" w14:textId="2B4EA60D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71C6B511" w14:textId="77777777" w:rsidTr="00CB5432">
        <w:trPr>
          <w:trHeight w:val="647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92C2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D306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Programuojant infuziją galima pasirinkti (naudojant vaistų biblioteką)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671D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1. Vaistą;</w:t>
            </w:r>
          </w:p>
          <w:p w14:paraId="0A1DBB78" w14:textId="44F59763" w:rsidR="00107437" w:rsidRPr="0030334E" w:rsidRDefault="00107437" w:rsidP="00213F9D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2. Vaisto koncentraciją.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FA37" w14:textId="799C510E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710B2BEE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4A01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F9E1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būklės spalvinis (-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iai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 indikatorius (-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iai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0DC4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Būtina, ne mažiau 3 lygių:</w:t>
            </w:r>
          </w:p>
          <w:p w14:paraId="014C2107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Normali būsena (vyksta infuzija);</w:t>
            </w:r>
          </w:p>
          <w:p w14:paraId="609BB0BB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 Perspėjimas, esant darbo sutrikimams;</w:t>
            </w:r>
          </w:p>
          <w:p w14:paraId="4FD7CFB3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3. Aliarmas, esant kritinei situacijai.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B101" w14:textId="0D88F2F2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005B5061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4EFC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FE53" w14:textId="2D34D04C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30334E">
              <w:rPr>
                <w:rFonts w:ascii="Verdana" w:eastAsia="Times New Roman" w:hAnsi="Verdana" w:cs="Times New Roman"/>
                <w:bCs/>
                <w:color w:val="000000" w:themeColor="text1"/>
                <w:kern w:val="3"/>
                <w:lang w:eastAsia="zh-CN"/>
                <w14:ligatures w14:val="none"/>
              </w:rPr>
              <w:t>Wi-Fi</w:t>
            </w:r>
            <w:proofErr w:type="spellEnd"/>
            <w:r w:rsidRPr="0030334E">
              <w:rPr>
                <w:rFonts w:ascii="Verdana" w:eastAsia="Times New Roman" w:hAnsi="Verdana" w:cs="Times New Roman"/>
                <w:bCs/>
                <w:color w:val="000000" w:themeColor="text1"/>
                <w:kern w:val="3"/>
                <w:lang w:eastAsia="zh-CN"/>
                <w14:ligatures w14:val="none"/>
              </w:rPr>
              <w:t xml:space="preserve"> sąsaja su integruotais saugumo standartais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1223" w14:textId="354705E0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D378" w14:textId="00B93FBD" w:rsidR="00107437" w:rsidRPr="0030334E" w:rsidRDefault="00107437" w:rsidP="00243B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3CA81C2E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4C0A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19.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FB51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maitinimo galimybės: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38EF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Nuo vidinio akumuliatoriaus;</w:t>
            </w:r>
          </w:p>
          <w:p w14:paraId="302EC885" w14:textId="1998188F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2. </w:t>
            </w:r>
            <w:r w:rsidR="0039078A" w:rsidRPr="0030334E">
              <w:rPr>
                <w:rFonts w:ascii="Verdana" w:eastAsia="Times New Roman" w:hAnsi="Verdana" w:cs="Times New Roman"/>
                <w:color w:val="000000"/>
                <w:kern w:val="0"/>
                <w:lang w:eastAsia="en-US"/>
                <w14:ligatures w14:val="none"/>
              </w:rPr>
              <w:t>Iš 220 ± 10% V, 50Hz elektros tinklo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;</w:t>
            </w:r>
          </w:p>
          <w:p w14:paraId="0DCF69CB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 Iš centralizuoto elektros energijos aprūpinimo bloko (infuzinius prietaisus integruojančio/laikančio įrenginio);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8954" w14:textId="08978F54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596D6BCE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E130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20.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BC0F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Pompos darbo iš akumuliatoriaus trukmė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928B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Ne mažiau kaip 4,5 val., esant infuzijos greičiui 1200ml/val.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CB84" w14:textId="396235F3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6266102F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AA68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3930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ekranas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D480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mažesnis kaip 5 colių, spalvotas, lietimui jautrus.</w:t>
            </w:r>
          </w:p>
          <w:p w14:paraId="3911C55F" w14:textId="7754859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Arba </w:t>
            </w:r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monochrominis LCD arba aukštesnių parametrų ekranas.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ACAB" w14:textId="0095F9C8" w:rsidR="00107437" w:rsidRPr="0030334E" w:rsidRDefault="00107437" w:rsidP="00243B6F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0B533F33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034A" w14:textId="53A92C06" w:rsidR="00107437" w:rsidRPr="0030334E" w:rsidRDefault="00FD32CE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22</w:t>
            </w:r>
            <w:r w:rsidR="00107437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FF54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Įrenginio sąsajos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245D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44" w:hanging="31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. Jungtis (-</w:t>
            </w:r>
            <w:proofErr w:type="spellStart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ys</w:t>
            </w:r>
            <w:proofErr w:type="spellEnd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 xml:space="preserve">) paciento kontroliuojamos </w:t>
            </w:r>
            <w:proofErr w:type="spellStart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>analgezijos</w:t>
            </w:r>
            <w:proofErr w:type="spellEnd"/>
            <w:r w:rsidRPr="0030334E">
              <w:rPr>
                <w:rFonts w:ascii="Verdana" w:eastAsia="Times New Roman" w:hAnsi="Verdana" w:cs="Times New Roman"/>
                <w:color w:val="000000" w:themeColor="text1"/>
                <w:kern w:val="3"/>
                <w:lang w:eastAsia="zh-CN"/>
                <w14:ligatures w14:val="none"/>
              </w:rPr>
              <w:t xml:space="preserve"> (PKA) valdymo jungiklio prijungimui;</w:t>
            </w:r>
          </w:p>
          <w:p w14:paraId="7712DE5F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44" w:hanging="144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  2. Jungtis (-</w:t>
            </w:r>
            <w:proofErr w:type="spellStart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ys</w:t>
            </w:r>
            <w:proofErr w:type="spellEnd"/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) personalo iškvietimo pultelio prijungimui;</w:t>
            </w:r>
          </w:p>
          <w:p w14:paraId="29E9D381" w14:textId="7CA0441F" w:rsidR="00107437" w:rsidRPr="0030334E" w:rsidRDefault="00107437" w:rsidP="00243B6F">
            <w:pPr>
              <w:spacing w:after="0" w:line="240" w:lineRule="auto"/>
              <w:ind w:left="144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3.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Infraraudonųjų spindulių</w:t>
            </w:r>
            <w:r w:rsidR="00A958D0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arba multifunkcinė,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arba lygiavertė sąsaja pompos komunikavimui su infuzinius prietaisus integruojančiu / laikančiu įrenginiu belaidžiu būdu;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0804" w14:textId="2C136981" w:rsidR="00107437" w:rsidRPr="0030334E" w:rsidRDefault="00107437" w:rsidP="00243B6F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702F0836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2E6B" w14:textId="4F4C0C5C" w:rsidR="00107437" w:rsidRPr="0030334E" w:rsidRDefault="00FD32CE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23</w:t>
            </w:r>
            <w:r w:rsidR="00107437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7CC3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Vaistų biblioteka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2008" w14:textId="72BF4A49" w:rsidR="00107437" w:rsidRPr="0030334E" w:rsidRDefault="00107437" w:rsidP="00243B6F">
            <w:pPr>
              <w:spacing w:after="0" w:line="240" w:lineRule="auto"/>
              <w:ind w:left="147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1. Maksimali vaistų bibliotekos talpa – ne mažiau kaip 800 vaistų įrašų;</w:t>
            </w:r>
          </w:p>
          <w:p w14:paraId="4A61888E" w14:textId="77777777" w:rsidR="00107437" w:rsidRPr="0030334E" w:rsidRDefault="00107437" w:rsidP="00243B6F">
            <w:pPr>
              <w:spacing w:after="0" w:line="240" w:lineRule="auto"/>
              <w:ind w:left="147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2. Vaistų grupavimui galima sukurti:</w:t>
            </w:r>
          </w:p>
          <w:p w14:paraId="67B568A5" w14:textId="1880ED42" w:rsidR="00107437" w:rsidRPr="0030334E" w:rsidRDefault="00107437" w:rsidP="00243B6F">
            <w:pPr>
              <w:tabs>
                <w:tab w:val="left" w:pos="700"/>
              </w:tabs>
              <w:spacing w:after="0" w:line="240" w:lineRule="auto"/>
              <w:ind w:left="147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a) ne mažiau kaip 19 skirtingų vartotojo apibrėžtų vaistų kategorijų;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8C4D" w14:textId="7FC33760" w:rsidR="00107437" w:rsidRPr="0030334E" w:rsidRDefault="00107437" w:rsidP="00243B6F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42F0DBFD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0031" w14:textId="4DCE033F" w:rsidR="00107437" w:rsidRPr="0030334E" w:rsidRDefault="00FD32CE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24</w:t>
            </w:r>
            <w:r w:rsidR="00107437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4C50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Pauzės (budėjimo) režimas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8436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Pompa turi budėjimo režimą. Budėjimo laiko nustatymo ribos ne siauresnės kaip nuo 1 min. iki 24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DBB7" w14:textId="7F3062F2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2E42EC98" w14:textId="77777777" w:rsidTr="008B6489">
        <w:trPr>
          <w:trHeight w:hRule="exact" w:val="1347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50F4" w14:textId="2EAA9D6E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</w:t>
            </w:r>
            <w:r w:rsidR="00FD32CE"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  <w:t>5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6486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Duomenų užrakinimo galimybė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5840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/>
              <w:ind w:left="144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Pompa turi duomenų užrakinimo (apsaugos nuo nesankcionuoto darbinių nustatymų keitimo) funkciją.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547B" w14:textId="7E50CE8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63BD0B97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4B13" w14:textId="13724B86" w:rsidR="00107437" w:rsidRPr="0030334E" w:rsidRDefault="00FD32CE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26</w:t>
            </w:r>
            <w:r w:rsidR="00107437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F92A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 xml:space="preserve">Reikalavimai pompai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6AE5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 xml:space="preserve">1.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Slėgio infuzinėje sistemoje stebėjimas;</w:t>
            </w:r>
          </w:p>
          <w:p w14:paraId="411B943B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2. 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Galimybė automatiškai ar rankiniu būdu nustatyti naktinį režimą (sumažinamas ekrano ir kitų indikatorių ryškumas);</w:t>
            </w:r>
          </w:p>
          <w:p w14:paraId="5A126862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lt-LT"/>
                <w14:ligatures w14:val="none"/>
              </w:rPr>
              <w:t>3.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Apsauga nuo nekontroliuojamos skysčių tėkmės;</w:t>
            </w:r>
          </w:p>
          <w:p w14:paraId="0F3B6659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4. </w:t>
            </w: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Oro iš ilginamojo vamzdelio pašalinimo funkcija;</w:t>
            </w:r>
          </w:p>
          <w:p w14:paraId="74D229A3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5. Pauzės (laikino infuzijos sustabdymo) funkcija;</w:t>
            </w:r>
          </w:p>
          <w:p w14:paraId="3D945318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6. Klaviatūros arba ekrano užrakinimo funkcija;</w:t>
            </w:r>
          </w:p>
          <w:p w14:paraId="7E448360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7. Galimybė nestabdant infuzijos keisti infuzijos greitį;</w:t>
            </w:r>
          </w:p>
          <w:p w14:paraId="2570FAE7" w14:textId="77777777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  <w:t>8. Infuzinės pompos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jungtis personalo iškvietimui;</w:t>
            </w:r>
          </w:p>
          <w:p w14:paraId="64120427" w14:textId="64445750" w:rsidR="00107437" w:rsidRPr="0030334E" w:rsidRDefault="00107437" w:rsidP="00243B6F">
            <w:pPr>
              <w:spacing w:after="0" w:line="240" w:lineRule="auto"/>
              <w:ind w:left="147"/>
              <w:contextualSpacing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9. Kompiuterinė arba infraraudonųjų spindulių</w:t>
            </w:r>
            <w:r w:rsidR="00A14032"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>, arba lygiavertė</w:t>
            </w:r>
            <w:r w:rsidRPr="0030334E"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  <w:t xml:space="preserve"> sąsaja;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D2AD" w14:textId="55ECA951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</w:pPr>
          </w:p>
        </w:tc>
      </w:tr>
      <w:tr w:rsidR="00107437" w:rsidRPr="0030334E" w14:paraId="581BE24E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8A67" w14:textId="04E167AC" w:rsidR="00107437" w:rsidRPr="0030334E" w:rsidRDefault="00FD32CE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27</w:t>
            </w:r>
            <w:r w:rsidR="00107437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767F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svoris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C140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Ne daugiau 3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894B" w14:textId="6C7DEF1D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107437" w:rsidRPr="0030334E" w14:paraId="128169C9" w14:textId="77777777" w:rsidTr="00CB5432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9EEE" w14:textId="7995F4B4" w:rsidR="00107437" w:rsidRPr="0030334E" w:rsidRDefault="00107437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0"/>
                <w:lang w:val="en-US" w:eastAsia="en-US"/>
                <w14:ligatures w14:val="none"/>
              </w:rPr>
              <w:br w:type="page"/>
            </w:r>
            <w:r w:rsidR="00FD32C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28</w:t>
            </w: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ED12" w14:textId="7777777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Pompos klasifikacija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B8DC" w14:textId="77777777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 Atspari defibriliacijai;</w:t>
            </w:r>
          </w:p>
          <w:p w14:paraId="0885AA5D" w14:textId="50CBE93D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 I arba II apsaugos klasė pagal IEC/EN60601-1 (arba lygiavertė).</w:t>
            </w:r>
          </w:p>
          <w:p w14:paraId="0AE56E7B" w14:textId="4787DAA3" w:rsidR="00107437" w:rsidRPr="0030334E" w:rsidRDefault="00107437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 Apsauga nuo kietų objektų ir skysčių patekimo į prietaiso vidų IP22 klasės arba aukštesnė.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16D9" w14:textId="7CDE9007" w:rsidR="00107437" w:rsidRPr="0030334E" w:rsidRDefault="00107437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val="en-US" w:eastAsia="zh-CN"/>
                <w14:ligatures w14:val="none"/>
              </w:rPr>
            </w:pPr>
          </w:p>
        </w:tc>
      </w:tr>
      <w:tr w:rsidR="00243B6F" w:rsidRPr="0030334E" w14:paraId="333E7B9B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0DAD" w14:textId="614A8494" w:rsidR="00243B6F" w:rsidRPr="0030334E" w:rsidRDefault="00FD32CE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29</w:t>
            </w:r>
            <w:r w:rsidR="00243B6F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6E87" w14:textId="4CC733F5" w:rsidR="00243B6F" w:rsidRPr="0030334E" w:rsidRDefault="00243B6F" w:rsidP="00243B6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1239" w14:textId="3DA80AA0" w:rsidR="00243B6F" w:rsidRPr="0030334E" w:rsidRDefault="00243B6F" w:rsidP="00243B6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0519" w14:textId="7B5E547A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3CEE33FF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C860" w14:textId="1049F38A" w:rsidR="00243B6F" w:rsidRPr="0030334E" w:rsidRDefault="00D8280C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</w:t>
            </w:r>
            <w:r w:rsidR="00FD32C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0</w:t>
            </w: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139F" w14:textId="72AC6507" w:rsidR="00243B6F" w:rsidRPr="0030334E" w:rsidRDefault="00243B6F" w:rsidP="00243B6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8144" w14:textId="5AACB3A1" w:rsidR="00243B6F" w:rsidRPr="0030334E" w:rsidRDefault="00243B6F" w:rsidP="00243B6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0AFC" w14:textId="77777777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565EF183" w14:textId="77777777" w:rsidTr="00CB5432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9DE0" w14:textId="1B6BE27A" w:rsidR="00243B6F" w:rsidRPr="0030334E" w:rsidRDefault="00D8280C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</w:t>
            </w:r>
            <w:r w:rsidR="00FD32C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916F" w14:textId="2E740B85" w:rsidR="00243B6F" w:rsidRPr="0030334E" w:rsidRDefault="00243B6F" w:rsidP="00243B6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B39A" w14:textId="77777777" w:rsidR="00243B6F" w:rsidRPr="0030334E" w:rsidRDefault="00243B6F" w:rsidP="00243B6F">
            <w:pPr>
              <w:widowControl w:val="0"/>
              <w:spacing w:after="0"/>
              <w:rPr>
                <w:rFonts w:ascii="Verdana" w:hAnsi="Verdana" w:cs="Times New Roman"/>
              </w:rPr>
            </w:pPr>
            <w:r w:rsidRPr="0030334E">
              <w:rPr>
                <w:rFonts w:ascii="Verdana" w:hAnsi="Verdana" w:cs="Times New Roman"/>
                <w:lang w:val="fi-FI"/>
              </w:rPr>
              <w:t xml:space="preserve">1. </w:t>
            </w:r>
            <w:r w:rsidRPr="0030334E">
              <w:rPr>
                <w:rFonts w:ascii="Verdana" w:hAnsi="Verdana" w:cs="Times New Roman"/>
              </w:rPr>
              <w:t>Naudojimo instrukcija lietuvių kalba;</w:t>
            </w:r>
          </w:p>
          <w:p w14:paraId="5A3C414A" w14:textId="2AF8DCF5" w:rsidR="00243B6F" w:rsidRPr="0030334E" w:rsidRDefault="00243B6F" w:rsidP="00243B6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30334E">
              <w:rPr>
                <w:rFonts w:ascii="Verdana" w:hAnsi="Verdana" w:cs="Times New Roman"/>
                <w:lang w:val="fi-FI"/>
              </w:rPr>
              <w:t xml:space="preserve">2. </w:t>
            </w:r>
            <w:r w:rsidRPr="0030334E">
              <w:rPr>
                <w:rFonts w:ascii="Verdana" w:hAnsi="Verdana" w:cs="Times New Roman"/>
              </w:rPr>
              <w:t>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985C" w14:textId="77777777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243B6F" w:rsidRPr="0030334E" w14:paraId="3AE44C2C" w14:textId="77777777" w:rsidTr="00CB5432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B5E2" w14:textId="5C877809" w:rsidR="00243B6F" w:rsidRPr="0030334E" w:rsidRDefault="00D8280C" w:rsidP="00243B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</w:t>
            </w:r>
            <w:r w:rsidR="00FD32C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</w:t>
            </w:r>
            <w:r w:rsidR="00243B6F" w:rsidRPr="0030334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915D" w14:textId="73849A75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b/>
                <w:bCs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9D24" w14:textId="79E57E9A" w:rsidR="00243B6F" w:rsidRPr="0030334E" w:rsidRDefault="00243B6F" w:rsidP="00243B6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30334E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2767" w14:textId="6CDBB392" w:rsidR="00243B6F" w:rsidRPr="0030334E" w:rsidRDefault="00243B6F" w:rsidP="00243B6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3AF04277" w14:textId="77777777" w:rsidR="009D1793" w:rsidRPr="00243B6F" w:rsidRDefault="009D1793" w:rsidP="00243B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sectPr w:rsidR="009D1793" w:rsidRPr="00243B6F" w:rsidSect="009D1793">
      <w:footerReference w:type="default" r:id="rId9"/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93F90" w14:textId="77777777" w:rsidR="006232DE" w:rsidRDefault="006232DE">
      <w:pPr>
        <w:spacing w:after="0" w:line="240" w:lineRule="auto"/>
      </w:pPr>
      <w:r>
        <w:separator/>
      </w:r>
    </w:p>
  </w:endnote>
  <w:endnote w:type="continuationSeparator" w:id="0">
    <w:p w14:paraId="230BE943" w14:textId="77777777" w:rsidR="006232DE" w:rsidRDefault="0062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531774"/>
      <w:docPartObj>
        <w:docPartGallery w:val="Page Numbers (Bottom of Page)"/>
        <w:docPartUnique/>
      </w:docPartObj>
    </w:sdtPr>
    <w:sdtEndPr/>
    <w:sdtContent>
      <w:p w14:paraId="2E32A733" w14:textId="77777777" w:rsidR="00A2791F" w:rsidRDefault="007978B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0C">
          <w:rPr>
            <w:noProof/>
          </w:rPr>
          <w:t>1</w:t>
        </w:r>
        <w:r>
          <w:fldChar w:fldCharType="end"/>
        </w:r>
      </w:p>
    </w:sdtContent>
  </w:sdt>
  <w:p w14:paraId="68450C71" w14:textId="77777777" w:rsidR="00A2791F" w:rsidRDefault="00A2791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1E84A" w14:textId="77777777" w:rsidR="006232DE" w:rsidRDefault="006232DE">
      <w:pPr>
        <w:spacing w:after="0" w:line="240" w:lineRule="auto"/>
      </w:pPr>
      <w:r>
        <w:separator/>
      </w:r>
    </w:p>
  </w:footnote>
  <w:footnote w:type="continuationSeparator" w:id="0">
    <w:p w14:paraId="3ECE6145" w14:textId="77777777" w:rsidR="006232DE" w:rsidRDefault="0062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27DE"/>
    <w:multiLevelType w:val="hybridMultilevel"/>
    <w:tmpl w:val="6F38328C"/>
    <w:lvl w:ilvl="0" w:tplc="A67C5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9BE5BEC"/>
    <w:multiLevelType w:val="hybridMultilevel"/>
    <w:tmpl w:val="4C6C3C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FFE"/>
    <w:multiLevelType w:val="hybridMultilevel"/>
    <w:tmpl w:val="E68E797E"/>
    <w:lvl w:ilvl="0" w:tplc="20560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6298"/>
    <w:multiLevelType w:val="hybridMultilevel"/>
    <w:tmpl w:val="59FC994C"/>
    <w:lvl w:ilvl="0" w:tplc="F30E132A">
      <w:start w:val="1"/>
      <w:numFmt w:val="decimal"/>
      <w:lvlText w:val="%1."/>
      <w:lvlJc w:val="left"/>
      <w:pPr>
        <w:ind w:left="32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93"/>
    <w:rsid w:val="00014170"/>
    <w:rsid w:val="00031CFD"/>
    <w:rsid w:val="00107437"/>
    <w:rsid w:val="001122F9"/>
    <w:rsid w:val="00114B2F"/>
    <w:rsid w:val="00142240"/>
    <w:rsid w:val="001712F8"/>
    <w:rsid w:val="001C3E89"/>
    <w:rsid w:val="00213F9D"/>
    <w:rsid w:val="00237695"/>
    <w:rsid w:val="00243B6F"/>
    <w:rsid w:val="002F0DAD"/>
    <w:rsid w:val="0030334E"/>
    <w:rsid w:val="00324E45"/>
    <w:rsid w:val="003252FA"/>
    <w:rsid w:val="0039078A"/>
    <w:rsid w:val="00394209"/>
    <w:rsid w:val="003D04D0"/>
    <w:rsid w:val="00402521"/>
    <w:rsid w:val="0044086F"/>
    <w:rsid w:val="004B35EA"/>
    <w:rsid w:val="004C1455"/>
    <w:rsid w:val="005067C1"/>
    <w:rsid w:val="00564A0C"/>
    <w:rsid w:val="00582303"/>
    <w:rsid w:val="005D0E91"/>
    <w:rsid w:val="00603836"/>
    <w:rsid w:val="006073CD"/>
    <w:rsid w:val="00615187"/>
    <w:rsid w:val="006232DE"/>
    <w:rsid w:val="006917CA"/>
    <w:rsid w:val="00693FF2"/>
    <w:rsid w:val="00697C89"/>
    <w:rsid w:val="006B3B84"/>
    <w:rsid w:val="006B58F1"/>
    <w:rsid w:val="0070662A"/>
    <w:rsid w:val="00715F21"/>
    <w:rsid w:val="00740125"/>
    <w:rsid w:val="007844F6"/>
    <w:rsid w:val="007978B6"/>
    <w:rsid w:val="0083276B"/>
    <w:rsid w:val="00837F90"/>
    <w:rsid w:val="008515A0"/>
    <w:rsid w:val="008B6489"/>
    <w:rsid w:val="008C4AC6"/>
    <w:rsid w:val="00903D56"/>
    <w:rsid w:val="009112F3"/>
    <w:rsid w:val="0094010B"/>
    <w:rsid w:val="00957FED"/>
    <w:rsid w:val="009D1793"/>
    <w:rsid w:val="009D6442"/>
    <w:rsid w:val="00A128D1"/>
    <w:rsid w:val="00A14032"/>
    <w:rsid w:val="00A17D9B"/>
    <w:rsid w:val="00A2791F"/>
    <w:rsid w:val="00A400C1"/>
    <w:rsid w:val="00A53BC2"/>
    <w:rsid w:val="00A958D0"/>
    <w:rsid w:val="00AB4A00"/>
    <w:rsid w:val="00AC4FDF"/>
    <w:rsid w:val="00AD07EE"/>
    <w:rsid w:val="00B45711"/>
    <w:rsid w:val="00BC3E56"/>
    <w:rsid w:val="00BC6A50"/>
    <w:rsid w:val="00BD204D"/>
    <w:rsid w:val="00C422BC"/>
    <w:rsid w:val="00C51397"/>
    <w:rsid w:val="00C57D68"/>
    <w:rsid w:val="00C85A20"/>
    <w:rsid w:val="00C9230C"/>
    <w:rsid w:val="00CB5432"/>
    <w:rsid w:val="00CB7118"/>
    <w:rsid w:val="00D3407B"/>
    <w:rsid w:val="00D8280C"/>
    <w:rsid w:val="00DC4E69"/>
    <w:rsid w:val="00DE3D74"/>
    <w:rsid w:val="00E10D0D"/>
    <w:rsid w:val="00E57E50"/>
    <w:rsid w:val="00E71784"/>
    <w:rsid w:val="00F13759"/>
    <w:rsid w:val="00FA3F0D"/>
    <w:rsid w:val="00FB6682"/>
    <w:rsid w:val="00FC1F1E"/>
    <w:rsid w:val="00FC5399"/>
    <w:rsid w:val="00FD32CE"/>
    <w:rsid w:val="00FE08EE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7D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793"/>
  </w:style>
  <w:style w:type="paragraph" w:styleId="Antrat3">
    <w:name w:val="heading 3"/>
    <w:basedOn w:val="prastasis"/>
    <w:next w:val="prastasis"/>
    <w:link w:val="Antrat3Diagrama"/>
    <w:qFormat/>
    <w:rsid w:val="009D17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D1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93"/>
  </w:style>
  <w:style w:type="character" w:customStyle="1" w:styleId="Antrat3Diagrama">
    <w:name w:val="Antraštė 3 Diagrama"/>
    <w:basedOn w:val="Numatytasispastraiposriftas"/>
    <w:link w:val="Antrat3"/>
    <w:rsid w:val="009D1793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793"/>
  </w:style>
  <w:style w:type="paragraph" w:styleId="Antrat3">
    <w:name w:val="heading 3"/>
    <w:basedOn w:val="prastasis"/>
    <w:next w:val="prastasis"/>
    <w:link w:val="Antrat3Diagrama"/>
    <w:qFormat/>
    <w:rsid w:val="009D17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D1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93"/>
  </w:style>
  <w:style w:type="character" w:customStyle="1" w:styleId="Antrat3Diagrama">
    <w:name w:val="Antraštė 3 Diagrama"/>
    <w:basedOn w:val="Numatytasispastraiposriftas"/>
    <w:link w:val="Antrat3"/>
    <w:rsid w:val="009D1793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4791-7501-4268-B84C-76CD1509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9991</Words>
  <Characters>5696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B. Braun</Company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Vincas Vaitiekunas</dc:creator>
  <cp:lastModifiedBy>Darbas</cp:lastModifiedBy>
  <cp:revision>34</cp:revision>
  <dcterms:created xsi:type="dcterms:W3CDTF">2025-04-08T08:17:00Z</dcterms:created>
  <dcterms:modified xsi:type="dcterms:W3CDTF">2025-11-11T12:08:00Z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2024-10-29T05:59:04Z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2605d222-fde0-4b25-810e-37f900042c72</vt:lpwstr>
  </property>
  <property fmtid="{D5CDD505-2E9C-101B-9397-08002B2CF9AE}" pid="8" name="MSIP_Label_a8de25a8-ef47-40a7-b7ec-c38f3edc2acf_ContentBits">
    <vt:lpwstr>0</vt:lpwstr>
  </property>
</Properties>
</file>