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59" w:rsidRPr="00DD4EC7" w:rsidRDefault="00111994" w:rsidP="00CD2459">
      <w:pPr>
        <w:spacing w:after="0" w:line="240" w:lineRule="auto"/>
        <w:jc w:val="right"/>
        <w:rPr>
          <w:rFonts w:ascii="Verdana" w:hAnsi="Verdana"/>
          <w:iCs/>
          <w:noProof/>
        </w:rPr>
      </w:pPr>
      <w:r>
        <w:rPr>
          <w:rFonts w:ascii="Verdana" w:hAnsi="Verdana"/>
          <w:iCs/>
          <w:noProof/>
        </w:rPr>
        <w:t>Pirkimo sąlygų priedas Nr.</w:t>
      </w:r>
      <w:r w:rsidR="007B697A">
        <w:rPr>
          <w:rFonts w:ascii="Verdana" w:hAnsi="Verdana"/>
          <w:iCs/>
          <w:noProof/>
        </w:rPr>
        <w:t xml:space="preserve"> 8</w:t>
      </w:r>
      <w:r>
        <w:rPr>
          <w:rFonts w:ascii="Verdana" w:hAnsi="Verdana"/>
          <w:iCs/>
          <w:noProof/>
        </w:rPr>
        <w:t xml:space="preserve"> </w:t>
      </w:r>
    </w:p>
    <w:p w:rsidR="001876B6" w:rsidRPr="00CD2459" w:rsidRDefault="00111994" w:rsidP="005F19AA">
      <w:pPr>
        <w:spacing w:after="0" w:line="240" w:lineRule="auto"/>
        <w:jc w:val="right"/>
        <w:rPr>
          <w:rFonts w:ascii="Verdana" w:hAnsi="Verdana"/>
          <w:iCs/>
          <w:noProof/>
        </w:rPr>
      </w:pPr>
      <w:r>
        <w:rPr>
          <w:rFonts w:ascii="Verdana" w:hAnsi="Verdana"/>
          <w:iCs/>
          <w:noProof/>
        </w:rPr>
        <w:t xml:space="preserve"> „</w:t>
      </w:r>
      <w:r w:rsidR="00CD2459" w:rsidRPr="00DD4EC7">
        <w:rPr>
          <w:rFonts w:ascii="Verdana" w:hAnsi="Verdana"/>
          <w:iCs/>
          <w:noProof/>
        </w:rPr>
        <w:t xml:space="preserve"> </w:t>
      </w:r>
      <w:r w:rsidR="007B697A">
        <w:rPr>
          <w:rFonts w:ascii="Verdana" w:hAnsi="Verdana"/>
          <w:iCs/>
          <w:noProof/>
        </w:rPr>
        <w:t xml:space="preserve">3 </w:t>
      </w:r>
      <w:r w:rsidR="00CD2459" w:rsidRPr="00DD4EC7">
        <w:rPr>
          <w:rFonts w:ascii="Verdana" w:hAnsi="Verdana"/>
          <w:iCs/>
          <w:noProof/>
        </w:rPr>
        <w:t>pd. Techninė specifikacija.</w:t>
      </w:r>
      <w:r w:rsidR="00CD2459">
        <w:rPr>
          <w:rFonts w:ascii="Verdana" w:hAnsi="Verdana"/>
          <w:iCs/>
          <w:noProof/>
        </w:rPr>
        <w:t xml:space="preserve"> </w:t>
      </w:r>
      <w:r w:rsidR="002C60B6">
        <w:rPr>
          <w:rFonts w:ascii="Verdana" w:hAnsi="Verdana"/>
          <w:iCs/>
          <w:noProof/>
          <w:szCs w:val="24"/>
        </w:rPr>
        <w:t>Operacinis stalas</w:t>
      </w:r>
      <w:r w:rsidR="00CD2459">
        <w:rPr>
          <w:rFonts w:ascii="Verdana" w:hAnsi="Verdana"/>
          <w:iCs/>
          <w:noProof/>
          <w:szCs w:val="24"/>
        </w:rPr>
        <w:t>“</w:t>
      </w:r>
    </w:p>
    <w:p w:rsidR="005F19AA" w:rsidRPr="00AC0263" w:rsidRDefault="005F19AA" w:rsidP="005F19AA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</w:p>
    <w:p w:rsidR="005F19AA" w:rsidRPr="00A22316" w:rsidRDefault="005F19AA" w:rsidP="005F19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 w:rsidRPr="00A22316">
        <w:rPr>
          <w:rFonts w:ascii="Verdana" w:hAnsi="Verdana"/>
          <w:b/>
        </w:rPr>
        <w:t>TECHNINĖ SPECIFIKACIJA</w:t>
      </w:r>
    </w:p>
    <w:p w:rsidR="005F19AA" w:rsidRPr="009005C7" w:rsidRDefault="005F19AA" w:rsidP="005F19AA">
      <w:pPr>
        <w:spacing w:after="0"/>
        <w:jc w:val="both"/>
        <w:rPr>
          <w:rFonts w:ascii="Verdana" w:hAnsi="Verdana"/>
          <w:b/>
          <w:bCs/>
          <w:sz w:val="24"/>
          <w:szCs w:val="24"/>
        </w:rPr>
      </w:pPr>
    </w:p>
    <w:p w:rsidR="005F19AA" w:rsidRPr="009005C7" w:rsidRDefault="005F19AA" w:rsidP="005F19AA">
      <w:pPr>
        <w:spacing w:after="0"/>
        <w:jc w:val="both"/>
        <w:rPr>
          <w:rFonts w:ascii="Verdana" w:hAnsi="Verdana"/>
          <w:b/>
          <w:bCs/>
          <w:sz w:val="24"/>
          <w:szCs w:val="24"/>
        </w:rPr>
      </w:pPr>
      <w:r w:rsidRPr="009005C7">
        <w:rPr>
          <w:rFonts w:ascii="Verdana" w:hAnsi="Verdana"/>
          <w:b/>
          <w:bCs/>
          <w:sz w:val="24"/>
          <w:szCs w:val="24"/>
        </w:rPr>
        <w:t>1. Bendrieji reikalavimai:</w:t>
      </w:r>
    </w:p>
    <w:p w:rsidR="005F19AA" w:rsidRPr="009005C7" w:rsidRDefault="005F19AA" w:rsidP="005F19AA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:rsidR="005F19AA" w:rsidRPr="009005C7" w:rsidRDefault="005F19AA" w:rsidP="005F19A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 xml:space="preserve">1.2. </w:t>
      </w:r>
      <w:r w:rsidRPr="009005C7">
        <w:rPr>
          <w:rFonts w:ascii="Verdana" w:hAnsi="Verdana"/>
          <w:b/>
          <w:sz w:val="24"/>
          <w:szCs w:val="24"/>
          <w:u w:val="single"/>
        </w:rPr>
        <w:t>Kartu su pasiūlymu</w:t>
      </w:r>
      <w:r w:rsidRPr="009005C7">
        <w:rPr>
          <w:rFonts w:ascii="Verdana" w:hAnsi="Verdana"/>
          <w:sz w:val="24"/>
          <w:szCs w:val="24"/>
        </w:rPr>
        <w:t xml:space="preserve"> turi būti pateikiama pasiūlymo technines charakteristikas pagrindžianti gamintojo techninė dokumentacija (katalogai, prekės aprašymas, naudojimo instrukcija ir pan.). </w:t>
      </w:r>
      <w:r w:rsidRPr="009005C7">
        <w:rPr>
          <w:rFonts w:ascii="Verdana" w:hAnsi="Verdana"/>
          <w:b/>
          <w:sz w:val="24"/>
          <w:szCs w:val="24"/>
        </w:rPr>
        <w:t>Techninėje dokumentacijoje būtina pažymėti pozicijos numerį prie reikalaujamų parametrų reikšmės.</w:t>
      </w:r>
    </w:p>
    <w:p w:rsidR="005F19AA" w:rsidRPr="009005C7" w:rsidRDefault="005F19AA" w:rsidP="005F19AA">
      <w:pPr>
        <w:tabs>
          <w:tab w:val="left" w:pos="1560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:rsidR="005F19AA" w:rsidRPr="009005C7" w:rsidRDefault="005F19AA" w:rsidP="005F19AA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1.4. Siūlomos prekės turi būti naujos, negalima siūlyti demonstracinių, naudotų arba naudotų ir atnaujintų (</w:t>
      </w:r>
      <w:proofErr w:type="spellStart"/>
      <w:r w:rsidRPr="009005C7">
        <w:rPr>
          <w:rFonts w:ascii="Verdana" w:hAnsi="Verdana"/>
          <w:sz w:val="24"/>
          <w:szCs w:val="24"/>
        </w:rPr>
        <w:t>remarketing</w:t>
      </w:r>
      <w:proofErr w:type="spellEnd"/>
      <w:r w:rsidRPr="009005C7">
        <w:rPr>
          <w:rFonts w:ascii="Verdana" w:hAnsi="Verdana"/>
          <w:sz w:val="24"/>
          <w:szCs w:val="24"/>
        </w:rPr>
        <w:t>) prekių.</w:t>
      </w:r>
    </w:p>
    <w:p w:rsidR="005F19AA" w:rsidRPr="009005C7" w:rsidRDefault="005F19AA" w:rsidP="005F19AA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:rsidR="005F19AA" w:rsidRPr="009005C7" w:rsidRDefault="005F19AA" w:rsidP="005F19AA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:rsidR="005F19AA" w:rsidRPr="005D70AD" w:rsidRDefault="005F19AA" w:rsidP="005F19AA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:rsidR="005F19AA" w:rsidRPr="00D82B65" w:rsidRDefault="005F19AA" w:rsidP="008D63E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:rsidR="008D63ED" w:rsidRPr="00D82B65" w:rsidRDefault="00832431" w:rsidP="008D63E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Verdana" w:eastAsia="Times New Roman" w:hAnsi="Verdana"/>
          <w:b/>
          <w:bCs/>
          <w:color w:val="000000"/>
          <w:szCs w:val="24"/>
          <w:lang w:eastAsia="lt-LT"/>
        </w:rPr>
        <w:t>3</w:t>
      </w:r>
      <w:bookmarkStart w:id="0" w:name="_GoBack"/>
      <w:bookmarkEnd w:id="0"/>
      <w:r w:rsidR="009315AF" w:rsidRPr="001675FC">
        <w:rPr>
          <w:rFonts w:ascii="Verdana" w:eastAsia="Times New Roman" w:hAnsi="Verdana"/>
          <w:b/>
          <w:bCs/>
          <w:color w:val="000000"/>
          <w:szCs w:val="24"/>
          <w:lang w:eastAsia="lt-LT"/>
        </w:rPr>
        <w:t xml:space="preserve"> pirkimo objekto dalis. </w:t>
      </w:r>
      <w:r w:rsidR="005F19AA">
        <w:rPr>
          <w:rStyle w:val="Bodytext2"/>
          <w:rFonts w:ascii="Verdana" w:eastAsia="Arial Unicode MS" w:hAnsi="Verdana"/>
          <w:b/>
          <w:bCs/>
          <w:sz w:val="24"/>
          <w:szCs w:val="24"/>
        </w:rPr>
        <w:t xml:space="preserve">Operacinis stalas, </w:t>
      </w:r>
      <w:r w:rsidR="00733789" w:rsidRPr="00D82B65">
        <w:rPr>
          <w:rFonts w:ascii="Verdana" w:hAnsi="Verdana" w:cs="Times New Roman"/>
          <w:b/>
          <w:bCs/>
          <w:sz w:val="24"/>
          <w:szCs w:val="24"/>
        </w:rPr>
        <w:t>3 vnt.</w:t>
      </w:r>
    </w:p>
    <w:p w:rsidR="0083626A" w:rsidRPr="00F068C5" w:rsidRDefault="0083626A" w:rsidP="008D63ED">
      <w:pPr>
        <w:spacing w:after="0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631"/>
        <w:gridCol w:w="3522"/>
        <w:gridCol w:w="3644"/>
        <w:gridCol w:w="2835"/>
      </w:tblGrid>
      <w:tr w:rsidR="00F068C5" w:rsidRPr="00384C76" w:rsidTr="00E03AED">
        <w:tc>
          <w:tcPr>
            <w:tcW w:w="631" w:type="dxa"/>
            <w:vAlign w:val="center"/>
          </w:tcPr>
          <w:p w:rsidR="00F068C5" w:rsidRPr="00384C76" w:rsidRDefault="00F068C5" w:rsidP="008379A5">
            <w:pPr>
              <w:snapToGrid w:val="0"/>
              <w:jc w:val="center"/>
              <w:rPr>
                <w:rFonts w:ascii="Verdana" w:hAnsi="Verdana" w:cs="Times New Roman"/>
                <w:b/>
                <w:noProof/>
              </w:rPr>
            </w:pPr>
            <w:r w:rsidRPr="00384C76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3522" w:type="dxa"/>
            <w:vAlign w:val="center"/>
          </w:tcPr>
          <w:p w:rsidR="00F068C5" w:rsidRPr="00384C76" w:rsidRDefault="00F068C5" w:rsidP="008379A5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384C76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3644" w:type="dxa"/>
            <w:vAlign w:val="center"/>
          </w:tcPr>
          <w:p w:rsidR="00F068C5" w:rsidRPr="00384C76" w:rsidRDefault="00F068C5" w:rsidP="008379A5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384C76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2835" w:type="dxa"/>
            <w:vAlign w:val="center"/>
          </w:tcPr>
          <w:p w:rsidR="00F068C5" w:rsidRPr="00384C76" w:rsidRDefault="00F068C5" w:rsidP="008379A5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384C76">
              <w:rPr>
                <w:rFonts w:ascii="Verdana" w:hAnsi="Verdana" w:cs="Times New Roman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E03AED" w:rsidRPr="00384C76" w:rsidTr="0067643C">
        <w:tc>
          <w:tcPr>
            <w:tcW w:w="10632" w:type="dxa"/>
            <w:gridSpan w:val="4"/>
          </w:tcPr>
          <w:p w:rsidR="00E03AED" w:rsidRPr="00384C76" w:rsidRDefault="00E03AED" w:rsidP="00E03AED">
            <w:pPr>
              <w:rPr>
                <w:rFonts w:ascii="Verdana" w:hAnsi="Verdana" w:cs="Times New Roman"/>
                <w:b/>
                <w:lang w:val="en-US"/>
              </w:rPr>
            </w:pPr>
            <w:r w:rsidRPr="00384C76">
              <w:rPr>
                <w:rFonts w:ascii="Verdana" w:hAnsi="Verdana" w:cs="Times New Roman"/>
                <w:b/>
              </w:rPr>
              <w:t xml:space="preserve">Pavadinimas, modelis, gamintojas </w:t>
            </w:r>
            <w:r w:rsidRPr="00384C76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8D63ED" w:rsidRPr="00384C76" w:rsidTr="00E03AED">
        <w:tc>
          <w:tcPr>
            <w:tcW w:w="631" w:type="dxa"/>
            <w:shd w:val="clear" w:color="auto" w:fill="F2F2F2" w:themeFill="background1" w:themeFillShade="F2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  <w:shd w:val="clear" w:color="auto" w:fill="F2F2F2" w:themeFill="background1" w:themeFillShade="F2"/>
          </w:tcPr>
          <w:p w:rsidR="008D63ED" w:rsidRPr="00384C76" w:rsidRDefault="00307E78" w:rsidP="008D63ED">
            <w:pPr>
              <w:jc w:val="both"/>
              <w:rPr>
                <w:rFonts w:ascii="Verdana" w:hAnsi="Verdana" w:cs="Times New Roman"/>
                <w:b/>
              </w:rPr>
            </w:pPr>
            <w:r w:rsidRPr="00384C76">
              <w:rPr>
                <w:rFonts w:ascii="Verdana" w:hAnsi="Verdana" w:cs="Times New Roman"/>
                <w:b/>
              </w:rPr>
              <w:t>OPERACINI</w:t>
            </w:r>
            <w:r w:rsidR="008D63ED" w:rsidRPr="00384C76">
              <w:rPr>
                <w:rFonts w:ascii="Verdana" w:hAnsi="Verdana" w:cs="Times New Roman"/>
                <w:b/>
              </w:rPr>
              <w:t>S STALAS</w:t>
            </w:r>
          </w:p>
        </w:tc>
        <w:tc>
          <w:tcPr>
            <w:tcW w:w="3644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jc w:val="center"/>
              <w:rPr>
                <w:rFonts w:ascii="Verdana" w:hAnsi="Verdana" w:cs="Times New Roman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</w:rPr>
              <w:t>Stalo tipas</w:t>
            </w:r>
          </w:p>
        </w:tc>
        <w:tc>
          <w:tcPr>
            <w:tcW w:w="3644" w:type="dxa"/>
          </w:tcPr>
          <w:p w:rsidR="008D63ED" w:rsidRPr="00384C76" w:rsidRDefault="00307E7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</w:rPr>
              <w:t>Mobilus operacini</w:t>
            </w:r>
            <w:r w:rsidR="008D63ED" w:rsidRPr="00384C76">
              <w:rPr>
                <w:rFonts w:ascii="Verdana" w:hAnsi="Verdana" w:cs="Times New Roman"/>
              </w:rPr>
              <w:t>s stalas su integruotais ratukais stalo pagrinde.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</w:rPr>
              <w:t>Valdymo būdas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proofErr w:type="spellStart"/>
            <w:r w:rsidRPr="00384C76">
              <w:rPr>
                <w:rFonts w:ascii="Verdana" w:hAnsi="Verdana" w:cs="Times New Roman"/>
              </w:rPr>
              <w:t>Elektrohidraulinis</w:t>
            </w:r>
            <w:proofErr w:type="spellEnd"/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Stalo elektrinis maitinimas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Akumuliatorių baterija, integruota operaciniame stale, pakraunama iš 220V±10% 50Hz elektros tinklo. 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DD03BC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K</w:t>
            </w:r>
            <w:r w:rsidR="008D63ED" w:rsidRPr="00384C76">
              <w:rPr>
                <w:rFonts w:ascii="Verdana" w:eastAsia="Times New Roman" w:hAnsi="Verdana" w:cs="Times New Roman"/>
                <w:color w:val="000000" w:themeColor="text1"/>
              </w:rPr>
              <w:t>eliamoji galia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≥ 350 kg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  <w:color w:val="000000" w:themeColor="text1"/>
              </w:rPr>
              <w:t>Didžiausia rekomenduojama saugi darbinė (dinaminė – kai stalą galima pilnai reguliuoti) apkrova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spacing w:after="100" w:afterAutospacing="1"/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hAnsi="Verdana" w:cs="Times New Roman"/>
                <w:color w:val="000000" w:themeColor="text1"/>
              </w:rPr>
              <w:t xml:space="preserve">Įprastinėje padėtyje 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≥ 250 kg.</w:t>
            </w:r>
          </w:p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</w:p>
        </w:tc>
        <w:tc>
          <w:tcPr>
            <w:tcW w:w="2835" w:type="dxa"/>
          </w:tcPr>
          <w:p w:rsidR="0030178C" w:rsidRPr="00384C76" w:rsidRDefault="0030178C" w:rsidP="00FE0A90">
            <w:pPr>
              <w:spacing w:after="100" w:afterAutospacing="1"/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  <w:color w:val="000000" w:themeColor="text1"/>
              </w:rPr>
              <w:t>Fiksavimas darbinėje padėtyje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Darbinėje padėtyje operacinis stalas fiksuojamas elektriniu </w:t>
            </w:r>
            <w:r w:rsidR="00A93DEF"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arba kojiniu pedalu aktyvuojamu 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stabdžiu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  <w:shd w:val="clear" w:color="auto" w:fill="F2F2F2" w:themeFill="background1" w:themeFillShade="F2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  <w:b/>
              </w:rPr>
            </w:pPr>
            <w:r w:rsidRPr="00384C76">
              <w:rPr>
                <w:rFonts w:ascii="Verdana" w:hAnsi="Verdana" w:cs="Times New Roman"/>
                <w:b/>
              </w:rPr>
              <w:t>STALVIRŠIS</w:t>
            </w:r>
          </w:p>
        </w:tc>
        <w:tc>
          <w:tcPr>
            <w:tcW w:w="3644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Stalviršio konstrukcija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Stalviršis susideda iš ne mažiau 4 sekcijų:</w:t>
            </w:r>
          </w:p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1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  <w:lang w:val="en-US"/>
              </w:rPr>
              <w:t>.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Galvos (</w:t>
            </w:r>
            <w:r w:rsidR="006306F5" w:rsidRPr="00384C76">
              <w:rPr>
                <w:rFonts w:ascii="Verdana" w:eastAsia="Times New Roman" w:hAnsi="Verdana" w:cs="Times New Roman"/>
                <w:color w:val="000000" w:themeColor="text1"/>
              </w:rPr>
              <w:t>su išmontavimo galimybe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);</w:t>
            </w:r>
          </w:p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2. Nugaros atrama;</w:t>
            </w:r>
          </w:p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3. Dubens atrama;</w:t>
            </w:r>
          </w:p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4. </w:t>
            </w:r>
            <w:bookmarkStart w:id="1" w:name="_Hlk145619550"/>
            <w:r w:rsidR="0026175C" w:rsidRPr="00384C76">
              <w:rPr>
                <w:rFonts w:ascii="Verdana" w:eastAsia="Times New Roman" w:hAnsi="Verdana" w:cs="Times New Roman"/>
                <w:color w:val="000000" w:themeColor="text1"/>
              </w:rPr>
              <w:t>Vienos</w:t>
            </w:r>
            <w:r w:rsidR="00F4547A"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arba dviejų dalių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kojų sekcija</w:t>
            </w:r>
            <w:bookmarkEnd w:id="1"/>
            <w:r w:rsidR="0026175C" w:rsidRPr="00384C76">
              <w:rPr>
                <w:rFonts w:ascii="Verdana" w:eastAsia="Times New Roman" w:hAnsi="Verdana" w:cs="Times New Roman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:rsidR="00002A18" w:rsidRPr="00384C76" w:rsidRDefault="00002A18" w:rsidP="00002A18">
            <w:pPr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Stalviršis visame ilgyje pralaidus rentgeno spinduliams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  <w:color w:val="000000" w:themeColor="text1"/>
              </w:rPr>
              <w:t>Būtina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FE0A90" w:rsidRPr="00384C76" w:rsidRDefault="008D63ED" w:rsidP="00FE0A90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Išmontuojamos stalviršio sekcijos su nuėmimo-uždėjimo mechanizmais, </w:t>
            </w:r>
            <w:r w:rsidR="00FE0A90"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turinčios fiksavimo priemones: fiksavimo rankenas,  sraigtus ar kitus būdus</w:t>
            </w:r>
            <w:r w:rsidR="00FE0A90" w:rsidRPr="00384C76">
              <w:rPr>
                <w:rFonts w:ascii="Verdana" w:eastAsia="Times New Roman" w:hAnsi="Verdana" w:cs="Times New Roman"/>
                <w:color w:val="000000" w:themeColor="text1"/>
              </w:rPr>
              <w:t>.</w:t>
            </w:r>
          </w:p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  <w:color w:val="000000" w:themeColor="text1"/>
              </w:rPr>
              <w:t>Būtina</w:t>
            </w:r>
          </w:p>
        </w:tc>
        <w:tc>
          <w:tcPr>
            <w:tcW w:w="2835" w:type="dxa"/>
          </w:tcPr>
          <w:p w:rsidR="008D63ED" w:rsidRPr="00384C76" w:rsidRDefault="008D63ED" w:rsidP="0030178C">
            <w:pPr>
              <w:rPr>
                <w:rFonts w:ascii="Verdana" w:hAnsi="Verdana" w:cs="Times New Roman"/>
                <w:color w:val="FF0000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Prie stalviršio kraštų primontuotas europinio tipo bėgelis stalo priedams tvirtinti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Būtinas abiejose stalo pusėse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Stalviršio matmenys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Ilgis 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≥ 2000 mm; Plotis be šoninių bėgelių ≥ 500 mm.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  <w:shd w:val="clear" w:color="auto" w:fill="F2F2F2" w:themeFill="background1" w:themeFillShade="F2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  <w:b/>
              </w:rPr>
            </w:pPr>
            <w:r w:rsidRPr="00384C76">
              <w:rPr>
                <w:rFonts w:ascii="Verdana" w:hAnsi="Verdana" w:cs="Times New Roman"/>
                <w:b/>
              </w:rPr>
              <w:t>ČIUŽINYS</w:t>
            </w:r>
          </w:p>
        </w:tc>
        <w:tc>
          <w:tcPr>
            <w:tcW w:w="3644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Pralaidus rentgeno spinduliams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  <w:color w:val="000000" w:themeColor="text1"/>
              </w:rPr>
              <w:t>Būtina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Pagamintas iš </w:t>
            </w:r>
            <w:proofErr w:type="spellStart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viskoelastinės</w:t>
            </w:r>
            <w:proofErr w:type="spellEnd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ar analogiškos medžiagos, apsaugančios nuo pragulų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  <w:color w:val="000000" w:themeColor="text1"/>
              </w:rPr>
              <w:t>Būtina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Čiužinio storis</w:t>
            </w:r>
          </w:p>
        </w:tc>
        <w:tc>
          <w:tcPr>
            <w:tcW w:w="3644" w:type="dxa"/>
          </w:tcPr>
          <w:p w:rsidR="008D63ED" w:rsidRPr="00384C76" w:rsidRDefault="0036087C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≤ 9</w:t>
            </w:r>
            <w:r w:rsidR="00A93DEF" w:rsidRPr="00384C76">
              <w:rPr>
                <w:rFonts w:ascii="Verdana" w:eastAsia="Times New Roman" w:hAnsi="Verdana" w:cs="Times New Roman"/>
                <w:color w:val="000000" w:themeColor="text1"/>
              </w:rPr>
              <w:t>0</w:t>
            </w:r>
            <w:r w:rsidR="008D63ED"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mm</w:t>
            </w:r>
          </w:p>
        </w:tc>
        <w:tc>
          <w:tcPr>
            <w:tcW w:w="2835" w:type="dxa"/>
          </w:tcPr>
          <w:p w:rsidR="008D63ED" w:rsidRPr="00384C76" w:rsidRDefault="008D63ED" w:rsidP="00002A18">
            <w:pPr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  <w:shd w:val="clear" w:color="auto" w:fill="F2F2F2" w:themeFill="background1" w:themeFillShade="F2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rPr>
                <w:rFonts w:ascii="Verdana" w:hAnsi="Verdana" w:cs="Times New Roman"/>
                <w:b/>
              </w:rPr>
            </w:pPr>
            <w:r w:rsidRPr="00384C76">
              <w:rPr>
                <w:rFonts w:ascii="Verdana" w:eastAsia="Times New Roman" w:hAnsi="Verdana" w:cs="Times New Roman"/>
                <w:b/>
                <w:color w:val="000000" w:themeColor="text1"/>
              </w:rPr>
              <w:t>STALVIRŠIO PADĖTIES REGULIAVIMAS</w:t>
            </w:r>
          </w:p>
        </w:tc>
        <w:tc>
          <w:tcPr>
            <w:tcW w:w="3644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</w:p>
        </w:tc>
      </w:tr>
      <w:tr w:rsidR="00002A18" w:rsidRPr="00384C76" w:rsidTr="00E03AED">
        <w:tc>
          <w:tcPr>
            <w:tcW w:w="631" w:type="dxa"/>
          </w:tcPr>
          <w:p w:rsidR="00002A18" w:rsidRPr="00384C76" w:rsidRDefault="00002A18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  <w:lang w:val="en-GB"/>
              </w:rPr>
            </w:pPr>
          </w:p>
        </w:tc>
        <w:tc>
          <w:tcPr>
            <w:tcW w:w="3522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Motorizuotas </w:t>
            </w:r>
            <w:proofErr w:type="spellStart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Trendelenburgo</w:t>
            </w:r>
            <w:proofErr w:type="spellEnd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padėties nustatymas</w:t>
            </w:r>
          </w:p>
        </w:tc>
        <w:tc>
          <w:tcPr>
            <w:tcW w:w="3644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≥ 25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  <w:vertAlign w:val="superscript"/>
              </w:rPr>
              <w:t xml:space="preserve">0 </w:t>
            </w:r>
          </w:p>
        </w:tc>
        <w:tc>
          <w:tcPr>
            <w:tcW w:w="2835" w:type="dxa"/>
          </w:tcPr>
          <w:p w:rsidR="00002A18" w:rsidRPr="00384C76" w:rsidRDefault="00002A18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002A18" w:rsidRPr="00384C76" w:rsidTr="00E03AED">
        <w:tc>
          <w:tcPr>
            <w:tcW w:w="631" w:type="dxa"/>
          </w:tcPr>
          <w:p w:rsidR="00002A18" w:rsidRPr="00384C76" w:rsidRDefault="00002A18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Motorizuotas </w:t>
            </w:r>
            <w:proofErr w:type="spellStart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anti</w:t>
            </w:r>
            <w:proofErr w:type="spellEnd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–</w:t>
            </w:r>
            <w:proofErr w:type="spellStart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Trendelenburgo</w:t>
            </w:r>
            <w:proofErr w:type="spellEnd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padėties nustatymas</w:t>
            </w:r>
          </w:p>
        </w:tc>
        <w:tc>
          <w:tcPr>
            <w:tcW w:w="3644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≥ 25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  <w:vertAlign w:val="superscript"/>
              </w:rPr>
              <w:t>0</w:t>
            </w:r>
          </w:p>
        </w:tc>
        <w:tc>
          <w:tcPr>
            <w:tcW w:w="2835" w:type="dxa"/>
          </w:tcPr>
          <w:p w:rsidR="00002A18" w:rsidRPr="00384C76" w:rsidRDefault="00002A18">
            <w:pPr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  <w:tr w:rsidR="00002A18" w:rsidRPr="00384C76" w:rsidTr="00E03AED">
        <w:tc>
          <w:tcPr>
            <w:tcW w:w="631" w:type="dxa"/>
          </w:tcPr>
          <w:p w:rsidR="00002A18" w:rsidRPr="00384C76" w:rsidRDefault="00002A18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Motorizuotas </w:t>
            </w:r>
            <w:proofErr w:type="spellStart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lateralinės</w:t>
            </w:r>
            <w:proofErr w:type="spellEnd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pozicijos nustatymas</w:t>
            </w:r>
          </w:p>
        </w:tc>
        <w:tc>
          <w:tcPr>
            <w:tcW w:w="3644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≥ 20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  <w:vertAlign w:val="superscript"/>
              </w:rPr>
              <w:t xml:space="preserve">0 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į abi puses</w:t>
            </w:r>
          </w:p>
        </w:tc>
        <w:tc>
          <w:tcPr>
            <w:tcW w:w="2835" w:type="dxa"/>
          </w:tcPr>
          <w:p w:rsidR="00002A18" w:rsidRPr="00384C76" w:rsidRDefault="00002A18">
            <w:pPr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  <w:tr w:rsidR="00002A18" w:rsidRPr="00384C76" w:rsidTr="00E03AED">
        <w:tc>
          <w:tcPr>
            <w:tcW w:w="631" w:type="dxa"/>
          </w:tcPr>
          <w:p w:rsidR="00002A18" w:rsidRPr="00384C76" w:rsidRDefault="00002A18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Motorizuotas stalviršio aukščio reguliavimas (aukštis nurodytas be čiužinio)</w:t>
            </w:r>
          </w:p>
        </w:tc>
        <w:tc>
          <w:tcPr>
            <w:tcW w:w="3644" w:type="dxa"/>
          </w:tcPr>
          <w:p w:rsidR="00002A18" w:rsidRPr="00384C76" w:rsidRDefault="00002A18" w:rsidP="00357989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Ne siauresnėse ribose kaip nuo </w:t>
            </w:r>
            <w:r w:rsidR="00357989"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70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0 iki 900 mm</w:t>
            </w:r>
          </w:p>
        </w:tc>
        <w:tc>
          <w:tcPr>
            <w:tcW w:w="2835" w:type="dxa"/>
          </w:tcPr>
          <w:p w:rsidR="00002A18" w:rsidRPr="00384C76" w:rsidRDefault="00002A18">
            <w:pPr>
              <w:rPr>
                <w:rFonts w:ascii="Verdana" w:eastAsia="Times New Roman" w:hAnsi="Verdana" w:cs="Times New Roman"/>
                <w:bCs/>
                <w:color w:val="FF0000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Motorizuotas nugarinės sekcijos reguliavimas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Ne siauresnėse ribose kaip nuo – 35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  <w:vertAlign w:val="superscript"/>
              </w:rPr>
              <w:t xml:space="preserve">0   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iki + 70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  <w:vertAlign w:val="superscript"/>
              </w:rPr>
              <w:t>0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</w:tr>
      <w:tr w:rsidR="00002A18" w:rsidRPr="00384C76" w:rsidTr="00E03AED">
        <w:tc>
          <w:tcPr>
            <w:tcW w:w="631" w:type="dxa"/>
          </w:tcPr>
          <w:p w:rsidR="00002A18" w:rsidRPr="00384C76" w:rsidRDefault="00002A18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Kojinės sekcijos dalių reguliavimas</w:t>
            </w:r>
          </w:p>
        </w:tc>
        <w:tc>
          <w:tcPr>
            <w:tcW w:w="3644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Ne siauresnėse ribose kaip nuo – 90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  <w:vertAlign w:val="superscript"/>
              </w:rPr>
              <w:t xml:space="preserve">0   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iki + </w:t>
            </w:r>
            <w:r w:rsidR="00C07831"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1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0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  <w:vertAlign w:val="superscript"/>
              </w:rPr>
              <w:t>0</w:t>
            </w:r>
          </w:p>
        </w:tc>
        <w:tc>
          <w:tcPr>
            <w:tcW w:w="2835" w:type="dxa"/>
          </w:tcPr>
          <w:p w:rsidR="00002A18" w:rsidRPr="00384C76" w:rsidRDefault="00002A18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</w:tr>
      <w:tr w:rsidR="00002A18" w:rsidRPr="00384C76" w:rsidTr="00E03AED">
        <w:tc>
          <w:tcPr>
            <w:tcW w:w="631" w:type="dxa"/>
          </w:tcPr>
          <w:p w:rsidR="00002A18" w:rsidRPr="00384C76" w:rsidRDefault="00002A18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002A18" w:rsidRPr="00384C76" w:rsidRDefault="00002A18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Galvos sekcijos reguliavimas</w:t>
            </w:r>
          </w:p>
        </w:tc>
        <w:tc>
          <w:tcPr>
            <w:tcW w:w="3644" w:type="dxa"/>
          </w:tcPr>
          <w:p w:rsidR="00002A18" w:rsidRPr="00384C76" w:rsidRDefault="00002A18" w:rsidP="00C07831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Ne siauresnėse ribose kaip nuo –45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  <w:vertAlign w:val="superscript"/>
              </w:rPr>
              <w:t xml:space="preserve">0   </w:t>
            </w:r>
            <w:r w:rsidR="00C07831"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iki + 20</w:t>
            </w: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  <w:vertAlign w:val="superscript"/>
              </w:rPr>
              <w:t>0</w:t>
            </w:r>
          </w:p>
        </w:tc>
        <w:tc>
          <w:tcPr>
            <w:tcW w:w="2835" w:type="dxa"/>
          </w:tcPr>
          <w:p w:rsidR="00002A18" w:rsidRPr="00384C76" w:rsidRDefault="00002A18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C07831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I</w:t>
            </w:r>
            <w:r w:rsidR="008D63ED" w:rsidRPr="00384C76">
              <w:rPr>
                <w:rFonts w:ascii="Verdana" w:eastAsia="Times New Roman" w:hAnsi="Verdana" w:cs="Times New Roman"/>
                <w:color w:val="000000" w:themeColor="text1"/>
              </w:rPr>
              <w:t>šilginis stalviršio poslinkis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≥ 300 mm</w:t>
            </w:r>
          </w:p>
        </w:tc>
        <w:tc>
          <w:tcPr>
            <w:tcW w:w="2835" w:type="dxa"/>
          </w:tcPr>
          <w:p w:rsidR="008D63ED" w:rsidRPr="00384C76" w:rsidRDefault="008D63ED" w:rsidP="00002A18">
            <w:pPr>
              <w:rPr>
                <w:rFonts w:ascii="Verdana" w:eastAsia="Times New Roman" w:hAnsi="Verdana" w:cs="Times New Roman"/>
                <w:color w:val="FF0000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hAnsi="Verdana" w:cs="Times New Roman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Motorizuotas stalviršio „0“ padėties nustatymas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Būtina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  <w:shd w:val="clear" w:color="auto" w:fill="F2F2F2" w:themeFill="background1" w:themeFillShade="F2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rPr>
                <w:rFonts w:ascii="Verdana" w:hAnsi="Verdana" w:cs="Times New Roman"/>
                <w:b/>
              </w:rPr>
            </w:pPr>
            <w:r w:rsidRPr="00384C76">
              <w:rPr>
                <w:rFonts w:ascii="Verdana" w:eastAsia="Times New Roman" w:hAnsi="Verdana" w:cs="Times New Roman"/>
                <w:b/>
                <w:color w:val="000000" w:themeColor="text1"/>
              </w:rPr>
              <w:t>NUOTOLINIO VALDYMO PULTAS</w:t>
            </w:r>
          </w:p>
        </w:tc>
        <w:tc>
          <w:tcPr>
            <w:tcW w:w="3644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8D63ED" w:rsidRPr="00384C76" w:rsidRDefault="008D63ED" w:rsidP="008D63ED">
            <w:pPr>
              <w:rPr>
                <w:rFonts w:ascii="Verdana" w:hAnsi="Verdana" w:cs="Times New Roman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Su laidu. 1 vnt.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  <w:lang w:val="en-GB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B</w:t>
            </w:r>
            <w:proofErr w:type="spellStart"/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  <w:lang w:val="en-GB"/>
              </w:rPr>
              <w:t>ūtina</w:t>
            </w:r>
            <w:proofErr w:type="spellEnd"/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8D63ED" w:rsidRPr="00384C76" w:rsidRDefault="00810A31" w:rsidP="00810A31">
            <w:pPr>
              <w:rPr>
                <w:rFonts w:ascii="Verdana" w:hAnsi="Verdana" w:cs="Times New Roman"/>
                <w:b/>
              </w:rPr>
            </w:pPr>
            <w:r w:rsidRPr="00384C76"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  <w:t>KOMPLEKTACIJOJE OPERACINIŲ STALŲ</w:t>
            </w:r>
            <w:r w:rsidR="008D63ED" w:rsidRPr="00384C76"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  <w:t xml:space="preserve"> PRIEDAI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</w:rPr>
            </w:pPr>
          </w:p>
        </w:tc>
        <w:tc>
          <w:tcPr>
            <w:tcW w:w="2835" w:type="dxa"/>
          </w:tcPr>
          <w:p w:rsidR="008D63ED" w:rsidRPr="00384C76" w:rsidRDefault="008D63ED" w:rsidP="008D63ED">
            <w:pPr>
              <w:jc w:val="both"/>
              <w:rPr>
                <w:rFonts w:ascii="Verdana" w:hAnsi="Verdana" w:cs="Times New Roman"/>
                <w:color w:val="FF0000"/>
              </w:rPr>
            </w:pPr>
          </w:p>
        </w:tc>
      </w:tr>
      <w:tr w:rsidR="0030178C" w:rsidRPr="00384C76" w:rsidTr="00E03AED">
        <w:tc>
          <w:tcPr>
            <w:tcW w:w="631" w:type="dxa"/>
          </w:tcPr>
          <w:p w:rsidR="0030178C" w:rsidRPr="00384C76" w:rsidRDefault="0030178C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Galvos sekcija</w:t>
            </w:r>
            <w:r w:rsidR="00FE0A90"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3 stalams</w:t>
            </w:r>
          </w:p>
        </w:tc>
        <w:tc>
          <w:tcPr>
            <w:tcW w:w="3644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3 vnt.</w:t>
            </w:r>
          </w:p>
        </w:tc>
        <w:tc>
          <w:tcPr>
            <w:tcW w:w="2835" w:type="dxa"/>
          </w:tcPr>
          <w:p w:rsidR="0030178C" w:rsidRPr="00384C76" w:rsidRDefault="0030178C">
            <w:pPr>
              <w:rPr>
                <w:rFonts w:ascii="Verdana" w:eastAsia="Times New Roman" w:hAnsi="Verdana" w:cs="Times New Roman"/>
                <w:color w:val="FF0000"/>
              </w:rPr>
            </w:pPr>
          </w:p>
        </w:tc>
      </w:tr>
      <w:tr w:rsidR="0030178C" w:rsidRPr="00384C76" w:rsidTr="00E03AED">
        <w:tc>
          <w:tcPr>
            <w:tcW w:w="631" w:type="dxa"/>
          </w:tcPr>
          <w:p w:rsidR="0030178C" w:rsidRPr="00384C76" w:rsidRDefault="0030178C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Rankos atrama su tvirtinimo įtaisu tvirtinama prie šoninio operacinio stalo bėgelio </w:t>
            </w:r>
            <w:r w:rsidR="00FE0A90" w:rsidRPr="00384C76">
              <w:rPr>
                <w:rFonts w:ascii="Verdana" w:eastAsia="Times New Roman" w:hAnsi="Verdana" w:cs="Times New Roman"/>
                <w:color w:val="000000" w:themeColor="text1"/>
              </w:rPr>
              <w:t>3 stalams</w:t>
            </w:r>
          </w:p>
        </w:tc>
        <w:tc>
          <w:tcPr>
            <w:tcW w:w="3644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6 vnt.</w:t>
            </w:r>
          </w:p>
        </w:tc>
        <w:tc>
          <w:tcPr>
            <w:tcW w:w="2835" w:type="dxa"/>
          </w:tcPr>
          <w:p w:rsidR="0030178C" w:rsidRPr="00384C76" w:rsidRDefault="0030178C">
            <w:pPr>
              <w:rPr>
                <w:rFonts w:ascii="Verdana" w:eastAsia="Times New Roman" w:hAnsi="Verdana" w:cs="Times New Roman"/>
                <w:color w:val="FF0000"/>
              </w:rPr>
            </w:pPr>
          </w:p>
        </w:tc>
      </w:tr>
      <w:tr w:rsidR="0030178C" w:rsidRPr="00384C76" w:rsidTr="00E03AED">
        <w:tc>
          <w:tcPr>
            <w:tcW w:w="631" w:type="dxa"/>
          </w:tcPr>
          <w:p w:rsidR="0030178C" w:rsidRPr="00384C76" w:rsidRDefault="0030178C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Kojų sekcija</w:t>
            </w:r>
            <w:r w:rsidR="00FE0A90"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3 stalams</w:t>
            </w:r>
          </w:p>
        </w:tc>
        <w:tc>
          <w:tcPr>
            <w:tcW w:w="3644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3 vnt.</w:t>
            </w:r>
          </w:p>
        </w:tc>
        <w:tc>
          <w:tcPr>
            <w:tcW w:w="2835" w:type="dxa"/>
          </w:tcPr>
          <w:p w:rsidR="0030178C" w:rsidRPr="00384C76" w:rsidRDefault="0030178C">
            <w:pPr>
              <w:rPr>
                <w:rFonts w:ascii="Verdana" w:eastAsia="Times New Roman" w:hAnsi="Verdana" w:cs="Times New Roman"/>
                <w:bCs/>
                <w:color w:val="FF0000"/>
              </w:rPr>
            </w:pPr>
          </w:p>
        </w:tc>
      </w:tr>
      <w:tr w:rsidR="0030178C" w:rsidRPr="00384C76" w:rsidTr="00E03AED">
        <w:tc>
          <w:tcPr>
            <w:tcW w:w="631" w:type="dxa"/>
          </w:tcPr>
          <w:p w:rsidR="0030178C" w:rsidRPr="00384C76" w:rsidRDefault="0030178C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Diržas paciento fiksavimui prie operacinio stalo</w:t>
            </w:r>
            <w:r w:rsidR="00FE0A90"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3 stalams</w:t>
            </w:r>
          </w:p>
        </w:tc>
        <w:tc>
          <w:tcPr>
            <w:tcW w:w="3644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3 vnt.</w:t>
            </w:r>
          </w:p>
        </w:tc>
        <w:tc>
          <w:tcPr>
            <w:tcW w:w="2835" w:type="dxa"/>
          </w:tcPr>
          <w:p w:rsidR="0030178C" w:rsidRPr="00384C76" w:rsidRDefault="0030178C">
            <w:pPr>
              <w:rPr>
                <w:rFonts w:ascii="Verdana" w:eastAsia="Times New Roman" w:hAnsi="Verdana" w:cs="Times New Roman"/>
                <w:b/>
                <w:bCs/>
                <w:color w:val="FF0000"/>
              </w:rPr>
            </w:pPr>
          </w:p>
        </w:tc>
      </w:tr>
      <w:tr w:rsidR="0030178C" w:rsidRPr="00384C76" w:rsidTr="00E03AED">
        <w:tc>
          <w:tcPr>
            <w:tcW w:w="631" w:type="dxa"/>
          </w:tcPr>
          <w:p w:rsidR="0030178C" w:rsidRPr="00384C76" w:rsidRDefault="0030178C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proofErr w:type="spellStart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Geliniai</w:t>
            </w:r>
            <w:proofErr w:type="spellEnd"/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paciento pozicionavimo priedai</w:t>
            </w:r>
            <w:r w:rsidR="00FE0A90"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3 stalams</w:t>
            </w:r>
          </w:p>
        </w:tc>
        <w:tc>
          <w:tcPr>
            <w:tcW w:w="3644" w:type="dxa"/>
          </w:tcPr>
          <w:p w:rsidR="0030178C" w:rsidRPr="00384C76" w:rsidRDefault="0030178C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Pagalvėlė galvai -</w:t>
            </w: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3 vnt.</w:t>
            </w:r>
          </w:p>
        </w:tc>
        <w:tc>
          <w:tcPr>
            <w:tcW w:w="2835" w:type="dxa"/>
          </w:tcPr>
          <w:p w:rsidR="0030178C" w:rsidRPr="00384C76" w:rsidRDefault="0030178C">
            <w:pPr>
              <w:rPr>
                <w:rFonts w:ascii="Verdana" w:eastAsia="Times New Roman" w:hAnsi="Verdana" w:cs="Times New Roman"/>
                <w:bCs/>
                <w:color w:val="FF0000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Operacinio stalo metaliniai komponentai pagaminti iš AISI 304 arba AISI 316L klasės nerūdijančio plieno (arba lygiaverčio).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bCs/>
                <w:color w:val="000000" w:themeColor="text1"/>
              </w:rPr>
              <w:t>Būtina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</w:tr>
      <w:tr w:rsidR="008D63ED" w:rsidRPr="00384C76" w:rsidTr="00E03AED">
        <w:tc>
          <w:tcPr>
            <w:tcW w:w="631" w:type="dxa"/>
          </w:tcPr>
          <w:p w:rsidR="008D63ED" w:rsidRPr="00384C76" w:rsidRDefault="008D63ED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color w:val="000000" w:themeColor="text1"/>
              </w:rPr>
            </w:pPr>
            <w:r w:rsidRPr="00384C76">
              <w:rPr>
                <w:rFonts w:ascii="Verdana" w:eastAsia="Times New Roman" w:hAnsi="Verdana" w:cs="Times New Roman"/>
                <w:color w:val="000000" w:themeColor="text1"/>
              </w:rPr>
              <w:t>Atitikimas standartams IEC 60601-1-2</w:t>
            </w:r>
            <w:r w:rsidR="00575E93" w:rsidRPr="00384C76">
              <w:rPr>
                <w:rFonts w:ascii="Verdana" w:eastAsia="Times New Roman" w:hAnsi="Verdana" w:cs="Times New Roman"/>
                <w:color w:val="000000" w:themeColor="text1"/>
              </w:rPr>
              <w:t xml:space="preserve"> arba lygiaverčiams.</w:t>
            </w:r>
          </w:p>
        </w:tc>
        <w:tc>
          <w:tcPr>
            <w:tcW w:w="3644" w:type="dxa"/>
          </w:tcPr>
          <w:p w:rsidR="008D63ED" w:rsidRPr="00384C76" w:rsidRDefault="008D63ED" w:rsidP="008D63ED">
            <w:pPr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384C76">
              <w:rPr>
                <w:rFonts w:ascii="Verdana" w:hAnsi="Verdana" w:cs="Times New Roman"/>
                <w:color w:val="000000" w:themeColor="text1"/>
              </w:rPr>
              <w:t>Būtina</w:t>
            </w:r>
          </w:p>
        </w:tc>
        <w:tc>
          <w:tcPr>
            <w:tcW w:w="2835" w:type="dxa"/>
          </w:tcPr>
          <w:p w:rsidR="008D63ED" w:rsidRPr="00384C76" w:rsidRDefault="008D63ED" w:rsidP="008D63ED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F068C5" w:rsidRPr="00384C76" w:rsidTr="00E03AED">
        <w:tc>
          <w:tcPr>
            <w:tcW w:w="631" w:type="dxa"/>
          </w:tcPr>
          <w:p w:rsidR="00F068C5" w:rsidRPr="00384C76" w:rsidRDefault="00F068C5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F068C5" w:rsidRPr="00384C76" w:rsidRDefault="00F068C5" w:rsidP="008379A5">
            <w:pPr>
              <w:rPr>
                <w:rFonts w:ascii="Verdana" w:hAnsi="Verdana" w:cs="Times New Roman"/>
                <w:noProof/>
              </w:rPr>
            </w:pPr>
            <w:r w:rsidRPr="00384C76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3644" w:type="dxa"/>
          </w:tcPr>
          <w:p w:rsidR="00F068C5" w:rsidRPr="00384C76" w:rsidRDefault="00F068C5" w:rsidP="008379A5">
            <w:pPr>
              <w:rPr>
                <w:rFonts w:ascii="Verdana" w:hAnsi="Verdana" w:cs="Times New Roman"/>
                <w:noProof/>
              </w:rPr>
            </w:pPr>
            <w:r w:rsidRPr="00384C76">
              <w:rPr>
                <w:rFonts w:ascii="Verdana" w:hAnsi="Verdana" w:cs="Times New Roman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835" w:type="dxa"/>
          </w:tcPr>
          <w:p w:rsidR="00F068C5" w:rsidRPr="00384C76" w:rsidRDefault="00F068C5" w:rsidP="008D63ED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F068C5" w:rsidRPr="00384C76" w:rsidTr="00E03AED">
        <w:tc>
          <w:tcPr>
            <w:tcW w:w="631" w:type="dxa"/>
          </w:tcPr>
          <w:p w:rsidR="00F068C5" w:rsidRPr="00384C76" w:rsidRDefault="00F068C5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F068C5" w:rsidRPr="00384C76" w:rsidRDefault="00F068C5" w:rsidP="008379A5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3644" w:type="dxa"/>
          </w:tcPr>
          <w:p w:rsidR="00F068C5" w:rsidRPr="00384C76" w:rsidRDefault="00F068C5" w:rsidP="008379A5">
            <w:pPr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835" w:type="dxa"/>
          </w:tcPr>
          <w:p w:rsidR="00F068C5" w:rsidRPr="00384C76" w:rsidRDefault="00F068C5" w:rsidP="008D63ED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F068C5" w:rsidRPr="00384C76" w:rsidTr="00E03AED">
        <w:tc>
          <w:tcPr>
            <w:tcW w:w="631" w:type="dxa"/>
          </w:tcPr>
          <w:p w:rsidR="00F068C5" w:rsidRPr="00384C76" w:rsidRDefault="00F068C5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F068C5" w:rsidRPr="00384C76" w:rsidRDefault="00F068C5" w:rsidP="008379A5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3644" w:type="dxa"/>
          </w:tcPr>
          <w:p w:rsidR="00F068C5" w:rsidRPr="00384C76" w:rsidRDefault="00F068C5" w:rsidP="008379A5">
            <w:pPr>
              <w:widowControl w:val="0"/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  <w:lang w:val="fi-FI"/>
              </w:rPr>
              <w:t xml:space="preserve">1. </w:t>
            </w:r>
            <w:r w:rsidRPr="00384C76">
              <w:rPr>
                <w:rFonts w:ascii="Verdana" w:hAnsi="Verdana" w:cs="Times New Roman"/>
              </w:rPr>
              <w:t>Naudojimo instrukcija lietuvių kalba;</w:t>
            </w:r>
          </w:p>
          <w:p w:rsidR="00F068C5" w:rsidRPr="00384C76" w:rsidRDefault="00F068C5" w:rsidP="008379A5">
            <w:pPr>
              <w:widowControl w:val="0"/>
              <w:rPr>
                <w:rFonts w:ascii="Verdana" w:hAnsi="Verdana" w:cs="Times New Roman"/>
                <w:lang w:val="fi-FI"/>
              </w:rPr>
            </w:pPr>
            <w:r w:rsidRPr="00384C76">
              <w:rPr>
                <w:rFonts w:ascii="Verdana" w:hAnsi="Verdana" w:cs="Times New Roman"/>
                <w:lang w:val="fi-FI"/>
              </w:rPr>
              <w:t xml:space="preserve">2. </w:t>
            </w:r>
            <w:r w:rsidRPr="00384C76">
              <w:rPr>
                <w:rFonts w:ascii="Verdana" w:hAnsi="Verdana" w:cs="Times New Roman"/>
              </w:rPr>
              <w:t>Serviso dokumentacija lietuvių arba anglų kalba.</w:t>
            </w:r>
          </w:p>
        </w:tc>
        <w:tc>
          <w:tcPr>
            <w:tcW w:w="2835" w:type="dxa"/>
          </w:tcPr>
          <w:p w:rsidR="00F068C5" w:rsidRPr="00384C76" w:rsidRDefault="00F068C5" w:rsidP="008D63ED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  <w:tr w:rsidR="00F068C5" w:rsidRPr="00384C76" w:rsidTr="00E03AED">
        <w:tc>
          <w:tcPr>
            <w:tcW w:w="631" w:type="dxa"/>
          </w:tcPr>
          <w:p w:rsidR="00F068C5" w:rsidRPr="00384C76" w:rsidRDefault="00F068C5" w:rsidP="0026175C">
            <w:pPr>
              <w:pStyle w:val="Sraopastraipa"/>
              <w:numPr>
                <w:ilvl w:val="0"/>
                <w:numId w:val="1"/>
              </w:numPr>
              <w:ind w:left="284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3522" w:type="dxa"/>
          </w:tcPr>
          <w:p w:rsidR="00F068C5" w:rsidRPr="00384C76" w:rsidRDefault="00F068C5" w:rsidP="008379A5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384C76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3644" w:type="dxa"/>
          </w:tcPr>
          <w:p w:rsidR="00F068C5" w:rsidRPr="00384C76" w:rsidRDefault="00F068C5" w:rsidP="008379A5">
            <w:pPr>
              <w:widowControl w:val="0"/>
              <w:rPr>
                <w:rFonts w:ascii="Verdana" w:hAnsi="Verdana" w:cs="Times New Roman"/>
                <w:lang w:val="fi-FI"/>
              </w:rPr>
            </w:pPr>
            <w:r w:rsidRPr="00384C76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2835" w:type="dxa"/>
          </w:tcPr>
          <w:p w:rsidR="00F068C5" w:rsidRPr="00384C76" w:rsidRDefault="00F068C5" w:rsidP="008D63ED">
            <w:pPr>
              <w:rPr>
                <w:rFonts w:ascii="Verdana" w:hAnsi="Verdana" w:cs="Times New Roman"/>
                <w:color w:val="000000" w:themeColor="text1"/>
              </w:rPr>
            </w:pPr>
          </w:p>
        </w:tc>
      </w:tr>
    </w:tbl>
    <w:p w:rsidR="008D63ED" w:rsidRPr="00F068C5" w:rsidRDefault="008D63ED" w:rsidP="008D63ED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8D63ED" w:rsidRPr="00F068C5" w:rsidSect="008D63ED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52D" w:rsidRDefault="007C652D" w:rsidP="008D63ED">
      <w:pPr>
        <w:spacing w:after="0" w:line="240" w:lineRule="auto"/>
      </w:pPr>
      <w:r>
        <w:separator/>
      </w:r>
    </w:p>
  </w:endnote>
  <w:endnote w:type="continuationSeparator" w:id="0">
    <w:p w:rsidR="007C652D" w:rsidRDefault="007C652D" w:rsidP="008D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52D" w:rsidRDefault="007C652D" w:rsidP="008D63ED">
      <w:pPr>
        <w:spacing w:after="0" w:line="240" w:lineRule="auto"/>
      </w:pPr>
      <w:r>
        <w:separator/>
      </w:r>
    </w:p>
  </w:footnote>
  <w:footnote w:type="continuationSeparator" w:id="0">
    <w:p w:rsidR="007C652D" w:rsidRDefault="007C652D" w:rsidP="008D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3ED" w:rsidRDefault="008D63ED">
    <w:pPr>
      <w:pStyle w:val="Antrats"/>
    </w:pPr>
  </w:p>
  <w:p w:rsidR="008D63ED" w:rsidRDefault="008D63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3C3F"/>
    <w:multiLevelType w:val="hybridMultilevel"/>
    <w:tmpl w:val="FD9CD1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FF"/>
    <w:rsid w:val="00002A18"/>
    <w:rsid w:val="00037948"/>
    <w:rsid w:val="000D40BF"/>
    <w:rsid w:val="00111994"/>
    <w:rsid w:val="00136528"/>
    <w:rsid w:val="001876B6"/>
    <w:rsid w:val="0026175C"/>
    <w:rsid w:val="00281A9B"/>
    <w:rsid w:val="00297C50"/>
    <w:rsid w:val="002C60B6"/>
    <w:rsid w:val="0030178C"/>
    <w:rsid w:val="00307E78"/>
    <w:rsid w:val="00357989"/>
    <w:rsid w:val="0036087C"/>
    <w:rsid w:val="00384C76"/>
    <w:rsid w:val="003B5CC7"/>
    <w:rsid w:val="004501B2"/>
    <w:rsid w:val="004B7CBC"/>
    <w:rsid w:val="004C0F0E"/>
    <w:rsid w:val="00544E5F"/>
    <w:rsid w:val="00573F9F"/>
    <w:rsid w:val="00575E93"/>
    <w:rsid w:val="005D5F3F"/>
    <w:rsid w:val="005F19AA"/>
    <w:rsid w:val="006211A2"/>
    <w:rsid w:val="006306F5"/>
    <w:rsid w:val="00636CA0"/>
    <w:rsid w:val="0068383F"/>
    <w:rsid w:val="006C3084"/>
    <w:rsid w:val="006D67B2"/>
    <w:rsid w:val="006D6F7A"/>
    <w:rsid w:val="006E2BCA"/>
    <w:rsid w:val="0073014C"/>
    <w:rsid w:val="00733789"/>
    <w:rsid w:val="007B697A"/>
    <w:rsid w:val="007C652D"/>
    <w:rsid w:val="007E06FB"/>
    <w:rsid w:val="00810A31"/>
    <w:rsid w:val="00832431"/>
    <w:rsid w:val="0083626A"/>
    <w:rsid w:val="00874B52"/>
    <w:rsid w:val="008C06DE"/>
    <w:rsid w:val="008D5404"/>
    <w:rsid w:val="008D5DC1"/>
    <w:rsid w:val="008D63ED"/>
    <w:rsid w:val="009315AF"/>
    <w:rsid w:val="0094551C"/>
    <w:rsid w:val="00992F16"/>
    <w:rsid w:val="009E5719"/>
    <w:rsid w:val="00A75751"/>
    <w:rsid w:val="00A93DEF"/>
    <w:rsid w:val="00AF7472"/>
    <w:rsid w:val="00B0462B"/>
    <w:rsid w:val="00C07831"/>
    <w:rsid w:val="00C11AA8"/>
    <w:rsid w:val="00C539F9"/>
    <w:rsid w:val="00CC6CCD"/>
    <w:rsid w:val="00CD2459"/>
    <w:rsid w:val="00D82B65"/>
    <w:rsid w:val="00DD03BC"/>
    <w:rsid w:val="00E03AED"/>
    <w:rsid w:val="00E27071"/>
    <w:rsid w:val="00E3756F"/>
    <w:rsid w:val="00EC00A7"/>
    <w:rsid w:val="00F068C5"/>
    <w:rsid w:val="00F26459"/>
    <w:rsid w:val="00F26D98"/>
    <w:rsid w:val="00F4547A"/>
    <w:rsid w:val="00F642FF"/>
    <w:rsid w:val="00F93897"/>
    <w:rsid w:val="00FB2B2D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C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D6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63ED"/>
  </w:style>
  <w:style w:type="paragraph" w:styleId="Porat">
    <w:name w:val="footer"/>
    <w:basedOn w:val="prastasis"/>
    <w:link w:val="PoratDiagrama"/>
    <w:uiPriority w:val="99"/>
    <w:unhideWhenUsed/>
    <w:rsid w:val="008D6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63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63ED"/>
    <w:rPr>
      <w:rFonts w:ascii="Tahoma" w:hAnsi="Tahoma" w:cs="Tahoma"/>
      <w:sz w:val="16"/>
      <w:szCs w:val="16"/>
    </w:rPr>
  </w:style>
  <w:style w:type="character" w:customStyle="1" w:styleId="Bodytext2">
    <w:name w:val="Body text (2)"/>
    <w:rsid w:val="008D6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paragraph" w:styleId="Sraopastraipa">
    <w:name w:val="List Paragraph"/>
    <w:basedOn w:val="prastasis"/>
    <w:uiPriority w:val="34"/>
    <w:qFormat/>
    <w:rsid w:val="0026175C"/>
    <w:pPr>
      <w:ind w:left="720"/>
      <w:contextualSpacing/>
    </w:pPr>
  </w:style>
  <w:style w:type="character" w:customStyle="1" w:styleId="Pagrindinistekstas1">
    <w:name w:val="Pagrindinis tekstas1"/>
    <w:rsid w:val="00002A1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C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D6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63ED"/>
  </w:style>
  <w:style w:type="paragraph" w:styleId="Porat">
    <w:name w:val="footer"/>
    <w:basedOn w:val="prastasis"/>
    <w:link w:val="PoratDiagrama"/>
    <w:uiPriority w:val="99"/>
    <w:unhideWhenUsed/>
    <w:rsid w:val="008D6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63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63ED"/>
    <w:rPr>
      <w:rFonts w:ascii="Tahoma" w:hAnsi="Tahoma" w:cs="Tahoma"/>
      <w:sz w:val="16"/>
      <w:szCs w:val="16"/>
    </w:rPr>
  </w:style>
  <w:style w:type="character" w:customStyle="1" w:styleId="Bodytext2">
    <w:name w:val="Body text (2)"/>
    <w:rsid w:val="008D63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paragraph" w:styleId="Sraopastraipa">
    <w:name w:val="List Paragraph"/>
    <w:basedOn w:val="prastasis"/>
    <w:uiPriority w:val="34"/>
    <w:qFormat/>
    <w:rsid w:val="0026175C"/>
    <w:pPr>
      <w:ind w:left="720"/>
      <w:contextualSpacing/>
    </w:pPr>
  </w:style>
  <w:style w:type="character" w:customStyle="1" w:styleId="Pagrindinistekstas1">
    <w:name w:val="Pagrindinis tekstas1"/>
    <w:rsid w:val="00002A1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47</cp:revision>
  <dcterms:created xsi:type="dcterms:W3CDTF">2024-10-30T06:20:00Z</dcterms:created>
  <dcterms:modified xsi:type="dcterms:W3CDTF">2025-11-11T13:08:00Z</dcterms:modified>
</cp:coreProperties>
</file>