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A9B0" w14:textId="77777777" w:rsidR="003B3F8D" w:rsidRPr="006411FB" w:rsidRDefault="003B3F8D">
      <w:pPr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sz w:val="24"/>
          <w:szCs w:val="24"/>
          <w:lang w:val="en-GB"/>
        </w:rPr>
        <w:t>Medžiagų specifikacija</w:t>
      </w:r>
    </w:p>
    <w:p w14:paraId="5699B807" w14:textId="29479B11" w:rsidR="00491E24" w:rsidRPr="006411FB" w:rsidRDefault="003B3F8D" w:rsidP="003B3F8D">
      <w:pPr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sz w:val="24"/>
          <w:szCs w:val="24"/>
          <w:lang w:val="en-GB"/>
        </w:rPr>
        <w:t>Nu</w:t>
      </w:r>
      <w:r w:rsidR="00DD06C4" w:rsidRPr="006411FB">
        <w:rPr>
          <w:rFonts w:ascii="Times New Roman" w:hAnsi="Times New Roman" w:cs="Times New Roman"/>
          <w:noProof/>
          <w:sz w:val="24"/>
          <w:szCs w:val="24"/>
          <w:lang w:val="en-GB"/>
        </w:rPr>
        <w:t>rodomos pagrindinės medžiagos ir gaminiai, kurie turi būti naudojami atliekant paprastojo remonto darbus Bukiškio progimnazijos</w:t>
      </w:r>
      <w:r w:rsidR="006411FB" w:rsidRPr="006411FB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bendrabučio </w:t>
      </w:r>
      <w:r w:rsidR="00DD06C4" w:rsidRPr="006411FB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patalpose. Visos medžiagos turi būti neprastesnės kokybės nei čia nurodyta, o jų gamintojai turi būti žinomi, turintys galiojančius atitikties sertifikatus (CE, EN, ISO), medžiagų deklaracijas ir garantijas.</w:t>
      </w:r>
    </w:p>
    <w:p w14:paraId="6235BE61" w14:textId="77777777" w:rsidR="00491E24" w:rsidRPr="006411FB" w:rsidRDefault="00DD06C4">
      <w:pPr>
        <w:pStyle w:val="Heading2"/>
        <w:rPr>
          <w:rFonts w:ascii="Times New Roman" w:hAnsi="Times New Roman" w:cs="Times New Roman"/>
          <w:noProof/>
          <w:color w:val="auto"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color w:val="auto"/>
          <w:sz w:val="24"/>
          <w:szCs w:val="24"/>
          <w:lang w:val="en-GB"/>
        </w:rPr>
        <w:t>Statybinės medžiagos ir įrenginiai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6411FB" w:rsidRPr="006411FB" w14:paraId="40BC8384" w14:textId="77777777">
        <w:tc>
          <w:tcPr>
            <w:tcW w:w="4320" w:type="dxa"/>
          </w:tcPr>
          <w:p w14:paraId="42D58746" w14:textId="77777777" w:rsidR="00491E24" w:rsidRPr="006411FB" w:rsidRDefault="00DD06C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  <w:t>Darbo aprašymas</w:t>
            </w:r>
          </w:p>
        </w:tc>
        <w:tc>
          <w:tcPr>
            <w:tcW w:w="4320" w:type="dxa"/>
          </w:tcPr>
          <w:p w14:paraId="14B361D2" w14:textId="77777777" w:rsidR="00491E24" w:rsidRPr="006411FB" w:rsidRDefault="00DD06C4" w:rsidP="003B3F8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  <w:t>Rekomenduojama specifikacija / gamintojas</w:t>
            </w:r>
            <w:r w:rsidR="003B3F8D" w:rsidRPr="006411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/>
              </w:rPr>
              <w:t xml:space="preserve"> (arba lygiaverčiai)</w:t>
            </w:r>
          </w:p>
        </w:tc>
      </w:tr>
      <w:tr w:rsidR="006411FB" w:rsidRPr="006411FB" w14:paraId="6EAC3FD0" w14:textId="77777777">
        <w:tc>
          <w:tcPr>
            <w:tcW w:w="4320" w:type="dxa"/>
          </w:tcPr>
          <w:p w14:paraId="1B0E2AB5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Gipskartonio pertvaros</w:t>
            </w:r>
          </w:p>
        </w:tc>
        <w:tc>
          <w:tcPr>
            <w:tcW w:w="4320" w:type="dxa"/>
          </w:tcPr>
          <w:p w14:paraId="09892DBC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Knauf W112, su 100 mm akmens vata (Rockwool, Paroc)</w:t>
            </w:r>
          </w:p>
        </w:tc>
      </w:tr>
      <w:tr w:rsidR="006411FB" w:rsidRPr="006411FB" w14:paraId="551C7A87" w14:textId="77777777">
        <w:tc>
          <w:tcPr>
            <w:tcW w:w="4320" w:type="dxa"/>
          </w:tcPr>
          <w:p w14:paraId="61190971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Pakabinamos lubos</w:t>
            </w:r>
          </w:p>
        </w:tc>
        <w:tc>
          <w:tcPr>
            <w:tcW w:w="4320" w:type="dxa"/>
          </w:tcPr>
          <w:p w14:paraId="188C300F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Armstrong, Ecophon, AMF Thermatex – akustinės plokštės, 600x600 mm, klasė A/B</w:t>
            </w:r>
          </w:p>
        </w:tc>
      </w:tr>
      <w:tr w:rsidR="006411FB" w:rsidRPr="006411FB" w14:paraId="61420219" w14:textId="77777777">
        <w:tc>
          <w:tcPr>
            <w:tcW w:w="4320" w:type="dxa"/>
          </w:tcPr>
          <w:p w14:paraId="40956708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PVC ruloninė grindų danga</w:t>
            </w:r>
          </w:p>
        </w:tc>
        <w:tc>
          <w:tcPr>
            <w:tcW w:w="4320" w:type="dxa"/>
          </w:tcPr>
          <w:p w14:paraId="3E9E7D84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Tarkett, Gerflor, klasė EN 685: 34/43</w:t>
            </w:r>
          </w:p>
        </w:tc>
      </w:tr>
      <w:tr w:rsidR="006411FB" w:rsidRPr="006411FB" w14:paraId="3FA2B20B" w14:textId="77777777">
        <w:tc>
          <w:tcPr>
            <w:tcW w:w="4320" w:type="dxa"/>
          </w:tcPr>
          <w:p w14:paraId="3C576E6C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Keraminės grindų plytelės</w:t>
            </w:r>
          </w:p>
        </w:tc>
        <w:tc>
          <w:tcPr>
            <w:tcW w:w="4320" w:type="dxa"/>
          </w:tcPr>
          <w:p w14:paraId="0133E9F3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PEI IV–V, rektifikuotos, R10–R11, Cersanit, Opoczno, Marazzi</w:t>
            </w:r>
          </w:p>
        </w:tc>
      </w:tr>
      <w:tr w:rsidR="006411FB" w:rsidRPr="006411FB" w14:paraId="6FD2C05D" w14:textId="77777777">
        <w:tc>
          <w:tcPr>
            <w:tcW w:w="4320" w:type="dxa"/>
          </w:tcPr>
          <w:p w14:paraId="5F9534A0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Keraminės sienų plytelės</w:t>
            </w:r>
          </w:p>
        </w:tc>
        <w:tc>
          <w:tcPr>
            <w:tcW w:w="4320" w:type="dxa"/>
          </w:tcPr>
          <w:p w14:paraId="7A10C140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A klasė, matinės, Cersanit, Opoczno, Marazzi</w:t>
            </w:r>
          </w:p>
        </w:tc>
      </w:tr>
      <w:tr w:rsidR="006411FB" w:rsidRPr="006411FB" w14:paraId="36D6E5C3" w14:textId="77777777">
        <w:tc>
          <w:tcPr>
            <w:tcW w:w="4320" w:type="dxa"/>
          </w:tcPr>
          <w:p w14:paraId="032AA367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Plastmasinės grindjuostės</w:t>
            </w:r>
          </w:p>
        </w:tc>
        <w:tc>
          <w:tcPr>
            <w:tcW w:w="4320" w:type="dxa"/>
          </w:tcPr>
          <w:p w14:paraId="15CB6463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Su kabelių kanalais, Döllken, Kronoplast, Gamrat</w:t>
            </w:r>
          </w:p>
        </w:tc>
      </w:tr>
      <w:tr w:rsidR="006411FB" w:rsidRPr="006411FB" w14:paraId="420A99D3" w14:textId="77777777">
        <w:tc>
          <w:tcPr>
            <w:tcW w:w="4320" w:type="dxa"/>
          </w:tcPr>
          <w:p w14:paraId="6D39325E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Dažai sienoms</w:t>
            </w:r>
          </w:p>
        </w:tc>
        <w:tc>
          <w:tcPr>
            <w:tcW w:w="4320" w:type="dxa"/>
          </w:tcPr>
          <w:p w14:paraId="464E39C2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Caparol, Tikkurila, Flugger, matiniai, A klasė</w:t>
            </w:r>
          </w:p>
        </w:tc>
      </w:tr>
      <w:tr w:rsidR="006411FB" w:rsidRPr="006411FB" w14:paraId="665D55E7" w14:textId="77777777">
        <w:tc>
          <w:tcPr>
            <w:tcW w:w="4320" w:type="dxa"/>
          </w:tcPr>
          <w:p w14:paraId="2BBBFF08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Gruntas</w:t>
            </w:r>
          </w:p>
        </w:tc>
        <w:tc>
          <w:tcPr>
            <w:tcW w:w="4320" w:type="dxa"/>
          </w:tcPr>
          <w:p w14:paraId="6633A567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Knauf Tiefengrund, Ceresit CT 17</w:t>
            </w:r>
          </w:p>
        </w:tc>
      </w:tr>
      <w:tr w:rsidR="006411FB" w:rsidRPr="006411FB" w14:paraId="08E889B7" w14:textId="77777777">
        <w:tc>
          <w:tcPr>
            <w:tcW w:w="4320" w:type="dxa"/>
          </w:tcPr>
          <w:p w14:paraId="25B577EE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Glaistas</w:t>
            </w:r>
          </w:p>
        </w:tc>
        <w:tc>
          <w:tcPr>
            <w:tcW w:w="4320" w:type="dxa"/>
          </w:tcPr>
          <w:p w14:paraId="3DC6A659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Sheetrock, Knauf Super Finish, 2 sluoksniai</w:t>
            </w:r>
          </w:p>
        </w:tc>
      </w:tr>
      <w:tr w:rsidR="006411FB" w:rsidRPr="006411FB" w14:paraId="2F7651B0" w14:textId="77777777">
        <w:tc>
          <w:tcPr>
            <w:tcW w:w="4320" w:type="dxa"/>
          </w:tcPr>
          <w:p w14:paraId="5BF7DBBD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Grindų išlyginamasis sluoksnis</w:t>
            </w:r>
          </w:p>
        </w:tc>
        <w:tc>
          <w:tcPr>
            <w:tcW w:w="4320" w:type="dxa"/>
          </w:tcPr>
          <w:p w14:paraId="4EB5CC95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Ceresit CN 68, Knauf Nivelliermasse</w:t>
            </w:r>
          </w:p>
        </w:tc>
      </w:tr>
      <w:tr w:rsidR="006411FB" w:rsidRPr="006411FB" w14:paraId="1862B255" w14:textId="77777777">
        <w:tc>
          <w:tcPr>
            <w:tcW w:w="4320" w:type="dxa"/>
          </w:tcPr>
          <w:p w14:paraId="69289371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Medinės grindjuostės</w:t>
            </w:r>
          </w:p>
        </w:tc>
        <w:tc>
          <w:tcPr>
            <w:tcW w:w="4320" w:type="dxa"/>
          </w:tcPr>
          <w:p w14:paraId="54AD5354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Ąžuolas, uosis arba dažytas MDF su UV danga</w:t>
            </w:r>
          </w:p>
        </w:tc>
      </w:tr>
    </w:tbl>
    <w:p w14:paraId="1D60212D" w14:textId="77777777" w:rsidR="00491E24" w:rsidRPr="006411FB" w:rsidRDefault="00DD06C4">
      <w:pPr>
        <w:pStyle w:val="Heading2"/>
        <w:rPr>
          <w:rFonts w:ascii="Times New Roman" w:hAnsi="Times New Roman" w:cs="Times New Roman"/>
          <w:noProof/>
          <w:color w:val="auto"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color w:val="auto"/>
          <w:sz w:val="24"/>
          <w:szCs w:val="24"/>
          <w:lang w:val="en-GB"/>
        </w:rPr>
        <w:t>Elektros instaliacijos medžiagos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411FB" w:rsidRPr="006411FB" w14:paraId="26C659D5" w14:textId="77777777">
        <w:tc>
          <w:tcPr>
            <w:tcW w:w="4320" w:type="dxa"/>
          </w:tcPr>
          <w:p w14:paraId="0BE57AF7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Aprašymas</w:t>
            </w:r>
          </w:p>
        </w:tc>
        <w:tc>
          <w:tcPr>
            <w:tcW w:w="4320" w:type="dxa"/>
          </w:tcPr>
          <w:p w14:paraId="7DAB115F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Specifikacija</w:t>
            </w:r>
          </w:p>
        </w:tc>
      </w:tr>
      <w:tr w:rsidR="006411FB" w:rsidRPr="006411FB" w14:paraId="038D4315" w14:textId="77777777">
        <w:tc>
          <w:tcPr>
            <w:tcW w:w="4320" w:type="dxa"/>
          </w:tcPr>
          <w:p w14:paraId="2270FEA5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LED šviestuvai</w:t>
            </w:r>
          </w:p>
        </w:tc>
        <w:tc>
          <w:tcPr>
            <w:tcW w:w="4320" w:type="dxa"/>
          </w:tcPr>
          <w:p w14:paraId="63E5D79B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Philips, Osram, Ledvance, &gt;100 lm/W, CRI &gt;80, 4000K, garantija 5 m</w:t>
            </w:r>
          </w:p>
        </w:tc>
      </w:tr>
      <w:tr w:rsidR="006411FB" w:rsidRPr="006411FB" w14:paraId="46622D47" w14:textId="77777777">
        <w:tc>
          <w:tcPr>
            <w:tcW w:w="4320" w:type="dxa"/>
          </w:tcPr>
          <w:p w14:paraId="5D533413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Jungikliai, rozetės</w:t>
            </w:r>
          </w:p>
        </w:tc>
        <w:tc>
          <w:tcPr>
            <w:tcW w:w="4320" w:type="dxa"/>
          </w:tcPr>
          <w:p w14:paraId="5C01A6A0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Schneider Electric, Legrand, IP 20–44</w:t>
            </w:r>
          </w:p>
        </w:tc>
      </w:tr>
      <w:tr w:rsidR="006411FB" w:rsidRPr="006411FB" w14:paraId="65392C0A" w14:textId="77777777">
        <w:tc>
          <w:tcPr>
            <w:tcW w:w="4320" w:type="dxa"/>
          </w:tcPr>
          <w:p w14:paraId="3F6FDEE0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Elektros laidai</w:t>
            </w:r>
          </w:p>
        </w:tc>
        <w:tc>
          <w:tcPr>
            <w:tcW w:w="4320" w:type="dxa"/>
          </w:tcPr>
          <w:p w14:paraId="41C6084C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NYY-J, VVGng, CE sertifikuoti</w:t>
            </w:r>
          </w:p>
        </w:tc>
      </w:tr>
      <w:tr w:rsidR="006411FB" w:rsidRPr="006411FB" w14:paraId="599160B0" w14:textId="77777777">
        <w:tc>
          <w:tcPr>
            <w:tcW w:w="4320" w:type="dxa"/>
          </w:tcPr>
          <w:p w14:paraId="5D5B7311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Instaliacinės dėžutės</w:t>
            </w:r>
          </w:p>
        </w:tc>
        <w:tc>
          <w:tcPr>
            <w:tcW w:w="4320" w:type="dxa"/>
          </w:tcPr>
          <w:p w14:paraId="185A418C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Ugniai atsparios, CE ženklas</w:t>
            </w:r>
          </w:p>
        </w:tc>
      </w:tr>
    </w:tbl>
    <w:p w14:paraId="39372F0F" w14:textId="77777777" w:rsidR="00491E24" w:rsidRPr="006411FB" w:rsidRDefault="00DD06C4">
      <w:pPr>
        <w:pStyle w:val="Heading2"/>
        <w:rPr>
          <w:rFonts w:ascii="Times New Roman" w:hAnsi="Times New Roman" w:cs="Times New Roman"/>
          <w:noProof/>
          <w:color w:val="auto"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color w:val="auto"/>
          <w:sz w:val="24"/>
          <w:szCs w:val="24"/>
          <w:lang w:val="en-GB"/>
        </w:rPr>
        <w:t>Santechnika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411FB" w:rsidRPr="006411FB" w14:paraId="3C122E13" w14:textId="77777777">
        <w:tc>
          <w:tcPr>
            <w:tcW w:w="4320" w:type="dxa"/>
          </w:tcPr>
          <w:p w14:paraId="1515143D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Įrenginys</w:t>
            </w:r>
          </w:p>
        </w:tc>
        <w:tc>
          <w:tcPr>
            <w:tcW w:w="4320" w:type="dxa"/>
          </w:tcPr>
          <w:p w14:paraId="64B62E11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Specifikacija</w:t>
            </w:r>
          </w:p>
        </w:tc>
      </w:tr>
      <w:tr w:rsidR="006411FB" w:rsidRPr="006411FB" w14:paraId="0A8E688C" w14:textId="77777777">
        <w:tc>
          <w:tcPr>
            <w:tcW w:w="4320" w:type="dxa"/>
          </w:tcPr>
          <w:p w14:paraId="207E57F6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Unitazai</w:t>
            </w:r>
          </w:p>
        </w:tc>
        <w:tc>
          <w:tcPr>
            <w:tcW w:w="4320" w:type="dxa"/>
          </w:tcPr>
          <w:p w14:paraId="2A012FAA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Villeroy &amp; Boch, Cersanit, Jika, kompaktinio tipo</w:t>
            </w:r>
          </w:p>
        </w:tc>
      </w:tr>
      <w:tr w:rsidR="006411FB" w:rsidRPr="006411FB" w14:paraId="5CF7E9DC" w14:textId="77777777">
        <w:tc>
          <w:tcPr>
            <w:tcW w:w="4320" w:type="dxa"/>
          </w:tcPr>
          <w:p w14:paraId="144D89E5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lastRenderedPageBreak/>
              <w:t>Praustuvai</w:t>
            </w:r>
          </w:p>
        </w:tc>
        <w:tc>
          <w:tcPr>
            <w:tcW w:w="4320" w:type="dxa"/>
          </w:tcPr>
          <w:p w14:paraId="7DAFD128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Ideal Standard, Laufen, Roca, keramika, su tvirtinimais</w:t>
            </w:r>
          </w:p>
        </w:tc>
      </w:tr>
      <w:tr w:rsidR="006411FB" w:rsidRPr="006411FB" w14:paraId="7D3CB4FB" w14:textId="77777777">
        <w:tc>
          <w:tcPr>
            <w:tcW w:w="4320" w:type="dxa"/>
          </w:tcPr>
          <w:p w14:paraId="2DD3805A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Maišytuvai</w:t>
            </w:r>
          </w:p>
        </w:tc>
        <w:tc>
          <w:tcPr>
            <w:tcW w:w="4320" w:type="dxa"/>
          </w:tcPr>
          <w:p w14:paraId="25EFD7F6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Grohe, Hansgrohe, Kludi, chromuoti, keramikiniai</w:t>
            </w:r>
          </w:p>
        </w:tc>
      </w:tr>
      <w:tr w:rsidR="006411FB" w:rsidRPr="006411FB" w14:paraId="04038F8F" w14:textId="77777777">
        <w:tc>
          <w:tcPr>
            <w:tcW w:w="4320" w:type="dxa"/>
          </w:tcPr>
          <w:p w14:paraId="1CF7FF5E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Sifonai</w:t>
            </w:r>
          </w:p>
        </w:tc>
        <w:tc>
          <w:tcPr>
            <w:tcW w:w="4320" w:type="dxa"/>
          </w:tcPr>
          <w:p w14:paraId="710C6820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Plastikiniai, su kvapų apsauga</w:t>
            </w:r>
          </w:p>
        </w:tc>
      </w:tr>
      <w:tr w:rsidR="006411FB" w:rsidRPr="006411FB" w14:paraId="1E07B6F8" w14:textId="77777777">
        <w:tc>
          <w:tcPr>
            <w:tcW w:w="4320" w:type="dxa"/>
          </w:tcPr>
          <w:p w14:paraId="17A72536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Vandens vamzdžiai</w:t>
            </w:r>
          </w:p>
        </w:tc>
        <w:tc>
          <w:tcPr>
            <w:tcW w:w="4320" w:type="dxa"/>
          </w:tcPr>
          <w:p w14:paraId="024B4E4E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PEX-AL-PEX arba PP-R, Uponor, Wavin, FV Plast</w:t>
            </w:r>
          </w:p>
        </w:tc>
      </w:tr>
      <w:tr w:rsidR="006411FB" w:rsidRPr="006411FB" w14:paraId="620CED41" w14:textId="77777777">
        <w:tc>
          <w:tcPr>
            <w:tcW w:w="4320" w:type="dxa"/>
          </w:tcPr>
          <w:p w14:paraId="2902F727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Kanalizacijos vamzdžiai</w:t>
            </w:r>
          </w:p>
        </w:tc>
        <w:tc>
          <w:tcPr>
            <w:tcW w:w="4320" w:type="dxa"/>
          </w:tcPr>
          <w:p w14:paraId="71D06057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PVC, Gamrat, Ostendorf</w:t>
            </w:r>
          </w:p>
        </w:tc>
      </w:tr>
      <w:tr w:rsidR="006411FB" w:rsidRPr="006411FB" w14:paraId="46B157DC" w14:textId="77777777">
        <w:tc>
          <w:tcPr>
            <w:tcW w:w="4320" w:type="dxa"/>
          </w:tcPr>
          <w:p w14:paraId="24F6B600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Rutuliniai ventiliai</w:t>
            </w:r>
          </w:p>
        </w:tc>
        <w:tc>
          <w:tcPr>
            <w:tcW w:w="4320" w:type="dxa"/>
          </w:tcPr>
          <w:p w14:paraId="27B0DA3F" w14:textId="77777777" w:rsidR="00491E24" w:rsidRPr="006411FB" w:rsidRDefault="00DD06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6411FB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Žalvariniai, CE ženklu pažymėti</w:t>
            </w:r>
          </w:p>
        </w:tc>
      </w:tr>
    </w:tbl>
    <w:p w14:paraId="1C847CDF" w14:textId="77777777" w:rsidR="00491E24" w:rsidRPr="006411FB" w:rsidRDefault="00DD06C4">
      <w:pPr>
        <w:pStyle w:val="Heading2"/>
        <w:rPr>
          <w:rFonts w:ascii="Times New Roman" w:hAnsi="Times New Roman" w:cs="Times New Roman"/>
          <w:noProof/>
          <w:color w:val="auto"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color w:val="auto"/>
          <w:sz w:val="24"/>
          <w:szCs w:val="24"/>
          <w:lang w:val="en-GB"/>
        </w:rPr>
        <w:t>Pastabos</w:t>
      </w:r>
    </w:p>
    <w:p w14:paraId="21B74AB5" w14:textId="77777777" w:rsidR="00491E24" w:rsidRPr="006411FB" w:rsidRDefault="00DD06C4">
      <w:pPr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sz w:val="24"/>
          <w:szCs w:val="24"/>
          <w:lang w:val="en-GB"/>
        </w:rPr>
        <w:t>• Visos medžiagos turi būti derinamos prieš montavimą.</w:t>
      </w:r>
    </w:p>
    <w:p w14:paraId="0FB9D77A" w14:textId="77777777" w:rsidR="00491E24" w:rsidRPr="006411FB" w:rsidRDefault="00DD06C4">
      <w:pPr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sz w:val="24"/>
          <w:szCs w:val="24"/>
          <w:lang w:val="en-GB"/>
        </w:rPr>
        <w:t>• Darbų eiga turi būti dokumentuojama fotofiksacija prieš uždengiant konstrukcijas.</w:t>
      </w:r>
    </w:p>
    <w:p w14:paraId="678C0F00" w14:textId="77777777" w:rsidR="00491E24" w:rsidRPr="006411FB" w:rsidRDefault="00DD06C4">
      <w:pPr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6411FB">
        <w:rPr>
          <w:rFonts w:ascii="Times New Roman" w:hAnsi="Times New Roman" w:cs="Times New Roman"/>
          <w:noProof/>
          <w:sz w:val="24"/>
          <w:szCs w:val="24"/>
          <w:lang w:val="en-GB"/>
        </w:rPr>
        <w:t>• Naudojant lygiavertę medžiagą – būtinas rašytinis užsakovo sutikimas.</w:t>
      </w:r>
    </w:p>
    <w:sectPr w:rsidR="00491E24" w:rsidRPr="006411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444038">
    <w:abstractNumId w:val="8"/>
  </w:num>
  <w:num w:numId="2" w16cid:durableId="1864007054">
    <w:abstractNumId w:val="6"/>
  </w:num>
  <w:num w:numId="3" w16cid:durableId="1722292565">
    <w:abstractNumId w:val="5"/>
  </w:num>
  <w:num w:numId="4" w16cid:durableId="218713358">
    <w:abstractNumId w:val="4"/>
  </w:num>
  <w:num w:numId="5" w16cid:durableId="1567186631">
    <w:abstractNumId w:val="7"/>
  </w:num>
  <w:num w:numId="6" w16cid:durableId="125007237">
    <w:abstractNumId w:val="3"/>
  </w:num>
  <w:num w:numId="7" w16cid:durableId="752896969">
    <w:abstractNumId w:val="2"/>
  </w:num>
  <w:num w:numId="8" w16cid:durableId="335037225">
    <w:abstractNumId w:val="1"/>
  </w:num>
  <w:num w:numId="9" w16cid:durableId="159570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3F8D"/>
    <w:rsid w:val="00491E24"/>
    <w:rsid w:val="004B325F"/>
    <w:rsid w:val="004C4C34"/>
    <w:rsid w:val="006411FB"/>
    <w:rsid w:val="00AA1D8D"/>
    <w:rsid w:val="00B47730"/>
    <w:rsid w:val="00CB0664"/>
    <w:rsid w:val="00DD06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C7880"/>
  <w14:defaultImageDpi w14:val="300"/>
  <w15:docId w15:val="{8E3C8774-6CB9-4413-AC72-25AC4EA9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B9441C-FB6B-4EA4-BFEC-B0625B30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Domantas B</cp:lastModifiedBy>
  <cp:revision>2</cp:revision>
  <dcterms:created xsi:type="dcterms:W3CDTF">2025-06-17T12:48:00Z</dcterms:created>
  <dcterms:modified xsi:type="dcterms:W3CDTF">2025-06-17T12:48:00Z</dcterms:modified>
  <cp:category/>
</cp:coreProperties>
</file>