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8C" w:rsidRPr="00D03364" w:rsidRDefault="0080568C" w:rsidP="00C46219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D03364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INFRASTRUKTŪROS VALDYMO AGENTŪRA</w:t>
      </w:r>
    </w:p>
    <w:p w:rsidR="0080568C" w:rsidRPr="00D03364" w:rsidRDefault="0080568C" w:rsidP="00C46219">
      <w:pPr>
        <w:pStyle w:val="Body2"/>
        <w:jc w:val="center"/>
        <w:rPr>
          <w:rFonts w:cs="Times New Roman"/>
          <w:color w:val="auto"/>
          <w:sz w:val="24"/>
          <w:szCs w:val="24"/>
          <w:lang w:val="lt-LT"/>
        </w:rPr>
      </w:pPr>
    </w:p>
    <w:p w:rsidR="0080568C" w:rsidRPr="00D03364" w:rsidRDefault="007261E6" w:rsidP="00C46219">
      <w:pPr>
        <w:pStyle w:val="FreeForm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D03364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/>
        </w:rPr>
        <w:t xml:space="preserve">GARAŽŲ PASKIRTIES PASTATO 98G1P, KARALIAUS MINDAUGO G. 11, RUKLOS SEN., JONAVOS R., REKONSTRAVIMO DARBŲ </w:t>
      </w:r>
      <w:r w:rsidRPr="00D0336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VIEŠOJO PIRKIMO </w:t>
      </w:r>
      <w:r w:rsidR="0080568C" w:rsidRPr="00D0336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KOMISIJA</w:t>
      </w:r>
    </w:p>
    <w:p w:rsidR="0080568C" w:rsidRDefault="0080568C" w:rsidP="00C46219">
      <w:pPr>
        <w:pStyle w:val="FreeForm"/>
        <w:jc w:val="center"/>
        <w:rPr>
          <w:rFonts w:ascii="Times New Roman" w:hAnsi="Times New Roman" w:cs="Times New Roman"/>
          <w:b/>
          <w:bCs/>
          <w:color w:val="auto"/>
          <w:spacing w:val="16"/>
          <w:sz w:val="24"/>
          <w:szCs w:val="24"/>
          <w:lang w:val="lt-LT"/>
        </w:rPr>
      </w:pPr>
    </w:p>
    <w:p w:rsidR="00601E90" w:rsidRDefault="00601E90" w:rsidP="00C46219">
      <w:pPr>
        <w:pStyle w:val="FreeForm"/>
        <w:jc w:val="center"/>
        <w:rPr>
          <w:rFonts w:ascii="Times New Roman" w:hAnsi="Times New Roman" w:cs="Times New Roman"/>
          <w:b/>
          <w:bCs/>
          <w:color w:val="auto"/>
          <w:spacing w:val="16"/>
          <w:sz w:val="24"/>
          <w:szCs w:val="24"/>
          <w:lang w:val="lt-LT"/>
        </w:rPr>
      </w:pPr>
    </w:p>
    <w:p w:rsidR="00601E90" w:rsidRDefault="00601E90" w:rsidP="00C46219">
      <w:pPr>
        <w:pStyle w:val="FreeForm"/>
        <w:jc w:val="center"/>
        <w:rPr>
          <w:rFonts w:ascii="Times New Roman" w:hAnsi="Times New Roman" w:cs="Times New Roman"/>
          <w:b/>
          <w:bCs/>
          <w:color w:val="auto"/>
          <w:spacing w:val="16"/>
          <w:sz w:val="24"/>
          <w:szCs w:val="24"/>
          <w:lang w:val="lt-LT"/>
        </w:rPr>
      </w:pPr>
    </w:p>
    <w:p w:rsidR="00601E90" w:rsidRPr="00D03364" w:rsidRDefault="00601E90" w:rsidP="00C46219">
      <w:pPr>
        <w:pStyle w:val="FreeForm"/>
        <w:jc w:val="center"/>
        <w:rPr>
          <w:rFonts w:ascii="Times New Roman" w:hAnsi="Times New Roman" w:cs="Times New Roman"/>
          <w:b/>
          <w:bCs/>
          <w:color w:val="auto"/>
          <w:spacing w:val="16"/>
          <w:sz w:val="24"/>
          <w:szCs w:val="24"/>
          <w:lang w:val="lt-LT"/>
        </w:rPr>
      </w:pPr>
    </w:p>
    <w:p w:rsidR="0080568C" w:rsidRDefault="00601E90" w:rsidP="00601E90">
      <w:pPr>
        <w:pStyle w:val="FreeForm"/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</w:pPr>
      <w:r w:rsidRPr="00601E90"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>Tiekėjams (CVP IS)</w:t>
      </w:r>
    </w:p>
    <w:p w:rsidR="00601E90" w:rsidRDefault="00601E90" w:rsidP="00601E90">
      <w:pPr>
        <w:pStyle w:val="FreeForm"/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</w:pPr>
    </w:p>
    <w:p w:rsidR="00601E90" w:rsidRPr="00601E90" w:rsidRDefault="00601E90" w:rsidP="00601E90">
      <w:pPr>
        <w:pStyle w:val="FreeForm"/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</w:pPr>
    </w:p>
    <w:p w:rsidR="0080568C" w:rsidRPr="00D03364" w:rsidRDefault="0080568C" w:rsidP="00C46219">
      <w:pPr>
        <w:pStyle w:val="FreeForm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:rsidR="00601E90" w:rsidRDefault="00601E90" w:rsidP="00601E9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D03364">
        <w:rPr>
          <w:rFonts w:ascii="Times New Roman" w:hAnsi="Times New Roman" w:cs="Times New Roman"/>
          <w:sz w:val="24"/>
          <w:szCs w:val="24"/>
        </w:rPr>
        <w:t xml:space="preserve">iešojo pirkimo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718E4" w:rsidRPr="00D03364">
        <w:rPr>
          <w:rFonts w:ascii="Times New Roman" w:hAnsi="Times New Roman" w:cs="Times New Roman"/>
          <w:sz w:val="24"/>
          <w:szCs w:val="24"/>
        </w:rPr>
        <w:t>Garažų paskirties pastato 98G1p, Karaliaus Mindaugo g. 11, Ruklos sen.,</w:t>
      </w:r>
      <w:r>
        <w:rPr>
          <w:rFonts w:ascii="Times New Roman" w:hAnsi="Times New Roman" w:cs="Times New Roman"/>
          <w:sz w:val="24"/>
          <w:szCs w:val="24"/>
        </w:rPr>
        <w:t xml:space="preserve"> Jonavos r., rekonstravimo darbai“</w:t>
      </w:r>
      <w:r w:rsidR="00F718E4" w:rsidRPr="00D03364">
        <w:rPr>
          <w:rFonts w:ascii="Times New Roman" w:hAnsi="Times New Roman" w:cs="Times New Roman"/>
          <w:sz w:val="24"/>
          <w:szCs w:val="24"/>
        </w:rPr>
        <w:t xml:space="preserve"> </w:t>
      </w:r>
      <w:r w:rsidRPr="00D03364">
        <w:rPr>
          <w:rFonts w:ascii="Times New Roman" w:hAnsi="Times New Roman" w:cs="Times New Roman"/>
          <w:sz w:val="24"/>
          <w:szCs w:val="24"/>
        </w:rPr>
        <w:t xml:space="preserve">(viešojo pirkimo CVP IS </w:t>
      </w:r>
      <w:r>
        <w:rPr>
          <w:rFonts w:ascii="Times New Roman" w:hAnsi="Times New Roman" w:cs="Times New Roman"/>
          <w:sz w:val="24"/>
          <w:szCs w:val="24"/>
        </w:rPr>
        <w:t xml:space="preserve">ID </w:t>
      </w:r>
      <w:r w:rsidRPr="0096635E">
        <w:rPr>
          <w:rFonts w:ascii="Times New Roman" w:hAnsi="Times New Roman" w:cs="Times New Roman"/>
          <w:sz w:val="24"/>
          <w:szCs w:val="24"/>
        </w:rPr>
        <w:t>3122665</w:t>
      </w:r>
      <w:r w:rsidRPr="00D033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68C" w:rsidRPr="00D03364">
        <w:rPr>
          <w:rFonts w:ascii="Times New Roman" w:hAnsi="Times New Roman" w:cs="Times New Roman"/>
          <w:sz w:val="24"/>
          <w:szCs w:val="24"/>
        </w:rPr>
        <w:t xml:space="preserve">komisija </w:t>
      </w:r>
      <w:r>
        <w:rPr>
          <w:rFonts w:ascii="Times New Roman" w:hAnsi="Times New Roman" w:cs="Times New Roman"/>
          <w:sz w:val="24"/>
          <w:szCs w:val="24"/>
        </w:rPr>
        <w:t xml:space="preserve">teikia atsakymus į gautus tiekėjų paklausimus (pridedama). </w:t>
      </w:r>
      <w:r w:rsidRPr="009F5E7B">
        <w:rPr>
          <w:rFonts w:ascii="Times New Roman" w:hAnsi="Times New Roman" w:cs="Times New Roman"/>
          <w:sz w:val="24"/>
          <w:szCs w:val="24"/>
        </w:rPr>
        <w:t>Priede pateikiami visi Pirkimui pateikti paklausimai. Perkančioji organizacija yra at</w:t>
      </w:r>
      <w:r>
        <w:rPr>
          <w:rFonts w:ascii="Times New Roman" w:hAnsi="Times New Roman" w:cs="Times New Roman"/>
          <w:sz w:val="24"/>
          <w:szCs w:val="24"/>
        </w:rPr>
        <w:t>sakiusi į lentelėje pateiktus 62</w:t>
      </w:r>
      <w:r w:rsidRPr="009F5E7B">
        <w:rPr>
          <w:rFonts w:ascii="Times New Roman" w:hAnsi="Times New Roman" w:cs="Times New Roman"/>
          <w:sz w:val="24"/>
          <w:szCs w:val="24"/>
        </w:rPr>
        <w:t xml:space="preserve"> paklausim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9F5E7B">
        <w:rPr>
          <w:rFonts w:ascii="Times New Roman" w:hAnsi="Times New Roman" w:cs="Times New Roman"/>
          <w:sz w:val="24"/>
          <w:szCs w:val="24"/>
        </w:rPr>
        <w:t>. Ši</w:t>
      </w:r>
      <w:r>
        <w:rPr>
          <w:rFonts w:ascii="Times New Roman" w:hAnsi="Times New Roman" w:cs="Times New Roman"/>
          <w:sz w:val="24"/>
          <w:szCs w:val="24"/>
        </w:rPr>
        <w:t>uo pranešimu informuojame apie</w:t>
      </w:r>
      <w:r>
        <w:rPr>
          <w:rFonts w:ascii="Times New Roman" w:hAnsi="Times New Roman" w:cs="Times New Roman"/>
          <w:b/>
          <w:sz w:val="24"/>
          <w:szCs w:val="24"/>
        </w:rPr>
        <w:t xml:space="preserve"> paklausimų Nr. </w:t>
      </w:r>
      <w:r>
        <w:rPr>
          <w:rFonts w:ascii="Times New Roman" w:hAnsi="Times New Roman" w:cs="Times New Roman"/>
          <w:b/>
          <w:sz w:val="24"/>
          <w:szCs w:val="24"/>
        </w:rPr>
        <w:t xml:space="preserve">13 ir </w:t>
      </w:r>
      <w:r>
        <w:rPr>
          <w:rFonts w:ascii="Times New Roman" w:hAnsi="Times New Roman" w:cs="Times New Roman"/>
          <w:b/>
          <w:sz w:val="24"/>
          <w:szCs w:val="24"/>
        </w:rPr>
        <w:t>63–66 pateikt</w:t>
      </w:r>
      <w:r>
        <w:rPr>
          <w:rFonts w:ascii="Times New Roman" w:hAnsi="Times New Roman" w:cs="Times New Roman"/>
          <w:b/>
          <w:sz w:val="24"/>
          <w:szCs w:val="24"/>
        </w:rPr>
        <w:t>us</w:t>
      </w:r>
      <w:r>
        <w:rPr>
          <w:rFonts w:ascii="Times New Roman" w:hAnsi="Times New Roman" w:cs="Times New Roman"/>
          <w:b/>
          <w:sz w:val="24"/>
          <w:szCs w:val="24"/>
        </w:rPr>
        <w:t xml:space="preserve"> atsakym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01E90">
        <w:rPr>
          <w:rFonts w:ascii="Times New Roman" w:hAnsi="Times New Roman" w:cs="Times New Roman"/>
          <w:sz w:val="24"/>
          <w:szCs w:val="24"/>
        </w:rPr>
        <w:t>.</w:t>
      </w:r>
    </w:p>
    <w:p w:rsidR="00601E90" w:rsidRDefault="00D541A2" w:rsidP="00601E9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Informuojame, kad</w:t>
      </w:r>
      <w:bookmarkStart w:id="0" w:name="_GoBack"/>
      <w:bookmarkEnd w:id="0"/>
      <w:r w:rsidR="00601E90" w:rsidRPr="00601E90">
        <w:rPr>
          <w:rFonts w:ascii="Times New Roman" w:hAnsi="Times New Roman" w:cs="Times New Roman"/>
          <w:sz w:val="24"/>
          <w:szCs w:val="24"/>
        </w:rPr>
        <w:t xml:space="preserve"> Komisija patikslino priedo lentelės 13 punkte pateiktą atsakymą, paaiškindama </w:t>
      </w:r>
      <w:r w:rsidR="00601E90" w:rsidRPr="00601E90">
        <w:rPr>
          <w:rFonts w:ascii="Times New Roman" w:hAnsi="Times New Roman" w:cs="Times New Roman"/>
          <w:sz w:val="24"/>
          <w:szCs w:val="24"/>
        </w:rPr>
        <w:t>iki 2017-01-01 galiojusį atestatų išdavimo teisinį reglamentavimą</w:t>
      </w:r>
      <w:r w:rsidR="00601E90">
        <w:rPr>
          <w:rFonts w:ascii="Times New Roman" w:hAnsi="Times New Roman" w:cs="Times New Roman"/>
          <w:sz w:val="24"/>
          <w:szCs w:val="24"/>
        </w:rPr>
        <w:t xml:space="preserve"> (raudonas tekstas)</w:t>
      </w:r>
      <w:r w:rsidR="00601E90" w:rsidRPr="00601E9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630"/>
        <w:gridCol w:w="5319"/>
        <w:gridCol w:w="3260"/>
      </w:tblGrid>
      <w:tr w:rsidR="00601E90" w:rsidRPr="00113FB9" w:rsidTr="00C649A5">
        <w:tc>
          <w:tcPr>
            <w:tcW w:w="9209" w:type="dxa"/>
            <w:gridSpan w:val="3"/>
          </w:tcPr>
          <w:p w:rsidR="00601E90" w:rsidRPr="00E27862" w:rsidRDefault="00601E90" w:rsidP="00C649A5">
            <w:pPr>
              <w:ind w:firstLine="594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E27862">
              <w:rPr>
                <w:rFonts w:ascii="Times New Roman" w:hAnsi="Times New Roman" w:cs="Times New Roman"/>
                <w:color w:val="2F5496" w:themeColor="accent5" w:themeShade="BF"/>
              </w:rPr>
              <w:t>2025-06-25 pranešimo ID 255180</w:t>
            </w:r>
          </w:p>
        </w:tc>
      </w:tr>
      <w:tr w:rsidR="00601E90" w:rsidRPr="00113FB9" w:rsidTr="00C649A5">
        <w:tc>
          <w:tcPr>
            <w:tcW w:w="630" w:type="dxa"/>
          </w:tcPr>
          <w:p w:rsidR="00601E90" w:rsidRDefault="00601E90" w:rsidP="00C6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19" w:type="dxa"/>
          </w:tcPr>
          <w:p w:rsidR="00601E90" w:rsidRPr="00106A7F" w:rsidRDefault="00601E90" w:rsidP="00C649A5">
            <w:pPr>
              <w:rPr>
                <w:rFonts w:ascii="Times New Roman" w:hAnsi="Times New Roman" w:cs="Times New Roman"/>
              </w:rPr>
            </w:pPr>
            <w:r w:rsidRPr="00106A7F">
              <w:rPr>
                <w:rFonts w:ascii="Times New Roman" w:hAnsi="Times New Roman" w:cs="Times New Roman"/>
              </w:rPr>
              <w:t xml:space="preserve">Pagal Pirkimo sąlygų 5 priedo „Tiekėjų pašalinimo pagrindai, reikalaujami kvalifikacijos reikalavimai“ 2 lentelės „Kvalifikacijos reikalavimai“ 1 eil. Tiekėjas, ūkio subjektų grupės narys, ūkio subjektas, kurio </w:t>
            </w:r>
            <w:proofErr w:type="spellStart"/>
            <w:r w:rsidRPr="00106A7F">
              <w:rPr>
                <w:rFonts w:ascii="Times New Roman" w:hAnsi="Times New Roman" w:cs="Times New Roman"/>
              </w:rPr>
              <w:t>pajėgumais</w:t>
            </w:r>
            <w:proofErr w:type="spellEnd"/>
            <w:r w:rsidRPr="00106A7F">
              <w:rPr>
                <w:rFonts w:ascii="Times New Roman" w:hAnsi="Times New Roman" w:cs="Times New Roman"/>
              </w:rPr>
              <w:t xml:space="preserve"> tiekėjas remiasi, turi turėti </w:t>
            </w:r>
            <w:r w:rsidRPr="00057BBD">
              <w:rPr>
                <w:rFonts w:ascii="Times New Roman" w:hAnsi="Times New Roman" w:cs="Times New Roman"/>
                <w:b/>
              </w:rPr>
              <w:t>teisę</w:t>
            </w:r>
            <w:r w:rsidRPr="00106A7F">
              <w:rPr>
                <w:rFonts w:ascii="Times New Roman" w:hAnsi="Times New Roman" w:cs="Times New Roman"/>
              </w:rPr>
              <w:t xml:space="preserve"> būti rangovu šiuose specialiuosiuose statybos darbuose: statinio vidaus gaisrinio vandentiekio sistemų įrengimas; lauko gaisrinio vandentiekio tinklų įrengimas.</w:t>
            </w:r>
          </w:p>
          <w:p w:rsidR="00601E90" w:rsidRPr="00106A7F" w:rsidRDefault="00601E90" w:rsidP="00C649A5">
            <w:pPr>
              <w:rPr>
                <w:rFonts w:ascii="Times New Roman" w:hAnsi="Times New Roman" w:cs="Times New Roman"/>
              </w:rPr>
            </w:pPr>
            <w:r w:rsidRPr="00106A7F">
              <w:rPr>
                <w:rFonts w:ascii="Times New Roman" w:hAnsi="Times New Roman" w:cs="Times New Roman"/>
              </w:rPr>
              <w:t>Perkančioji organizacija anksčiau buvo paskelbusi analogišką viešąjį pirkimą Nr. 725964 „Garažų paskirties pastato 98G1P, Karaliaus Mindaugo g. 11, Ruklos sen., Jonavos r., rekonstravimo darbai“ (toliau – „Ankstesnis pirkimas“).</w:t>
            </w:r>
          </w:p>
          <w:p w:rsidR="00601E90" w:rsidRPr="00106A7F" w:rsidRDefault="00601E90" w:rsidP="00C649A5">
            <w:pPr>
              <w:rPr>
                <w:rFonts w:ascii="Times New Roman" w:hAnsi="Times New Roman" w:cs="Times New Roman"/>
              </w:rPr>
            </w:pPr>
            <w:r w:rsidRPr="00106A7F">
              <w:rPr>
                <w:rFonts w:ascii="Times New Roman" w:hAnsi="Times New Roman" w:cs="Times New Roman"/>
              </w:rPr>
              <w:t>Ankstesnio Pirkimo sąlygų 5 priedo „Tiekėjų pašalinimo pagrindai, reikalaujami kvalifikacijos reikalavimai“ 2 lentelės „Kvalifikacijos reikalavimai“ 2 eil. buvo įtvirtintas toks pat (analogiškas) reikalavimas.</w:t>
            </w:r>
          </w:p>
          <w:p w:rsidR="00601E90" w:rsidRPr="00106A7F" w:rsidRDefault="00601E90" w:rsidP="00C649A5">
            <w:pPr>
              <w:rPr>
                <w:rFonts w:ascii="Times New Roman" w:hAnsi="Times New Roman" w:cs="Times New Roman"/>
              </w:rPr>
            </w:pPr>
            <w:r w:rsidRPr="00106A7F">
              <w:rPr>
                <w:rFonts w:ascii="Times New Roman" w:hAnsi="Times New Roman" w:cs="Times New Roman"/>
              </w:rPr>
              <w:t xml:space="preserve">Ankstesnio pirkimo metu Perkančiajai organizacijai buvo užduotas klausimas: Ar pašalinimo pagrindai kvalifikacijos reikalavimai 2 punktą Statybos darbų sritys: Specialieji statybos darbai Mechanikos darbai, atitiks įmonės atestate nurodytos darbų sritys: 1) Statinio vidaus gaisrinio vandentiekio sistemos įrengimas minimalių kvalifikacijos reikalavimų atitikimui tenkins įrašas įmonės atestate „Statinio vandentiekio ir nuotekų šalinimo inžinerinių sistemų įrengimas“; 2) Lauko </w:t>
            </w:r>
            <w:r w:rsidRPr="00106A7F">
              <w:rPr>
                <w:rFonts w:ascii="Times New Roman" w:hAnsi="Times New Roman" w:cs="Times New Roman"/>
              </w:rPr>
              <w:lastRenderedPageBreak/>
              <w:t>gaisrinio vandentiekio tinklų įrengimas minimalių kvalifikacijos reikalavimų atitikimui tenkins įrašas įmonės atestate „Vandentiekio ir nuotekų šalinimo tinklų sistemų tiesimas“.</w:t>
            </w:r>
          </w:p>
          <w:p w:rsidR="00601E90" w:rsidRPr="00106A7F" w:rsidRDefault="00601E90" w:rsidP="00C649A5">
            <w:pPr>
              <w:rPr>
                <w:rFonts w:ascii="Times New Roman" w:hAnsi="Times New Roman" w:cs="Times New Roman"/>
              </w:rPr>
            </w:pPr>
            <w:r w:rsidRPr="00106A7F">
              <w:rPr>
                <w:rFonts w:ascii="Times New Roman" w:hAnsi="Times New Roman" w:cs="Times New Roman"/>
              </w:rPr>
              <w:t>Perkančioji organizacija tuomet atsakė į pateiktą klausimą taip: 1) Gali būti atestate: arba statinio vidaus gaisrinio vandentiekio sistemos įrengimas; lauko gaisrinio vandentiekio tinklų įrengimas arba Statinio vandentiekio ir nuotekų šalinimo inžinerinių sistemų įrengimas; 2) gali būti atestate: arba lauko gaisrinio vandentiekio tinklų įrengimas, arba vandentiekio ir nuotekų šalinimo tinklų sistemų tiesimas.</w:t>
            </w:r>
          </w:p>
          <w:p w:rsidR="00601E90" w:rsidRPr="00106A7F" w:rsidRDefault="00601E90" w:rsidP="00C649A5">
            <w:pPr>
              <w:rPr>
                <w:rFonts w:ascii="Times New Roman" w:hAnsi="Times New Roman" w:cs="Times New Roman"/>
              </w:rPr>
            </w:pPr>
            <w:r w:rsidRPr="00106A7F">
              <w:rPr>
                <w:rFonts w:ascii="Times New Roman" w:hAnsi="Times New Roman" w:cs="Times New Roman"/>
              </w:rPr>
              <w:t xml:space="preserve">Atsižvelgdami į nurodytas aplinkybes prašome paaiškinti Pirkimo sąlygas atsakant į klausimą: ar Pirkimo sąlygų 5 priedo „Tiekėjų pašalinimo pagrindai, reikalaujami kvalifikacijos reikalavimai“ 2 lentelės „Kvalifikacijos reikalavimai“ 1 eil. reikalavimą dalyje, kurioje rangovas turi turėti teisę būti rangovu šiuose specialiuosiuose statybos darbuose: </w:t>
            </w:r>
            <w:r w:rsidRPr="00EA725A">
              <w:rPr>
                <w:rFonts w:ascii="Times New Roman" w:hAnsi="Times New Roman" w:cs="Times New Roman"/>
                <w:i/>
              </w:rPr>
              <w:t>statinio vidaus gaisrinio vandentiekio sistemų įrengimas</w:t>
            </w:r>
            <w:r w:rsidRPr="00106A7F">
              <w:rPr>
                <w:rFonts w:ascii="Times New Roman" w:hAnsi="Times New Roman" w:cs="Times New Roman"/>
              </w:rPr>
              <w:t xml:space="preserve">; </w:t>
            </w:r>
            <w:r w:rsidRPr="00EA725A">
              <w:rPr>
                <w:rFonts w:ascii="Times New Roman" w:hAnsi="Times New Roman" w:cs="Times New Roman"/>
                <w:i/>
              </w:rPr>
              <w:t>lauko gaisrinio vandentiekio tinklų įrengimas</w:t>
            </w:r>
            <w:r w:rsidRPr="00106A7F">
              <w:rPr>
                <w:rFonts w:ascii="Times New Roman" w:hAnsi="Times New Roman" w:cs="Times New Roman"/>
              </w:rPr>
              <w:t>, tenkins tiekėjo turimame atestate įrašytos šios darbų sritys:</w:t>
            </w:r>
          </w:p>
          <w:p w:rsidR="00601E90" w:rsidRPr="00106A7F" w:rsidRDefault="00601E90" w:rsidP="00C649A5">
            <w:pPr>
              <w:rPr>
                <w:rFonts w:ascii="Times New Roman" w:hAnsi="Times New Roman" w:cs="Times New Roman"/>
              </w:rPr>
            </w:pPr>
            <w:r w:rsidRPr="00106A7F">
              <w:rPr>
                <w:rFonts w:ascii="Times New Roman" w:hAnsi="Times New Roman" w:cs="Times New Roman"/>
              </w:rPr>
              <w:t>1) „Statinio vandentiekio ir nuotekų šalinimo inžinerinių sistemų įrengimas“ (statinio vidaus gaisrinio vandentiekio sistemos įrengimas minimalių kvalifikacijos reikalavimų atitikimui);</w:t>
            </w:r>
          </w:p>
          <w:p w:rsidR="00601E90" w:rsidRDefault="00601E90" w:rsidP="00C649A5">
            <w:pPr>
              <w:rPr>
                <w:rFonts w:ascii="Times New Roman" w:hAnsi="Times New Roman" w:cs="Times New Roman"/>
              </w:rPr>
            </w:pPr>
            <w:r w:rsidRPr="00106A7F">
              <w:rPr>
                <w:rFonts w:ascii="Times New Roman" w:hAnsi="Times New Roman" w:cs="Times New Roman"/>
              </w:rPr>
              <w:t>2) „Vandentiekio ir nuotekų šalinimo tinklų sistemų tiesimas“ (lauko gaisrinio vandentiekio tinklų įrengimas minimalių kvalifikacijos reikalavimų atitikimui).</w:t>
            </w:r>
          </w:p>
          <w:p w:rsidR="00601E90" w:rsidRPr="003E27FE" w:rsidRDefault="00601E90" w:rsidP="00C64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01E90" w:rsidRPr="00E27862" w:rsidRDefault="00601E90" w:rsidP="00C649A5">
            <w:pPr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E27862">
              <w:rPr>
                <w:rFonts w:ascii="Times New Roman" w:hAnsi="Times New Roman" w:cs="Times New Roman"/>
                <w:color w:val="2F5496" w:themeColor="accent5" w:themeShade="BF"/>
              </w:rPr>
              <w:lastRenderedPageBreak/>
              <w:t>Perkančioji organizacija patvirtinta, kad tiekėjas, turintis atestate įrašytas šias specialiųjų statybos darbų sritis tenkins keliamus kvalifikacinius reikalavimus:</w:t>
            </w:r>
          </w:p>
          <w:p w:rsidR="00601E90" w:rsidRPr="00E27862" w:rsidRDefault="00601E90" w:rsidP="00601E9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E27862">
              <w:rPr>
                <w:rFonts w:ascii="Times New Roman" w:hAnsi="Times New Roman" w:cs="Times New Roman"/>
                <w:i/>
                <w:color w:val="2F5496" w:themeColor="accent5" w:themeShade="BF"/>
              </w:rPr>
              <w:t>statinio vidaus gaisrinio vandentiekio sistemos įrengimas</w:t>
            </w:r>
            <w:r w:rsidRPr="00E27862">
              <w:rPr>
                <w:rFonts w:ascii="Times New Roman" w:hAnsi="Times New Roman" w:cs="Times New Roman"/>
                <w:color w:val="2F5496" w:themeColor="accent5" w:themeShade="BF"/>
              </w:rPr>
              <w:t xml:space="preserve"> </w:t>
            </w:r>
            <w:r w:rsidRPr="00E27862">
              <w:rPr>
                <w:rFonts w:ascii="Times New Roman" w:hAnsi="Times New Roman" w:cs="Times New Roman"/>
                <w:color w:val="2F5496" w:themeColor="accent5" w:themeShade="BF"/>
                <w:u w:val="single"/>
              </w:rPr>
              <w:t>arba</w:t>
            </w:r>
            <w:r w:rsidRPr="00E27862">
              <w:rPr>
                <w:rFonts w:ascii="Times New Roman" w:hAnsi="Times New Roman" w:cs="Times New Roman"/>
                <w:color w:val="2F5496" w:themeColor="accent5" w:themeShade="BF"/>
              </w:rPr>
              <w:t xml:space="preserve"> „Statinio vandentiekio ir nuotekų šalinimo inžinerinių sistemų įrengimas“</w:t>
            </w:r>
            <w:r>
              <w:rPr>
                <w:rFonts w:ascii="Times New Roman" w:hAnsi="Times New Roman" w:cs="Times New Roman"/>
                <w:color w:val="2F5496" w:themeColor="accent5" w:themeShade="BF"/>
              </w:rPr>
              <w:t xml:space="preserve"> </w:t>
            </w:r>
            <w:r w:rsidRPr="00C147DC">
              <w:rPr>
                <w:i/>
                <w:iCs/>
                <w:color w:val="FF0000"/>
                <w:lang w:val="en-US"/>
              </w:rPr>
              <w:t>(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Aplinkos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ministerijos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nustatyta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tvarka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išduoto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iki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2017-01-01)</w:t>
            </w:r>
            <w:r w:rsidRPr="00E27862">
              <w:rPr>
                <w:rFonts w:ascii="Times New Roman" w:hAnsi="Times New Roman" w:cs="Times New Roman"/>
                <w:color w:val="2F5496" w:themeColor="accent5" w:themeShade="BF"/>
              </w:rPr>
              <w:t>;</w:t>
            </w:r>
          </w:p>
          <w:p w:rsidR="00601E90" w:rsidRPr="00E27862" w:rsidRDefault="00601E90" w:rsidP="00601E9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E27862">
              <w:rPr>
                <w:rFonts w:ascii="Times New Roman" w:hAnsi="Times New Roman" w:cs="Times New Roman"/>
                <w:i/>
                <w:color w:val="2F5496" w:themeColor="accent5" w:themeShade="BF"/>
              </w:rPr>
              <w:t>lauko gaisrinio vandentiekio tinklų įrengimas</w:t>
            </w:r>
            <w:r w:rsidRPr="00E27862">
              <w:rPr>
                <w:rFonts w:ascii="Times New Roman" w:hAnsi="Times New Roman" w:cs="Times New Roman"/>
                <w:color w:val="2F5496" w:themeColor="accent5" w:themeShade="BF"/>
              </w:rPr>
              <w:t xml:space="preserve"> </w:t>
            </w:r>
            <w:r w:rsidRPr="00E27862">
              <w:rPr>
                <w:rFonts w:ascii="Times New Roman" w:hAnsi="Times New Roman" w:cs="Times New Roman"/>
                <w:color w:val="2F5496" w:themeColor="accent5" w:themeShade="BF"/>
                <w:u w:val="single"/>
              </w:rPr>
              <w:t>arba</w:t>
            </w:r>
            <w:r w:rsidRPr="00E27862">
              <w:rPr>
                <w:rFonts w:ascii="Times New Roman" w:hAnsi="Times New Roman" w:cs="Times New Roman"/>
                <w:color w:val="2F5496" w:themeColor="accent5" w:themeShade="BF"/>
              </w:rPr>
              <w:t xml:space="preserve"> „Vandentiekio ir nuotekų šalinimo tinklų tiesimas“ </w:t>
            </w:r>
            <w:r w:rsidRPr="00C147DC">
              <w:rPr>
                <w:i/>
                <w:iCs/>
                <w:color w:val="FF0000"/>
                <w:lang w:val="en-US"/>
              </w:rPr>
              <w:t>(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Aplinkos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ministerijos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nustatyta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tvarka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išduoto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C147DC">
              <w:rPr>
                <w:i/>
                <w:iCs/>
                <w:color w:val="FF0000"/>
                <w:lang w:val="en-US"/>
              </w:rPr>
              <w:t>iki</w:t>
            </w:r>
            <w:proofErr w:type="spellEnd"/>
            <w:r w:rsidRPr="00C147DC">
              <w:rPr>
                <w:i/>
                <w:iCs/>
                <w:color w:val="FF0000"/>
                <w:lang w:val="en-US"/>
              </w:rPr>
              <w:t xml:space="preserve"> 2017-01-01)</w:t>
            </w:r>
          </w:p>
        </w:tc>
      </w:tr>
    </w:tbl>
    <w:p w:rsidR="00601E90" w:rsidRDefault="00601E90" w:rsidP="00601E9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1C6A" w:rsidRDefault="00E61C6A" w:rsidP="00601E9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1C6A" w:rsidRPr="00601E90" w:rsidRDefault="00E61C6A" w:rsidP="00601E9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</w:t>
      </w:r>
    </w:p>
    <w:p w:rsidR="00601E90" w:rsidRPr="009F5E7B" w:rsidRDefault="00601E90" w:rsidP="00601E9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68C" w:rsidRPr="00D03364" w:rsidRDefault="00C46219" w:rsidP="00C46219">
      <w:pPr>
        <w:pStyle w:val="FreeForm"/>
        <w:tabs>
          <w:tab w:val="left" w:pos="5720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D03364"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</w:p>
    <w:sectPr w:rsidR="0080568C" w:rsidRPr="00D03364" w:rsidSect="001A689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AB" w:rsidRDefault="003442AB" w:rsidP="001A689A">
      <w:pPr>
        <w:spacing w:after="0" w:line="240" w:lineRule="auto"/>
      </w:pPr>
      <w:r>
        <w:separator/>
      </w:r>
    </w:p>
  </w:endnote>
  <w:endnote w:type="continuationSeparator" w:id="0">
    <w:p w:rsidR="003442AB" w:rsidRDefault="003442AB" w:rsidP="001A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UltraLight">
    <w:altName w:val="Franklin Gothic Medium Cond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NewRomanPS-BoldMT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AB" w:rsidRDefault="003442AB" w:rsidP="001A689A">
      <w:pPr>
        <w:spacing w:after="0" w:line="240" w:lineRule="auto"/>
      </w:pPr>
      <w:r>
        <w:separator/>
      </w:r>
    </w:p>
  </w:footnote>
  <w:footnote w:type="continuationSeparator" w:id="0">
    <w:p w:rsidR="003442AB" w:rsidRDefault="003442AB" w:rsidP="001A6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6086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689A" w:rsidRDefault="001A68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1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689A" w:rsidRDefault="001A6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A06"/>
    <w:multiLevelType w:val="hybridMultilevel"/>
    <w:tmpl w:val="F7EA5196"/>
    <w:lvl w:ilvl="0" w:tplc="E96A05C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44142"/>
    <w:multiLevelType w:val="hybridMultilevel"/>
    <w:tmpl w:val="C70A60C2"/>
    <w:lvl w:ilvl="0" w:tplc="B992C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79465D"/>
    <w:multiLevelType w:val="hybridMultilevel"/>
    <w:tmpl w:val="2F727784"/>
    <w:lvl w:ilvl="0" w:tplc="DAEE9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1D5776"/>
    <w:multiLevelType w:val="hybridMultilevel"/>
    <w:tmpl w:val="C8527DC0"/>
    <w:lvl w:ilvl="0" w:tplc="2EE468E0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26F40"/>
    <w:multiLevelType w:val="hybridMultilevel"/>
    <w:tmpl w:val="D3146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C4E42"/>
    <w:multiLevelType w:val="hybridMultilevel"/>
    <w:tmpl w:val="22581332"/>
    <w:lvl w:ilvl="0" w:tplc="A9AEE25A">
      <w:start w:val="2"/>
      <w:numFmt w:val="decimal"/>
      <w:lvlText w:val="%1"/>
      <w:lvlJc w:val="left"/>
      <w:pPr>
        <w:ind w:left="927" w:hanging="360"/>
      </w:pPr>
      <w:rPr>
        <w:rFonts w:eastAsia="Arial Unicode MS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0F7B08"/>
    <w:multiLevelType w:val="hybridMultilevel"/>
    <w:tmpl w:val="3C82C158"/>
    <w:lvl w:ilvl="0" w:tplc="6F081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1A6931"/>
    <w:multiLevelType w:val="hybridMultilevel"/>
    <w:tmpl w:val="BEB81082"/>
    <w:lvl w:ilvl="0" w:tplc="041C1E8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1D3B36"/>
    <w:multiLevelType w:val="hybridMultilevel"/>
    <w:tmpl w:val="C0D8D228"/>
    <w:lvl w:ilvl="0" w:tplc="BF92DC2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A53A3"/>
    <w:multiLevelType w:val="multilevel"/>
    <w:tmpl w:val="E2C06E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C06849"/>
    <w:multiLevelType w:val="hybridMultilevel"/>
    <w:tmpl w:val="58788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23B71"/>
    <w:multiLevelType w:val="hybridMultilevel"/>
    <w:tmpl w:val="C2607254"/>
    <w:lvl w:ilvl="0" w:tplc="618A41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color w:val="2F5496" w:themeColor="accent5" w:themeShade="BF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E17AE"/>
    <w:multiLevelType w:val="hybridMultilevel"/>
    <w:tmpl w:val="0B52A144"/>
    <w:lvl w:ilvl="0" w:tplc="C7C8C7CA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47C02F3"/>
    <w:multiLevelType w:val="hybridMultilevel"/>
    <w:tmpl w:val="9B243CCE"/>
    <w:lvl w:ilvl="0" w:tplc="A844D88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13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0A"/>
    <w:rsid w:val="00025417"/>
    <w:rsid w:val="00084894"/>
    <w:rsid w:val="000B086D"/>
    <w:rsid w:val="000D070A"/>
    <w:rsid w:val="000E092C"/>
    <w:rsid w:val="00165D0E"/>
    <w:rsid w:val="001A41D8"/>
    <w:rsid w:val="001A689A"/>
    <w:rsid w:val="001F7EF5"/>
    <w:rsid w:val="00235F7F"/>
    <w:rsid w:val="00284042"/>
    <w:rsid w:val="002C62C5"/>
    <w:rsid w:val="002D33E2"/>
    <w:rsid w:val="002E7829"/>
    <w:rsid w:val="00316B33"/>
    <w:rsid w:val="003442AB"/>
    <w:rsid w:val="00357401"/>
    <w:rsid w:val="00367B6C"/>
    <w:rsid w:val="00390063"/>
    <w:rsid w:val="003A657D"/>
    <w:rsid w:val="003F36DC"/>
    <w:rsid w:val="004120C2"/>
    <w:rsid w:val="0043173A"/>
    <w:rsid w:val="00432719"/>
    <w:rsid w:val="00436910"/>
    <w:rsid w:val="00446730"/>
    <w:rsid w:val="004511C5"/>
    <w:rsid w:val="00477529"/>
    <w:rsid w:val="004858B0"/>
    <w:rsid w:val="005265E0"/>
    <w:rsid w:val="0053778D"/>
    <w:rsid w:val="00537815"/>
    <w:rsid w:val="005A0114"/>
    <w:rsid w:val="00601E90"/>
    <w:rsid w:val="0061362C"/>
    <w:rsid w:val="0063487D"/>
    <w:rsid w:val="00654507"/>
    <w:rsid w:val="00654FFC"/>
    <w:rsid w:val="00664FB3"/>
    <w:rsid w:val="00690444"/>
    <w:rsid w:val="006E3228"/>
    <w:rsid w:val="007261E6"/>
    <w:rsid w:val="00730EA8"/>
    <w:rsid w:val="00783B56"/>
    <w:rsid w:val="007A7A95"/>
    <w:rsid w:val="007E192E"/>
    <w:rsid w:val="0080568C"/>
    <w:rsid w:val="00816066"/>
    <w:rsid w:val="00822F05"/>
    <w:rsid w:val="0083156B"/>
    <w:rsid w:val="0083310A"/>
    <w:rsid w:val="00857590"/>
    <w:rsid w:val="00862563"/>
    <w:rsid w:val="00874E76"/>
    <w:rsid w:val="008B06BC"/>
    <w:rsid w:val="008B09B7"/>
    <w:rsid w:val="008C174D"/>
    <w:rsid w:val="008F4B8E"/>
    <w:rsid w:val="00903C05"/>
    <w:rsid w:val="00925963"/>
    <w:rsid w:val="00931A37"/>
    <w:rsid w:val="0096635E"/>
    <w:rsid w:val="009B6E45"/>
    <w:rsid w:val="00A33F7B"/>
    <w:rsid w:val="00A35FD3"/>
    <w:rsid w:val="00A43AB8"/>
    <w:rsid w:val="00A66D44"/>
    <w:rsid w:val="00AA37DB"/>
    <w:rsid w:val="00AB3D1D"/>
    <w:rsid w:val="00AB79D9"/>
    <w:rsid w:val="00AE76F8"/>
    <w:rsid w:val="00B00C79"/>
    <w:rsid w:val="00B131FE"/>
    <w:rsid w:val="00B203C0"/>
    <w:rsid w:val="00B27C81"/>
    <w:rsid w:val="00B40478"/>
    <w:rsid w:val="00B541DF"/>
    <w:rsid w:val="00B65B0D"/>
    <w:rsid w:val="00B93E5D"/>
    <w:rsid w:val="00B94353"/>
    <w:rsid w:val="00BB01A0"/>
    <w:rsid w:val="00BB583B"/>
    <w:rsid w:val="00C012CA"/>
    <w:rsid w:val="00C1188A"/>
    <w:rsid w:val="00C46219"/>
    <w:rsid w:val="00C61939"/>
    <w:rsid w:val="00C71D85"/>
    <w:rsid w:val="00C76131"/>
    <w:rsid w:val="00CB55F1"/>
    <w:rsid w:val="00CD5BC4"/>
    <w:rsid w:val="00CE77A3"/>
    <w:rsid w:val="00D03364"/>
    <w:rsid w:val="00D10DC1"/>
    <w:rsid w:val="00D11A89"/>
    <w:rsid w:val="00D26C5E"/>
    <w:rsid w:val="00D541A2"/>
    <w:rsid w:val="00D62A7E"/>
    <w:rsid w:val="00D87729"/>
    <w:rsid w:val="00D940A8"/>
    <w:rsid w:val="00DB560B"/>
    <w:rsid w:val="00DF2200"/>
    <w:rsid w:val="00DF6086"/>
    <w:rsid w:val="00E52FA6"/>
    <w:rsid w:val="00E61C6A"/>
    <w:rsid w:val="00E634D7"/>
    <w:rsid w:val="00EF5375"/>
    <w:rsid w:val="00F151B8"/>
    <w:rsid w:val="00F16C07"/>
    <w:rsid w:val="00F40F72"/>
    <w:rsid w:val="00F43D1E"/>
    <w:rsid w:val="00F67B4F"/>
    <w:rsid w:val="00F718E4"/>
    <w:rsid w:val="00F77D75"/>
    <w:rsid w:val="00F9258C"/>
    <w:rsid w:val="00FC5A6F"/>
    <w:rsid w:val="00FD0EDA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BE7E"/>
  <w15:chartTrackingRefBased/>
  <w15:docId w15:val="{98C779E7-BD71-4236-9EEA-A872128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1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83310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874E76"/>
    <w:pPr>
      <w:ind w:left="720"/>
      <w:contextualSpacing/>
    </w:pPr>
  </w:style>
  <w:style w:type="character" w:styleId="Hyperlink">
    <w:name w:val="Hyperlink"/>
    <w:uiPriority w:val="99"/>
    <w:unhideWhenUsed/>
    <w:rsid w:val="00874E76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Title">
    <w:name w:val="Title"/>
    <w:next w:val="Body2"/>
    <w:link w:val="TitleChar"/>
    <w:qFormat/>
    <w:rsid w:val="0080568C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80568C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paragraph" w:customStyle="1" w:styleId="FreeForm">
    <w:name w:val="Free Form"/>
    <w:rsid w:val="008056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Default">
    <w:name w:val="Default"/>
    <w:rsid w:val="008056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1A6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89A"/>
  </w:style>
  <w:style w:type="paragraph" w:styleId="Footer">
    <w:name w:val="footer"/>
    <w:basedOn w:val="Normal"/>
    <w:link w:val="FooterChar"/>
    <w:uiPriority w:val="99"/>
    <w:unhideWhenUsed/>
    <w:rsid w:val="001A6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89A"/>
  </w:style>
  <w:style w:type="paragraph" w:styleId="FootnoteText">
    <w:name w:val="footnote text"/>
    <w:aliases w:val=" Diagrama1,Diagrama1,ColumnText,Išnaša,Footnote Text Char Char,Footnote Text Char2,Footnote Text Char1 Char Char,Footnote Text Char Char Char Char,Footnote Text Char1 Char Char Char Char,Footnote Text Char Char1,Footnote,fn,FT"/>
    <w:basedOn w:val="Normal"/>
    <w:link w:val="FootnoteTextChar"/>
    <w:uiPriority w:val="99"/>
    <w:unhideWhenUsed/>
    <w:qFormat/>
    <w:rsid w:val="000E09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Diagrama1 Char,Diagrama1 Char,ColumnText Char,Išnaša Char,Footnote Text Char Char Char,Footnote Text Char2 Char,Footnote Text Char1 Char Char Char,Footnote Text Char Char Char Char Char,Footnote Text Char1 Char Char Char Char Char"/>
    <w:basedOn w:val="DefaultParagraphFont"/>
    <w:link w:val="FootnoteText"/>
    <w:uiPriority w:val="99"/>
    <w:rsid w:val="000E092C"/>
    <w:rPr>
      <w:sz w:val="20"/>
      <w:szCs w:val="20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iPriority w:val="99"/>
    <w:unhideWhenUsed/>
    <w:qFormat/>
    <w:rsid w:val="000E092C"/>
    <w:rPr>
      <w:vertAlign w:val="superscript"/>
    </w:rPr>
  </w:style>
  <w:style w:type="table" w:styleId="TableGrid">
    <w:name w:val="Table Grid"/>
    <w:basedOn w:val="TableNormal"/>
    <w:uiPriority w:val="39"/>
    <w:rsid w:val="0060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Virginija Vaitulevičienė</cp:lastModifiedBy>
  <cp:revision>140</cp:revision>
  <dcterms:created xsi:type="dcterms:W3CDTF">2024-06-03T05:49:00Z</dcterms:created>
  <dcterms:modified xsi:type="dcterms:W3CDTF">2025-07-22T13:25:00Z</dcterms:modified>
</cp:coreProperties>
</file>