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9C2AC8" w14:textId="594813E4" w:rsidR="00A677FC" w:rsidRPr="008A6B00" w:rsidRDefault="002E142D" w:rsidP="00A677FC">
      <w:pPr>
        <w:keepNext/>
        <w:jc w:val="right"/>
        <w:rPr>
          <w:bCs/>
          <w:lang w:val="lt-LT"/>
        </w:rPr>
      </w:pPr>
      <w:r w:rsidRPr="008A6B00">
        <w:rPr>
          <w:bCs/>
          <w:lang w:val="lt-LT"/>
        </w:rPr>
        <w:t xml:space="preserve"> </w:t>
      </w:r>
      <w:r w:rsidR="00A677FC" w:rsidRPr="008A6B00">
        <w:rPr>
          <w:bCs/>
          <w:lang w:val="lt-LT"/>
        </w:rPr>
        <w:t xml:space="preserve">Pirkimo sąlygų </w:t>
      </w:r>
      <w:r w:rsidR="007F0DA1" w:rsidRPr="008A6B00">
        <w:rPr>
          <w:bCs/>
          <w:lang w:val="lt-LT"/>
        </w:rPr>
        <w:t>2</w:t>
      </w:r>
      <w:r w:rsidR="00A677FC" w:rsidRPr="008A6B00">
        <w:rPr>
          <w:bCs/>
          <w:lang w:val="lt-LT"/>
        </w:rPr>
        <w:t xml:space="preserve"> priedas</w:t>
      </w:r>
    </w:p>
    <w:p w14:paraId="4421F626" w14:textId="77777777" w:rsidR="00A677FC" w:rsidRPr="008A6B00" w:rsidRDefault="00A677FC" w:rsidP="00A677FC">
      <w:pPr>
        <w:keepNext/>
        <w:jc w:val="right"/>
        <w:rPr>
          <w:bCs/>
          <w:lang w:val="lt-LT"/>
        </w:rPr>
      </w:pPr>
    </w:p>
    <w:p w14:paraId="38ECFC7B" w14:textId="77777777" w:rsidR="00447A43" w:rsidRPr="008A6B00" w:rsidRDefault="00447A43" w:rsidP="00514840">
      <w:pPr>
        <w:jc w:val="center"/>
        <w:rPr>
          <w:b/>
          <w:bCs/>
          <w:kern w:val="2"/>
          <w:lang w:val="lt-LT"/>
        </w:rPr>
      </w:pPr>
      <w:bookmarkStart w:id="0" w:name="_Hlk168484120"/>
      <w:r w:rsidRPr="008A6B00">
        <w:rPr>
          <w:b/>
          <w:bCs/>
          <w:kern w:val="2"/>
          <w:lang w:val="lt-LT"/>
        </w:rPr>
        <w:t xml:space="preserve">KAUNO TADO IVANAUSKO ZOOLOGIJOS MUZIEJAUS </w:t>
      </w:r>
    </w:p>
    <w:p w14:paraId="35D0C144" w14:textId="77777777" w:rsidR="00447A43" w:rsidRPr="008A6B00" w:rsidRDefault="00F57111" w:rsidP="00447A43">
      <w:pPr>
        <w:jc w:val="center"/>
        <w:rPr>
          <w:b/>
          <w:bCs/>
          <w:kern w:val="2"/>
          <w:lang w:val="lt-LT"/>
        </w:rPr>
      </w:pPr>
      <w:r w:rsidRPr="008A6B00">
        <w:rPr>
          <w:b/>
          <w:bCs/>
          <w:kern w:val="2"/>
          <w:lang w:val="lt-LT"/>
        </w:rPr>
        <w:t xml:space="preserve">EKSPOZICIJOS PROJEKTO, </w:t>
      </w:r>
    </w:p>
    <w:p w14:paraId="0AA072FD" w14:textId="4E3A836D" w:rsidR="00514840" w:rsidRPr="008A6B00" w:rsidRDefault="00F57111" w:rsidP="00447A43">
      <w:pPr>
        <w:jc w:val="center"/>
        <w:rPr>
          <w:b/>
          <w:bCs/>
          <w:kern w:val="2"/>
          <w:lang w:val="lt-LT"/>
        </w:rPr>
      </w:pPr>
      <w:r w:rsidRPr="008A6B00">
        <w:rPr>
          <w:b/>
          <w:bCs/>
          <w:kern w:val="2"/>
          <w:lang w:val="lt-LT"/>
        </w:rPr>
        <w:t xml:space="preserve">INSTALIACIJŲ IR JOMS REIKALINGOS ĮRANGOS </w:t>
      </w:r>
    </w:p>
    <w:p w14:paraId="1720212A" w14:textId="7CF97F95" w:rsidR="00514840" w:rsidRPr="008A6B00" w:rsidRDefault="00F57111" w:rsidP="00514840">
      <w:pPr>
        <w:jc w:val="center"/>
        <w:rPr>
          <w:b/>
          <w:bCs/>
          <w:kern w:val="2"/>
          <w:lang w:val="lt-LT"/>
        </w:rPr>
      </w:pPr>
      <w:r w:rsidRPr="008A6B00">
        <w:rPr>
          <w:b/>
          <w:bCs/>
          <w:kern w:val="2"/>
          <w:lang w:val="lt-LT"/>
        </w:rPr>
        <w:t>ĮSIGIJIM</w:t>
      </w:r>
      <w:r w:rsidR="00514840" w:rsidRPr="008A6B00">
        <w:rPr>
          <w:b/>
          <w:bCs/>
          <w:kern w:val="2"/>
          <w:lang w:val="lt-LT"/>
        </w:rPr>
        <w:t>O</w:t>
      </w:r>
      <w:r w:rsidRPr="008A6B00">
        <w:rPr>
          <w:b/>
          <w:bCs/>
          <w:kern w:val="2"/>
          <w:lang w:val="lt-LT"/>
        </w:rPr>
        <w:t xml:space="preserve"> IR EKSPOZICIJOS ĮRENGIM</w:t>
      </w:r>
      <w:r w:rsidR="00514840" w:rsidRPr="008A6B00">
        <w:rPr>
          <w:b/>
          <w:bCs/>
          <w:kern w:val="2"/>
          <w:lang w:val="lt-LT"/>
        </w:rPr>
        <w:t xml:space="preserve">O </w:t>
      </w:r>
    </w:p>
    <w:p w14:paraId="4E13E1DF" w14:textId="58FDAE9A" w:rsidR="00A677FC" w:rsidRPr="008A6B00" w:rsidRDefault="00514840" w:rsidP="00F57111">
      <w:pPr>
        <w:jc w:val="center"/>
        <w:rPr>
          <w:b/>
          <w:bCs/>
          <w:lang w:val="lt-LT"/>
        </w:rPr>
      </w:pPr>
      <w:r w:rsidRPr="008A6B00">
        <w:rPr>
          <w:b/>
          <w:bCs/>
          <w:kern w:val="2"/>
          <w:lang w:val="lt-LT"/>
        </w:rPr>
        <w:t>TECHNINĖ SPECIFIKACIJA</w:t>
      </w:r>
    </w:p>
    <w:bookmarkEnd w:id="0"/>
    <w:p w14:paraId="6BCCF7F5" w14:textId="77777777" w:rsidR="00A677FC" w:rsidRPr="008A6B00" w:rsidRDefault="00A677FC" w:rsidP="00A677FC">
      <w:pPr>
        <w:ind w:firstLine="720"/>
        <w:jc w:val="both"/>
        <w:rPr>
          <w:lang w:val="lt-LT"/>
        </w:rPr>
      </w:pPr>
    </w:p>
    <w:p w14:paraId="69C90479" w14:textId="77777777" w:rsidR="00BE3439" w:rsidRPr="008A6B00" w:rsidRDefault="00A677FC" w:rsidP="00A677FC">
      <w:pPr>
        <w:tabs>
          <w:tab w:val="left" w:pos="600"/>
        </w:tabs>
        <w:ind w:firstLine="720"/>
        <w:jc w:val="both"/>
        <w:rPr>
          <w:lang w:val="lt-LT"/>
        </w:rPr>
      </w:pPr>
      <w:r w:rsidRPr="008A6B00">
        <w:rPr>
          <w:lang w:val="lt-LT"/>
        </w:rPr>
        <w:t xml:space="preserve"> </w:t>
      </w:r>
    </w:p>
    <w:p w14:paraId="2788938D" w14:textId="4AD824F8" w:rsidR="00517F90" w:rsidRPr="008A6B00" w:rsidRDefault="00447A43" w:rsidP="00447A43">
      <w:pPr>
        <w:tabs>
          <w:tab w:val="left" w:pos="600"/>
        </w:tabs>
        <w:jc w:val="both"/>
        <w:rPr>
          <w:lang w:val="lt-LT"/>
        </w:rPr>
      </w:pPr>
      <w:r w:rsidRPr="008A6B00">
        <w:rPr>
          <w:lang w:val="lt-LT"/>
        </w:rPr>
        <w:tab/>
        <w:t>Kauno Tado Ivanausko zoologijos muziejaus</w:t>
      </w:r>
      <w:r w:rsidR="00BE3439" w:rsidRPr="008A6B00">
        <w:rPr>
          <w:lang w:val="lt-LT"/>
        </w:rPr>
        <w:t xml:space="preserve"> (</w:t>
      </w:r>
      <w:r w:rsidR="00141776" w:rsidRPr="008A6B00">
        <w:rPr>
          <w:lang w:val="lt-LT"/>
        </w:rPr>
        <w:t xml:space="preserve">toliau </w:t>
      </w:r>
      <w:r w:rsidR="00BE3439" w:rsidRPr="008A6B00">
        <w:rPr>
          <w:lang w:val="lt-LT"/>
        </w:rPr>
        <w:t>– Muziejus)</w:t>
      </w:r>
      <w:r w:rsidR="00141776" w:rsidRPr="008A6B00">
        <w:rPr>
          <w:lang w:val="lt-LT"/>
        </w:rPr>
        <w:t xml:space="preserve"> ekspozicija</w:t>
      </w:r>
      <w:r w:rsidR="000A56EA" w:rsidRPr="008A6B00">
        <w:rPr>
          <w:lang w:val="lt-LT"/>
        </w:rPr>
        <w:t xml:space="preserve"> </w:t>
      </w:r>
      <w:r w:rsidR="00141776" w:rsidRPr="008A6B00">
        <w:rPr>
          <w:lang w:val="lt-LT"/>
        </w:rPr>
        <w:t xml:space="preserve">skirta </w:t>
      </w:r>
      <w:r w:rsidRPr="008A6B00">
        <w:rPr>
          <w:lang w:val="lt-LT"/>
        </w:rPr>
        <w:t>supažindinti visuomenę su pasaulio ir Lietuvos gyvūnijos įvairove, raida, gamtiniais saitais, būkle, zoologijos mokslu, eksponuoti gyvūnijos, kaip žmonijos gamtinės aplinkos, materialiuosius ir nematerialiuosius liudijimus, atsižvelgiant į informacinės visuomenės būdo bruožus ir šiuolaikines galimybes, skatinti visuomenės aplinkosauginį sąmoningumą ir formuoti gamtosaugines vertybes.</w:t>
      </w:r>
    </w:p>
    <w:p w14:paraId="29CE6F23" w14:textId="726C9B2E" w:rsidR="00447A43" w:rsidRPr="008A6B00" w:rsidRDefault="00A978F8" w:rsidP="00447A43">
      <w:pPr>
        <w:tabs>
          <w:tab w:val="left" w:pos="600"/>
        </w:tabs>
        <w:ind w:firstLine="720"/>
        <w:jc w:val="both"/>
        <w:rPr>
          <w:lang w:val="lt-LT"/>
        </w:rPr>
      </w:pPr>
      <w:r w:rsidRPr="008A6B00">
        <w:rPr>
          <w:lang w:val="lt-LT"/>
        </w:rPr>
        <w:t>Inovatyvios ekspozicijos projektavimo ir įrengimo paslaugų tikslas –</w:t>
      </w:r>
      <w:r w:rsidR="00FE1F4D" w:rsidRPr="008A6B00">
        <w:rPr>
          <w:lang w:val="lt-LT"/>
        </w:rPr>
        <w:t xml:space="preserve"> </w:t>
      </w:r>
      <w:r w:rsidR="00447A43" w:rsidRPr="008A6B00">
        <w:rPr>
          <w:lang w:val="lt-LT"/>
        </w:rPr>
        <w:t>sukurti interaktyvią, edukacinę, emociškai įtraukiančią ir chronologiškai</w:t>
      </w:r>
      <w:r w:rsidR="009D6DC1" w:rsidRPr="008A6B00">
        <w:rPr>
          <w:lang w:val="lt-LT"/>
        </w:rPr>
        <w:t xml:space="preserve"> bei </w:t>
      </w:r>
      <w:r w:rsidR="00DA68F9" w:rsidRPr="008A6B00">
        <w:rPr>
          <w:lang w:val="lt-LT"/>
        </w:rPr>
        <w:t xml:space="preserve">moksliškai </w:t>
      </w:r>
      <w:r w:rsidR="00447A43" w:rsidRPr="008A6B00">
        <w:rPr>
          <w:lang w:val="lt-LT"/>
        </w:rPr>
        <w:t xml:space="preserve"> pagrįstą ekspoziciją apie žmogaus ir gyvūnų santykių raidą</w:t>
      </w:r>
      <w:r w:rsidR="000A56EA" w:rsidRPr="008A6B00">
        <w:rPr>
          <w:lang w:val="lt-LT"/>
        </w:rPr>
        <w:t xml:space="preserve"> ir Muziejaus istoriją</w:t>
      </w:r>
      <w:r w:rsidR="00447A43" w:rsidRPr="008A6B00">
        <w:rPr>
          <w:lang w:val="lt-LT"/>
        </w:rPr>
        <w:t>. Ekspozicija skirta</w:t>
      </w:r>
      <w:r w:rsidR="000A56EA" w:rsidRPr="008A6B00">
        <w:rPr>
          <w:lang w:val="lt-LT"/>
        </w:rPr>
        <w:t xml:space="preserve"> įvairiai auditorijai</w:t>
      </w:r>
      <w:r w:rsidR="00447A43" w:rsidRPr="008A6B00">
        <w:rPr>
          <w:lang w:val="lt-LT"/>
        </w:rPr>
        <w:t xml:space="preserve">: vaikams, šeimoms, moksleiviams, turistams. </w:t>
      </w:r>
      <w:r w:rsidR="000A56EA" w:rsidRPr="008A6B00">
        <w:rPr>
          <w:lang w:val="lt-LT"/>
        </w:rPr>
        <w:t xml:space="preserve">Ekspozicijoje numatyta </w:t>
      </w:r>
      <w:r w:rsidR="00447A43" w:rsidRPr="008A6B00">
        <w:rPr>
          <w:lang w:val="lt-LT"/>
        </w:rPr>
        <w:t>sukurti naratyvinį pasakojimą, perteikiantį ne tik istorinę medžiagą, bet ir aktualius šiuolaikinius iššūkius – gyvūnų apsaugą, medžiokl</w:t>
      </w:r>
      <w:r w:rsidR="009D6DC1" w:rsidRPr="008A6B00">
        <w:rPr>
          <w:lang w:val="lt-LT"/>
        </w:rPr>
        <w:t>ės raidą</w:t>
      </w:r>
      <w:r w:rsidR="00447A43" w:rsidRPr="008A6B00">
        <w:rPr>
          <w:lang w:val="lt-LT"/>
        </w:rPr>
        <w:t>, nykstančias rūšis.</w:t>
      </w:r>
    </w:p>
    <w:p w14:paraId="69A307C4" w14:textId="016DD5B9" w:rsidR="00D96221" w:rsidRPr="008A6B00" w:rsidRDefault="00D96221" w:rsidP="00D96221">
      <w:pPr>
        <w:tabs>
          <w:tab w:val="left" w:pos="600"/>
        </w:tabs>
        <w:ind w:firstLine="720"/>
        <w:jc w:val="both"/>
        <w:rPr>
          <w:lang w:val="lt-LT"/>
        </w:rPr>
      </w:pPr>
      <w:bookmarkStart w:id="1" w:name="_Hlk170205016"/>
      <w:r w:rsidRPr="008A6B00">
        <w:rPr>
          <w:lang w:val="lt-LT"/>
        </w:rPr>
        <w:t>Pirkimas į dalis neskaidomas, nes tai yra vientisas neskaidomas objektas – ekspozicijai yra keliami kūrybingumo,</w:t>
      </w:r>
      <w:r w:rsidR="0033320F" w:rsidRPr="008A6B00">
        <w:rPr>
          <w:lang w:val="lt-LT"/>
        </w:rPr>
        <w:t xml:space="preserve"> inovatyvumo,</w:t>
      </w:r>
      <w:r w:rsidRPr="008A6B00">
        <w:rPr>
          <w:lang w:val="lt-LT"/>
        </w:rPr>
        <w:t xml:space="preserve"> savitumo, individualumo ir objektyvaus originalumo reikalavimai. Atsižvelgiant į tai, kad ekspozicija bus įrengta pagal parengtą projektą, turi būti išlaikytas vientisumas. Ekspozicijos įrengimas yra sukurto kūrinio (ekspozicijos) įgyvendinamoji stadija, ir, nepriklausomai nuo jo techninės ir fizinės būklės, yra autoriaus / dizainerio vientisas kūrinys. Ekspozicija yra daugialypė, turinti daugybę tikslų bei sudedamųjų dalių, sudarančių vientisą kūrinį. Ekspozicijoje turi derėti pats interjeras (grafinis dizainas, apšvietimas, grindų, sienų dangos), eksponat</w:t>
      </w:r>
      <w:r w:rsidR="00396199" w:rsidRPr="008A6B00">
        <w:rPr>
          <w:lang w:val="lt-LT"/>
        </w:rPr>
        <w:t>ai</w:t>
      </w:r>
      <w:r w:rsidRPr="008A6B00">
        <w:rPr>
          <w:lang w:val="lt-LT"/>
        </w:rPr>
        <w:t xml:space="preserve">, edukaciniai elementai, kt. Įrengimo metu tenka kūrybiškai pritaikyti projekto (plokštumos) sprendinius konkrečiai erdvei. Patį procesą sudaro daugybė sudedamųjų dalių, tad labai svarbus jos įrengimo eiliškumas, kad nereikėtų keisti, perdaryti jau atliktų darbų. </w:t>
      </w:r>
    </w:p>
    <w:p w14:paraId="48F3FC78" w14:textId="33CDB4F2" w:rsidR="00D96221" w:rsidRPr="008A6B00" w:rsidRDefault="00D96221" w:rsidP="00D96221">
      <w:pPr>
        <w:tabs>
          <w:tab w:val="left" w:pos="600"/>
        </w:tabs>
        <w:ind w:firstLine="720"/>
        <w:jc w:val="both"/>
        <w:rPr>
          <w:lang w:val="lt-LT"/>
        </w:rPr>
      </w:pPr>
      <w:r w:rsidRPr="008A6B00">
        <w:rPr>
          <w:lang w:val="lt-LT"/>
        </w:rPr>
        <w:t>Atsižvelgiant į tai, kad Lietuvoje yra pakankamai specializuotų subjektų, galinčių įrengti ekspozicijas ir nesudaro kliūčių konkuruoti ekspozicijų įrengimo rinkoje, yra pagrindas pirkimo neskaidyti į dalis, taikant Viešųjų pirkimų įstatymo 28 straipsnio 2 dalį.</w:t>
      </w:r>
    </w:p>
    <w:bookmarkEnd w:id="1"/>
    <w:p w14:paraId="25FAF9D6" w14:textId="77777777" w:rsidR="00A677FC" w:rsidRPr="008A6B00" w:rsidRDefault="00A677FC" w:rsidP="00F40448">
      <w:pPr>
        <w:jc w:val="both"/>
        <w:rPr>
          <w:lang w:val="lt-LT"/>
        </w:rPr>
      </w:pPr>
    </w:p>
    <w:p w14:paraId="5E7E6337" w14:textId="77777777" w:rsidR="00A978F8" w:rsidRPr="008A6B00" w:rsidRDefault="00A978F8" w:rsidP="00A677FC">
      <w:pPr>
        <w:jc w:val="center"/>
        <w:rPr>
          <w:b/>
          <w:lang w:val="lt-LT"/>
        </w:rPr>
      </w:pPr>
    </w:p>
    <w:p w14:paraId="284F4EC0" w14:textId="55A9646C" w:rsidR="00A677FC" w:rsidRPr="008A6B00" w:rsidRDefault="00A677FC" w:rsidP="00A677FC">
      <w:pPr>
        <w:jc w:val="center"/>
        <w:rPr>
          <w:lang w:val="lt-LT"/>
        </w:rPr>
      </w:pPr>
      <w:r w:rsidRPr="008A6B00">
        <w:rPr>
          <w:b/>
          <w:lang w:val="lt-LT"/>
        </w:rPr>
        <w:t>BENDRI REIKALAVIMAI</w:t>
      </w:r>
    </w:p>
    <w:p w14:paraId="058CE496" w14:textId="77777777" w:rsidR="00A677FC" w:rsidRPr="008A6B00" w:rsidRDefault="00A677FC" w:rsidP="00A677FC">
      <w:pPr>
        <w:ind w:left="709" w:hanging="709"/>
        <w:jc w:val="center"/>
        <w:rPr>
          <w:lang w:val="lt-LT"/>
        </w:rPr>
      </w:pPr>
    </w:p>
    <w:p w14:paraId="0929F0E3" w14:textId="24E6C3BB" w:rsidR="00A677FC" w:rsidRPr="008A6B00" w:rsidRDefault="00A677FC" w:rsidP="00A677FC">
      <w:pPr>
        <w:numPr>
          <w:ilvl w:val="0"/>
          <w:numId w:val="1"/>
        </w:numPr>
        <w:ind w:firstLine="720"/>
        <w:jc w:val="both"/>
        <w:rPr>
          <w:lang w:val="lt-LT"/>
        </w:rPr>
      </w:pPr>
      <w:r w:rsidRPr="008A6B00">
        <w:rPr>
          <w:lang w:val="lt-LT"/>
        </w:rPr>
        <w:t xml:space="preserve">Suprojektuoti ir įrengti </w:t>
      </w:r>
      <w:r w:rsidR="00537616" w:rsidRPr="008A6B00">
        <w:rPr>
          <w:lang w:val="lt-LT"/>
        </w:rPr>
        <w:t>Kauno Tado Ivanausko zoologijos muziejaus</w:t>
      </w:r>
      <w:r w:rsidR="00396199" w:rsidRPr="008A6B00">
        <w:rPr>
          <w:lang w:val="lt-LT"/>
        </w:rPr>
        <w:t xml:space="preserve"> </w:t>
      </w:r>
      <w:r w:rsidR="00DD3416" w:rsidRPr="008A6B00">
        <w:rPr>
          <w:lang w:val="lt-LT"/>
        </w:rPr>
        <w:t xml:space="preserve"> </w:t>
      </w:r>
      <w:r w:rsidR="00537616" w:rsidRPr="008A6B00">
        <w:rPr>
          <w:lang w:val="lt-LT"/>
        </w:rPr>
        <w:t>Medžioklės raidos ir Muziejaus istori</w:t>
      </w:r>
      <w:r w:rsidR="00396199" w:rsidRPr="008A6B00">
        <w:rPr>
          <w:lang w:val="lt-LT"/>
        </w:rPr>
        <w:t xml:space="preserve">jos ekspozicijas </w:t>
      </w:r>
      <w:r w:rsidR="00DD3416" w:rsidRPr="008A6B00">
        <w:rPr>
          <w:lang w:val="lt-LT"/>
        </w:rPr>
        <w:t xml:space="preserve">– </w:t>
      </w:r>
      <w:r w:rsidRPr="008A6B00">
        <w:rPr>
          <w:lang w:val="lt-LT"/>
        </w:rPr>
        <w:t xml:space="preserve">efektyviai, racionaliai panaudojant patalpas, jų plokštumas, tūrius pagal </w:t>
      </w:r>
      <w:r w:rsidR="00DD3416" w:rsidRPr="008A6B00">
        <w:rPr>
          <w:lang w:val="lt-LT"/>
        </w:rPr>
        <w:t xml:space="preserve">Muziejaus </w:t>
      </w:r>
      <w:r w:rsidRPr="008A6B00">
        <w:rPr>
          <w:lang w:val="lt-LT"/>
        </w:rPr>
        <w:t xml:space="preserve">poreikius, nurodytus šioje specifikacijoje. </w:t>
      </w:r>
    </w:p>
    <w:p w14:paraId="290AF641" w14:textId="75B03E19" w:rsidR="00A677FC" w:rsidRPr="008A6B00" w:rsidRDefault="001959BC" w:rsidP="00A677FC">
      <w:pPr>
        <w:numPr>
          <w:ilvl w:val="0"/>
          <w:numId w:val="1"/>
        </w:numPr>
        <w:ind w:firstLine="720"/>
        <w:jc w:val="both"/>
        <w:rPr>
          <w:lang w:val="lt-LT"/>
        </w:rPr>
      </w:pPr>
      <w:r w:rsidRPr="008A6B00">
        <w:rPr>
          <w:lang w:val="lt-LT"/>
        </w:rPr>
        <w:t>E</w:t>
      </w:r>
      <w:r w:rsidR="00C37E4E" w:rsidRPr="008A6B00">
        <w:rPr>
          <w:lang w:val="lt-LT"/>
        </w:rPr>
        <w:t xml:space="preserve">kspozicija </w:t>
      </w:r>
      <w:r w:rsidR="00A677FC" w:rsidRPr="008A6B00">
        <w:rPr>
          <w:lang w:val="lt-LT"/>
        </w:rPr>
        <w:t>turi būti įtraukian</w:t>
      </w:r>
      <w:r w:rsidR="00C37E4E" w:rsidRPr="008A6B00">
        <w:rPr>
          <w:lang w:val="lt-LT"/>
        </w:rPr>
        <w:t>ti</w:t>
      </w:r>
      <w:r w:rsidR="00A677FC" w:rsidRPr="008A6B00">
        <w:rPr>
          <w:lang w:val="lt-LT"/>
        </w:rPr>
        <w:t>, įrengt</w:t>
      </w:r>
      <w:r w:rsidR="00C37E4E" w:rsidRPr="008A6B00">
        <w:rPr>
          <w:lang w:val="lt-LT"/>
        </w:rPr>
        <w:t>a</w:t>
      </w:r>
      <w:r w:rsidR="00A677FC" w:rsidRPr="008A6B00">
        <w:rPr>
          <w:lang w:val="lt-LT"/>
        </w:rPr>
        <w:t xml:space="preserve"> interaktyviai, skatinan</w:t>
      </w:r>
      <w:r w:rsidR="00C37E4E" w:rsidRPr="008A6B00">
        <w:rPr>
          <w:lang w:val="lt-LT"/>
        </w:rPr>
        <w:t>ti domėtis, sužinoti,</w:t>
      </w:r>
      <w:r w:rsidR="00A677FC" w:rsidRPr="008A6B00">
        <w:rPr>
          <w:lang w:val="lt-LT"/>
        </w:rPr>
        <w:t xml:space="preserve"> pažinti</w:t>
      </w:r>
      <w:r w:rsidR="00C37E4E" w:rsidRPr="008A6B00">
        <w:rPr>
          <w:lang w:val="lt-LT"/>
        </w:rPr>
        <w:t>.</w:t>
      </w:r>
      <w:r w:rsidR="00A677FC" w:rsidRPr="008A6B00">
        <w:rPr>
          <w:lang w:val="lt-LT"/>
        </w:rPr>
        <w:t xml:space="preserve"> E</w:t>
      </w:r>
      <w:r w:rsidR="00C37E4E" w:rsidRPr="008A6B00">
        <w:rPr>
          <w:lang w:val="lt-LT"/>
        </w:rPr>
        <w:t>kspozicij</w:t>
      </w:r>
      <w:r w:rsidR="004D0896" w:rsidRPr="008A6B00">
        <w:rPr>
          <w:lang w:val="lt-LT"/>
        </w:rPr>
        <w:t>os aplinka</w:t>
      </w:r>
      <w:r w:rsidR="00A677FC" w:rsidRPr="008A6B00">
        <w:rPr>
          <w:lang w:val="lt-LT"/>
        </w:rPr>
        <w:t xml:space="preserve"> turi būti pritaikyt</w:t>
      </w:r>
      <w:r w:rsidR="00C37E4E" w:rsidRPr="008A6B00">
        <w:rPr>
          <w:lang w:val="lt-LT"/>
        </w:rPr>
        <w:t>a</w:t>
      </w:r>
      <w:r w:rsidR="00A677FC" w:rsidRPr="008A6B00">
        <w:rPr>
          <w:lang w:val="lt-LT"/>
        </w:rPr>
        <w:t>:</w:t>
      </w:r>
    </w:p>
    <w:sdt>
      <w:sdtPr>
        <w:rPr>
          <w:lang w:val="lt-LT"/>
        </w:rPr>
        <w:tag w:val="goog_rdk_18"/>
        <w:id w:val="294731303"/>
      </w:sdtPr>
      <w:sdtContent>
        <w:p w14:paraId="2495E186" w14:textId="4AF6C04C" w:rsidR="00A677FC" w:rsidRPr="008A6B00" w:rsidRDefault="00000000" w:rsidP="00A677FC">
          <w:pPr>
            <w:ind w:firstLine="709"/>
            <w:jc w:val="both"/>
            <w:rPr>
              <w:lang w:val="lt-LT"/>
            </w:rPr>
          </w:pPr>
          <w:sdt>
            <w:sdtPr>
              <w:rPr>
                <w:lang w:val="lt-LT"/>
              </w:rPr>
              <w:tag w:val="goog_rdk_13"/>
              <w:id w:val="1839733888"/>
            </w:sdtPr>
            <w:sdtContent>
              <w:r w:rsidR="00A677FC" w:rsidRPr="008A6B00">
                <w:rPr>
                  <w:lang w:val="lt-LT"/>
                </w:rPr>
                <w:t xml:space="preserve">2.1. </w:t>
              </w:r>
              <w:sdt>
                <w:sdtPr>
                  <w:rPr>
                    <w:lang w:val="lt-LT"/>
                  </w:rPr>
                  <w:tag w:val="goog_rdk_24"/>
                  <w:id w:val="-104273896"/>
                </w:sdtPr>
                <w:sdtContent>
                  <w:sdt>
                    <w:sdtPr>
                      <w:rPr>
                        <w:lang w:val="lt-LT"/>
                      </w:rPr>
                      <w:tag w:val="goog_rdk_23"/>
                      <w:id w:val="-1436283288"/>
                    </w:sdtPr>
                    <w:sdtContent>
                      <w:r w:rsidR="004D0896" w:rsidRPr="008A6B00">
                        <w:rPr>
                          <w:lang w:val="lt-LT"/>
                        </w:rPr>
                        <w:t xml:space="preserve"> </w:t>
                      </w:r>
                    </w:sdtContent>
                  </w:sdt>
                  <w:r w:rsidR="004D0896" w:rsidRPr="008A6B00">
                    <w:rPr>
                      <w:lang w:val="lt-LT"/>
                    </w:rPr>
                    <w:t>šeimoms su vaikais;</w:t>
                  </w:r>
                </w:sdtContent>
              </w:sdt>
              <w:r w:rsidR="004D0896" w:rsidRPr="008A6B00">
                <w:rPr>
                  <w:lang w:val="lt-LT"/>
                </w:rPr>
                <w:t xml:space="preserve"> </w:t>
              </w:r>
            </w:sdtContent>
          </w:sdt>
        </w:p>
      </w:sdtContent>
    </w:sdt>
    <w:sdt>
      <w:sdtPr>
        <w:rPr>
          <w:lang w:val="lt-LT"/>
        </w:rPr>
        <w:tag w:val="goog_rdk_21"/>
        <w:id w:val="2050649983"/>
      </w:sdtPr>
      <w:sdtContent>
        <w:p w14:paraId="24F99737" w14:textId="49C8D08F" w:rsidR="00A677FC" w:rsidRPr="008A6B00" w:rsidRDefault="00000000" w:rsidP="00A677FC">
          <w:pPr>
            <w:ind w:firstLine="709"/>
            <w:jc w:val="both"/>
            <w:rPr>
              <w:lang w:val="lt-LT"/>
            </w:rPr>
          </w:pPr>
          <w:sdt>
            <w:sdtPr>
              <w:rPr>
                <w:lang w:val="lt-LT"/>
              </w:rPr>
              <w:tag w:val="goog_rdk_20"/>
              <w:id w:val="-1341465479"/>
            </w:sdtPr>
            <w:sdtContent>
              <w:r w:rsidR="00A677FC" w:rsidRPr="008A6B00">
                <w:rPr>
                  <w:lang w:val="lt-LT"/>
                </w:rPr>
                <w:t>2.2.</w:t>
              </w:r>
              <w:r w:rsidR="004D0896" w:rsidRPr="008A6B00">
                <w:rPr>
                  <w:lang w:val="lt-LT"/>
                </w:rPr>
                <w:t xml:space="preserve"> asmenims su negalia</w:t>
              </w:r>
              <w:r w:rsidR="00E55B2F" w:rsidRPr="008A6B00">
                <w:rPr>
                  <w:lang w:val="lt-LT"/>
                </w:rPr>
                <w:t>;</w:t>
              </w:r>
              <w:r w:rsidR="00A677FC" w:rsidRPr="008A6B00">
                <w:rPr>
                  <w:lang w:val="lt-LT"/>
                </w:rPr>
                <w:t xml:space="preserve"> </w:t>
              </w:r>
            </w:sdtContent>
          </w:sdt>
        </w:p>
      </w:sdtContent>
    </w:sdt>
    <w:sdt>
      <w:sdtPr>
        <w:rPr>
          <w:lang w:val="lt-LT"/>
        </w:rPr>
        <w:tag w:val="goog_rdk_27"/>
        <w:id w:val="-734001182"/>
      </w:sdtPr>
      <w:sdtContent>
        <w:p w14:paraId="3D3D00F6" w14:textId="1C51270D" w:rsidR="004D0896" w:rsidRPr="008A6B00" w:rsidRDefault="00E55B2F" w:rsidP="00A677FC">
          <w:pPr>
            <w:ind w:firstLine="709"/>
            <w:jc w:val="both"/>
            <w:rPr>
              <w:lang w:val="lt-LT"/>
            </w:rPr>
          </w:pPr>
          <w:r w:rsidRPr="008A6B00">
            <w:rPr>
              <w:lang w:val="lt-LT"/>
            </w:rPr>
            <w:t>2.3. Ekskursijų grupėms (numatomos lankytoj</w:t>
          </w:r>
          <w:r w:rsidR="009647F6" w:rsidRPr="008A6B00">
            <w:rPr>
              <w:lang w:val="lt-LT"/>
            </w:rPr>
            <w:t>ų</w:t>
          </w:r>
          <w:r w:rsidRPr="008A6B00">
            <w:rPr>
              <w:lang w:val="lt-LT"/>
            </w:rPr>
            <w:t xml:space="preserve"> grupės: moksleiviai, studentai, Lietuvos ir užsienio turistai,</w:t>
          </w:r>
          <w:r w:rsidR="009D6DC1" w:rsidRPr="008A6B00">
            <w:rPr>
              <w:lang w:val="lt-LT"/>
            </w:rPr>
            <w:t xml:space="preserve"> senjorai</w:t>
          </w:r>
          <w:r w:rsidRPr="008A6B00">
            <w:rPr>
              <w:lang w:val="lt-LT"/>
            </w:rPr>
            <w:t>)</w:t>
          </w:r>
          <w:r w:rsidR="00425D99" w:rsidRPr="008A6B00">
            <w:rPr>
              <w:lang w:val="lt-LT"/>
            </w:rPr>
            <w:t>;</w:t>
          </w:r>
        </w:p>
        <w:p w14:paraId="062E50EF" w14:textId="3EE3BB7D" w:rsidR="00A677FC" w:rsidRPr="008A6B00" w:rsidRDefault="00E55B2F" w:rsidP="00A677FC">
          <w:pPr>
            <w:ind w:firstLine="709"/>
            <w:jc w:val="both"/>
            <w:rPr>
              <w:lang w:val="lt-LT"/>
            </w:rPr>
          </w:pPr>
          <w:r w:rsidRPr="008A6B00">
            <w:rPr>
              <w:lang w:val="lt-LT"/>
            </w:rPr>
            <w:t xml:space="preserve">2.4. </w:t>
          </w:r>
          <w:r w:rsidR="004D0896" w:rsidRPr="008A6B00">
            <w:rPr>
              <w:lang w:val="lt-LT"/>
            </w:rPr>
            <w:t>individuali</w:t>
          </w:r>
          <w:sdt>
            <w:sdtPr>
              <w:rPr>
                <w:lang w:val="lt-LT"/>
              </w:rPr>
              <w:tag w:val="goog_rdk_14"/>
              <w:id w:val="-1780323698"/>
            </w:sdtPr>
            <w:sdtContent>
              <w:r w:rsidR="004D0896" w:rsidRPr="008A6B00">
                <w:rPr>
                  <w:lang w:val="lt-LT"/>
                </w:rPr>
                <w:t>ems</w:t>
              </w:r>
            </w:sdtContent>
          </w:sdt>
          <w:r w:rsidR="004D0896" w:rsidRPr="008A6B00">
            <w:rPr>
              <w:lang w:val="lt-LT"/>
            </w:rPr>
            <w:t xml:space="preserve"> lankytoj</w:t>
          </w:r>
          <w:sdt>
            <w:sdtPr>
              <w:rPr>
                <w:lang w:val="lt-LT"/>
              </w:rPr>
              <w:tag w:val="goog_rdk_16"/>
              <w:id w:val="1861927928"/>
            </w:sdtPr>
            <w:sdtContent>
              <w:r w:rsidR="004D0896" w:rsidRPr="008A6B00">
                <w:rPr>
                  <w:lang w:val="lt-LT"/>
                </w:rPr>
                <w:t>ams</w:t>
              </w:r>
            </w:sdtContent>
          </w:sdt>
          <w:r w:rsidR="00A677FC" w:rsidRPr="008A6B00">
            <w:rPr>
              <w:lang w:val="lt-LT"/>
            </w:rPr>
            <w:t>.</w:t>
          </w:r>
        </w:p>
      </w:sdtContent>
    </w:sdt>
    <w:p w14:paraId="39E39640" w14:textId="07A2361D" w:rsidR="00A677FC" w:rsidRPr="008A6B00" w:rsidRDefault="00380E04" w:rsidP="00A677FC">
      <w:pPr>
        <w:numPr>
          <w:ilvl w:val="0"/>
          <w:numId w:val="1"/>
        </w:numPr>
        <w:ind w:firstLine="709"/>
        <w:jc w:val="both"/>
        <w:rPr>
          <w:lang w:val="lt-LT"/>
        </w:rPr>
      </w:pPr>
      <w:r w:rsidRPr="008A6B00">
        <w:rPr>
          <w:lang w:val="lt-LT"/>
        </w:rPr>
        <w:t xml:space="preserve">Ekspozicijos </w:t>
      </w:r>
      <w:r w:rsidR="00A677FC" w:rsidRPr="008A6B00">
        <w:rPr>
          <w:lang w:val="lt-LT"/>
        </w:rPr>
        <w:t xml:space="preserve">projektavimas ir įrengimas turi būti </w:t>
      </w:r>
      <w:r w:rsidR="00CC639E" w:rsidRPr="008A6B00">
        <w:rPr>
          <w:lang w:val="lt-LT"/>
        </w:rPr>
        <w:t>pagrįstas</w:t>
      </w:r>
      <w:r w:rsidR="00A677FC" w:rsidRPr="008A6B00">
        <w:rPr>
          <w:lang w:val="lt-LT"/>
        </w:rPr>
        <w:t xml:space="preserve"> kūrybiškumo ir lankstumo principais, t. y. įvertinus skirtingus poreikius ir galimybes, </w:t>
      </w:r>
      <w:r w:rsidR="00CC639E" w:rsidRPr="008A6B00">
        <w:rPr>
          <w:lang w:val="lt-LT"/>
        </w:rPr>
        <w:t xml:space="preserve">atsižvelgiant į </w:t>
      </w:r>
      <w:r w:rsidR="00A677FC" w:rsidRPr="008A6B00">
        <w:rPr>
          <w:lang w:val="lt-LT"/>
        </w:rPr>
        <w:t>informacijos sudėtingumą ir</w:t>
      </w:r>
      <w:r w:rsidR="00B045E8" w:rsidRPr="008A6B00">
        <w:rPr>
          <w:lang w:val="lt-LT"/>
        </w:rPr>
        <w:t xml:space="preserve"> </w:t>
      </w:r>
      <w:r w:rsidR="00A677FC" w:rsidRPr="008A6B00">
        <w:rPr>
          <w:lang w:val="lt-LT"/>
        </w:rPr>
        <w:t>/</w:t>
      </w:r>
      <w:r w:rsidR="00B045E8" w:rsidRPr="008A6B00">
        <w:rPr>
          <w:lang w:val="lt-LT"/>
        </w:rPr>
        <w:t xml:space="preserve"> </w:t>
      </w:r>
      <w:r w:rsidR="00A677FC" w:rsidRPr="008A6B00">
        <w:rPr>
          <w:lang w:val="lt-LT"/>
        </w:rPr>
        <w:t>ar specifiškumą, parenkant tinkamas išraiškos priemones, būdus</w:t>
      </w:r>
      <w:r w:rsidR="00CC639E" w:rsidRPr="008A6B00">
        <w:rPr>
          <w:lang w:val="lt-LT"/>
        </w:rPr>
        <w:t>, pritaikant skirtingoms temoms</w:t>
      </w:r>
      <w:r w:rsidR="00A677FC" w:rsidRPr="008A6B00">
        <w:rPr>
          <w:lang w:val="lt-LT"/>
        </w:rPr>
        <w:t>.</w:t>
      </w:r>
      <w:r w:rsidR="00CC639E" w:rsidRPr="008A6B00">
        <w:rPr>
          <w:lang w:val="lt-LT"/>
        </w:rPr>
        <w:t xml:space="preserve"> </w:t>
      </w:r>
      <w:r w:rsidR="00C06C3D" w:rsidRPr="008A6B00">
        <w:rPr>
          <w:lang w:val="lt-LT"/>
        </w:rPr>
        <w:t xml:space="preserve">Idėjos išpildymui turi būti sukurti </w:t>
      </w:r>
      <w:r w:rsidR="009444C5" w:rsidRPr="008A6B00">
        <w:rPr>
          <w:lang w:val="lt-LT"/>
        </w:rPr>
        <w:t xml:space="preserve">skirtingi </w:t>
      </w:r>
      <w:r w:rsidR="00C06C3D" w:rsidRPr="008A6B00">
        <w:rPr>
          <w:lang w:val="lt-LT"/>
        </w:rPr>
        <w:t xml:space="preserve">scenarijai, </w:t>
      </w:r>
      <w:r w:rsidR="009444C5" w:rsidRPr="008A6B00">
        <w:rPr>
          <w:lang w:val="lt-LT"/>
        </w:rPr>
        <w:t xml:space="preserve">atsižvelgiant į 2 punkte paminėtų tikslinių auditorijų poreikius, </w:t>
      </w:r>
      <w:r w:rsidR="00C06C3D" w:rsidRPr="008A6B00">
        <w:rPr>
          <w:lang w:val="lt-LT"/>
        </w:rPr>
        <w:t>vaizdo siužetai, padaryti video / audio įrašai.</w:t>
      </w:r>
    </w:p>
    <w:p w14:paraId="2F109372" w14:textId="5C6FC496" w:rsidR="00CC639E" w:rsidRPr="008A6B00" w:rsidRDefault="00CC639E" w:rsidP="00A677FC">
      <w:pPr>
        <w:numPr>
          <w:ilvl w:val="0"/>
          <w:numId w:val="1"/>
        </w:numPr>
        <w:ind w:firstLine="709"/>
        <w:jc w:val="both"/>
        <w:rPr>
          <w:lang w:val="lt-LT"/>
        </w:rPr>
      </w:pPr>
      <w:r w:rsidRPr="008A6B00">
        <w:rPr>
          <w:lang w:val="lt-LT"/>
        </w:rPr>
        <w:lastRenderedPageBreak/>
        <w:t>Ekspozicija yra tęstin</w:t>
      </w:r>
      <w:r w:rsidR="0088244F" w:rsidRPr="008A6B00">
        <w:rPr>
          <w:lang w:val="lt-LT"/>
        </w:rPr>
        <w:t>ė</w:t>
      </w:r>
      <w:r w:rsidRPr="008A6B00">
        <w:rPr>
          <w:lang w:val="lt-LT"/>
        </w:rPr>
        <w:t>, todėl gali būti apjungta stilistiškai kaip nedaloma visuma, tačiau potemės, kurios bus atskleistos atski</w:t>
      </w:r>
      <w:r w:rsidR="002B7294" w:rsidRPr="008A6B00">
        <w:rPr>
          <w:lang w:val="lt-LT"/>
        </w:rPr>
        <w:t>r</w:t>
      </w:r>
      <w:r w:rsidRPr="008A6B00">
        <w:rPr>
          <w:lang w:val="lt-LT"/>
        </w:rPr>
        <w:t>ose erdvėse</w:t>
      </w:r>
      <w:r w:rsidR="002B7294" w:rsidRPr="008A6B00">
        <w:rPr>
          <w:lang w:val="lt-LT"/>
        </w:rPr>
        <w:t>,</w:t>
      </w:r>
      <w:r w:rsidRPr="008A6B00">
        <w:rPr>
          <w:lang w:val="lt-LT"/>
        </w:rPr>
        <w:t xml:space="preserve"> gali turėti</w:t>
      </w:r>
      <w:r w:rsidR="002B7294" w:rsidRPr="008A6B00">
        <w:rPr>
          <w:lang w:val="lt-LT"/>
        </w:rPr>
        <w:t xml:space="preserve"> skirtingus stilistinius atspalvius, skirtis savo nuotaika, emocine aplinka.</w:t>
      </w:r>
    </w:p>
    <w:p w14:paraId="6E844C55" w14:textId="77777777" w:rsidR="00F74CA6" w:rsidRPr="008A6B00" w:rsidRDefault="002B7294" w:rsidP="002B7294">
      <w:pPr>
        <w:numPr>
          <w:ilvl w:val="0"/>
          <w:numId w:val="1"/>
        </w:numPr>
        <w:ind w:firstLine="709"/>
        <w:jc w:val="both"/>
        <w:rPr>
          <w:rFonts w:eastAsia="Calibri"/>
          <w:lang w:val="lt-LT"/>
        </w:rPr>
      </w:pPr>
      <w:r w:rsidRPr="008A6B00">
        <w:rPr>
          <w:lang w:val="lt-LT"/>
        </w:rPr>
        <w:t>Eksponatai turi būti išeksponuoti atitinkamoje</w:t>
      </w:r>
      <w:r w:rsidR="009444C5" w:rsidRPr="008A6B00">
        <w:rPr>
          <w:lang w:val="lt-LT"/>
        </w:rPr>
        <w:t xml:space="preserve">, saugioje eksponatams </w:t>
      </w:r>
      <w:r w:rsidRPr="008A6B00">
        <w:rPr>
          <w:lang w:val="lt-LT"/>
        </w:rPr>
        <w:t>įrangoje pagal pateiktus aprašymus prie atskirų temų.</w:t>
      </w:r>
      <w:r w:rsidR="00C06C3D" w:rsidRPr="008A6B00">
        <w:rPr>
          <w:lang w:val="lt-LT"/>
        </w:rPr>
        <w:t xml:space="preserve"> </w:t>
      </w:r>
    </w:p>
    <w:p w14:paraId="74485A9B" w14:textId="441B832E" w:rsidR="002B7294" w:rsidRPr="008A6B00" w:rsidRDefault="002B7294" w:rsidP="002B7294">
      <w:pPr>
        <w:numPr>
          <w:ilvl w:val="0"/>
          <w:numId w:val="1"/>
        </w:numPr>
        <w:ind w:firstLine="709"/>
        <w:jc w:val="both"/>
        <w:rPr>
          <w:lang w:val="lt-LT"/>
        </w:rPr>
      </w:pPr>
      <w:r w:rsidRPr="008A6B00">
        <w:rPr>
          <w:lang w:val="lt-LT"/>
        </w:rPr>
        <w:t>Pateiktus tekstus redaguoja ir į anglų kalbą išverčia Paslaugos teikėjas.</w:t>
      </w:r>
    </w:p>
    <w:p w14:paraId="279A977D" w14:textId="0D224044" w:rsidR="00A677FC" w:rsidRPr="008A6B00" w:rsidRDefault="00A677FC" w:rsidP="00A677FC">
      <w:pPr>
        <w:numPr>
          <w:ilvl w:val="0"/>
          <w:numId w:val="1"/>
        </w:numPr>
        <w:ind w:firstLine="720"/>
        <w:jc w:val="both"/>
        <w:rPr>
          <w:lang w:val="lt-LT"/>
        </w:rPr>
      </w:pPr>
      <w:r w:rsidRPr="008A6B00">
        <w:rPr>
          <w:lang w:val="lt-LT"/>
        </w:rPr>
        <w:t>E</w:t>
      </w:r>
      <w:r w:rsidR="00C848E9" w:rsidRPr="008A6B00">
        <w:rPr>
          <w:lang w:val="lt-LT"/>
        </w:rPr>
        <w:t>kspozicijos</w:t>
      </w:r>
      <w:r w:rsidRPr="008A6B00">
        <w:rPr>
          <w:lang w:val="lt-LT"/>
        </w:rPr>
        <w:t xml:space="preserve"> įranga turi būti patikima ir pritaikyta kasdieniam naudojimui, apjungta į estetišką visumą. Erdvėms įrengti gali būti naudojami įvairūs išraiškos būdai ir formos, medžiagos ir technologijos</w:t>
      </w:r>
      <w:r w:rsidR="004B5E1A" w:rsidRPr="008A6B00">
        <w:rPr>
          <w:lang w:val="lt-LT"/>
        </w:rPr>
        <w:t xml:space="preserve"> (interaktyvūs ir / ar skaitmeniniai stendai, kompiuteriniai terminalai su liečiamaisiais ekranais, garso, šviesos, vaizdo ir kiti efektai, </w:t>
      </w:r>
      <w:r w:rsidR="001649B3" w:rsidRPr="008A6B00">
        <w:rPr>
          <w:lang w:val="lt-LT"/>
        </w:rPr>
        <w:t>trimačios grafikos, papildytos realybės, hologramų</w:t>
      </w:r>
      <w:r w:rsidR="004B5E1A" w:rsidRPr="008A6B00">
        <w:rPr>
          <w:lang w:val="lt-LT"/>
        </w:rPr>
        <w:t xml:space="preserve"> vaizdo technologija</w:t>
      </w:r>
      <w:r w:rsidR="001649B3" w:rsidRPr="008A6B00">
        <w:rPr>
          <w:lang w:val="lt-LT"/>
        </w:rPr>
        <w:t xml:space="preserve"> </w:t>
      </w:r>
      <w:r w:rsidR="004B5E1A" w:rsidRPr="008A6B00">
        <w:rPr>
          <w:lang w:val="lt-LT"/>
        </w:rPr>
        <w:t>ir kitos moderni</w:t>
      </w:r>
      <w:r w:rsidR="006A1576" w:rsidRPr="008A6B00">
        <w:rPr>
          <w:lang w:val="lt-LT"/>
        </w:rPr>
        <w:t>os</w:t>
      </w:r>
      <w:r w:rsidR="004B5E1A" w:rsidRPr="008A6B00">
        <w:rPr>
          <w:lang w:val="lt-LT"/>
        </w:rPr>
        <w:t xml:space="preserve"> technologij</w:t>
      </w:r>
      <w:r w:rsidR="006A1576" w:rsidRPr="008A6B00">
        <w:rPr>
          <w:lang w:val="lt-LT"/>
        </w:rPr>
        <w:t>os</w:t>
      </w:r>
      <w:r w:rsidR="004B5E1A" w:rsidRPr="008A6B00">
        <w:rPr>
          <w:lang w:val="lt-LT"/>
        </w:rPr>
        <w:t xml:space="preserve">), leidžiančios </w:t>
      </w:r>
      <w:r w:rsidRPr="008A6B00">
        <w:rPr>
          <w:lang w:val="lt-LT"/>
        </w:rPr>
        <w:t xml:space="preserve">lankytojams </w:t>
      </w:r>
      <w:r w:rsidR="00C848E9" w:rsidRPr="008A6B00">
        <w:rPr>
          <w:lang w:val="lt-LT"/>
        </w:rPr>
        <w:t xml:space="preserve">ir </w:t>
      </w:r>
      <w:r w:rsidRPr="008A6B00">
        <w:rPr>
          <w:lang w:val="lt-LT"/>
        </w:rPr>
        <w:t xml:space="preserve">per pojūčius </w:t>
      </w:r>
      <w:r w:rsidR="00C848E9" w:rsidRPr="008A6B00">
        <w:rPr>
          <w:lang w:val="lt-LT"/>
        </w:rPr>
        <w:t xml:space="preserve">dalyvauti </w:t>
      </w:r>
      <w:r w:rsidRPr="008A6B00">
        <w:rPr>
          <w:lang w:val="lt-LT"/>
        </w:rPr>
        <w:t xml:space="preserve">pažinimo procese. </w:t>
      </w:r>
    </w:p>
    <w:p w14:paraId="70B26E73" w14:textId="4AB54597" w:rsidR="00A677FC" w:rsidRPr="008A6B00" w:rsidRDefault="00A677FC" w:rsidP="00A677FC">
      <w:pPr>
        <w:numPr>
          <w:ilvl w:val="0"/>
          <w:numId w:val="1"/>
        </w:numPr>
        <w:ind w:firstLine="720"/>
        <w:jc w:val="both"/>
        <w:rPr>
          <w:lang w:val="lt-LT"/>
        </w:rPr>
      </w:pPr>
      <w:r w:rsidRPr="008A6B00">
        <w:rPr>
          <w:lang w:val="lt-LT"/>
        </w:rPr>
        <w:t>E</w:t>
      </w:r>
      <w:r w:rsidR="00784FC0" w:rsidRPr="008A6B00">
        <w:rPr>
          <w:lang w:val="lt-LT"/>
        </w:rPr>
        <w:t>kspozicija ir</w:t>
      </w:r>
      <w:r w:rsidR="00895DB5" w:rsidRPr="008A6B00">
        <w:rPr>
          <w:lang w:val="lt-LT"/>
        </w:rPr>
        <w:t xml:space="preserve"> </w:t>
      </w:r>
      <w:r w:rsidR="00784FC0" w:rsidRPr="008A6B00">
        <w:rPr>
          <w:lang w:val="lt-LT"/>
        </w:rPr>
        <w:t>/</w:t>
      </w:r>
      <w:r w:rsidR="00895DB5" w:rsidRPr="008A6B00">
        <w:rPr>
          <w:lang w:val="lt-LT"/>
        </w:rPr>
        <w:t xml:space="preserve"> </w:t>
      </w:r>
      <w:r w:rsidR="00784FC0" w:rsidRPr="008A6B00">
        <w:rPr>
          <w:lang w:val="lt-LT"/>
        </w:rPr>
        <w:t>arba jos</w:t>
      </w:r>
      <w:r w:rsidRPr="008A6B00">
        <w:rPr>
          <w:lang w:val="lt-LT"/>
        </w:rPr>
        <w:t xml:space="preserve"> elementai turi būti pritaikyti įvairaus amžiaus</w:t>
      </w:r>
      <w:r w:rsidR="00B50CFE" w:rsidRPr="008A6B00">
        <w:rPr>
          <w:lang w:val="lt-LT"/>
        </w:rPr>
        <w:t xml:space="preserve"> bei asmenų su </w:t>
      </w:r>
      <w:r w:rsidR="00B50CFE" w:rsidRPr="008A6B00">
        <w:rPr>
          <w:rStyle w:val="yiv1556996759ydp3217112byiv7799583975ydp68d5af36x193iq5w"/>
          <w:lang w:val="lt-LT"/>
        </w:rPr>
        <w:t xml:space="preserve"> negalia</w:t>
      </w:r>
      <w:r w:rsidR="004B5E1A" w:rsidRPr="008A6B00">
        <w:rPr>
          <w:rStyle w:val="yiv1556996759ydp3217112byiv7799583975ydp68d5af36x193iq5w"/>
          <w:lang w:val="lt-LT"/>
        </w:rPr>
        <w:t xml:space="preserve"> (ir </w:t>
      </w:r>
      <w:r w:rsidR="00B50CFE" w:rsidRPr="008A6B00">
        <w:rPr>
          <w:rStyle w:val="yiv1556996759ydp3217112byiv7799583975ydp68d5af36x193iq5w"/>
          <w:lang w:val="lt-LT"/>
        </w:rPr>
        <w:t>asmenų su nematoma negalia</w:t>
      </w:r>
      <w:r w:rsidR="004B5E1A" w:rsidRPr="008A6B00">
        <w:rPr>
          <w:rStyle w:val="yiv1556996759ydp3217112byiv7799583975ydp68d5af36x193iq5w"/>
          <w:lang w:val="lt-LT"/>
        </w:rPr>
        <w:t>)</w:t>
      </w:r>
      <w:r w:rsidR="00B50CFE" w:rsidRPr="008A6B00">
        <w:rPr>
          <w:rStyle w:val="yiv1556996759ydp3217112byiv7799583975ydp68d5af36x193iq5w"/>
          <w:lang w:val="lt-LT"/>
        </w:rPr>
        <w:t xml:space="preserve"> </w:t>
      </w:r>
      <w:r w:rsidR="00B50CFE" w:rsidRPr="008A6B00">
        <w:rPr>
          <w:lang w:val="lt-LT"/>
        </w:rPr>
        <w:t>poreikiams</w:t>
      </w:r>
      <w:r w:rsidRPr="008A6B00">
        <w:rPr>
          <w:lang w:val="lt-LT"/>
        </w:rPr>
        <w:t>, pateikiant skirtingo lygio informaciją ir</w:t>
      </w:r>
      <w:r w:rsidR="00B50CFE" w:rsidRPr="008A6B00">
        <w:rPr>
          <w:lang w:val="lt-LT"/>
        </w:rPr>
        <w:t xml:space="preserve"> </w:t>
      </w:r>
      <w:r w:rsidRPr="008A6B00">
        <w:rPr>
          <w:lang w:val="lt-LT"/>
        </w:rPr>
        <w:t>/</w:t>
      </w:r>
      <w:r w:rsidR="00B50CFE" w:rsidRPr="008A6B00">
        <w:rPr>
          <w:lang w:val="lt-LT"/>
        </w:rPr>
        <w:t xml:space="preserve"> </w:t>
      </w:r>
      <w:r w:rsidRPr="008A6B00">
        <w:rPr>
          <w:lang w:val="lt-LT"/>
        </w:rPr>
        <w:t>ar vizualizaciją</w:t>
      </w:r>
      <w:r w:rsidR="00B50CFE" w:rsidRPr="008A6B00">
        <w:rPr>
          <w:lang w:val="lt-LT"/>
        </w:rPr>
        <w:t>,</w:t>
      </w:r>
      <w:r w:rsidRPr="008A6B00">
        <w:rPr>
          <w:lang w:val="lt-LT"/>
        </w:rPr>
        <w:t xml:space="preserve"> naudojant įvairius įtraukimo būdus.</w:t>
      </w:r>
    </w:p>
    <w:p w14:paraId="08441C08" w14:textId="1B4FCF59" w:rsidR="00A677FC" w:rsidRPr="008A6B00" w:rsidRDefault="00A677FC" w:rsidP="00E96F49">
      <w:pPr>
        <w:numPr>
          <w:ilvl w:val="0"/>
          <w:numId w:val="1"/>
        </w:numPr>
        <w:ind w:firstLine="709"/>
        <w:jc w:val="both"/>
        <w:rPr>
          <w:lang w:val="lt-LT"/>
        </w:rPr>
      </w:pPr>
      <w:r w:rsidRPr="008A6B00">
        <w:rPr>
          <w:lang w:val="lt-LT"/>
        </w:rPr>
        <w:t>Rengiant E</w:t>
      </w:r>
      <w:r w:rsidR="00784FC0" w:rsidRPr="008A6B00">
        <w:rPr>
          <w:lang w:val="lt-LT"/>
        </w:rPr>
        <w:t>kspozicijos</w:t>
      </w:r>
      <w:r w:rsidRPr="008A6B00">
        <w:rPr>
          <w:lang w:val="lt-LT"/>
        </w:rPr>
        <w:t xml:space="preserve"> interjero įrengimo projektą būtina užtikrinti pasirenkamų sprendinių </w:t>
      </w:r>
      <w:sdt>
        <w:sdtPr>
          <w:rPr>
            <w:lang w:val="lt-LT"/>
          </w:rPr>
          <w:tag w:val="goog_rdk_29"/>
          <w:id w:val="894238229"/>
        </w:sdtPr>
        <w:sdtContent>
          <w:r w:rsidRPr="008A6B00">
            <w:rPr>
              <w:lang w:val="lt-LT"/>
            </w:rPr>
            <w:t>kokybę</w:t>
          </w:r>
        </w:sdtContent>
      </w:sdt>
      <w:r w:rsidRPr="008A6B00">
        <w:rPr>
          <w:lang w:val="lt-LT"/>
        </w:rPr>
        <w:t xml:space="preserve">, </w:t>
      </w:r>
      <w:sdt>
        <w:sdtPr>
          <w:rPr>
            <w:lang w:val="lt-LT"/>
          </w:rPr>
          <w:tag w:val="goog_rdk_31"/>
          <w:id w:val="-470598686"/>
        </w:sdtPr>
        <w:sdtContent>
          <w:r w:rsidRPr="008A6B00">
            <w:rPr>
              <w:lang w:val="lt-LT"/>
            </w:rPr>
            <w:t xml:space="preserve">siekiant </w:t>
          </w:r>
        </w:sdtContent>
      </w:sdt>
      <w:r w:rsidRPr="008A6B00">
        <w:rPr>
          <w:lang w:val="lt-LT"/>
        </w:rPr>
        <w:t>geriausio kainos ir kokybės santyk</w:t>
      </w:r>
      <w:sdt>
        <w:sdtPr>
          <w:rPr>
            <w:lang w:val="lt-LT"/>
          </w:rPr>
          <w:tag w:val="goog_rdk_35"/>
          <w:id w:val="-1915146605"/>
        </w:sdtPr>
        <w:sdtContent>
          <w:r w:rsidRPr="008A6B00">
            <w:rPr>
              <w:lang w:val="lt-LT"/>
            </w:rPr>
            <w:t>io</w:t>
          </w:r>
        </w:sdtContent>
      </w:sdt>
      <w:r w:rsidRPr="008A6B00">
        <w:rPr>
          <w:lang w:val="lt-LT"/>
        </w:rPr>
        <w:t xml:space="preserve">. Taip pat </w:t>
      </w:r>
      <w:sdt>
        <w:sdtPr>
          <w:rPr>
            <w:lang w:val="lt-LT"/>
          </w:rPr>
          <w:tag w:val="goog_rdk_38"/>
          <w:id w:val="959147429"/>
        </w:sdtPr>
        <w:sdtContent>
          <w:r w:rsidRPr="008A6B00">
            <w:rPr>
              <w:lang w:val="lt-LT"/>
            </w:rPr>
            <w:t xml:space="preserve">turi būti </w:t>
          </w:r>
        </w:sdtContent>
      </w:sdt>
      <w:r w:rsidRPr="008A6B00">
        <w:rPr>
          <w:lang w:val="lt-LT"/>
        </w:rPr>
        <w:t>atsižvelgt</w:t>
      </w:r>
      <w:sdt>
        <w:sdtPr>
          <w:rPr>
            <w:lang w:val="lt-LT"/>
          </w:rPr>
          <w:tag w:val="goog_rdk_39"/>
          <w:id w:val="-1227454334"/>
        </w:sdtPr>
        <w:sdtContent>
          <w:r w:rsidRPr="008A6B00">
            <w:rPr>
              <w:lang w:val="lt-LT"/>
            </w:rPr>
            <w:t>a</w:t>
          </w:r>
        </w:sdtContent>
      </w:sdt>
      <w:r w:rsidRPr="008A6B00">
        <w:rPr>
          <w:lang w:val="lt-LT"/>
        </w:rPr>
        <w:t xml:space="preserve"> </w:t>
      </w:r>
      <w:sdt>
        <w:sdtPr>
          <w:rPr>
            <w:lang w:val="lt-LT"/>
          </w:rPr>
          <w:tag w:val="goog_rdk_41"/>
          <w:id w:val="1430549061"/>
        </w:sdtPr>
        <w:sdtContent/>
      </w:sdt>
      <w:r w:rsidRPr="008A6B00">
        <w:rPr>
          <w:lang w:val="lt-LT"/>
        </w:rPr>
        <w:t>į techninių sprendimų draugiškumą aplinkai.</w:t>
      </w:r>
    </w:p>
    <w:p w14:paraId="37F401E6" w14:textId="0B66875D" w:rsidR="00A677FC" w:rsidRPr="008A6B00" w:rsidRDefault="00784FC0" w:rsidP="00E96F49">
      <w:pPr>
        <w:numPr>
          <w:ilvl w:val="0"/>
          <w:numId w:val="1"/>
        </w:numPr>
        <w:ind w:firstLine="709"/>
        <w:jc w:val="both"/>
        <w:rPr>
          <w:lang w:val="lt-LT"/>
        </w:rPr>
      </w:pPr>
      <w:r w:rsidRPr="008A6B00">
        <w:rPr>
          <w:lang w:val="lt-LT"/>
        </w:rPr>
        <w:t>Ekspozicija turi turėti galimybę būti tobulinama ir atnaujinama, turi būti galimybė vienus eksponatus pakeisti kitais be naujų kapitalinių investicijų. Muziejaus</w:t>
      </w:r>
      <w:r w:rsidR="00A677FC" w:rsidRPr="008A6B00">
        <w:rPr>
          <w:lang w:val="lt-LT"/>
        </w:rPr>
        <w:t xml:space="preserve"> darbuotojai įrengimo stadijoje turi būti apmokyti naudotis įranga (kompiuterine, vaizdo ir garso, kt.), atnaujinti informaciją, ją papildyti ir pan.</w:t>
      </w:r>
    </w:p>
    <w:p w14:paraId="66343E8C" w14:textId="317CE196" w:rsidR="00152F09" w:rsidRPr="008A6B00" w:rsidRDefault="00152F09" w:rsidP="00E96F49">
      <w:pPr>
        <w:ind w:firstLine="709"/>
        <w:jc w:val="both"/>
        <w:rPr>
          <w:lang w:val="lt-LT"/>
        </w:rPr>
      </w:pPr>
      <w:r w:rsidRPr="008A6B00">
        <w:rPr>
          <w:lang w:val="lt-LT"/>
        </w:rPr>
        <w:t>10. Ekspozicijoje svarbu:</w:t>
      </w:r>
    </w:p>
    <w:p w14:paraId="7D506D21" w14:textId="2E2E5742" w:rsidR="00152F09" w:rsidRPr="008A6B00" w:rsidRDefault="00152F09" w:rsidP="00E96F49">
      <w:pPr>
        <w:ind w:firstLine="709"/>
        <w:jc w:val="both"/>
        <w:rPr>
          <w:lang w:val="lt-LT"/>
        </w:rPr>
      </w:pPr>
      <w:r w:rsidRPr="008A6B00">
        <w:rPr>
          <w:lang w:val="lt-LT"/>
        </w:rPr>
        <w:t>10.1. patrauklia forma, pagrindžiant pasirinktus sprendimus, pateikti muziejaus atrinktą medžiagą ir informaciją, kuri padėtų pristatyti</w:t>
      </w:r>
      <w:r w:rsidR="00F74CA6" w:rsidRPr="008A6B00">
        <w:rPr>
          <w:lang w:val="lt-LT"/>
        </w:rPr>
        <w:t xml:space="preserve"> temą</w:t>
      </w:r>
      <w:r w:rsidRPr="008A6B00">
        <w:rPr>
          <w:lang w:val="lt-LT"/>
        </w:rPr>
        <w:t>.</w:t>
      </w:r>
    </w:p>
    <w:p w14:paraId="117776E3" w14:textId="6DBE396D" w:rsidR="00152F09" w:rsidRPr="008A6B00" w:rsidRDefault="00152F09" w:rsidP="00E96F49">
      <w:pPr>
        <w:spacing w:line="276" w:lineRule="auto"/>
        <w:ind w:firstLine="709"/>
        <w:jc w:val="both"/>
        <w:rPr>
          <w:lang w:val="lt-LT"/>
        </w:rPr>
      </w:pPr>
      <w:r w:rsidRPr="008A6B00">
        <w:rPr>
          <w:lang w:val="lt-LT"/>
        </w:rPr>
        <w:t>10.2 sudaryti edukacijos galimybes skirtingo amžiaus lankytojams: per įvairias individualias ugdomąsias veiklas, žaidimų formas ir t. t. suteikti pagrindinių žinių apie kraštą,</w:t>
      </w:r>
      <w:r w:rsidR="008E74DA" w:rsidRPr="008A6B00">
        <w:rPr>
          <w:lang w:val="lt-LT"/>
        </w:rPr>
        <w:t xml:space="preserve"> medžioklės</w:t>
      </w:r>
      <w:r w:rsidRPr="008A6B00">
        <w:rPr>
          <w:lang w:val="lt-LT"/>
        </w:rPr>
        <w:t xml:space="preserve"> istorijos etapus, svarbiausius įvykius, objektus,</w:t>
      </w:r>
      <w:r w:rsidR="009D6DC1" w:rsidRPr="008A6B00">
        <w:rPr>
          <w:lang w:val="lt-LT"/>
        </w:rPr>
        <w:t xml:space="preserve"> gyvūnų rūšis,</w:t>
      </w:r>
      <w:r w:rsidRPr="008A6B00">
        <w:rPr>
          <w:lang w:val="lt-LT"/>
        </w:rPr>
        <w:t xml:space="preserve"> personalijas.</w:t>
      </w:r>
    </w:p>
    <w:p w14:paraId="2F18AB85" w14:textId="77777777" w:rsidR="00152F09" w:rsidRPr="008A6B00" w:rsidRDefault="00152F09" w:rsidP="00E96F49">
      <w:pPr>
        <w:spacing w:line="276" w:lineRule="auto"/>
        <w:ind w:firstLine="709"/>
        <w:jc w:val="both"/>
        <w:rPr>
          <w:lang w:val="lt-LT"/>
        </w:rPr>
      </w:pPr>
      <w:r w:rsidRPr="008A6B00">
        <w:rPr>
          <w:lang w:val="lt-LT"/>
        </w:rPr>
        <w:t>10.3. estetiškai ir patogiai pateikti pagrindinius tekstus ir etiketes lietuvių / anglų kalbomis, kurie būtų trumpi, bet informatyvūs, aiškūs.</w:t>
      </w:r>
    </w:p>
    <w:p w14:paraId="6078EAFA" w14:textId="42D64C3A" w:rsidR="00152F09" w:rsidRPr="008A6B00" w:rsidRDefault="00152F09" w:rsidP="00E96F49">
      <w:pPr>
        <w:spacing w:line="276" w:lineRule="auto"/>
        <w:ind w:firstLine="709"/>
        <w:jc w:val="both"/>
        <w:rPr>
          <w:lang w:val="lt-LT"/>
        </w:rPr>
      </w:pPr>
      <w:r w:rsidRPr="008A6B00">
        <w:rPr>
          <w:lang w:val="lt-LT"/>
        </w:rPr>
        <w:t xml:space="preserve">11. Ekspozicijoje privaloma saugiai eksponuoti originalus ir numatyti apsaugą ypač vertingiems eksponatams. </w:t>
      </w:r>
    </w:p>
    <w:p w14:paraId="5BA9834E" w14:textId="79E6ED91" w:rsidR="00040507" w:rsidRPr="008A6B00" w:rsidRDefault="00040507" w:rsidP="00E96F49">
      <w:pPr>
        <w:pStyle w:val="ListParagraph"/>
        <w:numPr>
          <w:ilvl w:val="0"/>
          <w:numId w:val="7"/>
        </w:numPr>
        <w:spacing w:after="0"/>
        <w:ind w:left="0" w:firstLine="709"/>
        <w:jc w:val="both"/>
        <w:rPr>
          <w:rFonts w:cs="Times New Roman"/>
          <w:szCs w:val="24"/>
        </w:rPr>
      </w:pPr>
      <w:r w:rsidRPr="008A6B00">
        <w:rPr>
          <w:rFonts w:cs="Times New Roman"/>
          <w:szCs w:val="24"/>
        </w:rPr>
        <w:t>Projektinį pasiūlymą</w:t>
      </w:r>
      <w:r w:rsidR="004D165A">
        <w:rPr>
          <w:rFonts w:cs="Times New Roman"/>
          <w:szCs w:val="24"/>
        </w:rPr>
        <w:t xml:space="preserve"> (pateikiamas A voke Techninis pasiūlymas)</w:t>
      </w:r>
      <w:r w:rsidRPr="008A6B00">
        <w:rPr>
          <w:rFonts w:cs="Times New Roman"/>
          <w:szCs w:val="24"/>
        </w:rPr>
        <w:t>, kurį pateikia pirkimo dalyvis, sudaro šie dokumentai:</w:t>
      </w:r>
    </w:p>
    <w:sdt>
      <w:sdtPr>
        <w:rPr>
          <w:lang w:val="lt-LT"/>
        </w:rPr>
        <w:tag w:val="goog_rdk_64"/>
        <w:id w:val="-1562866692"/>
      </w:sdtPr>
      <w:sdtEndPr>
        <w:rPr>
          <w:highlight w:val="yellow"/>
        </w:rPr>
      </w:sdtEndPr>
      <w:sdtContent>
        <w:p w14:paraId="111F2FF0" w14:textId="09E6DF0A" w:rsidR="00040507" w:rsidRPr="008A6B00" w:rsidRDefault="00000000" w:rsidP="00E96F49">
          <w:pPr>
            <w:tabs>
              <w:tab w:val="left" w:pos="1134"/>
            </w:tabs>
            <w:spacing w:line="276" w:lineRule="auto"/>
            <w:ind w:firstLine="709"/>
            <w:jc w:val="both"/>
            <w:rPr>
              <w:highlight w:val="yellow"/>
              <w:lang w:val="lt-LT"/>
            </w:rPr>
          </w:pPr>
          <w:sdt>
            <w:sdtPr>
              <w:rPr>
                <w:lang w:val="lt-LT"/>
              </w:rPr>
              <w:tag w:val="goog_rdk_63"/>
              <w:id w:val="-72200104"/>
            </w:sdtPr>
            <w:sdtContent>
              <w:r w:rsidR="00040507" w:rsidRPr="008A6B00">
                <w:rPr>
                  <w:lang w:val="lt-LT"/>
                </w:rPr>
                <w:t>12.1. aiškinamasis raštas (A4 formato, šrifto dydis – 12) su koncepcijos</w:t>
              </w:r>
              <w:r w:rsidR="005C43AC" w:rsidRPr="008A6B00">
                <w:rPr>
                  <w:lang w:val="lt-LT"/>
                </w:rPr>
                <w:t xml:space="preserve"> </w:t>
              </w:r>
              <w:r w:rsidR="00040507" w:rsidRPr="008A6B00">
                <w:rPr>
                  <w:lang w:val="lt-LT"/>
                </w:rPr>
                <w:t>/</w:t>
              </w:r>
              <w:r w:rsidR="005C43AC" w:rsidRPr="008A6B00">
                <w:rPr>
                  <w:lang w:val="lt-LT"/>
                </w:rPr>
                <w:t xml:space="preserve"> </w:t>
              </w:r>
              <w:r w:rsidR="00040507" w:rsidRPr="008A6B00">
                <w:rPr>
                  <w:lang w:val="lt-LT"/>
                </w:rPr>
                <w:t>idėjos pagrindimu, meninių ir techninių sprendinių išaiškinimu;</w:t>
              </w:r>
            </w:sdtContent>
          </w:sdt>
        </w:p>
      </w:sdtContent>
    </w:sdt>
    <w:sdt>
      <w:sdtPr>
        <w:rPr>
          <w:highlight w:val="yellow"/>
          <w:lang w:val="lt-LT"/>
        </w:rPr>
        <w:tag w:val="goog_rdk_68"/>
        <w:id w:val="1166200059"/>
      </w:sdtPr>
      <w:sdtEndPr>
        <w:rPr>
          <w:highlight w:val="none"/>
        </w:rPr>
      </w:sdtEndPr>
      <w:sdtContent>
        <w:p w14:paraId="747ED38A" w14:textId="71B87BAE" w:rsidR="00040507" w:rsidRPr="008A6B00" w:rsidRDefault="00000000" w:rsidP="00E96F49">
          <w:pPr>
            <w:spacing w:line="276" w:lineRule="auto"/>
            <w:ind w:firstLine="709"/>
            <w:jc w:val="both"/>
            <w:rPr>
              <w:lang w:val="lt-LT"/>
            </w:rPr>
          </w:pPr>
          <w:sdt>
            <w:sdtPr>
              <w:rPr>
                <w:lang w:val="lt-LT"/>
              </w:rPr>
              <w:tag w:val="goog_rdk_65"/>
              <w:id w:val="-1277177595"/>
            </w:sdtPr>
            <w:sdtContent>
              <w:r w:rsidR="00040507" w:rsidRPr="008A6B00">
                <w:rPr>
                  <w:lang w:val="lt-LT"/>
                </w:rPr>
                <w:t xml:space="preserve">12.2. </w:t>
              </w:r>
            </w:sdtContent>
          </w:sdt>
          <w:sdt>
            <w:sdtPr>
              <w:rPr>
                <w:lang w:val="lt-LT"/>
              </w:rPr>
              <w:tag w:val="goog_rdk_66"/>
              <w:id w:val="200906996"/>
            </w:sdtPr>
            <w:sdtContent/>
          </w:sdt>
          <w:r w:rsidR="00040507" w:rsidRPr="008A6B00">
            <w:rPr>
              <w:lang w:val="lt-LT"/>
            </w:rPr>
            <w:t>Patalpų (</w:t>
          </w:r>
          <w:sdt>
            <w:sdtPr>
              <w:rPr>
                <w:lang w:val="lt-LT"/>
              </w:rPr>
              <w:tag w:val="goog_rdk_67"/>
              <w:id w:val="168069444"/>
            </w:sdtPr>
            <w:sdtContent>
              <w:r w:rsidR="00040507" w:rsidRPr="008A6B00">
                <w:rPr>
                  <w:lang w:val="lt-LT"/>
                </w:rPr>
                <w:t xml:space="preserve">nurodytų Techninės specifikacijos 1 lentelėje), </w:t>
              </w:r>
            </w:sdtContent>
          </w:sdt>
          <w:r w:rsidR="00040507" w:rsidRPr="008A6B00">
            <w:rPr>
              <w:lang w:val="lt-LT"/>
            </w:rPr>
            <w:t>kuriose projektuojam</w:t>
          </w:r>
          <w:r w:rsidR="005C43AC" w:rsidRPr="008A6B00">
            <w:rPr>
              <w:lang w:val="lt-LT"/>
            </w:rPr>
            <w:t>a</w:t>
          </w:r>
          <w:r w:rsidR="00040507" w:rsidRPr="008A6B00">
            <w:rPr>
              <w:lang w:val="lt-LT"/>
            </w:rPr>
            <w:t xml:space="preserve"> </w:t>
          </w:r>
          <w:r w:rsidR="005C43AC" w:rsidRPr="008A6B00">
            <w:rPr>
              <w:lang w:val="lt-LT"/>
            </w:rPr>
            <w:t>Ekspozicija</w:t>
          </w:r>
          <w:r w:rsidR="00B02751" w:rsidRPr="008A6B00">
            <w:rPr>
              <w:lang w:val="lt-LT"/>
            </w:rPr>
            <w:t>, sprendiniai</w:t>
          </w:r>
          <w:r w:rsidR="00040507" w:rsidRPr="008A6B00">
            <w:rPr>
              <w:lang w:val="lt-LT"/>
            </w:rPr>
            <w:t>:</w:t>
          </w:r>
        </w:p>
      </w:sdtContent>
    </w:sdt>
    <w:p w14:paraId="183821C9" w14:textId="2D124B60" w:rsidR="00EB1CB3" w:rsidRPr="008A6B00" w:rsidRDefault="00EB1CB3" w:rsidP="00E96F49">
      <w:pPr>
        <w:spacing w:line="276" w:lineRule="auto"/>
        <w:ind w:firstLine="709"/>
        <w:jc w:val="both"/>
        <w:rPr>
          <w:lang w:val="lt-LT"/>
        </w:rPr>
      </w:pPr>
      <w:r w:rsidRPr="008A6B00">
        <w:rPr>
          <w:lang w:val="lt-LT"/>
        </w:rPr>
        <w:t>12.2.1. Ekspozicijos abiejų</w:t>
      </w:r>
      <w:r w:rsidR="003326E6" w:rsidRPr="008A6B00">
        <w:rPr>
          <w:lang w:val="lt-LT"/>
        </w:rPr>
        <w:t xml:space="preserve"> patalpų, t. y. </w:t>
      </w:r>
      <w:r w:rsidR="00F74CA6" w:rsidRPr="008A6B00">
        <w:rPr>
          <w:lang w:val="lt-LT"/>
        </w:rPr>
        <w:t xml:space="preserve">Medžioklės raidos </w:t>
      </w:r>
      <w:r w:rsidR="003326E6" w:rsidRPr="008A6B00">
        <w:rPr>
          <w:lang w:val="lt-LT"/>
        </w:rPr>
        <w:t xml:space="preserve">salės ir </w:t>
      </w:r>
      <w:r w:rsidR="00F74CA6" w:rsidRPr="008A6B00">
        <w:rPr>
          <w:lang w:val="lt-LT"/>
        </w:rPr>
        <w:t>Istorinės e</w:t>
      </w:r>
      <w:r w:rsidR="003326E6" w:rsidRPr="008A6B00">
        <w:rPr>
          <w:lang w:val="lt-LT"/>
        </w:rPr>
        <w:t>kspozicijos</w:t>
      </w:r>
      <w:r w:rsidRPr="008A6B00">
        <w:rPr>
          <w:lang w:val="lt-LT"/>
        </w:rPr>
        <w:t xml:space="preserve"> </w:t>
      </w:r>
      <w:r w:rsidR="00D562C4" w:rsidRPr="008A6B00">
        <w:rPr>
          <w:lang w:val="lt-LT"/>
        </w:rPr>
        <w:t>vizualizacij</w:t>
      </w:r>
      <w:r w:rsidR="003C145E" w:rsidRPr="008A6B00">
        <w:rPr>
          <w:lang w:val="lt-LT"/>
        </w:rPr>
        <w:t>o</w:t>
      </w:r>
      <w:r w:rsidR="00D562C4" w:rsidRPr="008A6B00">
        <w:rPr>
          <w:lang w:val="lt-LT"/>
        </w:rPr>
        <w:t xml:space="preserve">s – t. y. </w:t>
      </w:r>
      <w:r w:rsidR="00B6792D" w:rsidRPr="008A6B00">
        <w:rPr>
          <w:lang w:val="lt-LT"/>
        </w:rPr>
        <w:t xml:space="preserve">ne mažiau kaip 3 </w:t>
      </w:r>
      <w:r w:rsidR="00D562C4" w:rsidRPr="008A6B00">
        <w:rPr>
          <w:lang w:val="lt-LT"/>
        </w:rPr>
        <w:t>(tr</w:t>
      </w:r>
      <w:r w:rsidR="00895DB5" w:rsidRPr="008A6B00">
        <w:rPr>
          <w:lang w:val="lt-LT"/>
        </w:rPr>
        <w:t>y</w:t>
      </w:r>
      <w:r w:rsidR="00D562C4" w:rsidRPr="008A6B00">
        <w:rPr>
          <w:lang w:val="lt-LT"/>
        </w:rPr>
        <w:t xml:space="preserve">s) </w:t>
      </w:r>
      <w:r w:rsidR="00B6792D" w:rsidRPr="008A6B00">
        <w:rPr>
          <w:lang w:val="lt-LT"/>
        </w:rPr>
        <w:t>vizualizacij</w:t>
      </w:r>
      <w:r w:rsidR="001B7537" w:rsidRPr="008A6B00">
        <w:rPr>
          <w:lang w:val="lt-LT"/>
        </w:rPr>
        <w:t>o</w:t>
      </w:r>
      <w:r w:rsidR="00B6792D" w:rsidRPr="008A6B00">
        <w:rPr>
          <w:lang w:val="lt-LT"/>
        </w:rPr>
        <w:t>s</w:t>
      </w:r>
      <w:r w:rsidR="00F74CA6" w:rsidRPr="008A6B00">
        <w:rPr>
          <w:lang w:val="lt-LT"/>
        </w:rPr>
        <w:t xml:space="preserve"> kiekvienai </w:t>
      </w:r>
      <w:r w:rsidR="009D6DC1" w:rsidRPr="008A6B00">
        <w:rPr>
          <w:lang w:val="lt-LT"/>
        </w:rPr>
        <w:t>erdvei ir 1 (viena) vizualizacija fojė erdvei</w:t>
      </w:r>
      <w:r w:rsidRPr="008A6B00">
        <w:rPr>
          <w:lang w:val="lt-LT"/>
        </w:rPr>
        <w:t>, konkrečiai perteikianči</w:t>
      </w:r>
      <w:r w:rsidR="001B7537" w:rsidRPr="008A6B00">
        <w:rPr>
          <w:lang w:val="lt-LT"/>
        </w:rPr>
        <w:t>o</w:t>
      </w:r>
      <w:r w:rsidR="00D562C4" w:rsidRPr="008A6B00">
        <w:rPr>
          <w:lang w:val="lt-LT"/>
        </w:rPr>
        <w:t>s</w:t>
      </w:r>
      <w:r w:rsidRPr="008A6B00">
        <w:rPr>
          <w:lang w:val="lt-LT"/>
        </w:rPr>
        <w:t xml:space="preserve"> erdvės pagrindinę temą</w:t>
      </w:r>
      <w:r w:rsidR="00D562C4" w:rsidRPr="008A6B00">
        <w:rPr>
          <w:lang w:val="lt-LT"/>
        </w:rPr>
        <w:t>, kur matytųsi galimi įrengiamos ekspozicijos sprendimai ar jos dalys (akcentai)</w:t>
      </w:r>
      <w:r w:rsidRPr="008A6B00">
        <w:rPr>
          <w:lang w:val="lt-LT"/>
        </w:rPr>
        <w:t>;</w:t>
      </w:r>
    </w:p>
    <w:p w14:paraId="2D7A893C" w14:textId="7F0D12C4" w:rsidR="003C145E" w:rsidRPr="008A6B00" w:rsidRDefault="003C145E" w:rsidP="003C145E">
      <w:pPr>
        <w:ind w:firstLine="709"/>
        <w:jc w:val="both"/>
        <w:rPr>
          <w:lang w:val="lt-LT"/>
        </w:rPr>
      </w:pPr>
      <w:r w:rsidRPr="008A6B00">
        <w:rPr>
          <w:lang w:val="lt-LT"/>
        </w:rPr>
        <w:t>12.2.2. paaiškinamieji vizualizacijų aprašymai;</w:t>
      </w:r>
    </w:p>
    <w:p w14:paraId="50EF9046" w14:textId="0774A0B8" w:rsidR="003C145E" w:rsidRPr="008A6B00" w:rsidRDefault="003C145E" w:rsidP="003C145E">
      <w:pPr>
        <w:pStyle w:val="yiv7284768919ydpcd227a04yiv2168799078ydp500bec66msonormal"/>
        <w:spacing w:before="0" w:beforeAutospacing="0" w:after="0" w:afterAutospacing="0"/>
        <w:ind w:firstLine="709"/>
        <w:rPr>
          <w:lang w:val="lt-LT"/>
        </w:rPr>
      </w:pPr>
      <w:r w:rsidRPr="008A6B00">
        <w:rPr>
          <w:lang w:val="lt-LT"/>
        </w:rPr>
        <w:t xml:space="preserve">12.2.3. </w:t>
      </w:r>
      <w:r w:rsidR="00BF7440" w:rsidRPr="008A6B00">
        <w:rPr>
          <w:bCs/>
          <w:lang w:val="lt-LT"/>
        </w:rPr>
        <w:t>vaizdo įrašų</w:t>
      </w:r>
      <w:r w:rsidRPr="008A6B00">
        <w:rPr>
          <w:bCs/>
          <w:lang w:val="lt-LT"/>
        </w:rPr>
        <w:t xml:space="preserve"> ar animacijos siužetų rašytini</w:t>
      </w:r>
      <w:r w:rsidR="00A06F71" w:rsidRPr="008A6B00">
        <w:rPr>
          <w:bCs/>
          <w:lang w:val="lt-LT"/>
        </w:rPr>
        <w:t>s</w:t>
      </w:r>
      <w:r w:rsidRPr="008A6B00">
        <w:rPr>
          <w:bCs/>
          <w:lang w:val="lt-LT"/>
        </w:rPr>
        <w:t xml:space="preserve"> arba pieštin</w:t>
      </w:r>
      <w:r w:rsidR="00A06F71" w:rsidRPr="008A6B00">
        <w:rPr>
          <w:bCs/>
          <w:lang w:val="lt-LT"/>
        </w:rPr>
        <w:t>is</w:t>
      </w:r>
      <w:r w:rsidRPr="008A6B00">
        <w:rPr>
          <w:bCs/>
          <w:lang w:val="lt-LT"/>
        </w:rPr>
        <w:t xml:space="preserve"> (kadruotės) scenarij</w:t>
      </w:r>
      <w:r w:rsidR="00A06F71" w:rsidRPr="008A6B00">
        <w:rPr>
          <w:bCs/>
          <w:lang w:val="lt-LT"/>
        </w:rPr>
        <w:t>us</w:t>
      </w:r>
      <w:r w:rsidRPr="008A6B00">
        <w:rPr>
          <w:bCs/>
          <w:lang w:val="lt-LT"/>
        </w:rPr>
        <w:t xml:space="preserve"> </w:t>
      </w:r>
      <w:r w:rsidR="00A06F71" w:rsidRPr="008A6B00">
        <w:rPr>
          <w:bCs/>
          <w:lang w:val="lt-LT"/>
        </w:rPr>
        <w:t xml:space="preserve">  Medžioklės raidos ekspozicijai</w:t>
      </w:r>
      <w:r w:rsidR="00680F8B" w:rsidRPr="008A6B00">
        <w:rPr>
          <w:bCs/>
          <w:lang w:val="lt-LT"/>
        </w:rPr>
        <w:t xml:space="preserve">. </w:t>
      </w:r>
      <w:r w:rsidR="00680F8B" w:rsidRPr="008A6B00">
        <w:rPr>
          <w:rFonts w:eastAsiaTheme="minorHAnsi"/>
          <w:lang w:val="lt-LT" w:eastAsia="en-US"/>
        </w:rPr>
        <w:t>Vizualizuoti ir aprašyti vaizdo įrašų eksponavimo būdą.</w:t>
      </w:r>
    </w:p>
    <w:p w14:paraId="33AA52D4" w14:textId="1226F751" w:rsidR="00F03DD8" w:rsidRPr="008A6B00" w:rsidRDefault="00EB1CB3" w:rsidP="0046316C">
      <w:pPr>
        <w:ind w:firstLine="709"/>
        <w:rPr>
          <w:lang w:val="lt-LT"/>
        </w:rPr>
      </w:pPr>
      <w:r w:rsidRPr="008A6B00">
        <w:rPr>
          <w:lang w:val="lt-LT"/>
        </w:rPr>
        <w:t>12.2.</w:t>
      </w:r>
      <w:r w:rsidR="008A6B00">
        <w:rPr>
          <w:lang w:val="lt-LT"/>
        </w:rPr>
        <w:t>4</w:t>
      </w:r>
      <w:r w:rsidRPr="008A6B00">
        <w:rPr>
          <w:lang w:val="lt-LT"/>
        </w:rPr>
        <w:t>. planą, kuriame privalomai turi būti pažymėt</w:t>
      </w:r>
      <w:r w:rsidR="00F74CA6" w:rsidRPr="008A6B00">
        <w:rPr>
          <w:lang w:val="lt-LT"/>
        </w:rPr>
        <w:t xml:space="preserve">i </w:t>
      </w:r>
      <w:r w:rsidRPr="008A6B00">
        <w:rPr>
          <w:lang w:val="lt-LT"/>
        </w:rPr>
        <w:t>baldai ir objektai (terminalai, maketai ir kt.), jų išdėstymas (M 1:100 arba 1:50). Plane gali būti ir kita papildoma informacija;</w:t>
      </w:r>
    </w:p>
    <w:p w14:paraId="46E31DDD" w14:textId="7441D62D" w:rsidR="00DE2E23" w:rsidRPr="008A6B00" w:rsidRDefault="00F03DD8" w:rsidP="00EC2C44">
      <w:pPr>
        <w:spacing w:line="276" w:lineRule="auto"/>
        <w:ind w:firstLine="709"/>
        <w:jc w:val="both"/>
        <w:rPr>
          <w:lang w:val="lt-LT"/>
        </w:rPr>
      </w:pPr>
      <w:r w:rsidRPr="008A6B00">
        <w:rPr>
          <w:lang w:val="lt-LT"/>
        </w:rPr>
        <w:t>12.2.</w:t>
      </w:r>
      <w:r w:rsidR="008A6B00">
        <w:rPr>
          <w:lang w:val="lt-LT"/>
        </w:rPr>
        <w:t>5</w:t>
      </w:r>
      <w:r w:rsidRPr="008A6B00">
        <w:rPr>
          <w:lang w:val="lt-LT"/>
        </w:rPr>
        <w:t xml:space="preserve">. </w:t>
      </w:r>
      <w:r w:rsidR="00EB1CB3" w:rsidRPr="008A6B00">
        <w:rPr>
          <w:lang w:val="lt-LT"/>
        </w:rPr>
        <w:t>kiekvienos patalpos visų sienų išklotines;</w:t>
      </w:r>
    </w:p>
    <w:p w14:paraId="22F2E78B" w14:textId="6CAF7947" w:rsidR="00040507" w:rsidRPr="008A6B00" w:rsidRDefault="00EC2C44" w:rsidP="00DE2E23">
      <w:pPr>
        <w:ind w:firstLine="709"/>
        <w:rPr>
          <w:lang w:val="lt-LT"/>
        </w:rPr>
      </w:pPr>
      <w:r w:rsidRPr="008A6B00">
        <w:rPr>
          <w:lang w:val="lt-LT"/>
        </w:rPr>
        <w:t>12.2.</w:t>
      </w:r>
      <w:r w:rsidR="008A6B00">
        <w:rPr>
          <w:lang w:val="lt-LT"/>
        </w:rPr>
        <w:t>6</w:t>
      </w:r>
      <w:r w:rsidRPr="008A6B00">
        <w:rPr>
          <w:lang w:val="lt-LT"/>
        </w:rPr>
        <w:t xml:space="preserve">. </w:t>
      </w:r>
      <w:r w:rsidR="00EB1CB3" w:rsidRPr="008A6B00">
        <w:rPr>
          <w:lang w:val="lt-LT"/>
        </w:rPr>
        <w:t>sprendimų aprašymus, pagrįstus viešai prieinama informacija.</w:t>
      </w:r>
    </w:p>
    <w:p w14:paraId="40B47B29" w14:textId="77777777" w:rsidR="00DE2E23" w:rsidRPr="008A6B00" w:rsidRDefault="00DE2E23" w:rsidP="00EC2C44">
      <w:pPr>
        <w:spacing w:line="276" w:lineRule="auto"/>
        <w:ind w:firstLine="709"/>
        <w:jc w:val="both"/>
        <w:rPr>
          <w:lang w:val="lt-LT"/>
        </w:rPr>
      </w:pPr>
    </w:p>
    <w:p w14:paraId="1E2893F0" w14:textId="77777777" w:rsidR="00152F09" w:rsidRPr="008A6B00" w:rsidRDefault="00152F09" w:rsidP="00E96F49">
      <w:pPr>
        <w:ind w:firstLine="709"/>
        <w:jc w:val="center"/>
        <w:rPr>
          <w:b/>
          <w:lang w:val="lt-LT"/>
        </w:rPr>
      </w:pPr>
    </w:p>
    <w:p w14:paraId="242F121B" w14:textId="20D172A9" w:rsidR="00A677FC" w:rsidRPr="008A6B00" w:rsidRDefault="00A677FC" w:rsidP="00E96F49">
      <w:pPr>
        <w:ind w:firstLine="709"/>
        <w:jc w:val="center"/>
        <w:rPr>
          <w:lang w:val="lt-LT"/>
        </w:rPr>
      </w:pPr>
      <w:r w:rsidRPr="008A6B00">
        <w:rPr>
          <w:b/>
          <w:lang w:val="lt-LT"/>
        </w:rPr>
        <w:lastRenderedPageBreak/>
        <w:t>SPECIALŪS REIKALAVIMAI</w:t>
      </w:r>
    </w:p>
    <w:p w14:paraId="3CD65C51" w14:textId="77777777" w:rsidR="00A677FC" w:rsidRPr="008A6B00" w:rsidRDefault="00A677FC" w:rsidP="00E96F49">
      <w:pPr>
        <w:ind w:firstLine="709"/>
        <w:jc w:val="both"/>
        <w:rPr>
          <w:lang w:val="lt-LT"/>
        </w:rPr>
      </w:pPr>
    </w:p>
    <w:p w14:paraId="7843D172" w14:textId="515CD93D" w:rsidR="00F40448" w:rsidRPr="008A6B00" w:rsidRDefault="00A677FC" w:rsidP="00F40448">
      <w:pPr>
        <w:pStyle w:val="ListParagraph"/>
        <w:numPr>
          <w:ilvl w:val="0"/>
          <w:numId w:val="7"/>
        </w:numPr>
        <w:ind w:left="0" w:firstLine="709"/>
        <w:jc w:val="both"/>
        <w:rPr>
          <w:rFonts w:cs="Times New Roman"/>
          <w:color w:val="FF0000"/>
          <w:szCs w:val="24"/>
        </w:rPr>
      </w:pPr>
      <w:r w:rsidRPr="008A6B00">
        <w:rPr>
          <w:rFonts w:cs="Times New Roman"/>
          <w:szCs w:val="24"/>
        </w:rPr>
        <w:t xml:space="preserve">Konkurso dalyviams suteikiama galimybė atvykus į vietą susipažinti su esama situacija. Apie atvykimą reikia informuoti </w:t>
      </w:r>
      <w:r w:rsidR="0033320F" w:rsidRPr="008A6B00">
        <w:rPr>
          <w:rFonts w:cs="Times New Roman"/>
          <w:szCs w:val="24"/>
        </w:rPr>
        <w:t xml:space="preserve">Kauno Tado Ivanausko zoologijos </w:t>
      </w:r>
      <w:r w:rsidR="00A74DDE" w:rsidRPr="008A6B00">
        <w:rPr>
          <w:rFonts w:cs="Times New Roman"/>
          <w:szCs w:val="24"/>
        </w:rPr>
        <w:t xml:space="preserve">muziejaus </w:t>
      </w:r>
      <w:r w:rsidRPr="008A6B00">
        <w:rPr>
          <w:rFonts w:cs="Times New Roman"/>
          <w:szCs w:val="24"/>
        </w:rPr>
        <w:t>kontaktinį asmenį</w:t>
      </w:r>
      <w:r w:rsidR="00040507" w:rsidRPr="008A6B00">
        <w:rPr>
          <w:rFonts w:cs="Times New Roman"/>
          <w:szCs w:val="24"/>
        </w:rPr>
        <w:t xml:space="preserve"> </w:t>
      </w:r>
      <w:r w:rsidR="0033320F" w:rsidRPr="008A6B00">
        <w:rPr>
          <w:rFonts w:cs="Times New Roman"/>
          <w:szCs w:val="24"/>
        </w:rPr>
        <w:t>– Roką Cicėną</w:t>
      </w:r>
      <w:r w:rsidR="00040507" w:rsidRPr="008A6B00">
        <w:rPr>
          <w:rFonts w:cs="Times New Roman"/>
          <w:szCs w:val="24"/>
        </w:rPr>
        <w:t>,</w:t>
      </w:r>
      <w:r w:rsidRPr="008A6B00">
        <w:rPr>
          <w:rFonts w:cs="Times New Roman"/>
          <w:szCs w:val="24"/>
        </w:rPr>
        <w:t xml:space="preserve"> tel.</w:t>
      </w:r>
      <w:r w:rsidR="00040507" w:rsidRPr="008A6B00">
        <w:rPr>
          <w:rFonts w:cs="Times New Roman"/>
          <w:szCs w:val="24"/>
        </w:rPr>
        <w:t xml:space="preserve"> </w:t>
      </w:r>
      <w:r w:rsidR="0033320F" w:rsidRPr="008A6B00">
        <w:rPr>
          <w:rFonts w:cs="Times New Roman"/>
          <w:szCs w:val="24"/>
        </w:rPr>
        <w:t>+370 616 04 119</w:t>
      </w:r>
      <w:r w:rsidRPr="008A6B00">
        <w:rPr>
          <w:rFonts w:cs="Times New Roman"/>
          <w:szCs w:val="24"/>
        </w:rPr>
        <w:t xml:space="preserve">, </w:t>
      </w:r>
      <w:r w:rsidR="00040507" w:rsidRPr="008A6B00">
        <w:rPr>
          <w:rFonts w:cs="Times New Roman"/>
          <w:szCs w:val="24"/>
        </w:rPr>
        <w:t>el. paštas</w:t>
      </w:r>
      <w:r w:rsidR="0033320F" w:rsidRPr="008A6B00">
        <w:rPr>
          <w:rFonts w:cs="Times New Roman"/>
          <w:szCs w:val="24"/>
        </w:rPr>
        <w:t>:</w:t>
      </w:r>
      <w:r w:rsidR="00040507" w:rsidRPr="008A6B00">
        <w:rPr>
          <w:rFonts w:cs="Times New Roman"/>
          <w:szCs w:val="24"/>
        </w:rPr>
        <w:t xml:space="preserve"> </w:t>
      </w:r>
      <w:r w:rsidR="0033320F" w:rsidRPr="008A6B00">
        <w:rPr>
          <w:rFonts w:cs="Times New Roman"/>
          <w:szCs w:val="24"/>
        </w:rPr>
        <w:t>rokas.cicenas@zoomuziejus.lt</w:t>
      </w:r>
    </w:p>
    <w:p w14:paraId="2DAA290D" w14:textId="77777777" w:rsidR="00F40448" w:rsidRPr="008A6B00" w:rsidRDefault="00EB1CB3" w:rsidP="00F40448">
      <w:pPr>
        <w:pStyle w:val="ListParagraph"/>
        <w:numPr>
          <w:ilvl w:val="0"/>
          <w:numId w:val="7"/>
        </w:numPr>
        <w:ind w:left="0" w:firstLine="774"/>
        <w:jc w:val="both"/>
        <w:rPr>
          <w:rFonts w:cs="Times New Roman"/>
          <w:color w:val="FF0000"/>
          <w:szCs w:val="24"/>
        </w:rPr>
      </w:pPr>
      <w:r w:rsidRPr="008A6B00">
        <w:rPr>
          <w:rFonts w:cs="Times New Roman"/>
          <w:szCs w:val="24"/>
        </w:rPr>
        <w:t>Ekspozicijai įrengti reikalaujama n</w:t>
      </w:r>
      <w:r w:rsidR="00A677FC" w:rsidRPr="008A6B00">
        <w:rPr>
          <w:rFonts w:cs="Times New Roman"/>
          <w:szCs w:val="24"/>
        </w:rPr>
        <w:t xml:space="preserve">audoti kokybiškas, patvarias medžiagas. Vaizdinės priemonės turi būti atsparios aplinkos ir mechaniniam poveikiui, paviršiai turi būti lengvai valomi ir dezinfekuojami. </w:t>
      </w:r>
    </w:p>
    <w:p w14:paraId="3CA95981" w14:textId="61A5B8A9" w:rsidR="00044A67" w:rsidRPr="008A6B00" w:rsidRDefault="00044A67" w:rsidP="00F40448">
      <w:pPr>
        <w:pStyle w:val="ListParagraph"/>
        <w:numPr>
          <w:ilvl w:val="0"/>
          <w:numId w:val="7"/>
        </w:numPr>
        <w:ind w:left="1134"/>
        <w:jc w:val="both"/>
        <w:rPr>
          <w:rFonts w:cs="Times New Roman"/>
          <w:color w:val="FF0000"/>
          <w:szCs w:val="24"/>
        </w:rPr>
      </w:pPr>
      <w:r w:rsidRPr="008A6B00">
        <w:rPr>
          <w:rFonts w:cs="Times New Roman"/>
          <w:szCs w:val="24"/>
        </w:rPr>
        <w:t>Ekspozicija turi būti,</w:t>
      </w:r>
      <w:r w:rsidR="003B18D3" w:rsidRPr="008A6B00">
        <w:rPr>
          <w:rFonts w:cs="Times New Roman"/>
          <w:szCs w:val="24"/>
        </w:rPr>
        <w:t xml:space="preserve"> </w:t>
      </w:r>
      <w:r w:rsidRPr="008A6B00">
        <w:rPr>
          <w:rFonts w:cs="Times New Roman"/>
          <w:szCs w:val="24"/>
        </w:rPr>
        <w:t>kiek įmanoma labiau, pritaikyta ir asmenų su negalia poreikiams.</w:t>
      </w:r>
    </w:p>
    <w:p w14:paraId="71C02DFD" w14:textId="77777777" w:rsidR="00152F09" w:rsidRPr="008A6B00" w:rsidRDefault="00152F09" w:rsidP="00444568">
      <w:pPr>
        <w:pStyle w:val="NoSpacing"/>
        <w:widowControl/>
        <w:suppressAutoHyphens w:val="0"/>
        <w:ind w:right="-1" w:firstLine="709"/>
        <w:jc w:val="both"/>
        <w:rPr>
          <w:rFonts w:ascii="Times New Roman" w:hAnsi="Times New Roman" w:cs="Times New Roman"/>
          <w:sz w:val="24"/>
          <w:szCs w:val="24"/>
        </w:rPr>
      </w:pPr>
    </w:p>
    <w:p w14:paraId="6F6001FA" w14:textId="77777777" w:rsidR="004C2DA5" w:rsidRPr="008A6B00" w:rsidRDefault="004C2DA5" w:rsidP="00A677FC">
      <w:pPr>
        <w:tabs>
          <w:tab w:val="left" w:pos="2149"/>
          <w:tab w:val="left" w:pos="4669"/>
          <w:tab w:val="left" w:pos="6608"/>
        </w:tabs>
        <w:jc w:val="center"/>
        <w:rPr>
          <w:b/>
          <w:lang w:val="lt-LT"/>
        </w:rPr>
      </w:pPr>
      <w:bookmarkStart w:id="2" w:name="_Hlk115253544"/>
    </w:p>
    <w:p w14:paraId="103B5614" w14:textId="1163665D" w:rsidR="00A677FC" w:rsidRPr="008A6B00" w:rsidRDefault="00F70BB6" w:rsidP="00A677FC">
      <w:pPr>
        <w:tabs>
          <w:tab w:val="left" w:pos="2149"/>
          <w:tab w:val="left" w:pos="4669"/>
          <w:tab w:val="left" w:pos="6608"/>
        </w:tabs>
        <w:jc w:val="center"/>
        <w:rPr>
          <w:lang w:val="lt-LT"/>
        </w:rPr>
      </w:pPr>
      <w:r w:rsidRPr="008A6B00">
        <w:rPr>
          <w:b/>
          <w:lang w:val="lt-LT"/>
        </w:rPr>
        <w:t>REIKALAVIMAI EKSPOZICIJ</w:t>
      </w:r>
      <w:r w:rsidR="0009312A">
        <w:rPr>
          <w:b/>
          <w:lang w:val="lt-LT"/>
        </w:rPr>
        <w:t>AI</w:t>
      </w:r>
    </w:p>
    <w:p w14:paraId="4F61F456" w14:textId="77777777" w:rsidR="00A677FC" w:rsidRPr="008A6B00" w:rsidRDefault="00A677FC" w:rsidP="00A677FC">
      <w:pPr>
        <w:ind w:firstLine="720"/>
        <w:jc w:val="both"/>
        <w:rPr>
          <w:lang w:val="lt-LT"/>
        </w:rPr>
      </w:pPr>
    </w:p>
    <w:p w14:paraId="11092364" w14:textId="107B7A16" w:rsidR="002051A1" w:rsidRPr="008A6B00" w:rsidRDefault="007954E3" w:rsidP="007954E3">
      <w:pPr>
        <w:tabs>
          <w:tab w:val="left" w:pos="993"/>
        </w:tabs>
        <w:ind w:firstLine="709"/>
        <w:jc w:val="both"/>
        <w:rPr>
          <w:lang w:val="lt-LT"/>
        </w:rPr>
      </w:pPr>
      <w:r w:rsidRPr="008A6B00">
        <w:rPr>
          <w:lang w:val="lt-LT"/>
        </w:rPr>
        <w:t xml:space="preserve">17. </w:t>
      </w:r>
      <w:r w:rsidR="00D94F91" w:rsidRPr="008A6B00">
        <w:rPr>
          <w:lang w:val="lt-LT"/>
        </w:rPr>
        <w:t xml:space="preserve"> </w:t>
      </w:r>
      <w:r w:rsidR="00F70BB6" w:rsidRPr="008A6B00">
        <w:rPr>
          <w:lang w:val="lt-LT"/>
        </w:rPr>
        <w:t>Ekspozicijos e</w:t>
      </w:r>
      <w:r w:rsidR="00A677FC" w:rsidRPr="008A6B00">
        <w:rPr>
          <w:lang w:val="lt-LT"/>
        </w:rPr>
        <w:t xml:space="preserve">rdvių interjeras negali būti tipinis, kartotinis. </w:t>
      </w:r>
      <w:r w:rsidR="00F70BB6" w:rsidRPr="008A6B00">
        <w:rPr>
          <w:lang w:val="lt-LT"/>
        </w:rPr>
        <w:t>Erdvių i</w:t>
      </w:r>
      <w:r w:rsidR="00A677FC" w:rsidRPr="008A6B00">
        <w:rPr>
          <w:lang w:val="lt-LT"/>
        </w:rPr>
        <w:t xml:space="preserve">nterjeras kuriamas </w:t>
      </w:r>
      <w:r w:rsidR="00F70BB6" w:rsidRPr="008A6B00">
        <w:rPr>
          <w:lang w:val="lt-LT"/>
        </w:rPr>
        <w:t>pagal</w:t>
      </w:r>
      <w:r w:rsidR="00A677FC" w:rsidRPr="008A6B00">
        <w:rPr>
          <w:lang w:val="lt-LT"/>
        </w:rPr>
        <w:t xml:space="preserve"> </w:t>
      </w:r>
      <w:r w:rsidR="00F70BB6" w:rsidRPr="008A6B00">
        <w:rPr>
          <w:lang w:val="lt-LT"/>
        </w:rPr>
        <w:t xml:space="preserve">muziejaus pateiktą informaciją </w:t>
      </w:r>
      <w:r w:rsidR="00500949" w:rsidRPr="008A6B00">
        <w:rPr>
          <w:lang w:val="lt-LT"/>
        </w:rPr>
        <w:t>–</w:t>
      </w:r>
      <w:r w:rsidR="00F70BB6" w:rsidRPr="008A6B00">
        <w:rPr>
          <w:lang w:val="lt-LT"/>
        </w:rPr>
        <w:t xml:space="preserve"> temas, potemes, joms atskleisti atrinktus eksponatus bei pagal konkurso dalyvio pateiktus sprendimus. </w:t>
      </w:r>
      <w:bookmarkStart w:id="3" w:name="_heading=h.30j0zll" w:colFirst="0" w:colLast="0"/>
      <w:bookmarkEnd w:id="3"/>
    </w:p>
    <w:p w14:paraId="5C118D79" w14:textId="300911FA" w:rsidR="00A677FC" w:rsidRPr="008A6B00" w:rsidRDefault="007954E3" w:rsidP="007954E3">
      <w:pPr>
        <w:shd w:val="clear" w:color="auto" w:fill="FFFFFF"/>
        <w:ind w:firstLine="709"/>
        <w:jc w:val="both"/>
        <w:rPr>
          <w:lang w:val="lt-LT"/>
        </w:rPr>
      </w:pPr>
      <w:r w:rsidRPr="008A6B00">
        <w:rPr>
          <w:lang w:val="lt-LT"/>
        </w:rPr>
        <w:t xml:space="preserve">18. </w:t>
      </w:r>
      <w:r w:rsidR="00A677FC" w:rsidRPr="008A6B00">
        <w:rPr>
          <w:lang w:val="lt-LT"/>
        </w:rPr>
        <w:t xml:space="preserve">Nustačius laimėtoją, reikalingą </w:t>
      </w:r>
      <w:sdt>
        <w:sdtPr>
          <w:rPr>
            <w:lang w:val="lt-LT"/>
          </w:rPr>
          <w:tag w:val="goog_rdk_128"/>
          <w:id w:val="65929561"/>
        </w:sdtPr>
        <w:sdtContent>
          <w:r w:rsidR="00A677FC" w:rsidRPr="008A6B00">
            <w:rPr>
              <w:lang w:val="lt-LT"/>
            </w:rPr>
            <w:t xml:space="preserve">pirminę </w:t>
          </w:r>
        </w:sdtContent>
      </w:sdt>
      <w:r w:rsidR="00A677FC" w:rsidRPr="008A6B00">
        <w:rPr>
          <w:lang w:val="lt-LT"/>
        </w:rPr>
        <w:t xml:space="preserve">informaciją ekspozicijai įrengti </w:t>
      </w:r>
      <w:r w:rsidR="00A677FC" w:rsidRPr="008A6B00">
        <w:rPr>
          <w:i/>
          <w:lang w:val="lt-LT"/>
        </w:rPr>
        <w:t xml:space="preserve">(tekstus, nuotraukas, </w:t>
      </w:r>
      <w:r w:rsidR="008B0308" w:rsidRPr="008A6B00">
        <w:rPr>
          <w:i/>
          <w:lang w:val="lt-LT"/>
        </w:rPr>
        <w:t>eksponat</w:t>
      </w:r>
      <w:r w:rsidR="00D72C1B" w:rsidRPr="008A6B00">
        <w:rPr>
          <w:i/>
          <w:lang w:val="lt-LT"/>
        </w:rPr>
        <w:t>ų informaciją</w:t>
      </w:r>
      <w:r w:rsidR="00A677FC" w:rsidRPr="008A6B00">
        <w:rPr>
          <w:i/>
          <w:lang w:val="lt-LT"/>
        </w:rPr>
        <w:t xml:space="preserve">, kt.) </w:t>
      </w:r>
      <w:r w:rsidR="00A677FC" w:rsidRPr="008A6B00">
        <w:rPr>
          <w:lang w:val="lt-LT"/>
        </w:rPr>
        <w:t xml:space="preserve">pateiks </w:t>
      </w:r>
      <w:r w:rsidRPr="008A6B00">
        <w:rPr>
          <w:lang w:val="lt-LT"/>
        </w:rPr>
        <w:t>M</w:t>
      </w:r>
      <w:r w:rsidR="008B0308" w:rsidRPr="008A6B00">
        <w:rPr>
          <w:lang w:val="lt-LT"/>
        </w:rPr>
        <w:t>uziejus</w:t>
      </w:r>
      <w:r w:rsidR="00A677FC" w:rsidRPr="008A6B00">
        <w:rPr>
          <w:i/>
          <w:lang w:val="lt-LT"/>
        </w:rPr>
        <w:t>.</w:t>
      </w:r>
      <w:r w:rsidR="00A677FC" w:rsidRPr="008A6B00">
        <w:rPr>
          <w:lang w:val="lt-LT"/>
        </w:rPr>
        <w:t xml:space="preserve"> Ją eksponavimui turės paruošti paslaugų teikėjas</w:t>
      </w:r>
      <w:r w:rsidR="00D204D5" w:rsidRPr="008A6B00">
        <w:rPr>
          <w:lang w:val="lt-LT"/>
        </w:rPr>
        <w:t xml:space="preserve"> (</w:t>
      </w:r>
      <w:sdt>
        <w:sdtPr>
          <w:rPr>
            <w:lang w:val="lt-LT"/>
          </w:rPr>
          <w:tag w:val="goog_rdk_130"/>
          <w:id w:val="1445658930"/>
        </w:sdtPr>
        <w:sdtContent>
          <w:r w:rsidR="00D204D5" w:rsidRPr="008A6B00">
            <w:rPr>
              <w:lang w:val="lt-LT"/>
            </w:rPr>
            <w:t>p</w:t>
          </w:r>
          <w:r w:rsidR="00A677FC" w:rsidRPr="008A6B00">
            <w:rPr>
              <w:lang w:val="lt-LT"/>
            </w:rPr>
            <w:t xml:space="preserve">vz., </w:t>
          </w:r>
          <w:r w:rsidR="00D204D5" w:rsidRPr="008A6B00">
            <w:rPr>
              <w:lang w:val="lt-LT"/>
            </w:rPr>
            <w:t xml:space="preserve">idėjos išpildymui sukurti scenarijus, vaizdo siužetus, padaryti video / audio įrašus, </w:t>
          </w:r>
          <w:r w:rsidR="00A677FC" w:rsidRPr="008A6B00">
            <w:rPr>
              <w:lang w:val="lt-LT"/>
            </w:rPr>
            <w:t xml:space="preserve">pritaikyti </w:t>
          </w:r>
          <w:r w:rsidR="00D204D5" w:rsidRPr="008A6B00">
            <w:rPr>
              <w:lang w:val="lt-LT"/>
            </w:rPr>
            <w:t>kitus atitinkamus</w:t>
          </w:r>
          <w:r w:rsidR="00A677FC" w:rsidRPr="008A6B00">
            <w:rPr>
              <w:lang w:val="lt-LT"/>
            </w:rPr>
            <w:t xml:space="preserve"> format</w:t>
          </w:r>
          <w:r w:rsidR="00D204D5" w:rsidRPr="008A6B00">
            <w:rPr>
              <w:lang w:val="lt-LT"/>
            </w:rPr>
            <w:t>us</w:t>
          </w:r>
          <w:r w:rsidR="00A677FC" w:rsidRPr="008A6B00">
            <w:rPr>
              <w:lang w:val="lt-LT"/>
            </w:rPr>
            <w:t>, pagaminti maket</w:t>
          </w:r>
          <w:r w:rsidR="00D204D5" w:rsidRPr="008A6B00">
            <w:rPr>
              <w:lang w:val="lt-LT"/>
            </w:rPr>
            <w:t>us</w:t>
          </w:r>
          <w:r w:rsidR="00A677FC" w:rsidRPr="008A6B00">
            <w:rPr>
              <w:lang w:val="lt-LT"/>
            </w:rPr>
            <w:t>, schem</w:t>
          </w:r>
          <w:r w:rsidR="00D204D5" w:rsidRPr="008A6B00">
            <w:rPr>
              <w:lang w:val="lt-LT"/>
            </w:rPr>
            <w:t>as</w:t>
          </w:r>
          <w:r w:rsidR="00A677FC" w:rsidRPr="008A6B00">
            <w:rPr>
              <w:lang w:val="lt-LT"/>
            </w:rPr>
            <w:t>, žemėlapi</w:t>
          </w:r>
          <w:r w:rsidR="00D204D5" w:rsidRPr="008A6B00">
            <w:rPr>
              <w:lang w:val="lt-LT"/>
            </w:rPr>
            <w:t>us, pjūvius</w:t>
          </w:r>
          <w:r w:rsidR="00A677FC" w:rsidRPr="008A6B00">
            <w:rPr>
              <w:lang w:val="lt-LT"/>
            </w:rPr>
            <w:t xml:space="preserve"> ir pan.), papildyti naujais sukurtais vieningos stilistikos vizualiniais elementais (originaliomis nuotraukomis, iliustracijomis, siužetais ir pan.)</w:t>
          </w:r>
        </w:sdtContent>
      </w:sdt>
      <w:r w:rsidR="00A677FC" w:rsidRPr="008A6B00">
        <w:rPr>
          <w:lang w:val="lt-LT"/>
        </w:rPr>
        <w:t>.</w:t>
      </w:r>
    </w:p>
    <w:bookmarkEnd w:id="2"/>
    <w:p w14:paraId="5661EBCB" w14:textId="77777777" w:rsidR="00A677FC" w:rsidRPr="008A6B00" w:rsidRDefault="00A677FC" w:rsidP="00A677FC">
      <w:pPr>
        <w:tabs>
          <w:tab w:val="center" w:pos="1080"/>
        </w:tabs>
        <w:ind w:firstLine="900"/>
        <w:jc w:val="both"/>
        <w:rPr>
          <w:lang w:val="lt-LT"/>
        </w:rPr>
      </w:pPr>
    </w:p>
    <w:p w14:paraId="059FADBB" w14:textId="60117298" w:rsidR="00A677FC" w:rsidRPr="008A6B00" w:rsidRDefault="002437AA" w:rsidP="00A677FC">
      <w:pPr>
        <w:jc w:val="center"/>
        <w:rPr>
          <w:lang w:val="lt-LT"/>
        </w:rPr>
      </w:pPr>
      <w:r w:rsidRPr="008A6B00">
        <w:rPr>
          <w:b/>
          <w:lang w:val="lt-LT"/>
        </w:rPr>
        <w:t>EKSPOZICIJOS ĮRENGIMO REIKALAVIMAI</w:t>
      </w:r>
    </w:p>
    <w:p w14:paraId="59D89063" w14:textId="77777777" w:rsidR="00A677FC" w:rsidRPr="008A6B00" w:rsidRDefault="00A677FC" w:rsidP="00A677FC">
      <w:pPr>
        <w:tabs>
          <w:tab w:val="center" w:pos="1080"/>
        </w:tabs>
        <w:ind w:firstLine="900"/>
        <w:jc w:val="both"/>
        <w:rPr>
          <w:lang w:val="lt-LT"/>
        </w:rPr>
      </w:pPr>
    </w:p>
    <w:p w14:paraId="6427FB4E" w14:textId="7EE95C8F" w:rsidR="00A677FC" w:rsidRPr="008A6B00" w:rsidRDefault="00614370" w:rsidP="00A677FC">
      <w:pPr>
        <w:tabs>
          <w:tab w:val="left" w:pos="1276"/>
        </w:tabs>
        <w:ind w:firstLine="709"/>
        <w:jc w:val="both"/>
        <w:rPr>
          <w:lang w:val="lt-LT"/>
        </w:rPr>
      </w:pPr>
      <w:r>
        <w:rPr>
          <w:lang w:val="lt-LT"/>
        </w:rPr>
        <w:t>19</w:t>
      </w:r>
      <w:r w:rsidR="00A677FC" w:rsidRPr="008A6B00">
        <w:rPr>
          <w:lang w:val="lt-LT"/>
        </w:rPr>
        <w:t xml:space="preserve">. Paslaugos teikėjas atsako už visų interjero įrengimo darbų kokybę. Įrengiant </w:t>
      </w:r>
      <w:r w:rsidR="00FF6BE1" w:rsidRPr="008A6B00">
        <w:rPr>
          <w:lang w:val="lt-LT"/>
        </w:rPr>
        <w:t>Ekspoziciją</w:t>
      </w:r>
      <w:r w:rsidR="00A677FC" w:rsidRPr="008A6B00">
        <w:rPr>
          <w:lang w:val="lt-LT"/>
        </w:rPr>
        <w:t xml:space="preserve"> būtina laikytis Lietuvos Respublikos įstatymų, techninių reglamentų ir kitų teisės aktų.</w:t>
      </w:r>
      <w:r w:rsidR="00E20A14" w:rsidRPr="008A6B00">
        <w:rPr>
          <w:lang w:val="lt-LT"/>
        </w:rPr>
        <w:t xml:space="preserve"> </w:t>
      </w:r>
    </w:p>
    <w:p w14:paraId="6CE0DB44" w14:textId="24CBF630" w:rsidR="00A677FC" w:rsidRPr="008A6B00" w:rsidRDefault="00614370" w:rsidP="00A677FC">
      <w:pPr>
        <w:ind w:firstLine="709"/>
        <w:jc w:val="both"/>
        <w:rPr>
          <w:lang w:val="lt-LT"/>
        </w:rPr>
      </w:pPr>
      <w:bookmarkStart w:id="4" w:name="_heading=h.1fob9te" w:colFirst="0" w:colLast="0"/>
      <w:bookmarkEnd w:id="4"/>
      <w:r>
        <w:rPr>
          <w:lang w:val="lt-LT"/>
        </w:rPr>
        <w:t>20</w:t>
      </w:r>
      <w:r w:rsidR="00A677FC" w:rsidRPr="008A6B00">
        <w:rPr>
          <w:lang w:val="lt-LT"/>
        </w:rPr>
        <w:t xml:space="preserve">. Už šių darbų organizavimą ir atlikimą atsakingas Paslaugos teikėjas. </w:t>
      </w:r>
      <w:sdt>
        <w:sdtPr>
          <w:rPr>
            <w:lang w:val="lt-LT"/>
          </w:rPr>
          <w:tag w:val="goog_rdk_171"/>
          <w:id w:val="-2105029804"/>
        </w:sdtPr>
        <w:sdtContent>
          <w:r w:rsidR="00E20A14" w:rsidRPr="008A6B00">
            <w:rPr>
              <w:lang w:val="lt-LT"/>
            </w:rPr>
            <w:t>Ekspozicinių e</w:t>
          </w:r>
          <w:r w:rsidR="00A677FC" w:rsidRPr="008A6B00">
            <w:rPr>
              <w:lang w:val="lt-LT"/>
            </w:rPr>
            <w:t xml:space="preserve">rdvių </w:t>
          </w:r>
        </w:sdtContent>
      </w:sdt>
      <w:r w:rsidR="00A677FC" w:rsidRPr="008A6B00">
        <w:rPr>
          <w:lang w:val="lt-LT"/>
        </w:rPr>
        <w:t>plotai ir trumpa jų charakteristika nurodyta šios techninės specifikacijos 1 ir 2 lentelėse.</w:t>
      </w:r>
    </w:p>
    <w:p w14:paraId="0948AA2E" w14:textId="4E1109CE" w:rsidR="00A677FC" w:rsidRPr="008A6B00" w:rsidRDefault="00614370" w:rsidP="00A677FC">
      <w:pPr>
        <w:ind w:firstLine="709"/>
        <w:jc w:val="both"/>
        <w:rPr>
          <w:lang w:val="lt-LT"/>
        </w:rPr>
      </w:pPr>
      <w:r>
        <w:rPr>
          <w:lang w:val="lt-LT"/>
        </w:rPr>
        <w:t>21</w:t>
      </w:r>
      <w:r w:rsidR="00A677FC" w:rsidRPr="008A6B00">
        <w:rPr>
          <w:lang w:val="lt-LT"/>
        </w:rPr>
        <w:t>. E</w:t>
      </w:r>
      <w:r w:rsidR="0097575C" w:rsidRPr="008A6B00">
        <w:rPr>
          <w:lang w:val="lt-LT"/>
        </w:rPr>
        <w:t>kspozicijų</w:t>
      </w:r>
      <w:r w:rsidR="00A677FC" w:rsidRPr="008A6B00">
        <w:rPr>
          <w:lang w:val="lt-LT"/>
        </w:rPr>
        <w:t xml:space="preserve"> interjeras turi būti suprojektuotas ir įrengtas taip, kad įrengimo metu ir galutiniame rezultate nebūtų pablogintos ar pakeistos pastato savybės: esminiai statinio reikalavimai, visų pastato savybių visuma, inžinerinių sistemų veikimas, kt.</w:t>
      </w:r>
    </w:p>
    <w:p w14:paraId="43B55E88" w14:textId="1096032F" w:rsidR="00A677FC" w:rsidRPr="008A6B00" w:rsidRDefault="00A677FC" w:rsidP="00A677FC">
      <w:pPr>
        <w:ind w:firstLine="709"/>
        <w:jc w:val="both"/>
        <w:rPr>
          <w:lang w:val="lt-LT"/>
        </w:rPr>
      </w:pPr>
      <w:r w:rsidRPr="008A6B00">
        <w:rPr>
          <w:lang w:val="lt-LT"/>
        </w:rPr>
        <w:t>2</w:t>
      </w:r>
      <w:r w:rsidR="00614370">
        <w:rPr>
          <w:lang w:val="lt-LT"/>
        </w:rPr>
        <w:t>2</w:t>
      </w:r>
      <w:r w:rsidRPr="008A6B00">
        <w:rPr>
          <w:lang w:val="lt-LT"/>
        </w:rPr>
        <w:t xml:space="preserve">. Įrengiant </w:t>
      </w:r>
      <w:r w:rsidR="0097575C" w:rsidRPr="008A6B00">
        <w:rPr>
          <w:lang w:val="lt-LT"/>
        </w:rPr>
        <w:t>Ekspozicinių erdvių</w:t>
      </w:r>
      <w:r w:rsidRPr="008A6B00">
        <w:rPr>
          <w:lang w:val="lt-LT"/>
        </w:rPr>
        <w:t xml:space="preserve"> interjerą Paslaugos teikėjas turi teisę nukrypti nuo projekto brėžinių ar specifikacijų, daryti pakeitimus, suteikti papildomas paslaugas ar keisti naudojamas medžiagas tik gavęs Užsakovo sutikimą raštu. Apie visus </w:t>
      </w:r>
      <w:sdt>
        <w:sdtPr>
          <w:rPr>
            <w:lang w:val="lt-LT"/>
          </w:rPr>
          <w:tag w:val="goog_rdk_173"/>
          <w:id w:val="-694000258"/>
        </w:sdtPr>
        <w:sdtContent>
          <w:r w:rsidRPr="008A6B00">
            <w:rPr>
              <w:lang w:val="lt-LT"/>
            </w:rPr>
            <w:t xml:space="preserve">reikalingus </w:t>
          </w:r>
        </w:sdtContent>
      </w:sdt>
      <w:r w:rsidRPr="008A6B00">
        <w:rPr>
          <w:lang w:val="lt-LT"/>
        </w:rPr>
        <w:t>pakeitimus ir papildomų paslaugų poreikį Paslaugos teikėjas privalo informuoti Užsakovą</w:t>
      </w:r>
      <w:r w:rsidR="0097575C" w:rsidRPr="008A6B00">
        <w:rPr>
          <w:lang w:val="lt-LT"/>
        </w:rPr>
        <w:t xml:space="preserve"> </w:t>
      </w:r>
      <w:r w:rsidRPr="008A6B00">
        <w:rPr>
          <w:lang w:val="lt-LT"/>
        </w:rPr>
        <w:t>raštu, nepradėjęs jokių pakeitimų.</w:t>
      </w:r>
    </w:p>
    <w:p w14:paraId="1FF86D9C" w14:textId="2DA65A92" w:rsidR="00A677FC" w:rsidRPr="008A6B00" w:rsidRDefault="00A677FC" w:rsidP="00A677FC">
      <w:pPr>
        <w:ind w:firstLine="709"/>
        <w:jc w:val="both"/>
        <w:rPr>
          <w:lang w:val="lt-LT"/>
        </w:rPr>
      </w:pPr>
      <w:r w:rsidRPr="008A6B00">
        <w:rPr>
          <w:lang w:val="lt-LT"/>
        </w:rPr>
        <w:t>2</w:t>
      </w:r>
      <w:r w:rsidR="00D94F91" w:rsidRPr="008A6B00">
        <w:rPr>
          <w:lang w:val="lt-LT"/>
        </w:rPr>
        <w:t>6</w:t>
      </w:r>
      <w:r w:rsidRPr="008A6B00">
        <w:rPr>
          <w:lang w:val="lt-LT"/>
        </w:rPr>
        <w:t xml:space="preserve">. Visai Paslaugos teikėjo įrengtai įrangai, baldams turi būti </w:t>
      </w:r>
      <w:r w:rsidRPr="008A6B00">
        <w:rPr>
          <w:b/>
          <w:bCs/>
          <w:lang w:val="lt-LT"/>
        </w:rPr>
        <w:t xml:space="preserve">suteikiama </w:t>
      </w:r>
      <w:r w:rsidR="0060423C" w:rsidRPr="008A6B00">
        <w:rPr>
          <w:b/>
          <w:bCs/>
          <w:lang w:val="lt-LT"/>
        </w:rPr>
        <w:t>24</w:t>
      </w:r>
      <w:r w:rsidRPr="008A6B00">
        <w:rPr>
          <w:b/>
          <w:bCs/>
          <w:lang w:val="lt-LT"/>
        </w:rPr>
        <w:t xml:space="preserve"> mėnesių garantija</w:t>
      </w:r>
      <w:r w:rsidRPr="008A6B00">
        <w:rPr>
          <w:lang w:val="lt-LT"/>
        </w:rPr>
        <w:t xml:space="preserve">. Visa grafinė medžiaga (nuotraukos, tekstai, piešiniai ir pan.) turi būti atspausdinta kokybiškai ant šviesos poveikiui atsparių medžiagų, </w:t>
      </w:r>
      <w:r w:rsidRPr="008A6B00">
        <w:rPr>
          <w:b/>
          <w:bCs/>
          <w:lang w:val="lt-LT"/>
        </w:rPr>
        <w:t>suteikiant 5 metų garantiją</w:t>
      </w:r>
      <w:r w:rsidRPr="008A6B00">
        <w:rPr>
          <w:lang w:val="lt-LT"/>
        </w:rPr>
        <w:t xml:space="preserve">. Paslaugos teikėjas parengia ir pateikia Užsakovui detalias naudojimo ir priežiūros instrukcijas, atitinkančias Užsakovo reikalavimus, kad </w:t>
      </w:r>
      <w:r w:rsidR="0097575C" w:rsidRPr="008A6B00">
        <w:rPr>
          <w:lang w:val="lt-LT"/>
        </w:rPr>
        <w:t xml:space="preserve">Užsakovas </w:t>
      </w:r>
      <w:r w:rsidRPr="008A6B00">
        <w:rPr>
          <w:lang w:val="lt-LT"/>
        </w:rPr>
        <w:t>galėtų tinkamai eksploatuoti, prižiūrėti, reguliuoti ir taisyti įrengtas sistemas. Instrukcijos turi būti pateiktos lietuvių kalba. Pateikiamos instrukcijos:</w:t>
      </w:r>
    </w:p>
    <w:p w14:paraId="1891CA39" w14:textId="5EFDAACD" w:rsidR="00A677FC" w:rsidRPr="008A6B00" w:rsidRDefault="00A677FC" w:rsidP="00A677FC">
      <w:pPr>
        <w:ind w:left="709"/>
        <w:jc w:val="both"/>
        <w:rPr>
          <w:lang w:val="lt-LT"/>
        </w:rPr>
      </w:pPr>
      <w:bookmarkStart w:id="5" w:name="_heading=h.3znysh7" w:colFirst="0" w:colLast="0"/>
      <w:bookmarkEnd w:id="5"/>
      <w:r w:rsidRPr="008A6B00">
        <w:rPr>
          <w:lang w:val="lt-LT"/>
        </w:rPr>
        <w:t>2</w:t>
      </w:r>
      <w:r w:rsidR="00614370">
        <w:rPr>
          <w:lang w:val="lt-LT"/>
        </w:rPr>
        <w:t>3</w:t>
      </w:r>
      <w:r w:rsidRPr="008A6B00">
        <w:rPr>
          <w:lang w:val="lt-LT"/>
        </w:rPr>
        <w:t>.1. saugaus naudojimo aprašymas;</w:t>
      </w:r>
    </w:p>
    <w:p w14:paraId="2C07AA4D" w14:textId="2AFE39C6" w:rsidR="00A677FC" w:rsidRPr="008A6B00" w:rsidRDefault="00A677FC" w:rsidP="00A677FC">
      <w:pPr>
        <w:ind w:left="709"/>
        <w:jc w:val="both"/>
        <w:rPr>
          <w:lang w:val="lt-LT"/>
        </w:rPr>
      </w:pPr>
      <w:r w:rsidRPr="008A6B00">
        <w:rPr>
          <w:lang w:val="lt-LT"/>
        </w:rPr>
        <w:t>2</w:t>
      </w:r>
      <w:r w:rsidR="00614370">
        <w:rPr>
          <w:lang w:val="lt-LT"/>
        </w:rPr>
        <w:t>3</w:t>
      </w:r>
      <w:r w:rsidRPr="008A6B00">
        <w:rPr>
          <w:lang w:val="lt-LT"/>
        </w:rPr>
        <w:t>.2. įrenginių techniniai pasai;</w:t>
      </w:r>
    </w:p>
    <w:p w14:paraId="3D1D0B4A" w14:textId="1CBFF93A" w:rsidR="00A677FC" w:rsidRPr="008A6B00" w:rsidRDefault="00A677FC" w:rsidP="00A677FC">
      <w:pPr>
        <w:ind w:left="709"/>
        <w:jc w:val="both"/>
        <w:rPr>
          <w:lang w:val="lt-LT"/>
        </w:rPr>
      </w:pPr>
      <w:r w:rsidRPr="008A6B00">
        <w:rPr>
          <w:lang w:val="lt-LT"/>
        </w:rPr>
        <w:t>2</w:t>
      </w:r>
      <w:r w:rsidR="00614370">
        <w:rPr>
          <w:lang w:val="lt-LT"/>
        </w:rPr>
        <w:t>3</w:t>
      </w:r>
      <w:r w:rsidRPr="008A6B00">
        <w:rPr>
          <w:lang w:val="lt-LT"/>
        </w:rPr>
        <w:t>.3. įrenginių techniniai ir naudojimo duomenys;</w:t>
      </w:r>
    </w:p>
    <w:p w14:paraId="1E46DC05" w14:textId="5A999FA5" w:rsidR="00A677FC" w:rsidRPr="008A6B00" w:rsidRDefault="00A677FC" w:rsidP="00A677FC">
      <w:pPr>
        <w:ind w:left="709"/>
        <w:jc w:val="both"/>
        <w:rPr>
          <w:lang w:val="lt-LT"/>
        </w:rPr>
      </w:pPr>
      <w:r w:rsidRPr="008A6B00">
        <w:rPr>
          <w:lang w:val="lt-LT"/>
        </w:rPr>
        <w:t>2</w:t>
      </w:r>
      <w:r w:rsidR="00614370">
        <w:rPr>
          <w:lang w:val="lt-LT"/>
        </w:rPr>
        <w:t>3</w:t>
      </w:r>
      <w:r w:rsidRPr="008A6B00">
        <w:rPr>
          <w:lang w:val="lt-LT"/>
        </w:rPr>
        <w:t>.4. techninio aptarnavimo aprašymas;</w:t>
      </w:r>
    </w:p>
    <w:p w14:paraId="1F735FE5" w14:textId="0693F340" w:rsidR="00A677FC" w:rsidRPr="008A6B00" w:rsidRDefault="00A677FC" w:rsidP="00A677FC">
      <w:pPr>
        <w:ind w:left="709"/>
        <w:jc w:val="both"/>
        <w:rPr>
          <w:lang w:val="lt-LT"/>
        </w:rPr>
      </w:pPr>
      <w:r w:rsidRPr="008A6B00">
        <w:rPr>
          <w:lang w:val="lt-LT"/>
        </w:rPr>
        <w:t>2</w:t>
      </w:r>
      <w:r w:rsidR="00614370">
        <w:rPr>
          <w:lang w:val="lt-LT"/>
        </w:rPr>
        <w:t>3</w:t>
      </w:r>
      <w:r w:rsidRPr="008A6B00">
        <w:rPr>
          <w:lang w:val="lt-LT"/>
        </w:rPr>
        <w:t>.5. garantiniai įsipareigojimai, kt.</w:t>
      </w:r>
    </w:p>
    <w:p w14:paraId="36950C62" w14:textId="792FB8D3" w:rsidR="0097575C" w:rsidRPr="008A6B00" w:rsidRDefault="0097575C" w:rsidP="00A677FC">
      <w:pPr>
        <w:ind w:left="709"/>
        <w:jc w:val="both"/>
        <w:rPr>
          <w:lang w:val="lt-LT"/>
        </w:rPr>
      </w:pPr>
      <w:r w:rsidRPr="008A6B00">
        <w:rPr>
          <w:lang w:val="lt-LT"/>
        </w:rPr>
        <w:t>2</w:t>
      </w:r>
      <w:r w:rsidR="00614370">
        <w:rPr>
          <w:lang w:val="lt-LT"/>
        </w:rPr>
        <w:t>4</w:t>
      </w:r>
      <w:r w:rsidRPr="008A6B00">
        <w:rPr>
          <w:lang w:val="lt-LT"/>
        </w:rPr>
        <w:t>. Visos medžiagos, gaminiai ir įranga turi būti pateikti su:</w:t>
      </w:r>
    </w:p>
    <w:p w14:paraId="33B0E3A1" w14:textId="12F9662A" w:rsidR="0097575C" w:rsidRPr="008A6B00" w:rsidRDefault="0097575C" w:rsidP="00A677FC">
      <w:pPr>
        <w:ind w:left="709"/>
        <w:jc w:val="both"/>
        <w:rPr>
          <w:lang w:val="lt-LT"/>
        </w:rPr>
      </w:pPr>
      <w:r w:rsidRPr="008A6B00">
        <w:rPr>
          <w:lang w:val="lt-LT"/>
        </w:rPr>
        <w:t>2</w:t>
      </w:r>
      <w:r w:rsidR="00614370">
        <w:rPr>
          <w:lang w:val="lt-LT"/>
        </w:rPr>
        <w:t>4</w:t>
      </w:r>
      <w:r w:rsidRPr="008A6B00">
        <w:rPr>
          <w:lang w:val="lt-LT"/>
        </w:rPr>
        <w:t>.1. gamintojo rekvizitais;</w:t>
      </w:r>
    </w:p>
    <w:p w14:paraId="1E5C4C7F" w14:textId="4A55D2D9" w:rsidR="0097575C" w:rsidRPr="008A6B00" w:rsidRDefault="0097575C" w:rsidP="00A677FC">
      <w:pPr>
        <w:ind w:left="709"/>
        <w:jc w:val="both"/>
        <w:rPr>
          <w:lang w:val="lt-LT"/>
        </w:rPr>
      </w:pPr>
      <w:r w:rsidRPr="008A6B00">
        <w:rPr>
          <w:lang w:val="lt-LT"/>
        </w:rPr>
        <w:t>2</w:t>
      </w:r>
      <w:r w:rsidR="00614370">
        <w:rPr>
          <w:lang w:val="lt-LT"/>
        </w:rPr>
        <w:t>4</w:t>
      </w:r>
      <w:r w:rsidRPr="008A6B00">
        <w:rPr>
          <w:lang w:val="lt-LT"/>
        </w:rPr>
        <w:t>.</w:t>
      </w:r>
      <w:r w:rsidR="00A755CA" w:rsidRPr="008A6B00">
        <w:rPr>
          <w:lang w:val="lt-LT"/>
        </w:rPr>
        <w:t>2</w:t>
      </w:r>
      <w:r w:rsidRPr="008A6B00">
        <w:rPr>
          <w:lang w:val="lt-LT"/>
        </w:rPr>
        <w:t>.</w:t>
      </w:r>
      <w:r w:rsidR="004C2DA5" w:rsidRPr="008A6B00">
        <w:rPr>
          <w:lang w:val="lt-LT"/>
        </w:rPr>
        <w:t xml:space="preserve"> </w:t>
      </w:r>
      <w:r w:rsidR="00A755CA" w:rsidRPr="008A6B00">
        <w:rPr>
          <w:lang w:val="lt-LT"/>
        </w:rPr>
        <w:t>specifikacija;</w:t>
      </w:r>
    </w:p>
    <w:p w14:paraId="7A926651" w14:textId="5E9AF9A6" w:rsidR="00A755CA" w:rsidRPr="008A6B00" w:rsidRDefault="00A755CA" w:rsidP="00A677FC">
      <w:pPr>
        <w:ind w:left="709"/>
        <w:jc w:val="both"/>
        <w:rPr>
          <w:lang w:val="lt-LT"/>
        </w:rPr>
      </w:pPr>
      <w:r w:rsidRPr="008A6B00">
        <w:rPr>
          <w:lang w:val="lt-LT"/>
        </w:rPr>
        <w:t>2</w:t>
      </w:r>
      <w:r w:rsidR="00614370">
        <w:rPr>
          <w:lang w:val="lt-LT"/>
        </w:rPr>
        <w:t>4</w:t>
      </w:r>
      <w:r w:rsidRPr="008A6B00">
        <w:rPr>
          <w:lang w:val="lt-LT"/>
        </w:rPr>
        <w:t>.3. informacija ar medžiaga skirta interjerui ar eksterjerui;</w:t>
      </w:r>
    </w:p>
    <w:p w14:paraId="74EC9A82" w14:textId="76C4F955" w:rsidR="00A755CA" w:rsidRPr="008A6B00" w:rsidRDefault="00A755CA" w:rsidP="00A677FC">
      <w:pPr>
        <w:ind w:left="709"/>
        <w:jc w:val="both"/>
        <w:rPr>
          <w:lang w:val="lt-LT"/>
        </w:rPr>
      </w:pPr>
      <w:r w:rsidRPr="008A6B00">
        <w:rPr>
          <w:lang w:val="lt-LT"/>
        </w:rPr>
        <w:lastRenderedPageBreak/>
        <w:t>2</w:t>
      </w:r>
      <w:r w:rsidR="00614370">
        <w:rPr>
          <w:lang w:val="lt-LT"/>
        </w:rPr>
        <w:t>4</w:t>
      </w:r>
      <w:r w:rsidRPr="008A6B00">
        <w:rPr>
          <w:lang w:val="lt-LT"/>
        </w:rPr>
        <w:t>.4. pagaminimo data.</w:t>
      </w:r>
    </w:p>
    <w:p w14:paraId="283290E3" w14:textId="489D27AF" w:rsidR="00A677FC" w:rsidRPr="008A6B00" w:rsidRDefault="00A677FC" w:rsidP="00A677FC">
      <w:pPr>
        <w:ind w:firstLine="709"/>
        <w:jc w:val="both"/>
        <w:rPr>
          <w:lang w:val="lt-LT"/>
        </w:rPr>
      </w:pPr>
      <w:r w:rsidRPr="008A6B00">
        <w:rPr>
          <w:lang w:val="lt-LT"/>
        </w:rPr>
        <w:t>2</w:t>
      </w:r>
      <w:r w:rsidR="00614370">
        <w:rPr>
          <w:lang w:val="lt-LT"/>
        </w:rPr>
        <w:t>5</w:t>
      </w:r>
      <w:r w:rsidRPr="008A6B00">
        <w:rPr>
          <w:lang w:val="lt-LT"/>
        </w:rPr>
        <w:t>. Užsakovas turi teisę atmesti medžiagų, gaminių ar įrenginių pasiūlymus be jokių papildomų išlaidų, jei jie neatitinka projekto techninės specifikacijos reikalavimų. Tokiu atveju Paslaugos teikėjas turi pateikti kitas medžiagas, gaminius ar įrenginius, kurie atitiktų techninę specifikaciją.</w:t>
      </w:r>
    </w:p>
    <w:p w14:paraId="36ED0CE3" w14:textId="43817E1E" w:rsidR="00A677FC" w:rsidRPr="008A6B00" w:rsidRDefault="00A677FC" w:rsidP="00A677FC">
      <w:pPr>
        <w:tabs>
          <w:tab w:val="left" w:pos="1418"/>
        </w:tabs>
        <w:ind w:firstLine="720"/>
        <w:jc w:val="both"/>
        <w:rPr>
          <w:lang w:val="lt-LT"/>
        </w:rPr>
      </w:pPr>
      <w:r w:rsidRPr="008A6B00">
        <w:rPr>
          <w:lang w:val="lt-LT"/>
        </w:rPr>
        <w:t>2</w:t>
      </w:r>
      <w:r w:rsidR="00614370">
        <w:rPr>
          <w:lang w:val="lt-LT"/>
        </w:rPr>
        <w:t>6</w:t>
      </w:r>
      <w:r w:rsidRPr="008A6B00">
        <w:rPr>
          <w:lang w:val="lt-LT"/>
        </w:rPr>
        <w:t>. Konstrukcijų, gaminių, medžiagų ir įrenginių ir kt. elementų pristatymą į vietą organizuoja Paslaugos teikėjas.</w:t>
      </w:r>
    </w:p>
    <w:p w14:paraId="3F1431B0" w14:textId="258B7666" w:rsidR="00A677FC" w:rsidRPr="008A6B00" w:rsidRDefault="00614370" w:rsidP="00A677FC">
      <w:pPr>
        <w:tabs>
          <w:tab w:val="left" w:pos="1418"/>
        </w:tabs>
        <w:ind w:firstLine="720"/>
        <w:jc w:val="both"/>
        <w:rPr>
          <w:lang w:val="lt-LT"/>
        </w:rPr>
      </w:pPr>
      <w:r>
        <w:rPr>
          <w:lang w:val="lt-LT"/>
        </w:rPr>
        <w:t>27</w:t>
      </w:r>
      <w:r w:rsidR="00A677FC" w:rsidRPr="008A6B00">
        <w:rPr>
          <w:lang w:val="lt-LT"/>
        </w:rPr>
        <w:t>.Visos konstrukcijos, gaminiai, medžiagos ir įranga turi būti nauji, atitikti projekto techninėse specifikacijose ir brėžiniuose nurodytus kokybės reikalavimus bei būti sertifikuoti arba nustatyta tvarka pripažinti tinkamais naudoti Lietuvoje ir turėti atitikties įvertinimo dokumentą.</w:t>
      </w:r>
    </w:p>
    <w:p w14:paraId="04C302E2" w14:textId="523F8831" w:rsidR="00A677FC" w:rsidRPr="008A6B00" w:rsidRDefault="00614370" w:rsidP="00A677FC">
      <w:pPr>
        <w:tabs>
          <w:tab w:val="left" w:pos="1418"/>
        </w:tabs>
        <w:ind w:firstLine="720"/>
        <w:jc w:val="both"/>
        <w:rPr>
          <w:lang w:val="lt-LT"/>
        </w:rPr>
      </w:pPr>
      <w:r>
        <w:rPr>
          <w:lang w:val="lt-LT"/>
        </w:rPr>
        <w:t>28</w:t>
      </w:r>
      <w:r w:rsidR="00A677FC" w:rsidRPr="008A6B00">
        <w:rPr>
          <w:lang w:val="lt-LT"/>
        </w:rPr>
        <w:t xml:space="preserve">. </w:t>
      </w:r>
      <w:r w:rsidR="00A755CA" w:rsidRPr="008A6B00">
        <w:rPr>
          <w:lang w:val="lt-LT"/>
        </w:rPr>
        <w:t>Ekspozicijos e</w:t>
      </w:r>
      <w:r w:rsidR="00A677FC" w:rsidRPr="008A6B00">
        <w:rPr>
          <w:lang w:val="lt-LT"/>
        </w:rPr>
        <w:t>rdvių interjero įrengimo metu konstrukcijos, gaminiai, medžiagos ir įrenginiai turi būti saugomi taip, kad nepablogėtų jų kokybė, kad kiekvieną produktą būtų galima lengvai patikrinti. Būtina laikytis kiekvieno produkto nurodytų saugojimo reikalavimų ir gamintojo pateiktų galiojančių nuorodų.</w:t>
      </w:r>
    </w:p>
    <w:p w14:paraId="485258B1" w14:textId="0EDF6529" w:rsidR="00A677FC" w:rsidRPr="008A6B00" w:rsidRDefault="00614370" w:rsidP="00A677FC">
      <w:pPr>
        <w:tabs>
          <w:tab w:val="left" w:pos="1418"/>
        </w:tabs>
        <w:ind w:firstLine="720"/>
        <w:jc w:val="both"/>
        <w:rPr>
          <w:lang w:val="lt-LT"/>
        </w:rPr>
      </w:pPr>
      <w:r>
        <w:rPr>
          <w:lang w:val="lt-LT"/>
        </w:rPr>
        <w:t>29</w:t>
      </w:r>
      <w:r w:rsidR="00A677FC" w:rsidRPr="008A6B00">
        <w:rPr>
          <w:lang w:val="lt-LT"/>
        </w:rPr>
        <w:t xml:space="preserve">. Jei įrengiant </w:t>
      </w:r>
      <w:r w:rsidR="00A755CA" w:rsidRPr="008A6B00">
        <w:rPr>
          <w:lang w:val="lt-LT"/>
        </w:rPr>
        <w:t>Ekspozicines e</w:t>
      </w:r>
      <w:r w:rsidR="00A677FC" w:rsidRPr="008A6B00">
        <w:rPr>
          <w:lang w:val="lt-LT"/>
        </w:rPr>
        <w:t>rdves būtų pažeistos ar kitaip sugadintos konstrukcijos, gaminiai, medžiagos ir įrenginiai dėl Paslaugų teikėjo kaltės, jie turi būti pakeisti naujais Paslaugos teikėjo sąskaita.</w:t>
      </w:r>
    </w:p>
    <w:p w14:paraId="1A2147CF" w14:textId="2B520252" w:rsidR="00A677FC" w:rsidRPr="008A6B00" w:rsidRDefault="00A755CA" w:rsidP="00A677FC">
      <w:pPr>
        <w:tabs>
          <w:tab w:val="left" w:pos="1418"/>
        </w:tabs>
        <w:ind w:firstLine="720"/>
        <w:jc w:val="both"/>
        <w:rPr>
          <w:lang w:val="lt-LT"/>
        </w:rPr>
      </w:pPr>
      <w:r w:rsidRPr="008A6B00">
        <w:rPr>
          <w:lang w:val="lt-LT"/>
        </w:rPr>
        <w:t>3</w:t>
      </w:r>
      <w:r w:rsidR="00614370">
        <w:rPr>
          <w:lang w:val="lt-LT"/>
        </w:rPr>
        <w:t>0</w:t>
      </w:r>
      <w:r w:rsidR="00A677FC" w:rsidRPr="008A6B00">
        <w:rPr>
          <w:lang w:val="lt-LT"/>
        </w:rPr>
        <w:t>. Už konstrukcijų, gaminių, medžiagų ir įrengimų nuostolius ar apgadinimus pilnai atsako Paslaugos teikėjas.</w:t>
      </w:r>
    </w:p>
    <w:p w14:paraId="09CC8AF2" w14:textId="1718B13F" w:rsidR="00A677FC" w:rsidRPr="008A6B00" w:rsidRDefault="00A677FC" w:rsidP="00A677FC">
      <w:pPr>
        <w:tabs>
          <w:tab w:val="left" w:pos="1418"/>
        </w:tabs>
        <w:ind w:firstLine="720"/>
        <w:jc w:val="both"/>
        <w:rPr>
          <w:lang w:val="lt-LT"/>
        </w:rPr>
      </w:pPr>
      <w:r w:rsidRPr="008A6B00">
        <w:rPr>
          <w:lang w:val="lt-LT"/>
        </w:rPr>
        <w:t>3</w:t>
      </w:r>
      <w:r w:rsidR="00614370">
        <w:rPr>
          <w:lang w:val="lt-LT"/>
        </w:rPr>
        <w:t>1</w:t>
      </w:r>
      <w:r w:rsidRPr="008A6B00">
        <w:rPr>
          <w:lang w:val="lt-LT"/>
        </w:rPr>
        <w:t xml:space="preserve">. Paslaugos teikėjas yra atsakingas už </w:t>
      </w:r>
      <w:r w:rsidR="00A755CA" w:rsidRPr="008A6B00">
        <w:rPr>
          <w:lang w:val="lt-LT"/>
        </w:rPr>
        <w:t>Ekspozicijos</w:t>
      </w:r>
      <w:r w:rsidRPr="008A6B00">
        <w:rPr>
          <w:lang w:val="lt-LT"/>
        </w:rPr>
        <w:t xml:space="preserve"> įrengimo koordinavimą su subteikėjais ir subrangovais, jeigu jie bus pasitelkti.</w:t>
      </w:r>
    </w:p>
    <w:p w14:paraId="06FB28FB" w14:textId="6C805214" w:rsidR="00A677FC" w:rsidRPr="008A6B00" w:rsidRDefault="00A677FC" w:rsidP="00A677FC">
      <w:pPr>
        <w:tabs>
          <w:tab w:val="left" w:pos="1418"/>
        </w:tabs>
        <w:ind w:firstLine="720"/>
        <w:jc w:val="both"/>
        <w:rPr>
          <w:lang w:val="lt-LT"/>
        </w:rPr>
      </w:pPr>
      <w:r w:rsidRPr="008A6B00">
        <w:rPr>
          <w:lang w:val="lt-LT"/>
        </w:rPr>
        <w:t>3</w:t>
      </w:r>
      <w:r w:rsidR="00614370">
        <w:rPr>
          <w:lang w:val="lt-LT"/>
        </w:rPr>
        <w:t>2</w:t>
      </w:r>
      <w:r w:rsidRPr="008A6B00">
        <w:rPr>
          <w:lang w:val="lt-LT"/>
        </w:rPr>
        <w:t xml:space="preserve">. Paslaugos teikėjas sudaro </w:t>
      </w:r>
      <w:sdt>
        <w:sdtPr>
          <w:rPr>
            <w:lang w:val="lt-LT"/>
          </w:rPr>
          <w:tag w:val="goog_rdk_176"/>
          <w:id w:val="876432521"/>
        </w:sdtPr>
        <w:sdtContent>
          <w:sdt>
            <w:sdtPr>
              <w:rPr>
                <w:lang w:val="lt-LT"/>
              </w:rPr>
              <w:tag w:val="goog_rdk_177"/>
              <w:id w:val="-991711423"/>
            </w:sdtPr>
            <w:sdtContent>
              <w:r w:rsidR="00A755CA" w:rsidRPr="008A6B00">
                <w:rPr>
                  <w:lang w:val="lt-LT"/>
                </w:rPr>
                <w:t>Ekspozicijos e</w:t>
              </w:r>
              <w:r w:rsidRPr="008A6B00">
                <w:rPr>
                  <w:lang w:val="lt-LT"/>
                </w:rPr>
                <w:t>rdvių</w:t>
              </w:r>
            </w:sdtContent>
          </w:sdt>
        </w:sdtContent>
      </w:sdt>
      <w:r w:rsidRPr="008A6B00">
        <w:rPr>
          <w:lang w:val="lt-LT"/>
        </w:rPr>
        <w:t xml:space="preserve"> </w:t>
      </w:r>
      <w:sdt>
        <w:sdtPr>
          <w:rPr>
            <w:lang w:val="lt-LT"/>
          </w:rPr>
          <w:tag w:val="goog_rdk_178"/>
          <w:id w:val="-1507669899"/>
        </w:sdtPr>
        <w:sdtContent>
          <w:sdt>
            <w:sdtPr>
              <w:rPr>
                <w:lang w:val="lt-LT"/>
              </w:rPr>
              <w:tag w:val="goog_rdk_179"/>
              <w:id w:val="1907648219"/>
            </w:sdtPr>
            <w:sdtContent/>
          </w:sdt>
        </w:sdtContent>
      </w:sdt>
      <w:r w:rsidRPr="008A6B00">
        <w:rPr>
          <w:lang w:val="lt-LT"/>
        </w:rPr>
        <w:t>įrengimo grafiką ir suderina jį su Užsakovu. E</w:t>
      </w:r>
      <w:r w:rsidR="00A755CA" w:rsidRPr="008A6B00">
        <w:rPr>
          <w:lang w:val="lt-LT"/>
        </w:rPr>
        <w:t>kspozicijos</w:t>
      </w:r>
      <w:r w:rsidRPr="008A6B00">
        <w:rPr>
          <w:lang w:val="lt-LT"/>
        </w:rPr>
        <w:t xml:space="preserve"> įrengimo metu Paslaugos teikėjas užtikrina, kad </w:t>
      </w:r>
      <w:r w:rsidR="00A755CA" w:rsidRPr="008A6B00">
        <w:rPr>
          <w:lang w:val="lt-LT"/>
        </w:rPr>
        <w:t>Ekspozicijos e</w:t>
      </w:r>
      <w:r w:rsidRPr="008A6B00">
        <w:rPr>
          <w:lang w:val="lt-LT"/>
        </w:rPr>
        <w:t xml:space="preserve">rdvės būtų įrengiamos teisingai pagal projekto reikalavimus. Visi trūkumai/klaidos atsiradę dėl Paslaugos teikėjo </w:t>
      </w:r>
      <w:sdt>
        <w:sdtPr>
          <w:rPr>
            <w:lang w:val="lt-LT"/>
          </w:rPr>
          <w:tag w:val="goog_rdk_180"/>
          <w:id w:val="-1874924039"/>
        </w:sdtPr>
        <w:sdtContent>
          <w:r w:rsidRPr="008A6B00">
            <w:rPr>
              <w:lang w:val="lt-LT"/>
            </w:rPr>
            <w:t xml:space="preserve">kaltės </w:t>
          </w:r>
        </w:sdtContent>
      </w:sdt>
      <w:r w:rsidRPr="008A6B00">
        <w:rPr>
          <w:lang w:val="lt-LT"/>
        </w:rPr>
        <w:t>papildomai neapmokami.</w:t>
      </w:r>
    </w:p>
    <w:p w14:paraId="6C5FC819" w14:textId="249AEC2E" w:rsidR="00A677FC" w:rsidRPr="008A6B00" w:rsidRDefault="00A677FC" w:rsidP="00A677FC">
      <w:pPr>
        <w:tabs>
          <w:tab w:val="left" w:pos="1418"/>
        </w:tabs>
        <w:ind w:firstLine="720"/>
        <w:jc w:val="both"/>
        <w:rPr>
          <w:lang w:val="lt-LT"/>
        </w:rPr>
      </w:pPr>
      <w:r w:rsidRPr="008A6B00">
        <w:rPr>
          <w:lang w:val="lt-LT"/>
        </w:rPr>
        <w:t>3</w:t>
      </w:r>
      <w:r w:rsidR="00614370">
        <w:rPr>
          <w:lang w:val="lt-LT"/>
        </w:rPr>
        <w:t>3</w:t>
      </w:r>
      <w:r w:rsidRPr="008A6B00">
        <w:rPr>
          <w:lang w:val="lt-LT"/>
        </w:rPr>
        <w:t xml:space="preserve">. Darbo sąlygos ir kiti faktoriai (pvz., gamtinės sąlygos ir pan.), turintys </w:t>
      </w:r>
      <w:sdt>
        <w:sdtPr>
          <w:rPr>
            <w:lang w:val="lt-LT"/>
          </w:rPr>
          <w:tag w:val="goog_rdk_183"/>
          <w:id w:val="-601188619"/>
        </w:sdtPr>
        <w:sdtContent>
          <w:r w:rsidRPr="008A6B00">
            <w:rPr>
              <w:lang w:val="lt-LT"/>
            </w:rPr>
            <w:t xml:space="preserve">poveikį </w:t>
          </w:r>
        </w:sdtContent>
      </w:sdt>
      <w:r w:rsidRPr="008A6B00">
        <w:rPr>
          <w:lang w:val="lt-LT"/>
        </w:rPr>
        <w:t>E</w:t>
      </w:r>
      <w:r w:rsidR="00A755CA" w:rsidRPr="008A6B00">
        <w:rPr>
          <w:lang w:val="lt-LT"/>
        </w:rPr>
        <w:t>kspozicijos</w:t>
      </w:r>
      <w:r w:rsidRPr="008A6B00">
        <w:rPr>
          <w:lang w:val="lt-LT"/>
        </w:rPr>
        <w:t xml:space="preserve"> įrengimui, turi būti numatyti iš anksto. Būtina įvertinti paslaugų teikimo eiliškumą, kad vėlesniais darbais nebūtų pakenkta (sugadinta) paslaugų teikimo metu jau įrengtiems elementams.</w:t>
      </w:r>
      <w:r w:rsidR="00A0002A" w:rsidRPr="008A6B00">
        <w:rPr>
          <w:lang w:val="lt-LT"/>
        </w:rPr>
        <w:t xml:space="preserve"> </w:t>
      </w:r>
    </w:p>
    <w:p w14:paraId="61D54467" w14:textId="2E492F99" w:rsidR="00A36404" w:rsidRPr="008A6B00" w:rsidRDefault="00A36404" w:rsidP="00A677FC">
      <w:pPr>
        <w:tabs>
          <w:tab w:val="left" w:pos="1418"/>
        </w:tabs>
        <w:ind w:firstLine="720"/>
        <w:jc w:val="both"/>
        <w:rPr>
          <w:lang w:val="lt-LT"/>
        </w:rPr>
      </w:pPr>
      <w:r w:rsidRPr="008A6B00">
        <w:rPr>
          <w:lang w:val="lt-LT"/>
        </w:rPr>
        <w:t>3</w:t>
      </w:r>
      <w:r w:rsidR="00614370">
        <w:rPr>
          <w:lang w:val="lt-LT"/>
        </w:rPr>
        <w:t>4</w:t>
      </w:r>
      <w:r w:rsidRPr="008A6B00">
        <w:rPr>
          <w:lang w:val="lt-LT"/>
        </w:rPr>
        <w:t>. Baigus montuoti mechanines, elektrines ar kitas sistemas ir įrangą Paslaugos teikėjas turi jas išbandyti dalyvaujant Užsakovui. Visas bandymams ir apžiūrai reikalingas priemones suteikia Paslaugos teikėjas.</w:t>
      </w:r>
    </w:p>
    <w:p w14:paraId="54B80859" w14:textId="0E908930" w:rsidR="00A36404" w:rsidRPr="008A6B00" w:rsidRDefault="00A36404" w:rsidP="00A677FC">
      <w:pPr>
        <w:tabs>
          <w:tab w:val="left" w:pos="1418"/>
        </w:tabs>
        <w:ind w:firstLine="720"/>
        <w:jc w:val="both"/>
        <w:rPr>
          <w:lang w:val="lt-LT"/>
        </w:rPr>
      </w:pPr>
      <w:r w:rsidRPr="008A6B00">
        <w:rPr>
          <w:lang w:val="lt-LT"/>
        </w:rPr>
        <w:t>3</w:t>
      </w:r>
      <w:r w:rsidR="00614370">
        <w:rPr>
          <w:lang w:val="lt-LT"/>
        </w:rPr>
        <w:t>5</w:t>
      </w:r>
      <w:r w:rsidRPr="008A6B00">
        <w:rPr>
          <w:lang w:val="lt-LT"/>
        </w:rPr>
        <w:t>.</w:t>
      </w:r>
      <w:r w:rsidR="00E7178A" w:rsidRPr="008A6B00">
        <w:rPr>
          <w:lang w:val="lt-LT"/>
        </w:rPr>
        <w:t xml:space="preserve"> </w:t>
      </w:r>
      <w:r w:rsidRPr="008A6B00">
        <w:rPr>
          <w:lang w:val="lt-LT"/>
        </w:rPr>
        <w:t>Gaminių, įrangos, medžiagų bei intelektualios-kūrybinės medžiagos pavyzdžiai turi būti pademonstruoti Užsakovui priimtina forma likus ne mažiau nei 2 savaitėms iki jų įrengimo pradžios sutikimui/patvirtinimui gauti.</w:t>
      </w:r>
    </w:p>
    <w:p w14:paraId="318C59A6" w14:textId="6F3F4505" w:rsidR="00A677FC" w:rsidRPr="008A6B00" w:rsidRDefault="00A677FC" w:rsidP="00A677FC">
      <w:pPr>
        <w:tabs>
          <w:tab w:val="left" w:pos="1134"/>
        </w:tabs>
        <w:ind w:firstLine="720"/>
        <w:jc w:val="both"/>
        <w:rPr>
          <w:lang w:val="lt-LT"/>
        </w:rPr>
      </w:pPr>
      <w:r w:rsidRPr="008A6B00">
        <w:rPr>
          <w:lang w:val="lt-LT"/>
        </w:rPr>
        <w:t>3</w:t>
      </w:r>
      <w:r w:rsidR="00614370">
        <w:rPr>
          <w:lang w:val="lt-LT"/>
        </w:rPr>
        <w:t>6</w:t>
      </w:r>
      <w:r w:rsidRPr="008A6B00">
        <w:rPr>
          <w:lang w:val="lt-LT"/>
        </w:rPr>
        <w:t>. Erdvės turi būti įrengiamos pagal projekto sprendinius ir panaudotų gaminių gamintojų pateiktas instrukcijas, taikant tinkamus metodus bei naudingą gamybinę patirtį ir laikantis Lietuvos Respublikoje galiojančių kokybės ir technologijos reikalavimų.</w:t>
      </w:r>
    </w:p>
    <w:p w14:paraId="705804CD" w14:textId="42CED711" w:rsidR="00A677FC" w:rsidRPr="008A6B00" w:rsidRDefault="00614370" w:rsidP="00A677FC">
      <w:pPr>
        <w:tabs>
          <w:tab w:val="left" w:pos="1418"/>
        </w:tabs>
        <w:ind w:firstLine="720"/>
        <w:jc w:val="both"/>
        <w:rPr>
          <w:lang w:val="lt-LT"/>
        </w:rPr>
      </w:pPr>
      <w:r>
        <w:rPr>
          <w:lang w:val="lt-LT"/>
        </w:rPr>
        <w:t>37</w:t>
      </w:r>
      <w:r w:rsidR="00A677FC" w:rsidRPr="008A6B00">
        <w:rPr>
          <w:lang w:val="lt-LT"/>
        </w:rPr>
        <w:t xml:space="preserve">. Paslaugos teikėjui tenka Lietuvos Respublikos įstatymų nustatyta administracinė ir civilinė atsakomybė už nekokybiškai įrengtas </w:t>
      </w:r>
      <w:r w:rsidR="00A755CA" w:rsidRPr="008A6B00">
        <w:rPr>
          <w:lang w:val="lt-LT"/>
        </w:rPr>
        <w:t>Ekspozicijos erdves</w:t>
      </w:r>
      <w:r w:rsidR="00A677FC" w:rsidRPr="008A6B00">
        <w:rPr>
          <w:lang w:val="lt-LT"/>
        </w:rPr>
        <w:t xml:space="preserve"> ir per Sutartyje nustatytą garantinį laiką. Paslaugos teikėjas įsipareigoja garantiniu laikotarpiu savo sąskaita </w:t>
      </w:r>
      <w:sdt>
        <w:sdtPr>
          <w:rPr>
            <w:lang w:val="lt-LT"/>
          </w:rPr>
          <w:tag w:val="goog_rdk_190"/>
          <w:id w:val="-349487791"/>
        </w:sdtPr>
        <w:sdtContent/>
      </w:sdt>
      <w:sdt>
        <w:sdtPr>
          <w:rPr>
            <w:lang w:val="lt-LT"/>
          </w:rPr>
          <w:tag w:val="goog_rdk_191"/>
          <w:id w:val="-1596863091"/>
        </w:sdtPr>
        <w:sdtContent/>
      </w:sdt>
      <w:r w:rsidR="00A677FC" w:rsidRPr="008A6B00">
        <w:rPr>
          <w:lang w:val="lt-LT"/>
        </w:rPr>
        <w:t xml:space="preserve">skubiai ištaisyti trūkumus, susijusius su </w:t>
      </w:r>
      <w:sdt>
        <w:sdtPr>
          <w:rPr>
            <w:lang w:val="lt-LT"/>
          </w:rPr>
          <w:tag w:val="goog_rdk_192"/>
          <w:id w:val="-605418154"/>
        </w:sdtPr>
        <w:sdtContent/>
      </w:sdt>
      <w:r w:rsidR="00A677FC" w:rsidRPr="008A6B00">
        <w:rPr>
          <w:lang w:val="lt-LT"/>
        </w:rPr>
        <w:t xml:space="preserve">nepakankama įrengimo kokybe, blogomis konstrukcijomis ir </w:t>
      </w:r>
      <w:sdt>
        <w:sdtPr>
          <w:rPr>
            <w:lang w:val="lt-LT"/>
          </w:rPr>
          <w:tag w:val="goog_rdk_193"/>
          <w:id w:val="-1655452085"/>
        </w:sdtPr>
        <w:sdtContent/>
      </w:sdt>
      <w:r w:rsidR="00A677FC" w:rsidRPr="008A6B00">
        <w:rPr>
          <w:lang w:val="lt-LT"/>
        </w:rPr>
        <w:t>netinkamomis medžiagomis.</w:t>
      </w:r>
    </w:p>
    <w:p w14:paraId="7BBD21F5" w14:textId="13135202" w:rsidR="00A677FC" w:rsidRPr="008A6B00" w:rsidRDefault="00614370" w:rsidP="00A677FC">
      <w:pPr>
        <w:tabs>
          <w:tab w:val="left" w:pos="1418"/>
        </w:tabs>
        <w:ind w:firstLine="720"/>
        <w:jc w:val="both"/>
        <w:rPr>
          <w:lang w:val="lt-LT"/>
        </w:rPr>
      </w:pPr>
      <w:r>
        <w:rPr>
          <w:lang w:val="lt-LT"/>
        </w:rPr>
        <w:t>38</w:t>
      </w:r>
      <w:r w:rsidR="00A677FC" w:rsidRPr="008A6B00">
        <w:rPr>
          <w:lang w:val="lt-LT"/>
        </w:rPr>
        <w:t xml:space="preserve">. Defektai turi būti taisomi, padaryta žala likviduojama iš karto. </w:t>
      </w:r>
      <w:r w:rsidR="00A755CA" w:rsidRPr="008A6B00">
        <w:rPr>
          <w:lang w:val="lt-LT"/>
        </w:rPr>
        <w:t>Ekspozicijos</w:t>
      </w:r>
      <w:r w:rsidR="00A677FC" w:rsidRPr="008A6B00">
        <w:rPr>
          <w:lang w:val="lt-LT"/>
        </w:rPr>
        <w:t xml:space="preserve"> naudojimo metu išaiškėjus ar atsiradus defektams, Užsakovas raštu praneša apie juos Paslaugos teikėjui ir nurodo terminą, iki kurio defektai turi būti ištaisyti. Paslaugos teikėj</w:t>
      </w:r>
      <w:sdt>
        <w:sdtPr>
          <w:rPr>
            <w:lang w:val="lt-LT"/>
          </w:rPr>
          <w:tag w:val="goog_rdk_198"/>
          <w:id w:val="300804669"/>
        </w:sdtPr>
        <w:sdtContent>
          <w:r w:rsidR="00A677FC" w:rsidRPr="008A6B00">
            <w:rPr>
              <w:lang w:val="lt-LT"/>
            </w:rPr>
            <w:t>as yra</w:t>
          </w:r>
        </w:sdtContent>
      </w:sdt>
      <w:r w:rsidR="00A677FC" w:rsidRPr="008A6B00">
        <w:rPr>
          <w:lang w:val="lt-LT"/>
        </w:rPr>
        <w:t xml:space="preserve"> atsak</w:t>
      </w:r>
      <w:sdt>
        <w:sdtPr>
          <w:rPr>
            <w:lang w:val="lt-LT"/>
          </w:rPr>
          <w:tag w:val="goog_rdk_200"/>
          <w:id w:val="495770825"/>
        </w:sdtPr>
        <w:sdtContent>
          <w:r w:rsidR="00A677FC" w:rsidRPr="008A6B00">
            <w:rPr>
              <w:lang w:val="lt-LT"/>
            </w:rPr>
            <w:t>ingas</w:t>
          </w:r>
        </w:sdtContent>
      </w:sdt>
      <w:sdt>
        <w:sdtPr>
          <w:rPr>
            <w:lang w:val="lt-LT"/>
          </w:rPr>
          <w:tag w:val="goog_rdk_202"/>
          <w:id w:val="1326167935"/>
        </w:sdtPr>
        <w:sdtContent>
          <w:r w:rsidR="00A677FC" w:rsidRPr="008A6B00">
            <w:rPr>
              <w:lang w:val="lt-LT"/>
            </w:rPr>
            <w:t xml:space="preserve"> už</w:t>
          </w:r>
        </w:sdtContent>
      </w:sdt>
      <w:r w:rsidR="00A677FC" w:rsidRPr="008A6B00">
        <w:rPr>
          <w:lang w:val="lt-LT"/>
        </w:rPr>
        <w:t xml:space="preserve"> visų defektų taisym</w:t>
      </w:r>
      <w:sdt>
        <w:sdtPr>
          <w:rPr>
            <w:lang w:val="lt-LT"/>
          </w:rPr>
          <w:tag w:val="goog_rdk_203"/>
          <w:id w:val="-323590923"/>
        </w:sdtPr>
        <w:sdtContent>
          <w:r w:rsidR="00A677FC" w:rsidRPr="008A6B00">
            <w:rPr>
              <w:lang w:val="lt-LT"/>
            </w:rPr>
            <w:t>ą</w:t>
          </w:r>
        </w:sdtContent>
      </w:sdt>
      <w:r w:rsidR="00A677FC" w:rsidRPr="008A6B00">
        <w:rPr>
          <w:lang w:val="lt-LT"/>
        </w:rPr>
        <w:t>, išskyrus tuos atvejus, kuriuos sukėlė netinkamas naudojimas.</w:t>
      </w:r>
    </w:p>
    <w:p w14:paraId="214D7F10" w14:textId="77777777" w:rsidR="00A677FC" w:rsidRPr="008A6B00" w:rsidRDefault="00A677FC" w:rsidP="004C2DA5">
      <w:pPr>
        <w:rPr>
          <w:b/>
          <w:lang w:val="lt-LT"/>
        </w:rPr>
      </w:pPr>
    </w:p>
    <w:p w14:paraId="35104DBF" w14:textId="77777777" w:rsidR="00A677FC" w:rsidRPr="008A6B00" w:rsidRDefault="00A677FC" w:rsidP="00A677FC">
      <w:pPr>
        <w:jc w:val="center"/>
        <w:rPr>
          <w:b/>
          <w:lang w:val="lt-LT"/>
        </w:rPr>
      </w:pPr>
    </w:p>
    <w:p w14:paraId="01458927" w14:textId="26D35433" w:rsidR="0074442A" w:rsidRPr="008A6B00" w:rsidRDefault="0074442A" w:rsidP="0074442A">
      <w:pPr>
        <w:jc w:val="center"/>
        <w:rPr>
          <w:b/>
          <w:lang w:val="lt-LT"/>
        </w:rPr>
      </w:pPr>
      <w:r w:rsidRPr="008A6B00">
        <w:rPr>
          <w:b/>
          <w:lang w:val="lt-LT"/>
        </w:rPr>
        <w:t>EKSPOZICIJOS</w:t>
      </w:r>
      <w:r w:rsidR="00A677FC" w:rsidRPr="008A6B00">
        <w:rPr>
          <w:b/>
          <w:lang w:val="lt-LT"/>
        </w:rPr>
        <w:t xml:space="preserve"> ERDVIŲ PROJEKTAVIMO IR ĮRENGIMO </w:t>
      </w:r>
      <w:r w:rsidR="00510C8E" w:rsidRPr="008A6B00">
        <w:rPr>
          <w:b/>
          <w:lang w:val="lt-LT"/>
        </w:rPr>
        <w:t xml:space="preserve">MINIMALŪS REIKALAVIMAI TURINIO PATEIKIMUI, </w:t>
      </w:r>
      <w:r w:rsidRPr="008A6B00">
        <w:rPr>
          <w:b/>
          <w:lang w:val="lt-LT"/>
        </w:rPr>
        <w:t xml:space="preserve">NUMATOMOS EKSPONATŲ RŪŠYS </w:t>
      </w:r>
    </w:p>
    <w:p w14:paraId="4D83766C" w14:textId="50B2A4CD" w:rsidR="00A677FC" w:rsidRPr="008A6B00" w:rsidRDefault="00A677FC" w:rsidP="00510C8E">
      <w:pPr>
        <w:rPr>
          <w:lang w:val="lt-LT"/>
        </w:rPr>
      </w:pPr>
    </w:p>
    <w:p w14:paraId="4762E580" w14:textId="77777777" w:rsidR="00A677FC" w:rsidRPr="008A6B00" w:rsidRDefault="00A677FC" w:rsidP="00A677FC">
      <w:pPr>
        <w:jc w:val="center"/>
        <w:rPr>
          <w:b/>
          <w:lang w:val="lt-LT"/>
        </w:rPr>
      </w:pPr>
    </w:p>
    <w:p w14:paraId="380B384A" w14:textId="75CAB793" w:rsidR="00A677FC" w:rsidRPr="008A6B00" w:rsidRDefault="00A677FC" w:rsidP="00A677FC">
      <w:pPr>
        <w:jc w:val="center"/>
        <w:rPr>
          <w:b/>
          <w:lang w:val="lt-LT"/>
        </w:rPr>
      </w:pPr>
      <w:r w:rsidRPr="008A6B00">
        <w:rPr>
          <w:b/>
          <w:lang w:val="lt-LT"/>
        </w:rPr>
        <w:t xml:space="preserve">Reikalavimai </w:t>
      </w:r>
      <w:r w:rsidR="002E721D" w:rsidRPr="008A6B00">
        <w:rPr>
          <w:b/>
          <w:lang w:val="lt-LT"/>
        </w:rPr>
        <w:t xml:space="preserve">Kauno Tado Ivanausko zoologijos muziejaus ekspozicijos </w:t>
      </w:r>
      <w:r w:rsidRPr="008A6B00">
        <w:rPr>
          <w:b/>
          <w:lang w:val="lt-LT"/>
        </w:rPr>
        <w:t>interjerams projektuoti ir įrengti</w:t>
      </w:r>
    </w:p>
    <w:p w14:paraId="27ACD496" w14:textId="77777777" w:rsidR="00782BE5" w:rsidRPr="008A6B00" w:rsidRDefault="00782BE5" w:rsidP="00A677FC">
      <w:pPr>
        <w:jc w:val="center"/>
        <w:rPr>
          <w:b/>
          <w:lang w:val="lt-LT"/>
        </w:rPr>
      </w:pPr>
    </w:p>
    <w:tbl>
      <w:tblPr>
        <w:tblW w:w="9923" w:type="dxa"/>
        <w:tblLayout w:type="fixed"/>
        <w:tblCellMar>
          <w:left w:w="10" w:type="dxa"/>
          <w:right w:w="10" w:type="dxa"/>
        </w:tblCellMar>
        <w:tblLook w:val="04A0" w:firstRow="1" w:lastRow="0" w:firstColumn="1" w:lastColumn="0" w:noHBand="0" w:noVBand="1"/>
      </w:tblPr>
      <w:tblGrid>
        <w:gridCol w:w="9923"/>
      </w:tblGrid>
      <w:tr w:rsidR="00782BE5" w:rsidRPr="008A6B00" w14:paraId="4B629150" w14:textId="77777777" w:rsidTr="00782BE5">
        <w:trPr>
          <w:trHeight w:val="581"/>
        </w:trPr>
        <w:tc>
          <w:tcPr>
            <w:tcW w:w="9923" w:type="dxa"/>
            <w:shd w:val="clear" w:color="auto" w:fill="auto"/>
            <w:tcMar>
              <w:top w:w="0" w:type="dxa"/>
              <w:left w:w="10" w:type="dxa"/>
              <w:bottom w:w="0" w:type="dxa"/>
              <w:right w:w="10" w:type="dxa"/>
            </w:tcMar>
            <w:vAlign w:val="center"/>
          </w:tcPr>
          <w:p w14:paraId="2F262F7C" w14:textId="77777777" w:rsidR="00782BE5" w:rsidRPr="008A6B00" w:rsidRDefault="00000000" w:rsidP="00C53A04">
            <w:pPr>
              <w:rPr>
                <w:lang w:val="lt-LT"/>
              </w:rPr>
            </w:pPr>
            <w:sdt>
              <w:sdtPr>
                <w:rPr>
                  <w:lang w:val="lt-LT"/>
                </w:rPr>
                <w:tag w:val="goog_rdk_207"/>
                <w:id w:val="-124863630"/>
              </w:sdtPr>
              <w:sdtContent>
                <w:r w:rsidR="00782BE5" w:rsidRPr="008A6B00">
                  <w:rPr>
                    <w:b/>
                    <w:lang w:val="lt-LT"/>
                  </w:rPr>
                  <w:t>Kontaktinė informacija:</w:t>
                </w:r>
              </w:sdtContent>
            </w:sdt>
            <w:r w:rsidR="00782BE5" w:rsidRPr="008A6B00">
              <w:rPr>
                <w:b/>
                <w:lang w:val="lt-LT"/>
              </w:rPr>
              <w:t xml:space="preserve"> </w:t>
            </w:r>
          </w:p>
          <w:p w14:paraId="66F875BF" w14:textId="01B9871F" w:rsidR="00782BE5" w:rsidRPr="008A6B00" w:rsidRDefault="00F40448" w:rsidP="00C53A04">
            <w:pPr>
              <w:rPr>
                <w:lang w:val="lt-LT"/>
              </w:rPr>
            </w:pPr>
            <w:r w:rsidRPr="008A6B00">
              <w:rPr>
                <w:lang w:val="lt-LT"/>
              </w:rPr>
              <w:t>Rokas Cicėnas</w:t>
            </w:r>
            <w:r w:rsidR="00782BE5" w:rsidRPr="008A6B00">
              <w:rPr>
                <w:lang w:val="lt-LT"/>
              </w:rPr>
              <w:t xml:space="preserve">                          tel. </w:t>
            </w:r>
            <w:r w:rsidRPr="008A6B00">
              <w:rPr>
                <w:lang w:val="lt-LT"/>
              </w:rPr>
              <w:t>+370 616 04 119</w:t>
            </w:r>
            <w:r w:rsidR="00782BE5" w:rsidRPr="008A6B00">
              <w:rPr>
                <w:lang w:val="lt-LT"/>
              </w:rPr>
              <w:t xml:space="preserve">                </w:t>
            </w:r>
            <w:r w:rsidRPr="008A6B00">
              <w:rPr>
                <w:lang w:val="lt-LT"/>
              </w:rPr>
              <w:t>rokas.cicenas@zoomuziejus.lt</w:t>
            </w:r>
          </w:p>
        </w:tc>
      </w:tr>
    </w:tbl>
    <w:p w14:paraId="789695C5" w14:textId="77777777" w:rsidR="00782BE5" w:rsidRPr="008A6B00" w:rsidRDefault="00782BE5" w:rsidP="00A677FC">
      <w:pPr>
        <w:rPr>
          <w:lang w:val="lt-LT"/>
        </w:rPr>
      </w:pPr>
    </w:p>
    <w:p w14:paraId="40524C66" w14:textId="1099D53F" w:rsidR="00A677FC" w:rsidRPr="008A6B00" w:rsidRDefault="00782BE5" w:rsidP="00A677FC">
      <w:pPr>
        <w:rPr>
          <w:lang w:val="lt-LT"/>
        </w:rPr>
      </w:pPr>
      <w:r w:rsidRPr="008A6B00">
        <w:rPr>
          <w:b/>
          <w:bCs/>
          <w:lang w:val="lt-LT"/>
        </w:rPr>
        <w:t>1 lentelė.</w:t>
      </w:r>
      <w:r w:rsidRPr="008A6B00">
        <w:rPr>
          <w:lang w:val="lt-LT"/>
        </w:rPr>
        <w:t xml:space="preserve"> Patalpų aprašymas</w:t>
      </w:r>
    </w:p>
    <w:p w14:paraId="4C188206" w14:textId="77777777" w:rsidR="00782BE5" w:rsidRPr="008A6B00" w:rsidRDefault="00782BE5" w:rsidP="00A677FC">
      <w:pPr>
        <w:rPr>
          <w:lang w:val="lt-LT"/>
        </w:rPr>
      </w:pPr>
    </w:p>
    <w:tbl>
      <w:tblPr>
        <w:tblStyle w:val="TableGrid"/>
        <w:tblW w:w="9918" w:type="dxa"/>
        <w:tblLayout w:type="fixed"/>
        <w:tblLook w:val="04A0" w:firstRow="1" w:lastRow="0" w:firstColumn="1" w:lastColumn="0" w:noHBand="0" w:noVBand="1"/>
      </w:tblPr>
      <w:tblGrid>
        <w:gridCol w:w="3964"/>
        <w:gridCol w:w="5954"/>
      </w:tblGrid>
      <w:tr w:rsidR="00444568" w:rsidRPr="00614370" w14:paraId="5CA41127" w14:textId="77777777" w:rsidTr="00C53A04">
        <w:tc>
          <w:tcPr>
            <w:tcW w:w="3964" w:type="dxa"/>
          </w:tcPr>
          <w:p w14:paraId="3049B707" w14:textId="77777777" w:rsidR="00A677FC" w:rsidRPr="008A6B00" w:rsidRDefault="00A677FC" w:rsidP="00C53A04">
            <w:pPr>
              <w:pStyle w:val="NoSpacing"/>
              <w:widowControl/>
              <w:rPr>
                <w:rFonts w:ascii="Times New Roman" w:eastAsiaTheme="minorHAnsi" w:hAnsi="Times New Roman" w:cs="Times New Roman"/>
                <w:b/>
                <w:bCs/>
                <w:sz w:val="24"/>
                <w:szCs w:val="24"/>
                <w:lang w:val="lt-LT" w:eastAsia="en-US"/>
              </w:rPr>
            </w:pPr>
            <w:r w:rsidRPr="008A6B00">
              <w:rPr>
                <w:rFonts w:ascii="Times New Roman" w:eastAsiaTheme="minorHAnsi" w:hAnsi="Times New Roman" w:cs="Times New Roman"/>
                <w:b/>
                <w:bCs/>
                <w:sz w:val="24"/>
                <w:szCs w:val="24"/>
                <w:lang w:val="lt-LT" w:eastAsia="en-US"/>
              </w:rPr>
              <w:t>Adresas</w:t>
            </w:r>
          </w:p>
        </w:tc>
        <w:tc>
          <w:tcPr>
            <w:tcW w:w="5954" w:type="dxa"/>
            <w:shd w:val="clear" w:color="auto" w:fill="auto"/>
          </w:tcPr>
          <w:p w14:paraId="16FF5672" w14:textId="4874B1D0" w:rsidR="00A677FC" w:rsidRPr="008A6B00" w:rsidRDefault="00F40448" w:rsidP="00C53A04">
            <w:pPr>
              <w:pStyle w:val="NoSpacing"/>
              <w:widowControl/>
              <w:rPr>
                <w:rFonts w:ascii="Times New Roman" w:eastAsiaTheme="minorHAnsi" w:hAnsi="Times New Roman" w:cs="Times New Roman"/>
                <w:sz w:val="24"/>
                <w:szCs w:val="24"/>
                <w:highlight w:val="yellow"/>
                <w:lang w:val="lt-LT" w:eastAsia="en-US"/>
              </w:rPr>
            </w:pPr>
            <w:r w:rsidRPr="008A6B00">
              <w:rPr>
                <w:rFonts w:ascii="Times New Roman" w:eastAsiaTheme="minorHAnsi" w:hAnsi="Times New Roman" w:cstheme="minorBidi"/>
                <w:sz w:val="24"/>
                <w:szCs w:val="24"/>
                <w:lang w:val="lt-LT" w:eastAsia="en-US"/>
              </w:rPr>
              <w:t>Kauno Tado Ivanausko zoologijos muziejus</w:t>
            </w:r>
            <w:r w:rsidR="00B56217" w:rsidRPr="008A6B00">
              <w:rPr>
                <w:rFonts w:ascii="Times New Roman" w:eastAsiaTheme="minorHAnsi" w:hAnsi="Times New Roman" w:cstheme="minorBidi"/>
                <w:sz w:val="24"/>
                <w:szCs w:val="24"/>
                <w:lang w:val="lt-LT" w:eastAsia="en-US"/>
              </w:rPr>
              <w:t xml:space="preserve">, </w:t>
            </w:r>
            <w:r w:rsidRPr="008A6B00">
              <w:rPr>
                <w:rFonts w:ascii="Times New Roman" w:eastAsiaTheme="minorHAnsi" w:hAnsi="Times New Roman" w:cstheme="minorBidi"/>
                <w:sz w:val="24"/>
                <w:szCs w:val="24"/>
                <w:lang w:val="lt-LT" w:eastAsia="en-US"/>
              </w:rPr>
              <w:t>Laisvės al. 106, Kaunas.</w:t>
            </w:r>
          </w:p>
        </w:tc>
      </w:tr>
      <w:tr w:rsidR="00782BE5" w:rsidRPr="00614370" w14:paraId="34A2AE53" w14:textId="77777777" w:rsidTr="00536DAD">
        <w:tc>
          <w:tcPr>
            <w:tcW w:w="9918" w:type="dxa"/>
            <w:gridSpan w:val="2"/>
          </w:tcPr>
          <w:p w14:paraId="551C2ACC" w14:textId="4541CF6C" w:rsidR="00782BE5" w:rsidRPr="008A6B00" w:rsidRDefault="00695C15" w:rsidP="00C53A04">
            <w:pPr>
              <w:pStyle w:val="NoSpacing"/>
              <w:widowControl/>
              <w:rPr>
                <w:rFonts w:ascii="Times New Roman" w:eastAsiaTheme="minorHAnsi" w:hAnsi="Times New Roman" w:cstheme="minorBidi"/>
                <w:sz w:val="24"/>
                <w:szCs w:val="24"/>
                <w:lang w:val="lt-LT" w:eastAsia="en-US"/>
              </w:rPr>
            </w:pPr>
            <w:r w:rsidRPr="008A6B00">
              <w:rPr>
                <w:rFonts w:ascii="Times New Roman" w:eastAsiaTheme="minorHAnsi" w:hAnsi="Times New Roman" w:cs="Times New Roman"/>
                <w:b/>
                <w:bCs/>
                <w:sz w:val="24"/>
                <w:szCs w:val="24"/>
                <w:lang w:val="lt-LT" w:eastAsia="en-US"/>
              </w:rPr>
              <w:t>R</w:t>
            </w:r>
            <w:r w:rsidR="00782BE5" w:rsidRPr="008A6B00">
              <w:rPr>
                <w:rFonts w:ascii="Times New Roman" w:eastAsiaTheme="minorHAnsi" w:hAnsi="Times New Roman" w:cs="Times New Roman"/>
                <w:b/>
                <w:bCs/>
                <w:sz w:val="24"/>
                <w:szCs w:val="24"/>
                <w:lang w:val="lt-LT" w:eastAsia="en-US"/>
              </w:rPr>
              <w:t xml:space="preserve">engiamos </w:t>
            </w:r>
            <w:r w:rsidR="0090535C" w:rsidRPr="008A6B00">
              <w:rPr>
                <w:rFonts w:ascii="Times New Roman" w:eastAsiaTheme="minorHAnsi" w:hAnsi="Times New Roman" w:cs="Times New Roman"/>
                <w:b/>
                <w:bCs/>
                <w:sz w:val="24"/>
                <w:szCs w:val="24"/>
                <w:lang w:val="lt-LT" w:eastAsia="en-US"/>
              </w:rPr>
              <w:t>e</w:t>
            </w:r>
            <w:r w:rsidR="00782BE5" w:rsidRPr="008A6B00">
              <w:rPr>
                <w:rFonts w:ascii="Times New Roman" w:eastAsiaTheme="minorHAnsi" w:hAnsi="Times New Roman" w:cs="Times New Roman"/>
                <w:b/>
                <w:bCs/>
                <w:sz w:val="24"/>
                <w:szCs w:val="24"/>
                <w:lang w:val="lt-LT" w:eastAsia="en-US"/>
              </w:rPr>
              <w:t xml:space="preserve">kspozicijos yra </w:t>
            </w:r>
            <w:r w:rsidRPr="008A6B00">
              <w:rPr>
                <w:rFonts w:ascii="Times New Roman" w:eastAsiaTheme="minorHAnsi" w:hAnsi="Times New Roman" w:cs="Times New Roman"/>
                <w:b/>
                <w:bCs/>
                <w:sz w:val="24"/>
                <w:szCs w:val="24"/>
                <w:lang w:val="lt-LT" w:eastAsia="en-US"/>
              </w:rPr>
              <w:t xml:space="preserve">trečiame </w:t>
            </w:r>
            <w:r w:rsidR="00782BE5" w:rsidRPr="008A6B00">
              <w:rPr>
                <w:rFonts w:ascii="Times New Roman" w:eastAsiaTheme="minorHAnsi" w:hAnsi="Times New Roman" w:cs="Times New Roman"/>
                <w:b/>
                <w:bCs/>
                <w:sz w:val="24"/>
                <w:szCs w:val="24"/>
                <w:lang w:val="lt-LT" w:eastAsia="en-US"/>
              </w:rPr>
              <w:t>pastato aukšte.</w:t>
            </w:r>
          </w:p>
        </w:tc>
      </w:tr>
      <w:tr w:rsidR="00444568" w:rsidRPr="00614370" w14:paraId="6C8669D4" w14:textId="77777777" w:rsidTr="00C53A04">
        <w:tc>
          <w:tcPr>
            <w:tcW w:w="3964" w:type="dxa"/>
          </w:tcPr>
          <w:p w14:paraId="1D32F8C9" w14:textId="05D489FF" w:rsidR="00A677FC" w:rsidRPr="008A6B00" w:rsidRDefault="00E74815" w:rsidP="00C53A04">
            <w:pPr>
              <w:pStyle w:val="NoSpacing"/>
              <w:widowControl/>
              <w:rPr>
                <w:rFonts w:ascii="Times New Roman" w:eastAsiaTheme="minorHAnsi" w:hAnsi="Times New Roman" w:cs="Times New Roman"/>
                <w:b/>
                <w:bCs/>
                <w:sz w:val="24"/>
                <w:szCs w:val="24"/>
                <w:lang w:val="lt-LT" w:eastAsia="en-US"/>
              </w:rPr>
            </w:pPr>
            <w:r w:rsidRPr="008A6B00">
              <w:rPr>
                <w:rFonts w:ascii="Times New Roman" w:eastAsiaTheme="minorHAnsi" w:hAnsi="Times New Roman" w:cs="Times New Roman"/>
                <w:b/>
                <w:bCs/>
                <w:sz w:val="24"/>
                <w:szCs w:val="24"/>
                <w:lang w:val="lt-LT" w:eastAsia="en-US"/>
              </w:rPr>
              <w:t xml:space="preserve">Istorinė </w:t>
            </w:r>
            <w:r w:rsidR="0033320F" w:rsidRPr="008A6B00">
              <w:rPr>
                <w:rFonts w:ascii="Times New Roman" w:eastAsiaTheme="minorHAnsi" w:hAnsi="Times New Roman" w:cs="Times New Roman"/>
                <w:b/>
                <w:bCs/>
                <w:sz w:val="24"/>
                <w:szCs w:val="24"/>
                <w:lang w:val="lt-LT" w:eastAsia="en-US"/>
              </w:rPr>
              <w:t>ekspozicija</w:t>
            </w:r>
          </w:p>
        </w:tc>
        <w:tc>
          <w:tcPr>
            <w:tcW w:w="5954" w:type="dxa"/>
            <w:shd w:val="clear" w:color="auto" w:fill="auto"/>
          </w:tcPr>
          <w:p w14:paraId="477EF4E9" w14:textId="29431BEB" w:rsidR="00161AE8" w:rsidRPr="008A6B00" w:rsidRDefault="00EC39BF" w:rsidP="00C53A04">
            <w:pPr>
              <w:pStyle w:val="NoSpacing"/>
              <w:widowControl/>
              <w:rPr>
                <w:rFonts w:ascii="Times New Roman" w:eastAsiaTheme="minorHAnsi" w:hAnsi="Times New Roman" w:cs="Times New Roman"/>
                <w:color w:val="FF0000"/>
                <w:sz w:val="24"/>
                <w:szCs w:val="24"/>
                <w:lang w:val="lt-LT" w:eastAsia="en-US"/>
              </w:rPr>
            </w:pPr>
            <w:r w:rsidRPr="008A6B00">
              <w:rPr>
                <w:rFonts w:ascii="Times New Roman" w:eastAsiaTheme="minorHAnsi" w:hAnsi="Times New Roman" w:cs="Times New Roman"/>
                <w:sz w:val="24"/>
                <w:szCs w:val="24"/>
                <w:lang w:val="lt-LT" w:eastAsia="en-US"/>
              </w:rPr>
              <w:t>Pagrindinis lankytojų įėjimas į Muziejaus ekspoziciją</w:t>
            </w:r>
            <w:r w:rsidR="00A677FC" w:rsidRPr="008A6B00">
              <w:rPr>
                <w:rFonts w:ascii="Times New Roman" w:eastAsiaTheme="minorHAnsi" w:hAnsi="Times New Roman" w:cs="Times New Roman"/>
                <w:sz w:val="24"/>
                <w:szCs w:val="24"/>
                <w:lang w:val="lt-LT" w:eastAsia="en-US"/>
              </w:rPr>
              <w:t xml:space="preserve"> (plotas – </w:t>
            </w:r>
            <w:r w:rsidR="00E74815" w:rsidRPr="008A6B00">
              <w:rPr>
                <w:rFonts w:ascii="Times New Roman" w:eastAsiaTheme="minorHAnsi" w:hAnsi="Times New Roman" w:cs="Times New Roman"/>
                <w:sz w:val="24"/>
                <w:szCs w:val="24"/>
                <w:lang w:val="lt-LT" w:eastAsia="en-US"/>
              </w:rPr>
              <w:t>29</w:t>
            </w:r>
            <w:r w:rsidR="00A677FC" w:rsidRPr="008A6B00">
              <w:rPr>
                <w:rFonts w:ascii="Times New Roman" w:eastAsiaTheme="minorHAnsi" w:hAnsi="Times New Roman" w:cs="Times New Roman"/>
                <w:sz w:val="24"/>
                <w:szCs w:val="24"/>
                <w:lang w:val="lt-LT" w:eastAsia="en-US"/>
              </w:rPr>
              <w:t xml:space="preserve"> m</w:t>
            </w:r>
            <w:r w:rsidR="00A677FC" w:rsidRPr="008A6B00">
              <w:rPr>
                <w:rFonts w:ascii="Times New Roman" w:eastAsiaTheme="minorHAnsi" w:hAnsi="Times New Roman" w:cs="Times New Roman"/>
                <w:sz w:val="24"/>
                <w:szCs w:val="24"/>
                <w:vertAlign w:val="superscript"/>
                <w:lang w:val="lt-LT" w:eastAsia="en-US"/>
              </w:rPr>
              <w:t>2</w:t>
            </w:r>
            <w:r w:rsidR="00A677FC" w:rsidRPr="008A6B00">
              <w:rPr>
                <w:rFonts w:ascii="Times New Roman" w:eastAsiaTheme="minorHAnsi" w:hAnsi="Times New Roman" w:cs="Times New Roman"/>
                <w:sz w:val="24"/>
                <w:szCs w:val="24"/>
                <w:lang w:val="lt-LT" w:eastAsia="en-US"/>
              </w:rPr>
              <w:t>)</w:t>
            </w:r>
            <w:r w:rsidR="00161AE8" w:rsidRPr="008A6B00">
              <w:rPr>
                <w:rFonts w:ascii="Times New Roman" w:eastAsiaTheme="minorHAnsi" w:hAnsi="Times New Roman" w:cs="Times New Roman"/>
                <w:sz w:val="24"/>
                <w:szCs w:val="24"/>
                <w:lang w:val="lt-LT" w:eastAsia="en-US"/>
              </w:rPr>
              <w:t xml:space="preserve"> </w:t>
            </w:r>
          </w:p>
        </w:tc>
      </w:tr>
      <w:tr w:rsidR="00E74815" w:rsidRPr="00614370" w14:paraId="3C70A3B1" w14:textId="77777777" w:rsidTr="00C53A04">
        <w:tc>
          <w:tcPr>
            <w:tcW w:w="3964" w:type="dxa"/>
          </w:tcPr>
          <w:p w14:paraId="7B97EF10" w14:textId="45BEAE97" w:rsidR="00E74815" w:rsidRPr="008A6B00" w:rsidRDefault="00E74815" w:rsidP="00C53A04">
            <w:pPr>
              <w:pStyle w:val="NoSpacing"/>
              <w:widowControl/>
              <w:rPr>
                <w:rFonts w:ascii="Times New Roman" w:eastAsiaTheme="minorHAnsi" w:hAnsi="Times New Roman" w:cs="Times New Roman"/>
                <w:b/>
                <w:bCs/>
                <w:sz w:val="24"/>
                <w:szCs w:val="24"/>
                <w:lang w:val="lt-LT" w:eastAsia="en-US"/>
              </w:rPr>
            </w:pPr>
            <w:r w:rsidRPr="008A6B00">
              <w:rPr>
                <w:rFonts w:ascii="Times New Roman" w:eastAsiaTheme="minorHAnsi" w:hAnsi="Times New Roman" w:cs="Times New Roman"/>
                <w:b/>
                <w:bCs/>
                <w:sz w:val="24"/>
                <w:szCs w:val="24"/>
                <w:lang w:val="lt-LT" w:eastAsia="en-US"/>
              </w:rPr>
              <w:t xml:space="preserve">Fojė </w:t>
            </w:r>
          </w:p>
        </w:tc>
        <w:tc>
          <w:tcPr>
            <w:tcW w:w="5954" w:type="dxa"/>
            <w:shd w:val="clear" w:color="auto" w:fill="auto"/>
          </w:tcPr>
          <w:p w14:paraId="0EBB246A" w14:textId="2899D761" w:rsidR="00E74815" w:rsidRPr="008A6B00" w:rsidRDefault="00E74815" w:rsidP="00C53A04">
            <w:pPr>
              <w:pStyle w:val="NoSpacing"/>
              <w:widowControl/>
              <w:rPr>
                <w:rFonts w:ascii="Times New Roman" w:eastAsiaTheme="minorHAnsi" w:hAnsi="Times New Roman" w:cs="Times New Roman"/>
                <w:color w:val="FF0000"/>
                <w:sz w:val="24"/>
                <w:szCs w:val="24"/>
                <w:lang w:val="lt-LT" w:eastAsia="en-US"/>
              </w:rPr>
            </w:pPr>
            <w:r w:rsidRPr="008A6B00">
              <w:rPr>
                <w:rFonts w:ascii="Times New Roman" w:eastAsiaTheme="minorHAnsi" w:hAnsi="Times New Roman" w:cs="Times New Roman"/>
                <w:sz w:val="24"/>
                <w:szCs w:val="24"/>
                <w:lang w:val="lt-LT" w:eastAsia="en-US"/>
              </w:rPr>
              <w:t>Tarpinė erdvė tarp ekspozicijų   (plotas – 62,42 m</w:t>
            </w:r>
            <w:r w:rsidRPr="008A6B00">
              <w:rPr>
                <w:rFonts w:ascii="Times New Roman" w:eastAsiaTheme="minorHAnsi" w:hAnsi="Times New Roman" w:cs="Times New Roman"/>
                <w:sz w:val="24"/>
                <w:szCs w:val="24"/>
                <w:vertAlign w:val="superscript"/>
                <w:lang w:val="lt-LT" w:eastAsia="en-US"/>
              </w:rPr>
              <w:t>2</w:t>
            </w:r>
            <w:r w:rsidRPr="008A6B00">
              <w:rPr>
                <w:rFonts w:ascii="Times New Roman" w:eastAsiaTheme="minorHAnsi" w:hAnsi="Times New Roman" w:cs="Times New Roman"/>
                <w:sz w:val="24"/>
                <w:szCs w:val="24"/>
                <w:lang w:val="lt-LT" w:eastAsia="en-US"/>
              </w:rPr>
              <w:t>)</w:t>
            </w:r>
          </w:p>
        </w:tc>
      </w:tr>
      <w:tr w:rsidR="00444568" w:rsidRPr="00614370" w14:paraId="692FF77D" w14:textId="77777777" w:rsidTr="00C53A04">
        <w:tc>
          <w:tcPr>
            <w:tcW w:w="3964" w:type="dxa"/>
          </w:tcPr>
          <w:p w14:paraId="71E16C8C" w14:textId="18F78CB5" w:rsidR="00A677FC" w:rsidRPr="008A6B00" w:rsidRDefault="0090535C" w:rsidP="00C53A04">
            <w:pPr>
              <w:pStyle w:val="NoSpacing"/>
              <w:widowControl/>
              <w:rPr>
                <w:rFonts w:ascii="Times New Roman" w:eastAsiaTheme="minorHAnsi" w:hAnsi="Times New Roman" w:cs="Times New Roman"/>
                <w:sz w:val="24"/>
                <w:szCs w:val="24"/>
                <w:lang w:val="lt-LT" w:eastAsia="en-US"/>
              </w:rPr>
            </w:pPr>
            <w:r w:rsidRPr="008A6B00">
              <w:rPr>
                <w:rFonts w:ascii="Times New Roman" w:eastAsiaTheme="minorHAnsi" w:hAnsi="Times New Roman" w:cs="Times New Roman"/>
                <w:b/>
                <w:bCs/>
                <w:sz w:val="24"/>
                <w:szCs w:val="24"/>
                <w:lang w:val="lt-LT" w:eastAsia="en-US"/>
              </w:rPr>
              <w:t>Medžioklės raidos ekspozicija</w:t>
            </w:r>
          </w:p>
        </w:tc>
        <w:tc>
          <w:tcPr>
            <w:tcW w:w="5954" w:type="dxa"/>
            <w:shd w:val="clear" w:color="auto" w:fill="auto"/>
          </w:tcPr>
          <w:p w14:paraId="2AC9F197" w14:textId="1EC1EB95" w:rsidR="00A677FC" w:rsidRPr="008A6B00" w:rsidRDefault="00E74815" w:rsidP="00C53A04">
            <w:pPr>
              <w:pStyle w:val="NoSpacing"/>
              <w:widowControl/>
              <w:rPr>
                <w:rFonts w:ascii="Times New Roman" w:eastAsiaTheme="minorHAnsi" w:hAnsi="Times New Roman" w:cs="Times New Roman"/>
                <w:sz w:val="24"/>
                <w:szCs w:val="24"/>
                <w:lang w:val="lt-LT" w:eastAsia="en-US"/>
              </w:rPr>
            </w:pPr>
            <w:r w:rsidRPr="008A6B00">
              <w:rPr>
                <w:rFonts w:ascii="Times New Roman" w:eastAsiaTheme="minorHAnsi" w:hAnsi="Times New Roman" w:cs="Times New Roman"/>
                <w:sz w:val="24"/>
                <w:szCs w:val="24"/>
                <w:lang w:val="lt-LT" w:eastAsia="en-US"/>
              </w:rPr>
              <w:t xml:space="preserve">Medžioklės raidos </w:t>
            </w:r>
            <w:r w:rsidR="00EC39BF" w:rsidRPr="008A6B00">
              <w:rPr>
                <w:rFonts w:ascii="Times New Roman" w:eastAsiaTheme="minorHAnsi" w:hAnsi="Times New Roman" w:cs="Times New Roman"/>
                <w:sz w:val="24"/>
                <w:szCs w:val="24"/>
                <w:lang w:val="lt-LT" w:eastAsia="en-US"/>
              </w:rPr>
              <w:t>ekspozicij</w:t>
            </w:r>
            <w:r w:rsidRPr="008A6B00">
              <w:rPr>
                <w:rFonts w:ascii="Times New Roman" w:eastAsiaTheme="minorHAnsi" w:hAnsi="Times New Roman" w:cs="Times New Roman"/>
                <w:sz w:val="24"/>
                <w:szCs w:val="24"/>
                <w:lang w:val="lt-LT" w:eastAsia="en-US"/>
              </w:rPr>
              <w:t>a</w:t>
            </w:r>
            <w:r w:rsidR="00EC39BF" w:rsidRPr="008A6B00">
              <w:rPr>
                <w:rFonts w:ascii="Times New Roman" w:eastAsiaTheme="minorHAnsi" w:hAnsi="Times New Roman" w:cs="Times New Roman"/>
                <w:sz w:val="24"/>
                <w:szCs w:val="24"/>
                <w:lang w:val="lt-LT" w:eastAsia="en-US"/>
              </w:rPr>
              <w:t xml:space="preserve"> </w:t>
            </w:r>
            <w:r w:rsidR="00A677FC" w:rsidRPr="008A6B00">
              <w:rPr>
                <w:rFonts w:ascii="Times New Roman" w:eastAsiaTheme="minorHAnsi" w:hAnsi="Times New Roman" w:cs="Times New Roman"/>
                <w:sz w:val="24"/>
                <w:szCs w:val="24"/>
                <w:lang w:val="lt-LT" w:eastAsia="en-US"/>
              </w:rPr>
              <w:t>(plotas –</w:t>
            </w:r>
            <w:r w:rsidR="0033320F" w:rsidRPr="008A6B00">
              <w:rPr>
                <w:rFonts w:ascii="Times New Roman" w:eastAsiaTheme="minorHAnsi" w:hAnsi="Times New Roman" w:cs="Times New Roman"/>
                <w:sz w:val="24"/>
                <w:szCs w:val="24"/>
                <w:lang w:val="lt-LT" w:eastAsia="en-US"/>
              </w:rPr>
              <w:t xml:space="preserve"> </w:t>
            </w:r>
            <w:r w:rsidRPr="008A6B00">
              <w:rPr>
                <w:rFonts w:ascii="Times New Roman" w:eastAsiaTheme="minorHAnsi" w:hAnsi="Times New Roman" w:cs="Times New Roman"/>
                <w:sz w:val="24"/>
                <w:szCs w:val="24"/>
                <w:lang w:val="lt-LT" w:eastAsia="en-US"/>
              </w:rPr>
              <w:t>261</w:t>
            </w:r>
            <w:r w:rsidR="00EC39BF" w:rsidRPr="008A6B00">
              <w:rPr>
                <w:rFonts w:ascii="Times New Roman" w:eastAsiaTheme="minorHAnsi" w:hAnsi="Times New Roman" w:cs="Times New Roman"/>
                <w:sz w:val="24"/>
                <w:szCs w:val="24"/>
                <w:lang w:val="lt-LT" w:eastAsia="en-US"/>
              </w:rPr>
              <w:t>,</w:t>
            </w:r>
            <w:r w:rsidRPr="008A6B00">
              <w:rPr>
                <w:rFonts w:ascii="Times New Roman" w:eastAsiaTheme="minorHAnsi" w:hAnsi="Times New Roman" w:cs="Times New Roman"/>
                <w:sz w:val="24"/>
                <w:szCs w:val="24"/>
                <w:lang w:val="lt-LT" w:eastAsia="en-US"/>
              </w:rPr>
              <w:t>13</w:t>
            </w:r>
            <w:r w:rsidR="00A677FC" w:rsidRPr="008A6B00">
              <w:rPr>
                <w:rFonts w:ascii="Times New Roman" w:eastAsiaTheme="minorHAnsi" w:hAnsi="Times New Roman" w:cs="Times New Roman"/>
                <w:sz w:val="24"/>
                <w:szCs w:val="24"/>
                <w:lang w:val="lt-LT" w:eastAsia="en-US"/>
              </w:rPr>
              <w:t xml:space="preserve"> m</w:t>
            </w:r>
            <w:r w:rsidR="00A677FC" w:rsidRPr="008A6B00">
              <w:rPr>
                <w:rFonts w:ascii="Times New Roman" w:eastAsiaTheme="minorHAnsi" w:hAnsi="Times New Roman" w:cs="Times New Roman"/>
                <w:sz w:val="24"/>
                <w:szCs w:val="24"/>
                <w:vertAlign w:val="superscript"/>
                <w:lang w:val="lt-LT" w:eastAsia="en-US"/>
              </w:rPr>
              <w:t>2</w:t>
            </w:r>
            <w:r w:rsidR="00A677FC" w:rsidRPr="008A6B00">
              <w:rPr>
                <w:rFonts w:ascii="Times New Roman" w:eastAsiaTheme="minorHAnsi" w:hAnsi="Times New Roman" w:cs="Times New Roman"/>
                <w:sz w:val="24"/>
                <w:szCs w:val="24"/>
                <w:lang w:val="lt-LT" w:eastAsia="en-US"/>
              </w:rPr>
              <w:t>)</w:t>
            </w:r>
          </w:p>
          <w:p w14:paraId="700E21B4" w14:textId="50207EFF" w:rsidR="00BD5587" w:rsidRPr="008A6B00" w:rsidRDefault="00BD5587" w:rsidP="00C53A04">
            <w:pPr>
              <w:pStyle w:val="NoSpacing"/>
              <w:widowControl/>
              <w:rPr>
                <w:rFonts w:ascii="Times New Roman" w:eastAsiaTheme="minorHAnsi" w:hAnsi="Times New Roman" w:cs="Times New Roman"/>
                <w:color w:val="FF0000"/>
                <w:sz w:val="24"/>
                <w:szCs w:val="24"/>
                <w:lang w:val="lt-LT" w:eastAsia="en-US"/>
              </w:rPr>
            </w:pPr>
            <w:r w:rsidRPr="008A6B00">
              <w:rPr>
                <w:rFonts w:ascii="Times New Roman" w:eastAsiaTheme="minorHAnsi" w:hAnsi="Times New Roman" w:cs="Times New Roman"/>
                <w:color w:val="FF0000"/>
                <w:sz w:val="24"/>
                <w:szCs w:val="24"/>
                <w:lang w:val="lt-LT" w:eastAsia="en-US"/>
              </w:rPr>
              <w:t xml:space="preserve"> </w:t>
            </w:r>
          </w:p>
        </w:tc>
      </w:tr>
    </w:tbl>
    <w:p w14:paraId="13849D5A" w14:textId="77777777" w:rsidR="00A677FC" w:rsidRPr="008A6B00" w:rsidRDefault="00A677FC" w:rsidP="00A677FC">
      <w:pPr>
        <w:ind w:right="281"/>
        <w:jc w:val="both"/>
        <w:rPr>
          <w:iCs/>
          <w:highlight w:val="red"/>
          <w:lang w:val="lt-LT"/>
        </w:rPr>
      </w:pPr>
    </w:p>
    <w:p w14:paraId="7C3BBEF3" w14:textId="77777777" w:rsidR="00A677FC" w:rsidRPr="008A6B00" w:rsidRDefault="00A677FC" w:rsidP="00A677FC">
      <w:pPr>
        <w:rPr>
          <w:lang w:val="lt-LT"/>
        </w:rPr>
      </w:pPr>
    </w:p>
    <w:p w14:paraId="105AA269" w14:textId="77777777" w:rsidR="005011C4" w:rsidRPr="008A6B00" w:rsidRDefault="005011C4" w:rsidP="00A677FC">
      <w:pPr>
        <w:ind w:right="281"/>
        <w:jc w:val="both"/>
        <w:rPr>
          <w:b/>
          <w:bCs/>
          <w:lang w:val="lt-LT"/>
        </w:rPr>
      </w:pPr>
    </w:p>
    <w:p w14:paraId="1B1965EB" w14:textId="497BC474" w:rsidR="00A677FC" w:rsidRPr="008A6B00" w:rsidRDefault="00E5334F" w:rsidP="00A677FC">
      <w:pPr>
        <w:ind w:right="281"/>
        <w:jc w:val="both"/>
        <w:rPr>
          <w:lang w:val="lt-LT"/>
        </w:rPr>
      </w:pPr>
      <w:r w:rsidRPr="008A6B00">
        <w:rPr>
          <w:b/>
          <w:bCs/>
          <w:lang w:val="lt-LT"/>
        </w:rPr>
        <w:t>2 lentelė.</w:t>
      </w:r>
      <w:r w:rsidRPr="008A6B00">
        <w:rPr>
          <w:lang w:val="lt-LT"/>
        </w:rPr>
        <w:t xml:space="preserve"> </w:t>
      </w:r>
      <w:r w:rsidR="00A677FC" w:rsidRPr="008A6B00">
        <w:rPr>
          <w:lang w:val="lt-LT"/>
        </w:rPr>
        <w:t xml:space="preserve">Konkretūs reikalavimai </w:t>
      </w:r>
      <w:r w:rsidR="00565FB3" w:rsidRPr="008A6B00">
        <w:rPr>
          <w:lang w:val="lt-LT"/>
        </w:rPr>
        <w:t>Ekspozicijos e</w:t>
      </w:r>
      <w:r w:rsidR="00A677FC" w:rsidRPr="008A6B00">
        <w:rPr>
          <w:lang w:val="lt-LT"/>
        </w:rPr>
        <w:t>rdvėms įrengti</w:t>
      </w:r>
    </w:p>
    <w:p w14:paraId="3867A2BE" w14:textId="77777777" w:rsidR="00A677FC" w:rsidRPr="008A6B00" w:rsidRDefault="00A677FC" w:rsidP="00A677FC">
      <w:pPr>
        <w:ind w:right="281"/>
        <w:jc w:val="both"/>
        <w:rPr>
          <w:rFonts w:eastAsiaTheme="minorHAnsi"/>
          <w:b/>
          <w:bCs/>
          <w:lang w:val="lt-LT"/>
        </w:rPr>
      </w:pPr>
    </w:p>
    <w:p w14:paraId="42722D32" w14:textId="77777777" w:rsidR="00A677FC" w:rsidRPr="008A6B00" w:rsidRDefault="00A677FC" w:rsidP="00A677FC">
      <w:pPr>
        <w:pStyle w:val="NoSpacing"/>
        <w:ind w:right="281"/>
        <w:rPr>
          <w:rFonts w:ascii="Times New Roman" w:hAnsi="Times New Roman" w:cs="Times New Roman"/>
          <w:sz w:val="24"/>
          <w:szCs w:val="24"/>
        </w:rPr>
      </w:pPr>
    </w:p>
    <w:tbl>
      <w:tblPr>
        <w:tblStyle w:val="TableGrid"/>
        <w:tblW w:w="9918" w:type="dxa"/>
        <w:tblLayout w:type="fixed"/>
        <w:tblLook w:val="04A0" w:firstRow="1" w:lastRow="0" w:firstColumn="1" w:lastColumn="0" w:noHBand="0" w:noVBand="1"/>
      </w:tblPr>
      <w:tblGrid>
        <w:gridCol w:w="9918"/>
      </w:tblGrid>
      <w:tr w:rsidR="00444568" w:rsidRPr="008A6B00" w14:paraId="214DC960" w14:textId="77777777" w:rsidTr="002E721D">
        <w:tc>
          <w:tcPr>
            <w:tcW w:w="9918" w:type="dxa"/>
          </w:tcPr>
          <w:p w14:paraId="7F0FEEEC" w14:textId="6F671A75" w:rsidR="00A677FC" w:rsidRPr="008A6B00" w:rsidRDefault="00695C15" w:rsidP="00695C15">
            <w:pPr>
              <w:pStyle w:val="NoSpacing"/>
              <w:widowControl/>
              <w:ind w:right="281"/>
              <w:jc w:val="both"/>
              <w:rPr>
                <w:rFonts w:ascii="Times New Roman" w:eastAsiaTheme="minorHAnsi" w:hAnsi="Times New Roman" w:cs="Times New Roman"/>
                <w:b/>
                <w:bCs/>
                <w:sz w:val="24"/>
                <w:szCs w:val="24"/>
                <w:lang w:val="lt-LT" w:eastAsia="en-US"/>
              </w:rPr>
            </w:pPr>
            <w:r w:rsidRPr="008A6B00">
              <w:rPr>
                <w:rFonts w:ascii="Times New Roman" w:eastAsiaTheme="minorHAnsi" w:hAnsi="Times New Roman" w:cs="Times New Roman"/>
                <w:b/>
                <w:bCs/>
                <w:sz w:val="24"/>
                <w:szCs w:val="24"/>
                <w:lang w:val="lt-LT" w:eastAsia="en-US"/>
              </w:rPr>
              <w:t>Istorinė ekspozicija</w:t>
            </w:r>
          </w:p>
        </w:tc>
      </w:tr>
      <w:tr w:rsidR="00444568" w:rsidRPr="008A6B00" w14:paraId="04B59179" w14:textId="77777777" w:rsidTr="002E721D">
        <w:tc>
          <w:tcPr>
            <w:tcW w:w="9918" w:type="dxa"/>
          </w:tcPr>
          <w:p w14:paraId="4033223F" w14:textId="759526F4" w:rsidR="00A677FC" w:rsidRPr="008A6B00" w:rsidRDefault="00A677FC" w:rsidP="00C53A04">
            <w:pPr>
              <w:pStyle w:val="NoSpacing"/>
              <w:widowControl/>
              <w:ind w:right="281"/>
              <w:jc w:val="both"/>
              <w:rPr>
                <w:rFonts w:ascii="Times New Roman" w:eastAsiaTheme="minorHAnsi" w:hAnsi="Times New Roman" w:cs="Times New Roman"/>
                <w:b/>
                <w:bCs/>
                <w:sz w:val="24"/>
                <w:szCs w:val="24"/>
                <w:lang w:val="lt-LT" w:eastAsia="en-US"/>
              </w:rPr>
            </w:pPr>
            <w:r w:rsidRPr="008A6B00">
              <w:rPr>
                <w:rFonts w:ascii="Times New Roman" w:eastAsiaTheme="minorHAnsi" w:hAnsi="Times New Roman" w:cs="Times New Roman"/>
                <w:b/>
                <w:bCs/>
                <w:sz w:val="24"/>
                <w:szCs w:val="24"/>
                <w:lang w:val="lt-LT" w:eastAsia="en-US"/>
              </w:rPr>
              <w:t>Plotas –</w:t>
            </w:r>
            <w:r w:rsidRPr="008A6B00">
              <w:rPr>
                <w:rFonts w:asciiTheme="minorHAnsi" w:eastAsiaTheme="minorHAnsi" w:hAnsiTheme="minorHAnsi" w:cstheme="minorBidi"/>
                <w:b/>
                <w:bCs/>
                <w:lang w:val="lt-LT" w:eastAsia="en-US"/>
              </w:rPr>
              <w:t xml:space="preserve"> </w:t>
            </w:r>
            <w:r w:rsidR="00E74815" w:rsidRPr="008A6B00">
              <w:rPr>
                <w:rFonts w:ascii="Times New Roman" w:eastAsiaTheme="minorHAnsi" w:hAnsi="Times New Roman" w:cs="Times New Roman"/>
                <w:b/>
                <w:bCs/>
                <w:sz w:val="24"/>
                <w:szCs w:val="24"/>
                <w:lang w:val="lt-LT" w:eastAsia="en-US"/>
              </w:rPr>
              <w:t>29</w:t>
            </w:r>
            <w:r w:rsidRPr="008A6B00">
              <w:rPr>
                <w:rFonts w:ascii="Times New Roman" w:eastAsiaTheme="minorHAnsi" w:hAnsi="Times New Roman" w:cs="Times New Roman"/>
                <w:b/>
                <w:bCs/>
                <w:sz w:val="24"/>
                <w:szCs w:val="24"/>
                <w:lang w:val="lt-LT" w:eastAsia="en-US"/>
              </w:rPr>
              <w:t xml:space="preserve"> m</w:t>
            </w:r>
            <w:r w:rsidRPr="008A6B00">
              <w:rPr>
                <w:rFonts w:ascii="Times New Roman" w:eastAsiaTheme="minorHAnsi" w:hAnsi="Times New Roman" w:cs="Times New Roman"/>
                <w:b/>
                <w:bCs/>
                <w:sz w:val="24"/>
                <w:szCs w:val="24"/>
                <w:vertAlign w:val="superscript"/>
                <w:lang w:val="lt-LT" w:eastAsia="en-US"/>
              </w:rPr>
              <w:t>2</w:t>
            </w:r>
            <w:r w:rsidRPr="008A6B00">
              <w:rPr>
                <w:rFonts w:ascii="Times New Roman" w:eastAsiaTheme="minorHAnsi" w:hAnsi="Times New Roman" w:cs="Times New Roman"/>
                <w:b/>
                <w:bCs/>
                <w:sz w:val="24"/>
                <w:szCs w:val="24"/>
                <w:lang w:val="lt-LT" w:eastAsia="en-US"/>
              </w:rPr>
              <w:t xml:space="preserve">. </w:t>
            </w:r>
          </w:p>
        </w:tc>
      </w:tr>
      <w:tr w:rsidR="00AB06CB" w:rsidRPr="00614370" w14:paraId="374AAF85" w14:textId="77777777" w:rsidTr="002E721D">
        <w:tc>
          <w:tcPr>
            <w:tcW w:w="9918" w:type="dxa"/>
          </w:tcPr>
          <w:p w14:paraId="69096AB2" w14:textId="41F06AF4" w:rsidR="00602E1B" w:rsidRPr="008A6B00" w:rsidRDefault="00602E1B" w:rsidP="00602E1B">
            <w:pPr>
              <w:spacing w:before="100" w:beforeAutospacing="1" w:after="100" w:afterAutospacing="1"/>
              <w:rPr>
                <w:lang w:val="lt-LT"/>
              </w:rPr>
            </w:pPr>
            <w:r w:rsidRPr="008A6B00">
              <w:rPr>
                <w:lang w:val="lt-LT"/>
              </w:rPr>
              <w:t xml:space="preserve">Erdvėje atskleidžiama Kauno Tado Ivanausko zoologijos muziejaus </w:t>
            </w:r>
            <w:r w:rsidR="00DA68F9" w:rsidRPr="008A6B00">
              <w:rPr>
                <w:lang w:val="lt-LT"/>
              </w:rPr>
              <w:t xml:space="preserve">kūrimo </w:t>
            </w:r>
            <w:r w:rsidRPr="008A6B00">
              <w:rPr>
                <w:lang w:val="lt-LT"/>
              </w:rPr>
              <w:t>istorija bei muziejaus įkūrėjo</w:t>
            </w:r>
            <w:r w:rsidR="0090535C" w:rsidRPr="008A6B00">
              <w:rPr>
                <w:lang w:val="lt-LT"/>
              </w:rPr>
              <w:t xml:space="preserve"> prof. Tado Ivanausko</w:t>
            </w:r>
            <w:r w:rsidRPr="008A6B00">
              <w:rPr>
                <w:lang w:val="lt-LT"/>
              </w:rPr>
              <w:t xml:space="preserve"> indėlis į Lietuvos </w:t>
            </w:r>
            <w:r w:rsidR="0090535C" w:rsidRPr="008A6B00">
              <w:rPr>
                <w:lang w:val="lt-LT"/>
              </w:rPr>
              <w:t xml:space="preserve">zoologijos mokslo raidą </w:t>
            </w:r>
            <w:r w:rsidRPr="008A6B00">
              <w:rPr>
                <w:lang w:val="lt-LT"/>
              </w:rPr>
              <w:t xml:space="preserve">ir </w:t>
            </w:r>
            <w:r w:rsidR="0090535C" w:rsidRPr="008A6B00">
              <w:rPr>
                <w:lang w:val="lt-LT"/>
              </w:rPr>
              <w:t>gamtamokslinį ugdymą</w:t>
            </w:r>
            <w:r w:rsidRPr="008A6B00">
              <w:rPr>
                <w:lang w:val="lt-LT"/>
              </w:rPr>
              <w:t xml:space="preserve">. </w:t>
            </w:r>
            <w:r w:rsidR="0090535C" w:rsidRPr="008A6B00">
              <w:rPr>
                <w:lang w:val="lt-LT"/>
              </w:rPr>
              <w:t xml:space="preserve">Pasitelkiant </w:t>
            </w:r>
            <w:r w:rsidRPr="008A6B00">
              <w:rPr>
                <w:lang w:val="lt-LT"/>
              </w:rPr>
              <w:t xml:space="preserve">vizualius, garso ir </w:t>
            </w:r>
            <w:r w:rsidR="0090535C" w:rsidRPr="008A6B00">
              <w:rPr>
                <w:lang w:val="lt-LT"/>
              </w:rPr>
              <w:t xml:space="preserve">inovatyvius </w:t>
            </w:r>
            <w:r w:rsidRPr="008A6B00">
              <w:rPr>
                <w:lang w:val="lt-LT"/>
              </w:rPr>
              <w:t>skaitmeninius sprendimus lankytojai supažindinami su institucijos ištakomis, kultūriniu kontekstu ir istoriniais eksponatais. Siekiama sukurti dinamišką aplinką, kurioje informacija būtų prieinama ir patraukli skirtingo amžiaus lankytojams.</w:t>
            </w:r>
          </w:p>
          <w:p w14:paraId="3C1AF29D" w14:textId="77777777" w:rsidR="0090535C" w:rsidRPr="008A6B00" w:rsidRDefault="00602E1B" w:rsidP="0090535C">
            <w:pPr>
              <w:spacing w:before="100" w:beforeAutospacing="1" w:after="100" w:afterAutospacing="1"/>
              <w:outlineLvl w:val="3"/>
              <w:rPr>
                <w:b/>
                <w:bCs/>
                <w:lang w:val="lt-LT"/>
              </w:rPr>
            </w:pPr>
            <w:r w:rsidRPr="008A6B00">
              <w:rPr>
                <w:b/>
                <w:bCs/>
                <w:lang w:val="lt-LT"/>
              </w:rPr>
              <w:t>Teminiai akcentai ir sprendimai:</w:t>
            </w:r>
          </w:p>
          <w:p w14:paraId="5958ED72" w14:textId="625DF7A2" w:rsidR="00602E1B" w:rsidRPr="008A6B00" w:rsidRDefault="00602E1B" w:rsidP="0090535C">
            <w:pPr>
              <w:pStyle w:val="ListParagraph"/>
              <w:numPr>
                <w:ilvl w:val="0"/>
                <w:numId w:val="20"/>
              </w:numPr>
              <w:spacing w:before="100" w:beforeAutospacing="1" w:after="100" w:afterAutospacing="1"/>
              <w:outlineLvl w:val="3"/>
              <w:rPr>
                <w:b/>
                <w:bCs/>
                <w:lang w:val="lt-LT"/>
              </w:rPr>
            </w:pPr>
            <w:r w:rsidRPr="008A6B00">
              <w:rPr>
                <w:lang w:val="lt-LT"/>
              </w:rPr>
              <w:t>Interaktyvi sistema, talpinanti 150–200 istorinių nuotraukų bei dokumentinių kadrų. Įtraukta 10 vaizdo klipų (iki 1 min trukmės).</w:t>
            </w:r>
          </w:p>
          <w:p w14:paraId="0E084A37" w14:textId="77777777" w:rsidR="008A7BFF" w:rsidRPr="008A6B00" w:rsidRDefault="00602E1B" w:rsidP="008A7BFF">
            <w:pPr>
              <w:numPr>
                <w:ilvl w:val="0"/>
                <w:numId w:val="20"/>
              </w:numPr>
              <w:spacing w:before="100" w:beforeAutospacing="1" w:after="100" w:afterAutospacing="1"/>
              <w:rPr>
                <w:lang w:val="lt-LT"/>
              </w:rPr>
            </w:pPr>
            <w:r w:rsidRPr="008A6B00">
              <w:rPr>
                <w:lang w:val="lt-LT"/>
              </w:rPr>
              <w:t>Inovatyvus sprendimas, leidžiantis lankytojams užduoti klausimus ir gauti „atsakymus“ iš įkūrėjo – naudojamas projektorius, televizorius, išmanus ekranas ar kitas technologinis sprendimas.</w:t>
            </w:r>
          </w:p>
          <w:p w14:paraId="6407A712" w14:textId="108190D2" w:rsidR="00602E1B" w:rsidRPr="008A6B00" w:rsidRDefault="00602E1B" w:rsidP="008A7BFF">
            <w:pPr>
              <w:numPr>
                <w:ilvl w:val="0"/>
                <w:numId w:val="20"/>
              </w:numPr>
              <w:spacing w:before="100" w:beforeAutospacing="1" w:after="100" w:afterAutospacing="1"/>
              <w:rPr>
                <w:lang w:val="lt-LT"/>
              </w:rPr>
            </w:pPr>
            <w:r w:rsidRPr="008A6B00">
              <w:rPr>
                <w:lang w:val="lt-LT"/>
              </w:rPr>
              <w:t xml:space="preserve">Istoriniai </w:t>
            </w:r>
            <w:r w:rsidR="008A7BFF" w:rsidRPr="008A6B00">
              <w:rPr>
                <w:lang w:val="lt-LT"/>
              </w:rPr>
              <w:t xml:space="preserve">eksponatai </w:t>
            </w:r>
            <w:r w:rsidRPr="008A6B00">
              <w:rPr>
                <w:lang w:val="lt-LT"/>
              </w:rPr>
              <w:t>pateikiami muziejaus, integruojami į ekspoziciją naudojant modernius eksponavimo būdus (vitrinos, pažymėti kontekstiniai laukai, apšvietimas, tekstai).</w:t>
            </w:r>
          </w:p>
          <w:p w14:paraId="4813B670" w14:textId="77777777" w:rsidR="00AB06CB" w:rsidRPr="008A6B00" w:rsidRDefault="00AB06CB" w:rsidP="00602E1B">
            <w:pPr>
              <w:spacing w:before="100" w:beforeAutospacing="1" w:after="100" w:afterAutospacing="1"/>
              <w:ind w:left="360"/>
              <w:rPr>
                <w:rFonts w:eastAsiaTheme="minorHAnsi"/>
                <w:b/>
                <w:bCs/>
                <w:color w:val="FF0000"/>
                <w:lang w:val="lt-LT"/>
              </w:rPr>
            </w:pPr>
          </w:p>
        </w:tc>
      </w:tr>
      <w:tr w:rsidR="00444568" w:rsidRPr="008A6B00" w14:paraId="7725E702" w14:textId="77777777" w:rsidTr="002E721D">
        <w:tc>
          <w:tcPr>
            <w:tcW w:w="9918" w:type="dxa"/>
          </w:tcPr>
          <w:p w14:paraId="449A867B" w14:textId="77777777" w:rsidR="00A677FC" w:rsidRPr="008A6B00" w:rsidRDefault="00A677FC" w:rsidP="00C53A04">
            <w:pPr>
              <w:pStyle w:val="NoSpacing"/>
              <w:widowControl/>
              <w:ind w:right="281"/>
              <w:rPr>
                <w:rFonts w:ascii="Times New Roman" w:eastAsiaTheme="minorHAnsi" w:hAnsi="Times New Roman" w:cs="Times New Roman"/>
                <w:b/>
                <w:bCs/>
                <w:sz w:val="24"/>
                <w:szCs w:val="24"/>
                <w:lang w:val="lt-LT" w:eastAsia="en-US"/>
              </w:rPr>
            </w:pPr>
            <w:r w:rsidRPr="008A6B00">
              <w:rPr>
                <w:rFonts w:ascii="Times New Roman" w:eastAsiaTheme="minorHAnsi" w:hAnsi="Times New Roman" w:cs="Times New Roman"/>
                <w:b/>
                <w:bCs/>
                <w:sz w:val="24"/>
                <w:szCs w:val="24"/>
                <w:lang w:val="lt-LT" w:eastAsia="en-US"/>
              </w:rPr>
              <w:t>Specialieji reikalavimai</w:t>
            </w:r>
          </w:p>
        </w:tc>
      </w:tr>
      <w:tr w:rsidR="00444568" w:rsidRPr="00614370" w14:paraId="4AAE6ACB" w14:textId="77777777" w:rsidTr="002E721D">
        <w:tc>
          <w:tcPr>
            <w:tcW w:w="9918" w:type="dxa"/>
          </w:tcPr>
          <w:p w14:paraId="261E3AE4" w14:textId="6D90F8B5" w:rsidR="00F16395" w:rsidRPr="008A6B00" w:rsidRDefault="00602E1B" w:rsidP="00F16395">
            <w:pPr>
              <w:pStyle w:val="ListParagraph"/>
              <w:numPr>
                <w:ilvl w:val="0"/>
                <w:numId w:val="22"/>
              </w:numPr>
              <w:spacing w:before="100" w:beforeAutospacing="1" w:after="100" w:afterAutospacing="1"/>
              <w:rPr>
                <w:lang w:val="lt-LT"/>
              </w:rPr>
            </w:pPr>
            <w:r w:rsidRPr="008A6B00">
              <w:rPr>
                <w:lang w:val="lt-LT"/>
              </w:rPr>
              <w:t>Integracija su likusia muziejaus ekspozicija – užtikrinamas vientisumas, tačiau istorinė erdvė pasižymi savita atmosfera.</w:t>
            </w:r>
          </w:p>
          <w:p w14:paraId="0A4FFEFC" w14:textId="59C2ED80" w:rsidR="00602E1B" w:rsidRPr="008A6B00" w:rsidRDefault="00602E1B" w:rsidP="00F16395">
            <w:pPr>
              <w:pStyle w:val="ListParagraph"/>
              <w:numPr>
                <w:ilvl w:val="0"/>
                <w:numId w:val="22"/>
              </w:numPr>
              <w:spacing w:before="100" w:beforeAutospacing="1" w:after="100" w:afterAutospacing="1"/>
              <w:rPr>
                <w:lang w:val="lt-LT"/>
              </w:rPr>
            </w:pPr>
            <w:r w:rsidRPr="008A6B00">
              <w:rPr>
                <w:lang w:val="lt-LT"/>
              </w:rPr>
              <w:t>Vizualiniai sprendimai pagrįsti autentika, medžiagiškumu, derinant klasiką su interaktyvumu.</w:t>
            </w:r>
          </w:p>
          <w:p w14:paraId="041C3F20" w14:textId="122BAF98" w:rsidR="00A677FC" w:rsidRPr="008A6B00" w:rsidRDefault="00602E1B" w:rsidP="00F16395">
            <w:pPr>
              <w:pStyle w:val="ListParagraph"/>
              <w:numPr>
                <w:ilvl w:val="0"/>
                <w:numId w:val="22"/>
              </w:numPr>
              <w:spacing w:before="100" w:beforeAutospacing="1" w:after="100" w:afterAutospacing="1"/>
              <w:rPr>
                <w:lang w:val="lt-LT"/>
              </w:rPr>
            </w:pPr>
            <w:r w:rsidRPr="008A6B00">
              <w:rPr>
                <w:lang w:val="lt-LT"/>
              </w:rPr>
              <w:t>Gali būti pritaikytas sensorinis arba gestų valdymas, subtitrai, kelių kalbų režimas.</w:t>
            </w:r>
          </w:p>
        </w:tc>
      </w:tr>
    </w:tbl>
    <w:p w14:paraId="26DA3039" w14:textId="2D716106" w:rsidR="00A677FC" w:rsidRPr="008A6B00" w:rsidRDefault="00A677FC" w:rsidP="00A677FC">
      <w:pPr>
        <w:ind w:right="281"/>
        <w:rPr>
          <w:lang w:val="lt-LT"/>
        </w:rPr>
      </w:pPr>
    </w:p>
    <w:tbl>
      <w:tblPr>
        <w:tblStyle w:val="TableGrid"/>
        <w:tblW w:w="0" w:type="auto"/>
        <w:tblLook w:val="04A0" w:firstRow="1" w:lastRow="0" w:firstColumn="1" w:lastColumn="0" w:noHBand="0" w:noVBand="1"/>
      </w:tblPr>
      <w:tblGrid>
        <w:gridCol w:w="9628"/>
      </w:tblGrid>
      <w:tr w:rsidR="00650F7F" w:rsidRPr="008A6B00" w14:paraId="77D68FBF" w14:textId="77777777" w:rsidTr="00650F7F">
        <w:tc>
          <w:tcPr>
            <w:tcW w:w="9628" w:type="dxa"/>
          </w:tcPr>
          <w:p w14:paraId="6302A73C" w14:textId="3F3C9E1D" w:rsidR="00650F7F" w:rsidRPr="008A6B00" w:rsidRDefault="00650F7F" w:rsidP="00A677FC">
            <w:pPr>
              <w:ind w:right="281"/>
              <w:rPr>
                <w:b/>
                <w:bCs/>
                <w:lang w:val="lt-LT"/>
              </w:rPr>
            </w:pPr>
            <w:r w:rsidRPr="008A6B00">
              <w:rPr>
                <w:b/>
                <w:bCs/>
                <w:lang w:val="lt-LT"/>
              </w:rPr>
              <w:t xml:space="preserve">Fojė </w:t>
            </w:r>
          </w:p>
        </w:tc>
      </w:tr>
      <w:tr w:rsidR="00E74815" w:rsidRPr="008A6B00" w14:paraId="3669C575" w14:textId="77777777" w:rsidTr="00650F7F">
        <w:tc>
          <w:tcPr>
            <w:tcW w:w="9628" w:type="dxa"/>
          </w:tcPr>
          <w:p w14:paraId="798D224C" w14:textId="12417218" w:rsidR="00E74815" w:rsidRPr="008A6B00" w:rsidRDefault="00E74815" w:rsidP="00A677FC">
            <w:pPr>
              <w:ind w:right="281"/>
              <w:rPr>
                <w:b/>
                <w:bCs/>
                <w:lang w:val="lt-LT"/>
              </w:rPr>
            </w:pPr>
            <w:r w:rsidRPr="008A6B00">
              <w:rPr>
                <w:rFonts w:eastAsiaTheme="minorHAnsi"/>
                <w:b/>
                <w:bCs/>
                <w:lang w:val="lt-LT"/>
              </w:rPr>
              <w:t>Plotas –</w:t>
            </w:r>
            <w:r w:rsidRPr="008A6B00">
              <w:rPr>
                <w:rFonts w:asciiTheme="minorHAnsi" w:eastAsiaTheme="minorHAnsi" w:hAnsiTheme="minorHAnsi" w:cstheme="minorBidi"/>
                <w:b/>
                <w:bCs/>
                <w:lang w:val="lt-LT"/>
              </w:rPr>
              <w:t xml:space="preserve"> </w:t>
            </w:r>
            <w:r w:rsidRPr="008A6B00">
              <w:rPr>
                <w:rFonts w:eastAsiaTheme="minorHAnsi"/>
                <w:b/>
                <w:bCs/>
                <w:lang w:val="lt-LT"/>
              </w:rPr>
              <w:t>62,42 m</w:t>
            </w:r>
            <w:r w:rsidRPr="008A6B00">
              <w:rPr>
                <w:rFonts w:eastAsiaTheme="minorHAnsi"/>
                <w:b/>
                <w:bCs/>
                <w:vertAlign w:val="superscript"/>
                <w:lang w:val="lt-LT"/>
              </w:rPr>
              <w:t>2</w:t>
            </w:r>
            <w:r w:rsidRPr="008A6B00">
              <w:rPr>
                <w:rFonts w:eastAsiaTheme="minorHAnsi"/>
                <w:b/>
                <w:bCs/>
                <w:lang w:val="lt-LT"/>
              </w:rPr>
              <w:t>.</w:t>
            </w:r>
          </w:p>
        </w:tc>
      </w:tr>
      <w:tr w:rsidR="00650F7F" w:rsidRPr="008A6B00" w14:paraId="44FA4093" w14:textId="77777777" w:rsidTr="00650F7F">
        <w:tc>
          <w:tcPr>
            <w:tcW w:w="9628" w:type="dxa"/>
          </w:tcPr>
          <w:p w14:paraId="648E5FB3" w14:textId="597717EC" w:rsidR="00650F7F" w:rsidRPr="008A6B00" w:rsidRDefault="00650F7F" w:rsidP="00A677FC">
            <w:pPr>
              <w:ind w:right="281"/>
              <w:rPr>
                <w:lang w:val="lt-LT"/>
              </w:rPr>
            </w:pPr>
            <w:r w:rsidRPr="008A6B00">
              <w:rPr>
                <w:lang w:val="lt-LT"/>
              </w:rPr>
              <w:t xml:space="preserve">Tarp ekspozicinių salių esančioje fojė turi būti sukurta </w:t>
            </w:r>
            <w:r w:rsidRPr="008A6B00">
              <w:rPr>
                <w:rStyle w:val="Strong"/>
                <w:b w:val="0"/>
                <w:bCs w:val="0"/>
                <w:lang w:val="lt-LT"/>
              </w:rPr>
              <w:t>Tiekėjo siūloma instaliacija ant vienos sienos</w:t>
            </w:r>
            <w:r w:rsidRPr="008A6B00">
              <w:rPr>
                <w:lang w:val="lt-LT"/>
              </w:rPr>
              <w:t xml:space="preserve">, kuri papildo bendrą ekspozicijos koncepciją. </w:t>
            </w:r>
          </w:p>
        </w:tc>
      </w:tr>
    </w:tbl>
    <w:p w14:paraId="71A3DBD3" w14:textId="363513C8" w:rsidR="00650F7F" w:rsidRPr="008A6B00" w:rsidRDefault="00650F7F" w:rsidP="00A677FC">
      <w:pPr>
        <w:ind w:right="281"/>
        <w:rPr>
          <w:lang w:val="lt-LT"/>
        </w:rPr>
      </w:pPr>
    </w:p>
    <w:p w14:paraId="2D44A950" w14:textId="77777777" w:rsidR="00650F7F" w:rsidRPr="008A6B00" w:rsidRDefault="00650F7F" w:rsidP="00A677FC">
      <w:pPr>
        <w:ind w:right="281"/>
        <w:rPr>
          <w:lang w:val="lt-LT"/>
        </w:rPr>
      </w:pPr>
    </w:p>
    <w:tbl>
      <w:tblPr>
        <w:tblStyle w:val="TableGrid"/>
        <w:tblW w:w="9918" w:type="dxa"/>
        <w:tblLayout w:type="fixed"/>
        <w:tblLook w:val="04A0" w:firstRow="1" w:lastRow="0" w:firstColumn="1" w:lastColumn="0" w:noHBand="0" w:noVBand="1"/>
      </w:tblPr>
      <w:tblGrid>
        <w:gridCol w:w="9918"/>
      </w:tblGrid>
      <w:tr w:rsidR="00444568" w:rsidRPr="008A6B00" w14:paraId="049EB1A0" w14:textId="77777777" w:rsidTr="002E721D">
        <w:tc>
          <w:tcPr>
            <w:tcW w:w="9918" w:type="dxa"/>
          </w:tcPr>
          <w:p w14:paraId="1B78CEB5" w14:textId="2DF36297" w:rsidR="00A677FC" w:rsidRPr="008A6B00" w:rsidRDefault="00695C15" w:rsidP="00C53A04">
            <w:pPr>
              <w:pStyle w:val="NoSpacing"/>
              <w:widowControl/>
              <w:ind w:right="281"/>
              <w:rPr>
                <w:rFonts w:ascii="Times New Roman" w:eastAsiaTheme="minorHAnsi" w:hAnsi="Times New Roman" w:cs="Times New Roman"/>
                <w:sz w:val="24"/>
                <w:szCs w:val="24"/>
                <w:lang w:val="lt-LT" w:eastAsia="en-US"/>
              </w:rPr>
            </w:pPr>
            <w:r w:rsidRPr="008A6B00">
              <w:rPr>
                <w:rFonts w:ascii="Times New Roman" w:eastAsiaTheme="minorHAnsi" w:hAnsi="Times New Roman" w:cs="Times New Roman"/>
                <w:b/>
                <w:bCs/>
                <w:sz w:val="24"/>
                <w:szCs w:val="24"/>
                <w:lang w:val="lt-LT" w:eastAsia="en-US"/>
              </w:rPr>
              <w:t>Medžioklės raidos ekspozicija</w:t>
            </w:r>
          </w:p>
        </w:tc>
      </w:tr>
      <w:tr w:rsidR="00444568" w:rsidRPr="008A6B00" w14:paraId="422B4EF4" w14:textId="77777777" w:rsidTr="002E721D">
        <w:tc>
          <w:tcPr>
            <w:tcW w:w="9918" w:type="dxa"/>
          </w:tcPr>
          <w:p w14:paraId="5710FF9F" w14:textId="3A1170BB" w:rsidR="00A677FC" w:rsidRPr="008A6B00" w:rsidRDefault="00D33B89" w:rsidP="00C53A04">
            <w:pPr>
              <w:pStyle w:val="NoSpacing"/>
              <w:widowControl/>
              <w:ind w:right="281"/>
              <w:jc w:val="both"/>
              <w:rPr>
                <w:rFonts w:ascii="Times New Roman" w:eastAsiaTheme="minorHAnsi" w:hAnsi="Times New Roman" w:cs="Times New Roman"/>
                <w:b/>
                <w:bCs/>
                <w:sz w:val="24"/>
                <w:szCs w:val="24"/>
                <w:lang w:val="lt-LT" w:eastAsia="en-US"/>
              </w:rPr>
            </w:pPr>
            <w:r w:rsidRPr="008A6B00">
              <w:rPr>
                <w:rFonts w:ascii="Times New Roman" w:eastAsiaTheme="minorHAnsi" w:hAnsi="Times New Roman" w:cs="Times New Roman"/>
                <w:b/>
                <w:bCs/>
                <w:sz w:val="24"/>
                <w:szCs w:val="24"/>
                <w:lang w:val="lt-LT" w:eastAsia="en-US"/>
              </w:rPr>
              <w:t xml:space="preserve">Plotas – </w:t>
            </w:r>
            <w:r w:rsidR="00AD5EFF" w:rsidRPr="008A6B00">
              <w:rPr>
                <w:rFonts w:ascii="Times New Roman" w:eastAsiaTheme="minorHAnsi" w:hAnsi="Times New Roman" w:cs="Times New Roman"/>
                <w:b/>
                <w:bCs/>
                <w:sz w:val="24"/>
                <w:szCs w:val="24"/>
                <w:lang w:val="lt-LT" w:eastAsia="en-US"/>
              </w:rPr>
              <w:t>261</w:t>
            </w:r>
            <w:r w:rsidRPr="008A6B00">
              <w:rPr>
                <w:rFonts w:ascii="Times New Roman" w:eastAsiaTheme="minorHAnsi" w:hAnsi="Times New Roman" w:cs="Times New Roman"/>
                <w:b/>
                <w:bCs/>
                <w:sz w:val="24"/>
                <w:szCs w:val="24"/>
                <w:lang w:val="lt-LT" w:eastAsia="en-US"/>
              </w:rPr>
              <w:t>,</w:t>
            </w:r>
            <w:r w:rsidR="00AD5EFF" w:rsidRPr="008A6B00">
              <w:rPr>
                <w:rFonts w:ascii="Times New Roman" w:eastAsiaTheme="minorHAnsi" w:hAnsi="Times New Roman" w:cs="Times New Roman"/>
                <w:b/>
                <w:bCs/>
                <w:sz w:val="24"/>
                <w:szCs w:val="24"/>
                <w:lang w:val="lt-LT" w:eastAsia="en-US"/>
              </w:rPr>
              <w:t>13</w:t>
            </w:r>
            <w:r w:rsidRPr="008A6B00">
              <w:rPr>
                <w:rFonts w:ascii="Times New Roman" w:eastAsiaTheme="minorHAnsi" w:hAnsi="Times New Roman" w:cs="Times New Roman"/>
                <w:b/>
                <w:bCs/>
                <w:sz w:val="24"/>
                <w:szCs w:val="24"/>
                <w:lang w:val="lt-LT" w:eastAsia="en-US"/>
              </w:rPr>
              <w:t xml:space="preserve"> m</w:t>
            </w:r>
            <w:r w:rsidRPr="008A6B00">
              <w:rPr>
                <w:rFonts w:ascii="Times New Roman" w:eastAsiaTheme="minorHAnsi" w:hAnsi="Times New Roman" w:cs="Times New Roman"/>
                <w:b/>
                <w:bCs/>
                <w:sz w:val="24"/>
                <w:szCs w:val="24"/>
                <w:vertAlign w:val="superscript"/>
                <w:lang w:val="lt-LT" w:eastAsia="en-US"/>
              </w:rPr>
              <w:t>2</w:t>
            </w:r>
            <w:r w:rsidRPr="008A6B00">
              <w:rPr>
                <w:rFonts w:ascii="Times New Roman" w:eastAsiaTheme="minorHAnsi" w:hAnsi="Times New Roman" w:cs="Times New Roman"/>
                <w:b/>
                <w:bCs/>
                <w:sz w:val="24"/>
                <w:szCs w:val="24"/>
                <w:lang w:val="lt-LT" w:eastAsia="en-US"/>
              </w:rPr>
              <w:t xml:space="preserve">. </w:t>
            </w:r>
          </w:p>
        </w:tc>
      </w:tr>
      <w:tr w:rsidR="00D33B89" w:rsidRPr="008A6B00" w14:paraId="57C81B09" w14:textId="77777777" w:rsidTr="002E721D">
        <w:tc>
          <w:tcPr>
            <w:tcW w:w="9918" w:type="dxa"/>
          </w:tcPr>
          <w:p w14:paraId="591F26F8" w14:textId="77777777" w:rsidR="00B072F1" w:rsidRPr="008A6B00" w:rsidRDefault="00B072F1" w:rsidP="00B072F1">
            <w:pPr>
              <w:spacing w:before="100" w:beforeAutospacing="1" w:after="100" w:afterAutospacing="1"/>
              <w:rPr>
                <w:lang w:val="lt-LT"/>
              </w:rPr>
            </w:pPr>
            <w:r w:rsidRPr="008A6B00">
              <w:rPr>
                <w:lang w:val="lt-LT"/>
              </w:rPr>
              <w:t>Sukurti 4–5 tarpinės ekspozicijos elementus, atspindinčius žmogaus ir gyvūnų santykių evoliuciją bei gyvūnų vaidmenį ir svarbą žmonijos istorijoje nuo priešistorinių laikų iki šių dienų. Ekspozicijose turi būti išlaikytas chronologinis nuoseklumas, pateikiamos istorinės detalės, akcentuojama ir šiuolaikinė problematika, susijusi su žmogaus ir gyvūno santykiais.</w:t>
            </w:r>
          </w:p>
          <w:p w14:paraId="1B26E292" w14:textId="04A21C9D" w:rsidR="00B072F1" w:rsidRPr="008A6B00" w:rsidRDefault="00B072F1" w:rsidP="00B072F1">
            <w:pPr>
              <w:spacing w:before="100" w:beforeAutospacing="1" w:after="100" w:afterAutospacing="1"/>
              <w:rPr>
                <w:lang w:val="lt-LT"/>
              </w:rPr>
            </w:pPr>
            <w:r w:rsidRPr="008A6B00">
              <w:rPr>
                <w:rStyle w:val="Strong"/>
                <w:lang w:val="lt-LT"/>
              </w:rPr>
              <w:t>Siūlom</w:t>
            </w:r>
            <w:r w:rsidR="008A7BFF" w:rsidRPr="008A6B00">
              <w:rPr>
                <w:rStyle w:val="Strong"/>
                <w:lang w:val="lt-LT"/>
              </w:rPr>
              <w:t>i</w:t>
            </w:r>
            <w:r w:rsidRPr="008A6B00">
              <w:rPr>
                <w:rStyle w:val="Strong"/>
                <w:lang w:val="lt-LT"/>
              </w:rPr>
              <w:t xml:space="preserve"> tarpinių ekspozicijų</w:t>
            </w:r>
            <w:r w:rsidR="008A7BFF" w:rsidRPr="008A6B00">
              <w:rPr>
                <w:rStyle w:val="Strong"/>
                <w:lang w:val="lt-LT"/>
              </w:rPr>
              <w:t xml:space="preserve"> laikotarpiai</w:t>
            </w:r>
            <w:r w:rsidRPr="008A6B00">
              <w:rPr>
                <w:rStyle w:val="Strong"/>
                <w:lang w:val="lt-LT"/>
              </w:rPr>
              <w:t>:</w:t>
            </w:r>
          </w:p>
          <w:p w14:paraId="3DCEB2C9" w14:textId="3DEFF065" w:rsidR="00B072F1" w:rsidRPr="008A6B00" w:rsidRDefault="00B072F1" w:rsidP="00B072F1">
            <w:pPr>
              <w:numPr>
                <w:ilvl w:val="0"/>
                <w:numId w:val="18"/>
              </w:numPr>
              <w:spacing w:before="100" w:beforeAutospacing="1" w:after="100" w:afterAutospacing="1"/>
              <w:rPr>
                <w:lang w:val="lt-LT"/>
              </w:rPr>
            </w:pPr>
            <w:r w:rsidRPr="008A6B00">
              <w:rPr>
                <w:lang w:val="lt-LT"/>
              </w:rPr>
              <w:t>Priešistorin</w:t>
            </w:r>
            <w:r w:rsidR="008A7BFF" w:rsidRPr="008A6B00">
              <w:rPr>
                <w:lang w:val="lt-LT"/>
              </w:rPr>
              <w:t>iai laikai</w:t>
            </w:r>
            <w:r w:rsidR="00602E1B" w:rsidRPr="008A6B00">
              <w:rPr>
                <w:lang w:val="lt-LT"/>
              </w:rPr>
              <w:t>;</w:t>
            </w:r>
          </w:p>
          <w:p w14:paraId="3DADA841" w14:textId="777677EF" w:rsidR="00B072F1" w:rsidRPr="008A6B00" w:rsidRDefault="00B072F1" w:rsidP="00B072F1">
            <w:pPr>
              <w:numPr>
                <w:ilvl w:val="0"/>
                <w:numId w:val="18"/>
              </w:numPr>
              <w:spacing w:before="100" w:beforeAutospacing="1" w:after="100" w:afterAutospacing="1"/>
              <w:rPr>
                <w:lang w:val="lt-LT"/>
              </w:rPr>
            </w:pPr>
            <w:r w:rsidRPr="008A6B00">
              <w:rPr>
                <w:lang w:val="lt-LT"/>
              </w:rPr>
              <w:t>Viduramži</w:t>
            </w:r>
            <w:r w:rsidR="008A7BFF" w:rsidRPr="008A6B00">
              <w:rPr>
                <w:lang w:val="lt-LT"/>
              </w:rPr>
              <w:t>ai</w:t>
            </w:r>
            <w:r w:rsidR="003801DA" w:rsidRPr="008A6B00">
              <w:rPr>
                <w:lang w:val="lt-LT"/>
              </w:rPr>
              <w:t xml:space="preserve"> (X–XV a.)</w:t>
            </w:r>
            <w:r w:rsidR="00602E1B" w:rsidRPr="008A6B00">
              <w:rPr>
                <w:lang w:val="lt-LT"/>
              </w:rPr>
              <w:t>;</w:t>
            </w:r>
          </w:p>
          <w:p w14:paraId="4A1C9A48" w14:textId="16E3FCBE" w:rsidR="00B072F1" w:rsidRPr="008A6B00" w:rsidRDefault="00B072F1" w:rsidP="00B072F1">
            <w:pPr>
              <w:numPr>
                <w:ilvl w:val="0"/>
                <w:numId w:val="18"/>
              </w:numPr>
              <w:spacing w:before="100" w:beforeAutospacing="1" w:after="100" w:afterAutospacing="1"/>
              <w:rPr>
                <w:lang w:val="lt-LT"/>
              </w:rPr>
            </w:pPr>
            <w:r w:rsidRPr="008A6B00">
              <w:rPr>
                <w:lang w:val="lt-LT"/>
              </w:rPr>
              <w:t>Dvarų kultūra</w:t>
            </w:r>
            <w:r w:rsidR="008A7BFF" w:rsidRPr="008A6B00">
              <w:rPr>
                <w:lang w:val="lt-LT"/>
              </w:rPr>
              <w:t xml:space="preserve"> (XV–XIX a.)</w:t>
            </w:r>
            <w:r w:rsidR="00602E1B" w:rsidRPr="008A6B00">
              <w:rPr>
                <w:lang w:val="lt-LT"/>
              </w:rPr>
              <w:t>;</w:t>
            </w:r>
          </w:p>
          <w:p w14:paraId="545EE6C6" w14:textId="1070D5CD" w:rsidR="00AB06CB" w:rsidRPr="008A6B00" w:rsidRDefault="008A7BFF" w:rsidP="00E74815">
            <w:pPr>
              <w:numPr>
                <w:ilvl w:val="0"/>
                <w:numId w:val="18"/>
              </w:numPr>
              <w:spacing w:before="100" w:beforeAutospacing="1" w:after="100" w:afterAutospacing="1"/>
              <w:rPr>
                <w:lang w:val="lt-LT"/>
              </w:rPr>
            </w:pPr>
            <w:r w:rsidRPr="008A6B00">
              <w:rPr>
                <w:lang w:val="lt-LT"/>
              </w:rPr>
              <w:t>Modernūs laikai (XXI a.)</w:t>
            </w:r>
            <w:r w:rsidR="00602E1B" w:rsidRPr="008A6B00">
              <w:rPr>
                <w:lang w:val="lt-LT"/>
              </w:rPr>
              <w:t>.</w:t>
            </w:r>
          </w:p>
        </w:tc>
      </w:tr>
      <w:tr w:rsidR="00444568" w:rsidRPr="008A6B00" w14:paraId="6F316E31" w14:textId="77777777" w:rsidTr="002E721D">
        <w:tc>
          <w:tcPr>
            <w:tcW w:w="9918" w:type="dxa"/>
          </w:tcPr>
          <w:p w14:paraId="1280B877" w14:textId="77777777" w:rsidR="00A677FC" w:rsidRPr="008A6B00" w:rsidRDefault="00A677FC" w:rsidP="00C53A04">
            <w:pPr>
              <w:pStyle w:val="NoSpacing"/>
              <w:widowControl/>
              <w:ind w:right="281"/>
              <w:rPr>
                <w:rFonts w:ascii="Times New Roman" w:eastAsiaTheme="minorHAnsi" w:hAnsi="Times New Roman" w:cs="Times New Roman"/>
                <w:b/>
                <w:bCs/>
                <w:sz w:val="24"/>
                <w:szCs w:val="24"/>
                <w:lang w:val="lt-LT" w:eastAsia="en-US"/>
              </w:rPr>
            </w:pPr>
            <w:r w:rsidRPr="008A6B00">
              <w:rPr>
                <w:rFonts w:ascii="Times New Roman" w:eastAsiaTheme="minorHAnsi" w:hAnsi="Times New Roman" w:cs="Times New Roman"/>
                <w:b/>
                <w:bCs/>
                <w:sz w:val="24"/>
                <w:szCs w:val="24"/>
                <w:lang w:val="lt-LT" w:eastAsia="en-US"/>
              </w:rPr>
              <w:t>Specialieji reikalavimai</w:t>
            </w:r>
          </w:p>
        </w:tc>
      </w:tr>
      <w:tr w:rsidR="00444568" w:rsidRPr="008A6B00" w14:paraId="518C9075" w14:textId="77777777" w:rsidTr="002E721D">
        <w:tc>
          <w:tcPr>
            <w:tcW w:w="9918" w:type="dxa"/>
          </w:tcPr>
          <w:p w14:paraId="3DA93EF5" w14:textId="1D606D19" w:rsidR="00E74815" w:rsidRPr="008A6B00" w:rsidRDefault="00AB06CB" w:rsidP="00E74815">
            <w:pPr>
              <w:pStyle w:val="NoSpacing"/>
              <w:numPr>
                <w:ilvl w:val="0"/>
                <w:numId w:val="19"/>
              </w:numPr>
              <w:ind w:right="281"/>
              <w:jc w:val="both"/>
              <w:rPr>
                <w:rFonts w:ascii="Times New Roman" w:eastAsiaTheme="minorHAnsi" w:hAnsi="Times New Roman" w:cs="Times New Roman"/>
                <w:sz w:val="24"/>
                <w:szCs w:val="24"/>
                <w:lang w:val="lt-LT" w:eastAsia="en-US"/>
              </w:rPr>
            </w:pPr>
            <w:r w:rsidRPr="008A6B00">
              <w:rPr>
                <w:rFonts w:ascii="Times New Roman" w:eastAsiaTheme="minorHAnsi" w:hAnsi="Times New Roman" w:cs="Times New Roman"/>
                <w:sz w:val="24"/>
                <w:szCs w:val="24"/>
                <w:lang w:val="lt-LT" w:eastAsia="en-US"/>
              </w:rPr>
              <w:t xml:space="preserve">Sukurti </w:t>
            </w:r>
            <w:r w:rsidR="002E142D" w:rsidRPr="008A6B00">
              <w:rPr>
                <w:rFonts w:ascii="Times New Roman" w:eastAsiaTheme="minorHAnsi" w:hAnsi="Times New Roman" w:cs="Times New Roman"/>
                <w:sz w:val="24"/>
                <w:szCs w:val="24"/>
                <w:lang w:val="lt-LT" w:eastAsia="en-US"/>
              </w:rPr>
              <w:t xml:space="preserve">atskiras </w:t>
            </w:r>
            <w:r w:rsidRPr="008A6B00">
              <w:rPr>
                <w:rFonts w:ascii="Times New Roman" w:eastAsiaTheme="minorHAnsi" w:hAnsi="Times New Roman" w:cs="Times New Roman"/>
                <w:sz w:val="24"/>
                <w:szCs w:val="24"/>
                <w:lang w:val="lt-LT" w:eastAsia="en-US"/>
              </w:rPr>
              <w:t>individuali</w:t>
            </w:r>
            <w:r w:rsidR="002E142D" w:rsidRPr="008A6B00">
              <w:rPr>
                <w:rFonts w:ascii="Times New Roman" w:eastAsiaTheme="minorHAnsi" w:hAnsi="Times New Roman" w:cs="Times New Roman"/>
                <w:sz w:val="24"/>
                <w:szCs w:val="24"/>
                <w:lang w:val="lt-LT" w:eastAsia="en-US"/>
              </w:rPr>
              <w:t>as</w:t>
            </w:r>
            <w:r w:rsidRPr="008A6B00">
              <w:rPr>
                <w:rFonts w:ascii="Times New Roman" w:eastAsiaTheme="minorHAnsi" w:hAnsi="Times New Roman" w:cs="Times New Roman"/>
                <w:sz w:val="24"/>
                <w:szCs w:val="24"/>
                <w:lang w:val="lt-LT" w:eastAsia="en-US"/>
              </w:rPr>
              <w:t xml:space="preserve"> jutimin</w:t>
            </w:r>
            <w:r w:rsidR="002E142D" w:rsidRPr="008A6B00">
              <w:rPr>
                <w:rFonts w:ascii="Times New Roman" w:eastAsiaTheme="minorHAnsi" w:hAnsi="Times New Roman" w:cs="Times New Roman"/>
                <w:sz w:val="24"/>
                <w:szCs w:val="24"/>
                <w:lang w:val="lt-LT" w:eastAsia="en-US"/>
              </w:rPr>
              <w:t>es</w:t>
            </w:r>
            <w:r w:rsidRPr="008A6B00">
              <w:rPr>
                <w:rFonts w:ascii="Times New Roman" w:eastAsiaTheme="minorHAnsi" w:hAnsi="Times New Roman" w:cs="Times New Roman"/>
                <w:sz w:val="24"/>
                <w:szCs w:val="24"/>
                <w:lang w:val="lt-LT" w:eastAsia="en-US"/>
              </w:rPr>
              <w:t xml:space="preserve"> pažintin</w:t>
            </w:r>
            <w:r w:rsidR="002E142D" w:rsidRPr="008A6B00">
              <w:rPr>
                <w:rFonts w:ascii="Times New Roman" w:eastAsiaTheme="minorHAnsi" w:hAnsi="Times New Roman" w:cs="Times New Roman"/>
                <w:sz w:val="24"/>
                <w:szCs w:val="24"/>
                <w:lang w:val="lt-LT" w:eastAsia="en-US"/>
              </w:rPr>
              <w:t>es</w:t>
            </w:r>
            <w:r w:rsidRPr="008A6B00">
              <w:rPr>
                <w:rFonts w:ascii="Times New Roman" w:eastAsiaTheme="minorHAnsi" w:hAnsi="Times New Roman" w:cs="Times New Roman"/>
                <w:sz w:val="24"/>
                <w:szCs w:val="24"/>
                <w:lang w:val="lt-LT" w:eastAsia="en-US"/>
              </w:rPr>
              <w:t xml:space="preserve"> edukacin</w:t>
            </w:r>
            <w:r w:rsidR="002E142D" w:rsidRPr="008A6B00">
              <w:rPr>
                <w:rFonts w:ascii="Times New Roman" w:eastAsiaTheme="minorHAnsi" w:hAnsi="Times New Roman" w:cs="Times New Roman"/>
                <w:sz w:val="24"/>
                <w:szCs w:val="24"/>
                <w:lang w:val="lt-LT" w:eastAsia="en-US"/>
              </w:rPr>
              <w:t>es</w:t>
            </w:r>
            <w:r w:rsidRPr="008A6B00">
              <w:rPr>
                <w:rFonts w:ascii="Times New Roman" w:eastAsiaTheme="minorHAnsi" w:hAnsi="Times New Roman" w:cs="Times New Roman"/>
                <w:sz w:val="24"/>
                <w:szCs w:val="24"/>
                <w:lang w:val="lt-LT" w:eastAsia="en-US"/>
              </w:rPr>
              <w:t xml:space="preserve"> erdv</w:t>
            </w:r>
            <w:r w:rsidR="002E142D" w:rsidRPr="008A6B00">
              <w:rPr>
                <w:rFonts w:ascii="Times New Roman" w:eastAsiaTheme="minorHAnsi" w:hAnsi="Times New Roman" w:cs="Times New Roman"/>
                <w:sz w:val="24"/>
                <w:szCs w:val="24"/>
                <w:lang w:val="lt-LT" w:eastAsia="en-US"/>
              </w:rPr>
              <w:t>es</w:t>
            </w:r>
            <w:r w:rsidRPr="008A6B00">
              <w:rPr>
                <w:rFonts w:ascii="Times New Roman" w:eastAsiaTheme="minorHAnsi" w:hAnsi="Times New Roman" w:cs="Times New Roman"/>
                <w:sz w:val="24"/>
                <w:szCs w:val="24"/>
                <w:lang w:val="lt-LT" w:eastAsia="en-US"/>
              </w:rPr>
              <w:t xml:space="preserve"> (10–15 m²), kuri</w:t>
            </w:r>
            <w:r w:rsidR="002E142D" w:rsidRPr="008A6B00">
              <w:rPr>
                <w:rFonts w:ascii="Times New Roman" w:eastAsiaTheme="minorHAnsi" w:hAnsi="Times New Roman" w:cs="Times New Roman"/>
                <w:sz w:val="24"/>
                <w:szCs w:val="24"/>
                <w:lang w:val="lt-LT" w:eastAsia="en-US"/>
              </w:rPr>
              <w:t>ų</w:t>
            </w:r>
            <w:r w:rsidRPr="008A6B00">
              <w:rPr>
                <w:rFonts w:ascii="Times New Roman" w:eastAsiaTheme="minorHAnsi" w:hAnsi="Times New Roman" w:cs="Times New Roman"/>
                <w:sz w:val="24"/>
                <w:szCs w:val="24"/>
                <w:lang w:val="lt-LT" w:eastAsia="en-US"/>
              </w:rPr>
              <w:t xml:space="preserve"> tem</w:t>
            </w:r>
            <w:r w:rsidR="002E142D" w:rsidRPr="008A6B00">
              <w:rPr>
                <w:rFonts w:ascii="Times New Roman" w:eastAsiaTheme="minorHAnsi" w:hAnsi="Times New Roman" w:cs="Times New Roman"/>
                <w:sz w:val="24"/>
                <w:szCs w:val="24"/>
                <w:lang w:val="lt-LT" w:eastAsia="en-US"/>
              </w:rPr>
              <w:t>os</w:t>
            </w:r>
            <w:r w:rsidRPr="008A6B00">
              <w:rPr>
                <w:rFonts w:ascii="Times New Roman" w:eastAsiaTheme="minorHAnsi" w:hAnsi="Times New Roman" w:cs="Times New Roman"/>
                <w:sz w:val="24"/>
                <w:szCs w:val="24"/>
                <w:lang w:val="lt-LT" w:eastAsia="en-US"/>
              </w:rPr>
              <w:t xml:space="preserve"> būtų glaudžiai susijusi</w:t>
            </w:r>
            <w:r w:rsidR="002E142D" w:rsidRPr="008A6B00">
              <w:rPr>
                <w:rFonts w:ascii="Times New Roman" w:eastAsiaTheme="minorHAnsi" w:hAnsi="Times New Roman" w:cs="Times New Roman"/>
                <w:sz w:val="24"/>
                <w:szCs w:val="24"/>
                <w:lang w:val="lt-LT" w:eastAsia="en-US"/>
              </w:rPr>
              <w:t>os</w:t>
            </w:r>
            <w:r w:rsidRPr="008A6B00">
              <w:rPr>
                <w:rFonts w:ascii="Times New Roman" w:eastAsiaTheme="minorHAnsi" w:hAnsi="Times New Roman" w:cs="Times New Roman"/>
                <w:sz w:val="24"/>
                <w:szCs w:val="24"/>
                <w:lang w:val="lt-LT" w:eastAsia="en-US"/>
              </w:rPr>
              <w:t xml:space="preserve"> su ekspozicijos koncepcija. Ši</w:t>
            </w:r>
            <w:r w:rsidR="002E142D" w:rsidRPr="008A6B00">
              <w:rPr>
                <w:rFonts w:ascii="Times New Roman" w:eastAsiaTheme="minorHAnsi" w:hAnsi="Times New Roman" w:cs="Times New Roman"/>
                <w:sz w:val="24"/>
                <w:szCs w:val="24"/>
                <w:lang w:val="lt-LT" w:eastAsia="en-US"/>
              </w:rPr>
              <w:t>os</w:t>
            </w:r>
            <w:r w:rsidRPr="008A6B00">
              <w:rPr>
                <w:rFonts w:ascii="Times New Roman" w:eastAsiaTheme="minorHAnsi" w:hAnsi="Times New Roman" w:cs="Times New Roman"/>
                <w:sz w:val="24"/>
                <w:szCs w:val="24"/>
                <w:lang w:val="lt-LT" w:eastAsia="en-US"/>
              </w:rPr>
              <w:t xml:space="preserve"> erdvė</w:t>
            </w:r>
            <w:r w:rsidR="002E142D" w:rsidRPr="008A6B00">
              <w:rPr>
                <w:rFonts w:ascii="Times New Roman" w:eastAsiaTheme="minorHAnsi" w:hAnsi="Times New Roman" w:cs="Times New Roman"/>
                <w:sz w:val="24"/>
                <w:szCs w:val="24"/>
                <w:lang w:val="lt-LT" w:eastAsia="en-US"/>
              </w:rPr>
              <w:t>s</w:t>
            </w:r>
            <w:r w:rsidRPr="008A6B00">
              <w:rPr>
                <w:rFonts w:ascii="Times New Roman" w:eastAsiaTheme="minorHAnsi" w:hAnsi="Times New Roman" w:cs="Times New Roman"/>
                <w:sz w:val="24"/>
                <w:szCs w:val="24"/>
                <w:lang w:val="lt-LT" w:eastAsia="en-US"/>
              </w:rPr>
              <w:t xml:space="preserve"> turi būti natūraliai integruota į bendrą ekspozicijų išdėstymą ir prisidėti prie lankytojo patirties stiprinimo.</w:t>
            </w:r>
          </w:p>
          <w:p w14:paraId="0CF271FC" w14:textId="0B8BAE3E" w:rsidR="00E74815" w:rsidRPr="008A6B00" w:rsidRDefault="00E74815" w:rsidP="00E74815">
            <w:pPr>
              <w:pStyle w:val="NoSpacing"/>
              <w:numPr>
                <w:ilvl w:val="0"/>
                <w:numId w:val="19"/>
              </w:numPr>
              <w:ind w:right="281"/>
              <w:jc w:val="both"/>
              <w:rPr>
                <w:rFonts w:ascii="Times New Roman" w:eastAsiaTheme="minorHAnsi" w:hAnsi="Times New Roman" w:cs="Times New Roman"/>
                <w:sz w:val="24"/>
                <w:szCs w:val="24"/>
                <w:lang w:val="lt-LT" w:eastAsia="en-US"/>
              </w:rPr>
            </w:pPr>
            <w:r w:rsidRPr="008A6B00">
              <w:rPr>
                <w:rStyle w:val="Strong"/>
                <w:rFonts w:ascii="Times New Roman" w:hAnsi="Times New Roman" w:cs="Times New Roman"/>
                <w:b w:val="0"/>
                <w:bCs w:val="0"/>
                <w:sz w:val="24"/>
                <w:szCs w:val="24"/>
                <w:lang w:val="lt-LT"/>
              </w:rPr>
              <w:t>Ekspozicijos akcentas</w:t>
            </w:r>
            <w:r w:rsidRPr="008A6B00">
              <w:rPr>
                <w:rFonts w:ascii="Times New Roman" w:hAnsi="Times New Roman" w:cs="Times New Roman"/>
                <w:b/>
                <w:bCs/>
                <w:sz w:val="24"/>
                <w:szCs w:val="24"/>
                <w:lang w:val="lt-LT"/>
              </w:rPr>
              <w:t xml:space="preserve"> – </w:t>
            </w:r>
            <w:r w:rsidRPr="008A6B00">
              <w:rPr>
                <w:rFonts w:ascii="Times New Roman" w:hAnsi="Times New Roman" w:cs="Times New Roman"/>
                <w:sz w:val="24"/>
                <w:szCs w:val="24"/>
                <w:lang w:val="lt-LT"/>
              </w:rPr>
              <w:t>gyvūno</w:t>
            </w:r>
            <w:r w:rsidR="002E142D" w:rsidRPr="008A6B00">
              <w:rPr>
                <w:rFonts w:ascii="Times New Roman" w:hAnsi="Times New Roman" w:cs="Times New Roman"/>
                <w:sz w:val="24"/>
                <w:szCs w:val="24"/>
                <w:lang w:val="lt-LT"/>
              </w:rPr>
              <w:t xml:space="preserve">, atspindinčio </w:t>
            </w:r>
            <w:r w:rsidR="009E55FD" w:rsidRPr="008A6B00">
              <w:rPr>
                <w:rFonts w:ascii="Times New Roman" w:hAnsi="Times New Roman" w:cs="Times New Roman"/>
                <w:sz w:val="24"/>
                <w:szCs w:val="24"/>
                <w:lang w:val="lt-LT"/>
              </w:rPr>
              <w:t>ypač</w:t>
            </w:r>
            <w:r w:rsidR="002E142D" w:rsidRPr="008A6B00">
              <w:rPr>
                <w:rFonts w:ascii="Times New Roman" w:hAnsi="Times New Roman" w:cs="Times New Roman"/>
                <w:sz w:val="24"/>
                <w:szCs w:val="24"/>
                <w:lang w:val="lt-LT"/>
              </w:rPr>
              <w:t xml:space="preserve"> svarbius medžioklės Lietuvoje aspektus, </w:t>
            </w:r>
            <w:r w:rsidRPr="008A6B00">
              <w:rPr>
                <w:rFonts w:ascii="Times New Roman" w:hAnsi="Times New Roman" w:cs="Times New Roman"/>
                <w:sz w:val="24"/>
                <w:szCs w:val="24"/>
                <w:lang w:val="lt-LT"/>
              </w:rPr>
              <w:t xml:space="preserve"> iškamša arba rekonstrukcija. Tiekėjas turi pasiūlyti unikalią gyvūno iškamšą arba tikslią rekonstrukciją, kuri būtų sukurta ir integruota į vieną iš tarpinių ekspozicijų.</w:t>
            </w:r>
          </w:p>
          <w:p w14:paraId="565D3A25" w14:textId="0567669D" w:rsidR="00091C82" w:rsidRPr="008A6B00" w:rsidRDefault="00AB06CB" w:rsidP="00E74815">
            <w:pPr>
              <w:pStyle w:val="NoSpacing"/>
              <w:numPr>
                <w:ilvl w:val="0"/>
                <w:numId w:val="19"/>
              </w:numPr>
              <w:ind w:right="281"/>
              <w:jc w:val="both"/>
              <w:rPr>
                <w:rFonts w:ascii="Times New Roman" w:eastAsiaTheme="minorHAnsi" w:hAnsi="Times New Roman" w:cs="Times New Roman"/>
                <w:sz w:val="24"/>
                <w:szCs w:val="24"/>
                <w:lang w:val="lt-LT" w:eastAsia="en-US"/>
              </w:rPr>
            </w:pPr>
            <w:r w:rsidRPr="008A6B00">
              <w:rPr>
                <w:rFonts w:ascii="Times New Roman" w:eastAsiaTheme="minorHAnsi" w:hAnsi="Times New Roman" w:cs="Times New Roman"/>
                <w:sz w:val="24"/>
                <w:szCs w:val="24"/>
                <w:lang w:val="lt-LT" w:eastAsia="en-US"/>
              </w:rPr>
              <w:t>Parengti du</w:t>
            </w:r>
            <w:r w:rsidR="00680F8B" w:rsidRPr="008A6B00">
              <w:rPr>
                <w:rFonts w:ascii="Times New Roman" w:eastAsiaTheme="minorHAnsi" w:hAnsi="Times New Roman" w:cs="Times New Roman"/>
                <w:sz w:val="24"/>
                <w:szCs w:val="24"/>
                <w:lang w:val="lt-LT" w:eastAsia="en-US"/>
              </w:rPr>
              <w:t xml:space="preserve"> animacinius ar video</w:t>
            </w:r>
            <w:r w:rsidRPr="008A6B00">
              <w:rPr>
                <w:rFonts w:ascii="Times New Roman" w:eastAsiaTheme="minorHAnsi" w:hAnsi="Times New Roman" w:cs="Times New Roman"/>
                <w:sz w:val="24"/>
                <w:szCs w:val="24"/>
                <w:lang w:val="lt-LT" w:eastAsia="en-US"/>
              </w:rPr>
              <w:t xml:space="preserve"> vaizdo įrašus</w:t>
            </w:r>
            <w:r w:rsidR="00396199" w:rsidRPr="008A6B00">
              <w:rPr>
                <w:rFonts w:ascii="Times New Roman" w:eastAsiaTheme="minorHAnsi" w:hAnsi="Times New Roman" w:cs="Times New Roman"/>
                <w:sz w:val="24"/>
                <w:szCs w:val="24"/>
                <w:lang w:val="lt-LT" w:eastAsia="en-US"/>
              </w:rPr>
              <w:t xml:space="preserve"> (4</w:t>
            </w:r>
            <w:r w:rsidR="00755BAC" w:rsidRPr="008A6B00">
              <w:rPr>
                <w:rFonts w:ascii="Times New Roman" w:eastAsiaTheme="minorHAnsi" w:hAnsi="Times New Roman" w:cs="Times New Roman"/>
                <w:sz w:val="24"/>
                <w:szCs w:val="24"/>
                <w:lang w:val="lt-LT" w:eastAsia="en-US"/>
              </w:rPr>
              <w:t>–</w:t>
            </w:r>
            <w:r w:rsidR="00396199" w:rsidRPr="008A6B00">
              <w:rPr>
                <w:rFonts w:ascii="Times New Roman" w:eastAsiaTheme="minorHAnsi" w:hAnsi="Times New Roman" w:cs="Times New Roman"/>
                <w:sz w:val="24"/>
                <w:szCs w:val="24"/>
                <w:lang w:val="lt-LT" w:eastAsia="en-US"/>
              </w:rPr>
              <w:t>5 min. trukmės)</w:t>
            </w:r>
            <w:r w:rsidRPr="008A6B00">
              <w:rPr>
                <w:rFonts w:ascii="Times New Roman" w:eastAsiaTheme="minorHAnsi" w:hAnsi="Times New Roman" w:cs="Times New Roman"/>
                <w:sz w:val="24"/>
                <w:szCs w:val="24"/>
                <w:lang w:val="lt-LT" w:eastAsia="en-US"/>
              </w:rPr>
              <w:t xml:space="preserve">, kurie būtų </w:t>
            </w:r>
            <w:r w:rsidR="00A11113" w:rsidRPr="008A6B00">
              <w:rPr>
                <w:rFonts w:ascii="Times New Roman" w:eastAsiaTheme="minorHAnsi" w:hAnsi="Times New Roman" w:cs="Times New Roman"/>
                <w:sz w:val="24"/>
                <w:szCs w:val="24"/>
                <w:lang w:val="lt-LT" w:eastAsia="en-US"/>
              </w:rPr>
              <w:t xml:space="preserve">rodomi </w:t>
            </w:r>
            <w:r w:rsidRPr="008A6B00">
              <w:rPr>
                <w:rFonts w:ascii="Times New Roman" w:eastAsiaTheme="minorHAnsi" w:hAnsi="Times New Roman" w:cs="Times New Roman"/>
                <w:sz w:val="24"/>
                <w:szCs w:val="24"/>
                <w:lang w:val="lt-LT" w:eastAsia="en-US"/>
              </w:rPr>
              <w:t>ekspozicijoje</w:t>
            </w:r>
            <w:r w:rsidR="004C5381" w:rsidRPr="008A6B00">
              <w:rPr>
                <w:rFonts w:ascii="Times New Roman" w:eastAsiaTheme="minorHAnsi" w:hAnsi="Times New Roman" w:cs="Times New Roman"/>
                <w:sz w:val="24"/>
                <w:szCs w:val="24"/>
                <w:lang w:val="lt-LT" w:eastAsia="en-US"/>
              </w:rPr>
              <w:t>,</w:t>
            </w:r>
            <w:r w:rsidRPr="008A6B00">
              <w:rPr>
                <w:rFonts w:ascii="Times New Roman" w:eastAsiaTheme="minorHAnsi" w:hAnsi="Times New Roman" w:cs="Times New Roman"/>
                <w:sz w:val="24"/>
                <w:szCs w:val="24"/>
                <w:lang w:val="lt-LT" w:eastAsia="en-US"/>
              </w:rPr>
              <w:t xml:space="preserve"> pasitelkiant inovatyvius technologinius sprendimus (pvz., interaktyvūs ekranai, projekcijos,</w:t>
            </w:r>
            <w:r w:rsidR="00B063AA" w:rsidRPr="008A6B00">
              <w:rPr>
                <w:rFonts w:ascii="Times New Roman" w:eastAsiaTheme="minorHAnsi" w:hAnsi="Times New Roman" w:cs="Times New Roman"/>
                <w:sz w:val="24"/>
                <w:szCs w:val="24"/>
                <w:lang w:val="lt-LT" w:eastAsia="en-US"/>
              </w:rPr>
              <w:t xml:space="preserve"> erdvinės</w:t>
            </w:r>
            <w:r w:rsidR="00680F8B" w:rsidRPr="008A6B00">
              <w:rPr>
                <w:rFonts w:ascii="Times New Roman" w:eastAsiaTheme="minorHAnsi" w:hAnsi="Times New Roman" w:cs="Times New Roman"/>
                <w:sz w:val="24"/>
                <w:szCs w:val="24"/>
                <w:lang w:val="lt-LT" w:eastAsia="en-US"/>
              </w:rPr>
              <w:t xml:space="preserve"> hologramos,</w:t>
            </w:r>
            <w:r w:rsidRPr="008A6B00">
              <w:rPr>
                <w:rFonts w:ascii="Times New Roman" w:eastAsiaTheme="minorHAnsi" w:hAnsi="Times New Roman" w:cs="Times New Roman"/>
                <w:sz w:val="24"/>
                <w:szCs w:val="24"/>
                <w:lang w:val="lt-LT" w:eastAsia="en-US"/>
              </w:rPr>
              <w:t xml:space="preserve"> judesio ar garso jutikliai, papildytos realybės </w:t>
            </w:r>
            <w:r w:rsidR="001649B3" w:rsidRPr="008A6B00">
              <w:rPr>
                <w:rFonts w:ascii="Times New Roman" w:eastAsiaTheme="minorHAnsi" w:hAnsi="Times New Roman" w:cs="Times New Roman"/>
                <w:sz w:val="24"/>
                <w:szCs w:val="24"/>
                <w:lang w:val="lt-LT" w:eastAsia="en-US"/>
              </w:rPr>
              <w:t>sprendimai</w:t>
            </w:r>
            <w:r w:rsidRPr="008A6B00">
              <w:rPr>
                <w:rFonts w:ascii="Times New Roman" w:eastAsiaTheme="minorHAnsi" w:hAnsi="Times New Roman" w:cs="Times New Roman"/>
                <w:sz w:val="24"/>
                <w:szCs w:val="24"/>
                <w:lang w:val="lt-LT" w:eastAsia="en-US"/>
              </w:rPr>
              <w:t xml:space="preserve"> ir kt.). Vaizdo įrašų turinys turi </w:t>
            </w:r>
            <w:r w:rsidR="00680F8B" w:rsidRPr="008A6B00">
              <w:rPr>
                <w:rFonts w:ascii="Times New Roman" w:eastAsiaTheme="minorHAnsi" w:hAnsi="Times New Roman" w:cs="Times New Roman"/>
                <w:sz w:val="24"/>
                <w:szCs w:val="24"/>
                <w:lang w:val="lt-LT" w:eastAsia="en-US"/>
              </w:rPr>
              <w:t>išplėsti Medžioklės ekspozicijos tematiką, ją paaiškinti ir tapti jos dominante.</w:t>
            </w:r>
            <w:r w:rsidRPr="008A6B00">
              <w:rPr>
                <w:rFonts w:ascii="Times New Roman" w:eastAsiaTheme="minorHAnsi" w:hAnsi="Times New Roman" w:cs="Times New Roman"/>
                <w:sz w:val="24"/>
                <w:szCs w:val="24"/>
                <w:lang w:val="lt-LT" w:eastAsia="en-US"/>
              </w:rPr>
              <w:t xml:space="preserve"> </w:t>
            </w:r>
            <w:r w:rsidR="00680F8B" w:rsidRPr="008A6B00">
              <w:rPr>
                <w:rFonts w:ascii="Times New Roman" w:eastAsiaTheme="minorHAnsi" w:hAnsi="Times New Roman" w:cs="Times New Roman"/>
                <w:sz w:val="24"/>
                <w:szCs w:val="24"/>
                <w:lang w:val="lt-LT" w:eastAsia="en-US"/>
              </w:rPr>
              <w:t xml:space="preserve">Vaizdo įrašai  turi </w:t>
            </w:r>
            <w:r w:rsidRPr="008A6B00">
              <w:rPr>
                <w:rFonts w:ascii="Times New Roman" w:eastAsiaTheme="minorHAnsi" w:hAnsi="Times New Roman" w:cs="Times New Roman"/>
                <w:sz w:val="24"/>
                <w:szCs w:val="24"/>
                <w:lang w:val="lt-LT" w:eastAsia="en-US"/>
              </w:rPr>
              <w:t>skatinti lankytojų įsitraukimą ir padėti giliau suprasti žmogaus bei gyvūno santykių raidą.</w:t>
            </w:r>
            <w:r w:rsidR="00680F8B" w:rsidRPr="008A6B00">
              <w:rPr>
                <w:rFonts w:ascii="Times New Roman" w:eastAsiaTheme="minorHAnsi" w:hAnsi="Times New Roman" w:cs="Times New Roman"/>
                <w:sz w:val="24"/>
                <w:szCs w:val="24"/>
                <w:lang w:val="lt-LT" w:eastAsia="en-US"/>
              </w:rPr>
              <w:t xml:space="preserve"> Vizualizuoti ir aprašyti vaizdo įrašų eksponavimo būdą. </w:t>
            </w:r>
          </w:p>
        </w:tc>
      </w:tr>
    </w:tbl>
    <w:p w14:paraId="180B89EB" w14:textId="77777777" w:rsidR="00A677FC" w:rsidRPr="008A6B00" w:rsidRDefault="00A677FC" w:rsidP="00A677FC">
      <w:pPr>
        <w:pStyle w:val="NoSpacing"/>
        <w:ind w:right="281"/>
        <w:rPr>
          <w:rFonts w:ascii="Times New Roman" w:hAnsi="Times New Roman" w:cs="Times New Roman"/>
          <w:sz w:val="24"/>
          <w:szCs w:val="24"/>
        </w:rPr>
      </w:pPr>
    </w:p>
    <w:p w14:paraId="5E26177D" w14:textId="52D3C366" w:rsidR="006A54FC" w:rsidRPr="008A6B00" w:rsidRDefault="006A54FC" w:rsidP="00A677FC">
      <w:pPr>
        <w:pStyle w:val="NoSpacing"/>
        <w:ind w:right="281"/>
        <w:rPr>
          <w:rFonts w:ascii="Times New Roman" w:hAnsi="Times New Roman" w:cs="Times New Roman"/>
          <w:b/>
          <w:bCs/>
          <w:sz w:val="24"/>
          <w:szCs w:val="24"/>
        </w:rPr>
      </w:pPr>
      <w:r w:rsidRPr="008A6B00">
        <w:rPr>
          <w:rFonts w:ascii="Times New Roman" w:hAnsi="Times New Roman" w:cs="Times New Roman"/>
          <w:b/>
          <w:bCs/>
          <w:sz w:val="24"/>
          <w:szCs w:val="24"/>
        </w:rPr>
        <w:t>Priedas Nr. 1</w:t>
      </w:r>
    </w:p>
    <w:p w14:paraId="2457A499" w14:textId="77777777" w:rsidR="005F0027" w:rsidRPr="008A6B00" w:rsidRDefault="005F0027" w:rsidP="005F0027">
      <w:pPr>
        <w:pStyle w:val="Pagrindinistekstas1"/>
        <w:jc w:val="center"/>
        <w:rPr>
          <w:rFonts w:ascii="Times New Roman" w:hAnsi="Times New Roman"/>
          <w:b/>
          <w:caps/>
          <w:sz w:val="24"/>
          <w:szCs w:val="24"/>
          <w:lang w:val="lt-LT"/>
        </w:rPr>
      </w:pPr>
    </w:p>
    <w:tbl>
      <w:tblPr>
        <w:tblStyle w:val="TableGrid"/>
        <w:tblW w:w="9918" w:type="dxa"/>
        <w:tblLook w:val="04A0" w:firstRow="1" w:lastRow="0" w:firstColumn="1" w:lastColumn="0" w:noHBand="0" w:noVBand="1"/>
      </w:tblPr>
      <w:tblGrid>
        <w:gridCol w:w="9918"/>
      </w:tblGrid>
      <w:tr w:rsidR="005F0027" w:rsidRPr="008A6B00" w14:paraId="7CBEB108" w14:textId="77777777" w:rsidTr="006A54FC">
        <w:tc>
          <w:tcPr>
            <w:tcW w:w="9918" w:type="dxa"/>
          </w:tcPr>
          <w:p w14:paraId="57DB1800" w14:textId="77777777" w:rsidR="00C05472" w:rsidRPr="008A6B00" w:rsidRDefault="005F0027" w:rsidP="005F0027">
            <w:pPr>
              <w:pStyle w:val="Pagrindinistekstas1"/>
              <w:jc w:val="center"/>
              <w:rPr>
                <w:rFonts w:ascii="Times New Roman" w:hAnsi="Times New Roman"/>
                <w:b/>
                <w:caps/>
                <w:sz w:val="24"/>
                <w:szCs w:val="24"/>
                <w:lang w:val="lt-LT"/>
              </w:rPr>
            </w:pPr>
            <w:r w:rsidRPr="008A6B00">
              <w:rPr>
                <w:rFonts w:ascii="Times New Roman" w:hAnsi="Times New Roman"/>
                <w:b/>
                <w:caps/>
                <w:sz w:val="24"/>
                <w:szCs w:val="24"/>
                <w:lang w:val="lt-LT"/>
              </w:rPr>
              <w:t xml:space="preserve">ekspozicijų salių įrengimo </w:t>
            </w:r>
            <w:r w:rsidR="00C05472" w:rsidRPr="008A6B00">
              <w:rPr>
                <w:rFonts w:ascii="Times New Roman" w:hAnsi="Times New Roman"/>
                <w:b/>
                <w:caps/>
                <w:sz w:val="24"/>
                <w:szCs w:val="24"/>
                <w:lang w:val="lt-LT"/>
              </w:rPr>
              <w:t xml:space="preserve">ir vertybių eksponavimo </w:t>
            </w:r>
          </w:p>
          <w:p w14:paraId="19FD8068" w14:textId="2872D17B" w:rsidR="005F0027" w:rsidRPr="008A6B00" w:rsidRDefault="005F0027" w:rsidP="005F0027">
            <w:pPr>
              <w:pStyle w:val="Pagrindinistekstas1"/>
              <w:jc w:val="center"/>
              <w:rPr>
                <w:rFonts w:ascii="Times New Roman" w:hAnsi="Times New Roman"/>
                <w:b/>
                <w:caps/>
                <w:sz w:val="24"/>
                <w:szCs w:val="24"/>
                <w:lang w:val="lt-LT"/>
              </w:rPr>
            </w:pPr>
            <w:r w:rsidRPr="008A6B00">
              <w:rPr>
                <w:rFonts w:ascii="Times New Roman" w:hAnsi="Times New Roman"/>
                <w:b/>
                <w:caps/>
                <w:sz w:val="24"/>
                <w:szCs w:val="24"/>
                <w:lang w:val="lt-LT"/>
              </w:rPr>
              <w:t>sąlygos</w:t>
            </w:r>
            <w:r w:rsidR="00C05472" w:rsidRPr="008A6B00">
              <w:rPr>
                <w:rFonts w:ascii="Times New Roman" w:hAnsi="Times New Roman"/>
                <w:b/>
                <w:caps/>
                <w:sz w:val="24"/>
                <w:szCs w:val="24"/>
                <w:lang w:val="lt-LT"/>
              </w:rPr>
              <w:t xml:space="preserve"> ir rekomendacijos </w:t>
            </w:r>
          </w:p>
          <w:p w14:paraId="7555EEFF" w14:textId="77777777" w:rsidR="005F0027" w:rsidRPr="008A6B00" w:rsidRDefault="005F0027" w:rsidP="005F0027">
            <w:pPr>
              <w:pStyle w:val="Pagrindinistekstas1"/>
              <w:ind w:firstLine="0"/>
              <w:rPr>
                <w:rFonts w:ascii="Times New Roman" w:hAnsi="Times New Roman"/>
                <w:b/>
                <w:caps/>
                <w:sz w:val="24"/>
                <w:szCs w:val="24"/>
                <w:lang w:val="lt-LT"/>
              </w:rPr>
            </w:pPr>
          </w:p>
        </w:tc>
      </w:tr>
      <w:tr w:rsidR="005F0027" w:rsidRPr="00614370" w14:paraId="53F80681" w14:textId="77777777" w:rsidTr="006A54FC">
        <w:tc>
          <w:tcPr>
            <w:tcW w:w="9918" w:type="dxa"/>
          </w:tcPr>
          <w:p w14:paraId="3A9A7E9C" w14:textId="66A834DF" w:rsidR="005F0027" w:rsidRPr="008A6B00" w:rsidRDefault="005F0027" w:rsidP="005F0027">
            <w:pPr>
              <w:pStyle w:val="Pagrindinistekstas1"/>
              <w:ind w:firstLine="0"/>
              <w:jc w:val="left"/>
              <w:rPr>
                <w:rFonts w:ascii="Times New Roman" w:hAnsi="Times New Roman"/>
                <w:b/>
                <w:caps/>
                <w:sz w:val="24"/>
                <w:szCs w:val="24"/>
                <w:lang w:val="lt-LT"/>
              </w:rPr>
            </w:pPr>
            <w:r w:rsidRPr="008A6B00">
              <w:rPr>
                <w:rFonts w:ascii="Times New Roman" w:hAnsi="Times New Roman"/>
                <w:b/>
                <w:sz w:val="24"/>
                <w:szCs w:val="24"/>
                <w:lang w:val="lt-LT"/>
              </w:rPr>
              <w:t>Bendros erdvių įrengimo sąlygos ir rekomendacijos</w:t>
            </w:r>
          </w:p>
        </w:tc>
      </w:tr>
      <w:tr w:rsidR="005F0027" w:rsidRPr="00614370" w14:paraId="11016124" w14:textId="77777777" w:rsidTr="006A54FC">
        <w:tc>
          <w:tcPr>
            <w:tcW w:w="9918" w:type="dxa"/>
          </w:tcPr>
          <w:p w14:paraId="1345E840" w14:textId="77777777" w:rsidR="005F0027" w:rsidRPr="008A6B00" w:rsidRDefault="005F0027" w:rsidP="005F0027">
            <w:pPr>
              <w:pStyle w:val="Pagrindinistekstas1"/>
              <w:numPr>
                <w:ilvl w:val="0"/>
                <w:numId w:val="11"/>
              </w:numPr>
              <w:tabs>
                <w:tab w:val="left" w:pos="426"/>
              </w:tabs>
              <w:ind w:left="30" w:firstLine="142"/>
              <w:rPr>
                <w:rFonts w:ascii="Times New Roman" w:hAnsi="Times New Roman"/>
                <w:sz w:val="24"/>
                <w:szCs w:val="24"/>
                <w:lang w:val="lt-LT"/>
              </w:rPr>
            </w:pPr>
            <w:r w:rsidRPr="008A6B00">
              <w:rPr>
                <w:rFonts w:ascii="Times New Roman" w:hAnsi="Times New Roman"/>
                <w:sz w:val="24"/>
                <w:szCs w:val="24"/>
                <w:lang w:val="lt-LT"/>
              </w:rPr>
              <w:t>Ekspozicijos salių įranga turi saugoti eksponatus nuo sunykimo, sužalojimo ar grobimo.</w:t>
            </w:r>
          </w:p>
          <w:p w14:paraId="7BEB8DDA" w14:textId="77777777" w:rsidR="005F0027" w:rsidRPr="008A6B00" w:rsidRDefault="005F0027" w:rsidP="005F0027">
            <w:pPr>
              <w:pStyle w:val="Pagrindinistekstas1"/>
              <w:numPr>
                <w:ilvl w:val="0"/>
                <w:numId w:val="11"/>
              </w:numPr>
              <w:tabs>
                <w:tab w:val="left" w:pos="426"/>
              </w:tabs>
              <w:ind w:left="30" w:firstLine="142"/>
              <w:rPr>
                <w:rFonts w:ascii="Times New Roman" w:hAnsi="Times New Roman"/>
                <w:sz w:val="24"/>
                <w:szCs w:val="24"/>
                <w:lang w:val="lt-LT"/>
              </w:rPr>
            </w:pPr>
            <w:r w:rsidRPr="008A6B00">
              <w:rPr>
                <w:rFonts w:ascii="Times New Roman" w:hAnsi="Times New Roman"/>
                <w:sz w:val="24"/>
                <w:szCs w:val="24"/>
                <w:lang w:val="lt-LT"/>
              </w:rPr>
              <w:t>Optimali temperatūra eksponatams iš įvairių medžiagų 18°±2°C, o santykinis drėgnis – 55% ±5%.</w:t>
            </w:r>
          </w:p>
          <w:p w14:paraId="16ADE3A7" w14:textId="77777777" w:rsidR="005F0027" w:rsidRPr="008A6B00" w:rsidRDefault="005F0027" w:rsidP="005F0027">
            <w:pPr>
              <w:pStyle w:val="Pagrindinistekstas1"/>
              <w:numPr>
                <w:ilvl w:val="0"/>
                <w:numId w:val="11"/>
              </w:numPr>
              <w:tabs>
                <w:tab w:val="left" w:pos="426"/>
              </w:tabs>
              <w:ind w:left="30" w:firstLine="142"/>
              <w:rPr>
                <w:rFonts w:ascii="Times New Roman" w:hAnsi="Times New Roman"/>
                <w:sz w:val="24"/>
                <w:szCs w:val="24"/>
                <w:lang w:val="lt-LT"/>
              </w:rPr>
            </w:pPr>
            <w:r w:rsidRPr="008A6B00">
              <w:rPr>
                <w:rFonts w:ascii="Times New Roman" w:hAnsi="Times New Roman"/>
                <w:sz w:val="24"/>
                <w:szCs w:val="24"/>
                <w:lang w:val="lt-LT"/>
              </w:rPr>
              <w:t>Ekspozicijų salėse maksimalus apšvietimas neturi viršyti 75 liuksų. Infraraudonieji spinduliai neleistini vitrinose. Neleistina, kad tiesioginiai saulės spinduliai patektų ant eksponatų.</w:t>
            </w:r>
          </w:p>
          <w:p w14:paraId="28033019" w14:textId="77777777" w:rsidR="005F0027" w:rsidRPr="008A6B00" w:rsidRDefault="005F0027" w:rsidP="005F0027">
            <w:pPr>
              <w:pStyle w:val="Pagrindinistekstas1"/>
              <w:numPr>
                <w:ilvl w:val="0"/>
                <w:numId w:val="11"/>
              </w:numPr>
              <w:tabs>
                <w:tab w:val="left" w:pos="426"/>
              </w:tabs>
              <w:ind w:left="30" w:firstLine="142"/>
              <w:rPr>
                <w:rFonts w:ascii="Times New Roman" w:hAnsi="Times New Roman"/>
                <w:sz w:val="24"/>
                <w:szCs w:val="24"/>
                <w:lang w:val="lt-LT"/>
              </w:rPr>
            </w:pPr>
            <w:r w:rsidRPr="008A6B00">
              <w:rPr>
                <w:rFonts w:ascii="Times New Roman" w:hAnsi="Times New Roman"/>
                <w:sz w:val="24"/>
                <w:szCs w:val="24"/>
                <w:lang w:val="lt-LT"/>
              </w:rPr>
              <w:t>Liuminescencinių lempų  naudoti muziejuje nerekomenduojama.</w:t>
            </w:r>
          </w:p>
          <w:p w14:paraId="1D58EBED" w14:textId="77777777" w:rsidR="005F0027" w:rsidRPr="008A6B00" w:rsidRDefault="005F0027" w:rsidP="005F0027">
            <w:pPr>
              <w:pStyle w:val="Pagrindinistekstas1"/>
              <w:numPr>
                <w:ilvl w:val="0"/>
                <w:numId w:val="11"/>
              </w:numPr>
              <w:tabs>
                <w:tab w:val="left" w:pos="426"/>
              </w:tabs>
              <w:ind w:left="30" w:firstLine="142"/>
              <w:rPr>
                <w:rFonts w:ascii="Times New Roman" w:hAnsi="Times New Roman"/>
                <w:sz w:val="24"/>
                <w:szCs w:val="24"/>
                <w:lang w:val="lt-LT"/>
              </w:rPr>
            </w:pPr>
            <w:r w:rsidRPr="008A6B00">
              <w:rPr>
                <w:rFonts w:ascii="Times New Roman" w:hAnsi="Times New Roman"/>
                <w:sz w:val="24"/>
                <w:szCs w:val="24"/>
                <w:lang w:val="lt-LT"/>
              </w:rPr>
              <w:t>Kaitinamųjų lempų neturi būti uždarose vitrinose. Jos išdėstomos taip, kad šviesa kristų 45° kampu ir eksponatų paviršius neįkaistų.</w:t>
            </w:r>
          </w:p>
          <w:p w14:paraId="775FA974" w14:textId="77777777" w:rsidR="005F0027" w:rsidRPr="008A6B00" w:rsidRDefault="005F0027" w:rsidP="005F0027">
            <w:pPr>
              <w:pStyle w:val="Pagrindinistekstas1"/>
              <w:numPr>
                <w:ilvl w:val="0"/>
                <w:numId w:val="11"/>
              </w:numPr>
              <w:tabs>
                <w:tab w:val="left" w:pos="426"/>
              </w:tabs>
              <w:ind w:left="30" w:firstLine="142"/>
              <w:rPr>
                <w:rFonts w:ascii="Times New Roman" w:hAnsi="Times New Roman"/>
                <w:sz w:val="24"/>
                <w:szCs w:val="24"/>
                <w:lang w:val="lt-LT"/>
              </w:rPr>
            </w:pPr>
            <w:r w:rsidRPr="008A6B00">
              <w:rPr>
                <w:rFonts w:ascii="Times New Roman" w:hAnsi="Times New Roman"/>
                <w:sz w:val="24"/>
                <w:szCs w:val="24"/>
                <w:lang w:val="lt-LT"/>
              </w:rPr>
              <w:t>Naudoti ugniai atsparias medžiagas.</w:t>
            </w:r>
          </w:p>
          <w:p w14:paraId="2BF4B67C" w14:textId="77777777" w:rsidR="005F0027" w:rsidRPr="008A6B00" w:rsidRDefault="005F0027" w:rsidP="005F0027">
            <w:pPr>
              <w:pStyle w:val="Pagrindinistekstas1"/>
              <w:numPr>
                <w:ilvl w:val="0"/>
                <w:numId w:val="11"/>
              </w:numPr>
              <w:tabs>
                <w:tab w:val="left" w:pos="426"/>
              </w:tabs>
              <w:ind w:left="30" w:firstLine="142"/>
              <w:rPr>
                <w:rFonts w:ascii="Times New Roman" w:hAnsi="Times New Roman"/>
                <w:sz w:val="24"/>
                <w:szCs w:val="24"/>
                <w:lang w:val="lt-LT"/>
              </w:rPr>
            </w:pPr>
            <w:r w:rsidRPr="008A6B00">
              <w:rPr>
                <w:rFonts w:ascii="Times New Roman" w:hAnsi="Times New Roman"/>
                <w:sz w:val="24"/>
                <w:szCs w:val="24"/>
                <w:lang w:val="lt-LT"/>
              </w:rPr>
              <w:t>Saugant eksponatus nuo kenksmingos natūralios šviesos ir tiesioginių saulės spindulių, visi langai turi būti su užuolaidomis, žaliuzėmis arba langai stiklinti apsauginiais UV spindulių nepraleidžiančiais stiklais.</w:t>
            </w:r>
          </w:p>
          <w:p w14:paraId="660989E3" w14:textId="77777777" w:rsidR="005F0027" w:rsidRPr="008A6B00" w:rsidRDefault="005F0027" w:rsidP="005F0027">
            <w:pPr>
              <w:pStyle w:val="Pagrindinistekstas1"/>
              <w:numPr>
                <w:ilvl w:val="0"/>
                <w:numId w:val="11"/>
              </w:numPr>
              <w:tabs>
                <w:tab w:val="left" w:pos="426"/>
              </w:tabs>
              <w:ind w:left="30" w:firstLine="142"/>
              <w:rPr>
                <w:rFonts w:ascii="Times New Roman" w:hAnsi="Times New Roman"/>
                <w:sz w:val="24"/>
                <w:szCs w:val="24"/>
                <w:lang w:val="lt-LT"/>
              </w:rPr>
            </w:pPr>
            <w:r w:rsidRPr="008A6B00">
              <w:rPr>
                <w:rFonts w:ascii="Times New Roman" w:hAnsi="Times New Roman"/>
                <w:sz w:val="24"/>
                <w:szCs w:val="24"/>
                <w:lang w:val="lt-LT"/>
              </w:rPr>
              <w:t>Ekspozicijai ir parodoms apipavidalinti reikėtų naudoti kuo mažiau vilnonių audinių, salėse netiesti kilimų.</w:t>
            </w:r>
          </w:p>
          <w:p w14:paraId="6EDC359B" w14:textId="77777777" w:rsidR="005F0027" w:rsidRPr="008A6B00" w:rsidRDefault="005F0027" w:rsidP="005F0027">
            <w:pPr>
              <w:pStyle w:val="Pagrindinistekstas1"/>
              <w:ind w:firstLine="0"/>
              <w:jc w:val="left"/>
              <w:rPr>
                <w:rFonts w:ascii="Times New Roman" w:hAnsi="Times New Roman"/>
                <w:b/>
                <w:sz w:val="24"/>
                <w:szCs w:val="24"/>
                <w:lang w:val="lt-LT"/>
              </w:rPr>
            </w:pPr>
          </w:p>
        </w:tc>
      </w:tr>
      <w:tr w:rsidR="005F0027" w:rsidRPr="00614370" w14:paraId="52239851" w14:textId="77777777" w:rsidTr="006A54FC">
        <w:tc>
          <w:tcPr>
            <w:tcW w:w="9918" w:type="dxa"/>
          </w:tcPr>
          <w:p w14:paraId="67200318" w14:textId="4702DF0F" w:rsidR="005F0027" w:rsidRPr="008A6B00" w:rsidRDefault="005F0027" w:rsidP="009B332C">
            <w:pPr>
              <w:pStyle w:val="Pagrindinistekstas1"/>
              <w:tabs>
                <w:tab w:val="left" w:pos="426"/>
              </w:tabs>
              <w:ind w:left="142" w:firstLine="0"/>
              <w:rPr>
                <w:rFonts w:ascii="Times New Roman" w:hAnsi="Times New Roman"/>
                <w:b/>
                <w:sz w:val="24"/>
                <w:szCs w:val="24"/>
                <w:lang w:val="lt-LT"/>
              </w:rPr>
            </w:pPr>
            <w:r w:rsidRPr="008A6B00">
              <w:rPr>
                <w:rFonts w:ascii="Times New Roman" w:hAnsi="Times New Roman"/>
                <w:b/>
                <w:sz w:val="24"/>
                <w:szCs w:val="24"/>
                <w:lang w:val="lt-LT"/>
              </w:rPr>
              <w:t>Bendrosios eksponatų eksponavimo sąlygos ir rekomendacijos</w:t>
            </w:r>
          </w:p>
        </w:tc>
      </w:tr>
      <w:tr w:rsidR="005F0027" w:rsidRPr="00614370" w14:paraId="335285B7" w14:textId="77777777" w:rsidTr="006A54FC">
        <w:tc>
          <w:tcPr>
            <w:tcW w:w="9918" w:type="dxa"/>
          </w:tcPr>
          <w:p w14:paraId="5B652A59" w14:textId="77777777" w:rsidR="009B332C" w:rsidRPr="008A6B00" w:rsidRDefault="009B332C" w:rsidP="009B332C">
            <w:pPr>
              <w:pStyle w:val="Pagrindinistekstas1"/>
              <w:numPr>
                <w:ilvl w:val="0"/>
                <w:numId w:val="12"/>
              </w:numPr>
              <w:tabs>
                <w:tab w:val="left" w:pos="426"/>
              </w:tabs>
              <w:ind w:left="142" w:hanging="142"/>
              <w:rPr>
                <w:rFonts w:ascii="Times New Roman" w:hAnsi="Times New Roman"/>
                <w:sz w:val="24"/>
                <w:szCs w:val="24"/>
                <w:lang w:val="lt-LT"/>
              </w:rPr>
            </w:pPr>
            <w:r w:rsidRPr="008A6B00">
              <w:rPr>
                <w:rFonts w:ascii="Times New Roman" w:hAnsi="Times New Roman"/>
                <w:sz w:val="24"/>
                <w:szCs w:val="24"/>
                <w:lang w:val="lt-LT"/>
              </w:rPr>
              <w:t xml:space="preserve">Neeksponuoti visų rūšių eksponatų prie šildymo ar šilumą skleidžiančių įrengimų ir ventiliacinių angų arčiau kaip per vieną metrą. </w:t>
            </w:r>
          </w:p>
          <w:p w14:paraId="5316808E" w14:textId="77777777" w:rsidR="009B332C" w:rsidRPr="008A6B00" w:rsidRDefault="009B332C" w:rsidP="009B332C">
            <w:pPr>
              <w:pStyle w:val="Pagrindinistekstas1"/>
              <w:numPr>
                <w:ilvl w:val="0"/>
                <w:numId w:val="12"/>
              </w:numPr>
              <w:tabs>
                <w:tab w:val="left" w:pos="426"/>
              </w:tabs>
              <w:ind w:left="142" w:hanging="142"/>
              <w:rPr>
                <w:rFonts w:ascii="Times New Roman" w:hAnsi="Times New Roman"/>
                <w:sz w:val="24"/>
                <w:szCs w:val="24"/>
                <w:lang w:val="lt-LT"/>
              </w:rPr>
            </w:pPr>
            <w:r w:rsidRPr="008A6B00">
              <w:rPr>
                <w:rFonts w:ascii="Times New Roman" w:hAnsi="Times New Roman"/>
                <w:sz w:val="24"/>
                <w:szCs w:val="24"/>
                <w:lang w:val="lt-LT"/>
              </w:rPr>
              <w:lastRenderedPageBreak/>
              <w:t>Negalima eksponatų remti prie sienos be tarpiklių.</w:t>
            </w:r>
          </w:p>
          <w:p w14:paraId="214EBAD4" w14:textId="77777777" w:rsidR="009B332C" w:rsidRPr="008A6B00" w:rsidRDefault="009B332C" w:rsidP="009B332C">
            <w:pPr>
              <w:pStyle w:val="Pagrindinistekstas1"/>
              <w:numPr>
                <w:ilvl w:val="0"/>
                <w:numId w:val="12"/>
              </w:numPr>
              <w:tabs>
                <w:tab w:val="left" w:pos="426"/>
              </w:tabs>
              <w:ind w:left="142" w:hanging="142"/>
              <w:rPr>
                <w:rFonts w:ascii="Times New Roman" w:hAnsi="Times New Roman"/>
                <w:sz w:val="24"/>
                <w:szCs w:val="24"/>
                <w:lang w:val="lt-LT"/>
              </w:rPr>
            </w:pPr>
            <w:r w:rsidRPr="008A6B00">
              <w:rPr>
                <w:rFonts w:ascii="Times New Roman" w:hAnsi="Times New Roman"/>
                <w:sz w:val="24"/>
                <w:szCs w:val="24"/>
                <w:lang w:val="lt-LT"/>
              </w:rPr>
              <w:t>Jeigu eksponatas eksponuojamas atvirai, ne spintoje ar vitrinoje, jį būtina pritvirtinti ir atvirą ekspoziciją atitverti arba eksponatas turėtų būti uždengiamas stikliniu gaubtu, kuris pritvirtinamas, kad nejudėtų.</w:t>
            </w:r>
          </w:p>
          <w:p w14:paraId="6462186D" w14:textId="77777777" w:rsidR="009B332C" w:rsidRPr="008A6B00" w:rsidRDefault="009B332C" w:rsidP="009B332C">
            <w:pPr>
              <w:pStyle w:val="Pagrindinistekstas1"/>
              <w:numPr>
                <w:ilvl w:val="0"/>
                <w:numId w:val="12"/>
              </w:numPr>
              <w:tabs>
                <w:tab w:val="left" w:pos="426"/>
              </w:tabs>
              <w:ind w:left="142" w:hanging="142"/>
              <w:rPr>
                <w:rFonts w:ascii="Times New Roman" w:hAnsi="Times New Roman"/>
                <w:sz w:val="24"/>
                <w:szCs w:val="24"/>
                <w:lang w:val="lt-LT"/>
              </w:rPr>
            </w:pPr>
            <w:r w:rsidRPr="008A6B00">
              <w:rPr>
                <w:rFonts w:ascii="Times New Roman" w:hAnsi="Times New Roman"/>
                <w:sz w:val="24"/>
                <w:szCs w:val="24"/>
                <w:lang w:val="lt-LT"/>
              </w:rPr>
              <w:t>Unikalius, ypač vertingus, trapius, smulkius ir pagamintus iš tauriųjų metalų ir brangakmenių eksponatus, taip pat ginklus eksponuoti įstiklintose spintose ar vitrinose. Vitrinose, spintose, kur eksponuojami tokie eksponatai, turi būti įrengta signalizacija.</w:t>
            </w:r>
          </w:p>
          <w:p w14:paraId="224FFD65" w14:textId="77777777" w:rsidR="009B332C" w:rsidRPr="008A6B00" w:rsidRDefault="009B332C" w:rsidP="009B332C">
            <w:pPr>
              <w:pStyle w:val="Pagrindinistekstas1"/>
              <w:numPr>
                <w:ilvl w:val="0"/>
                <w:numId w:val="12"/>
              </w:numPr>
              <w:tabs>
                <w:tab w:val="left" w:pos="426"/>
              </w:tabs>
              <w:ind w:left="142" w:hanging="142"/>
              <w:rPr>
                <w:rFonts w:ascii="Times New Roman" w:hAnsi="Times New Roman"/>
                <w:sz w:val="24"/>
                <w:szCs w:val="24"/>
                <w:lang w:val="lt-LT"/>
              </w:rPr>
            </w:pPr>
            <w:r w:rsidRPr="008A6B00">
              <w:rPr>
                <w:rFonts w:ascii="Times New Roman" w:hAnsi="Times New Roman"/>
                <w:sz w:val="24"/>
                <w:szCs w:val="24"/>
                <w:lang w:val="lt-LT"/>
              </w:rPr>
              <w:t>Negalima užlenkti arba apkarpyti eksponato kraštus ir keisti jo dydį, išardyti išlikusį originalų autoriaus arba tai epochai būdingą apipavidalinimą.</w:t>
            </w:r>
          </w:p>
          <w:p w14:paraId="71B8BF77" w14:textId="77777777" w:rsidR="009B332C" w:rsidRPr="008A6B00" w:rsidRDefault="009B332C" w:rsidP="009B332C">
            <w:pPr>
              <w:pStyle w:val="Pagrindinistekstas1"/>
              <w:numPr>
                <w:ilvl w:val="0"/>
                <w:numId w:val="12"/>
              </w:numPr>
              <w:tabs>
                <w:tab w:val="left" w:pos="426"/>
              </w:tabs>
              <w:ind w:left="142" w:hanging="142"/>
              <w:rPr>
                <w:rFonts w:ascii="Times New Roman" w:hAnsi="Times New Roman"/>
                <w:sz w:val="24"/>
                <w:szCs w:val="24"/>
                <w:lang w:val="lt-LT"/>
              </w:rPr>
            </w:pPr>
            <w:r w:rsidRPr="008A6B00">
              <w:rPr>
                <w:rFonts w:ascii="Times New Roman" w:hAnsi="Times New Roman"/>
                <w:sz w:val="24"/>
                <w:szCs w:val="24"/>
                <w:lang w:val="lt-LT"/>
              </w:rPr>
              <w:t>Eksponatai iš sidabro neturi liestis prie kartono, popieriaus, audinių, turinčių sieros.</w:t>
            </w:r>
          </w:p>
          <w:p w14:paraId="062ACEF7" w14:textId="77777777" w:rsidR="005F0027" w:rsidRPr="008A6B00" w:rsidRDefault="005F0027" w:rsidP="005F0027">
            <w:pPr>
              <w:pStyle w:val="Pagrindinistekstas1"/>
              <w:tabs>
                <w:tab w:val="left" w:pos="426"/>
              </w:tabs>
              <w:ind w:left="142" w:firstLine="0"/>
              <w:rPr>
                <w:rFonts w:ascii="Times New Roman" w:hAnsi="Times New Roman"/>
                <w:b/>
                <w:sz w:val="24"/>
                <w:szCs w:val="24"/>
                <w:lang w:val="lt-LT"/>
              </w:rPr>
            </w:pPr>
          </w:p>
        </w:tc>
      </w:tr>
    </w:tbl>
    <w:p w14:paraId="5F08B5B9" w14:textId="77777777" w:rsidR="005F0027" w:rsidRPr="008A6B00" w:rsidRDefault="005F0027" w:rsidP="005F0027">
      <w:pPr>
        <w:pStyle w:val="Pagrindinistekstas1"/>
        <w:jc w:val="center"/>
        <w:rPr>
          <w:rFonts w:ascii="Times New Roman" w:hAnsi="Times New Roman"/>
          <w:b/>
          <w:caps/>
          <w:sz w:val="24"/>
          <w:szCs w:val="24"/>
          <w:lang w:val="lt-LT"/>
        </w:rPr>
      </w:pPr>
    </w:p>
    <w:p w14:paraId="6895A8B0" w14:textId="05C1428D" w:rsidR="005F0027" w:rsidRPr="008A6B00" w:rsidRDefault="005F0027" w:rsidP="009B332C">
      <w:pPr>
        <w:pStyle w:val="Pagrindinistekstas1"/>
        <w:tabs>
          <w:tab w:val="left" w:pos="426"/>
        </w:tabs>
        <w:ind w:firstLine="0"/>
        <w:rPr>
          <w:rFonts w:ascii="Times New Roman" w:hAnsi="Times New Roman"/>
          <w:b/>
          <w:sz w:val="24"/>
          <w:szCs w:val="24"/>
          <w:lang w:val="lt-LT"/>
        </w:rPr>
      </w:pPr>
      <w:r w:rsidRPr="008A6B00">
        <w:rPr>
          <w:rFonts w:ascii="Times New Roman" w:hAnsi="Times New Roman"/>
          <w:b/>
          <w:sz w:val="24"/>
          <w:szCs w:val="24"/>
          <w:lang w:val="lt-LT"/>
        </w:rPr>
        <w:t xml:space="preserve"> </w:t>
      </w:r>
      <w:r w:rsidR="00E5334F" w:rsidRPr="008A6B00">
        <w:rPr>
          <w:rFonts w:ascii="Times New Roman" w:hAnsi="Times New Roman"/>
          <w:b/>
          <w:sz w:val="24"/>
          <w:szCs w:val="24"/>
          <w:lang w:val="lt-LT"/>
        </w:rPr>
        <w:t xml:space="preserve">3 lentelė. </w:t>
      </w:r>
      <w:r w:rsidRPr="008A6B00">
        <w:rPr>
          <w:rFonts w:ascii="Times New Roman" w:hAnsi="Times New Roman"/>
          <w:b/>
          <w:sz w:val="24"/>
          <w:szCs w:val="24"/>
          <w:lang w:val="lt-LT"/>
        </w:rPr>
        <w:t>Medžiagų tinkamumas</w:t>
      </w:r>
    </w:p>
    <w:p w14:paraId="507557FE" w14:textId="77777777" w:rsidR="005F0027" w:rsidRPr="008A6B00" w:rsidRDefault="005F0027" w:rsidP="005F0027">
      <w:pPr>
        <w:pStyle w:val="Pagrindinistekstas1"/>
        <w:ind w:firstLine="0"/>
        <w:rPr>
          <w:rFonts w:ascii="Times New Roman" w:hAnsi="Times New Roman"/>
          <w:sz w:val="24"/>
          <w:szCs w:val="24"/>
          <w:lang w:val="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3686"/>
        <w:gridCol w:w="3225"/>
      </w:tblGrid>
      <w:tr w:rsidR="005F0027" w:rsidRPr="008A6B00" w14:paraId="2D895BF8" w14:textId="77777777" w:rsidTr="0011404D">
        <w:tc>
          <w:tcPr>
            <w:tcW w:w="2268" w:type="dxa"/>
            <w:shd w:val="clear" w:color="auto" w:fill="auto"/>
          </w:tcPr>
          <w:p w14:paraId="40BD8A95" w14:textId="77777777" w:rsidR="005F0027" w:rsidRPr="008A6B00" w:rsidRDefault="005F0027" w:rsidP="0011404D">
            <w:pPr>
              <w:pStyle w:val="Pagrindinistekstas1"/>
              <w:ind w:firstLine="0"/>
              <w:jc w:val="center"/>
              <w:rPr>
                <w:rFonts w:ascii="Times New Roman" w:hAnsi="Times New Roman"/>
                <w:b/>
                <w:sz w:val="24"/>
                <w:szCs w:val="24"/>
                <w:lang w:val="lt-LT"/>
              </w:rPr>
            </w:pPr>
            <w:r w:rsidRPr="008A6B00">
              <w:rPr>
                <w:rFonts w:ascii="Times New Roman" w:hAnsi="Times New Roman"/>
                <w:b/>
                <w:sz w:val="24"/>
                <w:szCs w:val="24"/>
                <w:lang w:val="lt-LT"/>
              </w:rPr>
              <w:t>Medžiaga</w:t>
            </w:r>
          </w:p>
        </w:tc>
        <w:tc>
          <w:tcPr>
            <w:tcW w:w="3686" w:type="dxa"/>
            <w:shd w:val="clear" w:color="auto" w:fill="auto"/>
          </w:tcPr>
          <w:p w14:paraId="427A51C4" w14:textId="77777777" w:rsidR="005F0027" w:rsidRPr="008A6B00" w:rsidRDefault="005F0027" w:rsidP="0011404D">
            <w:pPr>
              <w:pStyle w:val="Pagrindinistekstas1"/>
              <w:ind w:firstLine="0"/>
              <w:jc w:val="center"/>
              <w:rPr>
                <w:rFonts w:ascii="Times New Roman" w:hAnsi="Times New Roman"/>
                <w:b/>
                <w:sz w:val="24"/>
                <w:szCs w:val="24"/>
                <w:lang w:val="lt-LT"/>
              </w:rPr>
            </w:pPr>
            <w:r w:rsidRPr="008A6B00">
              <w:rPr>
                <w:rFonts w:ascii="Times New Roman" w:hAnsi="Times New Roman"/>
                <w:b/>
                <w:sz w:val="24"/>
                <w:szCs w:val="24"/>
                <w:lang w:val="lt-LT"/>
              </w:rPr>
              <w:t>Netinkamos</w:t>
            </w:r>
          </w:p>
        </w:tc>
        <w:tc>
          <w:tcPr>
            <w:tcW w:w="3225" w:type="dxa"/>
            <w:shd w:val="clear" w:color="auto" w:fill="auto"/>
          </w:tcPr>
          <w:p w14:paraId="699FABA9" w14:textId="77777777" w:rsidR="005F0027" w:rsidRPr="008A6B00" w:rsidRDefault="005F0027" w:rsidP="0011404D">
            <w:pPr>
              <w:pStyle w:val="Pagrindinistekstas1"/>
              <w:ind w:firstLine="0"/>
              <w:jc w:val="center"/>
              <w:rPr>
                <w:rFonts w:ascii="Times New Roman" w:hAnsi="Times New Roman"/>
                <w:b/>
                <w:sz w:val="24"/>
                <w:szCs w:val="24"/>
                <w:lang w:val="lt-LT"/>
              </w:rPr>
            </w:pPr>
            <w:r w:rsidRPr="008A6B00">
              <w:rPr>
                <w:rFonts w:ascii="Times New Roman" w:hAnsi="Times New Roman"/>
                <w:b/>
                <w:sz w:val="24"/>
                <w:szCs w:val="24"/>
                <w:lang w:val="lt-LT"/>
              </w:rPr>
              <w:t>Tinkamos</w:t>
            </w:r>
          </w:p>
        </w:tc>
      </w:tr>
      <w:tr w:rsidR="005F0027" w:rsidRPr="008A6B00" w14:paraId="6AEAAE52" w14:textId="77777777" w:rsidTr="0011404D">
        <w:tc>
          <w:tcPr>
            <w:tcW w:w="2268" w:type="dxa"/>
            <w:shd w:val="clear" w:color="auto" w:fill="auto"/>
          </w:tcPr>
          <w:p w14:paraId="099A1050" w14:textId="77777777" w:rsidR="005F0027" w:rsidRPr="008A6B00" w:rsidRDefault="005F0027" w:rsidP="0011404D">
            <w:pPr>
              <w:pStyle w:val="Pagrindinistekstas1"/>
              <w:ind w:firstLine="0"/>
              <w:jc w:val="left"/>
              <w:rPr>
                <w:rFonts w:ascii="Times New Roman" w:hAnsi="Times New Roman"/>
                <w:sz w:val="24"/>
                <w:szCs w:val="24"/>
                <w:lang w:val="lt-LT"/>
              </w:rPr>
            </w:pPr>
            <w:r w:rsidRPr="008A6B00">
              <w:rPr>
                <w:rFonts w:ascii="Times New Roman" w:hAnsi="Times New Roman"/>
                <w:sz w:val="24"/>
                <w:szCs w:val="24"/>
                <w:lang w:val="lt-LT"/>
              </w:rPr>
              <w:t>Medis</w:t>
            </w:r>
          </w:p>
        </w:tc>
        <w:tc>
          <w:tcPr>
            <w:tcW w:w="3686" w:type="dxa"/>
            <w:shd w:val="clear" w:color="auto" w:fill="auto"/>
          </w:tcPr>
          <w:p w14:paraId="76709105" w14:textId="77777777" w:rsidR="005F0027" w:rsidRPr="008A6B00" w:rsidRDefault="005F0027" w:rsidP="0011404D">
            <w:pPr>
              <w:autoSpaceDE w:val="0"/>
              <w:autoSpaceDN w:val="0"/>
              <w:adjustRightInd w:val="0"/>
              <w:ind w:firstLine="41"/>
              <w:rPr>
                <w:lang w:val="lt-LT"/>
              </w:rPr>
            </w:pPr>
            <w:r w:rsidRPr="008A6B00">
              <w:rPr>
                <w:lang w:val="lt-LT"/>
              </w:rPr>
              <w:t>Neseniai nukirstas, neišdžiūvęs, rūgštus ar sakingas medis.</w:t>
            </w:r>
          </w:p>
          <w:p w14:paraId="5778635A" w14:textId="77777777" w:rsidR="005F0027" w:rsidRPr="008A6B00" w:rsidRDefault="005F0027" w:rsidP="0011404D">
            <w:pPr>
              <w:autoSpaceDE w:val="0"/>
              <w:autoSpaceDN w:val="0"/>
              <w:adjustRightInd w:val="0"/>
              <w:ind w:firstLine="41"/>
              <w:rPr>
                <w:lang w:val="lt-LT"/>
              </w:rPr>
            </w:pPr>
            <w:r w:rsidRPr="008A6B00">
              <w:rPr>
                <w:lang w:val="lt-LT"/>
              </w:rPr>
              <w:t>Kedras, ąžuolas, bukas, eglė, kėnis</w:t>
            </w:r>
          </w:p>
        </w:tc>
        <w:tc>
          <w:tcPr>
            <w:tcW w:w="3225" w:type="dxa"/>
            <w:shd w:val="clear" w:color="auto" w:fill="auto"/>
          </w:tcPr>
          <w:p w14:paraId="40885B52" w14:textId="77777777" w:rsidR="005F0027" w:rsidRPr="008A6B00" w:rsidRDefault="005F0027" w:rsidP="0011404D">
            <w:pPr>
              <w:autoSpaceDE w:val="0"/>
              <w:autoSpaceDN w:val="0"/>
              <w:adjustRightInd w:val="0"/>
              <w:ind w:firstLine="41"/>
              <w:rPr>
                <w:lang w:val="lt-LT"/>
              </w:rPr>
            </w:pPr>
            <w:r w:rsidRPr="008A6B00">
              <w:rPr>
                <w:lang w:val="lt-LT"/>
              </w:rPr>
              <w:t>Senas, gerai išdžiūvęs; geriau rinktis metalą.</w:t>
            </w:r>
          </w:p>
          <w:p w14:paraId="4A243AA5" w14:textId="77777777" w:rsidR="005F0027" w:rsidRPr="008A6B00" w:rsidRDefault="005F0027" w:rsidP="0011404D">
            <w:pPr>
              <w:pStyle w:val="Pagrindinistekstas1"/>
              <w:ind w:firstLine="41"/>
              <w:jc w:val="left"/>
              <w:rPr>
                <w:rFonts w:ascii="Times New Roman" w:hAnsi="Times New Roman"/>
                <w:sz w:val="24"/>
                <w:szCs w:val="24"/>
                <w:lang w:val="lt-LT"/>
              </w:rPr>
            </w:pPr>
            <w:r w:rsidRPr="008A6B00">
              <w:rPr>
                <w:rFonts w:ascii="Times New Roman" w:hAnsi="Times New Roman"/>
                <w:sz w:val="24"/>
                <w:szCs w:val="24"/>
                <w:lang w:val="lt-LT"/>
              </w:rPr>
              <w:t>Beržas, raudonmedis, tuopa</w:t>
            </w:r>
          </w:p>
        </w:tc>
      </w:tr>
      <w:tr w:rsidR="005F0027" w:rsidRPr="00614370" w14:paraId="5DD01A7E" w14:textId="77777777" w:rsidTr="0011404D">
        <w:tc>
          <w:tcPr>
            <w:tcW w:w="2268" w:type="dxa"/>
            <w:shd w:val="clear" w:color="auto" w:fill="auto"/>
          </w:tcPr>
          <w:p w14:paraId="482E6C96" w14:textId="77777777" w:rsidR="005F0027" w:rsidRPr="008A6B00" w:rsidRDefault="005F0027" w:rsidP="0011404D">
            <w:pPr>
              <w:pStyle w:val="Pagrindinistekstas1"/>
              <w:ind w:firstLine="0"/>
              <w:jc w:val="left"/>
              <w:rPr>
                <w:rFonts w:ascii="Times New Roman" w:hAnsi="Times New Roman"/>
                <w:sz w:val="24"/>
                <w:szCs w:val="24"/>
                <w:lang w:val="lt-LT"/>
              </w:rPr>
            </w:pPr>
            <w:r w:rsidRPr="008A6B00">
              <w:rPr>
                <w:rFonts w:ascii="Times New Roman" w:hAnsi="Times New Roman"/>
                <w:sz w:val="24"/>
                <w:szCs w:val="24"/>
                <w:lang w:val="lt-LT"/>
              </w:rPr>
              <w:t>Metalas</w:t>
            </w:r>
          </w:p>
        </w:tc>
        <w:tc>
          <w:tcPr>
            <w:tcW w:w="3686" w:type="dxa"/>
            <w:shd w:val="clear" w:color="auto" w:fill="auto"/>
          </w:tcPr>
          <w:p w14:paraId="38088671" w14:textId="77777777" w:rsidR="005F0027" w:rsidRPr="008A6B00" w:rsidRDefault="005F0027" w:rsidP="0011404D">
            <w:pPr>
              <w:autoSpaceDE w:val="0"/>
              <w:autoSpaceDN w:val="0"/>
              <w:adjustRightInd w:val="0"/>
              <w:ind w:firstLine="41"/>
              <w:rPr>
                <w:lang w:val="lt-LT"/>
              </w:rPr>
            </w:pPr>
            <w:r w:rsidRPr="008A6B00">
              <w:rPr>
                <w:lang w:val="lt-LT"/>
              </w:rPr>
              <w:t>Dažyti aliejiniais ar alkidiniais</w:t>
            </w:r>
          </w:p>
          <w:p w14:paraId="3A1A6F9F" w14:textId="77777777" w:rsidR="005F0027" w:rsidRPr="008A6B00" w:rsidRDefault="005F0027" w:rsidP="0011404D">
            <w:pPr>
              <w:pStyle w:val="Pagrindinistekstas1"/>
              <w:ind w:firstLine="41"/>
              <w:jc w:val="left"/>
              <w:rPr>
                <w:rFonts w:ascii="Times New Roman" w:hAnsi="Times New Roman"/>
                <w:sz w:val="24"/>
                <w:szCs w:val="24"/>
                <w:lang w:val="lt-LT"/>
              </w:rPr>
            </w:pPr>
            <w:r w:rsidRPr="008A6B00">
              <w:rPr>
                <w:rFonts w:ascii="Times New Roman" w:hAnsi="Times New Roman"/>
                <w:sz w:val="24"/>
                <w:szCs w:val="24"/>
                <w:lang w:val="lt-LT"/>
              </w:rPr>
              <w:t>dažais</w:t>
            </w:r>
          </w:p>
        </w:tc>
        <w:tc>
          <w:tcPr>
            <w:tcW w:w="3225" w:type="dxa"/>
            <w:shd w:val="clear" w:color="auto" w:fill="auto"/>
          </w:tcPr>
          <w:p w14:paraId="2339070C" w14:textId="77777777" w:rsidR="005F0027" w:rsidRPr="008A6B00" w:rsidRDefault="005F0027" w:rsidP="00265615">
            <w:pPr>
              <w:pStyle w:val="NormalWeb"/>
              <w:rPr>
                <w:lang w:val="lt-LT"/>
              </w:rPr>
            </w:pPr>
            <w:r w:rsidRPr="008A6B00">
              <w:rPr>
                <w:lang w:val="lt-LT"/>
              </w:rPr>
              <w:t>Dažyti milteliniu būdu, anoduotas aliuminis, nerūdijantis plienas</w:t>
            </w:r>
          </w:p>
        </w:tc>
      </w:tr>
      <w:tr w:rsidR="005F0027" w:rsidRPr="008A6B00" w14:paraId="0310D76E" w14:textId="77777777" w:rsidTr="0011404D">
        <w:tc>
          <w:tcPr>
            <w:tcW w:w="2268" w:type="dxa"/>
            <w:shd w:val="clear" w:color="auto" w:fill="auto"/>
          </w:tcPr>
          <w:p w14:paraId="13954A63" w14:textId="77777777" w:rsidR="005F0027" w:rsidRPr="008A6B00" w:rsidRDefault="005F0027" w:rsidP="0011404D">
            <w:pPr>
              <w:pStyle w:val="Pagrindinistekstas1"/>
              <w:ind w:firstLine="0"/>
              <w:jc w:val="left"/>
              <w:rPr>
                <w:rFonts w:ascii="Times New Roman" w:hAnsi="Times New Roman"/>
                <w:sz w:val="24"/>
                <w:szCs w:val="24"/>
                <w:lang w:val="lt-LT"/>
              </w:rPr>
            </w:pPr>
            <w:r w:rsidRPr="008A6B00">
              <w:rPr>
                <w:rFonts w:ascii="Times New Roman" w:hAnsi="Times New Roman"/>
                <w:sz w:val="24"/>
                <w:szCs w:val="24"/>
                <w:lang w:val="lt-LT"/>
              </w:rPr>
              <w:t>Adhezyvai, hermetikai</w:t>
            </w:r>
          </w:p>
        </w:tc>
        <w:tc>
          <w:tcPr>
            <w:tcW w:w="3686" w:type="dxa"/>
            <w:shd w:val="clear" w:color="auto" w:fill="auto"/>
          </w:tcPr>
          <w:p w14:paraId="6153800B" w14:textId="77777777" w:rsidR="005F0027" w:rsidRPr="008A6B00" w:rsidRDefault="005F0027" w:rsidP="0011404D">
            <w:pPr>
              <w:autoSpaceDE w:val="0"/>
              <w:autoSpaceDN w:val="0"/>
              <w:adjustRightInd w:val="0"/>
              <w:ind w:firstLine="41"/>
              <w:rPr>
                <w:lang w:val="lt-LT"/>
              </w:rPr>
            </w:pPr>
            <w:r w:rsidRPr="008A6B00">
              <w:rPr>
                <w:lang w:val="lt-LT"/>
              </w:rPr>
              <w:t>Gyvūniniai klijai; PVA emulsija;</w:t>
            </w:r>
          </w:p>
          <w:p w14:paraId="5B641C28" w14:textId="77777777" w:rsidR="005F0027" w:rsidRPr="008A6B00" w:rsidRDefault="005F0027" w:rsidP="0011404D">
            <w:pPr>
              <w:autoSpaceDE w:val="0"/>
              <w:autoSpaceDN w:val="0"/>
              <w:adjustRightInd w:val="0"/>
              <w:ind w:firstLine="41"/>
              <w:rPr>
                <w:lang w:val="lt-LT"/>
              </w:rPr>
            </w:pPr>
            <w:r w:rsidRPr="008A6B00">
              <w:rPr>
                <w:lang w:val="lt-LT"/>
              </w:rPr>
              <w:t>šlapalo-formaldehido derva;</w:t>
            </w:r>
          </w:p>
          <w:p w14:paraId="2A991588" w14:textId="77777777" w:rsidR="005F0027" w:rsidRPr="008A6B00" w:rsidRDefault="005F0027" w:rsidP="0011404D">
            <w:pPr>
              <w:autoSpaceDE w:val="0"/>
              <w:autoSpaceDN w:val="0"/>
              <w:adjustRightInd w:val="0"/>
              <w:ind w:firstLine="41"/>
              <w:rPr>
                <w:lang w:val="lt-LT"/>
              </w:rPr>
            </w:pPr>
            <w:r w:rsidRPr="008A6B00">
              <w:rPr>
                <w:lang w:val="lt-LT"/>
              </w:rPr>
              <w:t>lipnūs klijai ir juostelės (tiesioginiam kontaktui su eksponatais)</w:t>
            </w:r>
          </w:p>
        </w:tc>
        <w:tc>
          <w:tcPr>
            <w:tcW w:w="3225" w:type="dxa"/>
            <w:shd w:val="clear" w:color="auto" w:fill="auto"/>
          </w:tcPr>
          <w:p w14:paraId="4DDBC491" w14:textId="77777777" w:rsidR="005F0027" w:rsidRPr="008A6B00" w:rsidRDefault="005F0027" w:rsidP="0011404D">
            <w:pPr>
              <w:autoSpaceDE w:val="0"/>
              <w:autoSpaceDN w:val="0"/>
              <w:adjustRightInd w:val="0"/>
              <w:ind w:firstLine="41"/>
              <w:rPr>
                <w:lang w:val="lt-LT"/>
              </w:rPr>
            </w:pPr>
            <w:r w:rsidRPr="008A6B00">
              <w:rPr>
                <w:lang w:val="lt-LT"/>
              </w:rPr>
              <w:t>Akriliniai (be tiesioginio kontakto su eksponatais)</w:t>
            </w:r>
          </w:p>
        </w:tc>
      </w:tr>
      <w:tr w:rsidR="005F0027" w:rsidRPr="00614370" w14:paraId="3EAF0131" w14:textId="77777777" w:rsidTr="0011404D">
        <w:tc>
          <w:tcPr>
            <w:tcW w:w="2268" w:type="dxa"/>
            <w:shd w:val="clear" w:color="auto" w:fill="auto"/>
          </w:tcPr>
          <w:p w14:paraId="382547E4" w14:textId="77777777" w:rsidR="005F0027" w:rsidRPr="008A6B00" w:rsidRDefault="005F0027" w:rsidP="0011404D">
            <w:pPr>
              <w:pStyle w:val="Pagrindinistekstas1"/>
              <w:ind w:firstLine="0"/>
              <w:jc w:val="left"/>
              <w:rPr>
                <w:rFonts w:ascii="Times New Roman" w:hAnsi="Times New Roman"/>
                <w:sz w:val="24"/>
                <w:szCs w:val="24"/>
                <w:lang w:val="lt-LT"/>
              </w:rPr>
            </w:pPr>
            <w:r w:rsidRPr="008A6B00">
              <w:rPr>
                <w:rFonts w:ascii="Times New Roman" w:hAnsi="Times New Roman"/>
                <w:sz w:val="24"/>
                <w:szCs w:val="24"/>
                <w:lang w:val="lt-LT"/>
              </w:rPr>
              <w:t>Dažai ir dangos</w:t>
            </w:r>
          </w:p>
        </w:tc>
        <w:tc>
          <w:tcPr>
            <w:tcW w:w="3686" w:type="dxa"/>
            <w:shd w:val="clear" w:color="auto" w:fill="auto"/>
          </w:tcPr>
          <w:p w14:paraId="0943C0C3" w14:textId="77777777" w:rsidR="005F0027" w:rsidRPr="008A6B00" w:rsidRDefault="005F0027" w:rsidP="0011404D">
            <w:pPr>
              <w:autoSpaceDE w:val="0"/>
              <w:autoSpaceDN w:val="0"/>
              <w:adjustRightInd w:val="0"/>
              <w:ind w:firstLine="41"/>
              <w:rPr>
                <w:lang w:val="lt-LT"/>
              </w:rPr>
            </w:pPr>
            <w:r w:rsidRPr="008A6B00">
              <w:rPr>
                <w:lang w:val="lt-LT"/>
              </w:rPr>
              <w:t>Aliejiniai ir alkidiniai,  PVA emulsija</w:t>
            </w:r>
          </w:p>
        </w:tc>
        <w:tc>
          <w:tcPr>
            <w:tcW w:w="3225" w:type="dxa"/>
            <w:shd w:val="clear" w:color="auto" w:fill="auto"/>
          </w:tcPr>
          <w:p w14:paraId="0746B589" w14:textId="77777777" w:rsidR="005F0027" w:rsidRPr="008A6B00" w:rsidRDefault="005F0027" w:rsidP="0011404D">
            <w:pPr>
              <w:autoSpaceDE w:val="0"/>
              <w:autoSpaceDN w:val="0"/>
              <w:adjustRightInd w:val="0"/>
              <w:ind w:firstLine="41"/>
              <w:rPr>
                <w:lang w:val="lt-LT"/>
              </w:rPr>
            </w:pPr>
            <w:r w:rsidRPr="008A6B00">
              <w:rPr>
                <w:lang w:val="lt-LT"/>
              </w:rPr>
              <w:t>Akriliniai. Kai kurie vandeniu skiedžiami poliuretanai</w:t>
            </w:r>
          </w:p>
        </w:tc>
      </w:tr>
      <w:tr w:rsidR="005F0027" w:rsidRPr="00614370" w14:paraId="7CF62E42" w14:textId="77777777" w:rsidTr="0011404D">
        <w:tc>
          <w:tcPr>
            <w:tcW w:w="2268" w:type="dxa"/>
            <w:shd w:val="clear" w:color="auto" w:fill="auto"/>
          </w:tcPr>
          <w:p w14:paraId="5ACD8606" w14:textId="77777777" w:rsidR="005F0027" w:rsidRPr="008A6B00" w:rsidRDefault="005F0027" w:rsidP="0011404D">
            <w:pPr>
              <w:autoSpaceDE w:val="0"/>
              <w:autoSpaceDN w:val="0"/>
              <w:adjustRightInd w:val="0"/>
              <w:rPr>
                <w:lang w:val="lt-LT"/>
              </w:rPr>
            </w:pPr>
            <w:r w:rsidRPr="008A6B00">
              <w:rPr>
                <w:lang w:val="lt-LT"/>
              </w:rPr>
              <w:t>Faneruotos ir</w:t>
            </w:r>
          </w:p>
          <w:p w14:paraId="199B6A20" w14:textId="77777777" w:rsidR="005F0027" w:rsidRPr="008A6B00" w:rsidRDefault="005F0027" w:rsidP="0011404D">
            <w:pPr>
              <w:autoSpaceDE w:val="0"/>
              <w:autoSpaceDN w:val="0"/>
              <w:adjustRightInd w:val="0"/>
              <w:ind w:firstLine="37"/>
              <w:rPr>
                <w:lang w:val="lt-LT"/>
              </w:rPr>
            </w:pPr>
            <w:r w:rsidRPr="008A6B00">
              <w:rPr>
                <w:lang w:val="lt-LT"/>
              </w:rPr>
              <w:t>sluoksniuotosios plastiku</w:t>
            </w:r>
          </w:p>
          <w:p w14:paraId="7A430E36" w14:textId="77777777" w:rsidR="005F0027" w:rsidRPr="008A6B00" w:rsidRDefault="005F0027" w:rsidP="0011404D">
            <w:pPr>
              <w:pStyle w:val="Pagrindinistekstas1"/>
              <w:ind w:firstLine="0"/>
              <w:jc w:val="left"/>
              <w:rPr>
                <w:rFonts w:ascii="Times New Roman" w:hAnsi="Times New Roman"/>
                <w:sz w:val="24"/>
                <w:szCs w:val="24"/>
                <w:lang w:val="lt-LT"/>
              </w:rPr>
            </w:pPr>
            <w:r w:rsidRPr="008A6B00">
              <w:rPr>
                <w:rFonts w:ascii="Times New Roman" w:hAnsi="Times New Roman"/>
                <w:sz w:val="24"/>
                <w:szCs w:val="24"/>
                <w:lang w:val="lt-LT"/>
              </w:rPr>
              <w:t>medžio plokštės</w:t>
            </w:r>
          </w:p>
        </w:tc>
        <w:tc>
          <w:tcPr>
            <w:tcW w:w="3686" w:type="dxa"/>
            <w:shd w:val="clear" w:color="auto" w:fill="auto"/>
          </w:tcPr>
          <w:p w14:paraId="79851D7B" w14:textId="77777777" w:rsidR="005F0027" w:rsidRPr="008A6B00" w:rsidRDefault="005F0027" w:rsidP="0011404D">
            <w:pPr>
              <w:autoSpaceDE w:val="0"/>
              <w:autoSpaceDN w:val="0"/>
              <w:adjustRightInd w:val="0"/>
              <w:ind w:firstLine="41"/>
              <w:rPr>
                <w:lang w:val="lt-LT"/>
              </w:rPr>
            </w:pPr>
            <w:r w:rsidRPr="008A6B00">
              <w:rPr>
                <w:lang w:val="lt-LT"/>
              </w:rPr>
              <w:t>Jeigu gamyboje naudojami</w:t>
            </w:r>
          </w:p>
          <w:p w14:paraId="02C8FF3C" w14:textId="77777777" w:rsidR="005F0027" w:rsidRPr="008A6B00" w:rsidRDefault="005F0027" w:rsidP="0011404D">
            <w:pPr>
              <w:pStyle w:val="Pagrindinistekstas1"/>
              <w:ind w:firstLine="41"/>
              <w:jc w:val="left"/>
              <w:rPr>
                <w:rFonts w:ascii="Times New Roman" w:hAnsi="Times New Roman"/>
                <w:sz w:val="24"/>
                <w:szCs w:val="24"/>
                <w:lang w:val="lt-LT"/>
              </w:rPr>
            </w:pPr>
            <w:r w:rsidRPr="008A6B00">
              <w:rPr>
                <w:rFonts w:ascii="Times New Roman" w:hAnsi="Times New Roman"/>
                <w:sz w:val="24"/>
                <w:szCs w:val="24"/>
                <w:lang w:val="lt-LT"/>
              </w:rPr>
              <w:t>netinkami klijai</w:t>
            </w:r>
          </w:p>
        </w:tc>
        <w:tc>
          <w:tcPr>
            <w:tcW w:w="3225" w:type="dxa"/>
            <w:shd w:val="clear" w:color="auto" w:fill="auto"/>
          </w:tcPr>
          <w:p w14:paraId="73F44489" w14:textId="77777777" w:rsidR="005F0027" w:rsidRPr="008A6B00" w:rsidRDefault="005F0027" w:rsidP="0011404D">
            <w:pPr>
              <w:autoSpaceDE w:val="0"/>
              <w:autoSpaceDN w:val="0"/>
              <w:adjustRightInd w:val="0"/>
              <w:ind w:firstLine="41"/>
              <w:rPr>
                <w:lang w:val="lt-LT"/>
              </w:rPr>
            </w:pPr>
            <w:r w:rsidRPr="008A6B00">
              <w:rPr>
                <w:lang w:val="lt-LT"/>
              </w:rPr>
              <w:t>Rinktis pagal naudojamų klijų tinkamumą</w:t>
            </w:r>
          </w:p>
        </w:tc>
      </w:tr>
      <w:tr w:rsidR="005F0027" w:rsidRPr="008A6B00" w14:paraId="2ACA2DDA" w14:textId="77777777" w:rsidTr="0011404D">
        <w:tc>
          <w:tcPr>
            <w:tcW w:w="2268" w:type="dxa"/>
            <w:shd w:val="clear" w:color="auto" w:fill="auto"/>
          </w:tcPr>
          <w:p w14:paraId="0B599FE1" w14:textId="77777777" w:rsidR="005F0027" w:rsidRPr="008A6B00" w:rsidRDefault="005F0027" w:rsidP="0011404D">
            <w:pPr>
              <w:pStyle w:val="Pagrindinistekstas1"/>
              <w:ind w:firstLine="0"/>
              <w:jc w:val="left"/>
              <w:rPr>
                <w:rFonts w:ascii="Times New Roman" w:hAnsi="Times New Roman"/>
                <w:sz w:val="24"/>
                <w:szCs w:val="24"/>
                <w:lang w:val="lt-LT"/>
              </w:rPr>
            </w:pPr>
            <w:r w:rsidRPr="008A6B00">
              <w:rPr>
                <w:rFonts w:ascii="Times New Roman" w:hAnsi="Times New Roman"/>
                <w:sz w:val="24"/>
                <w:szCs w:val="24"/>
                <w:lang w:val="lt-LT"/>
              </w:rPr>
              <w:t>Popierius ir kartonas</w:t>
            </w:r>
          </w:p>
        </w:tc>
        <w:tc>
          <w:tcPr>
            <w:tcW w:w="3686" w:type="dxa"/>
            <w:shd w:val="clear" w:color="auto" w:fill="auto"/>
          </w:tcPr>
          <w:p w14:paraId="08571EA2" w14:textId="77777777" w:rsidR="005F0027" w:rsidRPr="008A6B00" w:rsidRDefault="005F0027" w:rsidP="0011404D">
            <w:pPr>
              <w:autoSpaceDE w:val="0"/>
              <w:autoSpaceDN w:val="0"/>
              <w:adjustRightInd w:val="0"/>
              <w:ind w:firstLine="41"/>
              <w:rPr>
                <w:lang w:val="lt-LT"/>
              </w:rPr>
            </w:pPr>
            <w:r w:rsidRPr="008A6B00">
              <w:rPr>
                <w:lang w:val="lt-LT"/>
              </w:rPr>
              <w:t>Rūgštūs, turintys lignino:</w:t>
            </w:r>
          </w:p>
          <w:p w14:paraId="113EE08E" w14:textId="77777777" w:rsidR="005F0027" w:rsidRPr="008A6B00" w:rsidRDefault="005F0027" w:rsidP="0011404D">
            <w:pPr>
              <w:autoSpaceDE w:val="0"/>
              <w:autoSpaceDN w:val="0"/>
              <w:adjustRightInd w:val="0"/>
              <w:ind w:firstLine="41"/>
              <w:rPr>
                <w:lang w:val="lt-LT"/>
              </w:rPr>
            </w:pPr>
            <w:r w:rsidRPr="008A6B00">
              <w:rPr>
                <w:lang w:val="lt-LT"/>
              </w:rPr>
              <w:t>kartonas, pergaminas (sviestinis</w:t>
            </w:r>
          </w:p>
          <w:p w14:paraId="343967CD" w14:textId="77777777" w:rsidR="005F0027" w:rsidRPr="008A6B00" w:rsidRDefault="005F0027" w:rsidP="0011404D">
            <w:pPr>
              <w:autoSpaceDE w:val="0"/>
              <w:autoSpaceDN w:val="0"/>
              <w:adjustRightInd w:val="0"/>
              <w:ind w:firstLine="41"/>
              <w:rPr>
                <w:lang w:val="lt-LT"/>
              </w:rPr>
            </w:pPr>
            <w:r w:rsidRPr="008A6B00">
              <w:rPr>
                <w:lang w:val="lt-LT"/>
              </w:rPr>
              <w:t>popierius), blizgantis gliancinis), impregnuotas</w:t>
            </w:r>
          </w:p>
        </w:tc>
        <w:tc>
          <w:tcPr>
            <w:tcW w:w="3225" w:type="dxa"/>
            <w:shd w:val="clear" w:color="auto" w:fill="auto"/>
          </w:tcPr>
          <w:p w14:paraId="194FF080" w14:textId="77777777" w:rsidR="005F0027" w:rsidRPr="008A6B00" w:rsidRDefault="005F0027" w:rsidP="0011404D">
            <w:pPr>
              <w:pStyle w:val="Pagrindinistekstas1"/>
              <w:ind w:firstLine="41"/>
              <w:jc w:val="left"/>
              <w:rPr>
                <w:rFonts w:ascii="Times New Roman" w:hAnsi="Times New Roman"/>
                <w:sz w:val="24"/>
                <w:szCs w:val="24"/>
                <w:lang w:val="lt-LT"/>
              </w:rPr>
            </w:pPr>
            <w:r w:rsidRPr="008A6B00">
              <w:rPr>
                <w:rFonts w:ascii="Times New Roman" w:hAnsi="Times New Roman"/>
                <w:sz w:val="24"/>
                <w:szCs w:val="24"/>
                <w:lang w:val="lt-LT"/>
              </w:rPr>
              <w:t>Neutralus popierius ir kartonas</w:t>
            </w:r>
          </w:p>
        </w:tc>
      </w:tr>
      <w:tr w:rsidR="005F0027" w:rsidRPr="008A6B00" w14:paraId="7133231D" w14:textId="77777777" w:rsidTr="0011404D">
        <w:tc>
          <w:tcPr>
            <w:tcW w:w="2268" w:type="dxa"/>
            <w:shd w:val="clear" w:color="auto" w:fill="auto"/>
          </w:tcPr>
          <w:p w14:paraId="294DC562" w14:textId="77777777" w:rsidR="005F0027" w:rsidRPr="008A6B00" w:rsidRDefault="005F0027" w:rsidP="0011404D">
            <w:pPr>
              <w:pStyle w:val="Pagrindinistekstas1"/>
              <w:ind w:firstLine="0"/>
              <w:jc w:val="left"/>
              <w:rPr>
                <w:rFonts w:ascii="Times New Roman" w:hAnsi="Times New Roman"/>
                <w:sz w:val="24"/>
                <w:szCs w:val="24"/>
                <w:lang w:val="lt-LT"/>
              </w:rPr>
            </w:pPr>
            <w:r w:rsidRPr="008A6B00">
              <w:rPr>
                <w:rFonts w:ascii="Times New Roman" w:hAnsi="Times New Roman"/>
                <w:sz w:val="24"/>
                <w:szCs w:val="24"/>
                <w:lang w:val="lt-LT"/>
              </w:rPr>
              <w:t>Tekstilė</w:t>
            </w:r>
          </w:p>
        </w:tc>
        <w:tc>
          <w:tcPr>
            <w:tcW w:w="3686" w:type="dxa"/>
            <w:shd w:val="clear" w:color="auto" w:fill="auto"/>
          </w:tcPr>
          <w:p w14:paraId="279A1B7E" w14:textId="77777777" w:rsidR="005F0027" w:rsidRPr="008A6B00" w:rsidRDefault="005F0027" w:rsidP="0011404D">
            <w:pPr>
              <w:autoSpaceDE w:val="0"/>
              <w:autoSpaceDN w:val="0"/>
              <w:adjustRightInd w:val="0"/>
              <w:ind w:firstLine="41"/>
              <w:rPr>
                <w:lang w:val="lt-LT"/>
              </w:rPr>
            </w:pPr>
            <w:r w:rsidRPr="008A6B00">
              <w:rPr>
                <w:lang w:val="lt-LT"/>
              </w:rPr>
              <w:t>Vilna išskiria vandenilio sulfidą; kilimai ir medžiagos, apretuotos poliuretanformaldehido dervomis</w:t>
            </w:r>
          </w:p>
        </w:tc>
        <w:tc>
          <w:tcPr>
            <w:tcW w:w="3225" w:type="dxa"/>
            <w:shd w:val="clear" w:color="auto" w:fill="auto"/>
          </w:tcPr>
          <w:p w14:paraId="5E1D70E9" w14:textId="77777777" w:rsidR="005F0027" w:rsidRPr="008A6B00" w:rsidRDefault="005F0027" w:rsidP="0011404D">
            <w:pPr>
              <w:autoSpaceDE w:val="0"/>
              <w:autoSpaceDN w:val="0"/>
              <w:adjustRightInd w:val="0"/>
              <w:ind w:firstLine="41"/>
              <w:rPr>
                <w:lang w:val="lt-LT"/>
              </w:rPr>
            </w:pPr>
            <w:r w:rsidRPr="008A6B00">
              <w:rPr>
                <w:lang w:val="lt-LT"/>
              </w:rPr>
              <w:t>Nebalinta medvilnė, linas;</w:t>
            </w:r>
          </w:p>
          <w:p w14:paraId="2A818711" w14:textId="77777777" w:rsidR="005F0027" w:rsidRPr="008A6B00" w:rsidRDefault="005F0027" w:rsidP="0011404D">
            <w:pPr>
              <w:autoSpaceDE w:val="0"/>
              <w:autoSpaceDN w:val="0"/>
              <w:adjustRightInd w:val="0"/>
              <w:ind w:firstLine="41"/>
              <w:rPr>
                <w:lang w:val="lt-LT"/>
              </w:rPr>
            </w:pPr>
            <w:r w:rsidRPr="008A6B00">
              <w:rPr>
                <w:lang w:val="lt-LT"/>
              </w:rPr>
              <w:t>poliesterio ir poliakrilato</w:t>
            </w:r>
          </w:p>
          <w:p w14:paraId="46276AA5" w14:textId="77777777" w:rsidR="005F0027" w:rsidRPr="008A6B00" w:rsidRDefault="005F0027" w:rsidP="0011404D">
            <w:pPr>
              <w:pStyle w:val="Pagrindinistekstas1"/>
              <w:ind w:firstLine="41"/>
              <w:jc w:val="left"/>
              <w:rPr>
                <w:rFonts w:ascii="Times New Roman" w:hAnsi="Times New Roman"/>
                <w:sz w:val="24"/>
                <w:szCs w:val="24"/>
                <w:lang w:val="lt-LT"/>
              </w:rPr>
            </w:pPr>
            <w:r w:rsidRPr="008A6B00">
              <w:rPr>
                <w:rFonts w:ascii="Times New Roman" w:hAnsi="Times New Roman"/>
                <w:sz w:val="24"/>
                <w:szCs w:val="24"/>
                <w:lang w:val="lt-LT"/>
              </w:rPr>
              <w:t>neaustinis pluoštas</w:t>
            </w:r>
          </w:p>
        </w:tc>
      </w:tr>
      <w:tr w:rsidR="005F0027" w:rsidRPr="00614370" w14:paraId="2D78443A" w14:textId="77777777" w:rsidTr="0011404D">
        <w:tc>
          <w:tcPr>
            <w:tcW w:w="2268" w:type="dxa"/>
            <w:shd w:val="clear" w:color="auto" w:fill="auto"/>
          </w:tcPr>
          <w:p w14:paraId="51D7144F" w14:textId="77777777" w:rsidR="005F0027" w:rsidRPr="008A6B00" w:rsidRDefault="005F0027" w:rsidP="0011404D">
            <w:pPr>
              <w:autoSpaceDE w:val="0"/>
              <w:autoSpaceDN w:val="0"/>
              <w:adjustRightInd w:val="0"/>
              <w:ind w:hanging="105"/>
              <w:rPr>
                <w:lang w:val="lt-LT"/>
              </w:rPr>
            </w:pPr>
            <w:r w:rsidRPr="008A6B00">
              <w:rPr>
                <w:lang w:val="lt-LT"/>
              </w:rPr>
              <w:t xml:space="preserve">Polimerinės medžiagos </w:t>
            </w:r>
          </w:p>
          <w:p w14:paraId="4332EF71" w14:textId="77777777" w:rsidR="005F0027" w:rsidRPr="008A6B00" w:rsidRDefault="005F0027" w:rsidP="0011404D">
            <w:pPr>
              <w:autoSpaceDE w:val="0"/>
              <w:autoSpaceDN w:val="0"/>
              <w:adjustRightInd w:val="0"/>
              <w:ind w:hanging="105"/>
              <w:rPr>
                <w:lang w:val="lt-LT"/>
              </w:rPr>
            </w:pPr>
            <w:r w:rsidRPr="008A6B00">
              <w:rPr>
                <w:i/>
                <w:iCs/>
                <w:lang w:val="lt-LT"/>
              </w:rPr>
              <w:t>(Klijai, lakai, plastikai, putplasčiai, poroplastai)</w:t>
            </w:r>
          </w:p>
        </w:tc>
        <w:tc>
          <w:tcPr>
            <w:tcW w:w="3686" w:type="dxa"/>
            <w:shd w:val="clear" w:color="auto" w:fill="auto"/>
          </w:tcPr>
          <w:p w14:paraId="1418AC9A" w14:textId="77777777" w:rsidR="005F0027" w:rsidRPr="008A6B00" w:rsidRDefault="005F0027" w:rsidP="0011404D">
            <w:pPr>
              <w:autoSpaceDE w:val="0"/>
              <w:autoSpaceDN w:val="0"/>
              <w:adjustRightInd w:val="0"/>
              <w:ind w:firstLine="41"/>
              <w:rPr>
                <w:lang w:val="lt-LT"/>
              </w:rPr>
            </w:pPr>
            <w:r w:rsidRPr="008A6B00">
              <w:rPr>
                <w:lang w:val="lt-LT"/>
              </w:rPr>
              <w:t>Aliejiniai, alkidai, poliuretanai,</w:t>
            </w:r>
          </w:p>
          <w:p w14:paraId="11A24EAA" w14:textId="77777777" w:rsidR="005F0027" w:rsidRPr="008A6B00" w:rsidRDefault="005F0027" w:rsidP="0011404D">
            <w:pPr>
              <w:autoSpaceDE w:val="0"/>
              <w:autoSpaceDN w:val="0"/>
              <w:adjustRightInd w:val="0"/>
              <w:ind w:firstLine="41"/>
              <w:rPr>
                <w:lang w:val="lt-LT"/>
              </w:rPr>
            </w:pPr>
            <w:r w:rsidRPr="008A6B00">
              <w:rPr>
                <w:lang w:val="lt-LT"/>
              </w:rPr>
              <w:t>modifikuoti aliejai,</w:t>
            </w:r>
          </w:p>
          <w:p w14:paraId="1AB08483" w14:textId="77777777" w:rsidR="005F0027" w:rsidRPr="008A6B00" w:rsidRDefault="005F0027" w:rsidP="0011404D">
            <w:pPr>
              <w:autoSpaceDE w:val="0"/>
              <w:autoSpaceDN w:val="0"/>
              <w:adjustRightInd w:val="0"/>
              <w:ind w:firstLine="41"/>
              <w:rPr>
                <w:lang w:val="lt-LT"/>
              </w:rPr>
            </w:pPr>
            <w:r w:rsidRPr="008A6B00">
              <w:rPr>
                <w:lang w:val="lt-LT"/>
              </w:rPr>
              <w:t>polivinilchloridai, chlorinti</w:t>
            </w:r>
          </w:p>
          <w:p w14:paraId="00D84446" w14:textId="77777777" w:rsidR="005F0027" w:rsidRPr="008A6B00" w:rsidRDefault="005F0027" w:rsidP="0011404D">
            <w:pPr>
              <w:autoSpaceDE w:val="0"/>
              <w:autoSpaceDN w:val="0"/>
              <w:adjustRightInd w:val="0"/>
              <w:ind w:firstLine="41"/>
              <w:rPr>
                <w:lang w:val="lt-LT"/>
              </w:rPr>
            </w:pPr>
            <w:r w:rsidRPr="008A6B00">
              <w:rPr>
                <w:lang w:val="lt-LT"/>
              </w:rPr>
              <w:t>kaučiukai, celiuliozės nitratas,</w:t>
            </w:r>
          </w:p>
          <w:p w14:paraId="03BFEB21" w14:textId="77777777" w:rsidR="005F0027" w:rsidRPr="008A6B00" w:rsidRDefault="005F0027" w:rsidP="0011404D">
            <w:pPr>
              <w:autoSpaceDE w:val="0"/>
              <w:autoSpaceDN w:val="0"/>
              <w:adjustRightInd w:val="0"/>
              <w:ind w:firstLine="41"/>
              <w:rPr>
                <w:lang w:val="lt-LT"/>
              </w:rPr>
            </w:pPr>
            <w:r w:rsidRPr="008A6B00">
              <w:rPr>
                <w:lang w:val="lt-LT"/>
              </w:rPr>
              <w:t>polivinilo chloridas, putų</w:t>
            </w:r>
          </w:p>
          <w:p w14:paraId="74ABFF38" w14:textId="77777777" w:rsidR="005F0027" w:rsidRPr="008A6B00" w:rsidRDefault="005F0027" w:rsidP="0011404D">
            <w:pPr>
              <w:autoSpaceDE w:val="0"/>
              <w:autoSpaceDN w:val="0"/>
              <w:adjustRightInd w:val="0"/>
              <w:ind w:firstLine="41"/>
              <w:rPr>
                <w:lang w:val="lt-LT"/>
              </w:rPr>
            </w:pPr>
            <w:r w:rsidRPr="008A6B00">
              <w:rPr>
                <w:lang w:val="lt-LT"/>
              </w:rPr>
              <w:t>poliuretanas (netinka ilgam laikui)</w:t>
            </w:r>
          </w:p>
        </w:tc>
        <w:tc>
          <w:tcPr>
            <w:tcW w:w="3225" w:type="dxa"/>
            <w:shd w:val="clear" w:color="auto" w:fill="auto"/>
          </w:tcPr>
          <w:p w14:paraId="056AEF75" w14:textId="77777777" w:rsidR="005F0027" w:rsidRPr="008A6B00" w:rsidRDefault="005F0027" w:rsidP="0011404D">
            <w:pPr>
              <w:autoSpaceDE w:val="0"/>
              <w:autoSpaceDN w:val="0"/>
              <w:adjustRightInd w:val="0"/>
              <w:ind w:firstLine="41"/>
              <w:rPr>
                <w:lang w:val="lt-LT"/>
              </w:rPr>
            </w:pPr>
            <w:r w:rsidRPr="008A6B00">
              <w:rPr>
                <w:lang w:val="lt-LT"/>
              </w:rPr>
              <w:t>Polietilenas, polipropilenas,</w:t>
            </w:r>
          </w:p>
          <w:p w14:paraId="72710323" w14:textId="77777777" w:rsidR="005F0027" w:rsidRPr="008A6B00" w:rsidRDefault="005F0027" w:rsidP="0011404D">
            <w:pPr>
              <w:autoSpaceDE w:val="0"/>
              <w:autoSpaceDN w:val="0"/>
              <w:adjustRightInd w:val="0"/>
              <w:ind w:firstLine="41"/>
              <w:rPr>
                <w:lang w:val="lt-LT"/>
              </w:rPr>
            </w:pPr>
            <w:r w:rsidRPr="008A6B00">
              <w:rPr>
                <w:lang w:val="lt-LT"/>
              </w:rPr>
              <w:t>poliesteris, polistirenas,</w:t>
            </w:r>
          </w:p>
          <w:p w14:paraId="74925949" w14:textId="77777777" w:rsidR="005F0027" w:rsidRPr="008A6B00" w:rsidRDefault="005F0027" w:rsidP="0011404D">
            <w:pPr>
              <w:autoSpaceDE w:val="0"/>
              <w:autoSpaceDN w:val="0"/>
              <w:adjustRightInd w:val="0"/>
              <w:ind w:firstLine="41"/>
              <w:rPr>
                <w:lang w:val="lt-LT"/>
              </w:rPr>
            </w:pPr>
            <w:r w:rsidRPr="008A6B00">
              <w:rPr>
                <w:lang w:val="lt-LT"/>
              </w:rPr>
              <w:t>akriliniai polimerai (organinis stiklas)</w:t>
            </w:r>
          </w:p>
        </w:tc>
      </w:tr>
      <w:tr w:rsidR="005F0027" w:rsidRPr="008A6B00" w14:paraId="0DF3E64D" w14:textId="77777777" w:rsidTr="0011404D">
        <w:tc>
          <w:tcPr>
            <w:tcW w:w="2268" w:type="dxa"/>
            <w:shd w:val="clear" w:color="auto" w:fill="auto"/>
          </w:tcPr>
          <w:p w14:paraId="79DE1E8A" w14:textId="77777777" w:rsidR="005F0027" w:rsidRPr="008A6B00" w:rsidRDefault="005F0027" w:rsidP="0011404D">
            <w:pPr>
              <w:pStyle w:val="Pagrindinistekstas1"/>
              <w:ind w:firstLine="0"/>
              <w:jc w:val="left"/>
              <w:rPr>
                <w:rFonts w:ascii="Times New Roman" w:hAnsi="Times New Roman"/>
                <w:sz w:val="24"/>
                <w:szCs w:val="24"/>
                <w:lang w:val="lt-LT"/>
              </w:rPr>
            </w:pPr>
            <w:r w:rsidRPr="008A6B00">
              <w:rPr>
                <w:rFonts w:ascii="Times New Roman" w:hAnsi="Times New Roman"/>
                <w:sz w:val="24"/>
                <w:szCs w:val="24"/>
                <w:lang w:val="lt-LT"/>
              </w:rPr>
              <w:t>Pagalbinės medžiagos</w:t>
            </w:r>
          </w:p>
        </w:tc>
        <w:tc>
          <w:tcPr>
            <w:tcW w:w="3686" w:type="dxa"/>
            <w:shd w:val="clear" w:color="auto" w:fill="auto"/>
          </w:tcPr>
          <w:p w14:paraId="59467A2F" w14:textId="77777777" w:rsidR="005F0027" w:rsidRPr="008A6B00" w:rsidRDefault="005F0027" w:rsidP="0011404D">
            <w:pPr>
              <w:pStyle w:val="Pagrindinistekstas1"/>
              <w:ind w:firstLine="41"/>
              <w:jc w:val="left"/>
              <w:rPr>
                <w:rFonts w:ascii="Times New Roman" w:hAnsi="Times New Roman"/>
                <w:sz w:val="24"/>
                <w:szCs w:val="24"/>
                <w:lang w:val="lt-LT"/>
              </w:rPr>
            </w:pPr>
            <w:r w:rsidRPr="008A6B00">
              <w:rPr>
                <w:rFonts w:ascii="Times New Roman" w:hAnsi="Times New Roman"/>
                <w:sz w:val="24"/>
                <w:szCs w:val="24"/>
                <w:lang w:val="lt-LT"/>
              </w:rPr>
              <w:t>Smėlis, dirvožemis, žvirgždas</w:t>
            </w:r>
          </w:p>
        </w:tc>
        <w:tc>
          <w:tcPr>
            <w:tcW w:w="3225" w:type="dxa"/>
            <w:shd w:val="clear" w:color="auto" w:fill="auto"/>
          </w:tcPr>
          <w:p w14:paraId="7FCA4632" w14:textId="77777777" w:rsidR="005F0027" w:rsidRPr="008A6B00" w:rsidRDefault="005F0027" w:rsidP="0011404D">
            <w:pPr>
              <w:pStyle w:val="Pagrindinistekstas1"/>
              <w:ind w:firstLine="41"/>
              <w:jc w:val="left"/>
              <w:rPr>
                <w:rFonts w:ascii="Times New Roman" w:hAnsi="Times New Roman"/>
                <w:sz w:val="24"/>
                <w:szCs w:val="24"/>
                <w:lang w:val="lt-LT"/>
              </w:rPr>
            </w:pPr>
            <w:r w:rsidRPr="008A6B00">
              <w:rPr>
                <w:rFonts w:ascii="Times New Roman" w:hAnsi="Times New Roman"/>
                <w:sz w:val="24"/>
                <w:szCs w:val="24"/>
                <w:lang w:val="lt-LT"/>
              </w:rPr>
              <w:t xml:space="preserve">Stiklas, keramika, metalas, </w:t>
            </w:r>
            <w:r w:rsidRPr="008A6B00">
              <w:rPr>
                <w:rFonts w:ascii="Times New Roman" w:hAnsi="Times New Roman"/>
                <w:i/>
                <w:iCs/>
                <w:sz w:val="24"/>
                <w:szCs w:val="24"/>
                <w:lang w:val="lt-LT"/>
              </w:rPr>
              <w:t>Velcro</w:t>
            </w:r>
          </w:p>
        </w:tc>
      </w:tr>
    </w:tbl>
    <w:p w14:paraId="148D5359" w14:textId="52175C91" w:rsidR="005F0027" w:rsidRPr="008A6B00" w:rsidRDefault="006A54FC" w:rsidP="005F0027">
      <w:pPr>
        <w:rPr>
          <w:lang w:val="lt-LT"/>
        </w:rPr>
      </w:pPr>
      <w:r w:rsidRPr="008A6B00">
        <w:rPr>
          <w:lang w:val="lt-LT"/>
        </w:rPr>
        <w:t xml:space="preserve"> </w:t>
      </w:r>
    </w:p>
    <w:p w14:paraId="50D34E0A" w14:textId="0CC336BB" w:rsidR="00A677FC" w:rsidRPr="008A6B00" w:rsidRDefault="005F0027" w:rsidP="005F0027">
      <w:pPr>
        <w:pStyle w:val="NoSpacing"/>
        <w:ind w:right="281"/>
        <w:rPr>
          <w:rFonts w:ascii="Times New Roman" w:hAnsi="Times New Roman" w:cs="Times New Roman"/>
          <w:sz w:val="24"/>
          <w:szCs w:val="24"/>
        </w:rPr>
      </w:pPr>
      <w:r w:rsidRPr="008A6B00">
        <w:br w:type="page"/>
      </w:r>
    </w:p>
    <w:p w14:paraId="78788EEA" w14:textId="77777777" w:rsidR="00A677FC" w:rsidRPr="008A6B00" w:rsidRDefault="00A677FC" w:rsidP="00A677FC">
      <w:pPr>
        <w:rPr>
          <w:lang w:val="lt-LT"/>
        </w:rPr>
      </w:pPr>
    </w:p>
    <w:p w14:paraId="529DF968" w14:textId="61EDADC0" w:rsidR="00A677FC" w:rsidRPr="008A6B00" w:rsidRDefault="00A677FC" w:rsidP="00AD5EFF">
      <w:pPr>
        <w:ind w:left="-426"/>
        <w:rPr>
          <w:lang w:val="lt-LT"/>
        </w:rPr>
      </w:pPr>
      <w:r w:rsidRPr="008A6B00">
        <w:rPr>
          <w:b/>
          <w:bCs/>
          <w:lang w:val="lt-LT"/>
        </w:rPr>
        <w:t xml:space="preserve">Priedas Nr. </w:t>
      </w:r>
      <w:r w:rsidR="006A54FC" w:rsidRPr="008A6B00">
        <w:rPr>
          <w:b/>
          <w:bCs/>
          <w:lang w:val="lt-LT"/>
        </w:rPr>
        <w:t>2</w:t>
      </w:r>
      <w:r w:rsidRPr="008A6B00">
        <w:rPr>
          <w:b/>
          <w:bCs/>
          <w:lang w:val="lt-LT"/>
        </w:rPr>
        <w:t xml:space="preserve">. </w:t>
      </w:r>
      <w:r w:rsidR="00AD5EFF" w:rsidRPr="008A6B00">
        <w:rPr>
          <w:lang w:val="lt-LT"/>
        </w:rPr>
        <w:t xml:space="preserve">Kauno Tado Ivanausko zoologijos muziejaus </w:t>
      </w:r>
      <w:r w:rsidR="00C33114" w:rsidRPr="008A6B00">
        <w:rPr>
          <w:lang w:val="lt-LT"/>
        </w:rPr>
        <w:t>ekspozicijos</w:t>
      </w:r>
      <w:r w:rsidRPr="008A6B00">
        <w:rPr>
          <w:lang w:val="lt-LT"/>
        </w:rPr>
        <w:t xml:space="preserve"> erdvės</w:t>
      </w:r>
      <w:r w:rsidR="00F64A9E" w:rsidRPr="008A6B00">
        <w:rPr>
          <w:lang w:val="lt-LT"/>
        </w:rPr>
        <w:t xml:space="preserve"> (3 aukštas).</w:t>
      </w:r>
      <w:r w:rsidR="00B25279" w:rsidRPr="008A6B00">
        <w:rPr>
          <w:noProof/>
          <w:lang w:val="lt-LT"/>
        </w:rPr>
        <w:drawing>
          <wp:inline distT="0" distB="0" distL="0" distR="0" wp14:anchorId="4B49F752" wp14:editId="5D52B6D0">
            <wp:extent cx="6736715" cy="3171655"/>
            <wp:effectExtent l="0" t="0" r="6985" b="0"/>
            <wp:docPr id="1426343015"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6343015" name="Paveikslėlis 1"/>
                    <pic:cNvPicPr>
                      <a:picLocks noChangeAspect="1" noChangeArrowheads="1"/>
                    </pic:cNvPicPr>
                  </pic:nvPicPr>
                  <pic:blipFill rotWithShape="1">
                    <a:blip r:embed="rId8">
                      <a:extLst>
                        <a:ext uri="{28A0092B-C50C-407E-A947-70E740481C1C}">
                          <a14:useLocalDpi xmlns:a14="http://schemas.microsoft.com/office/drawing/2010/main" val="0"/>
                        </a:ext>
                      </a:extLst>
                    </a:blip>
                    <a:srcRect t="8567" b="9936"/>
                    <a:stretch/>
                  </pic:blipFill>
                  <pic:spPr bwMode="auto">
                    <a:xfrm>
                      <a:off x="0" y="0"/>
                      <a:ext cx="6736715" cy="3171655"/>
                    </a:xfrm>
                    <a:prstGeom prst="rect">
                      <a:avLst/>
                    </a:prstGeom>
                    <a:noFill/>
                    <a:ln>
                      <a:noFill/>
                    </a:ln>
                    <a:extLst>
                      <a:ext uri="{53640926-AAD7-44D8-BBD7-CCE9431645EC}">
                        <a14:shadowObscured xmlns:a14="http://schemas.microsoft.com/office/drawing/2010/main"/>
                      </a:ext>
                    </a:extLst>
                  </pic:spPr>
                </pic:pic>
              </a:graphicData>
            </a:graphic>
          </wp:inline>
        </w:drawing>
      </w:r>
    </w:p>
    <w:p w14:paraId="1175EEF7" w14:textId="5DB92AD0" w:rsidR="00A677FC" w:rsidRPr="008A6B00" w:rsidRDefault="00B25279" w:rsidP="00A677FC">
      <w:pPr>
        <w:ind w:right="281"/>
        <w:jc w:val="both"/>
        <w:rPr>
          <w:lang w:val="lt-LT"/>
        </w:rPr>
      </w:pPr>
      <w:r w:rsidRPr="008A6B00">
        <w:rPr>
          <w:lang w:val="lt-LT"/>
        </w:rPr>
        <w:t>Visą informaciją ir / ar medžiagą, kuri bus reikalinga ekspozicijai įrengti, pateiks Užsakovas.</w:t>
      </w:r>
    </w:p>
    <w:p w14:paraId="3EF4529E" w14:textId="77777777" w:rsidR="00EE5C0A" w:rsidRPr="008A6B00" w:rsidRDefault="00EE5C0A">
      <w:pPr>
        <w:rPr>
          <w:lang w:val="lt-LT"/>
        </w:rPr>
      </w:pPr>
    </w:p>
    <w:p w14:paraId="3A08F43E" w14:textId="77777777" w:rsidR="00C32194" w:rsidRPr="008A6B00" w:rsidRDefault="00C32194">
      <w:pPr>
        <w:rPr>
          <w:lang w:val="lt-LT"/>
        </w:rPr>
      </w:pPr>
    </w:p>
    <w:p w14:paraId="1FC4FC8C" w14:textId="77777777" w:rsidR="00C32194" w:rsidRPr="008A6B00" w:rsidRDefault="00C32194">
      <w:pPr>
        <w:rPr>
          <w:lang w:val="lt-LT"/>
        </w:rPr>
      </w:pPr>
    </w:p>
    <w:p w14:paraId="5251FE31" w14:textId="11EAE666" w:rsidR="00C32194" w:rsidRPr="008A6B00" w:rsidRDefault="00E5334F" w:rsidP="00C32194">
      <w:pPr>
        <w:ind w:right="281"/>
        <w:jc w:val="both"/>
        <w:rPr>
          <w:lang w:val="lt-LT"/>
        </w:rPr>
      </w:pPr>
      <w:r w:rsidRPr="008A6B00">
        <w:rPr>
          <w:b/>
          <w:bCs/>
          <w:lang w:val="lt-LT"/>
        </w:rPr>
        <w:t>4 lentelė</w:t>
      </w:r>
      <w:r w:rsidR="00F64A9E" w:rsidRPr="008A6B00">
        <w:rPr>
          <w:b/>
          <w:bCs/>
          <w:lang w:val="lt-LT"/>
        </w:rPr>
        <w:t xml:space="preserve">. </w:t>
      </w:r>
      <w:r w:rsidR="00C32194" w:rsidRPr="008A6B00">
        <w:rPr>
          <w:b/>
          <w:bCs/>
          <w:iCs/>
          <w:lang w:val="lt-LT"/>
        </w:rPr>
        <w:t>Aplinkosauginiai reikalavimai</w:t>
      </w:r>
    </w:p>
    <w:p w14:paraId="5DD67943" w14:textId="77777777" w:rsidR="00C32194" w:rsidRPr="008A6B00" w:rsidRDefault="00C32194">
      <w:pPr>
        <w:rPr>
          <w:lang w:val="lt-LT"/>
        </w:rPr>
      </w:pPr>
    </w:p>
    <w:p w14:paraId="57EE822A" w14:textId="77777777" w:rsidR="00C32194" w:rsidRPr="008A6B00" w:rsidRDefault="00C32194" w:rsidP="00C32194">
      <w:pPr>
        <w:jc w:val="both"/>
        <w:rPr>
          <w:rFonts w:eastAsiaTheme="minorHAnsi"/>
          <w:lang w:val="lt-LT"/>
        </w:rPr>
      </w:pPr>
      <w:r w:rsidRPr="008A6B00">
        <w:rPr>
          <w:rFonts w:eastAsiaTheme="minorHAnsi"/>
          <w:lang w:val="lt-LT"/>
        </w:rPr>
        <w:t>Šiam pirkimui yra taikomi aplinkosauginiai kriterijai, nustatyti vadovaujantis Aplinkos apsaugos kriterijų taikymo, vykdant žaliuosius pirkimus, tvarkos aprašu, patvirtintu 2011 m. birželio 28 d. įsakymu D1-508 „Dėl Aplinkos apsaugos kriterijų taikymo, vykdant žaliuosius pirkimus, tvarkos aprašo patvirtinimo“:</w:t>
      </w:r>
    </w:p>
    <w:p w14:paraId="74046098" w14:textId="77777777" w:rsidR="00C32194" w:rsidRPr="008A6B00" w:rsidRDefault="00C32194" w:rsidP="00C32194">
      <w:pPr>
        <w:jc w:val="center"/>
        <w:rPr>
          <w:rFonts w:eastAsiaTheme="minorHAnsi"/>
          <w:lang w:val="lt-LT"/>
        </w:rPr>
      </w:pPr>
      <w:r w:rsidRPr="008A6B00">
        <w:rPr>
          <w:rFonts w:eastAsiaTheme="minorHAnsi"/>
          <w:lang w:val="lt-LT"/>
        </w:rPr>
        <w:t>Baldai:</w:t>
      </w:r>
    </w:p>
    <w:tbl>
      <w:tblPr>
        <w:tblStyle w:val="TableGrid"/>
        <w:tblW w:w="0" w:type="auto"/>
        <w:tblLook w:val="04A0" w:firstRow="1" w:lastRow="0" w:firstColumn="1" w:lastColumn="0" w:noHBand="0" w:noVBand="1"/>
      </w:tblPr>
      <w:tblGrid>
        <w:gridCol w:w="4814"/>
        <w:gridCol w:w="4814"/>
      </w:tblGrid>
      <w:tr w:rsidR="00C32194" w:rsidRPr="008A6B00" w14:paraId="5425A2E2" w14:textId="77777777" w:rsidTr="0099455E">
        <w:tc>
          <w:tcPr>
            <w:tcW w:w="4814" w:type="dxa"/>
          </w:tcPr>
          <w:p w14:paraId="66FA912A" w14:textId="77777777" w:rsidR="00C32194" w:rsidRPr="008A6B00" w:rsidRDefault="00C32194" w:rsidP="0099455E">
            <w:pPr>
              <w:jc w:val="center"/>
              <w:rPr>
                <w:rFonts w:eastAsiaTheme="minorHAnsi"/>
                <w:lang w:val="lt-LT"/>
              </w:rPr>
            </w:pPr>
            <w:bookmarkStart w:id="6" w:name="_Hlk172184626"/>
            <w:r w:rsidRPr="008A6B00">
              <w:rPr>
                <w:rFonts w:eastAsiaTheme="minorHAnsi"/>
                <w:lang w:val="lt-LT"/>
              </w:rPr>
              <w:t>Reikalavimas</w:t>
            </w:r>
          </w:p>
        </w:tc>
        <w:tc>
          <w:tcPr>
            <w:tcW w:w="4814" w:type="dxa"/>
          </w:tcPr>
          <w:p w14:paraId="359FF278" w14:textId="77777777" w:rsidR="00C32194" w:rsidRPr="008A6B00" w:rsidRDefault="00C32194" w:rsidP="0099455E">
            <w:pPr>
              <w:jc w:val="center"/>
              <w:rPr>
                <w:rFonts w:eastAsiaTheme="minorHAnsi"/>
                <w:lang w:val="lt-LT"/>
              </w:rPr>
            </w:pPr>
            <w:r w:rsidRPr="008A6B00">
              <w:rPr>
                <w:rFonts w:eastAsiaTheme="minorHAnsi"/>
                <w:lang w:val="lt-LT"/>
              </w:rPr>
              <w:t>Pagrindžiantys dokumentai</w:t>
            </w:r>
          </w:p>
        </w:tc>
      </w:tr>
      <w:bookmarkEnd w:id="6"/>
      <w:tr w:rsidR="00C32194" w:rsidRPr="008A6B00" w14:paraId="09241F6B" w14:textId="77777777" w:rsidTr="0099455E">
        <w:tc>
          <w:tcPr>
            <w:tcW w:w="4814" w:type="dxa"/>
          </w:tcPr>
          <w:p w14:paraId="42E6A845" w14:textId="77777777" w:rsidR="00C32194" w:rsidRPr="008A6B00" w:rsidRDefault="00C32194" w:rsidP="0099455E">
            <w:pPr>
              <w:rPr>
                <w:rFonts w:eastAsiaTheme="minorHAnsi"/>
                <w:lang w:val="lt-LT"/>
              </w:rPr>
            </w:pPr>
            <w:r w:rsidRPr="008A6B00">
              <w:rPr>
                <w:rFonts w:eastAsiaTheme="minorHAnsi"/>
                <w:lang w:val="lt-LT"/>
              </w:rPr>
              <w:t>Ne mažiau kaip 80 proc. balduose naudojamos medienos, medienos medžiagų ir gaminių turi būti iš miškų, sertifikuotų naudojant FSC ar PEFC miškų sertifikavimo sistemas arba lygiavertes sertifikavimo sistemas.</w:t>
            </w:r>
          </w:p>
        </w:tc>
        <w:tc>
          <w:tcPr>
            <w:tcW w:w="4814" w:type="dxa"/>
          </w:tcPr>
          <w:p w14:paraId="25D235AF" w14:textId="77777777" w:rsidR="00C32194" w:rsidRPr="008A6B00" w:rsidRDefault="00C32194" w:rsidP="0099455E">
            <w:pPr>
              <w:rPr>
                <w:rFonts w:eastAsiaTheme="minorHAnsi"/>
                <w:lang w:val="lt-LT"/>
              </w:rPr>
            </w:pPr>
            <w:r w:rsidRPr="008A6B00">
              <w:rPr>
                <w:rFonts w:eastAsiaTheme="minorHAnsi"/>
                <w:lang w:val="lt-LT"/>
              </w:rPr>
              <w:t>a) FSC®100 arba PEFC, arba kitas darnaus miškų ūkio standarto sertifikatas, arba</w:t>
            </w:r>
          </w:p>
          <w:p w14:paraId="0C625384" w14:textId="77777777" w:rsidR="00C32194" w:rsidRPr="008A6B00" w:rsidRDefault="00C32194" w:rsidP="0099455E">
            <w:pPr>
              <w:rPr>
                <w:rFonts w:eastAsiaTheme="minorHAnsi"/>
                <w:lang w:val="lt-LT"/>
              </w:rPr>
            </w:pPr>
            <w:r w:rsidRPr="008A6B00">
              <w:rPr>
                <w:rFonts w:eastAsiaTheme="minorHAnsi"/>
                <w:lang w:val="lt-LT"/>
              </w:rPr>
              <w:t>b) Pripažintos įstaigos arba paskelbtosios (notifikuotos) institucijos atlikto bandymo protokolas, tyrimų ataskaita ar pažyma, arba</w:t>
            </w:r>
          </w:p>
          <w:p w14:paraId="332AB9BC" w14:textId="77777777" w:rsidR="00C32194" w:rsidRPr="008A6B00" w:rsidRDefault="00C32194" w:rsidP="0099455E">
            <w:pPr>
              <w:rPr>
                <w:rFonts w:eastAsiaTheme="minorHAnsi"/>
                <w:lang w:val="lt-LT"/>
              </w:rPr>
            </w:pPr>
            <w:r w:rsidRPr="008A6B00">
              <w:rPr>
                <w:rFonts w:eastAsiaTheme="minorHAnsi"/>
                <w:lang w:val="lt-LT"/>
              </w:rPr>
              <w:t>c) kiti lygiaverčiai įrodymai.</w:t>
            </w:r>
          </w:p>
        </w:tc>
      </w:tr>
      <w:tr w:rsidR="00C32194" w:rsidRPr="008A6B00" w14:paraId="6647509E" w14:textId="77777777" w:rsidTr="0099455E">
        <w:tc>
          <w:tcPr>
            <w:tcW w:w="4814" w:type="dxa"/>
          </w:tcPr>
          <w:p w14:paraId="49D5EF3D" w14:textId="77777777" w:rsidR="00C32194" w:rsidRPr="008A6B00" w:rsidRDefault="00C32194" w:rsidP="0099455E">
            <w:pPr>
              <w:rPr>
                <w:rFonts w:eastAsiaTheme="minorHAnsi"/>
                <w:lang w:val="lt-LT"/>
              </w:rPr>
            </w:pPr>
            <w:r w:rsidRPr="008A6B00">
              <w:rPr>
                <w:rFonts w:eastAsiaTheme="minorHAnsi"/>
                <w:lang w:val="lt-LT"/>
              </w:rPr>
              <w:t>Visos plastikinės dalys, kurių masė ≥ 50 g, turi būti paženklintos kaip tinkamos perdirbti pagal LST EN ISO 11469 „Bendrasis plastikinių gaminių identifikavimas ir ženklinimas“ (toliau – LST EN ISO 11469) ar lygiavertį standartą</w:t>
            </w:r>
          </w:p>
        </w:tc>
        <w:tc>
          <w:tcPr>
            <w:tcW w:w="4814" w:type="dxa"/>
          </w:tcPr>
          <w:p w14:paraId="2F47C6CF" w14:textId="77777777" w:rsidR="00C32194" w:rsidRPr="008A6B00" w:rsidRDefault="00C32194" w:rsidP="0099455E">
            <w:pPr>
              <w:rPr>
                <w:rFonts w:eastAsiaTheme="minorHAnsi"/>
                <w:lang w:val="lt-LT"/>
              </w:rPr>
            </w:pPr>
            <w:r w:rsidRPr="008A6B00">
              <w:rPr>
                <w:rFonts w:eastAsiaTheme="minorHAnsi"/>
                <w:lang w:val="lt-LT"/>
              </w:rPr>
              <w:t>a) Ekologinis ženklas Nordic Swan arba kitas I tipo ekologinis ženklas (sertifikatas), kuris įrodytų, kad visos plastikinės dalys, kurių masė ≥ 50 g, yra paženklintos kaip tinkamos perdirbti pagal nurodytą standartą, arba</w:t>
            </w:r>
          </w:p>
          <w:p w14:paraId="6FA2D042" w14:textId="77777777" w:rsidR="00C32194" w:rsidRPr="008A6B00" w:rsidRDefault="00C32194" w:rsidP="0099455E">
            <w:pPr>
              <w:rPr>
                <w:rFonts w:eastAsiaTheme="minorHAnsi"/>
                <w:lang w:val="lt-LT"/>
              </w:rPr>
            </w:pPr>
            <w:r w:rsidRPr="008A6B00">
              <w:rPr>
                <w:rFonts w:eastAsiaTheme="minorHAnsi"/>
                <w:lang w:val="lt-LT"/>
              </w:rPr>
              <w:t>b) pripažintos įstaigos arba paskelbtosios (notifikuotos) institucijos atlikto bandymo protokolas, tyrimų ataskaita ar pažyma, arba</w:t>
            </w:r>
          </w:p>
          <w:p w14:paraId="541C64BE" w14:textId="77777777" w:rsidR="00C32194" w:rsidRPr="008A6B00" w:rsidRDefault="00C32194" w:rsidP="0099455E">
            <w:pPr>
              <w:rPr>
                <w:rFonts w:eastAsiaTheme="minorHAnsi"/>
                <w:lang w:val="lt-LT"/>
              </w:rPr>
            </w:pPr>
            <w:r w:rsidRPr="008A6B00">
              <w:rPr>
                <w:rFonts w:eastAsiaTheme="minorHAnsi"/>
                <w:lang w:val="lt-LT"/>
              </w:rPr>
              <w:t>c) gamintojo techniniai dokumentai, arba</w:t>
            </w:r>
          </w:p>
          <w:p w14:paraId="6051B519" w14:textId="77777777" w:rsidR="00C32194" w:rsidRPr="008A6B00" w:rsidRDefault="00C32194" w:rsidP="0099455E">
            <w:pPr>
              <w:rPr>
                <w:rFonts w:eastAsiaTheme="minorHAnsi"/>
                <w:lang w:val="lt-LT"/>
              </w:rPr>
            </w:pPr>
            <w:r w:rsidRPr="008A6B00">
              <w:rPr>
                <w:rFonts w:eastAsiaTheme="minorHAnsi"/>
                <w:lang w:val="lt-LT"/>
              </w:rPr>
              <w:t>d) saugos duomenų lapas, arba</w:t>
            </w:r>
          </w:p>
          <w:p w14:paraId="399D6563" w14:textId="77777777" w:rsidR="00C32194" w:rsidRPr="008A6B00" w:rsidRDefault="00C32194" w:rsidP="0099455E">
            <w:pPr>
              <w:rPr>
                <w:rFonts w:eastAsiaTheme="minorHAnsi"/>
                <w:lang w:val="lt-LT"/>
              </w:rPr>
            </w:pPr>
            <w:r w:rsidRPr="008A6B00">
              <w:rPr>
                <w:rFonts w:eastAsiaTheme="minorHAnsi"/>
                <w:lang w:val="lt-LT"/>
              </w:rPr>
              <w:t>e) kiti lygiaverčiai įrodymai.</w:t>
            </w:r>
          </w:p>
        </w:tc>
      </w:tr>
      <w:tr w:rsidR="00C32194" w:rsidRPr="008A6B00" w14:paraId="40F6BB00" w14:textId="77777777" w:rsidTr="0099455E">
        <w:tc>
          <w:tcPr>
            <w:tcW w:w="4814" w:type="dxa"/>
          </w:tcPr>
          <w:p w14:paraId="58ECAC71" w14:textId="77777777" w:rsidR="00C32194" w:rsidRPr="008A6B00" w:rsidRDefault="00C32194" w:rsidP="0099455E">
            <w:pPr>
              <w:rPr>
                <w:rFonts w:eastAsiaTheme="minorHAnsi"/>
                <w:lang w:val="lt-LT"/>
              </w:rPr>
            </w:pPr>
            <w:r w:rsidRPr="008A6B00">
              <w:rPr>
                <w:rFonts w:eastAsiaTheme="minorHAnsi"/>
                <w:lang w:val="lt-LT"/>
              </w:rPr>
              <w:t>Jei baldo kamšalo sudėtyje naudojamos sintetinės poliesterio medžiagos, jų sudėtyje turi būti dalis perdirbtų medžiagų</w:t>
            </w:r>
          </w:p>
        </w:tc>
        <w:tc>
          <w:tcPr>
            <w:tcW w:w="4814" w:type="dxa"/>
          </w:tcPr>
          <w:p w14:paraId="0AA04C3D" w14:textId="77777777" w:rsidR="00C32194" w:rsidRPr="008A6B00" w:rsidRDefault="00C32194" w:rsidP="0099455E">
            <w:pPr>
              <w:rPr>
                <w:rFonts w:eastAsiaTheme="minorHAnsi"/>
                <w:lang w:val="lt-LT"/>
              </w:rPr>
            </w:pPr>
            <w:r w:rsidRPr="008A6B00">
              <w:rPr>
                <w:rFonts w:eastAsiaTheme="minorHAnsi"/>
                <w:lang w:val="lt-LT"/>
              </w:rPr>
              <w:t>a) Gamintojo techniniai dokumentai, kuriuose būtų nurodyta perdirbtų medžiagų dalis, arba</w:t>
            </w:r>
          </w:p>
          <w:p w14:paraId="429963D4" w14:textId="77777777" w:rsidR="00C32194" w:rsidRPr="008A6B00" w:rsidRDefault="00C32194" w:rsidP="0099455E">
            <w:pPr>
              <w:rPr>
                <w:rFonts w:eastAsiaTheme="minorHAnsi"/>
                <w:lang w:val="lt-LT"/>
              </w:rPr>
            </w:pPr>
            <w:r w:rsidRPr="008A6B00">
              <w:rPr>
                <w:rFonts w:eastAsiaTheme="minorHAnsi"/>
                <w:lang w:val="lt-LT"/>
              </w:rPr>
              <w:t>b) pripažintos įstaigos arba paskelbtosios (notifikuotos) institucijos atlikto bandymo protokolas, tyrimų ataskaita ar pažyma, arba</w:t>
            </w:r>
          </w:p>
          <w:p w14:paraId="1197812D" w14:textId="77777777" w:rsidR="00C32194" w:rsidRPr="008A6B00" w:rsidRDefault="00C32194" w:rsidP="0099455E">
            <w:pPr>
              <w:rPr>
                <w:rFonts w:eastAsiaTheme="minorHAnsi"/>
                <w:lang w:val="lt-LT"/>
              </w:rPr>
            </w:pPr>
            <w:r w:rsidRPr="008A6B00">
              <w:rPr>
                <w:rFonts w:eastAsiaTheme="minorHAnsi"/>
                <w:lang w:val="lt-LT"/>
              </w:rPr>
              <w:lastRenderedPageBreak/>
              <w:t>c) gamintojo ar tiekėjo deklaracija (pateikiant objektyvius įrodymus), arba</w:t>
            </w:r>
          </w:p>
          <w:p w14:paraId="7C4367EC" w14:textId="77777777" w:rsidR="00C32194" w:rsidRPr="008A6B00" w:rsidRDefault="00C32194" w:rsidP="0099455E">
            <w:pPr>
              <w:rPr>
                <w:rFonts w:eastAsiaTheme="minorHAnsi"/>
                <w:lang w:val="lt-LT"/>
              </w:rPr>
            </w:pPr>
            <w:r w:rsidRPr="008A6B00">
              <w:rPr>
                <w:rFonts w:eastAsiaTheme="minorHAnsi"/>
                <w:lang w:val="lt-LT"/>
              </w:rPr>
              <w:t>d) kiti lygiaverčiai įrodymai.</w:t>
            </w:r>
          </w:p>
        </w:tc>
      </w:tr>
      <w:tr w:rsidR="00C32194" w:rsidRPr="008A6B00" w14:paraId="44995B88" w14:textId="77777777" w:rsidTr="0099455E">
        <w:tc>
          <w:tcPr>
            <w:tcW w:w="4814" w:type="dxa"/>
          </w:tcPr>
          <w:p w14:paraId="5470C8FD" w14:textId="77777777" w:rsidR="00C32194" w:rsidRPr="008A6B00" w:rsidRDefault="00C32194" w:rsidP="0099455E">
            <w:pPr>
              <w:rPr>
                <w:rFonts w:eastAsiaTheme="minorHAnsi"/>
                <w:lang w:val="lt-LT"/>
              </w:rPr>
            </w:pPr>
            <w:r w:rsidRPr="008A6B00">
              <w:rPr>
                <w:rFonts w:eastAsiaTheme="minorHAnsi"/>
                <w:lang w:val="lt-LT"/>
              </w:rPr>
              <w:t>Paviršiams dengti naudojamuose produktuose:</w:t>
            </w:r>
          </w:p>
          <w:p w14:paraId="05DB7186" w14:textId="77777777" w:rsidR="00C32194" w:rsidRPr="008A6B00" w:rsidRDefault="00C32194" w:rsidP="0099455E">
            <w:pPr>
              <w:rPr>
                <w:rFonts w:eastAsiaTheme="minorHAnsi"/>
                <w:lang w:val="lt-LT"/>
              </w:rPr>
            </w:pPr>
            <w:r w:rsidRPr="008A6B00">
              <w:rPr>
                <w:rFonts w:eastAsiaTheme="minorHAnsi"/>
                <w:lang w:val="lt-LT"/>
              </w:rPr>
              <w:t>1. neturi būti pavojingų cheminių medžiagų, klasifikuojamų priskiriant bet kurią iš nurodytų pavojingumo frazę pagal Reglamentą (EB) Nr. 1272/2008: kancerogeninės (H350, H350i, H351), sukeliančios paveldimus genetinius defektus (H340, H341), toksiškos reprodukcijai (H360D, H360F, 361f, 361d), pavojingos vandens aplinkai (H400, H410, H411), toksiškos ar labai toksiškos (H300, H301, H310, H311, H330, H331), kenkia organams (H370), veikdamos ilgą laiką pakenkia kai kuriems organams (H372);</w:t>
            </w:r>
          </w:p>
          <w:p w14:paraId="4E9ECC77" w14:textId="77777777" w:rsidR="00C32194" w:rsidRPr="008A6B00" w:rsidRDefault="00C32194" w:rsidP="0099455E">
            <w:pPr>
              <w:rPr>
                <w:rFonts w:eastAsiaTheme="minorHAnsi"/>
                <w:lang w:val="lt-LT"/>
              </w:rPr>
            </w:pPr>
            <w:r w:rsidRPr="008A6B00">
              <w:rPr>
                <w:rFonts w:eastAsiaTheme="minorHAnsi"/>
                <w:lang w:val="lt-LT"/>
              </w:rPr>
              <w:t xml:space="preserve">2. neturi būti daugiau kaip 5 proc. masės lakiųjų organinių junginių (LOJ); </w:t>
            </w:r>
          </w:p>
          <w:p w14:paraId="3D16C035" w14:textId="77777777" w:rsidR="00C32194" w:rsidRPr="008A6B00" w:rsidRDefault="00C32194" w:rsidP="0099455E">
            <w:pPr>
              <w:rPr>
                <w:rFonts w:eastAsiaTheme="minorHAnsi"/>
                <w:lang w:val="lt-LT"/>
              </w:rPr>
            </w:pPr>
            <w:r w:rsidRPr="008A6B00">
              <w:rPr>
                <w:rFonts w:eastAsiaTheme="minorHAnsi"/>
                <w:lang w:val="lt-LT"/>
              </w:rPr>
              <w:t xml:space="preserve">3. neturi būti chromo (VI) junginių; </w:t>
            </w:r>
          </w:p>
          <w:p w14:paraId="2CD875F7" w14:textId="77777777" w:rsidR="00C32194" w:rsidRPr="008A6B00" w:rsidRDefault="00C32194" w:rsidP="0099455E">
            <w:pPr>
              <w:rPr>
                <w:rFonts w:eastAsiaTheme="minorHAnsi"/>
                <w:lang w:val="lt-LT"/>
              </w:rPr>
            </w:pPr>
            <w:r w:rsidRPr="008A6B00">
              <w:rPr>
                <w:rFonts w:eastAsiaTheme="minorHAnsi"/>
                <w:lang w:val="lt-LT"/>
              </w:rPr>
              <w:t>4. formaldehido išmetamieji teršalai neturi viršyti 0,05 ppm.</w:t>
            </w:r>
          </w:p>
          <w:p w14:paraId="07324DDD" w14:textId="77777777" w:rsidR="00C32194" w:rsidRPr="008A6B00" w:rsidRDefault="00C32194" w:rsidP="0099455E">
            <w:pPr>
              <w:rPr>
                <w:rFonts w:eastAsiaTheme="minorHAnsi"/>
                <w:lang w:val="lt-LT"/>
              </w:rPr>
            </w:pPr>
          </w:p>
        </w:tc>
        <w:tc>
          <w:tcPr>
            <w:tcW w:w="4814" w:type="dxa"/>
          </w:tcPr>
          <w:p w14:paraId="2FE1D58D" w14:textId="77777777" w:rsidR="00C32194" w:rsidRPr="008A6B00" w:rsidRDefault="00C32194" w:rsidP="0099455E">
            <w:pPr>
              <w:rPr>
                <w:rFonts w:eastAsiaTheme="minorHAnsi"/>
                <w:lang w:val="lt-LT"/>
              </w:rPr>
            </w:pPr>
            <w:r w:rsidRPr="008A6B00">
              <w:rPr>
                <w:rFonts w:eastAsiaTheme="minorHAnsi"/>
                <w:lang w:val="lt-LT"/>
              </w:rPr>
              <w:t>a) Ekologinis ženklas European Ecolabel arba Nordic Swan, arba kitas I tipo ekologinis ženklas (sertifikatas), kuris įrodytų, kad paviršiams naudojamuose produktuose nėra/neviršija reikalavime nurodytų medžiagų, arba</w:t>
            </w:r>
          </w:p>
          <w:p w14:paraId="05CA59E5" w14:textId="77777777" w:rsidR="00C32194" w:rsidRPr="008A6B00" w:rsidRDefault="00C32194" w:rsidP="0099455E">
            <w:pPr>
              <w:rPr>
                <w:rFonts w:eastAsiaTheme="minorHAnsi"/>
                <w:lang w:val="lt-LT"/>
              </w:rPr>
            </w:pPr>
            <w:r w:rsidRPr="008A6B00">
              <w:rPr>
                <w:rFonts w:eastAsiaTheme="minorHAnsi"/>
                <w:lang w:val="lt-LT"/>
              </w:rPr>
              <w:t>b) pripažintos įstaigos arba paskelbtosios (notifikuotos) institucijos bandymų protokolas, tyrimų ataskaita ar pažyma arba</w:t>
            </w:r>
          </w:p>
          <w:p w14:paraId="3EE7473C" w14:textId="77777777" w:rsidR="00C32194" w:rsidRPr="008A6B00" w:rsidRDefault="00C32194" w:rsidP="0099455E">
            <w:pPr>
              <w:rPr>
                <w:rFonts w:eastAsiaTheme="minorHAnsi"/>
                <w:lang w:val="lt-LT"/>
              </w:rPr>
            </w:pPr>
            <w:r w:rsidRPr="008A6B00">
              <w:rPr>
                <w:rFonts w:eastAsiaTheme="minorHAnsi"/>
                <w:lang w:val="lt-LT"/>
              </w:rPr>
              <w:t>c) gamintojo techniniai dokumentai, arba</w:t>
            </w:r>
          </w:p>
          <w:p w14:paraId="49A4A69B" w14:textId="77777777" w:rsidR="00C32194" w:rsidRPr="008A6B00" w:rsidRDefault="00C32194" w:rsidP="0099455E">
            <w:pPr>
              <w:rPr>
                <w:rFonts w:eastAsiaTheme="minorHAnsi"/>
                <w:lang w:val="lt-LT"/>
              </w:rPr>
            </w:pPr>
            <w:r w:rsidRPr="008A6B00">
              <w:rPr>
                <w:rFonts w:eastAsiaTheme="minorHAnsi"/>
                <w:lang w:val="lt-LT"/>
              </w:rPr>
              <w:t>d) saugos duomenų lapas, arba</w:t>
            </w:r>
          </w:p>
          <w:p w14:paraId="4C987208" w14:textId="77777777" w:rsidR="00C32194" w:rsidRPr="008A6B00" w:rsidRDefault="00C32194" w:rsidP="0099455E">
            <w:pPr>
              <w:rPr>
                <w:rFonts w:eastAsiaTheme="minorHAnsi"/>
                <w:lang w:val="lt-LT"/>
              </w:rPr>
            </w:pPr>
            <w:r w:rsidRPr="008A6B00">
              <w:rPr>
                <w:rFonts w:eastAsiaTheme="minorHAnsi"/>
                <w:lang w:val="lt-LT"/>
              </w:rPr>
              <w:t>e) gamintojo ar tiekėjo deklaracija (pateikiant objektyvius įrodymus), arba</w:t>
            </w:r>
          </w:p>
          <w:p w14:paraId="0F5B8210" w14:textId="77777777" w:rsidR="00C32194" w:rsidRPr="008A6B00" w:rsidRDefault="00C32194" w:rsidP="0099455E">
            <w:pPr>
              <w:rPr>
                <w:rFonts w:eastAsiaTheme="minorHAnsi"/>
                <w:lang w:val="lt-LT"/>
              </w:rPr>
            </w:pPr>
            <w:r w:rsidRPr="008A6B00">
              <w:rPr>
                <w:rFonts w:eastAsiaTheme="minorHAnsi"/>
                <w:lang w:val="lt-LT"/>
              </w:rPr>
              <w:t>f) kiti lygiaverčiai įrodymai.</w:t>
            </w:r>
          </w:p>
        </w:tc>
      </w:tr>
    </w:tbl>
    <w:p w14:paraId="4A594154" w14:textId="77777777" w:rsidR="00C32194" w:rsidRPr="008A6B00" w:rsidRDefault="00C32194" w:rsidP="00C32194">
      <w:pPr>
        <w:rPr>
          <w:rFonts w:eastAsiaTheme="minorHAnsi"/>
          <w:lang w:val="lt-LT"/>
        </w:rPr>
      </w:pPr>
    </w:p>
    <w:p w14:paraId="10D3684B" w14:textId="77777777" w:rsidR="00C32194" w:rsidRPr="008A6B00" w:rsidRDefault="00C32194" w:rsidP="00C32194">
      <w:pPr>
        <w:rPr>
          <w:rFonts w:eastAsiaTheme="minorHAnsi"/>
          <w:lang w:val="lt-LT"/>
        </w:rPr>
      </w:pPr>
    </w:p>
    <w:p w14:paraId="5D2C13F2" w14:textId="77777777" w:rsidR="00C32194" w:rsidRPr="008A6B00" w:rsidRDefault="00C32194" w:rsidP="00C32194">
      <w:pPr>
        <w:jc w:val="center"/>
        <w:rPr>
          <w:rFonts w:eastAsiaTheme="minorHAnsi"/>
          <w:lang w:val="lt-LT"/>
        </w:rPr>
      </w:pPr>
      <w:r w:rsidRPr="008A6B00">
        <w:rPr>
          <w:rFonts w:eastAsiaTheme="minorHAnsi"/>
          <w:lang w:val="lt-LT"/>
        </w:rPr>
        <w:t>Televizoriai ir monitoriai:</w:t>
      </w:r>
    </w:p>
    <w:tbl>
      <w:tblPr>
        <w:tblStyle w:val="TableGrid"/>
        <w:tblW w:w="0" w:type="auto"/>
        <w:tblLook w:val="04A0" w:firstRow="1" w:lastRow="0" w:firstColumn="1" w:lastColumn="0" w:noHBand="0" w:noVBand="1"/>
      </w:tblPr>
      <w:tblGrid>
        <w:gridCol w:w="4814"/>
        <w:gridCol w:w="4814"/>
      </w:tblGrid>
      <w:tr w:rsidR="00C32194" w:rsidRPr="008A6B00" w14:paraId="7AB5284B" w14:textId="77777777" w:rsidTr="0099455E">
        <w:tc>
          <w:tcPr>
            <w:tcW w:w="4814" w:type="dxa"/>
          </w:tcPr>
          <w:p w14:paraId="7F062259" w14:textId="77777777" w:rsidR="00C32194" w:rsidRPr="008A6B00" w:rsidRDefault="00C32194" w:rsidP="0099455E">
            <w:pPr>
              <w:jc w:val="center"/>
              <w:rPr>
                <w:rFonts w:eastAsiaTheme="minorHAnsi"/>
                <w:lang w:val="lt-LT"/>
              </w:rPr>
            </w:pPr>
            <w:r w:rsidRPr="008A6B00">
              <w:rPr>
                <w:rFonts w:eastAsiaTheme="minorHAnsi"/>
                <w:lang w:val="lt-LT"/>
              </w:rPr>
              <w:t>Reikalavimas</w:t>
            </w:r>
          </w:p>
        </w:tc>
        <w:tc>
          <w:tcPr>
            <w:tcW w:w="4814" w:type="dxa"/>
          </w:tcPr>
          <w:p w14:paraId="29609EB4" w14:textId="77777777" w:rsidR="00C32194" w:rsidRPr="008A6B00" w:rsidRDefault="00C32194" w:rsidP="0099455E">
            <w:pPr>
              <w:jc w:val="center"/>
              <w:rPr>
                <w:rFonts w:eastAsiaTheme="minorHAnsi"/>
                <w:lang w:val="lt-LT"/>
              </w:rPr>
            </w:pPr>
            <w:r w:rsidRPr="008A6B00">
              <w:rPr>
                <w:rFonts w:eastAsiaTheme="minorHAnsi"/>
                <w:lang w:val="lt-LT"/>
              </w:rPr>
              <w:t>Pagrindžiantys dokumentai</w:t>
            </w:r>
          </w:p>
        </w:tc>
      </w:tr>
      <w:tr w:rsidR="00C32194" w:rsidRPr="00614370" w14:paraId="3927B1F5" w14:textId="77777777" w:rsidTr="0099455E">
        <w:tc>
          <w:tcPr>
            <w:tcW w:w="4814" w:type="dxa"/>
          </w:tcPr>
          <w:p w14:paraId="12D7BB56" w14:textId="77777777" w:rsidR="00C32194" w:rsidRPr="008A6B00" w:rsidRDefault="00C32194" w:rsidP="0099455E">
            <w:pPr>
              <w:jc w:val="both"/>
              <w:rPr>
                <w:rFonts w:eastAsiaTheme="minorHAnsi"/>
                <w:lang w:val="lt-LT"/>
              </w:rPr>
            </w:pPr>
            <w:r w:rsidRPr="008A6B00">
              <w:rPr>
                <w:rFonts w:eastAsiaTheme="minorHAnsi"/>
                <w:lang w:val="lt-LT"/>
              </w:rPr>
              <w:t>Prekės, įtrauktos į Lietuvos Respublikos energetikos ministro 2015 m. birželio 18 d. įsakymu Nr. 1-154 „Dėl Prekių, išskyrus kelių transporto priemones, kurioms viešųjų pirkimų metu taikomi energijos vartojimo efektyvumo reikalavimai, sąrašo patvirtinimo“ patvirtintą Prekių, išskyrus kelių transporto priemones, kurioms viešųjų pirkimų metu taikomi energijos vartojimo efektyvumo reikalavimai, sąrašą, turi atitikti aukščiausio energinio efektyvumo klasę (prieinamą Lietuvos rinkoje), nustatytą Europos Komisijos reglamentuose dėl gaminių energijos vartojimo efektyvumo ženklinimo reikalavimų. Jeigu minėti reikalavimai prekėms netaikomi, prekės turi atitikti Europos Komisijos reglamentuose dėl gaminių ekologinio projektavimo nustatytus efektyvaus energijos vartojimo kriterijus.</w:t>
            </w:r>
          </w:p>
        </w:tc>
        <w:tc>
          <w:tcPr>
            <w:tcW w:w="4814" w:type="dxa"/>
          </w:tcPr>
          <w:p w14:paraId="793A8FE8" w14:textId="77777777" w:rsidR="00C32194" w:rsidRPr="008A6B00" w:rsidRDefault="00C32194" w:rsidP="0099455E">
            <w:pPr>
              <w:jc w:val="both"/>
              <w:rPr>
                <w:rFonts w:eastAsiaTheme="minorHAnsi"/>
                <w:lang w:val="lt-LT"/>
              </w:rPr>
            </w:pPr>
            <w:r w:rsidRPr="008A6B00">
              <w:rPr>
                <w:rFonts w:eastAsiaTheme="minorHAnsi"/>
                <w:lang w:val="lt-LT"/>
              </w:rPr>
              <w:t>Dėl prekės energinio efektyvumo klasės:</w:t>
            </w:r>
          </w:p>
          <w:p w14:paraId="56AFA3ED" w14:textId="77777777" w:rsidR="00C32194" w:rsidRPr="008A6B00" w:rsidRDefault="00C32194" w:rsidP="0099455E">
            <w:pPr>
              <w:jc w:val="both"/>
              <w:rPr>
                <w:rFonts w:eastAsiaTheme="minorHAnsi"/>
                <w:lang w:val="lt-LT"/>
              </w:rPr>
            </w:pPr>
            <w:r w:rsidRPr="008A6B00">
              <w:rPr>
                <w:rFonts w:eastAsiaTheme="minorHAnsi"/>
                <w:lang w:val="lt-LT"/>
              </w:rPr>
              <w:t>a) Siūlomo (-ų) gaminio (-ių) galiojanti energijos vartojimo efektyvumo etiketė, suteikta pagal ES energijos vartojimo efektyvumo ženklinimo sistemos reglamentą (ES) 2017/1369, arba</w:t>
            </w:r>
          </w:p>
          <w:p w14:paraId="2B30A3A0" w14:textId="77777777" w:rsidR="00C32194" w:rsidRPr="008A6B00" w:rsidRDefault="00C32194" w:rsidP="0099455E">
            <w:pPr>
              <w:jc w:val="both"/>
              <w:rPr>
                <w:rFonts w:eastAsiaTheme="minorHAnsi"/>
                <w:lang w:val="lt-LT"/>
              </w:rPr>
            </w:pPr>
            <w:r w:rsidRPr="008A6B00">
              <w:rPr>
                <w:rFonts w:eastAsiaTheme="minorHAnsi"/>
                <w:lang w:val="lt-LT"/>
              </w:rPr>
              <w:t>b) gaminio informacijos lapas, įrodantis, kad siūlomo gaminio energijos vartojimo efektyvumo klasė yra ne žemesnė nei reikalaujama, arba</w:t>
            </w:r>
          </w:p>
          <w:p w14:paraId="0401F384" w14:textId="77777777" w:rsidR="00C32194" w:rsidRPr="008A6B00" w:rsidRDefault="00C32194" w:rsidP="0099455E">
            <w:pPr>
              <w:jc w:val="both"/>
              <w:rPr>
                <w:rFonts w:eastAsiaTheme="minorHAnsi"/>
                <w:lang w:val="lt-LT"/>
              </w:rPr>
            </w:pPr>
            <w:r w:rsidRPr="008A6B00">
              <w:rPr>
                <w:rFonts w:eastAsiaTheme="minorHAnsi"/>
                <w:lang w:val="lt-LT"/>
              </w:rPr>
              <w:t>c) kiti lygiaverčiai įrodymai.</w:t>
            </w:r>
          </w:p>
          <w:p w14:paraId="59E7BFE1" w14:textId="77777777" w:rsidR="00C32194" w:rsidRPr="008A6B00" w:rsidRDefault="00C32194" w:rsidP="0099455E">
            <w:pPr>
              <w:jc w:val="both"/>
              <w:rPr>
                <w:rFonts w:eastAsiaTheme="minorHAnsi"/>
                <w:lang w:val="lt-LT"/>
              </w:rPr>
            </w:pPr>
            <w:r w:rsidRPr="008A6B00">
              <w:rPr>
                <w:rFonts w:eastAsiaTheme="minorHAnsi"/>
                <w:lang w:val="lt-LT"/>
              </w:rPr>
              <w:t>Jeigu prekės turi atitikti Europos Komisijos reglamentuose dėl gaminių ekologinio projektavimo nustatytus efektyvaus energijos vartojimo kriterijus:</w:t>
            </w:r>
          </w:p>
          <w:p w14:paraId="2AB90C08" w14:textId="77777777" w:rsidR="00C32194" w:rsidRPr="008A6B00" w:rsidRDefault="00C32194" w:rsidP="0099455E">
            <w:pPr>
              <w:jc w:val="both"/>
              <w:rPr>
                <w:rFonts w:eastAsiaTheme="minorHAnsi"/>
                <w:lang w:val="lt-LT"/>
              </w:rPr>
            </w:pPr>
            <w:r w:rsidRPr="008A6B00">
              <w:rPr>
                <w:rFonts w:eastAsiaTheme="minorHAnsi"/>
                <w:lang w:val="lt-LT"/>
              </w:rPr>
              <w:t>a) gamintojo atitikties deklaracija, patvirtinanti, kad prekės atitinka Europos Komisijos reglamentuose dėl gaminių ekologinio projektavimo nurodytus reikalavimus, arba</w:t>
            </w:r>
          </w:p>
          <w:p w14:paraId="180F5AF6" w14:textId="77777777" w:rsidR="00C32194" w:rsidRPr="008A6B00" w:rsidRDefault="00C32194" w:rsidP="0099455E">
            <w:pPr>
              <w:jc w:val="both"/>
              <w:rPr>
                <w:rFonts w:eastAsiaTheme="minorHAnsi"/>
                <w:lang w:val="lt-LT"/>
              </w:rPr>
            </w:pPr>
            <w:r w:rsidRPr="008A6B00">
              <w:rPr>
                <w:rFonts w:eastAsiaTheme="minorHAnsi"/>
                <w:lang w:val="lt-LT"/>
              </w:rPr>
              <w:t>b) gamintojo techniniai dokumentai, arba</w:t>
            </w:r>
          </w:p>
          <w:p w14:paraId="202150DB" w14:textId="77777777" w:rsidR="00C32194" w:rsidRPr="008A6B00" w:rsidRDefault="00C32194" w:rsidP="0099455E">
            <w:pPr>
              <w:jc w:val="both"/>
              <w:rPr>
                <w:rFonts w:eastAsiaTheme="minorHAnsi"/>
                <w:lang w:val="lt-LT"/>
              </w:rPr>
            </w:pPr>
            <w:r w:rsidRPr="008A6B00">
              <w:rPr>
                <w:rFonts w:eastAsiaTheme="minorHAnsi"/>
                <w:lang w:val="lt-LT"/>
              </w:rPr>
              <w:t>c) kiti lygiaverčiai įrodymai.</w:t>
            </w:r>
          </w:p>
        </w:tc>
      </w:tr>
      <w:tr w:rsidR="00C32194" w:rsidRPr="008A6B00" w14:paraId="18BEA1BF" w14:textId="77777777" w:rsidTr="0099455E">
        <w:tc>
          <w:tcPr>
            <w:tcW w:w="4814" w:type="dxa"/>
          </w:tcPr>
          <w:p w14:paraId="42E2DA06" w14:textId="77777777" w:rsidR="00C32194" w:rsidRPr="008A6B00" w:rsidRDefault="00C32194" w:rsidP="0099455E">
            <w:pPr>
              <w:jc w:val="both"/>
              <w:rPr>
                <w:rFonts w:eastAsiaTheme="minorHAnsi"/>
                <w:lang w:val="lt-LT"/>
              </w:rPr>
            </w:pPr>
            <w:r w:rsidRPr="008A6B00">
              <w:rPr>
                <w:rFonts w:eastAsiaTheme="minorHAnsi"/>
                <w:lang w:val="lt-LT"/>
              </w:rPr>
              <w:t>Produkte neturi būti gyvsidabrio</w:t>
            </w:r>
          </w:p>
        </w:tc>
        <w:tc>
          <w:tcPr>
            <w:tcW w:w="4814" w:type="dxa"/>
          </w:tcPr>
          <w:p w14:paraId="13D2DFBD" w14:textId="77777777" w:rsidR="00C32194" w:rsidRPr="008A6B00" w:rsidRDefault="00C32194" w:rsidP="0099455E">
            <w:pPr>
              <w:jc w:val="both"/>
              <w:rPr>
                <w:rFonts w:eastAsiaTheme="minorHAnsi"/>
                <w:lang w:val="lt-LT"/>
              </w:rPr>
            </w:pPr>
            <w:r w:rsidRPr="008A6B00">
              <w:rPr>
                <w:rFonts w:eastAsiaTheme="minorHAnsi"/>
                <w:lang w:val="lt-LT"/>
              </w:rPr>
              <w:t>a) Ekologinis ženklas the Blue Angel arba Nordic Swan, arba kitas I tipo ekologinis ženklas (sertifikatas), kuris įrodytų, kad produkte nėra gyvsidabrio arba</w:t>
            </w:r>
          </w:p>
          <w:p w14:paraId="1BDE1B0C" w14:textId="77777777" w:rsidR="00C32194" w:rsidRPr="008A6B00" w:rsidRDefault="00C32194" w:rsidP="0099455E">
            <w:pPr>
              <w:rPr>
                <w:rFonts w:eastAsiaTheme="minorHAnsi"/>
                <w:lang w:val="lt-LT"/>
              </w:rPr>
            </w:pPr>
            <w:r w:rsidRPr="008A6B00">
              <w:rPr>
                <w:rFonts w:eastAsiaTheme="minorHAnsi"/>
                <w:lang w:val="lt-LT"/>
              </w:rPr>
              <w:t>b) gamintojo techniniai dokumentai, arba</w:t>
            </w:r>
          </w:p>
          <w:p w14:paraId="32C0567B" w14:textId="77777777" w:rsidR="00C32194" w:rsidRPr="008A6B00" w:rsidRDefault="00C32194" w:rsidP="0099455E">
            <w:pPr>
              <w:rPr>
                <w:rFonts w:eastAsiaTheme="minorHAnsi"/>
                <w:lang w:val="lt-LT"/>
              </w:rPr>
            </w:pPr>
            <w:r w:rsidRPr="008A6B00">
              <w:rPr>
                <w:rFonts w:eastAsiaTheme="minorHAnsi"/>
                <w:lang w:val="lt-LT"/>
              </w:rPr>
              <w:t>c) gamintojo ar tiekėjo deklaracija (pateikiant objektyvius įrodymus), arba</w:t>
            </w:r>
          </w:p>
          <w:p w14:paraId="17C26C3A" w14:textId="77777777" w:rsidR="00C32194" w:rsidRPr="008A6B00" w:rsidRDefault="00C32194" w:rsidP="0099455E">
            <w:pPr>
              <w:rPr>
                <w:rFonts w:eastAsiaTheme="minorHAnsi"/>
                <w:lang w:val="lt-LT"/>
              </w:rPr>
            </w:pPr>
            <w:r w:rsidRPr="008A6B00">
              <w:rPr>
                <w:rFonts w:eastAsiaTheme="minorHAnsi"/>
                <w:lang w:val="lt-LT"/>
              </w:rPr>
              <w:lastRenderedPageBreak/>
              <w:t>d) kiti lygiaverčiai įrodymai.</w:t>
            </w:r>
          </w:p>
        </w:tc>
      </w:tr>
      <w:tr w:rsidR="00C32194" w:rsidRPr="008A6B00" w14:paraId="22EA7864" w14:textId="77777777" w:rsidTr="0099455E">
        <w:tc>
          <w:tcPr>
            <w:tcW w:w="4814" w:type="dxa"/>
          </w:tcPr>
          <w:p w14:paraId="644FEA76" w14:textId="77777777" w:rsidR="00C32194" w:rsidRPr="008A6B00" w:rsidRDefault="00C32194" w:rsidP="0099455E">
            <w:pPr>
              <w:jc w:val="both"/>
              <w:rPr>
                <w:rFonts w:eastAsiaTheme="minorHAnsi"/>
                <w:lang w:val="lt-LT"/>
              </w:rPr>
            </w:pPr>
            <w:r w:rsidRPr="008A6B00">
              <w:rPr>
                <w:rFonts w:eastAsiaTheme="minorHAnsi"/>
                <w:lang w:val="lt-LT"/>
              </w:rPr>
              <w:t>Plastikinėse detalėse neturi būti naudojamos cheminės medžiagos, klasifikuojamos priskiriant bet kurią iš nurodytų pavojingumo frazę pagal Reglamentą (EB) Nr. 1272/2008 (OL 2008 L 353, p. 1): kancerogeninės (H350), sukeliančios paveldimus genetinius defektus (H340), toksiškos reprodukcijai (H360F, H360FD, H360D, H360Df, H361f, H361fd, H360Df, H361d, H360Fd).</w:t>
            </w:r>
          </w:p>
        </w:tc>
        <w:tc>
          <w:tcPr>
            <w:tcW w:w="4814" w:type="dxa"/>
          </w:tcPr>
          <w:p w14:paraId="68E2950B" w14:textId="77777777" w:rsidR="00C32194" w:rsidRPr="008A6B00" w:rsidRDefault="00C32194" w:rsidP="0099455E">
            <w:pPr>
              <w:jc w:val="both"/>
              <w:rPr>
                <w:rFonts w:eastAsiaTheme="minorHAnsi"/>
                <w:lang w:val="lt-LT"/>
              </w:rPr>
            </w:pPr>
            <w:r w:rsidRPr="008A6B00">
              <w:rPr>
                <w:rFonts w:eastAsiaTheme="minorHAnsi"/>
                <w:lang w:val="lt-LT"/>
              </w:rPr>
              <w:t>a) Ekologinis ženklas European Ecolabel arba the Blue Angel, arba Nordic Swan, arba kitas I tipo ekologinis ženklas (sertifikatas), kuris įrodytų, kad plastikinėse detalėse nenaudojamos nurodytos cheminės medžiagos, arba</w:t>
            </w:r>
          </w:p>
          <w:p w14:paraId="577CC194" w14:textId="77777777" w:rsidR="00C32194" w:rsidRPr="008A6B00" w:rsidRDefault="00C32194" w:rsidP="0099455E">
            <w:pPr>
              <w:jc w:val="both"/>
              <w:rPr>
                <w:rFonts w:eastAsiaTheme="minorHAnsi"/>
                <w:lang w:val="lt-LT"/>
              </w:rPr>
            </w:pPr>
            <w:r w:rsidRPr="008A6B00">
              <w:rPr>
                <w:rFonts w:eastAsiaTheme="minorHAnsi"/>
                <w:lang w:val="lt-LT"/>
              </w:rPr>
              <w:t>b) gamintojo techniniai dokumentai, arba</w:t>
            </w:r>
          </w:p>
          <w:p w14:paraId="681B2AE6" w14:textId="77777777" w:rsidR="00C32194" w:rsidRPr="008A6B00" w:rsidRDefault="00C32194" w:rsidP="0099455E">
            <w:pPr>
              <w:jc w:val="both"/>
              <w:rPr>
                <w:rFonts w:eastAsiaTheme="minorHAnsi"/>
                <w:lang w:val="lt-LT"/>
              </w:rPr>
            </w:pPr>
            <w:r w:rsidRPr="008A6B00">
              <w:rPr>
                <w:rFonts w:eastAsiaTheme="minorHAnsi"/>
                <w:lang w:val="lt-LT"/>
              </w:rPr>
              <w:t>c) gamintojo ar tiekėjo deklaracija (pateikiant objektyvius įrodymus), arba</w:t>
            </w:r>
          </w:p>
          <w:p w14:paraId="7549951D" w14:textId="77777777" w:rsidR="00C32194" w:rsidRPr="008A6B00" w:rsidRDefault="00C32194" w:rsidP="0099455E">
            <w:pPr>
              <w:jc w:val="both"/>
              <w:rPr>
                <w:rFonts w:eastAsiaTheme="minorHAnsi"/>
                <w:lang w:val="lt-LT"/>
              </w:rPr>
            </w:pPr>
            <w:r w:rsidRPr="008A6B00">
              <w:rPr>
                <w:rFonts w:eastAsiaTheme="minorHAnsi"/>
                <w:lang w:val="lt-LT"/>
              </w:rPr>
              <w:t>d) kiti lygiaverčiai įrodymai.</w:t>
            </w:r>
          </w:p>
        </w:tc>
      </w:tr>
    </w:tbl>
    <w:p w14:paraId="18195BBD" w14:textId="77777777" w:rsidR="00C32194" w:rsidRPr="008A6B00" w:rsidRDefault="00C32194" w:rsidP="00C32194">
      <w:pPr>
        <w:jc w:val="center"/>
        <w:rPr>
          <w:rFonts w:eastAsiaTheme="minorHAnsi"/>
          <w:lang w:val="lt-LT"/>
        </w:rPr>
      </w:pPr>
    </w:p>
    <w:p w14:paraId="1FE1191C" w14:textId="77777777" w:rsidR="00C32194" w:rsidRPr="008A6B00" w:rsidRDefault="00C32194" w:rsidP="00C32194">
      <w:pPr>
        <w:rPr>
          <w:rFonts w:eastAsiaTheme="minorHAnsi"/>
          <w:lang w:val="lt-LT"/>
        </w:rPr>
      </w:pPr>
      <w:r w:rsidRPr="008A6B00">
        <w:rPr>
          <w:rFonts w:eastAsiaTheme="minorHAnsi"/>
          <w:lang w:val="lt-LT"/>
        </w:rPr>
        <w:t>Tiekėjas Užsakovui Prekių pristatymo metu turi pateikti dokumentus, patvirtinančius atitiktį aplinkosauginiams reikalavimams.</w:t>
      </w:r>
    </w:p>
    <w:p w14:paraId="245B26DC" w14:textId="77777777" w:rsidR="00C32194" w:rsidRPr="008A6B00" w:rsidRDefault="00C32194">
      <w:pPr>
        <w:rPr>
          <w:rFonts w:eastAsiaTheme="minorHAnsi"/>
          <w:lang w:val="lt-LT"/>
        </w:rPr>
      </w:pPr>
    </w:p>
    <w:sectPr w:rsidR="00C32194" w:rsidRPr="008A6B00" w:rsidSect="00734178">
      <w:pgSz w:w="11906" w:h="16838"/>
      <w:pgMar w:top="964" w:right="567" w:bottom="850"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icrosoft Himalaya">
    <w:panose1 w:val="01010100010101010101"/>
    <w:charset w:val="00"/>
    <w:family w:val="auto"/>
    <w:pitch w:val="variable"/>
    <w:sig w:usb0="80000003" w:usb1="00010000" w:usb2="00000040" w:usb3="00000000" w:csb0="00000001" w:csb1="00000000"/>
  </w:font>
  <w:font w:name="Arial-BoldMT">
    <w:altName w:val="HGPMinchoE"/>
    <w:charset w:val="00"/>
    <w:family w:val="auto"/>
    <w:pitch w:val="default"/>
  </w:font>
  <w:font w:name="TimesLT">
    <w:altName w:val="Times New Roman"/>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AF49B6"/>
    <w:multiLevelType w:val="multilevel"/>
    <w:tmpl w:val="9CBEC96E"/>
    <w:lvl w:ilvl="0">
      <w:start w:val="12"/>
      <w:numFmt w:val="decimal"/>
      <w:lvlText w:val="%1."/>
      <w:lvlJc w:val="left"/>
      <w:pPr>
        <w:ind w:left="1495" w:hanging="360"/>
      </w:pPr>
      <w:rPr>
        <w:rFonts w:hint="default"/>
        <w:color w:val="000000"/>
      </w:rPr>
    </w:lvl>
    <w:lvl w:ilvl="1">
      <w:start w:val="2"/>
      <w:numFmt w:val="decimal"/>
      <w:isLgl/>
      <w:lvlText w:val="%1.%2."/>
      <w:lvlJc w:val="left"/>
      <w:pPr>
        <w:ind w:left="1795" w:hanging="660"/>
      </w:pPr>
      <w:rPr>
        <w:rFonts w:hint="default"/>
      </w:rPr>
    </w:lvl>
    <w:lvl w:ilvl="2">
      <w:start w:val="4"/>
      <w:numFmt w:val="decimal"/>
      <w:isLgl/>
      <w:lvlText w:val="%1.%2.%3."/>
      <w:lvlJc w:val="left"/>
      <w:pPr>
        <w:ind w:left="1855" w:hanging="720"/>
      </w:pPr>
      <w:rPr>
        <w:rFonts w:hint="default"/>
      </w:rPr>
    </w:lvl>
    <w:lvl w:ilvl="3">
      <w:start w:val="1"/>
      <w:numFmt w:val="decimal"/>
      <w:isLgl/>
      <w:lvlText w:val="%1.%2.%3.%4."/>
      <w:lvlJc w:val="left"/>
      <w:pPr>
        <w:ind w:left="1855" w:hanging="720"/>
      </w:pPr>
      <w:rPr>
        <w:rFonts w:hint="default"/>
      </w:rPr>
    </w:lvl>
    <w:lvl w:ilvl="4">
      <w:start w:val="1"/>
      <w:numFmt w:val="decimal"/>
      <w:isLgl/>
      <w:lvlText w:val="%1.%2.%3.%4.%5."/>
      <w:lvlJc w:val="left"/>
      <w:pPr>
        <w:ind w:left="2215" w:hanging="1080"/>
      </w:pPr>
      <w:rPr>
        <w:rFonts w:hint="default"/>
      </w:rPr>
    </w:lvl>
    <w:lvl w:ilvl="5">
      <w:start w:val="1"/>
      <w:numFmt w:val="decimal"/>
      <w:isLgl/>
      <w:lvlText w:val="%1.%2.%3.%4.%5.%6."/>
      <w:lvlJc w:val="left"/>
      <w:pPr>
        <w:ind w:left="2215" w:hanging="1080"/>
      </w:pPr>
      <w:rPr>
        <w:rFonts w:hint="default"/>
      </w:rPr>
    </w:lvl>
    <w:lvl w:ilvl="6">
      <w:start w:val="1"/>
      <w:numFmt w:val="decimal"/>
      <w:isLgl/>
      <w:lvlText w:val="%1.%2.%3.%4.%5.%6.%7."/>
      <w:lvlJc w:val="left"/>
      <w:pPr>
        <w:ind w:left="2575" w:hanging="1440"/>
      </w:pPr>
      <w:rPr>
        <w:rFonts w:hint="default"/>
      </w:rPr>
    </w:lvl>
    <w:lvl w:ilvl="7">
      <w:start w:val="1"/>
      <w:numFmt w:val="decimal"/>
      <w:isLgl/>
      <w:lvlText w:val="%1.%2.%3.%4.%5.%6.%7.%8."/>
      <w:lvlJc w:val="left"/>
      <w:pPr>
        <w:ind w:left="2575" w:hanging="1440"/>
      </w:pPr>
      <w:rPr>
        <w:rFonts w:hint="default"/>
      </w:rPr>
    </w:lvl>
    <w:lvl w:ilvl="8">
      <w:start w:val="1"/>
      <w:numFmt w:val="decimal"/>
      <w:isLgl/>
      <w:lvlText w:val="%1.%2.%3.%4.%5.%6.%7.%8.%9."/>
      <w:lvlJc w:val="left"/>
      <w:pPr>
        <w:ind w:left="2935" w:hanging="1800"/>
      </w:pPr>
      <w:rPr>
        <w:rFonts w:hint="default"/>
      </w:rPr>
    </w:lvl>
  </w:abstractNum>
  <w:abstractNum w:abstractNumId="1" w15:restartNumberingAfterBreak="0">
    <w:nsid w:val="13EC67D2"/>
    <w:multiLevelType w:val="multilevel"/>
    <w:tmpl w:val="51AE4289"/>
    <w:lvl w:ilvl="0">
      <w:start w:val="1"/>
      <w:numFmt w:val="decimal"/>
      <w:lvlText w:val="%1."/>
      <w:lvlJc w:val="left"/>
      <w:pPr>
        <w:ind w:left="0" w:firstLine="0"/>
      </w:pPr>
    </w:lvl>
    <w:lvl w:ilvl="1">
      <w:start w:val="1"/>
      <w:numFmt w:val="decimal"/>
      <w:lvlText w:val="%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 w15:restartNumberingAfterBreak="0">
    <w:nsid w:val="155E62AD"/>
    <w:multiLevelType w:val="multilevel"/>
    <w:tmpl w:val="247E5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D78328C"/>
    <w:multiLevelType w:val="hybridMultilevel"/>
    <w:tmpl w:val="06D8C8DC"/>
    <w:lvl w:ilvl="0" w:tplc="0ABC50B8">
      <w:start w:val="1"/>
      <w:numFmt w:val="upperRoman"/>
      <w:lvlText w:val="%1."/>
      <w:lvlJc w:val="left"/>
      <w:pPr>
        <w:ind w:left="1146" w:hanging="720"/>
      </w:pPr>
      <w:rPr>
        <w:rFonts w:hint="default"/>
      </w:rPr>
    </w:lvl>
    <w:lvl w:ilvl="1" w:tplc="04090019" w:tentative="1">
      <w:start w:val="1"/>
      <w:numFmt w:val="lowerLetter"/>
      <w:lvlText w:val="%2."/>
      <w:lvlJc w:val="left"/>
      <w:pPr>
        <w:ind w:left="1392" w:hanging="360"/>
      </w:pPr>
    </w:lvl>
    <w:lvl w:ilvl="2" w:tplc="0409001B" w:tentative="1">
      <w:start w:val="1"/>
      <w:numFmt w:val="lowerRoman"/>
      <w:lvlText w:val="%3."/>
      <w:lvlJc w:val="right"/>
      <w:pPr>
        <w:ind w:left="2112" w:hanging="180"/>
      </w:pPr>
    </w:lvl>
    <w:lvl w:ilvl="3" w:tplc="0409000F" w:tentative="1">
      <w:start w:val="1"/>
      <w:numFmt w:val="decimal"/>
      <w:lvlText w:val="%4."/>
      <w:lvlJc w:val="left"/>
      <w:pPr>
        <w:ind w:left="2832" w:hanging="360"/>
      </w:pPr>
    </w:lvl>
    <w:lvl w:ilvl="4" w:tplc="04090019" w:tentative="1">
      <w:start w:val="1"/>
      <w:numFmt w:val="lowerLetter"/>
      <w:lvlText w:val="%5."/>
      <w:lvlJc w:val="left"/>
      <w:pPr>
        <w:ind w:left="3552" w:hanging="360"/>
      </w:pPr>
    </w:lvl>
    <w:lvl w:ilvl="5" w:tplc="0409001B" w:tentative="1">
      <w:start w:val="1"/>
      <w:numFmt w:val="lowerRoman"/>
      <w:lvlText w:val="%6."/>
      <w:lvlJc w:val="right"/>
      <w:pPr>
        <w:ind w:left="4272" w:hanging="180"/>
      </w:pPr>
    </w:lvl>
    <w:lvl w:ilvl="6" w:tplc="0409000F" w:tentative="1">
      <w:start w:val="1"/>
      <w:numFmt w:val="decimal"/>
      <w:lvlText w:val="%7."/>
      <w:lvlJc w:val="left"/>
      <w:pPr>
        <w:ind w:left="4992" w:hanging="360"/>
      </w:pPr>
    </w:lvl>
    <w:lvl w:ilvl="7" w:tplc="04090019" w:tentative="1">
      <w:start w:val="1"/>
      <w:numFmt w:val="lowerLetter"/>
      <w:lvlText w:val="%8."/>
      <w:lvlJc w:val="left"/>
      <w:pPr>
        <w:ind w:left="5712" w:hanging="360"/>
      </w:pPr>
    </w:lvl>
    <w:lvl w:ilvl="8" w:tplc="0409001B" w:tentative="1">
      <w:start w:val="1"/>
      <w:numFmt w:val="lowerRoman"/>
      <w:lvlText w:val="%9."/>
      <w:lvlJc w:val="right"/>
      <w:pPr>
        <w:ind w:left="6432" w:hanging="180"/>
      </w:pPr>
    </w:lvl>
  </w:abstractNum>
  <w:abstractNum w:abstractNumId="4" w15:restartNumberingAfterBreak="0">
    <w:nsid w:val="209A7891"/>
    <w:multiLevelType w:val="hybridMultilevel"/>
    <w:tmpl w:val="62F490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94C0595"/>
    <w:multiLevelType w:val="hybridMultilevel"/>
    <w:tmpl w:val="C966EE1A"/>
    <w:lvl w:ilvl="0" w:tplc="902099C6">
      <w:start w:val="1"/>
      <w:numFmt w:val="decimal"/>
      <w:lvlText w:val="%1."/>
      <w:lvlJc w:val="left"/>
      <w:pPr>
        <w:ind w:left="1392" w:hanging="360"/>
      </w:pPr>
      <w:rPr>
        <w:rFonts w:hint="default"/>
      </w:rPr>
    </w:lvl>
    <w:lvl w:ilvl="1" w:tplc="04090019" w:tentative="1">
      <w:start w:val="1"/>
      <w:numFmt w:val="lowerLetter"/>
      <w:lvlText w:val="%2."/>
      <w:lvlJc w:val="left"/>
      <w:pPr>
        <w:ind w:left="2112" w:hanging="360"/>
      </w:pPr>
    </w:lvl>
    <w:lvl w:ilvl="2" w:tplc="0409001B" w:tentative="1">
      <w:start w:val="1"/>
      <w:numFmt w:val="lowerRoman"/>
      <w:lvlText w:val="%3."/>
      <w:lvlJc w:val="right"/>
      <w:pPr>
        <w:ind w:left="2832" w:hanging="180"/>
      </w:pPr>
    </w:lvl>
    <w:lvl w:ilvl="3" w:tplc="0409000F" w:tentative="1">
      <w:start w:val="1"/>
      <w:numFmt w:val="decimal"/>
      <w:lvlText w:val="%4."/>
      <w:lvlJc w:val="left"/>
      <w:pPr>
        <w:ind w:left="3552" w:hanging="360"/>
      </w:pPr>
    </w:lvl>
    <w:lvl w:ilvl="4" w:tplc="04090019" w:tentative="1">
      <w:start w:val="1"/>
      <w:numFmt w:val="lowerLetter"/>
      <w:lvlText w:val="%5."/>
      <w:lvlJc w:val="left"/>
      <w:pPr>
        <w:ind w:left="4272" w:hanging="360"/>
      </w:pPr>
    </w:lvl>
    <w:lvl w:ilvl="5" w:tplc="0409001B" w:tentative="1">
      <w:start w:val="1"/>
      <w:numFmt w:val="lowerRoman"/>
      <w:lvlText w:val="%6."/>
      <w:lvlJc w:val="right"/>
      <w:pPr>
        <w:ind w:left="4992" w:hanging="180"/>
      </w:pPr>
    </w:lvl>
    <w:lvl w:ilvl="6" w:tplc="0409000F" w:tentative="1">
      <w:start w:val="1"/>
      <w:numFmt w:val="decimal"/>
      <w:lvlText w:val="%7."/>
      <w:lvlJc w:val="left"/>
      <w:pPr>
        <w:ind w:left="5712" w:hanging="360"/>
      </w:pPr>
    </w:lvl>
    <w:lvl w:ilvl="7" w:tplc="04090019" w:tentative="1">
      <w:start w:val="1"/>
      <w:numFmt w:val="lowerLetter"/>
      <w:lvlText w:val="%8."/>
      <w:lvlJc w:val="left"/>
      <w:pPr>
        <w:ind w:left="6432" w:hanging="360"/>
      </w:pPr>
    </w:lvl>
    <w:lvl w:ilvl="8" w:tplc="0409001B" w:tentative="1">
      <w:start w:val="1"/>
      <w:numFmt w:val="lowerRoman"/>
      <w:lvlText w:val="%9."/>
      <w:lvlJc w:val="right"/>
      <w:pPr>
        <w:ind w:left="7152" w:hanging="180"/>
      </w:pPr>
    </w:lvl>
  </w:abstractNum>
  <w:abstractNum w:abstractNumId="6" w15:restartNumberingAfterBreak="0">
    <w:nsid w:val="29623C25"/>
    <w:multiLevelType w:val="hybridMultilevel"/>
    <w:tmpl w:val="EFBC8348"/>
    <w:lvl w:ilvl="0" w:tplc="7462669C">
      <w:start w:val="1"/>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7" w15:restartNumberingAfterBreak="0">
    <w:nsid w:val="336F7A13"/>
    <w:multiLevelType w:val="multilevel"/>
    <w:tmpl w:val="053628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4D47950"/>
    <w:multiLevelType w:val="multilevel"/>
    <w:tmpl w:val="AB926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8E25811"/>
    <w:multiLevelType w:val="hybridMultilevel"/>
    <w:tmpl w:val="08F84F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CF93F0E"/>
    <w:multiLevelType w:val="hybridMultilevel"/>
    <w:tmpl w:val="06B6C5B0"/>
    <w:lvl w:ilvl="0" w:tplc="48DA41BA">
      <w:start w:val="1"/>
      <w:numFmt w:val="decimal"/>
      <w:lvlText w:val="%1."/>
      <w:lvlJc w:val="left"/>
      <w:pPr>
        <w:ind w:left="1392" w:hanging="360"/>
      </w:pPr>
      <w:rPr>
        <w:rFonts w:hint="default"/>
      </w:rPr>
    </w:lvl>
    <w:lvl w:ilvl="1" w:tplc="04090019" w:tentative="1">
      <w:start w:val="1"/>
      <w:numFmt w:val="lowerLetter"/>
      <w:lvlText w:val="%2."/>
      <w:lvlJc w:val="left"/>
      <w:pPr>
        <w:ind w:left="2112" w:hanging="360"/>
      </w:pPr>
    </w:lvl>
    <w:lvl w:ilvl="2" w:tplc="0409001B" w:tentative="1">
      <w:start w:val="1"/>
      <w:numFmt w:val="lowerRoman"/>
      <w:lvlText w:val="%3."/>
      <w:lvlJc w:val="right"/>
      <w:pPr>
        <w:ind w:left="2832" w:hanging="180"/>
      </w:pPr>
    </w:lvl>
    <w:lvl w:ilvl="3" w:tplc="0409000F" w:tentative="1">
      <w:start w:val="1"/>
      <w:numFmt w:val="decimal"/>
      <w:lvlText w:val="%4."/>
      <w:lvlJc w:val="left"/>
      <w:pPr>
        <w:ind w:left="3552" w:hanging="360"/>
      </w:pPr>
    </w:lvl>
    <w:lvl w:ilvl="4" w:tplc="04090019" w:tentative="1">
      <w:start w:val="1"/>
      <w:numFmt w:val="lowerLetter"/>
      <w:lvlText w:val="%5."/>
      <w:lvlJc w:val="left"/>
      <w:pPr>
        <w:ind w:left="4272" w:hanging="360"/>
      </w:pPr>
    </w:lvl>
    <w:lvl w:ilvl="5" w:tplc="0409001B" w:tentative="1">
      <w:start w:val="1"/>
      <w:numFmt w:val="lowerRoman"/>
      <w:lvlText w:val="%6."/>
      <w:lvlJc w:val="right"/>
      <w:pPr>
        <w:ind w:left="4992" w:hanging="180"/>
      </w:pPr>
    </w:lvl>
    <w:lvl w:ilvl="6" w:tplc="0409000F" w:tentative="1">
      <w:start w:val="1"/>
      <w:numFmt w:val="decimal"/>
      <w:lvlText w:val="%7."/>
      <w:lvlJc w:val="left"/>
      <w:pPr>
        <w:ind w:left="5712" w:hanging="360"/>
      </w:pPr>
    </w:lvl>
    <w:lvl w:ilvl="7" w:tplc="04090019" w:tentative="1">
      <w:start w:val="1"/>
      <w:numFmt w:val="lowerLetter"/>
      <w:lvlText w:val="%8."/>
      <w:lvlJc w:val="left"/>
      <w:pPr>
        <w:ind w:left="6432" w:hanging="360"/>
      </w:pPr>
    </w:lvl>
    <w:lvl w:ilvl="8" w:tplc="0409001B" w:tentative="1">
      <w:start w:val="1"/>
      <w:numFmt w:val="lowerRoman"/>
      <w:lvlText w:val="%9."/>
      <w:lvlJc w:val="right"/>
      <w:pPr>
        <w:ind w:left="7152" w:hanging="180"/>
      </w:pPr>
    </w:lvl>
  </w:abstractNum>
  <w:abstractNum w:abstractNumId="11" w15:restartNumberingAfterBreak="0">
    <w:nsid w:val="4D2950CB"/>
    <w:multiLevelType w:val="multilevel"/>
    <w:tmpl w:val="4D2950CB"/>
    <w:lvl w:ilvl="0">
      <w:start w:val="13"/>
      <w:numFmt w:val="decimal"/>
      <w:lvlText w:val="%1."/>
      <w:lvlJc w:val="left"/>
      <w:pPr>
        <w:ind w:left="0" w:firstLine="0"/>
      </w:pPr>
      <w:rPr>
        <w:rFonts w:hint="default"/>
      </w:rPr>
    </w:lvl>
    <w:lvl w:ilvl="1">
      <w:start w:val="1"/>
      <w:numFmt w:val="decimal"/>
      <w:lvlText w:val="%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2" w15:restartNumberingAfterBreak="0">
    <w:nsid w:val="51AE4289"/>
    <w:multiLevelType w:val="multilevel"/>
    <w:tmpl w:val="51AE4289"/>
    <w:lvl w:ilvl="0">
      <w:start w:val="1"/>
      <w:numFmt w:val="decimal"/>
      <w:lvlText w:val="%1."/>
      <w:lvlJc w:val="left"/>
      <w:pPr>
        <w:ind w:left="0" w:firstLine="0"/>
      </w:pPr>
    </w:lvl>
    <w:lvl w:ilvl="1">
      <w:start w:val="1"/>
      <w:numFmt w:val="decimal"/>
      <w:lvlText w:val="%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3" w15:restartNumberingAfterBreak="0">
    <w:nsid w:val="587E344B"/>
    <w:multiLevelType w:val="multilevel"/>
    <w:tmpl w:val="19D2F92A"/>
    <w:lvl w:ilvl="0">
      <w:start w:val="1"/>
      <w:numFmt w:val="decimal"/>
      <w:suff w:val="space"/>
      <w:lvlText w:val="%1."/>
      <w:lvlJc w:val="left"/>
      <w:pPr>
        <w:ind w:left="0" w:firstLine="709"/>
      </w:pPr>
      <w:rPr>
        <w:rFonts w:hint="default"/>
        <w:b w:val="0"/>
        <w:strike w:val="0"/>
      </w:rPr>
    </w:lvl>
    <w:lvl w:ilvl="1">
      <w:start w:val="1"/>
      <w:numFmt w:val="decimal"/>
      <w:suff w:val="space"/>
      <w:lvlText w:val="%1.%2."/>
      <w:lvlJc w:val="left"/>
      <w:pPr>
        <w:ind w:left="-141" w:firstLine="709"/>
      </w:pPr>
      <w:rPr>
        <w:rFonts w:hint="default"/>
      </w:rPr>
    </w:lvl>
    <w:lvl w:ilvl="2">
      <w:start w:val="1"/>
      <w:numFmt w:val="decimal"/>
      <w:suff w:val="space"/>
      <w:lvlText w:val="%1.%2.%3."/>
      <w:lvlJc w:val="left"/>
      <w:pPr>
        <w:ind w:left="0" w:firstLine="709"/>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59167A48"/>
    <w:multiLevelType w:val="hybridMultilevel"/>
    <w:tmpl w:val="20D850BA"/>
    <w:lvl w:ilvl="0" w:tplc="3C7EF78A">
      <w:start w:val="1"/>
      <w:numFmt w:val="decimal"/>
      <w:lvlText w:val="%1."/>
      <w:lvlJc w:val="left"/>
      <w:pPr>
        <w:ind w:left="1392" w:hanging="360"/>
      </w:pPr>
      <w:rPr>
        <w:rFonts w:hint="default"/>
      </w:rPr>
    </w:lvl>
    <w:lvl w:ilvl="1" w:tplc="04090019" w:tentative="1">
      <w:start w:val="1"/>
      <w:numFmt w:val="lowerLetter"/>
      <w:lvlText w:val="%2."/>
      <w:lvlJc w:val="left"/>
      <w:pPr>
        <w:ind w:left="2112" w:hanging="360"/>
      </w:pPr>
    </w:lvl>
    <w:lvl w:ilvl="2" w:tplc="0409001B" w:tentative="1">
      <w:start w:val="1"/>
      <w:numFmt w:val="lowerRoman"/>
      <w:lvlText w:val="%3."/>
      <w:lvlJc w:val="right"/>
      <w:pPr>
        <w:ind w:left="2832" w:hanging="180"/>
      </w:pPr>
    </w:lvl>
    <w:lvl w:ilvl="3" w:tplc="0409000F" w:tentative="1">
      <w:start w:val="1"/>
      <w:numFmt w:val="decimal"/>
      <w:lvlText w:val="%4."/>
      <w:lvlJc w:val="left"/>
      <w:pPr>
        <w:ind w:left="3552" w:hanging="360"/>
      </w:pPr>
    </w:lvl>
    <w:lvl w:ilvl="4" w:tplc="04090019" w:tentative="1">
      <w:start w:val="1"/>
      <w:numFmt w:val="lowerLetter"/>
      <w:lvlText w:val="%5."/>
      <w:lvlJc w:val="left"/>
      <w:pPr>
        <w:ind w:left="4272" w:hanging="360"/>
      </w:pPr>
    </w:lvl>
    <w:lvl w:ilvl="5" w:tplc="0409001B" w:tentative="1">
      <w:start w:val="1"/>
      <w:numFmt w:val="lowerRoman"/>
      <w:lvlText w:val="%6."/>
      <w:lvlJc w:val="right"/>
      <w:pPr>
        <w:ind w:left="4992" w:hanging="180"/>
      </w:pPr>
    </w:lvl>
    <w:lvl w:ilvl="6" w:tplc="0409000F" w:tentative="1">
      <w:start w:val="1"/>
      <w:numFmt w:val="decimal"/>
      <w:lvlText w:val="%7."/>
      <w:lvlJc w:val="left"/>
      <w:pPr>
        <w:ind w:left="5712" w:hanging="360"/>
      </w:pPr>
    </w:lvl>
    <w:lvl w:ilvl="7" w:tplc="04090019" w:tentative="1">
      <w:start w:val="1"/>
      <w:numFmt w:val="lowerLetter"/>
      <w:lvlText w:val="%8."/>
      <w:lvlJc w:val="left"/>
      <w:pPr>
        <w:ind w:left="6432" w:hanging="360"/>
      </w:pPr>
    </w:lvl>
    <w:lvl w:ilvl="8" w:tplc="0409001B" w:tentative="1">
      <w:start w:val="1"/>
      <w:numFmt w:val="lowerRoman"/>
      <w:lvlText w:val="%9."/>
      <w:lvlJc w:val="right"/>
      <w:pPr>
        <w:ind w:left="7152" w:hanging="180"/>
      </w:pPr>
    </w:lvl>
  </w:abstractNum>
  <w:abstractNum w:abstractNumId="15" w15:restartNumberingAfterBreak="0">
    <w:nsid w:val="5BB865B0"/>
    <w:multiLevelType w:val="multilevel"/>
    <w:tmpl w:val="5BB865B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6" w15:restartNumberingAfterBreak="0">
    <w:nsid w:val="635A2D98"/>
    <w:multiLevelType w:val="hybridMultilevel"/>
    <w:tmpl w:val="88DE1CC8"/>
    <w:lvl w:ilvl="0" w:tplc="590CB8A8">
      <w:start w:val="1"/>
      <w:numFmt w:val="decimal"/>
      <w:lvlText w:val="%1."/>
      <w:lvlJc w:val="left"/>
      <w:pPr>
        <w:ind w:left="1392" w:hanging="360"/>
      </w:pPr>
      <w:rPr>
        <w:rFonts w:hint="default"/>
      </w:rPr>
    </w:lvl>
    <w:lvl w:ilvl="1" w:tplc="04090019" w:tentative="1">
      <w:start w:val="1"/>
      <w:numFmt w:val="lowerLetter"/>
      <w:lvlText w:val="%2."/>
      <w:lvlJc w:val="left"/>
      <w:pPr>
        <w:ind w:left="2112" w:hanging="360"/>
      </w:pPr>
    </w:lvl>
    <w:lvl w:ilvl="2" w:tplc="0409001B" w:tentative="1">
      <w:start w:val="1"/>
      <w:numFmt w:val="lowerRoman"/>
      <w:lvlText w:val="%3."/>
      <w:lvlJc w:val="right"/>
      <w:pPr>
        <w:ind w:left="2832" w:hanging="180"/>
      </w:pPr>
    </w:lvl>
    <w:lvl w:ilvl="3" w:tplc="0409000F" w:tentative="1">
      <w:start w:val="1"/>
      <w:numFmt w:val="decimal"/>
      <w:lvlText w:val="%4."/>
      <w:lvlJc w:val="left"/>
      <w:pPr>
        <w:ind w:left="3552" w:hanging="360"/>
      </w:pPr>
    </w:lvl>
    <w:lvl w:ilvl="4" w:tplc="04090019" w:tentative="1">
      <w:start w:val="1"/>
      <w:numFmt w:val="lowerLetter"/>
      <w:lvlText w:val="%5."/>
      <w:lvlJc w:val="left"/>
      <w:pPr>
        <w:ind w:left="4272" w:hanging="360"/>
      </w:pPr>
    </w:lvl>
    <w:lvl w:ilvl="5" w:tplc="0409001B" w:tentative="1">
      <w:start w:val="1"/>
      <w:numFmt w:val="lowerRoman"/>
      <w:lvlText w:val="%6."/>
      <w:lvlJc w:val="right"/>
      <w:pPr>
        <w:ind w:left="4992" w:hanging="180"/>
      </w:pPr>
    </w:lvl>
    <w:lvl w:ilvl="6" w:tplc="0409000F" w:tentative="1">
      <w:start w:val="1"/>
      <w:numFmt w:val="decimal"/>
      <w:lvlText w:val="%7."/>
      <w:lvlJc w:val="left"/>
      <w:pPr>
        <w:ind w:left="5712" w:hanging="360"/>
      </w:pPr>
    </w:lvl>
    <w:lvl w:ilvl="7" w:tplc="04090019" w:tentative="1">
      <w:start w:val="1"/>
      <w:numFmt w:val="lowerLetter"/>
      <w:lvlText w:val="%8."/>
      <w:lvlJc w:val="left"/>
      <w:pPr>
        <w:ind w:left="6432" w:hanging="360"/>
      </w:pPr>
    </w:lvl>
    <w:lvl w:ilvl="8" w:tplc="0409001B" w:tentative="1">
      <w:start w:val="1"/>
      <w:numFmt w:val="lowerRoman"/>
      <w:lvlText w:val="%9."/>
      <w:lvlJc w:val="right"/>
      <w:pPr>
        <w:ind w:left="7152" w:hanging="180"/>
      </w:pPr>
    </w:lvl>
  </w:abstractNum>
  <w:abstractNum w:abstractNumId="17" w15:restartNumberingAfterBreak="0">
    <w:nsid w:val="68AB33DB"/>
    <w:multiLevelType w:val="hybridMultilevel"/>
    <w:tmpl w:val="3A680F10"/>
    <w:lvl w:ilvl="0" w:tplc="6E16AC0E">
      <w:start w:val="1"/>
      <w:numFmt w:val="decimal"/>
      <w:lvlText w:val="%1."/>
      <w:lvlJc w:val="left"/>
      <w:pPr>
        <w:ind w:left="5322" w:hanging="360"/>
      </w:pPr>
      <w:rPr>
        <w:rFonts w:hint="default"/>
      </w:rPr>
    </w:lvl>
    <w:lvl w:ilvl="1" w:tplc="04090019" w:tentative="1">
      <w:start w:val="1"/>
      <w:numFmt w:val="lowerLetter"/>
      <w:lvlText w:val="%2."/>
      <w:lvlJc w:val="left"/>
      <w:pPr>
        <w:ind w:left="6042" w:hanging="360"/>
      </w:pPr>
    </w:lvl>
    <w:lvl w:ilvl="2" w:tplc="0409001B" w:tentative="1">
      <w:start w:val="1"/>
      <w:numFmt w:val="lowerRoman"/>
      <w:lvlText w:val="%3."/>
      <w:lvlJc w:val="right"/>
      <w:pPr>
        <w:ind w:left="6762" w:hanging="180"/>
      </w:pPr>
    </w:lvl>
    <w:lvl w:ilvl="3" w:tplc="0409000F" w:tentative="1">
      <w:start w:val="1"/>
      <w:numFmt w:val="decimal"/>
      <w:lvlText w:val="%4."/>
      <w:lvlJc w:val="left"/>
      <w:pPr>
        <w:ind w:left="7482" w:hanging="360"/>
      </w:pPr>
    </w:lvl>
    <w:lvl w:ilvl="4" w:tplc="04090019" w:tentative="1">
      <w:start w:val="1"/>
      <w:numFmt w:val="lowerLetter"/>
      <w:lvlText w:val="%5."/>
      <w:lvlJc w:val="left"/>
      <w:pPr>
        <w:ind w:left="8202" w:hanging="360"/>
      </w:pPr>
    </w:lvl>
    <w:lvl w:ilvl="5" w:tplc="0409001B" w:tentative="1">
      <w:start w:val="1"/>
      <w:numFmt w:val="lowerRoman"/>
      <w:lvlText w:val="%6."/>
      <w:lvlJc w:val="right"/>
      <w:pPr>
        <w:ind w:left="8922" w:hanging="180"/>
      </w:pPr>
    </w:lvl>
    <w:lvl w:ilvl="6" w:tplc="0409000F" w:tentative="1">
      <w:start w:val="1"/>
      <w:numFmt w:val="decimal"/>
      <w:lvlText w:val="%7."/>
      <w:lvlJc w:val="left"/>
      <w:pPr>
        <w:ind w:left="9642" w:hanging="360"/>
      </w:pPr>
    </w:lvl>
    <w:lvl w:ilvl="7" w:tplc="04090019" w:tentative="1">
      <w:start w:val="1"/>
      <w:numFmt w:val="lowerLetter"/>
      <w:lvlText w:val="%8."/>
      <w:lvlJc w:val="left"/>
      <w:pPr>
        <w:ind w:left="10362" w:hanging="360"/>
      </w:pPr>
    </w:lvl>
    <w:lvl w:ilvl="8" w:tplc="0409001B" w:tentative="1">
      <w:start w:val="1"/>
      <w:numFmt w:val="lowerRoman"/>
      <w:lvlText w:val="%9."/>
      <w:lvlJc w:val="right"/>
      <w:pPr>
        <w:ind w:left="11082" w:hanging="180"/>
      </w:pPr>
    </w:lvl>
  </w:abstractNum>
  <w:abstractNum w:abstractNumId="18" w15:restartNumberingAfterBreak="0">
    <w:nsid w:val="70C92354"/>
    <w:multiLevelType w:val="multilevel"/>
    <w:tmpl w:val="37147130"/>
    <w:lvl w:ilvl="0">
      <w:start w:val="12"/>
      <w:numFmt w:val="decimal"/>
      <w:lvlText w:val="%1."/>
      <w:lvlJc w:val="left"/>
      <w:pPr>
        <w:ind w:left="720" w:hanging="360"/>
      </w:pPr>
      <w:rPr>
        <w:rFonts w:eastAsia="Times New Roman" w:hint="default"/>
        <w:color w:val="000000"/>
      </w:rPr>
    </w:lvl>
    <w:lvl w:ilvl="1">
      <w:start w:val="2"/>
      <w:numFmt w:val="decimal"/>
      <w:isLgl/>
      <w:lvlText w:val="%1.%2."/>
      <w:lvlJc w:val="left"/>
      <w:pPr>
        <w:ind w:left="1124" w:hanging="660"/>
      </w:pPr>
      <w:rPr>
        <w:rFonts w:hint="default"/>
      </w:rPr>
    </w:lvl>
    <w:lvl w:ilvl="2">
      <w:start w:val="3"/>
      <w:numFmt w:val="decimal"/>
      <w:isLgl/>
      <w:lvlText w:val="%1.%2.%3."/>
      <w:lvlJc w:val="left"/>
      <w:pPr>
        <w:ind w:left="1288" w:hanging="720"/>
      </w:pPr>
      <w:rPr>
        <w:rFonts w:hint="default"/>
      </w:rPr>
    </w:lvl>
    <w:lvl w:ilvl="3">
      <w:start w:val="1"/>
      <w:numFmt w:val="decimal"/>
      <w:isLgl/>
      <w:lvlText w:val="%1.%2.%3.%4."/>
      <w:lvlJc w:val="left"/>
      <w:pPr>
        <w:ind w:left="1392" w:hanging="720"/>
      </w:pPr>
      <w:rPr>
        <w:rFonts w:hint="default"/>
      </w:rPr>
    </w:lvl>
    <w:lvl w:ilvl="4">
      <w:start w:val="1"/>
      <w:numFmt w:val="decimal"/>
      <w:isLgl/>
      <w:lvlText w:val="%1.%2.%3.%4.%5."/>
      <w:lvlJc w:val="left"/>
      <w:pPr>
        <w:ind w:left="1856" w:hanging="1080"/>
      </w:pPr>
      <w:rPr>
        <w:rFonts w:hint="default"/>
      </w:rPr>
    </w:lvl>
    <w:lvl w:ilvl="5">
      <w:start w:val="1"/>
      <w:numFmt w:val="decimal"/>
      <w:isLgl/>
      <w:lvlText w:val="%1.%2.%3.%4.%5.%6."/>
      <w:lvlJc w:val="left"/>
      <w:pPr>
        <w:ind w:left="1960" w:hanging="1080"/>
      </w:pPr>
      <w:rPr>
        <w:rFonts w:hint="default"/>
      </w:rPr>
    </w:lvl>
    <w:lvl w:ilvl="6">
      <w:start w:val="1"/>
      <w:numFmt w:val="decimal"/>
      <w:isLgl/>
      <w:lvlText w:val="%1.%2.%3.%4.%5.%6.%7."/>
      <w:lvlJc w:val="left"/>
      <w:pPr>
        <w:ind w:left="2424" w:hanging="1440"/>
      </w:pPr>
      <w:rPr>
        <w:rFonts w:hint="default"/>
      </w:rPr>
    </w:lvl>
    <w:lvl w:ilvl="7">
      <w:start w:val="1"/>
      <w:numFmt w:val="decimal"/>
      <w:isLgl/>
      <w:lvlText w:val="%1.%2.%3.%4.%5.%6.%7.%8."/>
      <w:lvlJc w:val="left"/>
      <w:pPr>
        <w:ind w:left="2528" w:hanging="1440"/>
      </w:pPr>
      <w:rPr>
        <w:rFonts w:hint="default"/>
      </w:rPr>
    </w:lvl>
    <w:lvl w:ilvl="8">
      <w:start w:val="1"/>
      <w:numFmt w:val="decimal"/>
      <w:isLgl/>
      <w:lvlText w:val="%1.%2.%3.%4.%5.%6.%7.%8.%9."/>
      <w:lvlJc w:val="left"/>
      <w:pPr>
        <w:ind w:left="2992" w:hanging="1800"/>
      </w:pPr>
      <w:rPr>
        <w:rFonts w:hint="default"/>
      </w:rPr>
    </w:lvl>
  </w:abstractNum>
  <w:abstractNum w:abstractNumId="19" w15:restartNumberingAfterBreak="0">
    <w:nsid w:val="75410C14"/>
    <w:multiLevelType w:val="multilevel"/>
    <w:tmpl w:val="247E5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BD03AF2"/>
    <w:multiLevelType w:val="hybridMultilevel"/>
    <w:tmpl w:val="A09E64E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7E066EE9"/>
    <w:multiLevelType w:val="hybridMultilevel"/>
    <w:tmpl w:val="88FCA908"/>
    <w:lvl w:ilvl="0" w:tplc="9A985C84">
      <w:start w:val="1"/>
      <w:numFmt w:val="decimal"/>
      <w:lvlText w:val="%1."/>
      <w:lvlJc w:val="left"/>
      <w:pPr>
        <w:ind w:left="1392" w:hanging="360"/>
      </w:pPr>
      <w:rPr>
        <w:rFonts w:hint="default"/>
      </w:rPr>
    </w:lvl>
    <w:lvl w:ilvl="1" w:tplc="04090019" w:tentative="1">
      <w:start w:val="1"/>
      <w:numFmt w:val="lowerLetter"/>
      <w:lvlText w:val="%2."/>
      <w:lvlJc w:val="left"/>
      <w:pPr>
        <w:ind w:left="2112" w:hanging="360"/>
      </w:pPr>
    </w:lvl>
    <w:lvl w:ilvl="2" w:tplc="0409001B" w:tentative="1">
      <w:start w:val="1"/>
      <w:numFmt w:val="lowerRoman"/>
      <w:lvlText w:val="%3."/>
      <w:lvlJc w:val="right"/>
      <w:pPr>
        <w:ind w:left="2832" w:hanging="180"/>
      </w:pPr>
    </w:lvl>
    <w:lvl w:ilvl="3" w:tplc="0409000F" w:tentative="1">
      <w:start w:val="1"/>
      <w:numFmt w:val="decimal"/>
      <w:lvlText w:val="%4."/>
      <w:lvlJc w:val="left"/>
      <w:pPr>
        <w:ind w:left="3552" w:hanging="360"/>
      </w:pPr>
    </w:lvl>
    <w:lvl w:ilvl="4" w:tplc="04090019" w:tentative="1">
      <w:start w:val="1"/>
      <w:numFmt w:val="lowerLetter"/>
      <w:lvlText w:val="%5."/>
      <w:lvlJc w:val="left"/>
      <w:pPr>
        <w:ind w:left="4272" w:hanging="360"/>
      </w:pPr>
    </w:lvl>
    <w:lvl w:ilvl="5" w:tplc="0409001B" w:tentative="1">
      <w:start w:val="1"/>
      <w:numFmt w:val="lowerRoman"/>
      <w:lvlText w:val="%6."/>
      <w:lvlJc w:val="right"/>
      <w:pPr>
        <w:ind w:left="4992" w:hanging="180"/>
      </w:pPr>
    </w:lvl>
    <w:lvl w:ilvl="6" w:tplc="0409000F" w:tentative="1">
      <w:start w:val="1"/>
      <w:numFmt w:val="decimal"/>
      <w:lvlText w:val="%7."/>
      <w:lvlJc w:val="left"/>
      <w:pPr>
        <w:ind w:left="5712" w:hanging="360"/>
      </w:pPr>
    </w:lvl>
    <w:lvl w:ilvl="7" w:tplc="04090019" w:tentative="1">
      <w:start w:val="1"/>
      <w:numFmt w:val="lowerLetter"/>
      <w:lvlText w:val="%8."/>
      <w:lvlJc w:val="left"/>
      <w:pPr>
        <w:ind w:left="6432" w:hanging="360"/>
      </w:pPr>
    </w:lvl>
    <w:lvl w:ilvl="8" w:tplc="0409001B" w:tentative="1">
      <w:start w:val="1"/>
      <w:numFmt w:val="lowerRoman"/>
      <w:lvlText w:val="%9."/>
      <w:lvlJc w:val="right"/>
      <w:pPr>
        <w:ind w:left="7152" w:hanging="180"/>
      </w:pPr>
    </w:lvl>
  </w:abstractNum>
  <w:num w:numId="1" w16cid:durableId="1770538175">
    <w:abstractNumId w:val="12"/>
  </w:num>
  <w:num w:numId="2" w16cid:durableId="190992804">
    <w:abstractNumId w:val="11"/>
  </w:num>
  <w:num w:numId="3" w16cid:durableId="359818426">
    <w:abstractNumId w:val="15"/>
  </w:num>
  <w:num w:numId="4" w16cid:durableId="1778135483">
    <w:abstractNumId w:val="1"/>
  </w:num>
  <w:num w:numId="5" w16cid:durableId="1067069299">
    <w:abstractNumId w:val="13"/>
  </w:num>
  <w:num w:numId="6" w16cid:durableId="53898987">
    <w:abstractNumId w:val="18"/>
  </w:num>
  <w:num w:numId="7" w16cid:durableId="1755780348">
    <w:abstractNumId w:val="0"/>
  </w:num>
  <w:num w:numId="8" w16cid:durableId="1732537435">
    <w:abstractNumId w:val="20"/>
  </w:num>
  <w:num w:numId="9" w16cid:durableId="144860615">
    <w:abstractNumId w:val="6"/>
  </w:num>
  <w:num w:numId="10" w16cid:durableId="1990011009">
    <w:abstractNumId w:val="3"/>
  </w:num>
  <w:num w:numId="11" w16cid:durableId="1360471851">
    <w:abstractNumId w:val="5"/>
  </w:num>
  <w:num w:numId="12" w16cid:durableId="331034107">
    <w:abstractNumId w:val="16"/>
  </w:num>
  <w:num w:numId="13" w16cid:durableId="1321151951">
    <w:abstractNumId w:val="21"/>
  </w:num>
  <w:num w:numId="14" w16cid:durableId="380598494">
    <w:abstractNumId w:val="17"/>
  </w:num>
  <w:num w:numId="15" w16cid:durableId="1379864197">
    <w:abstractNumId w:val="14"/>
  </w:num>
  <w:num w:numId="16" w16cid:durableId="1053894905">
    <w:abstractNumId w:val="10"/>
  </w:num>
  <w:num w:numId="17" w16cid:durableId="1090274600">
    <w:abstractNumId w:val="4"/>
  </w:num>
  <w:num w:numId="18" w16cid:durableId="1266958442">
    <w:abstractNumId w:val="8"/>
  </w:num>
  <w:num w:numId="19" w16cid:durableId="164712737">
    <w:abstractNumId w:val="9"/>
  </w:num>
  <w:num w:numId="20" w16cid:durableId="793063804">
    <w:abstractNumId w:val="19"/>
  </w:num>
  <w:num w:numId="21" w16cid:durableId="812022619">
    <w:abstractNumId w:val="7"/>
  </w:num>
  <w:num w:numId="22" w16cid:durableId="6282447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77FC"/>
    <w:rsid w:val="00006051"/>
    <w:rsid w:val="00024BF3"/>
    <w:rsid w:val="000322D0"/>
    <w:rsid w:val="00040507"/>
    <w:rsid w:val="00044A67"/>
    <w:rsid w:val="000471C6"/>
    <w:rsid w:val="000513E2"/>
    <w:rsid w:val="000629B6"/>
    <w:rsid w:val="00070755"/>
    <w:rsid w:val="000821F6"/>
    <w:rsid w:val="00091C82"/>
    <w:rsid w:val="0009312A"/>
    <w:rsid w:val="00097D42"/>
    <w:rsid w:val="000A56EA"/>
    <w:rsid w:val="000B4C69"/>
    <w:rsid w:val="000B500C"/>
    <w:rsid w:val="000B565B"/>
    <w:rsid w:val="000C43DF"/>
    <w:rsid w:val="000C4A7B"/>
    <w:rsid w:val="000C7B60"/>
    <w:rsid w:val="000E04DA"/>
    <w:rsid w:val="00127598"/>
    <w:rsid w:val="00141776"/>
    <w:rsid w:val="00152F09"/>
    <w:rsid w:val="0015720F"/>
    <w:rsid w:val="00161AE8"/>
    <w:rsid w:val="00163149"/>
    <w:rsid w:val="001649B3"/>
    <w:rsid w:val="0016669F"/>
    <w:rsid w:val="001959BC"/>
    <w:rsid w:val="001B6488"/>
    <w:rsid w:val="001B7537"/>
    <w:rsid w:val="001C17B3"/>
    <w:rsid w:val="001D13B0"/>
    <w:rsid w:val="001D223D"/>
    <w:rsid w:val="001E4E58"/>
    <w:rsid w:val="002009C1"/>
    <w:rsid w:val="002051A1"/>
    <w:rsid w:val="00212DF4"/>
    <w:rsid w:val="00212F2D"/>
    <w:rsid w:val="002233DA"/>
    <w:rsid w:val="002437AA"/>
    <w:rsid w:val="00244E37"/>
    <w:rsid w:val="00265615"/>
    <w:rsid w:val="00270C68"/>
    <w:rsid w:val="0027655A"/>
    <w:rsid w:val="00291F2D"/>
    <w:rsid w:val="002B46C9"/>
    <w:rsid w:val="002B7294"/>
    <w:rsid w:val="002E142D"/>
    <w:rsid w:val="002E172A"/>
    <w:rsid w:val="002E721D"/>
    <w:rsid w:val="0031043B"/>
    <w:rsid w:val="0031218A"/>
    <w:rsid w:val="00315401"/>
    <w:rsid w:val="00316FE5"/>
    <w:rsid w:val="0033126D"/>
    <w:rsid w:val="003326E6"/>
    <w:rsid w:val="0033320F"/>
    <w:rsid w:val="00336BE7"/>
    <w:rsid w:val="00344D93"/>
    <w:rsid w:val="003508FE"/>
    <w:rsid w:val="0035181C"/>
    <w:rsid w:val="0035315B"/>
    <w:rsid w:val="003647E9"/>
    <w:rsid w:val="00365F80"/>
    <w:rsid w:val="00372D40"/>
    <w:rsid w:val="003765FB"/>
    <w:rsid w:val="003801DA"/>
    <w:rsid w:val="00380E04"/>
    <w:rsid w:val="00396199"/>
    <w:rsid w:val="003A4084"/>
    <w:rsid w:val="003B18D3"/>
    <w:rsid w:val="003B63F1"/>
    <w:rsid w:val="003C145E"/>
    <w:rsid w:val="003C154F"/>
    <w:rsid w:val="003F6740"/>
    <w:rsid w:val="003F71BC"/>
    <w:rsid w:val="00425D99"/>
    <w:rsid w:val="0043595E"/>
    <w:rsid w:val="00444568"/>
    <w:rsid w:val="00445E27"/>
    <w:rsid w:val="00447A43"/>
    <w:rsid w:val="00455C29"/>
    <w:rsid w:val="0046316C"/>
    <w:rsid w:val="00494D81"/>
    <w:rsid w:val="004A0BA1"/>
    <w:rsid w:val="004A6927"/>
    <w:rsid w:val="004B5E1A"/>
    <w:rsid w:val="004C2DA5"/>
    <w:rsid w:val="004C5381"/>
    <w:rsid w:val="004D0896"/>
    <w:rsid w:val="004D165A"/>
    <w:rsid w:val="004E1718"/>
    <w:rsid w:val="004E30E0"/>
    <w:rsid w:val="00500949"/>
    <w:rsid w:val="005011C4"/>
    <w:rsid w:val="00510C8E"/>
    <w:rsid w:val="00514840"/>
    <w:rsid w:val="00517F90"/>
    <w:rsid w:val="005233C9"/>
    <w:rsid w:val="00527058"/>
    <w:rsid w:val="00537616"/>
    <w:rsid w:val="00562D90"/>
    <w:rsid w:val="00565FB3"/>
    <w:rsid w:val="00590728"/>
    <w:rsid w:val="005A415B"/>
    <w:rsid w:val="005C43AC"/>
    <w:rsid w:val="005F0027"/>
    <w:rsid w:val="005F41B7"/>
    <w:rsid w:val="00602E1B"/>
    <w:rsid w:val="0060423C"/>
    <w:rsid w:val="00613D86"/>
    <w:rsid w:val="00614370"/>
    <w:rsid w:val="006356AB"/>
    <w:rsid w:val="00650F7F"/>
    <w:rsid w:val="00667350"/>
    <w:rsid w:val="00680748"/>
    <w:rsid w:val="00680F8B"/>
    <w:rsid w:val="00682089"/>
    <w:rsid w:val="00691A05"/>
    <w:rsid w:val="00695C15"/>
    <w:rsid w:val="006962E4"/>
    <w:rsid w:val="006A1576"/>
    <w:rsid w:val="006A16E3"/>
    <w:rsid w:val="006A54FC"/>
    <w:rsid w:val="006A5955"/>
    <w:rsid w:val="006B3CF0"/>
    <w:rsid w:val="006C235E"/>
    <w:rsid w:val="006F4BC0"/>
    <w:rsid w:val="00712E23"/>
    <w:rsid w:val="00720591"/>
    <w:rsid w:val="007328FC"/>
    <w:rsid w:val="00734178"/>
    <w:rsid w:val="0074442A"/>
    <w:rsid w:val="00747BFD"/>
    <w:rsid w:val="00751202"/>
    <w:rsid w:val="00755BAC"/>
    <w:rsid w:val="00772D3C"/>
    <w:rsid w:val="00782BE5"/>
    <w:rsid w:val="00784FC0"/>
    <w:rsid w:val="007954E3"/>
    <w:rsid w:val="007A0918"/>
    <w:rsid w:val="007A716B"/>
    <w:rsid w:val="007B64D1"/>
    <w:rsid w:val="007D27CB"/>
    <w:rsid w:val="007D2FF2"/>
    <w:rsid w:val="007F0DA1"/>
    <w:rsid w:val="00812227"/>
    <w:rsid w:val="00843793"/>
    <w:rsid w:val="00881E5D"/>
    <w:rsid w:val="0088244F"/>
    <w:rsid w:val="008878FB"/>
    <w:rsid w:val="008937AF"/>
    <w:rsid w:val="00895DB5"/>
    <w:rsid w:val="008A6B00"/>
    <w:rsid w:val="008A76A0"/>
    <w:rsid w:val="008A7BFF"/>
    <w:rsid w:val="008B0308"/>
    <w:rsid w:val="008E2479"/>
    <w:rsid w:val="008E454C"/>
    <w:rsid w:val="008E6808"/>
    <w:rsid w:val="008E74DA"/>
    <w:rsid w:val="008F7083"/>
    <w:rsid w:val="009052A6"/>
    <w:rsid w:val="0090535C"/>
    <w:rsid w:val="00911C28"/>
    <w:rsid w:val="0091276A"/>
    <w:rsid w:val="009200F0"/>
    <w:rsid w:val="009444C5"/>
    <w:rsid w:val="0095744D"/>
    <w:rsid w:val="00960BC3"/>
    <w:rsid w:val="009647F6"/>
    <w:rsid w:val="0097575C"/>
    <w:rsid w:val="00980F54"/>
    <w:rsid w:val="00995EB2"/>
    <w:rsid w:val="009B332C"/>
    <w:rsid w:val="009D0CEE"/>
    <w:rsid w:val="009D6DC1"/>
    <w:rsid w:val="009E2432"/>
    <w:rsid w:val="009E55FD"/>
    <w:rsid w:val="00A0002A"/>
    <w:rsid w:val="00A02DF6"/>
    <w:rsid w:val="00A06F71"/>
    <w:rsid w:val="00A11113"/>
    <w:rsid w:val="00A1140B"/>
    <w:rsid w:val="00A153F9"/>
    <w:rsid w:val="00A36404"/>
    <w:rsid w:val="00A413A7"/>
    <w:rsid w:val="00A5236D"/>
    <w:rsid w:val="00A55A04"/>
    <w:rsid w:val="00A64CBE"/>
    <w:rsid w:val="00A6705B"/>
    <w:rsid w:val="00A677FC"/>
    <w:rsid w:val="00A74DDE"/>
    <w:rsid w:val="00A755CA"/>
    <w:rsid w:val="00A8129E"/>
    <w:rsid w:val="00A83CD0"/>
    <w:rsid w:val="00A8621F"/>
    <w:rsid w:val="00A92AA6"/>
    <w:rsid w:val="00A948C2"/>
    <w:rsid w:val="00A978F8"/>
    <w:rsid w:val="00AB06CB"/>
    <w:rsid w:val="00AB0F8C"/>
    <w:rsid w:val="00AB4CD3"/>
    <w:rsid w:val="00AD5EFF"/>
    <w:rsid w:val="00AD704F"/>
    <w:rsid w:val="00AE1089"/>
    <w:rsid w:val="00AE307F"/>
    <w:rsid w:val="00AE4535"/>
    <w:rsid w:val="00AF6C76"/>
    <w:rsid w:val="00B019FC"/>
    <w:rsid w:val="00B02751"/>
    <w:rsid w:val="00B045E8"/>
    <w:rsid w:val="00B063AA"/>
    <w:rsid w:val="00B072F1"/>
    <w:rsid w:val="00B25279"/>
    <w:rsid w:val="00B349BA"/>
    <w:rsid w:val="00B50CFE"/>
    <w:rsid w:val="00B56217"/>
    <w:rsid w:val="00B6792D"/>
    <w:rsid w:val="00B74F3D"/>
    <w:rsid w:val="00B939D9"/>
    <w:rsid w:val="00BB18F5"/>
    <w:rsid w:val="00BC6AD8"/>
    <w:rsid w:val="00BD4EB0"/>
    <w:rsid w:val="00BD5587"/>
    <w:rsid w:val="00BE3439"/>
    <w:rsid w:val="00BF7440"/>
    <w:rsid w:val="00C05472"/>
    <w:rsid w:val="00C06C3D"/>
    <w:rsid w:val="00C32194"/>
    <w:rsid w:val="00C33114"/>
    <w:rsid w:val="00C3362C"/>
    <w:rsid w:val="00C37E4E"/>
    <w:rsid w:val="00C40DD4"/>
    <w:rsid w:val="00C45C65"/>
    <w:rsid w:val="00C679EB"/>
    <w:rsid w:val="00C848E9"/>
    <w:rsid w:val="00CA288F"/>
    <w:rsid w:val="00CC639E"/>
    <w:rsid w:val="00CF7FA6"/>
    <w:rsid w:val="00D204D5"/>
    <w:rsid w:val="00D23924"/>
    <w:rsid w:val="00D33B89"/>
    <w:rsid w:val="00D562C4"/>
    <w:rsid w:val="00D6172E"/>
    <w:rsid w:val="00D634A6"/>
    <w:rsid w:val="00D64C10"/>
    <w:rsid w:val="00D70849"/>
    <w:rsid w:val="00D717FD"/>
    <w:rsid w:val="00D72C1B"/>
    <w:rsid w:val="00D94F91"/>
    <w:rsid w:val="00D96221"/>
    <w:rsid w:val="00DA57A5"/>
    <w:rsid w:val="00DA68F9"/>
    <w:rsid w:val="00DD3416"/>
    <w:rsid w:val="00DD3E71"/>
    <w:rsid w:val="00DE14F6"/>
    <w:rsid w:val="00DE2E23"/>
    <w:rsid w:val="00DF088B"/>
    <w:rsid w:val="00DF11D9"/>
    <w:rsid w:val="00E11EA4"/>
    <w:rsid w:val="00E20A14"/>
    <w:rsid w:val="00E23CB1"/>
    <w:rsid w:val="00E23E2A"/>
    <w:rsid w:val="00E27A23"/>
    <w:rsid w:val="00E30503"/>
    <w:rsid w:val="00E349CA"/>
    <w:rsid w:val="00E5334F"/>
    <w:rsid w:val="00E55B2F"/>
    <w:rsid w:val="00E7178A"/>
    <w:rsid w:val="00E74815"/>
    <w:rsid w:val="00E8513B"/>
    <w:rsid w:val="00E96F49"/>
    <w:rsid w:val="00EB1579"/>
    <w:rsid w:val="00EB1CB3"/>
    <w:rsid w:val="00EC2C44"/>
    <w:rsid w:val="00EC39BF"/>
    <w:rsid w:val="00EC550D"/>
    <w:rsid w:val="00EE5C0A"/>
    <w:rsid w:val="00EF03FC"/>
    <w:rsid w:val="00F03DD8"/>
    <w:rsid w:val="00F16395"/>
    <w:rsid w:val="00F17C54"/>
    <w:rsid w:val="00F24F7D"/>
    <w:rsid w:val="00F40448"/>
    <w:rsid w:val="00F41639"/>
    <w:rsid w:val="00F47D41"/>
    <w:rsid w:val="00F56A29"/>
    <w:rsid w:val="00F57087"/>
    <w:rsid w:val="00F57111"/>
    <w:rsid w:val="00F64A9E"/>
    <w:rsid w:val="00F70BB6"/>
    <w:rsid w:val="00F712BF"/>
    <w:rsid w:val="00F74CA6"/>
    <w:rsid w:val="00F80460"/>
    <w:rsid w:val="00F86A52"/>
    <w:rsid w:val="00F9321D"/>
    <w:rsid w:val="00FA4479"/>
    <w:rsid w:val="00FB1B37"/>
    <w:rsid w:val="00FE1F4D"/>
    <w:rsid w:val="00FF6BE1"/>
    <w:rsid w:val="00FF7F0D"/>
  </w:rsids>
  <m:mathPr>
    <m:mathFont m:val="Cambria Math"/>
    <m:brkBin m:val="before"/>
    <m:brkBinSub m:val="--"/>
    <m:smallFrac m:val="0"/>
    <m:dispDef/>
    <m:lMargin m:val="0"/>
    <m:rMargin m:val="0"/>
    <m:defJc m:val="centerGroup"/>
    <m:wrapIndent m:val="1440"/>
    <m:intLim m:val="subSup"/>
    <m:naryLim m:val="undOvr"/>
  </m:mathPr>
  <w:themeFontLang w:val="lt-LT" w:bidi="bo-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E2DC82"/>
  <w15:chartTrackingRefBased/>
  <w15:docId w15:val="{0878764D-2954-4AA1-BA5C-C740BDBCA2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72F1"/>
    <w:pPr>
      <w:spacing w:after="0" w:line="240" w:lineRule="auto"/>
    </w:pPr>
    <w:rPr>
      <w:rFonts w:ascii="Times New Roman" w:eastAsia="Times New Roman" w:hAnsi="Times New Roman" w:cs="Times New Roman"/>
      <w:kern w:val="0"/>
      <w:sz w:val="24"/>
      <w:szCs w:val="24"/>
      <w:lang w:val="en-US" w:bidi="bo-CN"/>
      <w14:ligatures w14:val="none"/>
    </w:rPr>
  </w:style>
  <w:style w:type="paragraph" w:styleId="Heading4">
    <w:name w:val="heading 4"/>
    <w:basedOn w:val="Normal"/>
    <w:link w:val="Heading4Char"/>
    <w:uiPriority w:val="9"/>
    <w:qFormat/>
    <w:rsid w:val="00602E1B"/>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qFormat/>
    <w:rsid w:val="00A677FC"/>
    <w:pPr>
      <w:suppressAutoHyphens/>
      <w:spacing w:after="200" w:line="276" w:lineRule="auto"/>
    </w:pPr>
    <w:rPr>
      <w:rFonts w:ascii="Times New Roman" w:eastAsia="Times New Roman" w:hAnsi="Times New Roman" w:cs="Calibri"/>
      <w:kern w:val="0"/>
      <w:sz w:val="24"/>
      <w14:ligatures w14:val="none"/>
    </w:rPr>
  </w:style>
  <w:style w:type="character" w:styleId="Hyperlink">
    <w:name w:val="Hyperlink"/>
    <w:basedOn w:val="DefaultParagraphFont"/>
    <w:qFormat/>
    <w:rsid w:val="00A677FC"/>
    <w:rPr>
      <w:color w:val="0000FF"/>
      <w:u w:val="single"/>
    </w:rPr>
  </w:style>
  <w:style w:type="paragraph" w:styleId="NormalWeb">
    <w:name w:val="Normal (Web)"/>
    <w:basedOn w:val="Standard"/>
    <w:qFormat/>
    <w:rsid w:val="00A677FC"/>
    <w:pPr>
      <w:autoSpaceDN w:val="0"/>
      <w:spacing w:before="100" w:after="100" w:line="240" w:lineRule="auto"/>
      <w:textAlignment w:val="baseline"/>
    </w:pPr>
    <w:rPr>
      <w:rFonts w:cs="Times New Roman"/>
      <w:kern w:val="3"/>
      <w:szCs w:val="24"/>
      <w:lang w:val="en-US"/>
    </w:rPr>
  </w:style>
  <w:style w:type="table" w:styleId="TableGrid">
    <w:name w:val="Table Grid"/>
    <w:basedOn w:val="TableNormal"/>
    <w:uiPriority w:val="39"/>
    <w:qFormat/>
    <w:rsid w:val="00A677FC"/>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A677FC"/>
    <w:pPr>
      <w:widowControl w:val="0"/>
      <w:suppressAutoHyphens/>
      <w:spacing w:after="0" w:line="240" w:lineRule="auto"/>
    </w:pPr>
    <w:rPr>
      <w:rFonts w:ascii="Calibri" w:eastAsia="Calibri" w:hAnsi="Calibri" w:cs="Calibri"/>
      <w:kern w:val="0"/>
      <w:sz w:val="20"/>
      <w:szCs w:val="20"/>
      <w:lang w:eastAsia="en-GB"/>
      <w14:ligatures w14:val="none"/>
    </w:rPr>
  </w:style>
  <w:style w:type="paragraph" w:styleId="ListParagraph">
    <w:name w:val="List Paragraph"/>
    <w:basedOn w:val="Standard"/>
    <w:uiPriority w:val="34"/>
    <w:qFormat/>
    <w:rsid w:val="00A677FC"/>
    <w:pPr>
      <w:ind w:left="720"/>
    </w:pPr>
  </w:style>
  <w:style w:type="character" w:customStyle="1" w:styleId="Numatytasispastraiposriftas1">
    <w:name w:val="Numatytasis pastraipos šriftas1"/>
    <w:qFormat/>
    <w:rsid w:val="00A677FC"/>
  </w:style>
  <w:style w:type="character" w:customStyle="1" w:styleId="fontstyle01">
    <w:name w:val="fontstyle01"/>
    <w:basedOn w:val="DefaultParagraphFont"/>
    <w:qFormat/>
    <w:rsid w:val="00A677FC"/>
    <w:rPr>
      <w:rFonts w:ascii="Arial-BoldMT" w:eastAsia="Arial-BoldMT" w:hAnsi="Arial-BoldMT" w:cs="Arial-BoldMT"/>
      <w:b/>
      <w:bCs/>
      <w:color w:val="000000"/>
      <w:sz w:val="20"/>
      <w:szCs w:val="20"/>
    </w:rPr>
  </w:style>
  <w:style w:type="character" w:styleId="UnresolvedMention">
    <w:name w:val="Unresolved Mention"/>
    <w:basedOn w:val="DefaultParagraphFont"/>
    <w:uiPriority w:val="99"/>
    <w:semiHidden/>
    <w:unhideWhenUsed/>
    <w:rsid w:val="00040507"/>
    <w:rPr>
      <w:color w:val="605E5C"/>
      <w:shd w:val="clear" w:color="auto" w:fill="E1DFDD"/>
    </w:rPr>
  </w:style>
  <w:style w:type="character" w:styleId="CommentReference">
    <w:name w:val="annotation reference"/>
    <w:uiPriority w:val="99"/>
    <w:semiHidden/>
    <w:rsid w:val="005F0027"/>
    <w:rPr>
      <w:sz w:val="16"/>
      <w:szCs w:val="16"/>
    </w:rPr>
  </w:style>
  <w:style w:type="paragraph" w:customStyle="1" w:styleId="Pagrindinistekstas1">
    <w:name w:val="Pagrindinis tekstas1"/>
    <w:rsid w:val="005F0027"/>
    <w:pPr>
      <w:autoSpaceDE w:val="0"/>
      <w:autoSpaceDN w:val="0"/>
      <w:adjustRightInd w:val="0"/>
      <w:spacing w:after="0" w:line="240" w:lineRule="auto"/>
      <w:ind w:firstLine="312"/>
      <w:jc w:val="both"/>
    </w:pPr>
    <w:rPr>
      <w:rFonts w:ascii="TimesLT" w:eastAsia="Times New Roman" w:hAnsi="TimesLT" w:cs="Times New Roman"/>
      <w:kern w:val="0"/>
      <w:sz w:val="20"/>
      <w:szCs w:val="20"/>
      <w:lang w:val="en-US"/>
      <w14:ligatures w14:val="none"/>
    </w:rPr>
  </w:style>
  <w:style w:type="paragraph" w:customStyle="1" w:styleId="yiv7284768919ydpcd227a04yiv2168799078ydp500bec66msonormal">
    <w:name w:val="yiv7284768919ydpcd227a04yiv2168799078ydp500bec66msonormal"/>
    <w:basedOn w:val="Normal"/>
    <w:rsid w:val="00E8513B"/>
    <w:pPr>
      <w:spacing w:before="100" w:beforeAutospacing="1" w:after="100" w:afterAutospacing="1"/>
    </w:pPr>
    <w:rPr>
      <w:lang w:eastAsia="lt-LT"/>
    </w:rPr>
  </w:style>
  <w:style w:type="character" w:customStyle="1" w:styleId="yiv1556996759ydp3217112byiv7799583975ydp68d5af36x193iq5w">
    <w:name w:val="yiv1556996759ydp3217112byiv7799583975ydp68d5af36x193iq5w"/>
    <w:basedOn w:val="DefaultParagraphFont"/>
    <w:rsid w:val="00B50CFE"/>
  </w:style>
  <w:style w:type="table" w:styleId="GridTable1Light">
    <w:name w:val="Grid Table 1 Light"/>
    <w:basedOn w:val="TableNormal"/>
    <w:uiPriority w:val="46"/>
    <w:rsid w:val="002E721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4-Accent3">
    <w:name w:val="List Table 4 Accent 3"/>
    <w:basedOn w:val="TableNormal"/>
    <w:uiPriority w:val="49"/>
    <w:rsid w:val="002E721D"/>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Strong">
    <w:name w:val="Strong"/>
    <w:basedOn w:val="DefaultParagraphFont"/>
    <w:uiPriority w:val="22"/>
    <w:qFormat/>
    <w:rsid w:val="00B072F1"/>
    <w:rPr>
      <w:b/>
      <w:bCs/>
    </w:rPr>
  </w:style>
  <w:style w:type="character" w:customStyle="1" w:styleId="Heading4Char">
    <w:name w:val="Heading 4 Char"/>
    <w:basedOn w:val="DefaultParagraphFont"/>
    <w:link w:val="Heading4"/>
    <w:uiPriority w:val="9"/>
    <w:rsid w:val="00602E1B"/>
    <w:rPr>
      <w:rFonts w:ascii="Times New Roman" w:eastAsia="Times New Roman" w:hAnsi="Times New Roman" w:cs="Times New Roman"/>
      <w:b/>
      <w:bCs/>
      <w:kern w:val="0"/>
      <w:sz w:val="24"/>
      <w:szCs w:val="24"/>
      <w:lang w:val="en-US" w:bidi="bo-CN"/>
      <w14:ligatures w14:val="none"/>
    </w:rPr>
  </w:style>
  <w:style w:type="character" w:styleId="Emphasis">
    <w:name w:val="Emphasis"/>
    <w:basedOn w:val="DefaultParagraphFont"/>
    <w:uiPriority w:val="20"/>
    <w:qFormat/>
    <w:rsid w:val="00602E1B"/>
    <w:rPr>
      <w:i/>
      <w:iCs/>
    </w:rPr>
  </w:style>
  <w:style w:type="paragraph" w:styleId="Revision">
    <w:name w:val="Revision"/>
    <w:hidden/>
    <w:uiPriority w:val="99"/>
    <w:semiHidden/>
    <w:rsid w:val="00F80460"/>
    <w:pPr>
      <w:spacing w:after="0" w:line="240" w:lineRule="auto"/>
    </w:pPr>
    <w:rPr>
      <w:rFonts w:ascii="Times New Roman" w:eastAsia="Times New Roman" w:hAnsi="Times New Roman" w:cs="Times New Roman"/>
      <w:kern w:val="0"/>
      <w:sz w:val="24"/>
      <w:szCs w:val="34"/>
      <w:lang w:val="en-US" w:bidi="bo-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7916940">
      <w:bodyDiv w:val="1"/>
      <w:marLeft w:val="0"/>
      <w:marRight w:val="0"/>
      <w:marTop w:val="0"/>
      <w:marBottom w:val="0"/>
      <w:divBdr>
        <w:top w:val="none" w:sz="0" w:space="0" w:color="auto"/>
        <w:left w:val="none" w:sz="0" w:space="0" w:color="auto"/>
        <w:bottom w:val="none" w:sz="0" w:space="0" w:color="auto"/>
        <w:right w:val="none" w:sz="0" w:space="0" w:color="auto"/>
      </w:divBdr>
    </w:div>
    <w:div w:id="865094498">
      <w:bodyDiv w:val="1"/>
      <w:marLeft w:val="0"/>
      <w:marRight w:val="0"/>
      <w:marTop w:val="0"/>
      <w:marBottom w:val="0"/>
      <w:divBdr>
        <w:top w:val="none" w:sz="0" w:space="0" w:color="auto"/>
        <w:left w:val="none" w:sz="0" w:space="0" w:color="auto"/>
        <w:bottom w:val="none" w:sz="0" w:space="0" w:color="auto"/>
        <w:right w:val="none" w:sz="0" w:space="0" w:color="auto"/>
      </w:divBdr>
    </w:div>
    <w:div w:id="1295453699">
      <w:bodyDiv w:val="1"/>
      <w:marLeft w:val="0"/>
      <w:marRight w:val="0"/>
      <w:marTop w:val="0"/>
      <w:marBottom w:val="0"/>
      <w:divBdr>
        <w:top w:val="none" w:sz="0" w:space="0" w:color="auto"/>
        <w:left w:val="none" w:sz="0" w:space="0" w:color="auto"/>
        <w:bottom w:val="none" w:sz="0" w:space="0" w:color="auto"/>
        <w:right w:val="none" w:sz="0" w:space="0" w:color="auto"/>
      </w:divBdr>
      <w:divsChild>
        <w:div w:id="1080642236">
          <w:blockQuote w:val="1"/>
          <w:marLeft w:val="720"/>
          <w:marRight w:val="720"/>
          <w:marTop w:val="100"/>
          <w:marBottom w:val="100"/>
          <w:divBdr>
            <w:top w:val="none" w:sz="0" w:space="0" w:color="auto"/>
            <w:left w:val="none" w:sz="0" w:space="0" w:color="auto"/>
            <w:bottom w:val="none" w:sz="0" w:space="0" w:color="auto"/>
            <w:right w:val="none" w:sz="0" w:space="0" w:color="auto"/>
          </w:divBdr>
        </w:div>
        <w:div w:id="8908444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90063066">
      <w:bodyDiv w:val="1"/>
      <w:marLeft w:val="0"/>
      <w:marRight w:val="0"/>
      <w:marTop w:val="0"/>
      <w:marBottom w:val="0"/>
      <w:divBdr>
        <w:top w:val="none" w:sz="0" w:space="0" w:color="auto"/>
        <w:left w:val="none" w:sz="0" w:space="0" w:color="auto"/>
        <w:bottom w:val="none" w:sz="0" w:space="0" w:color="auto"/>
        <w:right w:val="none" w:sz="0" w:space="0" w:color="auto"/>
      </w:divBdr>
    </w:div>
    <w:div w:id="1900558690">
      <w:bodyDiv w:val="1"/>
      <w:marLeft w:val="0"/>
      <w:marRight w:val="0"/>
      <w:marTop w:val="0"/>
      <w:marBottom w:val="0"/>
      <w:divBdr>
        <w:top w:val="none" w:sz="0" w:space="0" w:color="auto"/>
        <w:left w:val="none" w:sz="0" w:space="0" w:color="auto"/>
        <w:bottom w:val="none" w:sz="0" w:space="0" w:color="auto"/>
        <w:right w:val="none" w:sz="0" w:space="0" w:color="auto"/>
      </w:divBdr>
    </w:div>
    <w:div w:id="2010517795">
      <w:bodyDiv w:val="1"/>
      <w:marLeft w:val="0"/>
      <w:marRight w:val="0"/>
      <w:marTop w:val="0"/>
      <w:marBottom w:val="0"/>
      <w:divBdr>
        <w:top w:val="none" w:sz="0" w:space="0" w:color="auto"/>
        <w:left w:val="none" w:sz="0" w:space="0" w:color="auto"/>
        <w:bottom w:val="none" w:sz="0" w:space="0" w:color="auto"/>
        <w:right w:val="none" w:sz="0" w:space="0" w:color="auto"/>
      </w:divBdr>
    </w:div>
    <w:div w:id="2098792799">
      <w:bodyDiv w:val="1"/>
      <w:marLeft w:val="0"/>
      <w:marRight w:val="0"/>
      <w:marTop w:val="0"/>
      <w:marBottom w:val="0"/>
      <w:divBdr>
        <w:top w:val="none" w:sz="0" w:space="0" w:color="auto"/>
        <w:left w:val="none" w:sz="0" w:space="0" w:color="auto"/>
        <w:bottom w:val="none" w:sz="0" w:space="0" w:color="auto"/>
        <w:right w:val="none" w:sz="0" w:space="0" w:color="auto"/>
      </w:divBdr>
      <w:divsChild>
        <w:div w:id="273906316">
          <w:blockQuote w:val="1"/>
          <w:marLeft w:val="720"/>
          <w:marRight w:val="720"/>
          <w:marTop w:val="100"/>
          <w:marBottom w:val="100"/>
          <w:divBdr>
            <w:top w:val="none" w:sz="0" w:space="0" w:color="auto"/>
            <w:left w:val="none" w:sz="0" w:space="0" w:color="auto"/>
            <w:bottom w:val="none" w:sz="0" w:space="0" w:color="auto"/>
            <w:right w:val="none" w:sz="0" w:space="0" w:color="auto"/>
          </w:divBdr>
        </w:div>
        <w:div w:id="17222465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fac999f2-12fa-4d85-abda-1ad25de437a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F50EEB125E89AE48BB19B95C21C3C47F" ma:contentTypeVersion="18" ma:contentTypeDescription="Kurkite naują dokumentą." ma:contentTypeScope="" ma:versionID="b600968c8fb14db123adb7ea46140bb6">
  <xsd:schema xmlns:xsd="http://www.w3.org/2001/XMLSchema" xmlns:xs="http://www.w3.org/2001/XMLSchema" xmlns:p="http://schemas.microsoft.com/office/2006/metadata/properties" xmlns:ns3="fac999f2-12fa-4d85-abda-1ad25de437a4" xmlns:ns4="91175b42-0f5f-43a8-9a4b-9a1bf66f078b" targetNamespace="http://schemas.microsoft.com/office/2006/metadata/properties" ma:root="true" ma:fieldsID="35785172a903444e366b68faa3a055cd" ns3:_="" ns4:_="">
    <xsd:import namespace="fac999f2-12fa-4d85-abda-1ad25de437a4"/>
    <xsd:import namespace="91175b42-0f5f-43a8-9a4b-9a1bf66f078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MediaServiceLocation" minOccurs="0"/>
                <xsd:element ref="ns3:_activity" minOccurs="0"/>
                <xsd:element ref="ns3:MediaServiceObjectDetectorVersions" minOccurs="0"/>
                <xsd:element ref="ns3:MediaServiceSystemTags" minOccurs="0"/>
                <xsd:element ref="ns3:MediaServiceSearchPropertie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c999f2-12fa-4d85-abda-1ad25de437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1175b42-0f5f-43a8-9a4b-9a1bf66f078b" elementFormDefault="qualified">
    <xsd:import namespace="http://schemas.microsoft.com/office/2006/documentManagement/types"/>
    <xsd:import namespace="http://schemas.microsoft.com/office/infopath/2007/PartnerControls"/>
    <xsd:element name="SharedWithUsers" ma:index="23"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Bendrinta su išsamia informacija" ma:internalName="SharedWithDetails" ma:readOnly="true">
      <xsd:simpleType>
        <xsd:restriction base="dms:Note">
          <xsd:maxLength value="255"/>
        </xsd:restriction>
      </xsd:simpleType>
    </xsd:element>
    <xsd:element name="SharingHintHash" ma:index="25"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A7E6C72-300A-4C03-8A0C-BA66C0CEF446}">
  <ds:schemaRefs>
    <ds:schemaRef ds:uri="http://schemas.microsoft.com/office/2006/metadata/properties"/>
    <ds:schemaRef ds:uri="http://schemas.microsoft.com/office/infopath/2007/PartnerControls"/>
    <ds:schemaRef ds:uri="fac999f2-12fa-4d85-abda-1ad25de437a4"/>
  </ds:schemaRefs>
</ds:datastoreItem>
</file>

<file path=customXml/itemProps2.xml><?xml version="1.0" encoding="utf-8"?>
<ds:datastoreItem xmlns:ds="http://schemas.openxmlformats.org/officeDocument/2006/customXml" ds:itemID="{537021B1-5D62-4981-B1F8-BFEE632C24AF}">
  <ds:schemaRefs>
    <ds:schemaRef ds:uri="http://schemas.microsoft.com/sharepoint/v3/contenttype/forms"/>
  </ds:schemaRefs>
</ds:datastoreItem>
</file>

<file path=customXml/itemProps3.xml><?xml version="1.0" encoding="utf-8"?>
<ds:datastoreItem xmlns:ds="http://schemas.openxmlformats.org/officeDocument/2006/customXml" ds:itemID="{45CFFD6D-8342-4485-BA09-3FC390A58C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c999f2-12fa-4d85-abda-1ad25de437a4"/>
    <ds:schemaRef ds:uri="91175b42-0f5f-43a8-9a4b-9a1bf66f07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10</Pages>
  <Words>4184</Words>
  <Characters>23853</Characters>
  <Application>Microsoft Office Word</Application>
  <DocSecurity>0</DocSecurity>
  <Lines>198</Lines>
  <Paragraphs>55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27982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MKM-PC</dc:creator>
  <cp:keywords/>
  <dc:description/>
  <cp:lastModifiedBy>Ruslanas Ruslanas</cp:lastModifiedBy>
  <cp:revision>5</cp:revision>
  <cp:lastPrinted>2024-06-10T06:13:00Z</cp:lastPrinted>
  <dcterms:created xsi:type="dcterms:W3CDTF">2025-06-03T15:10:00Z</dcterms:created>
  <dcterms:modified xsi:type="dcterms:W3CDTF">2025-06-13T12:56:00Z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0x010100F50EEB125E89AE48BB19B95C21C3C47F</vt:lpwstr>
  </property>
</Properties>
</file>