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FA2B" w14:textId="72833DA5" w:rsidR="008220BF" w:rsidRPr="002D35F5" w:rsidRDefault="008D1DE1" w:rsidP="00A55370">
      <w:pPr>
        <w:spacing w:after="0" w:line="240" w:lineRule="auto"/>
        <w:jc w:val="right"/>
        <w:rPr>
          <w:rFonts w:ascii="Arial" w:hAnsi="Arial" w:cs="Arial"/>
          <w:sz w:val="20"/>
          <w:szCs w:val="20"/>
        </w:rPr>
      </w:pPr>
      <w:r w:rsidRPr="002D35F5">
        <w:rPr>
          <w:rFonts w:ascii="Arial" w:hAnsi="Arial" w:cs="Arial"/>
          <w:sz w:val="20"/>
          <w:szCs w:val="20"/>
        </w:rPr>
        <w:t>SPS 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77777777"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 KVALIFIKACIJOS REIKALAVIMAI</w:t>
      </w:r>
    </w:p>
    <w:p w14:paraId="60AB4B6E" w14:textId="77777777" w:rsidR="009A0BEB" w:rsidRPr="00F34C54" w:rsidRDefault="009A0BEB" w:rsidP="00A55370">
      <w:pPr>
        <w:spacing w:after="0" w:line="240" w:lineRule="auto"/>
        <w:jc w:val="center"/>
        <w:rPr>
          <w:rFonts w:ascii="Arial" w:hAnsi="Arial" w:cs="Arial"/>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tbl>
      <w:tblPr>
        <w:tblStyle w:val="TableGrid"/>
        <w:tblW w:w="14702" w:type="dxa"/>
        <w:tblLook w:val="04A0" w:firstRow="1" w:lastRow="0" w:firstColumn="1" w:lastColumn="0" w:noHBand="0" w:noVBand="1"/>
      </w:tblPr>
      <w:tblGrid>
        <w:gridCol w:w="704"/>
        <w:gridCol w:w="5812"/>
        <w:gridCol w:w="1985"/>
        <w:gridCol w:w="6201"/>
      </w:tblGrid>
      <w:tr w:rsidR="003E7D3C" w14:paraId="221DD3DF" w14:textId="77777777" w:rsidTr="00AD6D78">
        <w:trPr>
          <w:tblHeader/>
        </w:trPr>
        <w:tc>
          <w:tcPr>
            <w:tcW w:w="704" w:type="dxa"/>
            <w:shd w:val="clear" w:color="auto" w:fill="DBE5F1"/>
            <w:vAlign w:val="center"/>
          </w:tcPr>
          <w:p w14:paraId="372AC241" w14:textId="77777777" w:rsidR="003E7D3C" w:rsidRDefault="003E7D3C" w:rsidP="00AD6D78">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7E6AF62D" w14:textId="77777777" w:rsidR="003E7D3C" w:rsidRDefault="003E7D3C" w:rsidP="00AD6D78">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68730FE3" w14:textId="77777777" w:rsidR="003E7D3C" w:rsidRDefault="003E7D3C" w:rsidP="00AD6D78">
            <w:pPr>
              <w:jc w:val="center"/>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213554E7" w14:textId="77777777" w:rsidR="003E7D3C" w:rsidRDefault="003E7D3C" w:rsidP="00AD6D78">
            <w:pPr>
              <w:jc w:val="center"/>
              <w:rPr>
                <w:rFonts w:ascii="Arial" w:hAnsi="Arial" w:cs="Arial"/>
                <w:b/>
                <w:bCs/>
                <w:sz w:val="20"/>
                <w:szCs w:val="20"/>
              </w:rPr>
            </w:pPr>
            <w:r>
              <w:rPr>
                <w:rFonts w:ascii="Arial" w:hAnsi="Arial" w:cs="Arial"/>
                <w:b/>
                <w:bCs/>
                <w:sz w:val="20"/>
                <w:szCs w:val="20"/>
              </w:rPr>
              <w:t>Pašalinimo pagrindų nebuvimą patvirtinantys įrodymai</w:t>
            </w:r>
          </w:p>
          <w:p w14:paraId="1606E8CE" w14:textId="77777777" w:rsidR="003E7D3C" w:rsidRPr="00E641CA" w:rsidRDefault="003E7D3C" w:rsidP="00AD6D78">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w:t>
            </w:r>
            <w:r>
              <w:rPr>
                <w:rFonts w:ascii="Arial" w:hAnsi="Arial" w:cs="Arial"/>
                <w:i/>
                <w:iCs/>
                <w:sz w:val="20"/>
                <w:szCs w:val="20"/>
              </w:rPr>
              <w:t>siūlymų</w:t>
            </w:r>
            <w:r w:rsidRPr="00E641CA">
              <w:rPr>
                <w:rFonts w:ascii="Arial" w:hAnsi="Arial" w:cs="Arial"/>
                <w:i/>
                <w:iCs/>
                <w:sz w:val="20"/>
                <w:szCs w:val="20"/>
              </w:rPr>
              <w:t xml:space="preserve"> pateikimo termino pabaigos)</w:t>
            </w:r>
          </w:p>
        </w:tc>
      </w:tr>
      <w:tr w:rsidR="003E7D3C" w:rsidRPr="00A236E2" w14:paraId="18AB666B" w14:textId="77777777" w:rsidTr="00AD6D78">
        <w:tc>
          <w:tcPr>
            <w:tcW w:w="704" w:type="dxa"/>
          </w:tcPr>
          <w:p w14:paraId="6D55CBDB" w14:textId="77777777" w:rsidR="003E7D3C" w:rsidRPr="00A236E2" w:rsidRDefault="003E7D3C" w:rsidP="001E6C98">
            <w:pPr>
              <w:pStyle w:val="ListParagraph"/>
              <w:numPr>
                <w:ilvl w:val="0"/>
                <w:numId w:val="6"/>
              </w:numPr>
              <w:ind w:left="0" w:firstLine="0"/>
              <w:jc w:val="center"/>
              <w:rPr>
                <w:rFonts w:ascii="Arial" w:hAnsi="Arial" w:cs="Arial"/>
                <w:sz w:val="20"/>
                <w:szCs w:val="20"/>
              </w:rPr>
            </w:pPr>
          </w:p>
        </w:tc>
        <w:tc>
          <w:tcPr>
            <w:tcW w:w="5812" w:type="dxa"/>
          </w:tcPr>
          <w:p w14:paraId="679E0DCC" w14:textId="77777777" w:rsidR="003E7D3C" w:rsidRPr="00A236E2" w:rsidRDefault="003E7D3C" w:rsidP="00AD6D78">
            <w:pPr>
              <w:jc w:val="both"/>
              <w:rPr>
                <w:rFonts w:ascii="Arial" w:hAnsi="Arial" w:cs="Arial"/>
                <w:sz w:val="20"/>
                <w:szCs w:val="20"/>
              </w:rPr>
            </w:pPr>
            <w:r w:rsidRPr="00A236E2">
              <w:rPr>
                <w:rFonts w:ascii="Arial" w:hAnsi="Arial" w:cs="Arial"/>
                <w:sz w:val="20"/>
                <w:szCs w:val="20"/>
              </w:rPr>
              <w:t>Tiekėjas arba jo atsakingas asmuo, nurodytas VPĮ 46 straipsnio 2 dalies 2 punkte, nuteistas už šią nusikalstamą veiką:</w:t>
            </w:r>
          </w:p>
          <w:p w14:paraId="35844026"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dalyvavimą nusikalstamame susivienijime, jo organizavimą ar vadovavimą jam;</w:t>
            </w:r>
          </w:p>
          <w:p w14:paraId="2D9DC101"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kyšininkavimą, prekybą poveikiu, papirkimą;</w:t>
            </w:r>
          </w:p>
          <w:p w14:paraId="18021CFB"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1E85F4"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nusikalstamą bankrotą;</w:t>
            </w:r>
          </w:p>
          <w:p w14:paraId="4205A108"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teroristinį ir su teroristine veikla susijusį nusikaltimą;</w:t>
            </w:r>
          </w:p>
          <w:p w14:paraId="6CFF7D01" w14:textId="77777777" w:rsidR="003E7D3C" w:rsidRPr="0026163F"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nusikalstamu būdu gauto turto legalizavimą;</w:t>
            </w:r>
          </w:p>
          <w:p w14:paraId="206B8C0C" w14:textId="77777777" w:rsidR="003E7D3C" w:rsidRPr="0026163F"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prekybą žmonėmis, vaiko pirkimą arba pardavimą;</w:t>
            </w:r>
          </w:p>
          <w:p w14:paraId="58E8656D" w14:textId="77777777" w:rsidR="003E7D3C" w:rsidRPr="0026163F" w:rsidRDefault="003E7D3C" w:rsidP="002D5055">
            <w:pPr>
              <w:pStyle w:val="ListParagraph"/>
              <w:numPr>
                <w:ilvl w:val="0"/>
                <w:numId w:val="7"/>
              </w:numPr>
              <w:tabs>
                <w:tab w:val="left" w:pos="388"/>
              </w:tabs>
              <w:spacing w:after="60"/>
              <w:ind w:left="0" w:firstLine="0"/>
              <w:jc w:val="both"/>
              <w:rPr>
                <w:rFonts w:ascii="Arial" w:hAnsi="Arial" w:cs="Arial"/>
                <w:sz w:val="20"/>
                <w:szCs w:val="20"/>
              </w:rPr>
            </w:pPr>
            <w:r w:rsidRPr="0026163F">
              <w:rPr>
                <w:rFonts w:ascii="Arial" w:hAnsi="Arial" w:cs="Arial"/>
                <w:bCs/>
                <w:sz w:val="20"/>
                <w:szCs w:val="20"/>
              </w:rPr>
              <w:t>kitos valstybės tiekėjo atliktą nusikaltimą, apibrėžtą Direktyvos 2014/24/ES 57 straipsnio 1 dalyje išvardytus Europos Sąjungos teisės aktus įgyvendinančiuose kitų valstybių teisės aktuose.</w:t>
            </w:r>
          </w:p>
          <w:p w14:paraId="6687E1DC" w14:textId="77777777" w:rsidR="003E7D3C" w:rsidRPr="00FE43BC" w:rsidRDefault="003E7D3C" w:rsidP="002D5055">
            <w:pPr>
              <w:pStyle w:val="NoSpacing"/>
              <w:spacing w:after="60"/>
              <w:jc w:val="both"/>
              <w:rPr>
                <w:rFonts w:ascii="Arial" w:hAnsi="Arial" w:cs="Arial"/>
                <w:b/>
                <w:bCs/>
                <w:sz w:val="20"/>
                <w:szCs w:val="20"/>
              </w:rPr>
            </w:pPr>
          </w:p>
          <w:p w14:paraId="05F097E8" w14:textId="77777777" w:rsidR="003E7D3C" w:rsidRPr="00FE43BC" w:rsidRDefault="003E7D3C" w:rsidP="002D5055">
            <w:pPr>
              <w:pStyle w:val="NoSpacing"/>
              <w:spacing w:after="60"/>
              <w:jc w:val="both"/>
              <w:rPr>
                <w:rFonts w:ascii="Arial" w:hAnsi="Arial" w:cs="Arial"/>
                <w:b/>
                <w:bCs/>
                <w:sz w:val="20"/>
                <w:szCs w:val="20"/>
              </w:rPr>
            </w:pPr>
            <w:r w:rsidRPr="00FE43BC">
              <w:rPr>
                <w:rFonts w:ascii="Arial" w:hAnsi="Arial" w:cs="Arial"/>
                <w:bCs/>
                <w:sz w:val="20"/>
                <w:szCs w:val="20"/>
              </w:rPr>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7A0050BB" w14:textId="77777777" w:rsidR="003E7D3C"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FE43BC">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792611A3" w14:textId="77777777" w:rsidR="003E7D3C" w:rsidRPr="00C757BB"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C757BB" w:rsidDel="00AC2E59">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C757BB" w:rsidDel="00AC2E59">
              <w:rPr>
                <w:rFonts w:ascii="Arial" w:hAnsi="Arial" w:cs="Arial"/>
                <w:sz w:val="20"/>
                <w:szCs w:val="20"/>
              </w:rPr>
              <w:t xml:space="preserve">padalinys, vadovo ar asmens (asmenų), turinčio (turinčių) teisę surašyti ir pasirašyti </w:t>
            </w:r>
            <w:r w:rsidRPr="00C757BB">
              <w:rPr>
                <w:rFonts w:ascii="Arial" w:hAnsi="Arial" w:cs="Arial"/>
                <w:sz w:val="20"/>
                <w:szCs w:val="20"/>
              </w:rPr>
              <w:t>t</w:t>
            </w:r>
            <w:r w:rsidRPr="00C757BB" w:rsidDel="00AC2E59">
              <w:rPr>
                <w:rFonts w:ascii="Arial" w:hAnsi="Arial" w:cs="Arial"/>
                <w:sz w:val="20"/>
                <w:szCs w:val="20"/>
              </w:rPr>
              <w:t>iekėjo finansinės apskaitos dokumentus, per pastaruosius 5 metus buvo priimtas ir įsiteisėjęs apkaltinamasis teismo nuosprendis ir šis asmuo turi neišnykusį ar nepanaikintą teistumą;</w:t>
            </w:r>
          </w:p>
          <w:p w14:paraId="447F9639" w14:textId="77777777" w:rsidR="003E7D3C" w:rsidRPr="00C757BB"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C757BB">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C757BB">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14:paraId="6DB2D3DC" w14:textId="77777777" w:rsidR="003E7D3C" w:rsidRPr="00004258" w:rsidRDefault="003E7D3C" w:rsidP="00AD6D78">
            <w:pPr>
              <w:jc w:val="both"/>
              <w:rPr>
                <w:rFonts w:ascii="Arial" w:hAnsi="Arial" w:cs="Arial"/>
                <w:b/>
                <w:bCs/>
                <w:sz w:val="20"/>
                <w:szCs w:val="20"/>
              </w:rPr>
            </w:pPr>
            <w:r w:rsidRPr="00004258">
              <w:rPr>
                <w:rFonts w:ascii="Arial" w:hAnsi="Arial" w:cs="Arial"/>
                <w:b/>
                <w:bCs/>
                <w:sz w:val="20"/>
                <w:szCs w:val="20"/>
              </w:rPr>
              <w:lastRenderedPageBreak/>
              <w:t>VPĮ 46 straipsnio 1 dalis</w:t>
            </w:r>
          </w:p>
          <w:p w14:paraId="00767FE2" w14:textId="77777777" w:rsidR="003E7D3C" w:rsidRPr="00004258" w:rsidRDefault="003E7D3C" w:rsidP="00AD6D78">
            <w:pPr>
              <w:jc w:val="both"/>
              <w:rPr>
                <w:rFonts w:ascii="Arial" w:hAnsi="Arial" w:cs="Arial"/>
                <w:sz w:val="20"/>
                <w:szCs w:val="20"/>
              </w:rPr>
            </w:pPr>
          </w:p>
          <w:p w14:paraId="5D14B660" w14:textId="77777777" w:rsidR="003E7D3C" w:rsidRPr="00004258" w:rsidRDefault="003E7D3C" w:rsidP="00AD6D78">
            <w:pPr>
              <w:jc w:val="both"/>
              <w:rPr>
                <w:rFonts w:ascii="Arial" w:hAnsi="Arial" w:cs="Arial"/>
                <w:sz w:val="20"/>
                <w:szCs w:val="20"/>
              </w:rPr>
            </w:pPr>
            <w:r w:rsidRPr="00004258">
              <w:rPr>
                <w:rFonts w:ascii="Arial" w:hAnsi="Arial" w:cs="Arial"/>
                <w:sz w:val="20"/>
                <w:szCs w:val="20"/>
              </w:rPr>
              <w:t>EBVPD III dalies A1-A6 punktai</w:t>
            </w:r>
          </w:p>
          <w:p w14:paraId="7EA56055" w14:textId="77777777" w:rsidR="003E7D3C" w:rsidRPr="00004258" w:rsidRDefault="003E7D3C" w:rsidP="00AD6D78">
            <w:pPr>
              <w:jc w:val="both"/>
              <w:rPr>
                <w:rFonts w:ascii="Arial" w:hAnsi="Arial" w:cs="Arial"/>
                <w:sz w:val="20"/>
                <w:szCs w:val="20"/>
              </w:rPr>
            </w:pPr>
          </w:p>
          <w:p w14:paraId="296D91EB" w14:textId="77777777" w:rsidR="003E7D3C" w:rsidRPr="00A236E2" w:rsidRDefault="003E7D3C" w:rsidP="00AD6D78">
            <w:pPr>
              <w:jc w:val="both"/>
              <w:rPr>
                <w:rFonts w:ascii="Arial" w:hAnsi="Arial" w:cs="Arial"/>
                <w:sz w:val="20"/>
                <w:szCs w:val="20"/>
              </w:rPr>
            </w:pPr>
            <w:r w:rsidRPr="00004258">
              <w:rPr>
                <w:rFonts w:ascii="Arial" w:hAnsi="Arial" w:cs="Arial"/>
                <w:sz w:val="20"/>
                <w:szCs w:val="20"/>
              </w:rPr>
              <w:t>EBVPD III dalies D1 punktas</w:t>
            </w:r>
          </w:p>
        </w:tc>
        <w:tc>
          <w:tcPr>
            <w:tcW w:w="6201" w:type="dxa"/>
          </w:tcPr>
          <w:p w14:paraId="6B83B3B8" w14:textId="77777777" w:rsidR="003E7D3C" w:rsidRPr="009D08E6" w:rsidRDefault="003E7D3C" w:rsidP="00AD6D78">
            <w:pPr>
              <w:jc w:val="both"/>
              <w:rPr>
                <w:rFonts w:ascii="Arial" w:hAnsi="Arial" w:cs="Arial"/>
                <w:sz w:val="20"/>
                <w:szCs w:val="20"/>
              </w:rPr>
            </w:pPr>
            <w:r w:rsidRPr="00F97A97">
              <w:rPr>
                <w:rFonts w:ascii="Arial" w:hAnsi="Arial" w:cs="Arial"/>
                <w:sz w:val="20"/>
                <w:szCs w:val="20"/>
                <w:u w:val="single"/>
              </w:rPr>
              <w:t>Lietuvoje įsteigti tiekėjai teikia</w:t>
            </w:r>
            <w:r w:rsidRPr="009D08E6">
              <w:rPr>
                <w:rFonts w:ascii="Arial" w:hAnsi="Arial" w:cs="Arial"/>
                <w:sz w:val="20"/>
                <w:szCs w:val="20"/>
              </w:rPr>
              <w:t>:</w:t>
            </w:r>
          </w:p>
          <w:p w14:paraId="36928165" w14:textId="77777777" w:rsidR="003E7D3C" w:rsidRDefault="003E7D3C" w:rsidP="001E6C98">
            <w:pPr>
              <w:pStyle w:val="ListParagraph"/>
              <w:numPr>
                <w:ilvl w:val="0"/>
                <w:numId w:val="9"/>
              </w:numPr>
              <w:jc w:val="both"/>
              <w:rPr>
                <w:rFonts w:ascii="Arial" w:hAnsi="Arial" w:cs="Arial"/>
                <w:sz w:val="20"/>
                <w:szCs w:val="20"/>
              </w:rPr>
            </w:pPr>
            <w:r w:rsidRPr="00D21721">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D21721">
              <w:rPr>
                <w:rFonts w:ascii="Arial" w:hAnsi="Arial" w:cs="Arial"/>
                <w:sz w:val="20"/>
                <w:szCs w:val="20"/>
              </w:rPr>
              <w:t xml:space="preserve"> </w:t>
            </w:r>
          </w:p>
          <w:p w14:paraId="2D7ADABB" w14:textId="77777777" w:rsidR="003E7D3C" w:rsidRDefault="003E7D3C" w:rsidP="001E6C98">
            <w:pPr>
              <w:pStyle w:val="ListParagraph"/>
              <w:numPr>
                <w:ilvl w:val="0"/>
                <w:numId w:val="9"/>
              </w:numPr>
              <w:jc w:val="both"/>
              <w:rPr>
                <w:rFonts w:ascii="Arial" w:hAnsi="Arial" w:cs="Arial"/>
                <w:sz w:val="20"/>
                <w:szCs w:val="20"/>
              </w:rPr>
            </w:pPr>
            <w:r w:rsidRPr="00AA1E10">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5D260602" w14:textId="77777777" w:rsidR="003E7D3C" w:rsidRPr="00AA1E10" w:rsidRDefault="003E7D3C" w:rsidP="001E6C98">
            <w:pPr>
              <w:pStyle w:val="ListParagraph"/>
              <w:numPr>
                <w:ilvl w:val="0"/>
                <w:numId w:val="9"/>
              </w:numPr>
              <w:jc w:val="both"/>
              <w:rPr>
                <w:rFonts w:ascii="Arial" w:hAnsi="Arial" w:cs="Arial"/>
                <w:sz w:val="20"/>
                <w:szCs w:val="20"/>
              </w:rPr>
            </w:pPr>
            <w:r w:rsidRPr="00AA1E10">
              <w:rPr>
                <w:rFonts w:ascii="Arial" w:hAnsi="Arial" w:cs="Arial"/>
                <w:sz w:val="20"/>
                <w:szCs w:val="20"/>
              </w:rPr>
              <w:t>išrašą iš teismo sprendimo</w:t>
            </w:r>
            <w:r>
              <w:rPr>
                <w:rFonts w:ascii="Arial" w:hAnsi="Arial" w:cs="Arial"/>
                <w:sz w:val="20"/>
                <w:szCs w:val="20"/>
              </w:rPr>
              <w:t>.</w:t>
            </w:r>
          </w:p>
          <w:p w14:paraId="16C15EE9" w14:textId="77777777" w:rsidR="003E7D3C" w:rsidRPr="009D08E6" w:rsidRDefault="003E7D3C" w:rsidP="00AD6D78">
            <w:pPr>
              <w:jc w:val="both"/>
              <w:rPr>
                <w:rFonts w:ascii="Arial" w:hAnsi="Arial" w:cs="Arial"/>
                <w:sz w:val="20"/>
                <w:szCs w:val="20"/>
              </w:rPr>
            </w:pPr>
          </w:p>
          <w:p w14:paraId="1362BE81"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4E3314A2" w14:textId="77777777" w:rsidR="003E7D3C" w:rsidRPr="00AA1E10" w:rsidRDefault="003E7D3C" w:rsidP="001E6C98">
            <w:pPr>
              <w:pStyle w:val="ListParagraph"/>
              <w:numPr>
                <w:ilvl w:val="0"/>
                <w:numId w:val="10"/>
              </w:numPr>
              <w:jc w:val="both"/>
              <w:rPr>
                <w:rFonts w:ascii="Arial" w:hAnsi="Arial" w:cs="Arial"/>
                <w:sz w:val="20"/>
                <w:szCs w:val="20"/>
              </w:rPr>
            </w:pPr>
            <w:r w:rsidRPr="00AA1E10">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2"/>
            </w:r>
            <w:r w:rsidRPr="00AA1E10">
              <w:rPr>
                <w:rFonts w:ascii="Arial" w:hAnsi="Arial" w:cs="Arial"/>
                <w:sz w:val="20"/>
                <w:szCs w:val="20"/>
              </w:rPr>
              <w:t>.</w:t>
            </w:r>
            <w:r w:rsidRPr="007D1353">
              <w:rPr>
                <w:rFonts w:ascii="Arial" w:hAnsi="Arial" w:cs="Arial"/>
                <w:color w:val="000000"/>
                <w:sz w:val="20"/>
                <w:szCs w:val="20"/>
                <w:u w:val="single"/>
                <w:shd w:val="clear" w:color="auto" w:fill="FFFFFF"/>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1" w:anchor="/homePage" w:tgtFrame="_blank" w:history="1">
              <w:r w:rsidRPr="007D1353">
                <w:rPr>
                  <w:rStyle w:val="Hyperlink"/>
                  <w:rFonts w:ascii="Arial" w:hAnsi="Arial" w:cs="Arial"/>
                  <w:sz w:val="20"/>
                  <w:szCs w:val="20"/>
                </w:rPr>
                <w:t>https://ec.europa.eu/tools/ecertis/#/homePage</w:t>
              </w:r>
            </w:hyperlink>
          </w:p>
        </w:tc>
      </w:tr>
      <w:tr w:rsidR="00020DD7" w:rsidRPr="00316C2B" w14:paraId="200D86C3" w14:textId="77777777" w:rsidTr="00AD6D78">
        <w:tc>
          <w:tcPr>
            <w:tcW w:w="704" w:type="dxa"/>
          </w:tcPr>
          <w:p w14:paraId="4772AA2D" w14:textId="77777777" w:rsidR="00020DD7" w:rsidRPr="00316C2B" w:rsidRDefault="00020DD7" w:rsidP="00020DD7">
            <w:pPr>
              <w:pStyle w:val="ListParagraph"/>
              <w:numPr>
                <w:ilvl w:val="0"/>
                <w:numId w:val="6"/>
              </w:numPr>
              <w:ind w:left="0" w:firstLine="0"/>
              <w:jc w:val="center"/>
              <w:rPr>
                <w:rFonts w:ascii="Arial" w:hAnsi="Arial" w:cs="Arial"/>
                <w:sz w:val="20"/>
                <w:szCs w:val="20"/>
              </w:rPr>
            </w:pPr>
          </w:p>
        </w:tc>
        <w:tc>
          <w:tcPr>
            <w:tcW w:w="5812" w:type="dxa"/>
          </w:tcPr>
          <w:p w14:paraId="14F76907" w14:textId="56EF7C48" w:rsidR="00020DD7" w:rsidRPr="0053336D" w:rsidRDefault="002D5055" w:rsidP="002D5055">
            <w:pPr>
              <w:spacing w:after="60"/>
              <w:jc w:val="both"/>
              <w:rPr>
                <w:rFonts w:ascii="Arial" w:hAnsi="Arial" w:cs="Arial"/>
                <w:sz w:val="20"/>
                <w:szCs w:val="20"/>
              </w:rPr>
            </w:pPr>
            <w:r w:rsidRPr="002D5055">
              <w:rPr>
                <w:rFonts w:ascii="Arial" w:hAnsi="Arial" w:cs="Arial"/>
                <w:sz w:val="20"/>
                <w:szCs w:val="20"/>
              </w:rPr>
              <w:t>Tiekėjas yra neatlikęs jam paskirtos baudžiamojo poveikio priemonės – uždraudimo juridiniam asmeniui dalyvauti viešuosiuose pirkimuose.</w:t>
            </w:r>
          </w:p>
        </w:tc>
        <w:tc>
          <w:tcPr>
            <w:tcW w:w="1985" w:type="dxa"/>
          </w:tcPr>
          <w:p w14:paraId="0363FC9A" w14:textId="0E92A2CA" w:rsidR="002D5055" w:rsidRPr="0001624E" w:rsidRDefault="002D5055" w:rsidP="002D5055">
            <w:pPr>
              <w:spacing w:after="60"/>
              <w:jc w:val="both"/>
              <w:rPr>
                <w:rFonts w:ascii="Arial" w:hAnsi="Arial" w:cs="Arial"/>
                <w:b/>
                <w:bCs/>
                <w:sz w:val="20"/>
                <w:szCs w:val="20"/>
              </w:rPr>
            </w:pPr>
            <w:r w:rsidRPr="0001624E">
              <w:rPr>
                <w:rFonts w:ascii="Arial" w:hAnsi="Arial" w:cs="Arial"/>
                <w:b/>
                <w:bCs/>
                <w:sz w:val="20"/>
                <w:szCs w:val="20"/>
              </w:rPr>
              <w:t xml:space="preserve">VPĮ 46 straipsnio </w:t>
            </w:r>
            <w:r>
              <w:rPr>
                <w:rFonts w:ascii="Arial" w:hAnsi="Arial" w:cs="Arial"/>
                <w:b/>
                <w:bCs/>
                <w:sz w:val="20"/>
                <w:szCs w:val="20"/>
              </w:rPr>
              <w:t>2</w:t>
            </w:r>
            <w:r w:rsidRPr="002D5055">
              <w:rPr>
                <w:rFonts w:ascii="Arial" w:hAnsi="Arial" w:cs="Arial"/>
                <w:b/>
                <w:bCs/>
                <w:sz w:val="20"/>
                <w:szCs w:val="20"/>
                <w:vertAlign w:val="superscript"/>
              </w:rPr>
              <w:t>1</w:t>
            </w:r>
            <w:r w:rsidRPr="0001624E">
              <w:rPr>
                <w:rFonts w:ascii="Arial" w:hAnsi="Arial" w:cs="Arial"/>
                <w:b/>
                <w:bCs/>
                <w:sz w:val="20"/>
                <w:szCs w:val="20"/>
              </w:rPr>
              <w:t xml:space="preserve"> dalis</w:t>
            </w:r>
          </w:p>
          <w:p w14:paraId="2DDE6482" w14:textId="77777777" w:rsidR="002D5055" w:rsidRPr="0001624E" w:rsidRDefault="002D5055" w:rsidP="002D5055">
            <w:pPr>
              <w:spacing w:after="60"/>
              <w:jc w:val="both"/>
              <w:rPr>
                <w:rFonts w:ascii="Arial" w:hAnsi="Arial" w:cs="Arial"/>
                <w:sz w:val="20"/>
                <w:szCs w:val="20"/>
              </w:rPr>
            </w:pPr>
          </w:p>
          <w:p w14:paraId="7284DB80" w14:textId="5B1E9AAF" w:rsidR="00020DD7" w:rsidRPr="0001624E" w:rsidRDefault="002D5055" w:rsidP="002D5055">
            <w:pPr>
              <w:spacing w:after="60"/>
              <w:jc w:val="both"/>
              <w:rPr>
                <w:rFonts w:ascii="Arial" w:hAnsi="Arial" w:cs="Arial"/>
                <w:b/>
                <w:bCs/>
                <w:sz w:val="20"/>
                <w:szCs w:val="20"/>
              </w:rPr>
            </w:pPr>
            <w:r w:rsidRPr="0001624E">
              <w:rPr>
                <w:rFonts w:ascii="Arial" w:hAnsi="Arial" w:cs="Arial"/>
                <w:sz w:val="20"/>
                <w:szCs w:val="20"/>
              </w:rPr>
              <w:t xml:space="preserve">EBVPD III dalies </w:t>
            </w:r>
            <w:r>
              <w:rPr>
                <w:rFonts w:ascii="Arial" w:hAnsi="Arial" w:cs="Arial"/>
                <w:sz w:val="20"/>
                <w:szCs w:val="20"/>
              </w:rPr>
              <w:t>D</w:t>
            </w:r>
            <w:r w:rsidRPr="0001624E">
              <w:rPr>
                <w:rFonts w:ascii="Arial" w:hAnsi="Arial" w:cs="Arial"/>
                <w:sz w:val="20"/>
                <w:szCs w:val="20"/>
              </w:rPr>
              <w:t>2 punkta</w:t>
            </w:r>
            <w:r>
              <w:rPr>
                <w:rFonts w:ascii="Arial" w:hAnsi="Arial" w:cs="Arial"/>
                <w:sz w:val="20"/>
                <w:szCs w:val="20"/>
              </w:rPr>
              <w:t>s</w:t>
            </w:r>
          </w:p>
        </w:tc>
        <w:tc>
          <w:tcPr>
            <w:tcW w:w="6201" w:type="dxa"/>
          </w:tcPr>
          <w:p w14:paraId="171E3AFA" w14:textId="77777777" w:rsidR="002D5055" w:rsidRPr="00975216" w:rsidRDefault="002D5055" w:rsidP="002D5055">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DC950AC" w14:textId="77777777" w:rsidR="002D5055" w:rsidRPr="00975216" w:rsidRDefault="002D5055" w:rsidP="002D5055">
            <w:pPr>
              <w:spacing w:after="60"/>
              <w:jc w:val="both"/>
              <w:rPr>
                <w:rFonts w:ascii="Arial" w:hAnsi="Arial" w:cs="Arial"/>
                <w:sz w:val="20"/>
                <w:szCs w:val="20"/>
              </w:rPr>
            </w:pPr>
          </w:p>
          <w:p w14:paraId="6DE5B2E9" w14:textId="2F28DE1B" w:rsidR="00020DD7" w:rsidRPr="00F97A97" w:rsidRDefault="002D5055" w:rsidP="002D5055">
            <w:pPr>
              <w:pStyle w:val="ListParagraph"/>
              <w:tabs>
                <w:tab w:val="left" w:pos="460"/>
              </w:tabs>
              <w:spacing w:after="60"/>
              <w:ind w:left="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274A5C2" w14:textId="77777777" w:rsidTr="00AD6D78">
        <w:tc>
          <w:tcPr>
            <w:tcW w:w="704" w:type="dxa"/>
          </w:tcPr>
          <w:p w14:paraId="1F83E7AC"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225B6A82" w14:textId="77777777" w:rsidR="003E7D3C" w:rsidRPr="0053336D" w:rsidRDefault="003E7D3C" w:rsidP="002D5055">
            <w:pPr>
              <w:spacing w:after="60"/>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w:t>
            </w:r>
            <w:r w:rsidRPr="0053336D">
              <w:rPr>
                <w:rFonts w:ascii="Arial" w:hAnsi="Arial" w:cs="Arial"/>
                <w:sz w:val="20"/>
                <w:szCs w:val="20"/>
              </w:rPr>
              <w:lastRenderedPageBreak/>
              <w:t xml:space="preserve">dalies 1 ir 3 punktuose, arba Pirkėjas turi kitų įrodymų apie šių įsipareigojimų nevykdymą. </w:t>
            </w:r>
          </w:p>
          <w:p w14:paraId="2811B978" w14:textId="77777777" w:rsidR="003E7D3C" w:rsidRPr="0053336D" w:rsidRDefault="003E7D3C" w:rsidP="002D5055">
            <w:pPr>
              <w:spacing w:after="60"/>
              <w:jc w:val="both"/>
              <w:rPr>
                <w:rFonts w:ascii="Arial" w:hAnsi="Arial" w:cs="Arial"/>
                <w:sz w:val="20"/>
                <w:szCs w:val="20"/>
              </w:rPr>
            </w:pPr>
          </w:p>
          <w:p w14:paraId="4B050BEE" w14:textId="77777777" w:rsidR="003E7D3C" w:rsidRPr="0053336D" w:rsidRDefault="003E7D3C" w:rsidP="002D5055">
            <w:pPr>
              <w:spacing w:after="60"/>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1BA79369" w14:textId="77777777" w:rsidR="003E7D3C" w:rsidRDefault="003E7D3C" w:rsidP="002D5055">
            <w:pPr>
              <w:pStyle w:val="ListParagraph"/>
              <w:numPr>
                <w:ilvl w:val="0"/>
                <w:numId w:val="14"/>
              </w:numPr>
              <w:tabs>
                <w:tab w:val="left" w:pos="455"/>
              </w:tabs>
              <w:spacing w:after="60"/>
              <w:ind w:left="0" w:firstLine="0"/>
              <w:jc w:val="both"/>
              <w:rPr>
                <w:rFonts w:ascii="Arial" w:hAnsi="Arial" w:cs="Arial"/>
                <w:sz w:val="20"/>
                <w:szCs w:val="20"/>
              </w:rPr>
            </w:pPr>
            <w:r w:rsidRPr="00184F6D">
              <w:rPr>
                <w:rFonts w:ascii="Arial" w:hAnsi="Arial" w:cs="Arial"/>
                <w:sz w:val="20"/>
                <w:szCs w:val="20"/>
              </w:rPr>
              <w:t>tiekėjo, kuris yra fizinis asmuo, per pastaruosius 5 metus buvo priimtas ir įsiteisėjęs apkaltinamasis teismo nuosprendis ir šis asmuo turi neišnykusį ar nepanaikintą teistumą;</w:t>
            </w:r>
          </w:p>
          <w:p w14:paraId="06CEF6D8" w14:textId="77777777" w:rsidR="003E7D3C" w:rsidRPr="00165BEF" w:rsidRDefault="003E7D3C" w:rsidP="002D5055">
            <w:pPr>
              <w:pStyle w:val="ListParagraph"/>
              <w:numPr>
                <w:ilvl w:val="0"/>
                <w:numId w:val="14"/>
              </w:numPr>
              <w:tabs>
                <w:tab w:val="left" w:pos="455"/>
              </w:tabs>
              <w:spacing w:after="60"/>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E06BD3" w14:textId="77777777" w:rsidR="003E7D3C" w:rsidRDefault="003E7D3C" w:rsidP="002D5055">
            <w:pPr>
              <w:spacing w:after="60"/>
              <w:jc w:val="both"/>
              <w:rPr>
                <w:rFonts w:ascii="Arial" w:hAnsi="Arial" w:cs="Arial"/>
                <w:sz w:val="20"/>
                <w:szCs w:val="20"/>
              </w:rPr>
            </w:pPr>
          </w:p>
          <w:p w14:paraId="58954FB3" w14:textId="77777777" w:rsidR="003E7D3C" w:rsidRPr="00FE43BC" w:rsidRDefault="003E7D3C" w:rsidP="002D5055">
            <w:pPr>
              <w:pStyle w:val="NoSpacing"/>
              <w:spacing w:after="60"/>
              <w:jc w:val="both"/>
              <w:rPr>
                <w:rFonts w:ascii="Arial" w:hAnsi="Arial" w:cs="Arial"/>
                <w:b/>
                <w:bCs/>
                <w:sz w:val="20"/>
                <w:szCs w:val="20"/>
              </w:rPr>
            </w:pPr>
            <w:r w:rsidRPr="00FE43BC">
              <w:rPr>
                <w:rFonts w:ascii="Arial" w:hAnsi="Arial" w:cs="Arial"/>
                <w:bCs/>
                <w:sz w:val="20"/>
                <w:szCs w:val="20"/>
              </w:rPr>
              <w:t>Tačiau ši nuostata netaikoma, jeigu:</w:t>
            </w:r>
          </w:p>
          <w:p w14:paraId="731F5BE4" w14:textId="77777777" w:rsidR="003E7D3C" w:rsidRPr="00B332CD"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1515402D" w14:textId="77777777" w:rsidR="003E7D3C" w:rsidRPr="00B332CD"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6B4BCC0C" w14:textId="77777777" w:rsidR="003E7D3C" w:rsidRPr="00B332CD"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sidRPr="00B332CD">
              <w:rPr>
                <w:rFonts w:ascii="Arial" w:hAnsi="Arial" w:cs="Arial"/>
                <w:bCs/>
                <w:sz w:val="20"/>
                <w:szCs w:val="20"/>
              </w:rPr>
              <w:t>tiekėjas apie tikslią jo įsiskolinimo sumą informuotas tokiu metu, kad iki pa</w:t>
            </w:r>
            <w:r>
              <w:rPr>
                <w:rFonts w:ascii="Arial" w:hAnsi="Arial" w:cs="Arial"/>
                <w:bCs/>
                <w:sz w:val="20"/>
                <w:szCs w:val="20"/>
              </w:rPr>
              <w:t>siūlym</w:t>
            </w:r>
            <w:r w:rsidRPr="00B332CD">
              <w:rPr>
                <w:rFonts w:ascii="Arial" w:hAnsi="Arial" w:cs="Arial"/>
                <w:bCs/>
                <w:sz w:val="20"/>
                <w:szCs w:val="20"/>
              </w:rPr>
              <w:t xml:space="preserve">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332CD">
              <w:rPr>
                <w:rFonts w:ascii="Arial" w:hAnsi="Arial" w:cs="Arial"/>
                <w:bCs/>
                <w:sz w:val="20"/>
                <w:szCs w:val="20"/>
              </w:rPr>
              <w:lastRenderedPageBreak/>
              <w:t>Pirkėjui reikalaujant pateikti aktualius dokumentus pagal VPĮ 50 straipsnio 6 dalį, jis įrodo, kad jau yra laikomas įvykdžiusiu įsipareigojimus, susijusius su mokesčių, įskaitant socialinio draudimo įmokas, mokėjimu.</w:t>
            </w:r>
          </w:p>
        </w:tc>
        <w:tc>
          <w:tcPr>
            <w:tcW w:w="1985" w:type="dxa"/>
          </w:tcPr>
          <w:p w14:paraId="55DFD00F" w14:textId="77777777" w:rsidR="003E7D3C" w:rsidRPr="0001624E" w:rsidRDefault="003E7D3C" w:rsidP="002D5055">
            <w:pPr>
              <w:spacing w:after="60"/>
              <w:jc w:val="both"/>
              <w:rPr>
                <w:rFonts w:ascii="Arial" w:hAnsi="Arial" w:cs="Arial"/>
                <w:b/>
                <w:bCs/>
                <w:sz w:val="20"/>
                <w:szCs w:val="20"/>
              </w:rPr>
            </w:pPr>
            <w:r w:rsidRPr="0001624E">
              <w:rPr>
                <w:rFonts w:ascii="Arial" w:hAnsi="Arial" w:cs="Arial"/>
                <w:b/>
                <w:bCs/>
                <w:sz w:val="20"/>
                <w:szCs w:val="20"/>
              </w:rPr>
              <w:lastRenderedPageBreak/>
              <w:t>VPĮ 46 straipsnio 3 dalis</w:t>
            </w:r>
          </w:p>
          <w:p w14:paraId="063DB847" w14:textId="77777777" w:rsidR="003E7D3C" w:rsidRPr="0001624E" w:rsidRDefault="003E7D3C" w:rsidP="002D5055">
            <w:pPr>
              <w:spacing w:after="60"/>
              <w:jc w:val="both"/>
              <w:rPr>
                <w:rFonts w:ascii="Arial" w:hAnsi="Arial" w:cs="Arial"/>
                <w:sz w:val="20"/>
                <w:szCs w:val="20"/>
              </w:rPr>
            </w:pPr>
          </w:p>
          <w:p w14:paraId="08D333B1" w14:textId="77777777" w:rsidR="003E7D3C" w:rsidRPr="00316C2B" w:rsidRDefault="003E7D3C" w:rsidP="002D5055">
            <w:pPr>
              <w:spacing w:after="60"/>
              <w:jc w:val="both"/>
              <w:rPr>
                <w:rFonts w:ascii="Arial" w:hAnsi="Arial" w:cs="Arial"/>
                <w:sz w:val="20"/>
                <w:szCs w:val="20"/>
              </w:rPr>
            </w:pPr>
            <w:r w:rsidRPr="0001624E">
              <w:rPr>
                <w:rFonts w:ascii="Arial" w:hAnsi="Arial" w:cs="Arial"/>
                <w:sz w:val="20"/>
                <w:szCs w:val="20"/>
              </w:rPr>
              <w:lastRenderedPageBreak/>
              <w:t>EBVPD III dalies B1 ir B2 punktai</w:t>
            </w:r>
          </w:p>
        </w:tc>
        <w:tc>
          <w:tcPr>
            <w:tcW w:w="6201" w:type="dxa"/>
          </w:tcPr>
          <w:p w14:paraId="2972D41C" w14:textId="77777777" w:rsidR="003E7D3C" w:rsidRPr="00F97A97" w:rsidRDefault="003E7D3C" w:rsidP="002D5055">
            <w:pPr>
              <w:pStyle w:val="ListParagraph"/>
              <w:numPr>
                <w:ilvl w:val="0"/>
                <w:numId w:val="16"/>
              </w:numPr>
              <w:tabs>
                <w:tab w:val="left" w:pos="460"/>
              </w:tabs>
              <w:spacing w:after="60"/>
              <w:ind w:left="0" w:firstLine="0"/>
              <w:jc w:val="both"/>
              <w:rPr>
                <w:rFonts w:ascii="Arial" w:hAnsi="Arial" w:cs="Arial"/>
                <w:sz w:val="20"/>
                <w:szCs w:val="20"/>
                <w:u w:val="single"/>
              </w:rPr>
            </w:pPr>
            <w:r w:rsidRPr="00F97A97">
              <w:rPr>
                <w:rFonts w:ascii="Arial" w:hAnsi="Arial" w:cs="Arial"/>
                <w:sz w:val="20"/>
                <w:szCs w:val="20"/>
                <w:u w:val="single"/>
              </w:rPr>
              <w:lastRenderedPageBreak/>
              <w:t>Dėl įsipareigojimų, susijusių su mokesčių mokėjimu, įvykdymo:</w:t>
            </w:r>
          </w:p>
          <w:p w14:paraId="3540029A" w14:textId="77777777" w:rsidR="003E7D3C" w:rsidRPr="007A379E" w:rsidRDefault="003E7D3C" w:rsidP="002D5055">
            <w:pPr>
              <w:spacing w:after="60"/>
              <w:jc w:val="both"/>
              <w:rPr>
                <w:rFonts w:ascii="Arial" w:hAnsi="Arial" w:cs="Arial"/>
                <w:sz w:val="20"/>
                <w:szCs w:val="20"/>
              </w:rPr>
            </w:pPr>
          </w:p>
          <w:p w14:paraId="73B08BE8" w14:textId="77777777" w:rsidR="003E7D3C" w:rsidRPr="00F97A97" w:rsidRDefault="003E7D3C" w:rsidP="002D5055">
            <w:pPr>
              <w:spacing w:after="60"/>
              <w:jc w:val="both"/>
              <w:rPr>
                <w:rFonts w:ascii="Arial" w:hAnsi="Arial" w:cs="Arial"/>
                <w:sz w:val="20"/>
                <w:szCs w:val="20"/>
                <w:u w:val="single"/>
              </w:rPr>
            </w:pPr>
            <w:r w:rsidRPr="00F97A97">
              <w:rPr>
                <w:rFonts w:ascii="Arial" w:hAnsi="Arial" w:cs="Arial"/>
                <w:sz w:val="20"/>
                <w:szCs w:val="20"/>
                <w:u w:val="single"/>
              </w:rPr>
              <w:t>Lietuvoje įsteigti tiekėjai teikia:</w:t>
            </w:r>
          </w:p>
          <w:p w14:paraId="56F44BCD" w14:textId="77777777" w:rsidR="003E7D3C" w:rsidRPr="007A379E" w:rsidRDefault="003E7D3C" w:rsidP="002D5055">
            <w:pPr>
              <w:spacing w:after="60"/>
              <w:jc w:val="both"/>
              <w:rPr>
                <w:rFonts w:ascii="Arial" w:hAnsi="Arial" w:cs="Arial"/>
                <w:sz w:val="20"/>
                <w:szCs w:val="20"/>
              </w:rPr>
            </w:pPr>
          </w:p>
          <w:p w14:paraId="750CCF83" w14:textId="77777777" w:rsidR="003E7D3C" w:rsidRDefault="003E7D3C" w:rsidP="002D5055">
            <w:pPr>
              <w:pStyle w:val="ListParagraph"/>
              <w:numPr>
                <w:ilvl w:val="0"/>
                <w:numId w:val="17"/>
              </w:numPr>
              <w:spacing w:after="60"/>
              <w:jc w:val="both"/>
              <w:rPr>
                <w:rFonts w:ascii="Arial" w:hAnsi="Arial" w:cs="Arial"/>
                <w:sz w:val="20"/>
                <w:szCs w:val="20"/>
              </w:rPr>
            </w:pPr>
            <w:r w:rsidRPr="00A92CE3">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0781BED8" w14:textId="77777777" w:rsidR="003E7D3C" w:rsidRPr="00A92CE3" w:rsidRDefault="003E7D3C" w:rsidP="002D5055">
            <w:pPr>
              <w:pStyle w:val="ListParagraph"/>
              <w:numPr>
                <w:ilvl w:val="0"/>
                <w:numId w:val="17"/>
              </w:numPr>
              <w:spacing w:after="60"/>
              <w:jc w:val="both"/>
              <w:rPr>
                <w:rFonts w:ascii="Arial" w:hAnsi="Arial" w:cs="Arial"/>
                <w:sz w:val="20"/>
                <w:szCs w:val="20"/>
              </w:rPr>
            </w:pPr>
            <w:r w:rsidRPr="00A92CE3">
              <w:rPr>
                <w:rFonts w:ascii="Arial" w:hAnsi="Arial" w:cs="Arial"/>
                <w:sz w:val="20"/>
                <w:szCs w:val="20"/>
              </w:rPr>
              <w:t xml:space="preserve">Valstybinės mokesčių inspekcijos prie Lietuvos Respublikos finansų ministerijos išduotą dokumentą </w:t>
            </w:r>
            <w:r w:rsidRPr="00A92CE3">
              <w:rPr>
                <w:rFonts w:ascii="Arial" w:hAnsi="Arial" w:cs="Arial"/>
                <w:sz w:val="20"/>
                <w:szCs w:val="20"/>
                <w:u w:val="single"/>
              </w:rPr>
              <w:t>arba</w:t>
            </w:r>
          </w:p>
          <w:p w14:paraId="17830777" w14:textId="77777777" w:rsidR="003E7D3C" w:rsidRPr="00A92CE3" w:rsidRDefault="003E7D3C" w:rsidP="002D5055">
            <w:pPr>
              <w:pStyle w:val="ListParagraph"/>
              <w:numPr>
                <w:ilvl w:val="0"/>
                <w:numId w:val="17"/>
              </w:numPr>
              <w:spacing w:after="60"/>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8C20D0A" w14:textId="77777777" w:rsidR="003E7D3C" w:rsidRPr="007A379E" w:rsidRDefault="003E7D3C" w:rsidP="002D5055">
            <w:pPr>
              <w:spacing w:after="60"/>
              <w:jc w:val="both"/>
              <w:rPr>
                <w:rFonts w:ascii="Arial" w:hAnsi="Arial" w:cs="Arial"/>
                <w:sz w:val="20"/>
                <w:szCs w:val="20"/>
              </w:rPr>
            </w:pPr>
          </w:p>
          <w:p w14:paraId="677B03EF" w14:textId="77777777" w:rsidR="003E7D3C" w:rsidRPr="00A92CE3" w:rsidRDefault="003E7D3C" w:rsidP="002D5055">
            <w:pPr>
              <w:spacing w:after="60"/>
              <w:jc w:val="both"/>
              <w:rPr>
                <w:rFonts w:ascii="Arial" w:hAnsi="Arial" w:cs="Arial"/>
                <w:sz w:val="20"/>
                <w:szCs w:val="20"/>
                <w:u w:val="single"/>
              </w:rPr>
            </w:pPr>
            <w:r w:rsidRPr="00A92CE3">
              <w:rPr>
                <w:rFonts w:ascii="Arial" w:hAnsi="Arial" w:cs="Arial"/>
                <w:sz w:val="20"/>
                <w:szCs w:val="20"/>
                <w:u w:val="single"/>
              </w:rPr>
              <w:t>Ne Lietuvoje įsteigti tiekėjai teikia:</w:t>
            </w:r>
          </w:p>
          <w:p w14:paraId="7552D6B7" w14:textId="77777777" w:rsidR="003E7D3C" w:rsidRPr="007A379E" w:rsidRDefault="003E7D3C" w:rsidP="002D5055">
            <w:pPr>
              <w:pStyle w:val="ListParagraph"/>
              <w:numPr>
                <w:ilvl w:val="0"/>
                <w:numId w:val="17"/>
              </w:numPr>
              <w:spacing w:after="60"/>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3" w:anchor="/homePage" w:tgtFrame="_blank" w:history="1">
              <w:r w:rsidRPr="007D1353">
                <w:rPr>
                  <w:rStyle w:val="Hyperlink"/>
                  <w:rFonts w:ascii="Arial" w:hAnsi="Arial" w:cs="Arial"/>
                  <w:sz w:val="20"/>
                  <w:szCs w:val="20"/>
                </w:rPr>
                <w:t>https://ec.europa.eu/tools/ecertis/#/homePage</w:t>
              </w:r>
            </w:hyperlink>
          </w:p>
          <w:p w14:paraId="06042418" w14:textId="77777777" w:rsidR="003E7D3C" w:rsidRPr="007A379E" w:rsidRDefault="003E7D3C" w:rsidP="002D5055">
            <w:pPr>
              <w:spacing w:after="60"/>
              <w:jc w:val="both"/>
              <w:rPr>
                <w:rFonts w:ascii="Arial" w:hAnsi="Arial" w:cs="Arial"/>
                <w:sz w:val="20"/>
                <w:szCs w:val="20"/>
              </w:rPr>
            </w:pPr>
          </w:p>
          <w:p w14:paraId="67E958B3" w14:textId="77777777" w:rsidR="003E7D3C" w:rsidRPr="007A379E" w:rsidRDefault="003E7D3C" w:rsidP="002D5055">
            <w:pPr>
              <w:spacing w:after="60"/>
              <w:jc w:val="both"/>
              <w:rPr>
                <w:rFonts w:ascii="Arial" w:hAnsi="Arial" w:cs="Arial"/>
                <w:sz w:val="20"/>
                <w:szCs w:val="20"/>
              </w:rPr>
            </w:pPr>
          </w:p>
          <w:p w14:paraId="7DFCBCC4" w14:textId="77777777" w:rsidR="003E7D3C" w:rsidRDefault="003E7D3C" w:rsidP="002D5055">
            <w:pPr>
              <w:pStyle w:val="ListParagraph"/>
              <w:numPr>
                <w:ilvl w:val="0"/>
                <w:numId w:val="16"/>
              </w:numPr>
              <w:tabs>
                <w:tab w:val="left" w:pos="460"/>
              </w:tabs>
              <w:spacing w:after="60"/>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63E2A110" w14:textId="77777777" w:rsidR="003E7D3C" w:rsidRDefault="003E7D3C" w:rsidP="002D5055">
            <w:pPr>
              <w:spacing w:after="60"/>
              <w:jc w:val="both"/>
              <w:rPr>
                <w:rFonts w:ascii="Arial" w:hAnsi="Arial" w:cs="Arial"/>
                <w:sz w:val="20"/>
                <w:szCs w:val="20"/>
              </w:rPr>
            </w:pPr>
          </w:p>
          <w:p w14:paraId="0849D861" w14:textId="77777777" w:rsidR="003E7D3C" w:rsidRPr="0024067D" w:rsidRDefault="003E7D3C" w:rsidP="002D5055">
            <w:pPr>
              <w:spacing w:after="60"/>
              <w:jc w:val="both"/>
              <w:rPr>
                <w:rFonts w:ascii="Arial" w:hAnsi="Arial" w:cs="Arial"/>
                <w:sz w:val="20"/>
                <w:szCs w:val="20"/>
                <w:u w:val="single"/>
              </w:rPr>
            </w:pPr>
            <w:r w:rsidRPr="0024067D">
              <w:rPr>
                <w:rFonts w:ascii="Arial" w:hAnsi="Arial" w:cs="Arial"/>
                <w:sz w:val="20"/>
                <w:szCs w:val="20"/>
                <w:u w:val="single"/>
              </w:rPr>
              <w:t>Lietuvoje įsteigti tiekėjai:</w:t>
            </w:r>
          </w:p>
          <w:p w14:paraId="13FEB47E" w14:textId="77777777" w:rsidR="003E7D3C" w:rsidRPr="00262064" w:rsidRDefault="003E7D3C" w:rsidP="002D5055">
            <w:pPr>
              <w:pStyle w:val="ListParagraph"/>
              <w:numPr>
                <w:ilvl w:val="1"/>
                <w:numId w:val="16"/>
              </w:numPr>
              <w:tabs>
                <w:tab w:val="left" w:pos="460"/>
              </w:tabs>
              <w:spacing w:after="60"/>
              <w:ind w:left="0" w:firstLine="0"/>
              <w:jc w:val="both"/>
              <w:rPr>
                <w:rFonts w:ascii="Arial" w:hAnsi="Arial" w:cs="Arial"/>
                <w:sz w:val="20"/>
                <w:szCs w:val="20"/>
              </w:rPr>
            </w:pPr>
            <w:r w:rsidRPr="00262064">
              <w:rPr>
                <w:rFonts w:ascii="Arial" w:hAnsi="Arial" w:cs="Arial"/>
                <w:sz w:val="20"/>
                <w:szCs w:val="20"/>
              </w:rPr>
              <w:t xml:space="preserve">Jeigu tiekėjas yra juridinis asmuo, registruotas Lietuvos Respublikoje, iš jo nereikalaujama pateikti jokių šį reikalavimą įrodančių dokumentų. Pirkimo vykdytojas savarankiškai patikrina </w:t>
            </w:r>
            <w:r w:rsidRPr="00262064">
              <w:rPr>
                <w:rFonts w:ascii="Arial" w:hAnsi="Arial" w:cs="Arial"/>
                <w:sz w:val="20"/>
                <w:szCs w:val="20"/>
              </w:rPr>
              <w:lastRenderedPageBreak/>
              <w:t>duomenis nacionalinėje duomenų bazėje,  adresu http://draudejai.sodra.lt/draudeju_viesi_duomenys/.</w:t>
            </w:r>
          </w:p>
          <w:p w14:paraId="2D5F028B" w14:textId="77777777" w:rsidR="003E7D3C" w:rsidRPr="00F24A2B" w:rsidRDefault="003E7D3C" w:rsidP="002918DA">
            <w:pPr>
              <w:jc w:val="both"/>
              <w:rPr>
                <w:rFonts w:ascii="Arial" w:hAnsi="Arial" w:cs="Arial"/>
                <w:sz w:val="20"/>
                <w:szCs w:val="20"/>
              </w:rPr>
            </w:pPr>
          </w:p>
          <w:p w14:paraId="30F14DE3" w14:textId="77777777" w:rsidR="003E7D3C" w:rsidRPr="00F24A2B" w:rsidRDefault="003E7D3C" w:rsidP="002D5055">
            <w:pPr>
              <w:spacing w:after="60"/>
              <w:jc w:val="both"/>
              <w:rPr>
                <w:rFonts w:ascii="Arial" w:hAnsi="Arial" w:cs="Arial"/>
                <w:sz w:val="20"/>
                <w:szCs w:val="20"/>
              </w:rPr>
            </w:pPr>
            <w:r w:rsidRPr="00F24A2B">
              <w:rPr>
                <w:rFonts w:ascii="Arial" w:hAnsi="Arial" w:cs="Arial"/>
                <w:sz w:val="20"/>
                <w:szCs w:val="20"/>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45CA91" w14:textId="77777777" w:rsidR="003E7D3C" w:rsidRPr="00F24A2B" w:rsidRDefault="003E7D3C" w:rsidP="002918DA">
            <w:pPr>
              <w:jc w:val="both"/>
              <w:rPr>
                <w:rFonts w:ascii="Arial" w:hAnsi="Arial" w:cs="Arial"/>
                <w:sz w:val="20"/>
                <w:szCs w:val="20"/>
              </w:rPr>
            </w:pPr>
          </w:p>
          <w:p w14:paraId="7478F2FE" w14:textId="77777777" w:rsidR="003E7D3C" w:rsidRDefault="003E7D3C" w:rsidP="002D5055">
            <w:pPr>
              <w:pStyle w:val="ListParagraph"/>
              <w:numPr>
                <w:ilvl w:val="1"/>
                <w:numId w:val="16"/>
              </w:numPr>
              <w:tabs>
                <w:tab w:val="left" w:pos="460"/>
              </w:tabs>
              <w:spacing w:after="60"/>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5F0EDDB4" w14:textId="77777777" w:rsidR="003E7D3C" w:rsidRDefault="003E7D3C" w:rsidP="002D5055">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585C1DBA" w14:textId="77777777" w:rsidR="003E7D3C" w:rsidRDefault="003E7D3C" w:rsidP="002D5055">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60ED5284" w14:textId="77777777" w:rsidR="003E7D3C" w:rsidRPr="00F24A2B" w:rsidRDefault="003E7D3C" w:rsidP="002D5055">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0B838C04" w14:textId="77777777" w:rsidR="003E7D3C" w:rsidRPr="00F24A2B" w:rsidRDefault="003E7D3C" w:rsidP="002918DA">
            <w:pPr>
              <w:jc w:val="both"/>
              <w:rPr>
                <w:rFonts w:ascii="Arial" w:hAnsi="Arial" w:cs="Arial"/>
                <w:sz w:val="20"/>
                <w:szCs w:val="20"/>
              </w:rPr>
            </w:pPr>
          </w:p>
          <w:p w14:paraId="509F24CF" w14:textId="77777777" w:rsidR="003E7D3C" w:rsidRPr="00C11641" w:rsidRDefault="003E7D3C" w:rsidP="002D5055">
            <w:pPr>
              <w:spacing w:after="60"/>
              <w:jc w:val="both"/>
              <w:rPr>
                <w:rFonts w:ascii="Arial" w:hAnsi="Arial" w:cs="Arial"/>
                <w:sz w:val="20"/>
                <w:szCs w:val="20"/>
                <w:u w:val="single"/>
              </w:rPr>
            </w:pPr>
            <w:r w:rsidRPr="00C11641">
              <w:rPr>
                <w:rFonts w:ascii="Arial" w:hAnsi="Arial" w:cs="Arial"/>
                <w:sz w:val="20"/>
                <w:szCs w:val="20"/>
                <w:u w:val="single"/>
              </w:rPr>
              <w:t>Ne Lietuvoje įsteigti tiekėjai teikia:</w:t>
            </w:r>
          </w:p>
          <w:p w14:paraId="0453EB40" w14:textId="77777777" w:rsidR="003E7D3C" w:rsidRPr="00316C2B" w:rsidRDefault="003E7D3C" w:rsidP="002918DA">
            <w:pPr>
              <w:pStyle w:val="ListParagraph"/>
              <w:numPr>
                <w:ilvl w:val="0"/>
                <w:numId w:val="17"/>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w:t>
            </w:r>
            <w:r w:rsidRPr="007D1353">
              <w:rPr>
                <w:rFonts w:ascii="Arial" w:hAnsi="Arial" w:cs="Arial"/>
                <w:sz w:val="20"/>
                <w:szCs w:val="20"/>
              </w:rPr>
              <w:lastRenderedPageBreak/>
              <w:t xml:space="preserve">saugykloje „e-Certis“ adresu: </w:t>
            </w:r>
            <w:hyperlink r:id="rId14" w:anchor="/homePage" w:tgtFrame="_blank" w:history="1">
              <w:r w:rsidRPr="007D1353">
                <w:rPr>
                  <w:rStyle w:val="Hyperlink"/>
                  <w:rFonts w:ascii="Arial" w:hAnsi="Arial" w:cs="Arial"/>
                  <w:sz w:val="20"/>
                  <w:szCs w:val="20"/>
                </w:rPr>
                <w:t>https://ec.europa.eu/tools/ecertis/#/homePage</w:t>
              </w:r>
            </w:hyperlink>
          </w:p>
        </w:tc>
      </w:tr>
      <w:tr w:rsidR="003E7D3C" w:rsidRPr="00316C2B" w14:paraId="223E9235" w14:textId="77777777" w:rsidTr="00AD6D78">
        <w:tc>
          <w:tcPr>
            <w:tcW w:w="704" w:type="dxa"/>
          </w:tcPr>
          <w:p w14:paraId="7007BD18"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3EE35B4" w14:textId="77777777" w:rsidR="003E7D3C" w:rsidRPr="00316C2B" w:rsidRDefault="003E7D3C" w:rsidP="002918DA">
            <w:pPr>
              <w:spacing w:after="60"/>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148F417D" w14:textId="77777777" w:rsidR="003E7D3C" w:rsidRPr="00F30483" w:rsidRDefault="003E7D3C" w:rsidP="002918DA">
            <w:pPr>
              <w:spacing w:after="60"/>
              <w:jc w:val="both"/>
              <w:rPr>
                <w:rFonts w:ascii="Arial" w:hAnsi="Arial" w:cs="Arial"/>
                <w:b/>
                <w:bCs/>
                <w:sz w:val="20"/>
                <w:szCs w:val="20"/>
              </w:rPr>
            </w:pPr>
            <w:r w:rsidRPr="00F30483">
              <w:rPr>
                <w:rFonts w:ascii="Arial" w:hAnsi="Arial" w:cs="Arial"/>
                <w:b/>
                <w:bCs/>
                <w:sz w:val="20"/>
                <w:szCs w:val="20"/>
              </w:rPr>
              <w:t>VPĮ 46 straipsnio 4 dalies 1 punktas</w:t>
            </w:r>
          </w:p>
          <w:p w14:paraId="56D01F11" w14:textId="77777777" w:rsidR="003E7D3C" w:rsidRPr="00F30483" w:rsidRDefault="003E7D3C" w:rsidP="002918DA">
            <w:pPr>
              <w:spacing w:after="60"/>
              <w:jc w:val="both"/>
              <w:rPr>
                <w:rFonts w:ascii="Arial" w:hAnsi="Arial" w:cs="Arial"/>
                <w:sz w:val="20"/>
                <w:szCs w:val="20"/>
              </w:rPr>
            </w:pPr>
          </w:p>
          <w:p w14:paraId="0944B408" w14:textId="77777777" w:rsidR="003E7D3C" w:rsidRPr="00316C2B" w:rsidRDefault="003E7D3C" w:rsidP="002918DA">
            <w:pPr>
              <w:spacing w:after="60"/>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2BBB5D1E"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4DF002F1" w14:textId="77777777" w:rsidR="003E7D3C" w:rsidRPr="00975216" w:rsidRDefault="003E7D3C" w:rsidP="002918DA">
            <w:pPr>
              <w:spacing w:after="60"/>
              <w:jc w:val="both"/>
              <w:rPr>
                <w:rFonts w:ascii="Arial" w:hAnsi="Arial" w:cs="Arial"/>
                <w:sz w:val="20"/>
                <w:szCs w:val="20"/>
              </w:rPr>
            </w:pPr>
          </w:p>
          <w:p w14:paraId="0BADB67D"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5"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CF963F4" w14:textId="77777777" w:rsidTr="00AD6D78">
        <w:tc>
          <w:tcPr>
            <w:tcW w:w="704" w:type="dxa"/>
          </w:tcPr>
          <w:p w14:paraId="557BC8F4"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08D92058" w14:textId="77777777" w:rsidR="003E7D3C" w:rsidRPr="00A13AED" w:rsidRDefault="003E7D3C" w:rsidP="002918DA">
            <w:pPr>
              <w:spacing w:after="60"/>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0CBA926F" w14:textId="77777777" w:rsidR="003E7D3C" w:rsidRPr="00316C2B" w:rsidRDefault="003E7D3C" w:rsidP="002918DA">
            <w:pPr>
              <w:spacing w:after="60"/>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6C906438" w14:textId="77777777" w:rsidR="003E7D3C" w:rsidRPr="00AE03D5" w:rsidRDefault="003E7D3C" w:rsidP="002918DA">
            <w:pPr>
              <w:spacing w:after="60"/>
              <w:jc w:val="both"/>
              <w:rPr>
                <w:rFonts w:ascii="Arial" w:hAnsi="Arial" w:cs="Arial"/>
                <w:b/>
                <w:bCs/>
                <w:sz w:val="20"/>
                <w:szCs w:val="20"/>
              </w:rPr>
            </w:pPr>
            <w:r w:rsidRPr="00AE03D5">
              <w:rPr>
                <w:rFonts w:ascii="Arial" w:hAnsi="Arial" w:cs="Arial"/>
                <w:b/>
                <w:bCs/>
                <w:sz w:val="20"/>
                <w:szCs w:val="20"/>
              </w:rPr>
              <w:t>VPĮ 46 straipsnio 4 dalies 2 punktas</w:t>
            </w:r>
          </w:p>
          <w:p w14:paraId="7A61A583" w14:textId="77777777" w:rsidR="003E7D3C" w:rsidRPr="00AE03D5" w:rsidRDefault="003E7D3C" w:rsidP="002918DA">
            <w:pPr>
              <w:spacing w:after="60"/>
              <w:jc w:val="both"/>
              <w:rPr>
                <w:rFonts w:ascii="Arial" w:hAnsi="Arial" w:cs="Arial"/>
                <w:sz w:val="20"/>
                <w:szCs w:val="20"/>
              </w:rPr>
            </w:pPr>
          </w:p>
          <w:p w14:paraId="0F178575" w14:textId="77777777" w:rsidR="003E7D3C" w:rsidRPr="00316C2B" w:rsidRDefault="003E7D3C" w:rsidP="002918DA">
            <w:pPr>
              <w:spacing w:after="60"/>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14679E84"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638EC97" w14:textId="77777777" w:rsidR="003E7D3C" w:rsidRPr="00975216" w:rsidRDefault="003E7D3C" w:rsidP="002918DA">
            <w:pPr>
              <w:jc w:val="both"/>
              <w:rPr>
                <w:rFonts w:ascii="Arial" w:hAnsi="Arial" w:cs="Arial"/>
                <w:sz w:val="20"/>
                <w:szCs w:val="20"/>
              </w:rPr>
            </w:pPr>
          </w:p>
          <w:p w14:paraId="30D9575D"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0FC946AD" w14:textId="77777777" w:rsidTr="00AD6D78">
        <w:tc>
          <w:tcPr>
            <w:tcW w:w="704" w:type="dxa"/>
          </w:tcPr>
          <w:p w14:paraId="267C40F6"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07D4F57D" w14:textId="77777777" w:rsidR="003E7D3C" w:rsidRPr="00316C2B" w:rsidRDefault="003E7D3C" w:rsidP="00AD6D78">
            <w:pPr>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0FDA60E7" w14:textId="77777777" w:rsidR="003E7D3C" w:rsidRPr="002046DF" w:rsidRDefault="003E7D3C" w:rsidP="00AD6D78">
            <w:pPr>
              <w:jc w:val="both"/>
              <w:rPr>
                <w:rFonts w:ascii="Arial" w:hAnsi="Arial" w:cs="Arial"/>
                <w:b/>
                <w:bCs/>
                <w:sz w:val="20"/>
                <w:szCs w:val="20"/>
              </w:rPr>
            </w:pPr>
            <w:r w:rsidRPr="002046DF">
              <w:rPr>
                <w:rFonts w:ascii="Arial" w:hAnsi="Arial" w:cs="Arial"/>
                <w:b/>
                <w:bCs/>
                <w:sz w:val="20"/>
                <w:szCs w:val="20"/>
              </w:rPr>
              <w:t>VPĮ 46 straipsnio 4 dalies 3 punktas</w:t>
            </w:r>
          </w:p>
          <w:p w14:paraId="47C44300" w14:textId="77777777" w:rsidR="003E7D3C" w:rsidRDefault="003E7D3C" w:rsidP="00AD6D78">
            <w:pPr>
              <w:jc w:val="both"/>
              <w:rPr>
                <w:rFonts w:ascii="Arial" w:hAnsi="Arial" w:cs="Arial"/>
                <w:sz w:val="20"/>
                <w:szCs w:val="20"/>
              </w:rPr>
            </w:pPr>
          </w:p>
          <w:p w14:paraId="4F4B42F9"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15551A7C"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CE5BA38" w14:textId="77777777" w:rsidR="003E7D3C" w:rsidRPr="00975216" w:rsidRDefault="003E7D3C" w:rsidP="00AD6D78">
            <w:pPr>
              <w:jc w:val="both"/>
              <w:rPr>
                <w:rFonts w:ascii="Arial" w:hAnsi="Arial" w:cs="Arial"/>
                <w:sz w:val="20"/>
                <w:szCs w:val="20"/>
              </w:rPr>
            </w:pPr>
          </w:p>
          <w:p w14:paraId="1425F8DF"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110937C" w14:textId="77777777" w:rsidTr="00AD6D78">
        <w:tc>
          <w:tcPr>
            <w:tcW w:w="704" w:type="dxa"/>
          </w:tcPr>
          <w:p w14:paraId="37A90F26"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6BB6F666" w14:textId="77777777" w:rsidR="003E7D3C" w:rsidRPr="00217F28" w:rsidRDefault="003E7D3C" w:rsidP="002918DA">
            <w:pPr>
              <w:spacing w:after="60"/>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65179FD6" w14:textId="77777777" w:rsidR="003E7D3C" w:rsidRPr="00217F28" w:rsidRDefault="003E7D3C" w:rsidP="002918DA">
            <w:pPr>
              <w:spacing w:after="60"/>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5BCD73" w14:textId="77777777" w:rsidR="003E7D3C" w:rsidRPr="00316C2B" w:rsidRDefault="003E7D3C" w:rsidP="002918DA">
            <w:pPr>
              <w:spacing w:after="60"/>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1AE5A685" w14:textId="77777777" w:rsidR="003E7D3C" w:rsidRPr="008E072E" w:rsidRDefault="003E7D3C" w:rsidP="002918DA">
            <w:pPr>
              <w:spacing w:after="60"/>
              <w:jc w:val="both"/>
              <w:rPr>
                <w:rFonts w:ascii="Arial" w:hAnsi="Arial" w:cs="Arial"/>
                <w:b/>
                <w:bCs/>
                <w:sz w:val="20"/>
                <w:szCs w:val="20"/>
              </w:rPr>
            </w:pPr>
            <w:r w:rsidRPr="008E072E">
              <w:rPr>
                <w:rFonts w:ascii="Arial" w:hAnsi="Arial" w:cs="Arial"/>
                <w:b/>
                <w:bCs/>
                <w:sz w:val="20"/>
                <w:szCs w:val="20"/>
              </w:rPr>
              <w:t>VPĮ 46 straipsnio 4 dalies 4 punktas</w:t>
            </w:r>
          </w:p>
          <w:p w14:paraId="77320BD0" w14:textId="77777777" w:rsidR="003E7D3C" w:rsidRPr="008E072E" w:rsidRDefault="003E7D3C" w:rsidP="002918DA">
            <w:pPr>
              <w:spacing w:after="60"/>
              <w:jc w:val="both"/>
              <w:rPr>
                <w:rFonts w:ascii="Arial" w:hAnsi="Arial" w:cs="Arial"/>
                <w:sz w:val="20"/>
                <w:szCs w:val="20"/>
              </w:rPr>
            </w:pPr>
          </w:p>
          <w:p w14:paraId="55FC200D" w14:textId="77777777" w:rsidR="003E7D3C" w:rsidRPr="00316C2B" w:rsidRDefault="003E7D3C" w:rsidP="002918DA">
            <w:pPr>
              <w:spacing w:after="60"/>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4466655E"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274BAE67" w14:textId="77777777" w:rsidR="003E7D3C" w:rsidRDefault="003E7D3C" w:rsidP="002918DA">
            <w:pPr>
              <w:spacing w:after="60"/>
              <w:jc w:val="both"/>
              <w:rPr>
                <w:rFonts w:ascii="Arial" w:hAnsi="Arial" w:cs="Arial"/>
                <w:sz w:val="20"/>
                <w:szCs w:val="20"/>
              </w:rPr>
            </w:pPr>
          </w:p>
          <w:p w14:paraId="1D6E646F" w14:textId="77777777" w:rsidR="003E7D3C" w:rsidRDefault="003E7D3C" w:rsidP="002918DA">
            <w:pPr>
              <w:spacing w:after="60"/>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2F0FC6F3" w14:textId="77777777" w:rsidR="003E7D3C" w:rsidRDefault="003E7D3C" w:rsidP="002918DA">
            <w:pPr>
              <w:spacing w:after="60"/>
              <w:jc w:val="both"/>
              <w:rPr>
                <w:rStyle w:val="Hyperlink"/>
                <w:rFonts w:ascii="Arial" w:hAnsi="Arial" w:cs="Arial"/>
                <w:sz w:val="20"/>
                <w:szCs w:val="20"/>
              </w:rPr>
            </w:pPr>
            <w:hyperlink r:id="rId18" w:history="1">
              <w:r w:rsidRPr="00354296">
                <w:rPr>
                  <w:rStyle w:val="Hyperlink"/>
                  <w:rFonts w:ascii="Arial" w:hAnsi="Arial" w:cs="Arial"/>
                  <w:sz w:val="20"/>
                  <w:szCs w:val="20"/>
                </w:rPr>
                <w:t>https://vpt.lrv.lt/lt/pasalinimo-pagrindai-1/melaginga-informacija-pateikusiu-tiekeju-sarasas-6/</w:t>
              </w:r>
            </w:hyperlink>
          </w:p>
          <w:p w14:paraId="0B501CD7" w14:textId="77777777" w:rsidR="003E7D3C" w:rsidRDefault="003E7D3C" w:rsidP="002918DA">
            <w:pPr>
              <w:spacing w:after="60"/>
              <w:jc w:val="both"/>
              <w:rPr>
                <w:rStyle w:val="Hyperlink"/>
              </w:rPr>
            </w:pPr>
          </w:p>
          <w:p w14:paraId="1B6F1F4D"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9"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p>
        </w:tc>
      </w:tr>
      <w:tr w:rsidR="003E7D3C" w:rsidRPr="00316C2B" w14:paraId="59B735A8" w14:textId="77777777" w:rsidTr="00AD6D78">
        <w:tc>
          <w:tcPr>
            <w:tcW w:w="704" w:type="dxa"/>
          </w:tcPr>
          <w:p w14:paraId="43F6AC9A"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69485E65" w14:textId="77777777" w:rsidR="003E7D3C" w:rsidRPr="00316C2B" w:rsidRDefault="003E7D3C" w:rsidP="002918DA">
            <w:pPr>
              <w:spacing w:after="60"/>
              <w:jc w:val="both"/>
              <w:rPr>
                <w:rFonts w:ascii="Arial" w:hAnsi="Arial" w:cs="Arial"/>
                <w:sz w:val="20"/>
                <w:szCs w:val="20"/>
              </w:rPr>
            </w:pPr>
            <w:r w:rsidRPr="00ED03B5">
              <w:rPr>
                <w:rFonts w:ascii="Arial" w:hAnsi="Arial" w:cs="Arial"/>
                <w:sz w:val="20"/>
                <w:szCs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r>
              <w:rPr>
                <w:rFonts w:ascii="Arial" w:hAnsi="Arial" w:cs="Arial"/>
                <w:sz w:val="20"/>
                <w:szCs w:val="20"/>
              </w:rPr>
              <w:t>.</w:t>
            </w:r>
          </w:p>
        </w:tc>
        <w:tc>
          <w:tcPr>
            <w:tcW w:w="1985" w:type="dxa"/>
          </w:tcPr>
          <w:p w14:paraId="185A295A" w14:textId="77777777" w:rsidR="003E7D3C" w:rsidRPr="00972455" w:rsidRDefault="003E7D3C" w:rsidP="002918DA">
            <w:pPr>
              <w:spacing w:after="60"/>
              <w:jc w:val="both"/>
              <w:rPr>
                <w:rFonts w:ascii="Arial" w:hAnsi="Arial" w:cs="Arial"/>
                <w:b/>
                <w:bCs/>
                <w:sz w:val="20"/>
                <w:szCs w:val="20"/>
              </w:rPr>
            </w:pPr>
            <w:r w:rsidRPr="00972455">
              <w:rPr>
                <w:rFonts w:ascii="Arial" w:hAnsi="Arial" w:cs="Arial"/>
                <w:b/>
                <w:bCs/>
                <w:sz w:val="20"/>
                <w:szCs w:val="20"/>
              </w:rPr>
              <w:t>VPĮ 46 straipsnio 4 dalies 5 punktas</w:t>
            </w:r>
          </w:p>
          <w:p w14:paraId="55F1214F" w14:textId="77777777" w:rsidR="003E7D3C" w:rsidRPr="00972455" w:rsidRDefault="003E7D3C" w:rsidP="002918DA">
            <w:pPr>
              <w:spacing w:after="60"/>
              <w:jc w:val="both"/>
              <w:rPr>
                <w:rFonts w:ascii="Arial" w:hAnsi="Arial" w:cs="Arial"/>
                <w:sz w:val="20"/>
                <w:szCs w:val="20"/>
              </w:rPr>
            </w:pPr>
          </w:p>
          <w:p w14:paraId="1E97B5B5" w14:textId="77777777" w:rsidR="003E7D3C" w:rsidRPr="00316C2B" w:rsidRDefault="003E7D3C" w:rsidP="002918DA">
            <w:pPr>
              <w:spacing w:after="60"/>
              <w:jc w:val="both"/>
              <w:rPr>
                <w:rFonts w:ascii="Arial" w:hAnsi="Arial" w:cs="Arial"/>
                <w:sz w:val="20"/>
                <w:szCs w:val="20"/>
              </w:rPr>
            </w:pPr>
            <w:r w:rsidRPr="00972455">
              <w:rPr>
                <w:rFonts w:ascii="Arial" w:hAnsi="Arial" w:cs="Arial"/>
                <w:sz w:val="20"/>
                <w:szCs w:val="20"/>
              </w:rPr>
              <w:t>EBVPD III dalies C15 punktas</w:t>
            </w:r>
          </w:p>
        </w:tc>
        <w:tc>
          <w:tcPr>
            <w:tcW w:w="6201" w:type="dxa"/>
          </w:tcPr>
          <w:p w14:paraId="3D22AAB5"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5FBC64E" w14:textId="77777777" w:rsidR="003E7D3C" w:rsidRPr="00975216" w:rsidRDefault="003E7D3C" w:rsidP="002918DA">
            <w:pPr>
              <w:spacing w:after="60"/>
              <w:jc w:val="both"/>
              <w:rPr>
                <w:rFonts w:ascii="Arial" w:hAnsi="Arial" w:cs="Arial"/>
                <w:sz w:val="20"/>
                <w:szCs w:val="20"/>
              </w:rPr>
            </w:pPr>
          </w:p>
          <w:p w14:paraId="56F39565"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3E158EAC" w14:textId="77777777" w:rsidTr="00AD6D78">
        <w:tc>
          <w:tcPr>
            <w:tcW w:w="704" w:type="dxa"/>
          </w:tcPr>
          <w:p w14:paraId="6492526F"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5C715572" w14:textId="77777777" w:rsidR="003E7D3C" w:rsidRDefault="003E7D3C" w:rsidP="002918DA">
            <w:pPr>
              <w:spacing w:after="60"/>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02E7F08D" w14:textId="77777777" w:rsidR="003E7D3C" w:rsidRPr="00316C2B" w:rsidRDefault="003E7D3C" w:rsidP="002918DA">
            <w:pPr>
              <w:spacing w:after="60"/>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1704078C" w14:textId="77777777" w:rsidR="003E7D3C" w:rsidRPr="00FE43BC" w:rsidRDefault="003E7D3C" w:rsidP="002918DA">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6 punktas</w:t>
            </w:r>
          </w:p>
          <w:p w14:paraId="10A253CA" w14:textId="77777777" w:rsidR="003E7D3C" w:rsidRPr="00FE43BC" w:rsidRDefault="003E7D3C" w:rsidP="002918DA">
            <w:pPr>
              <w:pStyle w:val="NoSpacing"/>
              <w:spacing w:after="60"/>
              <w:jc w:val="both"/>
              <w:rPr>
                <w:rFonts w:ascii="Arial" w:eastAsia="Yu Mincho" w:hAnsi="Arial" w:cs="Arial"/>
                <w:sz w:val="20"/>
                <w:szCs w:val="20"/>
              </w:rPr>
            </w:pPr>
          </w:p>
          <w:p w14:paraId="3E753344" w14:textId="77777777" w:rsidR="003E7D3C" w:rsidRPr="00FE43BC" w:rsidRDefault="003E7D3C" w:rsidP="002918DA">
            <w:pPr>
              <w:pStyle w:val="NoSpacing"/>
              <w:spacing w:after="60"/>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313C8B19" w14:textId="77777777" w:rsidR="003E7D3C" w:rsidRPr="00316C2B" w:rsidRDefault="003E7D3C" w:rsidP="002918DA">
            <w:pPr>
              <w:spacing w:after="60"/>
              <w:jc w:val="both"/>
              <w:rPr>
                <w:rFonts w:ascii="Arial" w:hAnsi="Arial" w:cs="Arial"/>
                <w:sz w:val="20"/>
                <w:szCs w:val="20"/>
              </w:rPr>
            </w:pPr>
          </w:p>
        </w:tc>
        <w:tc>
          <w:tcPr>
            <w:tcW w:w="6201" w:type="dxa"/>
          </w:tcPr>
          <w:p w14:paraId="7AB11E49"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7E3DF69" w14:textId="77777777" w:rsidR="003E7D3C" w:rsidRDefault="003E7D3C" w:rsidP="002918DA">
            <w:pPr>
              <w:spacing w:after="60"/>
              <w:jc w:val="both"/>
              <w:rPr>
                <w:rFonts w:ascii="Arial" w:hAnsi="Arial" w:cs="Arial"/>
                <w:sz w:val="20"/>
                <w:szCs w:val="20"/>
              </w:rPr>
            </w:pPr>
          </w:p>
          <w:p w14:paraId="7BFEB9F3" w14:textId="77777777" w:rsidR="003E7D3C" w:rsidRDefault="003E7D3C" w:rsidP="002918DA">
            <w:pPr>
              <w:spacing w:after="60"/>
              <w:jc w:val="both"/>
              <w:rPr>
                <w:rFonts w:ascii="Arial" w:hAnsi="Arial" w:cs="Arial"/>
                <w:b/>
                <w:bCs/>
                <w:sz w:val="20"/>
                <w:szCs w:val="20"/>
              </w:rPr>
            </w:pPr>
            <w:r w:rsidRPr="00084313">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76309463" w14:textId="77777777" w:rsidR="003E7D3C" w:rsidRDefault="003E7D3C" w:rsidP="002918DA">
            <w:pPr>
              <w:jc w:val="both"/>
              <w:rPr>
                <w:rFonts w:ascii="Arial" w:hAnsi="Arial" w:cs="Arial"/>
                <w:sz w:val="20"/>
                <w:szCs w:val="20"/>
              </w:rPr>
            </w:pPr>
          </w:p>
          <w:p w14:paraId="40B99692" w14:textId="77777777" w:rsidR="003E7D3C" w:rsidRPr="00FE43BC" w:rsidRDefault="003E7D3C" w:rsidP="002918DA">
            <w:pPr>
              <w:pStyle w:val="NoSpacing"/>
              <w:tabs>
                <w:tab w:val="left" w:pos="568"/>
                <w:tab w:val="left" w:pos="1123"/>
              </w:tabs>
              <w:spacing w:after="60"/>
              <w:jc w:val="both"/>
              <w:rPr>
                <w:rStyle w:val="Hyperlink"/>
                <w:rFonts w:ascii="Arial" w:hAnsi="Arial" w:cs="Arial"/>
                <w:sz w:val="20"/>
                <w:szCs w:val="20"/>
              </w:rPr>
            </w:pPr>
            <w:hyperlink r:id="rId21" w:history="1">
              <w:r w:rsidRPr="0003687E">
                <w:rPr>
                  <w:rStyle w:val="Hyperlink"/>
                  <w:rFonts w:ascii="Arial" w:hAnsi="Arial" w:cs="Arial"/>
                  <w:sz w:val="20"/>
                  <w:szCs w:val="20"/>
                </w:rPr>
                <w:t>https://vpt.lrv.lt/lt/pasalinimo-pagrindai-1/nepatikimu-tiekeju-sarasas-1/</w:t>
              </w:r>
            </w:hyperlink>
          </w:p>
          <w:p w14:paraId="2AD23B94" w14:textId="77777777" w:rsidR="003E7D3C" w:rsidRDefault="003E7D3C" w:rsidP="002918DA">
            <w:pPr>
              <w:jc w:val="both"/>
              <w:rPr>
                <w:rFonts w:ascii="Arial" w:hAnsi="Arial" w:cs="Arial"/>
                <w:sz w:val="20"/>
                <w:szCs w:val="20"/>
              </w:rPr>
            </w:pPr>
          </w:p>
          <w:p w14:paraId="5E445CC1" w14:textId="77777777" w:rsidR="003E7D3C" w:rsidRDefault="003E7D3C" w:rsidP="002918DA">
            <w:pPr>
              <w:spacing w:after="60"/>
              <w:jc w:val="both"/>
              <w:rPr>
                <w:rStyle w:val="Hyperlink"/>
                <w:rFonts w:ascii="Arial" w:hAnsi="Arial" w:cs="Arial"/>
                <w:sz w:val="20"/>
                <w:szCs w:val="20"/>
              </w:rPr>
            </w:pPr>
            <w:hyperlink r:id="rId22" w:history="1">
              <w:r w:rsidRPr="00FE43BC">
                <w:rPr>
                  <w:rStyle w:val="Hyperlink"/>
                  <w:rFonts w:ascii="Arial" w:hAnsi="Arial" w:cs="Arial"/>
                  <w:sz w:val="20"/>
                  <w:szCs w:val="20"/>
                </w:rPr>
                <w:t>https://vpt.lrv.lt/lt/pasalinimo-pagrindai-1/nepatikimu-koncesininku-sarasas-1/nepatikimu-koncesininku-sarasas</w:t>
              </w:r>
            </w:hyperlink>
          </w:p>
          <w:p w14:paraId="7FA73698" w14:textId="77777777" w:rsidR="003E7D3C" w:rsidRDefault="003E7D3C" w:rsidP="002918DA">
            <w:pPr>
              <w:jc w:val="both"/>
              <w:rPr>
                <w:rStyle w:val="Hyperlink"/>
              </w:rPr>
            </w:pPr>
          </w:p>
          <w:p w14:paraId="4CE6674B" w14:textId="77777777" w:rsidR="003E7D3C" w:rsidRPr="00084313"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A8E0BAC" w14:textId="77777777" w:rsidTr="00AD6D78">
        <w:tc>
          <w:tcPr>
            <w:tcW w:w="704" w:type="dxa"/>
          </w:tcPr>
          <w:p w14:paraId="5C0F41F0"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50616BC7" w14:textId="77777777" w:rsidR="003E7D3C" w:rsidRPr="00316C2B" w:rsidRDefault="003E7D3C" w:rsidP="002918DA">
            <w:pPr>
              <w:spacing w:after="60"/>
              <w:jc w:val="both"/>
              <w:rPr>
                <w:rFonts w:ascii="Arial" w:hAnsi="Arial" w:cs="Arial"/>
                <w:sz w:val="20"/>
                <w:szCs w:val="20"/>
              </w:rPr>
            </w:pPr>
            <w:r w:rsidRPr="00A107A3">
              <w:rPr>
                <w:rFonts w:ascii="Arial" w:hAnsi="Arial" w:cs="Arial"/>
                <w:sz w:val="20"/>
                <w:szCs w:val="20"/>
              </w:rPr>
              <w:t>Tiekėjas yra padaręs rimtą profesinį pažeidimą, dėl kurio Pirkėjas abejoja tiekėjo sąžiningumu, kai jis yra padaręs finansinės atskaitomybės ir audito teisės aktų pažeidimą ir nuo jo padarymo dienos praėjo mažiau kaip vieni metai</w:t>
            </w:r>
            <w:r>
              <w:rPr>
                <w:rFonts w:ascii="Arial" w:hAnsi="Arial" w:cs="Arial"/>
                <w:sz w:val="20"/>
                <w:szCs w:val="20"/>
              </w:rPr>
              <w:t>.</w:t>
            </w:r>
          </w:p>
        </w:tc>
        <w:tc>
          <w:tcPr>
            <w:tcW w:w="1985" w:type="dxa"/>
          </w:tcPr>
          <w:p w14:paraId="44709818" w14:textId="77777777" w:rsidR="003E7D3C" w:rsidRPr="00FE43BC" w:rsidRDefault="003E7D3C" w:rsidP="002918DA">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7 punkto a papunktis</w:t>
            </w:r>
          </w:p>
          <w:p w14:paraId="2E87B2A7" w14:textId="77777777" w:rsidR="003E7D3C" w:rsidRPr="00FE43BC" w:rsidRDefault="003E7D3C" w:rsidP="002918DA">
            <w:pPr>
              <w:pStyle w:val="NoSpacing"/>
              <w:spacing w:after="60"/>
              <w:jc w:val="both"/>
              <w:rPr>
                <w:rFonts w:ascii="Arial" w:eastAsia="Yu Mincho" w:hAnsi="Arial" w:cs="Arial"/>
                <w:sz w:val="20"/>
                <w:szCs w:val="20"/>
              </w:rPr>
            </w:pPr>
          </w:p>
          <w:p w14:paraId="26DD73A8" w14:textId="77777777" w:rsidR="003E7D3C" w:rsidRPr="00316C2B" w:rsidRDefault="003E7D3C" w:rsidP="002918DA">
            <w:pPr>
              <w:spacing w:after="60"/>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8AAB658" w14:textId="77777777" w:rsidR="003E7D3C" w:rsidRDefault="003E7D3C" w:rsidP="002918DA">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p>
          <w:p w14:paraId="68221E4A" w14:textId="77777777" w:rsidR="003E7D3C" w:rsidRPr="009F74F9" w:rsidRDefault="003E7D3C" w:rsidP="002918DA">
            <w:pPr>
              <w:spacing w:after="60"/>
              <w:jc w:val="both"/>
              <w:rPr>
                <w:rFonts w:ascii="Arial" w:hAnsi="Arial" w:cs="Arial"/>
                <w:sz w:val="20"/>
                <w:szCs w:val="20"/>
              </w:rPr>
            </w:pPr>
          </w:p>
          <w:p w14:paraId="7FF0F24B" w14:textId="77777777" w:rsidR="003E7D3C" w:rsidRDefault="003E7D3C" w:rsidP="002918DA">
            <w:pPr>
              <w:spacing w:after="60"/>
              <w:jc w:val="both"/>
              <w:rPr>
                <w:rFonts w:ascii="Arial" w:hAnsi="Arial" w:cs="Arial"/>
                <w:sz w:val="20"/>
                <w:szCs w:val="20"/>
              </w:rPr>
            </w:pPr>
            <w:r w:rsidRPr="00456134">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598C1949" w14:textId="77777777" w:rsidR="003E7D3C" w:rsidRDefault="003E7D3C" w:rsidP="002918DA">
            <w:pPr>
              <w:spacing w:after="60"/>
              <w:jc w:val="both"/>
              <w:rPr>
                <w:rFonts w:ascii="Arial" w:hAnsi="Arial" w:cs="Arial"/>
                <w:sz w:val="20"/>
                <w:szCs w:val="20"/>
              </w:rPr>
            </w:pPr>
            <w:hyperlink r:id="rId24" w:history="1">
              <w:r w:rsidRPr="00AA587E">
                <w:rPr>
                  <w:rStyle w:val="Hyperlink"/>
                  <w:rFonts w:ascii="Arial" w:hAnsi="Arial" w:cs="Arial"/>
                  <w:sz w:val="20"/>
                  <w:szCs w:val="20"/>
                </w:rPr>
                <w:t>https://www.registrucentras.lt/jar/p/index.php</w:t>
              </w:r>
            </w:hyperlink>
            <w:r>
              <w:rPr>
                <w:rFonts w:ascii="Arial" w:hAnsi="Arial" w:cs="Arial"/>
                <w:sz w:val="20"/>
                <w:szCs w:val="20"/>
              </w:rPr>
              <w:t xml:space="preserve"> </w:t>
            </w:r>
          </w:p>
          <w:p w14:paraId="6EB2F10A" w14:textId="77777777" w:rsidR="003E7D3C" w:rsidRPr="009F74F9" w:rsidRDefault="003E7D3C" w:rsidP="002918DA">
            <w:pPr>
              <w:spacing w:after="60"/>
              <w:jc w:val="both"/>
              <w:rPr>
                <w:rFonts w:ascii="Arial" w:hAnsi="Arial" w:cs="Arial"/>
                <w:sz w:val="20"/>
                <w:szCs w:val="20"/>
              </w:rPr>
            </w:pPr>
            <w:r w:rsidRPr="00C119FA">
              <w:rPr>
                <w:rFonts w:ascii="Arial" w:hAnsi="Arial" w:cs="Arial"/>
                <w:b/>
                <w:bCs/>
                <w:sz w:val="20"/>
                <w:szCs w:val="20"/>
              </w:rPr>
              <w:lastRenderedPageBreak/>
              <w:t>paskelbtą informaciją, taip pat į šiame informaciniame pranešime pateiktą informaciją:</w:t>
            </w:r>
          </w:p>
          <w:p w14:paraId="61D5FF92" w14:textId="77777777" w:rsidR="003E7D3C" w:rsidRDefault="003E7D3C" w:rsidP="002918DA">
            <w:pPr>
              <w:spacing w:after="60"/>
              <w:jc w:val="both"/>
              <w:rPr>
                <w:rFonts w:ascii="Arial" w:hAnsi="Arial" w:cs="Arial"/>
                <w:sz w:val="20"/>
                <w:szCs w:val="20"/>
              </w:rPr>
            </w:pPr>
            <w:hyperlink r:id="rId25" w:history="1">
              <w:r w:rsidRPr="00D07951">
                <w:rPr>
                  <w:rStyle w:val="Hyperlink"/>
                  <w:rFonts w:ascii="Arial" w:hAnsi="Arial" w:cs="Arial"/>
                  <w:sz w:val="20"/>
                  <w:szCs w:val="20"/>
                </w:rPr>
                <w:t>https://vpt.lrv.lt/lt/naujienos-3/finansiniu-ataskaitu-nepateikimas-gali-tapti-kliutimi-dalyvauti-viesuosiuose-pirkimuose/</w:t>
              </w:r>
            </w:hyperlink>
          </w:p>
          <w:p w14:paraId="69BA7674" w14:textId="77777777" w:rsidR="003E7D3C" w:rsidRPr="009F74F9" w:rsidRDefault="003E7D3C" w:rsidP="002918DA">
            <w:pPr>
              <w:spacing w:after="60"/>
              <w:jc w:val="both"/>
              <w:rPr>
                <w:rFonts w:ascii="Arial" w:hAnsi="Arial" w:cs="Arial"/>
                <w:sz w:val="20"/>
                <w:szCs w:val="20"/>
              </w:rPr>
            </w:pPr>
          </w:p>
          <w:p w14:paraId="315F27FE" w14:textId="77777777" w:rsidR="003E7D3C" w:rsidRPr="009F74F9"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45A8FB54" w14:textId="77777777" w:rsidTr="00AD6D78">
        <w:tc>
          <w:tcPr>
            <w:tcW w:w="704" w:type="dxa"/>
          </w:tcPr>
          <w:p w14:paraId="26629B81"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2FF46B6C" w14:textId="77777777" w:rsidR="003E7D3C" w:rsidRPr="00316C2B" w:rsidRDefault="003E7D3C" w:rsidP="002918DA">
            <w:pPr>
              <w:tabs>
                <w:tab w:val="left" w:pos="4640"/>
              </w:tabs>
              <w:spacing w:after="60"/>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w:t>
            </w:r>
            <w:r w:rsidRPr="00576EF0">
              <w:rPr>
                <w:rFonts w:ascii="Arial" w:hAnsi="Arial" w:cs="Arial"/>
                <w:sz w:val="20"/>
                <w:szCs w:val="20"/>
                <w:vertAlign w:val="superscript"/>
              </w:rPr>
              <w:t>1</w:t>
            </w:r>
            <w:r w:rsidRPr="003B41AC">
              <w:rPr>
                <w:rFonts w:ascii="Arial" w:hAnsi="Arial" w:cs="Arial"/>
                <w:sz w:val="20"/>
                <w:szCs w:val="20"/>
              </w:rPr>
              <w:t xml:space="preserve"> straipsnio 1 dalyje.</w:t>
            </w:r>
          </w:p>
        </w:tc>
        <w:tc>
          <w:tcPr>
            <w:tcW w:w="1985" w:type="dxa"/>
          </w:tcPr>
          <w:p w14:paraId="4EC9D39E" w14:textId="77777777" w:rsidR="003E7D3C" w:rsidRPr="002B7C92" w:rsidRDefault="003E7D3C" w:rsidP="002918DA">
            <w:pPr>
              <w:spacing w:after="60"/>
              <w:jc w:val="both"/>
              <w:rPr>
                <w:rFonts w:ascii="Arial" w:hAnsi="Arial" w:cs="Arial"/>
                <w:b/>
                <w:bCs/>
                <w:sz w:val="20"/>
                <w:szCs w:val="20"/>
              </w:rPr>
            </w:pPr>
            <w:r w:rsidRPr="002B7C92">
              <w:rPr>
                <w:rFonts w:ascii="Arial" w:hAnsi="Arial" w:cs="Arial"/>
                <w:b/>
                <w:bCs/>
                <w:sz w:val="20"/>
                <w:szCs w:val="20"/>
              </w:rPr>
              <w:t>VPĮ 46 straipsnio 4 dalies 7 punkto b papunktis</w:t>
            </w:r>
          </w:p>
          <w:p w14:paraId="2FC835E2" w14:textId="77777777" w:rsidR="003E7D3C" w:rsidRPr="002B7C92" w:rsidRDefault="003E7D3C" w:rsidP="002918DA">
            <w:pPr>
              <w:spacing w:after="60"/>
              <w:jc w:val="both"/>
              <w:rPr>
                <w:rFonts w:ascii="Arial" w:hAnsi="Arial" w:cs="Arial"/>
                <w:sz w:val="20"/>
                <w:szCs w:val="20"/>
              </w:rPr>
            </w:pPr>
          </w:p>
          <w:p w14:paraId="2EC7DEA4" w14:textId="77777777" w:rsidR="003E7D3C" w:rsidRPr="002B7C92" w:rsidRDefault="003E7D3C" w:rsidP="002918DA">
            <w:pPr>
              <w:spacing w:after="60"/>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44B5149E" w14:textId="77777777" w:rsidR="003E7D3C" w:rsidRDefault="003E7D3C" w:rsidP="002918DA">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1E4BF79" w14:textId="77777777" w:rsidR="003E7D3C" w:rsidRDefault="003E7D3C" w:rsidP="002918DA">
            <w:pPr>
              <w:spacing w:after="60"/>
              <w:jc w:val="both"/>
              <w:rPr>
                <w:rFonts w:ascii="Arial" w:hAnsi="Arial" w:cs="Arial"/>
                <w:sz w:val="20"/>
                <w:szCs w:val="20"/>
              </w:rPr>
            </w:pPr>
          </w:p>
          <w:p w14:paraId="6F926922" w14:textId="77777777" w:rsidR="003E7D3C" w:rsidRDefault="003E7D3C" w:rsidP="002918DA">
            <w:pPr>
              <w:spacing w:after="60"/>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7" w:history="1">
              <w:r w:rsidRPr="00AA587E">
                <w:rPr>
                  <w:rStyle w:val="Hyperlink"/>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5ED83802" w14:textId="77777777" w:rsidR="003E7D3C" w:rsidRDefault="003E7D3C" w:rsidP="002918DA">
            <w:pPr>
              <w:spacing w:after="60"/>
              <w:jc w:val="both"/>
              <w:rPr>
                <w:rFonts w:ascii="Arial" w:hAnsi="Arial" w:cs="Arial"/>
                <w:sz w:val="20"/>
                <w:szCs w:val="20"/>
              </w:rPr>
            </w:pPr>
          </w:p>
          <w:p w14:paraId="27E98BE8" w14:textId="77777777" w:rsidR="003E7D3C" w:rsidRPr="00C47B1E"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178A3EC2" w14:textId="77777777" w:rsidTr="00AD6D78">
        <w:tc>
          <w:tcPr>
            <w:tcW w:w="704" w:type="dxa"/>
          </w:tcPr>
          <w:p w14:paraId="7EBE9A42"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130C086" w14:textId="77777777" w:rsidR="003E7D3C" w:rsidRPr="00316C2B" w:rsidRDefault="003E7D3C" w:rsidP="00AD6D78">
            <w:pPr>
              <w:jc w:val="both"/>
              <w:rPr>
                <w:rFonts w:ascii="Arial" w:hAnsi="Arial" w:cs="Arial"/>
                <w:sz w:val="20"/>
                <w:szCs w:val="20"/>
              </w:rPr>
            </w:pPr>
            <w:r w:rsidRPr="00236A98">
              <w:rPr>
                <w:rFonts w:ascii="Arial" w:hAnsi="Arial" w:cs="Arial"/>
                <w:sz w:val="20"/>
                <w:szCs w:val="20"/>
              </w:rPr>
              <w:t xml:space="preserve">Tiekėjas yra padaręs rimtą profesinį pažeidimą, dėl kurio Pirkėjas abejoja tiekėjo sąžiningumu, kai jis yra padaręs draudimo sudaryti draudžiamus susitarimus, įtvirtinto Lietuvos Respublikos konkurencijos įstatyme ar panašaus pobūdžio kitos </w:t>
            </w:r>
            <w:r w:rsidRPr="00236A98">
              <w:rPr>
                <w:rFonts w:ascii="Arial" w:hAnsi="Arial" w:cs="Arial"/>
                <w:sz w:val="20"/>
                <w:szCs w:val="20"/>
              </w:rPr>
              <w:lastRenderedPageBreak/>
              <w:t>valstybės teisės akte, pažeidimą ir nuo jo padarymo dienos praėjo mažiau kaip 3 metai.</w:t>
            </w:r>
          </w:p>
        </w:tc>
        <w:tc>
          <w:tcPr>
            <w:tcW w:w="1985" w:type="dxa"/>
          </w:tcPr>
          <w:p w14:paraId="7656B9E8" w14:textId="77777777" w:rsidR="003E7D3C" w:rsidRPr="003059F2" w:rsidRDefault="003E7D3C" w:rsidP="00AD6D78">
            <w:pPr>
              <w:jc w:val="both"/>
              <w:rPr>
                <w:rFonts w:ascii="Arial" w:hAnsi="Arial" w:cs="Arial"/>
                <w:b/>
                <w:bCs/>
                <w:sz w:val="20"/>
                <w:szCs w:val="20"/>
              </w:rPr>
            </w:pPr>
            <w:r w:rsidRPr="003059F2">
              <w:rPr>
                <w:rFonts w:ascii="Arial" w:hAnsi="Arial" w:cs="Arial"/>
                <w:b/>
                <w:bCs/>
                <w:sz w:val="20"/>
                <w:szCs w:val="20"/>
              </w:rPr>
              <w:lastRenderedPageBreak/>
              <w:t>VPĮ 46 straipsnio 4 dalies 7 punkto c papunktis</w:t>
            </w:r>
          </w:p>
          <w:p w14:paraId="7826E267" w14:textId="77777777" w:rsidR="003E7D3C" w:rsidRPr="003059F2" w:rsidRDefault="003E7D3C" w:rsidP="00AD6D78">
            <w:pPr>
              <w:jc w:val="both"/>
              <w:rPr>
                <w:rFonts w:ascii="Arial" w:hAnsi="Arial" w:cs="Arial"/>
                <w:sz w:val="20"/>
                <w:szCs w:val="20"/>
              </w:rPr>
            </w:pPr>
          </w:p>
          <w:p w14:paraId="06C883A1" w14:textId="77777777" w:rsidR="003E7D3C" w:rsidRPr="00316C2B" w:rsidRDefault="003E7D3C" w:rsidP="00AD6D78">
            <w:pPr>
              <w:jc w:val="both"/>
              <w:rPr>
                <w:rFonts w:ascii="Arial" w:hAnsi="Arial" w:cs="Arial"/>
                <w:sz w:val="20"/>
                <w:szCs w:val="20"/>
              </w:rPr>
            </w:pPr>
            <w:r w:rsidRPr="003059F2">
              <w:rPr>
                <w:rFonts w:ascii="Arial" w:hAnsi="Arial" w:cs="Arial"/>
                <w:sz w:val="20"/>
                <w:szCs w:val="20"/>
              </w:rPr>
              <w:lastRenderedPageBreak/>
              <w:t>EBVPD III dalies C11 punktas</w:t>
            </w:r>
          </w:p>
        </w:tc>
        <w:tc>
          <w:tcPr>
            <w:tcW w:w="6201" w:type="dxa"/>
          </w:tcPr>
          <w:p w14:paraId="556E74DB" w14:textId="77777777" w:rsidR="003E7D3C" w:rsidRDefault="003E7D3C" w:rsidP="00AD6D78">
            <w:pPr>
              <w:jc w:val="both"/>
              <w:rPr>
                <w:rFonts w:ascii="Arial" w:hAnsi="Arial" w:cs="Arial"/>
                <w:sz w:val="20"/>
                <w:szCs w:val="20"/>
              </w:rPr>
            </w:pPr>
            <w:r w:rsidRPr="00456134">
              <w:rPr>
                <w:rFonts w:ascii="Arial" w:hAnsi="Arial" w:cs="Arial"/>
                <w:sz w:val="20"/>
                <w:szCs w:val="20"/>
                <w:u w:val="single"/>
              </w:rPr>
              <w:lastRenderedPageBreak/>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985C656" w14:textId="77777777" w:rsidR="003E7D3C" w:rsidRDefault="003E7D3C" w:rsidP="00AD6D78">
            <w:pPr>
              <w:jc w:val="both"/>
              <w:rPr>
                <w:rFonts w:ascii="Arial" w:hAnsi="Arial" w:cs="Arial"/>
                <w:sz w:val="20"/>
                <w:szCs w:val="20"/>
              </w:rPr>
            </w:pPr>
          </w:p>
          <w:p w14:paraId="6C167D5F" w14:textId="77777777" w:rsidR="003E7D3C" w:rsidRPr="008A0814" w:rsidRDefault="003E7D3C" w:rsidP="00AD6D78">
            <w:pPr>
              <w:jc w:val="both"/>
              <w:rPr>
                <w:rFonts w:ascii="Arial" w:hAnsi="Arial" w:cs="Arial"/>
                <w:b/>
                <w:bCs/>
                <w:sz w:val="20"/>
                <w:szCs w:val="20"/>
              </w:rPr>
            </w:pPr>
            <w:r w:rsidRPr="008A0814">
              <w:rPr>
                <w:rFonts w:ascii="Arial" w:hAnsi="Arial" w:cs="Arial"/>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35D4A531" w14:textId="77777777" w:rsidR="003E7D3C" w:rsidRDefault="003E7D3C" w:rsidP="00AD6D78">
            <w:pPr>
              <w:jc w:val="both"/>
              <w:rPr>
                <w:rFonts w:ascii="Arial" w:hAnsi="Arial" w:cs="Arial"/>
                <w:b/>
                <w:bCs/>
                <w:sz w:val="20"/>
                <w:szCs w:val="20"/>
              </w:rPr>
            </w:pPr>
            <w:hyperlink r:id="rId29" w:history="1">
              <w:r w:rsidRPr="00AA587E">
                <w:rPr>
                  <w:rStyle w:val="Hyperlink"/>
                  <w:rFonts w:ascii="Arial" w:hAnsi="Arial" w:cs="Arial"/>
                  <w:sz w:val="20"/>
                  <w:szCs w:val="20"/>
                </w:rPr>
                <w:t>https://kt.gov.lt/lt/atviri-duomenys/diskvalifikavimas-is-viesuju-pirkimu</w:t>
              </w:r>
            </w:hyperlink>
            <w:r>
              <w:rPr>
                <w:rFonts w:ascii="Arial" w:hAnsi="Arial" w:cs="Arial"/>
                <w:sz w:val="20"/>
                <w:szCs w:val="20"/>
              </w:rPr>
              <w:t xml:space="preserve"> </w:t>
            </w:r>
            <w:r w:rsidRPr="008A0814">
              <w:rPr>
                <w:rFonts w:ascii="Arial" w:hAnsi="Arial" w:cs="Arial"/>
                <w:b/>
                <w:bCs/>
                <w:sz w:val="20"/>
                <w:szCs w:val="20"/>
              </w:rPr>
              <w:t>skelbiamą informaciją.</w:t>
            </w:r>
          </w:p>
          <w:p w14:paraId="39D2100F" w14:textId="77777777" w:rsidR="003E7D3C" w:rsidRPr="008A0814" w:rsidRDefault="003E7D3C" w:rsidP="00AD6D78">
            <w:pPr>
              <w:jc w:val="both"/>
              <w:rPr>
                <w:rFonts w:ascii="Arial" w:hAnsi="Arial" w:cs="Arial"/>
                <w:sz w:val="20"/>
                <w:szCs w:val="20"/>
              </w:rPr>
            </w:pPr>
          </w:p>
          <w:p w14:paraId="4ABEDF53"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3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4186C975" w14:textId="77777777" w:rsidTr="00AD6D78">
        <w:tc>
          <w:tcPr>
            <w:tcW w:w="704" w:type="dxa"/>
          </w:tcPr>
          <w:p w14:paraId="2D965685"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B81EF13" w14:textId="77777777" w:rsidR="003E7D3C" w:rsidRPr="00316C2B" w:rsidRDefault="003E7D3C" w:rsidP="002918DA">
            <w:pPr>
              <w:jc w:val="both"/>
              <w:rPr>
                <w:rFonts w:ascii="Arial" w:hAnsi="Arial" w:cs="Arial"/>
                <w:sz w:val="20"/>
                <w:szCs w:val="20"/>
              </w:rPr>
            </w:pPr>
            <w:r w:rsidRPr="00D52023">
              <w:rPr>
                <w:rFonts w:ascii="Arial" w:hAnsi="Arial" w:cs="Arial"/>
                <w:sz w:val="20"/>
                <w:szCs w:val="20"/>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42BDA609" w14:textId="77777777" w:rsidR="003E7D3C" w:rsidRPr="00194A42" w:rsidRDefault="003E7D3C" w:rsidP="002918DA">
            <w:pPr>
              <w:jc w:val="both"/>
              <w:rPr>
                <w:rFonts w:ascii="Arial" w:hAnsi="Arial" w:cs="Arial"/>
                <w:b/>
                <w:bCs/>
                <w:sz w:val="20"/>
                <w:szCs w:val="20"/>
              </w:rPr>
            </w:pPr>
            <w:r w:rsidRPr="00194A42">
              <w:rPr>
                <w:rFonts w:ascii="Arial" w:hAnsi="Arial" w:cs="Arial"/>
                <w:b/>
                <w:bCs/>
                <w:sz w:val="20"/>
                <w:szCs w:val="20"/>
              </w:rPr>
              <w:t>VPĮ 46 straipsnio 6 dalies 3 punktas</w:t>
            </w:r>
          </w:p>
          <w:p w14:paraId="0097841C" w14:textId="77777777" w:rsidR="003E7D3C" w:rsidRPr="00194A42" w:rsidRDefault="003E7D3C" w:rsidP="002918DA">
            <w:pPr>
              <w:jc w:val="both"/>
              <w:rPr>
                <w:rFonts w:ascii="Arial" w:hAnsi="Arial" w:cs="Arial"/>
                <w:sz w:val="20"/>
                <w:szCs w:val="20"/>
              </w:rPr>
            </w:pPr>
          </w:p>
          <w:p w14:paraId="4FB3DBAC" w14:textId="77777777" w:rsidR="003E7D3C" w:rsidRPr="00316C2B" w:rsidRDefault="003E7D3C" w:rsidP="002918DA">
            <w:pPr>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41FF237C" w14:textId="77777777" w:rsidR="003E7D3C" w:rsidRDefault="003E7D3C" w:rsidP="002918DA">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40134B8" w14:textId="77777777" w:rsidR="003E7D3C" w:rsidRDefault="003E7D3C" w:rsidP="002918DA">
            <w:pPr>
              <w:jc w:val="both"/>
              <w:rPr>
                <w:rFonts w:ascii="Arial" w:hAnsi="Arial" w:cs="Arial"/>
                <w:sz w:val="20"/>
                <w:szCs w:val="20"/>
              </w:rPr>
            </w:pPr>
          </w:p>
          <w:p w14:paraId="6D506D87" w14:textId="77777777" w:rsidR="003E7D3C" w:rsidRPr="00316C2B" w:rsidRDefault="003E7D3C" w:rsidP="002918DA">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3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bl>
    <w:p w14:paraId="507B56F9" w14:textId="77777777" w:rsidR="009A0BEB" w:rsidRDefault="009A0BEB" w:rsidP="009A0BEB">
      <w:pPr>
        <w:rPr>
          <w:rFonts w:ascii="Arial" w:hAnsi="Arial" w:cs="Arial"/>
          <w:b/>
          <w:bCs/>
          <w:sz w:val="20"/>
          <w:szCs w:val="20"/>
        </w:rPr>
      </w:pPr>
    </w:p>
    <w:p w14:paraId="4E17C2D8" w14:textId="77777777" w:rsidR="00090B26" w:rsidRDefault="00090B26" w:rsidP="009A0BEB">
      <w:pPr>
        <w:rPr>
          <w:rFonts w:ascii="Arial" w:hAnsi="Arial" w:cs="Arial"/>
          <w:b/>
          <w:bCs/>
          <w:sz w:val="20"/>
          <w:szCs w:val="20"/>
        </w:rPr>
      </w:pPr>
    </w:p>
    <w:p w14:paraId="48BD3D9F" w14:textId="77777777" w:rsidR="00090B26" w:rsidRDefault="00090B26" w:rsidP="009A0BEB">
      <w:pPr>
        <w:rPr>
          <w:rFonts w:ascii="Arial" w:hAnsi="Arial" w:cs="Arial"/>
          <w:b/>
          <w:bCs/>
          <w:sz w:val="20"/>
          <w:szCs w:val="20"/>
        </w:rPr>
      </w:pPr>
    </w:p>
    <w:p w14:paraId="40AE38F7" w14:textId="77777777" w:rsidR="00090B26" w:rsidRDefault="00090B26" w:rsidP="009A0BEB">
      <w:pPr>
        <w:rPr>
          <w:rFonts w:ascii="Arial" w:hAnsi="Arial" w:cs="Arial"/>
          <w:b/>
          <w:bCs/>
          <w:sz w:val="20"/>
          <w:szCs w:val="20"/>
        </w:rPr>
      </w:pPr>
    </w:p>
    <w:p w14:paraId="158B988E" w14:textId="77777777" w:rsidR="00090B26" w:rsidRDefault="00090B26" w:rsidP="009A0BEB">
      <w:pPr>
        <w:rPr>
          <w:rFonts w:ascii="Arial" w:hAnsi="Arial" w:cs="Arial"/>
          <w:b/>
          <w:bCs/>
          <w:sz w:val="20"/>
          <w:szCs w:val="20"/>
        </w:rPr>
      </w:pPr>
    </w:p>
    <w:p w14:paraId="65F42208" w14:textId="77777777" w:rsidR="00090B26" w:rsidRDefault="00090B26" w:rsidP="009A0BEB">
      <w:pPr>
        <w:rPr>
          <w:rFonts w:ascii="Arial" w:hAnsi="Arial" w:cs="Arial"/>
          <w:b/>
          <w:bCs/>
          <w:sz w:val="20"/>
          <w:szCs w:val="20"/>
        </w:rPr>
      </w:pPr>
    </w:p>
    <w:p w14:paraId="26C470EA" w14:textId="77777777" w:rsidR="009A0BEB" w:rsidRDefault="009A0BEB" w:rsidP="00723680">
      <w:pPr>
        <w:spacing w:after="0" w:line="240" w:lineRule="auto"/>
        <w:jc w:val="center"/>
        <w:rPr>
          <w:rFonts w:ascii="Arial" w:hAnsi="Arial" w:cs="Arial"/>
          <w:b/>
          <w:bCs/>
          <w:sz w:val="20"/>
          <w:szCs w:val="20"/>
        </w:rPr>
      </w:pPr>
      <w:r>
        <w:rPr>
          <w:rFonts w:ascii="Arial" w:hAnsi="Arial" w:cs="Arial"/>
          <w:b/>
          <w:bCs/>
          <w:sz w:val="20"/>
          <w:szCs w:val="20"/>
        </w:rPr>
        <w:lastRenderedPageBreak/>
        <w:t>KVALIFIKACIJOS REIKALAVIMAI</w:t>
      </w:r>
    </w:p>
    <w:p w14:paraId="155B670A" w14:textId="77777777" w:rsidR="00D678A6" w:rsidRDefault="00D678A6" w:rsidP="00723680">
      <w:pPr>
        <w:spacing w:after="0" w:line="240" w:lineRule="auto"/>
        <w:jc w:val="right"/>
        <w:rPr>
          <w:rFonts w:ascii="Arial" w:hAnsi="Arial" w:cs="Arial"/>
          <w:i/>
          <w:iCs/>
          <w:sz w:val="20"/>
          <w:szCs w:val="20"/>
        </w:rPr>
      </w:pPr>
    </w:p>
    <w:tbl>
      <w:tblPr>
        <w:tblStyle w:val="TableGrid"/>
        <w:tblW w:w="14732" w:type="dxa"/>
        <w:tblLook w:val="04A0" w:firstRow="1" w:lastRow="0" w:firstColumn="1" w:lastColumn="0" w:noHBand="0" w:noVBand="1"/>
      </w:tblPr>
      <w:tblGrid>
        <w:gridCol w:w="704"/>
        <w:gridCol w:w="3402"/>
        <w:gridCol w:w="6095"/>
        <w:gridCol w:w="4531"/>
      </w:tblGrid>
      <w:tr w:rsidR="00B6225B" w14:paraId="4C2D88D3" w14:textId="77777777" w:rsidTr="005B72E7">
        <w:trPr>
          <w:tblHeader/>
        </w:trPr>
        <w:tc>
          <w:tcPr>
            <w:tcW w:w="704" w:type="dxa"/>
            <w:shd w:val="clear" w:color="auto" w:fill="DBE5F1"/>
            <w:vAlign w:val="center"/>
          </w:tcPr>
          <w:p w14:paraId="3F211FD5" w14:textId="77777777" w:rsidR="00B6225B" w:rsidRDefault="00B6225B" w:rsidP="00723680">
            <w:pPr>
              <w:jc w:val="center"/>
              <w:rPr>
                <w:rFonts w:ascii="Arial" w:hAnsi="Arial" w:cs="Arial"/>
                <w:b/>
                <w:bCs/>
                <w:sz w:val="20"/>
                <w:szCs w:val="20"/>
              </w:rPr>
            </w:pPr>
            <w:r>
              <w:rPr>
                <w:rFonts w:ascii="Arial" w:hAnsi="Arial" w:cs="Arial"/>
                <w:b/>
                <w:bCs/>
                <w:sz w:val="20"/>
                <w:szCs w:val="20"/>
              </w:rPr>
              <w:t>Eil. Nr.</w:t>
            </w:r>
          </w:p>
        </w:tc>
        <w:tc>
          <w:tcPr>
            <w:tcW w:w="3402" w:type="dxa"/>
            <w:shd w:val="clear" w:color="auto" w:fill="DBE5F1"/>
            <w:vAlign w:val="center"/>
          </w:tcPr>
          <w:p w14:paraId="74CF0E5C" w14:textId="77777777" w:rsidR="00B6225B" w:rsidRDefault="00B6225B" w:rsidP="00723680">
            <w:pPr>
              <w:jc w:val="center"/>
              <w:rPr>
                <w:rFonts w:ascii="Arial" w:hAnsi="Arial" w:cs="Arial"/>
                <w:b/>
                <w:bCs/>
                <w:sz w:val="20"/>
                <w:szCs w:val="20"/>
              </w:rPr>
            </w:pPr>
            <w:r>
              <w:rPr>
                <w:rFonts w:ascii="Arial" w:hAnsi="Arial" w:cs="Arial"/>
                <w:b/>
                <w:bCs/>
                <w:sz w:val="20"/>
                <w:szCs w:val="20"/>
              </w:rPr>
              <w:t>Kvalifikacijos reikalavimas</w:t>
            </w:r>
          </w:p>
        </w:tc>
        <w:tc>
          <w:tcPr>
            <w:tcW w:w="6095" w:type="dxa"/>
            <w:shd w:val="clear" w:color="auto" w:fill="DBE5F1"/>
            <w:vAlign w:val="center"/>
          </w:tcPr>
          <w:p w14:paraId="4666D369" w14:textId="77777777" w:rsidR="00B6225B" w:rsidRDefault="00B6225B" w:rsidP="00723680">
            <w:pPr>
              <w:jc w:val="center"/>
              <w:rPr>
                <w:rFonts w:ascii="Arial" w:hAnsi="Arial" w:cs="Arial"/>
                <w:b/>
                <w:bCs/>
                <w:sz w:val="20"/>
                <w:szCs w:val="20"/>
              </w:rPr>
            </w:pPr>
            <w:r>
              <w:rPr>
                <w:rFonts w:ascii="Arial" w:hAnsi="Arial" w:cs="Arial"/>
                <w:b/>
                <w:bCs/>
                <w:sz w:val="20"/>
                <w:szCs w:val="20"/>
              </w:rPr>
              <w:t>Kvalifikaciją įrodantys dokumentai</w:t>
            </w:r>
          </w:p>
          <w:p w14:paraId="71C943E0" w14:textId="77777777" w:rsidR="00B6225B" w:rsidRPr="0081045C" w:rsidRDefault="00B6225B" w:rsidP="00723680">
            <w:pPr>
              <w:jc w:val="center"/>
              <w:rPr>
                <w:rFonts w:ascii="Arial" w:hAnsi="Arial" w:cs="Arial"/>
                <w:i/>
                <w:iCs/>
                <w:sz w:val="20"/>
                <w:szCs w:val="20"/>
              </w:rPr>
            </w:pPr>
            <w:r w:rsidRPr="0081045C">
              <w:rPr>
                <w:rFonts w:ascii="Arial" w:hAnsi="Arial" w:cs="Arial"/>
                <w:i/>
                <w:iCs/>
                <w:sz w:val="20"/>
                <w:szCs w:val="20"/>
              </w:rPr>
              <w:t>(dokumentai turi būti galiojantys pa</w:t>
            </w:r>
            <w:r>
              <w:rPr>
                <w:rFonts w:ascii="Arial" w:hAnsi="Arial" w:cs="Arial"/>
                <w:i/>
                <w:iCs/>
                <w:sz w:val="20"/>
                <w:szCs w:val="20"/>
              </w:rPr>
              <w:t>siūlymo</w:t>
            </w:r>
            <w:r w:rsidRPr="0081045C">
              <w:rPr>
                <w:rFonts w:ascii="Arial" w:hAnsi="Arial" w:cs="Arial"/>
                <w:i/>
                <w:iCs/>
                <w:sz w:val="20"/>
                <w:szCs w:val="20"/>
              </w:rPr>
              <w:t xml:space="preserve"> pateikimo dieną (pvz. atestatai, pažymėjimai. Pateikiamos šių dokumentų kopijos arba nuorodos į nacionalines duomenų bazes bet kurioje valstybėje narėje, prie kurių Pirkimo vykdytojas turės galimybę tiesiogiai ir neatlygintinai prisijungti ir susipažinti su reikalaujamais dokumentais ir (ar) informacija)</w:t>
            </w:r>
          </w:p>
        </w:tc>
        <w:tc>
          <w:tcPr>
            <w:tcW w:w="4531" w:type="dxa"/>
            <w:shd w:val="clear" w:color="auto" w:fill="DBE5F1"/>
            <w:vAlign w:val="center"/>
          </w:tcPr>
          <w:p w14:paraId="513DD552" w14:textId="77777777" w:rsidR="00B6225B" w:rsidRDefault="00B6225B" w:rsidP="00723680">
            <w:pPr>
              <w:jc w:val="center"/>
              <w:rPr>
                <w:rFonts w:ascii="Arial" w:hAnsi="Arial" w:cs="Arial"/>
                <w:b/>
                <w:bCs/>
                <w:sz w:val="20"/>
                <w:szCs w:val="20"/>
              </w:rPr>
            </w:pPr>
            <w:r>
              <w:rPr>
                <w:rFonts w:ascii="Arial" w:hAnsi="Arial" w:cs="Arial"/>
                <w:b/>
                <w:bCs/>
                <w:sz w:val="20"/>
                <w:szCs w:val="20"/>
              </w:rPr>
              <w:t>Papildoma informacija</w:t>
            </w:r>
          </w:p>
        </w:tc>
      </w:tr>
      <w:tr w:rsidR="00A148D6" w:rsidRPr="00FE5275" w14:paraId="1AF980D4" w14:textId="77777777" w:rsidTr="005B72E7">
        <w:tc>
          <w:tcPr>
            <w:tcW w:w="704" w:type="dxa"/>
          </w:tcPr>
          <w:p w14:paraId="09E6DEEC" w14:textId="77777777" w:rsidR="00A148D6" w:rsidRPr="00FE5275" w:rsidRDefault="00A148D6" w:rsidP="00A148D6">
            <w:pPr>
              <w:pStyle w:val="ListParagraph"/>
              <w:numPr>
                <w:ilvl w:val="0"/>
                <w:numId w:val="19"/>
              </w:numPr>
              <w:ind w:left="0" w:firstLine="0"/>
              <w:rPr>
                <w:rFonts w:ascii="Arial" w:hAnsi="Arial" w:cs="Arial"/>
                <w:sz w:val="20"/>
                <w:szCs w:val="20"/>
              </w:rPr>
            </w:pPr>
          </w:p>
        </w:tc>
        <w:tc>
          <w:tcPr>
            <w:tcW w:w="3402" w:type="dxa"/>
          </w:tcPr>
          <w:p w14:paraId="436A1092" w14:textId="77777777" w:rsidR="00A148D6" w:rsidRPr="00D2069A" w:rsidRDefault="00A148D6" w:rsidP="00A148D6">
            <w:pPr>
              <w:jc w:val="both"/>
              <w:rPr>
                <w:rFonts w:ascii="Arial" w:hAnsi="Arial" w:cs="Arial"/>
                <w:color w:val="404040" w:themeColor="text1" w:themeTint="BF"/>
                <w:sz w:val="20"/>
                <w:szCs w:val="20"/>
              </w:rPr>
            </w:pPr>
            <w:r w:rsidRPr="00D2069A">
              <w:rPr>
                <w:rFonts w:ascii="Arial" w:hAnsi="Arial" w:cs="Arial"/>
                <w:sz w:val="20"/>
                <w:szCs w:val="20"/>
              </w:rPr>
              <w:t>Teikėjas turi teisę verstis asmens ir turto apsaugos veikla.</w:t>
            </w:r>
          </w:p>
          <w:p w14:paraId="570A7E5D" w14:textId="77777777" w:rsidR="00A148D6" w:rsidRPr="00D2069A" w:rsidRDefault="00A148D6" w:rsidP="00A148D6">
            <w:pPr>
              <w:jc w:val="both"/>
              <w:rPr>
                <w:rFonts w:ascii="Arial" w:hAnsi="Arial" w:cs="Arial"/>
                <w:color w:val="404040" w:themeColor="text1" w:themeTint="BF"/>
                <w:sz w:val="20"/>
                <w:szCs w:val="20"/>
              </w:rPr>
            </w:pPr>
          </w:p>
          <w:p w14:paraId="78132619" w14:textId="1B179913" w:rsidR="00A148D6" w:rsidRPr="00D2069A" w:rsidRDefault="00A148D6" w:rsidP="00A148D6">
            <w:pPr>
              <w:jc w:val="both"/>
              <w:rPr>
                <w:rFonts w:ascii="Arial" w:hAnsi="Arial" w:cs="Arial"/>
                <w:sz w:val="20"/>
                <w:szCs w:val="20"/>
              </w:rPr>
            </w:pPr>
          </w:p>
        </w:tc>
        <w:tc>
          <w:tcPr>
            <w:tcW w:w="6095" w:type="dxa"/>
          </w:tcPr>
          <w:p w14:paraId="3839B47D" w14:textId="489EA102" w:rsidR="00A148D6" w:rsidRPr="00D2069A" w:rsidRDefault="00A148D6" w:rsidP="00A148D6">
            <w:pPr>
              <w:tabs>
                <w:tab w:val="left" w:pos="375"/>
              </w:tabs>
              <w:jc w:val="both"/>
              <w:rPr>
                <w:rFonts w:ascii="Arial" w:hAnsi="Arial" w:cs="Arial"/>
                <w:i/>
                <w:iCs/>
                <w:color w:val="FF0000"/>
                <w:sz w:val="20"/>
                <w:szCs w:val="20"/>
              </w:rPr>
            </w:pPr>
            <w:r w:rsidRPr="00D2069A">
              <w:rPr>
                <w:rFonts w:ascii="Arial" w:hAnsi="Arial" w:cs="Arial"/>
                <w:sz w:val="20"/>
                <w:szCs w:val="20"/>
              </w:rPr>
              <w:t>Policijos departamento prie Vidaus reikalų ministerijos licencijavimo skyriaus išduota licencija vykdyti asmens ir turto apsaugą arba kita lygiavertis dokumentas.</w:t>
            </w:r>
          </w:p>
        </w:tc>
        <w:tc>
          <w:tcPr>
            <w:tcW w:w="4531" w:type="dxa"/>
          </w:tcPr>
          <w:p w14:paraId="18CDFB33" w14:textId="77777777" w:rsidR="00A148D6" w:rsidRPr="00D2069A" w:rsidRDefault="00A148D6" w:rsidP="00A148D6">
            <w:pPr>
              <w:jc w:val="both"/>
              <w:rPr>
                <w:rFonts w:ascii="Arial" w:hAnsi="Arial" w:cs="Arial"/>
                <w:sz w:val="20"/>
                <w:szCs w:val="20"/>
              </w:rPr>
            </w:pPr>
            <w:r w:rsidRPr="00D2069A">
              <w:rPr>
                <w:rFonts w:ascii="Arial" w:hAnsi="Arial" w:cs="Arial"/>
                <w:sz w:val="20"/>
                <w:szCs w:val="20"/>
              </w:rPr>
              <w:t>Jeigu pasiūlymą teikia Tiekėjų grupė – reikalavimą turi atitikti kiekvienas Tiekėjų grupės narys (-iai), pagal jų prisiimamus įsipareigojimus pirkimo sutarčiai vykdyti;</w:t>
            </w:r>
          </w:p>
          <w:p w14:paraId="312A9A90" w14:textId="77777777" w:rsidR="00A148D6" w:rsidRPr="00D2069A" w:rsidRDefault="00A148D6" w:rsidP="00A148D6">
            <w:pPr>
              <w:jc w:val="both"/>
              <w:rPr>
                <w:rFonts w:ascii="Arial" w:hAnsi="Arial" w:cs="Arial"/>
                <w:sz w:val="20"/>
                <w:szCs w:val="20"/>
              </w:rPr>
            </w:pPr>
          </w:p>
          <w:p w14:paraId="4A784148" w14:textId="77777777" w:rsidR="00A148D6" w:rsidRPr="00D2069A" w:rsidRDefault="00A148D6" w:rsidP="00A148D6">
            <w:pPr>
              <w:jc w:val="both"/>
              <w:rPr>
                <w:rFonts w:ascii="Arial" w:hAnsi="Arial" w:cs="Arial"/>
                <w:sz w:val="20"/>
                <w:szCs w:val="20"/>
              </w:rPr>
            </w:pPr>
            <w:r w:rsidRPr="00D2069A">
              <w:rPr>
                <w:rFonts w:ascii="Arial" w:hAnsi="Arial" w:cs="Arial"/>
                <w:sz w:val="20"/>
                <w:szCs w:val="20"/>
              </w:rPr>
              <w:t>Tiekėjas gali remtis kitų ūkio subjektų pajėgumais tik tuomet, kai tie subjektai, kurių pajėgumais buvo pasiremta, patys tieks prekes, teiks paslaugas ar atliks darbus, kuriems reikia jų pajėgumų.</w:t>
            </w:r>
          </w:p>
          <w:p w14:paraId="026D3F20" w14:textId="77777777" w:rsidR="00A148D6" w:rsidRPr="00D2069A" w:rsidRDefault="00A148D6" w:rsidP="00A148D6">
            <w:pPr>
              <w:jc w:val="both"/>
              <w:rPr>
                <w:rFonts w:ascii="Arial" w:hAnsi="Arial" w:cs="Arial"/>
                <w:sz w:val="20"/>
                <w:szCs w:val="20"/>
              </w:rPr>
            </w:pPr>
          </w:p>
          <w:p w14:paraId="341B6B8B" w14:textId="301B2681" w:rsidR="00A148D6" w:rsidRPr="00D2069A" w:rsidRDefault="00A148D6" w:rsidP="00A148D6">
            <w:pPr>
              <w:jc w:val="both"/>
              <w:rPr>
                <w:rFonts w:ascii="Arial" w:hAnsi="Arial" w:cs="Arial"/>
                <w:sz w:val="20"/>
                <w:szCs w:val="20"/>
              </w:rPr>
            </w:pPr>
            <w:r w:rsidRPr="00D2069A">
              <w:rPr>
                <w:rFonts w:ascii="Arial" w:hAnsi="Arial" w:cs="Arial"/>
                <w:sz w:val="20"/>
                <w:szCs w:val="20"/>
              </w:rPr>
              <w:t>Jeigu šį kvalifikacinį reikalavimą tenkina užsienio šalyje registruotas tiekėjas, prašome atkreipti dėmesį į BPS 18.3 punkto nuostatą.</w:t>
            </w:r>
          </w:p>
        </w:tc>
      </w:tr>
      <w:tr w:rsidR="00824AD9" w:rsidRPr="00FE5275" w14:paraId="018862C0" w14:textId="77777777" w:rsidTr="005B72E7">
        <w:tc>
          <w:tcPr>
            <w:tcW w:w="704" w:type="dxa"/>
          </w:tcPr>
          <w:p w14:paraId="57FFEEA9" w14:textId="77777777" w:rsidR="00824AD9" w:rsidRPr="00FE5275" w:rsidRDefault="00824AD9" w:rsidP="00824AD9">
            <w:pPr>
              <w:pStyle w:val="ListParagraph"/>
              <w:numPr>
                <w:ilvl w:val="0"/>
                <w:numId w:val="19"/>
              </w:numPr>
              <w:ind w:left="0" w:firstLine="0"/>
              <w:rPr>
                <w:rFonts w:ascii="Arial" w:hAnsi="Arial" w:cs="Arial"/>
                <w:sz w:val="20"/>
                <w:szCs w:val="20"/>
              </w:rPr>
            </w:pPr>
          </w:p>
        </w:tc>
        <w:tc>
          <w:tcPr>
            <w:tcW w:w="3402" w:type="dxa"/>
          </w:tcPr>
          <w:p w14:paraId="05DD0354" w14:textId="78AAC19F" w:rsidR="00824AD9" w:rsidRPr="00D2069A" w:rsidRDefault="00824AD9" w:rsidP="00824AD9">
            <w:pPr>
              <w:tabs>
                <w:tab w:val="left" w:pos="567"/>
              </w:tabs>
              <w:jc w:val="both"/>
              <w:rPr>
                <w:rFonts w:ascii="Arial" w:hAnsi="Arial" w:cs="Arial"/>
                <w:sz w:val="20"/>
                <w:szCs w:val="20"/>
              </w:rPr>
            </w:pPr>
            <w:r w:rsidRPr="00D2069A">
              <w:rPr>
                <w:rFonts w:ascii="Arial" w:hAnsi="Arial" w:cs="Arial"/>
                <w:sz w:val="20"/>
                <w:szCs w:val="20"/>
              </w:rPr>
              <w:t xml:space="preserve">Teikėjas per pastaruosius 3 (trejus) metus iki </w:t>
            </w:r>
            <w:r w:rsidRPr="00D2069A">
              <w:rPr>
                <w:rFonts w:ascii="Arial" w:hAnsi="Arial" w:cs="Arial"/>
                <w:spacing w:val="2"/>
                <w:sz w:val="20"/>
                <w:szCs w:val="20"/>
              </w:rPr>
              <w:t>Pirminių pasiūlymų</w:t>
            </w:r>
            <w:r w:rsidRPr="00D2069A">
              <w:rPr>
                <w:rFonts w:ascii="Arial" w:hAnsi="Arial" w:cs="Arial"/>
                <w:sz w:val="20"/>
                <w:szCs w:val="20"/>
              </w:rPr>
              <w:t xml:space="preserve"> pateikimo termino pabaigos pagal vieną ar daugiau sutarčių  yra savo jėgomis suteikęs fizinės apsaugos gamybos objekte paslaugų, kurios (-ių) bendra vertė būtų ne mažesnė kaip 60 000,00</w:t>
            </w:r>
            <w:r w:rsidRPr="00D2069A">
              <w:rPr>
                <w:rFonts w:ascii="Arial" w:hAnsi="Arial" w:cs="Arial"/>
                <w:i/>
                <w:iCs/>
                <w:sz w:val="20"/>
                <w:szCs w:val="20"/>
              </w:rPr>
              <w:t xml:space="preserve"> </w:t>
            </w:r>
            <w:r w:rsidRPr="00D2069A">
              <w:rPr>
                <w:rFonts w:ascii="Arial" w:hAnsi="Arial" w:cs="Arial"/>
                <w:sz w:val="20"/>
                <w:szCs w:val="20"/>
              </w:rPr>
              <w:t>EUR be PVM.</w:t>
            </w:r>
          </w:p>
        </w:tc>
        <w:tc>
          <w:tcPr>
            <w:tcW w:w="6095" w:type="dxa"/>
          </w:tcPr>
          <w:p w14:paraId="0EE032F1" w14:textId="77777777" w:rsidR="00824AD9" w:rsidRPr="00D2069A" w:rsidRDefault="00824AD9" w:rsidP="00824AD9">
            <w:pPr>
              <w:tabs>
                <w:tab w:val="left" w:pos="567"/>
              </w:tabs>
              <w:jc w:val="both"/>
              <w:rPr>
                <w:rFonts w:ascii="Arial" w:hAnsi="Arial" w:cs="Arial"/>
                <w:sz w:val="20"/>
                <w:szCs w:val="20"/>
              </w:rPr>
            </w:pPr>
            <w:r w:rsidRPr="00D2069A">
              <w:rPr>
                <w:rFonts w:ascii="Arial" w:hAnsi="Arial" w:cs="Arial"/>
                <w:sz w:val="20"/>
                <w:szCs w:val="20"/>
              </w:rPr>
              <w:t>PATEIKIAMA:</w:t>
            </w:r>
          </w:p>
          <w:p w14:paraId="4A0F078A" w14:textId="77777777" w:rsidR="00824AD9" w:rsidRPr="00D2069A" w:rsidRDefault="00824AD9" w:rsidP="00824AD9">
            <w:pPr>
              <w:tabs>
                <w:tab w:val="left" w:pos="567"/>
              </w:tabs>
              <w:jc w:val="both"/>
              <w:rPr>
                <w:rFonts w:ascii="Arial" w:hAnsi="Arial" w:cs="Arial"/>
                <w:bCs/>
                <w:sz w:val="20"/>
                <w:szCs w:val="20"/>
              </w:rPr>
            </w:pPr>
            <w:r w:rsidRPr="00D2069A">
              <w:rPr>
                <w:rFonts w:ascii="Arial" w:hAnsi="Arial" w:cs="Arial"/>
                <w:sz w:val="20"/>
                <w:szCs w:val="20"/>
              </w:rPr>
              <w:t xml:space="preserve">1) </w:t>
            </w:r>
            <w:r w:rsidRPr="00D2069A">
              <w:rPr>
                <w:rFonts w:ascii="Arial" w:hAnsi="Arial" w:cs="Arial"/>
                <w:bCs/>
                <w:sz w:val="20"/>
                <w:szCs w:val="20"/>
              </w:rPr>
              <w:t>pagrindinių per pastaruosius 3 (trejus) metus suteiktų paslaugų sąrašas, kuriame nurodytos paslaugų bendros sumos, datos ir paslaugų gavėjai (tiek viešieji, tiek privatieji);</w:t>
            </w:r>
          </w:p>
          <w:p w14:paraId="3DA1179E" w14:textId="77777777" w:rsidR="00824AD9" w:rsidRPr="00D2069A" w:rsidRDefault="00824AD9" w:rsidP="00824AD9">
            <w:pPr>
              <w:tabs>
                <w:tab w:val="left" w:pos="567"/>
              </w:tabs>
              <w:jc w:val="both"/>
              <w:rPr>
                <w:rFonts w:ascii="Arial" w:hAnsi="Arial" w:cs="Arial"/>
                <w:bCs/>
                <w:i/>
                <w:iCs/>
                <w:color w:val="7F7F7F" w:themeColor="text1" w:themeTint="80"/>
                <w:sz w:val="20"/>
                <w:szCs w:val="20"/>
              </w:rPr>
            </w:pPr>
            <w:r w:rsidRPr="00D2069A">
              <w:rPr>
                <w:rFonts w:ascii="Arial" w:hAnsi="Arial" w:cs="Arial"/>
                <w:bCs/>
                <w:sz w:val="20"/>
                <w:szCs w:val="20"/>
              </w:rPr>
              <w:t xml:space="preserve">Užpildoma Paraiškos formos priede Nr. </w:t>
            </w:r>
            <w:r w:rsidRPr="00D2069A">
              <w:rPr>
                <w:rFonts w:ascii="Arial" w:hAnsi="Arial" w:cs="Arial"/>
                <w:bCs/>
                <w:sz w:val="20"/>
                <w:szCs w:val="20"/>
                <w:lang w:val="es-ES"/>
              </w:rPr>
              <w:t>5</w:t>
            </w:r>
            <w:r w:rsidRPr="00D2069A">
              <w:rPr>
                <w:rFonts w:ascii="Arial" w:hAnsi="Arial" w:cs="Arial"/>
                <w:bCs/>
                <w:sz w:val="20"/>
                <w:szCs w:val="20"/>
              </w:rPr>
              <w:t xml:space="preserve"> pateikta lentelė.</w:t>
            </w:r>
          </w:p>
          <w:p w14:paraId="6813E41C" w14:textId="77777777" w:rsidR="00824AD9" w:rsidRPr="00D2069A" w:rsidRDefault="00824AD9" w:rsidP="00824AD9">
            <w:pPr>
              <w:tabs>
                <w:tab w:val="left" w:pos="567"/>
              </w:tabs>
              <w:jc w:val="both"/>
              <w:rPr>
                <w:rFonts w:ascii="Arial" w:hAnsi="Arial" w:cs="Arial"/>
                <w:bCs/>
                <w:sz w:val="20"/>
                <w:szCs w:val="20"/>
              </w:rPr>
            </w:pPr>
            <w:r w:rsidRPr="00D2069A">
              <w:rPr>
                <w:rFonts w:ascii="Arial" w:hAnsi="Arial" w:cs="Arial"/>
                <w:bCs/>
                <w:sz w:val="20"/>
                <w:szCs w:val="20"/>
              </w:rPr>
              <w:t xml:space="preserve">2) užsakovų pažymos, kuriose būtų nurodytos suteiktų paslaugų bendros sumos, datos paslaugų gavėjai, ar paslaugos buvo suteiktos tinkamai. </w:t>
            </w:r>
          </w:p>
          <w:p w14:paraId="5E22EC99" w14:textId="77777777" w:rsidR="00824AD9" w:rsidRPr="00D2069A" w:rsidRDefault="00824AD9" w:rsidP="00824AD9">
            <w:pPr>
              <w:tabs>
                <w:tab w:val="left" w:pos="567"/>
              </w:tabs>
              <w:jc w:val="both"/>
              <w:rPr>
                <w:rFonts w:ascii="Arial" w:hAnsi="Arial" w:cs="Arial"/>
                <w:sz w:val="20"/>
                <w:szCs w:val="20"/>
              </w:rPr>
            </w:pPr>
          </w:p>
          <w:p w14:paraId="7CDB8F08" w14:textId="77777777" w:rsidR="00824AD9" w:rsidRPr="00D2069A" w:rsidRDefault="00824AD9" w:rsidP="00824AD9">
            <w:pPr>
              <w:tabs>
                <w:tab w:val="left" w:pos="567"/>
              </w:tabs>
              <w:jc w:val="both"/>
              <w:rPr>
                <w:rFonts w:ascii="Arial" w:hAnsi="Arial" w:cs="Arial"/>
                <w:sz w:val="20"/>
                <w:szCs w:val="20"/>
              </w:rPr>
            </w:pPr>
            <w:r w:rsidRPr="00D2069A">
              <w:rPr>
                <w:rFonts w:ascii="Arial" w:hAnsi="Arial" w:cs="Arial"/>
                <w:sz w:val="20"/>
                <w:szCs w:val="20"/>
              </w:rPr>
              <w:t xml:space="preserve">Pastabos: </w:t>
            </w:r>
          </w:p>
          <w:p w14:paraId="0E0B23DD" w14:textId="77777777" w:rsidR="00824AD9" w:rsidRPr="00D2069A" w:rsidRDefault="00824AD9" w:rsidP="00824AD9">
            <w:pPr>
              <w:tabs>
                <w:tab w:val="left" w:pos="567"/>
              </w:tabs>
              <w:jc w:val="both"/>
              <w:rPr>
                <w:rFonts w:ascii="Arial" w:hAnsi="Arial" w:cs="Arial"/>
                <w:sz w:val="20"/>
                <w:szCs w:val="20"/>
              </w:rPr>
            </w:pPr>
            <w:r w:rsidRPr="00D2069A">
              <w:rPr>
                <w:rFonts w:ascii="Arial" w:hAnsi="Arial" w:cs="Arial"/>
                <w:sz w:val="20"/>
                <w:szCs w:val="20"/>
              </w:rPr>
              <w:t xml:space="preserve">- pažymos, kuri patvirtintų, kad paslaugos buvo suteikiamos tinkamai, nereikalaujama pateikti, jei Klientas buvo </w:t>
            </w:r>
            <w:sdt>
              <w:sdtPr>
                <w:rPr>
                  <w:rFonts w:ascii="Arial" w:hAnsi="Arial" w:cs="Arial"/>
                  <w:sz w:val="20"/>
                  <w:szCs w:val="20"/>
                </w:rPr>
                <w:id w:val="875354127"/>
                <w:placeholder>
                  <w:docPart w:val="A610D7B35047459AA718A88D41BDAA9E"/>
                </w:placeholder>
                <w:dropDownList>
                  <w:listItem w:displayText="[Pasirinkti]" w:value="[Pasirinkti]"/>
                  <w:listItem w:displayText="Įgaliojusi organizacija." w:value="Įgaliojusi organizacija."/>
                  <w:listItem w:displayText="Pirkėjas." w:value="Pirkėjas."/>
                </w:dropDownList>
              </w:sdtPr>
              <w:sdtEndPr/>
              <w:sdtContent>
                <w:r w:rsidRPr="00D2069A">
                  <w:rPr>
                    <w:rFonts w:ascii="Arial" w:hAnsi="Arial" w:cs="Arial"/>
                    <w:sz w:val="20"/>
                    <w:szCs w:val="20"/>
                  </w:rPr>
                  <w:t>Įgaliojusi organizacija.</w:t>
                </w:r>
              </w:sdtContent>
            </w:sdt>
          </w:p>
          <w:p w14:paraId="25FCAC3F" w14:textId="5C6B95CC" w:rsidR="00824AD9" w:rsidRPr="00D2069A" w:rsidRDefault="00824AD9" w:rsidP="00824AD9">
            <w:pPr>
              <w:pStyle w:val="ListParagraph"/>
              <w:tabs>
                <w:tab w:val="left" w:pos="318"/>
              </w:tabs>
              <w:ind w:left="0"/>
              <w:jc w:val="both"/>
              <w:rPr>
                <w:rFonts w:ascii="Arial" w:hAnsi="Arial" w:cs="Arial"/>
                <w:sz w:val="20"/>
                <w:szCs w:val="20"/>
              </w:rPr>
            </w:pPr>
            <w:r w:rsidRPr="00D2069A">
              <w:rPr>
                <w:rFonts w:ascii="Arial" w:hAnsi="Arial" w:cs="Arial"/>
                <w:sz w:val="20"/>
                <w:szCs w:val="20"/>
              </w:rPr>
              <w:t xml:space="preserve">- </w:t>
            </w:r>
            <w:r w:rsidRPr="00D2069A">
              <w:rPr>
                <w:rFonts w:ascii="Arial" w:hAnsi="Arial" w:cs="Arial"/>
                <w:bCs/>
                <w:iCs/>
                <w:sz w:val="20"/>
                <w:szCs w:val="20"/>
              </w:rPr>
              <w:t>Teikėjui nedraudžiama remtis sutartimi, kurią teikėjas vykdė ne vienas, bet kartu su kitais ūkio subjektais. Tačiau tokiu atveju bus vertinamos paties teikėjo suteiktos paslaugos, jų apimtis, vertė, o ne visas vykdytos sutarties objektas.</w:t>
            </w:r>
          </w:p>
        </w:tc>
        <w:tc>
          <w:tcPr>
            <w:tcW w:w="4531" w:type="dxa"/>
          </w:tcPr>
          <w:p w14:paraId="6968A53B" w14:textId="77777777" w:rsidR="00824AD9" w:rsidRPr="00D2069A" w:rsidRDefault="00824AD9" w:rsidP="00824AD9">
            <w:pPr>
              <w:jc w:val="both"/>
              <w:rPr>
                <w:rFonts w:ascii="Arial" w:hAnsi="Arial" w:cs="Arial"/>
                <w:sz w:val="20"/>
                <w:szCs w:val="20"/>
              </w:rPr>
            </w:pPr>
            <w:r w:rsidRPr="00D2069A">
              <w:rPr>
                <w:rFonts w:ascii="Arial" w:hAnsi="Arial" w:cs="Arial"/>
                <w:sz w:val="20"/>
                <w:szCs w:val="20"/>
              </w:rPr>
              <w:t>Jeigu pasiūlymą teikia Tiekėjų grupė – reikalavimą turi atitikti visi Tiekėjų grupės nariai kartu (Tiekėjų grupės narių turima patirtis sumuojama), atsižvelgiant į jų prisiimamus įsipareigojimus;</w:t>
            </w:r>
          </w:p>
          <w:p w14:paraId="6E97B90C" w14:textId="77777777" w:rsidR="00824AD9" w:rsidRPr="00D2069A" w:rsidRDefault="00824AD9" w:rsidP="00824AD9">
            <w:pPr>
              <w:jc w:val="both"/>
              <w:rPr>
                <w:rFonts w:ascii="Arial" w:hAnsi="Arial" w:cs="Arial"/>
                <w:sz w:val="20"/>
                <w:szCs w:val="20"/>
              </w:rPr>
            </w:pPr>
          </w:p>
          <w:p w14:paraId="4DA301C9" w14:textId="77777777" w:rsidR="00824AD9" w:rsidRPr="00D2069A" w:rsidRDefault="00824AD9" w:rsidP="00824AD9">
            <w:pPr>
              <w:jc w:val="both"/>
              <w:rPr>
                <w:rFonts w:ascii="Arial" w:hAnsi="Arial" w:cs="Arial"/>
                <w:sz w:val="20"/>
                <w:szCs w:val="20"/>
              </w:rPr>
            </w:pPr>
            <w:r w:rsidRPr="00D2069A">
              <w:rPr>
                <w:rFonts w:ascii="Arial" w:hAnsi="Arial" w:cs="Arial"/>
                <w:sz w:val="20"/>
                <w:szCs w:val="20"/>
              </w:rPr>
              <w:t>Tiekėjas gali remtis kitų ūkio subjektų pajėgumais tik tuo atveju, jeigu tie subjektai patys vykdys tą pirkimo sutarties dalį, kuriai reikia jų turimų pajėgumų.</w:t>
            </w:r>
          </w:p>
        </w:tc>
      </w:tr>
      <w:tr w:rsidR="00F11D60" w:rsidRPr="00FE5275" w14:paraId="2A178226" w14:textId="77777777" w:rsidTr="005B72E7">
        <w:tc>
          <w:tcPr>
            <w:tcW w:w="704" w:type="dxa"/>
          </w:tcPr>
          <w:p w14:paraId="68411459" w14:textId="77777777" w:rsidR="00F11D60" w:rsidRPr="00FE5275" w:rsidRDefault="00F11D60" w:rsidP="00F11D60">
            <w:pPr>
              <w:pStyle w:val="ListParagraph"/>
              <w:numPr>
                <w:ilvl w:val="0"/>
                <w:numId w:val="19"/>
              </w:numPr>
              <w:ind w:left="0" w:firstLine="0"/>
              <w:rPr>
                <w:rFonts w:ascii="Arial" w:hAnsi="Arial" w:cs="Arial"/>
                <w:sz w:val="20"/>
                <w:szCs w:val="20"/>
              </w:rPr>
            </w:pPr>
          </w:p>
        </w:tc>
        <w:tc>
          <w:tcPr>
            <w:tcW w:w="3402" w:type="dxa"/>
          </w:tcPr>
          <w:p w14:paraId="0607F680" w14:textId="57B1FCE5" w:rsidR="00F11D60" w:rsidRPr="00F11D60" w:rsidRDefault="00F11D60" w:rsidP="00F11D60">
            <w:pPr>
              <w:jc w:val="both"/>
              <w:rPr>
                <w:rFonts w:ascii="Arial" w:hAnsi="Arial" w:cs="Arial"/>
                <w:b/>
                <w:bCs/>
                <w:i/>
                <w:iCs/>
                <w:sz w:val="20"/>
                <w:szCs w:val="20"/>
              </w:rPr>
            </w:pPr>
            <w:r w:rsidRPr="00F11D60">
              <w:rPr>
                <w:rFonts w:ascii="Arial" w:hAnsi="Arial" w:cs="Arial"/>
                <w:sz w:val="20"/>
                <w:szCs w:val="20"/>
              </w:rPr>
              <w:t xml:space="preserve">Ne mažiau kaip 2 (du) Teikėjo specialistai, kurie laimėjimo atveju bus skiriami Sutarties vykdymui, </w:t>
            </w:r>
            <w:r w:rsidR="00472C95">
              <w:rPr>
                <w:rFonts w:ascii="Arial" w:hAnsi="Arial" w:cs="Arial"/>
                <w:sz w:val="20"/>
                <w:szCs w:val="20"/>
              </w:rPr>
              <w:t>kurių</w:t>
            </w:r>
            <w:r w:rsidRPr="00F11D60">
              <w:rPr>
                <w:rFonts w:ascii="Arial" w:hAnsi="Arial" w:cs="Arial"/>
                <w:sz w:val="20"/>
                <w:szCs w:val="20"/>
              </w:rPr>
              <w:t xml:space="preserve"> </w:t>
            </w:r>
            <w:r w:rsidR="00472C95">
              <w:rPr>
                <w:rFonts w:ascii="Arial" w:hAnsi="Arial" w:cs="Arial"/>
                <w:sz w:val="20"/>
                <w:szCs w:val="20"/>
              </w:rPr>
              <w:t xml:space="preserve">kiekvienas turi </w:t>
            </w:r>
            <w:r w:rsidRPr="00F11D60">
              <w:rPr>
                <w:rFonts w:ascii="Arial" w:hAnsi="Arial" w:cs="Arial"/>
                <w:sz w:val="20"/>
                <w:szCs w:val="20"/>
              </w:rPr>
              <w:t xml:space="preserve">turėti ne trumpesnę nei 3 (trijų) metų </w:t>
            </w:r>
            <w:r w:rsidR="00472C95">
              <w:rPr>
                <w:rFonts w:ascii="Arial" w:hAnsi="Arial" w:cs="Arial"/>
                <w:sz w:val="20"/>
                <w:szCs w:val="20"/>
              </w:rPr>
              <w:t xml:space="preserve">patirtį </w:t>
            </w:r>
            <w:r w:rsidRPr="00F11D60">
              <w:rPr>
                <w:rFonts w:ascii="Arial" w:hAnsi="Arial" w:cs="Arial"/>
                <w:sz w:val="20"/>
                <w:szCs w:val="20"/>
              </w:rPr>
              <w:t>teikiant fizinės apsaugos paslaugas</w:t>
            </w:r>
            <w:r w:rsidRPr="00F11D60">
              <w:rPr>
                <w:rFonts w:ascii="Arial" w:hAnsi="Arial" w:cs="Arial"/>
                <w:bCs/>
                <w:sz w:val="20"/>
                <w:szCs w:val="20"/>
              </w:rPr>
              <w:t xml:space="preserve"> gamybos srities objekte (-uose)</w:t>
            </w:r>
            <w:r w:rsidRPr="00F11D60">
              <w:rPr>
                <w:rFonts w:ascii="Arial" w:hAnsi="Arial" w:cs="Arial"/>
                <w:sz w:val="20"/>
                <w:szCs w:val="20"/>
              </w:rPr>
              <w:t>.</w:t>
            </w:r>
          </w:p>
        </w:tc>
        <w:tc>
          <w:tcPr>
            <w:tcW w:w="6095" w:type="dxa"/>
          </w:tcPr>
          <w:p w14:paraId="0F2D418E" w14:textId="77777777" w:rsidR="00F11D60" w:rsidRPr="00F11D60" w:rsidRDefault="00F11D60" w:rsidP="00F11D60">
            <w:pPr>
              <w:tabs>
                <w:tab w:val="left" w:pos="567"/>
              </w:tabs>
              <w:jc w:val="both"/>
              <w:rPr>
                <w:rFonts w:ascii="Arial" w:hAnsi="Arial" w:cs="Arial"/>
                <w:i/>
                <w:sz w:val="20"/>
                <w:szCs w:val="20"/>
                <w:u w:val="single"/>
              </w:rPr>
            </w:pPr>
            <w:r w:rsidRPr="00F11D60">
              <w:rPr>
                <w:rFonts w:ascii="Arial" w:hAnsi="Arial" w:cs="Arial"/>
                <w:sz w:val="20"/>
                <w:szCs w:val="20"/>
              </w:rPr>
              <w:t>1) teikėjo personalo ar jo vadovaujančio personalo išsilavinimo, profesinės kvalifikacijos apibūdinimas. Informacija pateikiama apie kiekvieną siūlomą teikėjo komandos specialistą, atitinkantį nustatytus kvalifikacijos reikalavimus.</w:t>
            </w:r>
          </w:p>
          <w:p w14:paraId="5638A3F9" w14:textId="697AB49B" w:rsidR="00F11D60" w:rsidRPr="00F11D60" w:rsidRDefault="00F11D60" w:rsidP="00F11D60">
            <w:pPr>
              <w:tabs>
                <w:tab w:val="left" w:pos="567"/>
              </w:tabs>
              <w:jc w:val="both"/>
              <w:rPr>
                <w:rFonts w:ascii="Arial" w:hAnsi="Arial" w:cs="Arial"/>
                <w:bCs/>
                <w:sz w:val="20"/>
                <w:szCs w:val="20"/>
              </w:rPr>
            </w:pPr>
            <w:r w:rsidRPr="00F11D60">
              <w:rPr>
                <w:rFonts w:ascii="Arial" w:hAnsi="Arial" w:cs="Arial"/>
                <w:bCs/>
                <w:sz w:val="20"/>
                <w:szCs w:val="20"/>
              </w:rPr>
              <w:t>Užpildoma Pasiūlymo formos priede pateikta lentelė.</w:t>
            </w:r>
          </w:p>
          <w:p w14:paraId="55F77AEC" w14:textId="77777777" w:rsidR="00F11D60" w:rsidRPr="00F11D60" w:rsidRDefault="00F11D60" w:rsidP="00F11D60">
            <w:pPr>
              <w:jc w:val="both"/>
              <w:rPr>
                <w:rFonts w:ascii="Arial" w:hAnsi="Arial" w:cs="Arial"/>
                <w:sz w:val="20"/>
                <w:szCs w:val="20"/>
              </w:rPr>
            </w:pPr>
          </w:p>
          <w:p w14:paraId="7D7900F9" w14:textId="1233860E" w:rsidR="00F11D60" w:rsidRPr="00F11D60" w:rsidRDefault="00F11D60" w:rsidP="00F11D60">
            <w:pPr>
              <w:jc w:val="both"/>
              <w:rPr>
                <w:rFonts w:ascii="Arial" w:hAnsi="Arial" w:cs="Arial"/>
                <w:i/>
                <w:iCs/>
                <w:sz w:val="20"/>
                <w:szCs w:val="20"/>
              </w:rPr>
            </w:pPr>
            <w:r w:rsidRPr="00F11D60">
              <w:rPr>
                <w:rFonts w:ascii="Arial" w:hAnsi="Arial" w:cs="Arial"/>
                <w:sz w:val="20"/>
                <w:szCs w:val="20"/>
              </w:rPr>
              <w:t>Pastaba: jeigu šį kvalifikacinį reikalavimą tenkina užsienio šalyje registruotas Teikėjas, prašome atkreipti dėmesį į BPS 5.10 punkto nuostatą.</w:t>
            </w:r>
          </w:p>
        </w:tc>
        <w:tc>
          <w:tcPr>
            <w:tcW w:w="4531" w:type="dxa"/>
          </w:tcPr>
          <w:p w14:paraId="26274CEA" w14:textId="77777777" w:rsidR="00F11D60" w:rsidRDefault="00F11D60" w:rsidP="00F11D60">
            <w:pPr>
              <w:jc w:val="both"/>
              <w:rPr>
                <w:rFonts w:ascii="Arial" w:hAnsi="Arial" w:cs="Arial"/>
                <w:sz w:val="20"/>
                <w:szCs w:val="20"/>
              </w:rPr>
            </w:pPr>
            <w:r w:rsidRPr="0042619B">
              <w:rPr>
                <w:rFonts w:ascii="Arial" w:hAnsi="Arial" w:cs="Arial"/>
                <w:sz w:val="20"/>
                <w:szCs w:val="20"/>
              </w:rPr>
              <w:t xml:space="preserve">Jeigu pasiūlymą teikia </w:t>
            </w:r>
            <w:r>
              <w:rPr>
                <w:rFonts w:ascii="Arial" w:hAnsi="Arial" w:cs="Arial"/>
                <w:sz w:val="20"/>
                <w:szCs w:val="20"/>
              </w:rPr>
              <w:t>Tiekėjų</w:t>
            </w:r>
            <w:r w:rsidRPr="0042619B">
              <w:rPr>
                <w:rFonts w:ascii="Arial" w:hAnsi="Arial" w:cs="Arial"/>
                <w:sz w:val="20"/>
                <w:szCs w:val="20"/>
              </w:rPr>
              <w:t xml:space="preserve"> grupė – reikalavimą turi atitikti </w:t>
            </w:r>
            <w:r>
              <w:rPr>
                <w:rFonts w:ascii="Arial" w:hAnsi="Arial" w:cs="Arial"/>
                <w:sz w:val="20"/>
                <w:szCs w:val="20"/>
              </w:rPr>
              <w:t>Tiekėjų</w:t>
            </w:r>
            <w:r w:rsidRPr="0042619B">
              <w:rPr>
                <w:rFonts w:ascii="Arial" w:hAnsi="Arial" w:cs="Arial"/>
                <w:sz w:val="20"/>
                <w:szCs w:val="20"/>
              </w:rPr>
              <w:t xml:space="preserve"> grupės nario (-ių) specialistai, atsižvelgiant į jų prisiimamus įsipareigojimus pirkimo sutarčiai vykdyti</w:t>
            </w:r>
            <w:r>
              <w:rPr>
                <w:rFonts w:ascii="Arial" w:hAnsi="Arial" w:cs="Arial"/>
                <w:sz w:val="20"/>
                <w:szCs w:val="20"/>
              </w:rPr>
              <w:t>.</w:t>
            </w:r>
          </w:p>
          <w:p w14:paraId="4CBE7B9B" w14:textId="77777777" w:rsidR="00F11D60" w:rsidRDefault="00F11D60" w:rsidP="00F11D60">
            <w:pPr>
              <w:jc w:val="both"/>
              <w:rPr>
                <w:rFonts w:ascii="Arial" w:hAnsi="Arial" w:cs="Arial"/>
                <w:sz w:val="20"/>
                <w:szCs w:val="20"/>
              </w:rPr>
            </w:pPr>
          </w:p>
          <w:p w14:paraId="4298D7E7" w14:textId="77777777" w:rsidR="00F11D60" w:rsidRDefault="00F11D60" w:rsidP="00F11D60">
            <w:pPr>
              <w:jc w:val="both"/>
              <w:rPr>
                <w:rFonts w:ascii="Arial" w:hAnsi="Arial" w:cs="Arial"/>
                <w:sz w:val="20"/>
                <w:szCs w:val="20"/>
              </w:rPr>
            </w:pPr>
            <w:r w:rsidRPr="0000229C">
              <w:rPr>
                <w:rFonts w:ascii="Arial" w:hAnsi="Arial" w:cs="Arial"/>
                <w:sz w:val="20"/>
                <w:szCs w:val="20"/>
              </w:rPr>
              <w:t>Tiekėjas gali remtis kitų ūkio subjektų pajėgumais tik tuo atveju, jeigu tie subjektai (jų darbuotojai) patys vykdys tą pirkimo sutarties dalį, kuriai reikia jų turimų pajėgumų</w:t>
            </w:r>
            <w:r>
              <w:rPr>
                <w:rFonts w:ascii="Arial" w:hAnsi="Arial" w:cs="Arial"/>
                <w:sz w:val="20"/>
                <w:szCs w:val="20"/>
              </w:rPr>
              <w:t>.</w:t>
            </w:r>
          </w:p>
          <w:p w14:paraId="7C9F96A6" w14:textId="77777777" w:rsidR="00F11D60" w:rsidRDefault="00F11D60" w:rsidP="00F11D60">
            <w:pPr>
              <w:jc w:val="both"/>
              <w:rPr>
                <w:rFonts w:ascii="Arial" w:hAnsi="Arial" w:cs="Arial"/>
                <w:sz w:val="20"/>
                <w:szCs w:val="20"/>
              </w:rPr>
            </w:pPr>
            <w:r w:rsidRPr="004E4268">
              <w:rPr>
                <w:rFonts w:ascii="Arial" w:hAnsi="Arial" w:cs="Arial"/>
                <w:sz w:val="20"/>
                <w:szCs w:val="20"/>
              </w:rPr>
              <w:t>Jei tiekėjas (tiekėjo specialistas) atitinka keliamą reikalavimą, tačiau  veiklai, kuriai reikalinga nustatyta kvalifikacija, tiekėjas ketina pasitelkti subtiekėjus (specialistus), tokie specialistai taip pat turi atitikti keliamus reikalavimus.</w:t>
            </w:r>
          </w:p>
          <w:p w14:paraId="1163676D" w14:textId="77777777" w:rsidR="00F11D60" w:rsidRDefault="00F11D60" w:rsidP="00F11D60">
            <w:pPr>
              <w:jc w:val="both"/>
              <w:rPr>
                <w:rFonts w:ascii="Arial" w:hAnsi="Arial" w:cs="Arial"/>
                <w:sz w:val="20"/>
                <w:szCs w:val="20"/>
              </w:rPr>
            </w:pPr>
          </w:p>
          <w:p w14:paraId="311FC00D" w14:textId="6ACA2BA9" w:rsidR="00F11D60" w:rsidRPr="00FE5275" w:rsidRDefault="00F11D60" w:rsidP="00F11D60">
            <w:pPr>
              <w:jc w:val="both"/>
              <w:rPr>
                <w:rFonts w:ascii="Arial" w:hAnsi="Arial" w:cs="Arial"/>
                <w:sz w:val="20"/>
                <w:szCs w:val="20"/>
              </w:rPr>
            </w:pPr>
            <w:r w:rsidRPr="00B362F8">
              <w:rPr>
                <w:rFonts w:ascii="Arial" w:hAnsi="Arial" w:cs="Arial"/>
                <w:sz w:val="20"/>
                <w:szCs w:val="20"/>
              </w:rPr>
              <w:t>Jeigu šį kvalifikacinį reikalavimą tenkina užsienio šalyje registruotas tiekėjas, prašome atkreipti dėmesį į BPS 18.3 punkto nuostatą.</w:t>
            </w:r>
          </w:p>
        </w:tc>
      </w:tr>
    </w:tbl>
    <w:p w14:paraId="7D7F78E9" w14:textId="77777777" w:rsidR="002D71FC" w:rsidRPr="002A3341" w:rsidRDefault="002D71FC" w:rsidP="00D017EE">
      <w:pPr>
        <w:rPr>
          <w:rFonts w:ascii="Arial" w:hAnsi="Arial" w:cs="Arial"/>
          <w:i/>
          <w:iCs/>
          <w:sz w:val="20"/>
          <w:szCs w:val="20"/>
        </w:rPr>
      </w:pPr>
    </w:p>
    <w:sectPr w:rsidR="002D71FC" w:rsidRPr="002A3341" w:rsidSect="00A55370">
      <w:headerReference w:type="default" r:id="rId32"/>
      <w:headerReference w:type="first" r:id="rId33"/>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3125" w14:textId="77777777" w:rsidR="00587242" w:rsidRDefault="00587242" w:rsidP="001C65C9">
      <w:pPr>
        <w:spacing w:after="0" w:line="240" w:lineRule="auto"/>
      </w:pPr>
      <w:r>
        <w:separator/>
      </w:r>
    </w:p>
  </w:endnote>
  <w:endnote w:type="continuationSeparator" w:id="0">
    <w:p w14:paraId="4F364736" w14:textId="77777777" w:rsidR="00587242" w:rsidRDefault="00587242" w:rsidP="001C65C9">
      <w:pPr>
        <w:spacing w:after="0" w:line="240" w:lineRule="auto"/>
      </w:pPr>
      <w:r>
        <w:continuationSeparator/>
      </w:r>
    </w:p>
  </w:endnote>
  <w:endnote w:type="continuationNotice" w:id="1">
    <w:p w14:paraId="4B911A47" w14:textId="77777777" w:rsidR="00587242" w:rsidRDefault="00587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E8F5" w14:textId="77777777" w:rsidR="00587242" w:rsidRDefault="00587242" w:rsidP="001C65C9">
      <w:pPr>
        <w:spacing w:after="0" w:line="240" w:lineRule="auto"/>
      </w:pPr>
      <w:r>
        <w:separator/>
      </w:r>
    </w:p>
  </w:footnote>
  <w:footnote w:type="continuationSeparator" w:id="0">
    <w:p w14:paraId="02EB16F6" w14:textId="77777777" w:rsidR="00587242" w:rsidRDefault="00587242" w:rsidP="001C65C9">
      <w:pPr>
        <w:spacing w:after="0" w:line="240" w:lineRule="auto"/>
      </w:pPr>
      <w:r>
        <w:continuationSeparator/>
      </w:r>
    </w:p>
  </w:footnote>
  <w:footnote w:type="continuationNotice" w:id="1">
    <w:p w14:paraId="1AA8CE6C" w14:textId="77777777" w:rsidR="00587242" w:rsidRDefault="00587242">
      <w:pPr>
        <w:spacing w:after="0" w:line="240" w:lineRule="auto"/>
      </w:pPr>
    </w:p>
  </w:footnote>
  <w:footnote w:id="2">
    <w:p w14:paraId="58F8E10E"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EB47E"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0BF40E2" w14:textId="77777777" w:rsidR="003E7D3C"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2AD0B5"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58FE2"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8BDD307" w14:textId="77777777" w:rsidR="003E7D3C" w:rsidRPr="00A92CE3" w:rsidRDefault="003E7D3C" w:rsidP="003E7D3C">
      <w:pPr>
        <w:pStyle w:val="FootnoteText"/>
        <w:tabs>
          <w:tab w:val="left" w:pos="284"/>
        </w:tabs>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58C30"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FBC59"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41194A92" w14:textId="77777777" w:rsidR="003E7D3C" w:rsidRPr="00F24A2B" w:rsidRDefault="003E7D3C" w:rsidP="003E7D3C">
      <w:pPr>
        <w:pStyle w:val="FootnoteText"/>
        <w:tabs>
          <w:tab w:val="left" w:pos="284"/>
        </w:tabs>
        <w:jc w:val="both"/>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8"/>
      <w:gridCol w:w="7358"/>
    </w:tblGrid>
    <w:tr w:rsidR="00C61B69" w:rsidRPr="00FD3EE6" w14:paraId="722A57E3" w14:textId="77777777" w:rsidTr="00C61B69">
      <w:trPr>
        <w:trHeight w:val="263"/>
      </w:trPr>
      <w:tc>
        <w:tcPr>
          <w:tcW w:w="7358" w:type="dxa"/>
        </w:tcPr>
        <w:p w14:paraId="129C3E3E" w14:textId="593D1214" w:rsidR="00C61B69" w:rsidRPr="00FD3EE6" w:rsidRDefault="00C61B69">
          <w:pPr>
            <w:pStyle w:val="Header"/>
            <w:rPr>
              <w:rFonts w:ascii="Arial" w:hAnsi="Arial" w:cs="Arial"/>
              <w:sz w:val="18"/>
              <w:szCs w:val="18"/>
            </w:rPr>
          </w:pP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2"/>
      <w:gridCol w:w="7402"/>
    </w:tblGrid>
    <w:tr w:rsidR="002A3341" w:rsidRPr="00FD3EE6" w14:paraId="122C9446" w14:textId="77777777" w:rsidTr="00A55370">
      <w:trPr>
        <w:trHeight w:val="274"/>
      </w:trPr>
      <w:tc>
        <w:tcPr>
          <w:tcW w:w="7402" w:type="dxa"/>
        </w:tcPr>
        <w:p w14:paraId="7ABC38B7" w14:textId="4EA00B17" w:rsidR="002A3341" w:rsidRPr="00FD3EE6" w:rsidRDefault="002A3341" w:rsidP="002A3341">
          <w:pPr>
            <w:pStyle w:val="Header"/>
            <w:rPr>
              <w:rFonts w:ascii="Arial" w:hAnsi="Arial" w:cs="Arial"/>
              <w:sz w:val="18"/>
              <w:szCs w:val="18"/>
            </w:rPr>
          </w:pPr>
        </w:p>
      </w:tc>
      <w:tc>
        <w:tcPr>
          <w:tcW w:w="7402" w:type="dxa"/>
        </w:tcPr>
        <w:sdt>
          <w:sdtPr>
            <w:rPr>
              <w:rFonts w:ascii="Arial" w:hAnsi="Arial" w:cs="Arial"/>
              <w:sz w:val="18"/>
              <w:szCs w:val="18"/>
            </w:rPr>
            <w:id w:val="1782844832"/>
            <w:docPartObj>
              <w:docPartGallery w:val="Page Numbers (Top of Page)"/>
              <w:docPartUnique/>
            </w:docPartObj>
          </w:sdtPr>
          <w:sdtEndPr/>
          <w:sdtContent>
            <w:p w14:paraId="21D8B88C" w14:textId="77777777" w:rsidR="002A3341" w:rsidRPr="00FD3EE6" w:rsidRDefault="002A3341" w:rsidP="002A3341">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CAB0A7D" w14:textId="28E4F1BC" w:rsidR="002A3341" w:rsidRDefault="002A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1"/>
  </w:num>
  <w:num w:numId="2" w16cid:durableId="1856381619">
    <w:abstractNumId w:val="19"/>
  </w:num>
  <w:num w:numId="3" w16cid:durableId="574971237">
    <w:abstractNumId w:val="8"/>
  </w:num>
  <w:num w:numId="4" w16cid:durableId="42947886">
    <w:abstractNumId w:val="25"/>
  </w:num>
  <w:num w:numId="5" w16cid:durableId="1611467755">
    <w:abstractNumId w:val="23"/>
  </w:num>
  <w:num w:numId="6" w16cid:durableId="363751266">
    <w:abstractNumId w:val="22"/>
  </w:num>
  <w:num w:numId="7" w16cid:durableId="844562966">
    <w:abstractNumId w:val="16"/>
  </w:num>
  <w:num w:numId="8" w16cid:durableId="1682775066">
    <w:abstractNumId w:val="17"/>
  </w:num>
  <w:num w:numId="9" w16cid:durableId="1093664921">
    <w:abstractNumId w:val="1"/>
  </w:num>
  <w:num w:numId="10" w16cid:durableId="1463231814">
    <w:abstractNumId w:val="5"/>
  </w:num>
  <w:num w:numId="11" w16cid:durableId="1165897368">
    <w:abstractNumId w:val="11"/>
  </w:num>
  <w:num w:numId="12" w16cid:durableId="401871590">
    <w:abstractNumId w:val="13"/>
  </w:num>
  <w:num w:numId="13" w16cid:durableId="1775638317">
    <w:abstractNumId w:val="15"/>
  </w:num>
  <w:num w:numId="14" w16cid:durableId="1890797958">
    <w:abstractNumId w:val="18"/>
  </w:num>
  <w:num w:numId="15" w16cid:durableId="874342589">
    <w:abstractNumId w:val="20"/>
  </w:num>
  <w:num w:numId="16" w16cid:durableId="711466002">
    <w:abstractNumId w:val="6"/>
  </w:num>
  <w:num w:numId="17" w16cid:durableId="762535155">
    <w:abstractNumId w:val="2"/>
  </w:num>
  <w:num w:numId="18" w16cid:durableId="1587108810">
    <w:abstractNumId w:val="4"/>
  </w:num>
  <w:num w:numId="19" w16cid:durableId="1073309877">
    <w:abstractNumId w:val="14"/>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4"/>
  </w:num>
  <w:num w:numId="26" w16cid:durableId="7879706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0DD7"/>
    <w:rsid w:val="00021AF7"/>
    <w:rsid w:val="00024781"/>
    <w:rsid w:val="000276B5"/>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77A8"/>
    <w:rsid w:val="000805B9"/>
    <w:rsid w:val="00084596"/>
    <w:rsid w:val="00086204"/>
    <w:rsid w:val="00086F15"/>
    <w:rsid w:val="00090B26"/>
    <w:rsid w:val="000A0320"/>
    <w:rsid w:val="000A16F7"/>
    <w:rsid w:val="000A3930"/>
    <w:rsid w:val="000A6641"/>
    <w:rsid w:val="000B0847"/>
    <w:rsid w:val="000B131F"/>
    <w:rsid w:val="000B2155"/>
    <w:rsid w:val="000C499D"/>
    <w:rsid w:val="000D1235"/>
    <w:rsid w:val="000D1794"/>
    <w:rsid w:val="000D1C80"/>
    <w:rsid w:val="000D4FBE"/>
    <w:rsid w:val="000D508C"/>
    <w:rsid w:val="000E0C96"/>
    <w:rsid w:val="000E18DA"/>
    <w:rsid w:val="000E3F6A"/>
    <w:rsid w:val="000E6A6D"/>
    <w:rsid w:val="000F0340"/>
    <w:rsid w:val="000F2A01"/>
    <w:rsid w:val="000F2A89"/>
    <w:rsid w:val="000F4563"/>
    <w:rsid w:val="0010195E"/>
    <w:rsid w:val="00101A9C"/>
    <w:rsid w:val="00105A39"/>
    <w:rsid w:val="00107560"/>
    <w:rsid w:val="00113698"/>
    <w:rsid w:val="00113F8B"/>
    <w:rsid w:val="001148B3"/>
    <w:rsid w:val="0011566E"/>
    <w:rsid w:val="0012007D"/>
    <w:rsid w:val="001257F7"/>
    <w:rsid w:val="001268AE"/>
    <w:rsid w:val="00134397"/>
    <w:rsid w:val="00134FFC"/>
    <w:rsid w:val="001368B8"/>
    <w:rsid w:val="001373ED"/>
    <w:rsid w:val="001405BB"/>
    <w:rsid w:val="00140BBA"/>
    <w:rsid w:val="00141828"/>
    <w:rsid w:val="00145685"/>
    <w:rsid w:val="001469D3"/>
    <w:rsid w:val="0014792E"/>
    <w:rsid w:val="00147B1D"/>
    <w:rsid w:val="0015139C"/>
    <w:rsid w:val="001519A0"/>
    <w:rsid w:val="001607F7"/>
    <w:rsid w:val="0016734C"/>
    <w:rsid w:val="00171C50"/>
    <w:rsid w:val="00183893"/>
    <w:rsid w:val="00185305"/>
    <w:rsid w:val="00186B4B"/>
    <w:rsid w:val="0018737F"/>
    <w:rsid w:val="00191CDA"/>
    <w:rsid w:val="00193755"/>
    <w:rsid w:val="00194339"/>
    <w:rsid w:val="00195D4B"/>
    <w:rsid w:val="0019615E"/>
    <w:rsid w:val="001978AC"/>
    <w:rsid w:val="001A3235"/>
    <w:rsid w:val="001A446C"/>
    <w:rsid w:val="001A72F3"/>
    <w:rsid w:val="001B193E"/>
    <w:rsid w:val="001B36D7"/>
    <w:rsid w:val="001B69B0"/>
    <w:rsid w:val="001B7E1A"/>
    <w:rsid w:val="001C056F"/>
    <w:rsid w:val="001C65C9"/>
    <w:rsid w:val="001C69EF"/>
    <w:rsid w:val="001D029C"/>
    <w:rsid w:val="001D58FB"/>
    <w:rsid w:val="001D5FBD"/>
    <w:rsid w:val="001D6868"/>
    <w:rsid w:val="001D6FFB"/>
    <w:rsid w:val="001D7E08"/>
    <w:rsid w:val="001D7FBC"/>
    <w:rsid w:val="001E063A"/>
    <w:rsid w:val="001E3037"/>
    <w:rsid w:val="001E3A64"/>
    <w:rsid w:val="001E4157"/>
    <w:rsid w:val="001E5BAB"/>
    <w:rsid w:val="001E67D6"/>
    <w:rsid w:val="001E6C98"/>
    <w:rsid w:val="001F2B74"/>
    <w:rsid w:val="002017B2"/>
    <w:rsid w:val="00206ED2"/>
    <w:rsid w:val="002075F4"/>
    <w:rsid w:val="0020799B"/>
    <w:rsid w:val="00215DEF"/>
    <w:rsid w:val="00222CAB"/>
    <w:rsid w:val="0022440E"/>
    <w:rsid w:val="002253A0"/>
    <w:rsid w:val="00231ED4"/>
    <w:rsid w:val="00233EA1"/>
    <w:rsid w:val="00244FC3"/>
    <w:rsid w:val="002459F5"/>
    <w:rsid w:val="0024706F"/>
    <w:rsid w:val="002503EA"/>
    <w:rsid w:val="002513DF"/>
    <w:rsid w:val="00254087"/>
    <w:rsid w:val="00254EF4"/>
    <w:rsid w:val="00255261"/>
    <w:rsid w:val="002564FF"/>
    <w:rsid w:val="00262065"/>
    <w:rsid w:val="002653C0"/>
    <w:rsid w:val="00266390"/>
    <w:rsid w:val="0027003B"/>
    <w:rsid w:val="00270F81"/>
    <w:rsid w:val="002729C1"/>
    <w:rsid w:val="002758EA"/>
    <w:rsid w:val="002775AF"/>
    <w:rsid w:val="00286446"/>
    <w:rsid w:val="00290B2F"/>
    <w:rsid w:val="002918DA"/>
    <w:rsid w:val="00292807"/>
    <w:rsid w:val="00295A9F"/>
    <w:rsid w:val="002966EE"/>
    <w:rsid w:val="00297AAA"/>
    <w:rsid w:val="002A3341"/>
    <w:rsid w:val="002A6479"/>
    <w:rsid w:val="002C0FAB"/>
    <w:rsid w:val="002C2073"/>
    <w:rsid w:val="002C3039"/>
    <w:rsid w:val="002C40CB"/>
    <w:rsid w:val="002D189F"/>
    <w:rsid w:val="002D35F5"/>
    <w:rsid w:val="002D42F4"/>
    <w:rsid w:val="002D4ECA"/>
    <w:rsid w:val="002D5055"/>
    <w:rsid w:val="002D6621"/>
    <w:rsid w:val="002D70AC"/>
    <w:rsid w:val="002D71FC"/>
    <w:rsid w:val="002E3A16"/>
    <w:rsid w:val="002F0F25"/>
    <w:rsid w:val="002F37A0"/>
    <w:rsid w:val="002F5B76"/>
    <w:rsid w:val="00301F7C"/>
    <w:rsid w:val="0030297D"/>
    <w:rsid w:val="00310DFA"/>
    <w:rsid w:val="003148D6"/>
    <w:rsid w:val="00323C20"/>
    <w:rsid w:val="0032747A"/>
    <w:rsid w:val="00336B61"/>
    <w:rsid w:val="00336F41"/>
    <w:rsid w:val="003447A7"/>
    <w:rsid w:val="00345264"/>
    <w:rsid w:val="00345C12"/>
    <w:rsid w:val="0035063E"/>
    <w:rsid w:val="00357526"/>
    <w:rsid w:val="00362588"/>
    <w:rsid w:val="00365AD8"/>
    <w:rsid w:val="00365AE4"/>
    <w:rsid w:val="00365DD4"/>
    <w:rsid w:val="0036602F"/>
    <w:rsid w:val="00366382"/>
    <w:rsid w:val="00366F9E"/>
    <w:rsid w:val="003705C0"/>
    <w:rsid w:val="00374ED3"/>
    <w:rsid w:val="003767C4"/>
    <w:rsid w:val="00376B06"/>
    <w:rsid w:val="00383D55"/>
    <w:rsid w:val="00383D86"/>
    <w:rsid w:val="003846CA"/>
    <w:rsid w:val="00385242"/>
    <w:rsid w:val="003859B7"/>
    <w:rsid w:val="00387F29"/>
    <w:rsid w:val="00392342"/>
    <w:rsid w:val="003929BB"/>
    <w:rsid w:val="00394054"/>
    <w:rsid w:val="00394549"/>
    <w:rsid w:val="00394B16"/>
    <w:rsid w:val="003966D1"/>
    <w:rsid w:val="003A062B"/>
    <w:rsid w:val="003A2D3D"/>
    <w:rsid w:val="003A31EC"/>
    <w:rsid w:val="003A5353"/>
    <w:rsid w:val="003A6F9C"/>
    <w:rsid w:val="003A7AD6"/>
    <w:rsid w:val="003B069A"/>
    <w:rsid w:val="003B215C"/>
    <w:rsid w:val="003B2327"/>
    <w:rsid w:val="003B4CDB"/>
    <w:rsid w:val="003C2048"/>
    <w:rsid w:val="003C7067"/>
    <w:rsid w:val="003D017E"/>
    <w:rsid w:val="003D2619"/>
    <w:rsid w:val="003E08BD"/>
    <w:rsid w:val="003E1E0E"/>
    <w:rsid w:val="003E4C4D"/>
    <w:rsid w:val="003E7D3C"/>
    <w:rsid w:val="003F2EEE"/>
    <w:rsid w:val="003F5709"/>
    <w:rsid w:val="003F7D75"/>
    <w:rsid w:val="004039BC"/>
    <w:rsid w:val="00407467"/>
    <w:rsid w:val="00407F10"/>
    <w:rsid w:val="00412CF0"/>
    <w:rsid w:val="00421959"/>
    <w:rsid w:val="00424D3C"/>
    <w:rsid w:val="00426661"/>
    <w:rsid w:val="00431CC8"/>
    <w:rsid w:val="00432D4D"/>
    <w:rsid w:val="00437C78"/>
    <w:rsid w:val="00441949"/>
    <w:rsid w:val="00441E28"/>
    <w:rsid w:val="00443226"/>
    <w:rsid w:val="004436C6"/>
    <w:rsid w:val="00445EC4"/>
    <w:rsid w:val="00450D34"/>
    <w:rsid w:val="004550AA"/>
    <w:rsid w:val="00456203"/>
    <w:rsid w:val="00457FBD"/>
    <w:rsid w:val="00461EA9"/>
    <w:rsid w:val="004627B0"/>
    <w:rsid w:val="00465C25"/>
    <w:rsid w:val="00466191"/>
    <w:rsid w:val="004661AA"/>
    <w:rsid w:val="00466DEC"/>
    <w:rsid w:val="00472C95"/>
    <w:rsid w:val="0047412D"/>
    <w:rsid w:val="0047743F"/>
    <w:rsid w:val="00477FDA"/>
    <w:rsid w:val="00480812"/>
    <w:rsid w:val="004815AD"/>
    <w:rsid w:val="00481E0B"/>
    <w:rsid w:val="004827EF"/>
    <w:rsid w:val="004839F5"/>
    <w:rsid w:val="004849FA"/>
    <w:rsid w:val="004A0C87"/>
    <w:rsid w:val="004A24CC"/>
    <w:rsid w:val="004A6433"/>
    <w:rsid w:val="004B258A"/>
    <w:rsid w:val="004B4E63"/>
    <w:rsid w:val="004C08A7"/>
    <w:rsid w:val="004C0F4B"/>
    <w:rsid w:val="004C10E5"/>
    <w:rsid w:val="004C4EB4"/>
    <w:rsid w:val="004C739F"/>
    <w:rsid w:val="004D2936"/>
    <w:rsid w:val="004D43BB"/>
    <w:rsid w:val="004D64F8"/>
    <w:rsid w:val="004E5701"/>
    <w:rsid w:val="004E6771"/>
    <w:rsid w:val="004F0943"/>
    <w:rsid w:val="004F0D2A"/>
    <w:rsid w:val="004F0D47"/>
    <w:rsid w:val="004F68B5"/>
    <w:rsid w:val="004F6D83"/>
    <w:rsid w:val="004F7631"/>
    <w:rsid w:val="00501546"/>
    <w:rsid w:val="005042A5"/>
    <w:rsid w:val="0050447E"/>
    <w:rsid w:val="0051576D"/>
    <w:rsid w:val="00515872"/>
    <w:rsid w:val="00517033"/>
    <w:rsid w:val="005246F0"/>
    <w:rsid w:val="00525083"/>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7B4F"/>
    <w:rsid w:val="00572128"/>
    <w:rsid w:val="00576EF0"/>
    <w:rsid w:val="00583548"/>
    <w:rsid w:val="00584817"/>
    <w:rsid w:val="00587212"/>
    <w:rsid w:val="00587242"/>
    <w:rsid w:val="005901FA"/>
    <w:rsid w:val="00591CFD"/>
    <w:rsid w:val="00593A4F"/>
    <w:rsid w:val="00594A6F"/>
    <w:rsid w:val="005952B5"/>
    <w:rsid w:val="0059610D"/>
    <w:rsid w:val="005A0123"/>
    <w:rsid w:val="005A398B"/>
    <w:rsid w:val="005A3BD1"/>
    <w:rsid w:val="005B2DE5"/>
    <w:rsid w:val="005B6DA2"/>
    <w:rsid w:val="005B72E7"/>
    <w:rsid w:val="005C5A1E"/>
    <w:rsid w:val="005C7D41"/>
    <w:rsid w:val="005D055F"/>
    <w:rsid w:val="005D096A"/>
    <w:rsid w:val="005D1C7A"/>
    <w:rsid w:val="005D68AD"/>
    <w:rsid w:val="005D68B2"/>
    <w:rsid w:val="005E0D3E"/>
    <w:rsid w:val="00600EF2"/>
    <w:rsid w:val="006021D1"/>
    <w:rsid w:val="006034B7"/>
    <w:rsid w:val="00603C8B"/>
    <w:rsid w:val="0060485A"/>
    <w:rsid w:val="00606C69"/>
    <w:rsid w:val="006079B8"/>
    <w:rsid w:val="00616888"/>
    <w:rsid w:val="00617779"/>
    <w:rsid w:val="006275A5"/>
    <w:rsid w:val="006313EB"/>
    <w:rsid w:val="00631894"/>
    <w:rsid w:val="00634DA4"/>
    <w:rsid w:val="00636BBE"/>
    <w:rsid w:val="00640D5E"/>
    <w:rsid w:val="00640E4B"/>
    <w:rsid w:val="00642FC0"/>
    <w:rsid w:val="00643A02"/>
    <w:rsid w:val="00647519"/>
    <w:rsid w:val="00647F0D"/>
    <w:rsid w:val="00652FF8"/>
    <w:rsid w:val="00661DB2"/>
    <w:rsid w:val="00663858"/>
    <w:rsid w:val="00664B64"/>
    <w:rsid w:val="00667FA6"/>
    <w:rsid w:val="0067010A"/>
    <w:rsid w:val="006706D4"/>
    <w:rsid w:val="00672521"/>
    <w:rsid w:val="00673C16"/>
    <w:rsid w:val="00674AC1"/>
    <w:rsid w:val="00674CBE"/>
    <w:rsid w:val="00675255"/>
    <w:rsid w:val="006753B7"/>
    <w:rsid w:val="00676E2B"/>
    <w:rsid w:val="0067725E"/>
    <w:rsid w:val="006815DC"/>
    <w:rsid w:val="00682069"/>
    <w:rsid w:val="00682D06"/>
    <w:rsid w:val="00684C90"/>
    <w:rsid w:val="00684DDB"/>
    <w:rsid w:val="006917FA"/>
    <w:rsid w:val="00692720"/>
    <w:rsid w:val="006A1EE6"/>
    <w:rsid w:val="006A5E1D"/>
    <w:rsid w:val="006A5FA1"/>
    <w:rsid w:val="006B0187"/>
    <w:rsid w:val="006B0300"/>
    <w:rsid w:val="006B1296"/>
    <w:rsid w:val="006B4128"/>
    <w:rsid w:val="006B6314"/>
    <w:rsid w:val="006B7F43"/>
    <w:rsid w:val="006C6260"/>
    <w:rsid w:val="006D0070"/>
    <w:rsid w:val="006D0C22"/>
    <w:rsid w:val="006D3B39"/>
    <w:rsid w:val="006E0817"/>
    <w:rsid w:val="006E1A8E"/>
    <w:rsid w:val="006E2DFC"/>
    <w:rsid w:val="006E35FC"/>
    <w:rsid w:val="006E473F"/>
    <w:rsid w:val="006E53C3"/>
    <w:rsid w:val="006F231D"/>
    <w:rsid w:val="006F31B3"/>
    <w:rsid w:val="00701D86"/>
    <w:rsid w:val="00704B81"/>
    <w:rsid w:val="00707D6B"/>
    <w:rsid w:val="00710BFC"/>
    <w:rsid w:val="00710D76"/>
    <w:rsid w:val="00713213"/>
    <w:rsid w:val="007144E5"/>
    <w:rsid w:val="00716B1C"/>
    <w:rsid w:val="00716C23"/>
    <w:rsid w:val="00723680"/>
    <w:rsid w:val="00732A89"/>
    <w:rsid w:val="00732BF9"/>
    <w:rsid w:val="007339E0"/>
    <w:rsid w:val="00733CD0"/>
    <w:rsid w:val="00737F3E"/>
    <w:rsid w:val="00742CE9"/>
    <w:rsid w:val="0074714E"/>
    <w:rsid w:val="0074728E"/>
    <w:rsid w:val="007503FF"/>
    <w:rsid w:val="00750438"/>
    <w:rsid w:val="0075353F"/>
    <w:rsid w:val="007537E9"/>
    <w:rsid w:val="00755CE7"/>
    <w:rsid w:val="00756F36"/>
    <w:rsid w:val="00761B67"/>
    <w:rsid w:val="0076246F"/>
    <w:rsid w:val="007670E7"/>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2483"/>
    <w:rsid w:val="007B7AC2"/>
    <w:rsid w:val="007B7DD0"/>
    <w:rsid w:val="007C15D6"/>
    <w:rsid w:val="007C26F6"/>
    <w:rsid w:val="007D2FCE"/>
    <w:rsid w:val="007D373E"/>
    <w:rsid w:val="007D6DCE"/>
    <w:rsid w:val="007E2135"/>
    <w:rsid w:val="007F5ADF"/>
    <w:rsid w:val="007F7334"/>
    <w:rsid w:val="007F7451"/>
    <w:rsid w:val="007F7B3C"/>
    <w:rsid w:val="00801B07"/>
    <w:rsid w:val="0081328C"/>
    <w:rsid w:val="00814EDB"/>
    <w:rsid w:val="0081695E"/>
    <w:rsid w:val="00821AC6"/>
    <w:rsid w:val="008220BF"/>
    <w:rsid w:val="00824AD9"/>
    <w:rsid w:val="00825CAF"/>
    <w:rsid w:val="008267E4"/>
    <w:rsid w:val="0082717F"/>
    <w:rsid w:val="00827873"/>
    <w:rsid w:val="0083194C"/>
    <w:rsid w:val="00840E83"/>
    <w:rsid w:val="00842D89"/>
    <w:rsid w:val="00846070"/>
    <w:rsid w:val="00847839"/>
    <w:rsid w:val="008544BF"/>
    <w:rsid w:val="00862747"/>
    <w:rsid w:val="008659E2"/>
    <w:rsid w:val="008717C1"/>
    <w:rsid w:val="00873DBD"/>
    <w:rsid w:val="008763EB"/>
    <w:rsid w:val="008768AB"/>
    <w:rsid w:val="0088015F"/>
    <w:rsid w:val="0088154C"/>
    <w:rsid w:val="00886D4F"/>
    <w:rsid w:val="00891971"/>
    <w:rsid w:val="00892BCC"/>
    <w:rsid w:val="00892EA7"/>
    <w:rsid w:val="00893CA2"/>
    <w:rsid w:val="00896134"/>
    <w:rsid w:val="008A1F08"/>
    <w:rsid w:val="008A211E"/>
    <w:rsid w:val="008A3CCE"/>
    <w:rsid w:val="008A3F5F"/>
    <w:rsid w:val="008A55C2"/>
    <w:rsid w:val="008A6325"/>
    <w:rsid w:val="008B35DE"/>
    <w:rsid w:val="008B37BA"/>
    <w:rsid w:val="008B50A7"/>
    <w:rsid w:val="008C0106"/>
    <w:rsid w:val="008C137B"/>
    <w:rsid w:val="008C23D6"/>
    <w:rsid w:val="008C32CB"/>
    <w:rsid w:val="008C5D35"/>
    <w:rsid w:val="008C61F5"/>
    <w:rsid w:val="008D0947"/>
    <w:rsid w:val="008D1DE1"/>
    <w:rsid w:val="008D5AFC"/>
    <w:rsid w:val="008D627B"/>
    <w:rsid w:val="008E20A0"/>
    <w:rsid w:val="008E5EA0"/>
    <w:rsid w:val="008E5F38"/>
    <w:rsid w:val="008F6AF7"/>
    <w:rsid w:val="00901362"/>
    <w:rsid w:val="00902363"/>
    <w:rsid w:val="00905DDE"/>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41E24"/>
    <w:rsid w:val="00957528"/>
    <w:rsid w:val="00960EFA"/>
    <w:rsid w:val="009625B5"/>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3B95"/>
    <w:rsid w:val="009B74B6"/>
    <w:rsid w:val="009C0760"/>
    <w:rsid w:val="009C2C3B"/>
    <w:rsid w:val="009C3B7B"/>
    <w:rsid w:val="009C41BA"/>
    <w:rsid w:val="009C480C"/>
    <w:rsid w:val="009C6E6A"/>
    <w:rsid w:val="009C7878"/>
    <w:rsid w:val="009D794A"/>
    <w:rsid w:val="009E3785"/>
    <w:rsid w:val="009E39F0"/>
    <w:rsid w:val="009E4F90"/>
    <w:rsid w:val="009E7549"/>
    <w:rsid w:val="009F0BB1"/>
    <w:rsid w:val="009F1E6B"/>
    <w:rsid w:val="009F26B3"/>
    <w:rsid w:val="009F3C36"/>
    <w:rsid w:val="00A034DB"/>
    <w:rsid w:val="00A07CA8"/>
    <w:rsid w:val="00A148D6"/>
    <w:rsid w:val="00A16093"/>
    <w:rsid w:val="00A1720C"/>
    <w:rsid w:val="00A27D31"/>
    <w:rsid w:val="00A31136"/>
    <w:rsid w:val="00A332C4"/>
    <w:rsid w:val="00A37738"/>
    <w:rsid w:val="00A37B3A"/>
    <w:rsid w:val="00A37D45"/>
    <w:rsid w:val="00A4128C"/>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4444"/>
    <w:rsid w:val="00AC4818"/>
    <w:rsid w:val="00AD3825"/>
    <w:rsid w:val="00AD6AA7"/>
    <w:rsid w:val="00AE3C26"/>
    <w:rsid w:val="00AE6453"/>
    <w:rsid w:val="00AF3F09"/>
    <w:rsid w:val="00AF416A"/>
    <w:rsid w:val="00B00091"/>
    <w:rsid w:val="00B0156E"/>
    <w:rsid w:val="00B07189"/>
    <w:rsid w:val="00B073BC"/>
    <w:rsid w:val="00B12F05"/>
    <w:rsid w:val="00B17567"/>
    <w:rsid w:val="00B20ABF"/>
    <w:rsid w:val="00B21342"/>
    <w:rsid w:val="00B236AD"/>
    <w:rsid w:val="00B263C2"/>
    <w:rsid w:val="00B34FCC"/>
    <w:rsid w:val="00B362F8"/>
    <w:rsid w:val="00B37450"/>
    <w:rsid w:val="00B411C7"/>
    <w:rsid w:val="00B418B7"/>
    <w:rsid w:val="00B457DB"/>
    <w:rsid w:val="00B5030C"/>
    <w:rsid w:val="00B54D34"/>
    <w:rsid w:val="00B55AE0"/>
    <w:rsid w:val="00B56778"/>
    <w:rsid w:val="00B61A01"/>
    <w:rsid w:val="00B6225B"/>
    <w:rsid w:val="00B62C79"/>
    <w:rsid w:val="00B6399B"/>
    <w:rsid w:val="00B660D4"/>
    <w:rsid w:val="00B67842"/>
    <w:rsid w:val="00B715E4"/>
    <w:rsid w:val="00B740B6"/>
    <w:rsid w:val="00B74152"/>
    <w:rsid w:val="00B74AB7"/>
    <w:rsid w:val="00B74FF7"/>
    <w:rsid w:val="00B772DA"/>
    <w:rsid w:val="00B77453"/>
    <w:rsid w:val="00B82A4E"/>
    <w:rsid w:val="00B82B5E"/>
    <w:rsid w:val="00B85765"/>
    <w:rsid w:val="00B85B9F"/>
    <w:rsid w:val="00B86A96"/>
    <w:rsid w:val="00B94436"/>
    <w:rsid w:val="00B94909"/>
    <w:rsid w:val="00B95717"/>
    <w:rsid w:val="00BA2B41"/>
    <w:rsid w:val="00BA6177"/>
    <w:rsid w:val="00BB395F"/>
    <w:rsid w:val="00BB6B3C"/>
    <w:rsid w:val="00BC2910"/>
    <w:rsid w:val="00BC3E73"/>
    <w:rsid w:val="00BC6057"/>
    <w:rsid w:val="00BC61D5"/>
    <w:rsid w:val="00BC745B"/>
    <w:rsid w:val="00BD1B2C"/>
    <w:rsid w:val="00BD5338"/>
    <w:rsid w:val="00BD5526"/>
    <w:rsid w:val="00BD6C2A"/>
    <w:rsid w:val="00BD782B"/>
    <w:rsid w:val="00BD7955"/>
    <w:rsid w:val="00BE0D27"/>
    <w:rsid w:val="00BF0794"/>
    <w:rsid w:val="00BF0A0C"/>
    <w:rsid w:val="00BF52B6"/>
    <w:rsid w:val="00BF6DBD"/>
    <w:rsid w:val="00C01EC7"/>
    <w:rsid w:val="00C029AD"/>
    <w:rsid w:val="00C02D42"/>
    <w:rsid w:val="00C11E41"/>
    <w:rsid w:val="00C169B8"/>
    <w:rsid w:val="00C23C3D"/>
    <w:rsid w:val="00C31C0B"/>
    <w:rsid w:val="00C35153"/>
    <w:rsid w:val="00C36409"/>
    <w:rsid w:val="00C42256"/>
    <w:rsid w:val="00C422DF"/>
    <w:rsid w:val="00C425A8"/>
    <w:rsid w:val="00C42D49"/>
    <w:rsid w:val="00C45EA8"/>
    <w:rsid w:val="00C4653C"/>
    <w:rsid w:val="00C468F7"/>
    <w:rsid w:val="00C61B69"/>
    <w:rsid w:val="00C63B1C"/>
    <w:rsid w:val="00C65832"/>
    <w:rsid w:val="00C777F2"/>
    <w:rsid w:val="00C8742A"/>
    <w:rsid w:val="00C87E6C"/>
    <w:rsid w:val="00C912CF"/>
    <w:rsid w:val="00C93A78"/>
    <w:rsid w:val="00C95E36"/>
    <w:rsid w:val="00CA0311"/>
    <w:rsid w:val="00CA37DE"/>
    <w:rsid w:val="00CA3F03"/>
    <w:rsid w:val="00CA4D71"/>
    <w:rsid w:val="00CB1A07"/>
    <w:rsid w:val="00CC2320"/>
    <w:rsid w:val="00CC7B0C"/>
    <w:rsid w:val="00CD111E"/>
    <w:rsid w:val="00CE1509"/>
    <w:rsid w:val="00CE1EE5"/>
    <w:rsid w:val="00CE2841"/>
    <w:rsid w:val="00CE5A76"/>
    <w:rsid w:val="00CE7860"/>
    <w:rsid w:val="00CE7C67"/>
    <w:rsid w:val="00CF1AD5"/>
    <w:rsid w:val="00CF31CB"/>
    <w:rsid w:val="00CF450E"/>
    <w:rsid w:val="00CF5C4B"/>
    <w:rsid w:val="00D017EE"/>
    <w:rsid w:val="00D022AB"/>
    <w:rsid w:val="00D05F99"/>
    <w:rsid w:val="00D06AAE"/>
    <w:rsid w:val="00D0772D"/>
    <w:rsid w:val="00D130A4"/>
    <w:rsid w:val="00D1570F"/>
    <w:rsid w:val="00D16AFA"/>
    <w:rsid w:val="00D17499"/>
    <w:rsid w:val="00D2069A"/>
    <w:rsid w:val="00D22E3E"/>
    <w:rsid w:val="00D22E48"/>
    <w:rsid w:val="00D23674"/>
    <w:rsid w:val="00D251DD"/>
    <w:rsid w:val="00D26BD0"/>
    <w:rsid w:val="00D32829"/>
    <w:rsid w:val="00D36E1A"/>
    <w:rsid w:val="00D418D5"/>
    <w:rsid w:val="00D43EC2"/>
    <w:rsid w:val="00D43FE3"/>
    <w:rsid w:val="00D443A3"/>
    <w:rsid w:val="00D46CF5"/>
    <w:rsid w:val="00D46D9D"/>
    <w:rsid w:val="00D50A28"/>
    <w:rsid w:val="00D5557B"/>
    <w:rsid w:val="00D57CF5"/>
    <w:rsid w:val="00D62CA5"/>
    <w:rsid w:val="00D67148"/>
    <w:rsid w:val="00D678A6"/>
    <w:rsid w:val="00D7052B"/>
    <w:rsid w:val="00D715E1"/>
    <w:rsid w:val="00D840B6"/>
    <w:rsid w:val="00D87E33"/>
    <w:rsid w:val="00DA2EE9"/>
    <w:rsid w:val="00DA6E04"/>
    <w:rsid w:val="00DB2B9A"/>
    <w:rsid w:val="00DB31B3"/>
    <w:rsid w:val="00DB63BE"/>
    <w:rsid w:val="00DB6DA8"/>
    <w:rsid w:val="00DC4917"/>
    <w:rsid w:val="00DC499F"/>
    <w:rsid w:val="00DC4D8E"/>
    <w:rsid w:val="00DC586B"/>
    <w:rsid w:val="00DD5A3A"/>
    <w:rsid w:val="00DD6411"/>
    <w:rsid w:val="00DD6B08"/>
    <w:rsid w:val="00DE0890"/>
    <w:rsid w:val="00DE7A18"/>
    <w:rsid w:val="00DE7A21"/>
    <w:rsid w:val="00DF164E"/>
    <w:rsid w:val="00DF2836"/>
    <w:rsid w:val="00DF2E30"/>
    <w:rsid w:val="00DF6D97"/>
    <w:rsid w:val="00E00DFA"/>
    <w:rsid w:val="00E026BA"/>
    <w:rsid w:val="00E10E0F"/>
    <w:rsid w:val="00E13D0B"/>
    <w:rsid w:val="00E13DC7"/>
    <w:rsid w:val="00E15DDA"/>
    <w:rsid w:val="00E171AF"/>
    <w:rsid w:val="00E247F1"/>
    <w:rsid w:val="00E27702"/>
    <w:rsid w:val="00E308F2"/>
    <w:rsid w:val="00E3188E"/>
    <w:rsid w:val="00E34364"/>
    <w:rsid w:val="00E35ADC"/>
    <w:rsid w:val="00E37E6C"/>
    <w:rsid w:val="00E402AE"/>
    <w:rsid w:val="00E4273E"/>
    <w:rsid w:val="00E45DE1"/>
    <w:rsid w:val="00E46153"/>
    <w:rsid w:val="00E46AE7"/>
    <w:rsid w:val="00E50319"/>
    <w:rsid w:val="00E53FF8"/>
    <w:rsid w:val="00E557C7"/>
    <w:rsid w:val="00E56316"/>
    <w:rsid w:val="00E60497"/>
    <w:rsid w:val="00E71C9E"/>
    <w:rsid w:val="00E72D53"/>
    <w:rsid w:val="00E72E4C"/>
    <w:rsid w:val="00E74769"/>
    <w:rsid w:val="00E75F10"/>
    <w:rsid w:val="00E84369"/>
    <w:rsid w:val="00E8695F"/>
    <w:rsid w:val="00E8745F"/>
    <w:rsid w:val="00E92724"/>
    <w:rsid w:val="00E9293E"/>
    <w:rsid w:val="00E95596"/>
    <w:rsid w:val="00E95DD3"/>
    <w:rsid w:val="00E96D5B"/>
    <w:rsid w:val="00EA1DD2"/>
    <w:rsid w:val="00EA2056"/>
    <w:rsid w:val="00EA3467"/>
    <w:rsid w:val="00EA4971"/>
    <w:rsid w:val="00EB6B2C"/>
    <w:rsid w:val="00EB7023"/>
    <w:rsid w:val="00EC219F"/>
    <w:rsid w:val="00EC3B4D"/>
    <w:rsid w:val="00ED1D33"/>
    <w:rsid w:val="00ED1ED9"/>
    <w:rsid w:val="00ED5C40"/>
    <w:rsid w:val="00ED6666"/>
    <w:rsid w:val="00EE23A6"/>
    <w:rsid w:val="00EE31D6"/>
    <w:rsid w:val="00EE7597"/>
    <w:rsid w:val="00EF4BB2"/>
    <w:rsid w:val="00EF5A7F"/>
    <w:rsid w:val="00EF6E32"/>
    <w:rsid w:val="00F00DFC"/>
    <w:rsid w:val="00F01F8F"/>
    <w:rsid w:val="00F023AE"/>
    <w:rsid w:val="00F11D60"/>
    <w:rsid w:val="00F13761"/>
    <w:rsid w:val="00F14A1F"/>
    <w:rsid w:val="00F14BD0"/>
    <w:rsid w:val="00F16A1C"/>
    <w:rsid w:val="00F17046"/>
    <w:rsid w:val="00F229C9"/>
    <w:rsid w:val="00F231ED"/>
    <w:rsid w:val="00F27F8E"/>
    <w:rsid w:val="00F31966"/>
    <w:rsid w:val="00F3222A"/>
    <w:rsid w:val="00F35757"/>
    <w:rsid w:val="00F41936"/>
    <w:rsid w:val="00F453D5"/>
    <w:rsid w:val="00F470E8"/>
    <w:rsid w:val="00F52C55"/>
    <w:rsid w:val="00F55583"/>
    <w:rsid w:val="00F573B4"/>
    <w:rsid w:val="00F60C8B"/>
    <w:rsid w:val="00F62783"/>
    <w:rsid w:val="00F6357F"/>
    <w:rsid w:val="00F67A69"/>
    <w:rsid w:val="00F67B73"/>
    <w:rsid w:val="00F70D76"/>
    <w:rsid w:val="00F724A6"/>
    <w:rsid w:val="00F724F4"/>
    <w:rsid w:val="00F74793"/>
    <w:rsid w:val="00F75182"/>
    <w:rsid w:val="00F75887"/>
    <w:rsid w:val="00F75ED9"/>
    <w:rsid w:val="00F76694"/>
    <w:rsid w:val="00F906AA"/>
    <w:rsid w:val="00F91EDE"/>
    <w:rsid w:val="00F92CAD"/>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62F8"/>
    <w:rsid w:val="00FD1E6D"/>
    <w:rsid w:val="00FD2A46"/>
    <w:rsid w:val="00FD3EE6"/>
    <w:rsid w:val="00FD492C"/>
    <w:rsid w:val="00FD53E4"/>
    <w:rsid w:val="00FD5C6D"/>
    <w:rsid w:val="00FE4857"/>
    <w:rsid w:val="00FE6A28"/>
    <w:rsid w:val="00FF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055"/>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paragraph" w:styleId="CommentSubject">
    <w:name w:val="annotation subject"/>
    <w:basedOn w:val="CommentText"/>
    <w:next w:val="CommentText"/>
    <w:link w:val="CommentSubjectChar"/>
    <w:uiPriority w:val="99"/>
    <w:semiHidden/>
    <w:unhideWhenUsed/>
    <w:rsid w:val="00B362F8"/>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362F8"/>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tiekeju-sarasas-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10D7B35047459AA718A88D41BDAA9E"/>
        <w:category>
          <w:name w:val="General"/>
          <w:gallery w:val="placeholder"/>
        </w:category>
        <w:types>
          <w:type w:val="bbPlcHdr"/>
        </w:types>
        <w:behaviors>
          <w:behavior w:val="content"/>
        </w:behaviors>
        <w:guid w:val="{3DFC5819-1BD9-4469-988B-6A03B91F733B}"/>
      </w:docPartPr>
      <w:docPartBody>
        <w:p w:rsidR="00625766" w:rsidRDefault="00625766" w:rsidP="00625766">
          <w:pPr>
            <w:pStyle w:val="A610D7B35047459AA718A88D41BDAA9E"/>
          </w:pPr>
          <w:r w:rsidRPr="00356996">
            <w:rPr>
              <w:rFonts w:ascii="Arial" w:hAnsi="Arial" w:cs="Arial"/>
              <w:sz w:val="20"/>
              <w:szCs w:val="20"/>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66"/>
    <w:rsid w:val="00625766"/>
    <w:rsid w:val="00B457DB"/>
    <w:rsid w:val="00BB6B3C"/>
    <w:rsid w:val="00D26B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10D7B35047459AA718A88D41BDAA9E">
    <w:name w:val="A610D7B35047459AA718A88D41BDAA9E"/>
    <w:rsid w:val="00625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06DD2-8C85-411A-81A6-C70145367E3D}">
  <ds:schemaRefs>
    <ds:schemaRef ds:uri="http://schemas.microsoft.com/sharepoint/v3/contenttype/forms"/>
  </ds:schemaRefs>
</ds:datastoreItem>
</file>

<file path=customXml/itemProps2.xml><?xml version="1.0" encoding="utf-8"?>
<ds:datastoreItem xmlns:ds="http://schemas.openxmlformats.org/officeDocument/2006/customXml" ds:itemID="{27C058EB-4295-4612-ADCE-4C136F99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4.xml><?xml version="1.0" encoding="utf-8"?>
<ds:datastoreItem xmlns:ds="http://schemas.openxmlformats.org/officeDocument/2006/customXml" ds:itemID="{57AD9247-3C5D-40A1-AE29-D9948E1557E3}">
  <ds:schemaRefs>
    <ds:schemaRef ds:uri="http://schemas.microsoft.com/office/2006/documentManagement/types"/>
    <ds:schemaRef ds:uri="http://purl.org/dc/elements/1.1/"/>
    <ds:schemaRef ds:uri="http://www.w3.org/XML/1998/namespace"/>
    <ds:schemaRef ds:uri="http://purl.org/dc/terms/"/>
    <ds:schemaRef ds:uri="8e1067c2-82b2-43e6-ba4a-21d0911eaf9a"/>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67</TotalTime>
  <Pages>11</Pages>
  <Words>17312</Words>
  <Characters>9869</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Gintarė Alonderytė</cp:lastModifiedBy>
  <cp:revision>28</cp:revision>
  <dcterms:created xsi:type="dcterms:W3CDTF">2025-01-21T10:48:00Z</dcterms:created>
  <dcterms:modified xsi:type="dcterms:W3CDTF">2025-12-19T08:02:00Z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