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5AD84" w14:textId="5F88B5BE" w:rsidR="00AA718C" w:rsidRPr="00580D39" w:rsidRDefault="00C12A8A" w:rsidP="00C12A8A">
      <w:pPr>
        <w:jc w:val="center"/>
        <w:rPr>
          <w:rFonts w:ascii="Times New Roman" w:hAnsi="Times New Roman" w:cs="Times New Roman"/>
          <w:b/>
          <w:bCs/>
          <w:sz w:val="24"/>
          <w:szCs w:val="24"/>
        </w:rPr>
      </w:pPr>
      <w:bookmarkStart w:id="0" w:name="_GoBack"/>
      <w:bookmarkEnd w:id="0"/>
      <w:r w:rsidRPr="00580D39">
        <w:rPr>
          <w:rFonts w:ascii="Times New Roman" w:hAnsi="Times New Roman" w:cs="Times New Roman"/>
          <w:b/>
          <w:bCs/>
          <w:sz w:val="24"/>
          <w:szCs w:val="24"/>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2460"/>
        <w:gridCol w:w="3484"/>
        <w:gridCol w:w="2831"/>
      </w:tblGrid>
      <w:tr w:rsidR="00B649F2" w:rsidRPr="00B345F2" w14:paraId="2E921C73" w14:textId="77777777" w:rsidTr="007949A6">
        <w:trPr>
          <w:trHeight w:val="20"/>
        </w:trPr>
        <w:tc>
          <w:tcPr>
            <w:tcW w:w="747" w:type="dxa"/>
            <w:shd w:val="clear" w:color="auto" w:fill="D9D9D9" w:themeFill="background1" w:themeFillShade="D9"/>
            <w:tcMar>
              <w:top w:w="0" w:type="dxa"/>
              <w:left w:w="108" w:type="dxa"/>
              <w:bottom w:w="0" w:type="dxa"/>
              <w:right w:w="108" w:type="dxa"/>
            </w:tcMar>
          </w:tcPr>
          <w:p w14:paraId="3F1B3F2D" w14:textId="77777777" w:rsidR="00B649F2" w:rsidRPr="00B345F2" w:rsidRDefault="00B649F2" w:rsidP="007949A6">
            <w:pPr>
              <w:jc w:val="center"/>
              <w:rPr>
                <w:rFonts w:ascii="Calibri" w:hAnsi="Calibri" w:cs="Calibri"/>
                <w:b/>
                <w:bCs/>
                <w:sz w:val="20"/>
                <w:szCs w:val="20"/>
              </w:rPr>
            </w:pPr>
            <w:proofErr w:type="spellStart"/>
            <w:r w:rsidRPr="00B345F2">
              <w:rPr>
                <w:rFonts w:ascii="Calibri" w:hAnsi="Calibri" w:cs="Calibri"/>
                <w:b/>
                <w:bCs/>
                <w:sz w:val="20"/>
                <w:szCs w:val="20"/>
              </w:rPr>
              <w:t>Eil.Nr</w:t>
            </w:r>
            <w:proofErr w:type="spellEnd"/>
            <w:r w:rsidRPr="00B345F2">
              <w:rPr>
                <w:rFonts w:ascii="Calibri" w:hAnsi="Calibri" w:cs="Calibri"/>
                <w:b/>
                <w:bCs/>
                <w:sz w:val="20"/>
                <w:szCs w:val="20"/>
              </w:rPr>
              <w:t>.</w:t>
            </w:r>
          </w:p>
        </w:tc>
        <w:tc>
          <w:tcPr>
            <w:tcW w:w="2527" w:type="dxa"/>
            <w:shd w:val="clear" w:color="auto" w:fill="D9D9D9" w:themeFill="background1" w:themeFillShade="D9"/>
            <w:tcMar>
              <w:top w:w="0" w:type="dxa"/>
              <w:left w:w="108" w:type="dxa"/>
              <w:bottom w:w="0" w:type="dxa"/>
              <w:right w:w="108" w:type="dxa"/>
            </w:tcMar>
          </w:tcPr>
          <w:p w14:paraId="135378DE" w14:textId="77777777" w:rsidR="00B649F2" w:rsidRPr="00B345F2" w:rsidRDefault="00B649F2" w:rsidP="007949A6">
            <w:pPr>
              <w:jc w:val="center"/>
              <w:rPr>
                <w:rFonts w:ascii="Calibri" w:hAnsi="Calibri" w:cs="Calibri"/>
                <w:b/>
                <w:bCs/>
                <w:sz w:val="20"/>
                <w:szCs w:val="20"/>
              </w:rPr>
            </w:pPr>
            <w:r w:rsidRPr="00B345F2">
              <w:rPr>
                <w:rFonts w:ascii="Calibri" w:hAnsi="Calibri" w:cs="Calibri"/>
                <w:b/>
                <w:bCs/>
                <w:sz w:val="20"/>
                <w:szCs w:val="20"/>
              </w:rPr>
              <w:t>VEIKSMAS</w:t>
            </w:r>
          </w:p>
        </w:tc>
        <w:tc>
          <w:tcPr>
            <w:tcW w:w="3633" w:type="dxa"/>
            <w:shd w:val="clear" w:color="auto" w:fill="D9D9D9" w:themeFill="background1" w:themeFillShade="D9"/>
            <w:tcMar>
              <w:top w:w="0" w:type="dxa"/>
              <w:left w:w="108" w:type="dxa"/>
              <w:bottom w:w="0" w:type="dxa"/>
              <w:right w:w="108" w:type="dxa"/>
            </w:tcMar>
          </w:tcPr>
          <w:p w14:paraId="0450961F" w14:textId="77777777" w:rsidR="00B649F2" w:rsidRPr="00B345F2" w:rsidRDefault="00B649F2" w:rsidP="007949A6">
            <w:pPr>
              <w:spacing w:after="0"/>
              <w:jc w:val="center"/>
              <w:rPr>
                <w:rFonts w:ascii="Calibri" w:hAnsi="Calibri" w:cs="Calibri"/>
                <w:b/>
                <w:sz w:val="20"/>
                <w:szCs w:val="20"/>
              </w:rPr>
            </w:pPr>
            <w:r w:rsidRPr="00B345F2">
              <w:rPr>
                <w:rFonts w:ascii="Calibri" w:hAnsi="Calibri" w:cs="Calibri"/>
                <w:b/>
                <w:sz w:val="20"/>
                <w:szCs w:val="20"/>
              </w:rPr>
              <w:t>DATA/DIENŲ SKAIČIUS/ LAIKAS</w:t>
            </w:r>
          </w:p>
          <w:p w14:paraId="229BE2F4" w14:textId="77777777" w:rsidR="00B649F2" w:rsidRPr="00B345F2" w:rsidRDefault="00B649F2" w:rsidP="007949A6">
            <w:pPr>
              <w:spacing w:after="0"/>
              <w:jc w:val="center"/>
              <w:rPr>
                <w:rFonts w:ascii="Calibri" w:hAnsi="Calibri" w:cs="Calibri"/>
                <w:sz w:val="20"/>
                <w:szCs w:val="20"/>
              </w:rPr>
            </w:pPr>
            <w:r w:rsidRPr="00B345F2">
              <w:rPr>
                <w:rFonts w:ascii="Calibri" w:hAnsi="Calibri" w:cs="Calibri"/>
                <w:sz w:val="20"/>
                <w:szCs w:val="20"/>
              </w:rPr>
              <w:t>(Lietuvos laiku)</w:t>
            </w:r>
          </w:p>
        </w:tc>
        <w:tc>
          <w:tcPr>
            <w:tcW w:w="2947" w:type="dxa"/>
            <w:shd w:val="clear" w:color="auto" w:fill="D9D9D9" w:themeFill="background1" w:themeFillShade="D9"/>
            <w:tcMar>
              <w:top w:w="0" w:type="dxa"/>
              <w:left w:w="108" w:type="dxa"/>
              <w:bottom w:w="0" w:type="dxa"/>
              <w:right w:w="108" w:type="dxa"/>
            </w:tcMar>
          </w:tcPr>
          <w:p w14:paraId="515E6D40" w14:textId="77777777" w:rsidR="00B649F2" w:rsidRPr="00B345F2" w:rsidRDefault="00B649F2" w:rsidP="007949A6">
            <w:pPr>
              <w:jc w:val="center"/>
              <w:rPr>
                <w:rFonts w:ascii="Calibri" w:hAnsi="Calibri" w:cs="Calibri"/>
                <w:b/>
                <w:sz w:val="20"/>
                <w:szCs w:val="20"/>
              </w:rPr>
            </w:pPr>
            <w:r w:rsidRPr="00B345F2">
              <w:rPr>
                <w:rFonts w:ascii="Calibri" w:hAnsi="Calibri" w:cs="Calibri"/>
                <w:b/>
                <w:sz w:val="20"/>
                <w:szCs w:val="20"/>
              </w:rPr>
              <w:t>PASTABOS</w:t>
            </w:r>
          </w:p>
        </w:tc>
      </w:tr>
      <w:tr w:rsidR="00B649F2" w:rsidRPr="00B345F2" w14:paraId="36783860" w14:textId="77777777" w:rsidTr="007949A6">
        <w:trPr>
          <w:trHeight w:val="20"/>
        </w:trPr>
        <w:tc>
          <w:tcPr>
            <w:tcW w:w="747" w:type="dxa"/>
            <w:shd w:val="clear" w:color="auto" w:fill="auto"/>
            <w:tcMar>
              <w:top w:w="0" w:type="dxa"/>
              <w:left w:w="108" w:type="dxa"/>
              <w:bottom w:w="0" w:type="dxa"/>
              <w:right w:w="108" w:type="dxa"/>
            </w:tcMar>
          </w:tcPr>
          <w:p w14:paraId="365A2658"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bCs/>
                <w:sz w:val="20"/>
                <w:szCs w:val="20"/>
              </w:rPr>
              <w:t>1.</w:t>
            </w:r>
          </w:p>
        </w:tc>
        <w:tc>
          <w:tcPr>
            <w:tcW w:w="2527" w:type="dxa"/>
            <w:shd w:val="clear" w:color="auto" w:fill="auto"/>
            <w:tcMar>
              <w:top w:w="0" w:type="dxa"/>
              <w:left w:w="108" w:type="dxa"/>
              <w:bottom w:w="0" w:type="dxa"/>
              <w:right w:w="108" w:type="dxa"/>
            </w:tcMar>
          </w:tcPr>
          <w:p w14:paraId="3B7DCB25" w14:textId="77777777" w:rsidR="00B649F2" w:rsidRPr="00B345F2" w:rsidRDefault="00B649F2" w:rsidP="007949A6">
            <w:pPr>
              <w:keepNext/>
              <w:spacing w:after="0" w:line="240" w:lineRule="auto"/>
              <w:rPr>
                <w:rFonts w:ascii="Calibri" w:hAnsi="Calibri" w:cs="Calibri"/>
                <w:sz w:val="20"/>
                <w:szCs w:val="20"/>
              </w:rPr>
            </w:pPr>
            <w:r w:rsidRPr="00B345F2">
              <w:rPr>
                <w:rFonts w:ascii="Calibri" w:hAnsi="Calibri" w:cs="Calibri"/>
                <w:bCs/>
                <w:sz w:val="20"/>
                <w:szCs w:val="20"/>
              </w:rPr>
              <w:t>Pasiūlymų pateikimo terminas</w:t>
            </w:r>
          </w:p>
        </w:tc>
        <w:tc>
          <w:tcPr>
            <w:tcW w:w="3633" w:type="dxa"/>
            <w:shd w:val="clear" w:color="auto" w:fill="auto"/>
            <w:tcMar>
              <w:top w:w="0" w:type="dxa"/>
              <w:left w:w="108" w:type="dxa"/>
              <w:bottom w:w="0" w:type="dxa"/>
              <w:right w:w="108" w:type="dxa"/>
            </w:tcMar>
          </w:tcPr>
          <w:p w14:paraId="63E727BA" w14:textId="6F3AD15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Kaip nurodyta skelbime</w:t>
            </w:r>
          </w:p>
        </w:tc>
        <w:tc>
          <w:tcPr>
            <w:tcW w:w="2947" w:type="dxa"/>
            <w:shd w:val="clear" w:color="auto" w:fill="auto"/>
            <w:tcMar>
              <w:top w:w="0" w:type="dxa"/>
              <w:left w:w="108" w:type="dxa"/>
              <w:bottom w:w="0" w:type="dxa"/>
              <w:right w:w="108" w:type="dxa"/>
            </w:tcMar>
          </w:tcPr>
          <w:p w14:paraId="35EBE9E1" w14:textId="77777777" w:rsidR="00B649F2" w:rsidRPr="00B345F2" w:rsidRDefault="00B649F2" w:rsidP="007949A6">
            <w:pPr>
              <w:spacing w:after="0" w:line="240" w:lineRule="auto"/>
              <w:rPr>
                <w:rFonts w:ascii="Calibri" w:hAnsi="Calibri" w:cs="Calibri"/>
                <w:iCs/>
                <w:sz w:val="20"/>
                <w:szCs w:val="20"/>
              </w:rPr>
            </w:pPr>
            <w:r w:rsidRPr="00B345F2">
              <w:rPr>
                <w:rFonts w:ascii="Calibri" w:hAnsi="Calibri" w:cs="Calibri"/>
                <w:sz w:val="20"/>
                <w:szCs w:val="20"/>
              </w:rPr>
              <w:t>Perkančioji organizacija turi teisę pratęsti pasiūlymų pateikimo terminą.</w:t>
            </w:r>
          </w:p>
        </w:tc>
      </w:tr>
      <w:tr w:rsidR="00B649F2" w:rsidRPr="00B345F2" w14:paraId="08E971C7" w14:textId="77777777" w:rsidTr="007949A6">
        <w:trPr>
          <w:trHeight w:val="20"/>
        </w:trPr>
        <w:tc>
          <w:tcPr>
            <w:tcW w:w="747" w:type="dxa"/>
            <w:shd w:val="clear" w:color="auto" w:fill="auto"/>
            <w:tcMar>
              <w:top w:w="0" w:type="dxa"/>
              <w:left w:w="108" w:type="dxa"/>
              <w:bottom w:w="0" w:type="dxa"/>
              <w:right w:w="108" w:type="dxa"/>
            </w:tcMar>
          </w:tcPr>
          <w:p w14:paraId="3D179A56"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bCs/>
                <w:sz w:val="20"/>
                <w:szCs w:val="20"/>
              </w:rPr>
              <w:t>2.</w:t>
            </w:r>
          </w:p>
        </w:tc>
        <w:tc>
          <w:tcPr>
            <w:tcW w:w="2527" w:type="dxa"/>
            <w:shd w:val="clear" w:color="auto" w:fill="auto"/>
            <w:tcMar>
              <w:top w:w="0" w:type="dxa"/>
              <w:left w:w="108" w:type="dxa"/>
              <w:bottom w:w="0" w:type="dxa"/>
              <w:right w:w="108" w:type="dxa"/>
            </w:tcMar>
          </w:tcPr>
          <w:p w14:paraId="4D889874" w14:textId="77777777" w:rsidR="00B649F2" w:rsidRPr="00B345F2" w:rsidRDefault="00B649F2" w:rsidP="007949A6">
            <w:pPr>
              <w:keepNext/>
              <w:spacing w:after="0" w:line="240" w:lineRule="auto"/>
              <w:rPr>
                <w:rFonts w:ascii="Calibri" w:hAnsi="Calibri" w:cs="Calibri"/>
                <w:sz w:val="20"/>
                <w:szCs w:val="20"/>
              </w:rPr>
            </w:pPr>
            <w:r w:rsidRPr="00B345F2">
              <w:rPr>
                <w:rFonts w:ascii="Calibri" w:eastAsia="Times New Roman" w:hAnsi="Calibri" w:cs="Calibri"/>
                <w:sz w:val="20"/>
                <w:szCs w:val="20"/>
              </w:rPr>
              <w:t>Pradinis susipažinimas su CVP IS priemonėmis gautais pasiūlymais</w:t>
            </w:r>
          </w:p>
        </w:tc>
        <w:tc>
          <w:tcPr>
            <w:tcW w:w="3633" w:type="dxa"/>
            <w:shd w:val="clear" w:color="auto" w:fill="auto"/>
            <w:tcMar>
              <w:top w:w="0" w:type="dxa"/>
              <w:left w:w="108" w:type="dxa"/>
              <w:bottom w:w="0" w:type="dxa"/>
              <w:right w:w="108" w:type="dxa"/>
            </w:tcMar>
          </w:tcPr>
          <w:p w14:paraId="0C4D715C"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 xml:space="preserve">Pradedamas ne anksčiau nei </w:t>
            </w:r>
            <w:r w:rsidRPr="00B345F2">
              <w:rPr>
                <w:rFonts w:ascii="Calibri" w:hAnsi="Calibri" w:cs="Calibri"/>
                <w:color w:val="000000" w:themeColor="text1"/>
                <w:sz w:val="20"/>
                <w:szCs w:val="20"/>
              </w:rPr>
              <w:t>po 30 minučių</w:t>
            </w:r>
            <w:r w:rsidRPr="00B345F2">
              <w:rPr>
                <w:rFonts w:ascii="Calibri" w:hAnsi="Calibri" w:cs="Calibri"/>
                <w:sz w:val="20"/>
                <w:szCs w:val="20"/>
              </w:rPr>
              <w:t xml:space="preserve"> po pasiūlymų pateikimo termino pabaigos</w:t>
            </w:r>
          </w:p>
        </w:tc>
        <w:tc>
          <w:tcPr>
            <w:tcW w:w="2947" w:type="dxa"/>
            <w:shd w:val="clear" w:color="auto" w:fill="auto"/>
            <w:tcMar>
              <w:top w:w="0" w:type="dxa"/>
              <w:left w:w="108" w:type="dxa"/>
              <w:bottom w:w="0" w:type="dxa"/>
              <w:right w:w="108" w:type="dxa"/>
            </w:tcMar>
          </w:tcPr>
          <w:p w14:paraId="12029A63" w14:textId="77777777" w:rsidR="00B649F2" w:rsidRPr="00B345F2" w:rsidRDefault="00B649F2" w:rsidP="007949A6">
            <w:pPr>
              <w:spacing w:after="0" w:line="240" w:lineRule="auto"/>
              <w:rPr>
                <w:rFonts w:ascii="Calibri" w:hAnsi="Calibri" w:cs="Calibri"/>
                <w:iCs/>
                <w:sz w:val="20"/>
                <w:szCs w:val="20"/>
              </w:rPr>
            </w:pPr>
          </w:p>
        </w:tc>
      </w:tr>
      <w:tr w:rsidR="00B649F2" w:rsidRPr="00B345F2" w14:paraId="55727C3F" w14:textId="77777777" w:rsidTr="007949A6">
        <w:trPr>
          <w:trHeight w:val="20"/>
        </w:trPr>
        <w:tc>
          <w:tcPr>
            <w:tcW w:w="747" w:type="dxa"/>
            <w:shd w:val="clear" w:color="auto" w:fill="auto"/>
            <w:tcMar>
              <w:top w:w="0" w:type="dxa"/>
              <w:left w:w="108" w:type="dxa"/>
              <w:bottom w:w="0" w:type="dxa"/>
              <w:right w:w="108" w:type="dxa"/>
            </w:tcMar>
          </w:tcPr>
          <w:p w14:paraId="7EBEA067"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bCs/>
                <w:sz w:val="20"/>
                <w:szCs w:val="20"/>
              </w:rPr>
              <w:t>3.</w:t>
            </w:r>
          </w:p>
        </w:tc>
        <w:tc>
          <w:tcPr>
            <w:tcW w:w="2527" w:type="dxa"/>
            <w:shd w:val="clear" w:color="auto" w:fill="auto"/>
            <w:tcMar>
              <w:top w:w="0" w:type="dxa"/>
              <w:left w:w="108" w:type="dxa"/>
              <w:bottom w:w="0" w:type="dxa"/>
              <w:right w:w="108" w:type="dxa"/>
            </w:tcMar>
          </w:tcPr>
          <w:p w14:paraId="721C89B3" w14:textId="77777777" w:rsidR="00B649F2" w:rsidRPr="00B345F2" w:rsidRDefault="00B649F2" w:rsidP="007949A6">
            <w:pPr>
              <w:keepNext/>
              <w:spacing w:after="0" w:line="240" w:lineRule="auto"/>
              <w:rPr>
                <w:rFonts w:ascii="Calibri" w:hAnsi="Calibri" w:cs="Calibri"/>
                <w:bCs/>
                <w:sz w:val="20"/>
                <w:szCs w:val="20"/>
              </w:rPr>
            </w:pPr>
            <w:r w:rsidRPr="00B345F2">
              <w:rPr>
                <w:rFonts w:ascii="Calibri" w:hAnsi="Calibri" w:cs="Calibri"/>
                <w:sz w:val="20"/>
                <w:szCs w:val="20"/>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4BDB82A6" w14:textId="7E3DAB2A" w:rsidR="00B649F2" w:rsidRPr="00B345F2" w:rsidRDefault="00833BE4" w:rsidP="007949A6">
            <w:pPr>
              <w:spacing w:after="0" w:line="240" w:lineRule="auto"/>
              <w:rPr>
                <w:rFonts w:ascii="Calibri" w:hAnsi="Calibri" w:cs="Calibri"/>
                <w:sz w:val="20"/>
                <w:szCs w:val="20"/>
              </w:rPr>
            </w:pPr>
            <w:r w:rsidRPr="00833BE4">
              <w:rPr>
                <w:rFonts w:ascii="Calibri" w:hAnsi="Calibri" w:cs="Calibri"/>
                <w:sz w:val="20"/>
                <w:szCs w:val="20"/>
              </w:rPr>
              <w:t>6 (šešios) dienos iki pasiūlymų pateikimo termino pabaigos</w:t>
            </w:r>
          </w:p>
        </w:tc>
        <w:tc>
          <w:tcPr>
            <w:tcW w:w="2947" w:type="dxa"/>
            <w:shd w:val="clear" w:color="auto" w:fill="auto"/>
            <w:tcMar>
              <w:top w:w="0" w:type="dxa"/>
              <w:left w:w="108" w:type="dxa"/>
              <w:bottom w:w="0" w:type="dxa"/>
              <w:right w:w="108" w:type="dxa"/>
            </w:tcMar>
          </w:tcPr>
          <w:p w14:paraId="53183E0E" w14:textId="64118C68" w:rsidR="00833BE4" w:rsidRPr="00833BE4" w:rsidRDefault="00833BE4" w:rsidP="007949A6">
            <w:pPr>
              <w:spacing w:after="0" w:line="240" w:lineRule="auto"/>
              <w:rPr>
                <w:rFonts w:ascii="Calibri" w:hAnsi="Calibri" w:cs="Calibri"/>
                <w:sz w:val="20"/>
                <w:szCs w:val="20"/>
              </w:rPr>
            </w:pPr>
            <w:r w:rsidRPr="00833BE4">
              <w:rPr>
                <w:rFonts w:ascii="Calibri" w:hAnsi="Calibri" w:cs="Calibri"/>
                <w:iCs/>
                <w:sz w:val="20"/>
                <w:szCs w:val="20"/>
              </w:rPr>
              <w:t>Visi prašymai pateikiami CVP IS susirašinėjimo priemonėmis</w:t>
            </w:r>
          </w:p>
          <w:p w14:paraId="3073618F" w14:textId="77777777" w:rsidR="00B649F2" w:rsidRPr="00B345F2" w:rsidRDefault="00B649F2" w:rsidP="007949A6">
            <w:pPr>
              <w:spacing w:after="0" w:line="240" w:lineRule="auto"/>
              <w:rPr>
                <w:rFonts w:ascii="Calibri" w:hAnsi="Calibri" w:cs="Calibri"/>
                <w:iCs/>
                <w:color w:val="7030A0"/>
                <w:sz w:val="20"/>
                <w:szCs w:val="20"/>
              </w:rPr>
            </w:pPr>
          </w:p>
        </w:tc>
      </w:tr>
      <w:tr w:rsidR="00B649F2" w:rsidRPr="00B345F2" w14:paraId="5FA770C0" w14:textId="77777777" w:rsidTr="007949A6">
        <w:trPr>
          <w:trHeight w:val="20"/>
        </w:trPr>
        <w:tc>
          <w:tcPr>
            <w:tcW w:w="747" w:type="dxa"/>
            <w:shd w:val="clear" w:color="auto" w:fill="auto"/>
            <w:tcMar>
              <w:top w:w="0" w:type="dxa"/>
              <w:left w:w="108" w:type="dxa"/>
              <w:bottom w:w="0" w:type="dxa"/>
              <w:right w:w="108" w:type="dxa"/>
            </w:tcMar>
          </w:tcPr>
          <w:p w14:paraId="241559CD"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6222C9F0"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6BA9EC6E" w14:textId="62EAD14B" w:rsidR="00B649F2" w:rsidRPr="00B345F2" w:rsidRDefault="00833BE4" w:rsidP="007949A6">
            <w:pPr>
              <w:spacing w:after="0" w:line="240" w:lineRule="auto"/>
              <w:rPr>
                <w:rFonts w:ascii="Calibri" w:hAnsi="Calibri" w:cs="Calibri"/>
                <w:sz w:val="20"/>
                <w:szCs w:val="20"/>
              </w:rPr>
            </w:pPr>
            <w:r w:rsidRPr="00833BE4">
              <w:rPr>
                <w:rFonts w:ascii="Calibri" w:hAnsi="Calibri" w:cs="Calibri"/>
                <w:sz w:val="20"/>
                <w:szCs w:val="20"/>
              </w:rPr>
              <w:t>4 (keturios) dienos iki pasiūlymų pateikimo termino pabaigos</w:t>
            </w:r>
          </w:p>
        </w:tc>
        <w:tc>
          <w:tcPr>
            <w:tcW w:w="2947" w:type="dxa"/>
            <w:shd w:val="clear" w:color="auto" w:fill="auto"/>
            <w:tcMar>
              <w:top w:w="0" w:type="dxa"/>
              <w:left w:w="108" w:type="dxa"/>
              <w:bottom w:w="0" w:type="dxa"/>
              <w:right w:w="108" w:type="dxa"/>
            </w:tcMar>
          </w:tcPr>
          <w:p w14:paraId="70E0158B" w14:textId="6ED2B5C4" w:rsidR="00833BE4" w:rsidRPr="00B345F2" w:rsidRDefault="00833BE4" w:rsidP="007949A6">
            <w:pPr>
              <w:spacing w:after="0" w:line="240" w:lineRule="auto"/>
              <w:jc w:val="both"/>
              <w:rPr>
                <w:rFonts w:ascii="Calibri" w:hAnsi="Calibri" w:cs="Calibri"/>
                <w:color w:val="7030A0"/>
                <w:sz w:val="20"/>
                <w:szCs w:val="20"/>
              </w:rPr>
            </w:pPr>
            <w:r w:rsidRPr="00833BE4">
              <w:rPr>
                <w:rFonts w:ascii="Calibri" w:hAnsi="Calibri" w:cs="Calibri"/>
                <w:sz w:val="20"/>
                <w:szCs w:val="20"/>
              </w:rPr>
              <w:t>Visi paaiškinimai, patikslinimai skelbiami CVP IS ir išsiunčiami CVP IS susirašinėjimo priemonėmis</w:t>
            </w:r>
          </w:p>
        </w:tc>
      </w:tr>
      <w:tr w:rsidR="00B649F2" w:rsidRPr="00B345F2" w14:paraId="34C3D723" w14:textId="77777777" w:rsidTr="007949A6">
        <w:trPr>
          <w:trHeight w:val="20"/>
        </w:trPr>
        <w:tc>
          <w:tcPr>
            <w:tcW w:w="747" w:type="dxa"/>
            <w:shd w:val="clear" w:color="auto" w:fill="auto"/>
            <w:tcMar>
              <w:top w:w="0" w:type="dxa"/>
              <w:left w:w="108" w:type="dxa"/>
              <w:bottom w:w="0" w:type="dxa"/>
              <w:right w:w="108" w:type="dxa"/>
            </w:tcMar>
          </w:tcPr>
          <w:p w14:paraId="359D6E50"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r w:rsidRPr="00B345F2">
              <w:rPr>
                <w:rFonts w:ascii="Calibri" w:hAnsi="Calibri" w:cs="Calibri"/>
                <w:bCs/>
                <w:sz w:val="20"/>
                <w:szCs w:val="20"/>
              </w:rPr>
              <w:t xml:space="preserve"> </w:t>
            </w:r>
          </w:p>
        </w:tc>
        <w:tc>
          <w:tcPr>
            <w:tcW w:w="2527" w:type="dxa"/>
            <w:shd w:val="clear" w:color="auto" w:fill="auto"/>
            <w:tcMar>
              <w:top w:w="0" w:type="dxa"/>
              <w:left w:w="108" w:type="dxa"/>
              <w:bottom w:w="0" w:type="dxa"/>
              <w:right w:w="108" w:type="dxa"/>
            </w:tcMar>
          </w:tcPr>
          <w:p w14:paraId="739DB080"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3891C9C" w14:textId="77777777" w:rsidR="00B649F2" w:rsidRPr="00B345F2" w:rsidRDefault="00B649F2" w:rsidP="007949A6">
            <w:pPr>
              <w:spacing w:after="0" w:line="240" w:lineRule="auto"/>
              <w:rPr>
                <w:rFonts w:ascii="Calibri" w:hAnsi="Calibri" w:cs="Calibri"/>
                <w:iCs/>
                <w:sz w:val="20"/>
                <w:szCs w:val="20"/>
              </w:rPr>
            </w:pPr>
            <w:r w:rsidRPr="00B345F2">
              <w:rPr>
                <w:rFonts w:ascii="Calibri" w:hAnsi="Calibri" w:cs="Calibri"/>
                <w:iCs/>
                <w:sz w:val="20"/>
                <w:szCs w:val="20"/>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3E1B34C2" w14:textId="77777777" w:rsidR="00B649F2" w:rsidRPr="00B345F2" w:rsidRDefault="00B649F2" w:rsidP="007949A6">
            <w:pPr>
              <w:spacing w:after="0" w:line="240" w:lineRule="auto"/>
              <w:rPr>
                <w:rFonts w:ascii="Calibri" w:hAnsi="Calibri" w:cs="Calibri"/>
                <w:sz w:val="20"/>
                <w:szCs w:val="20"/>
              </w:rPr>
            </w:pPr>
          </w:p>
        </w:tc>
      </w:tr>
      <w:tr w:rsidR="00B649F2" w:rsidRPr="00B345F2" w14:paraId="6807147A" w14:textId="77777777" w:rsidTr="007949A6">
        <w:trPr>
          <w:trHeight w:val="20"/>
        </w:trPr>
        <w:tc>
          <w:tcPr>
            <w:tcW w:w="747" w:type="dxa"/>
            <w:shd w:val="clear" w:color="auto" w:fill="auto"/>
            <w:tcMar>
              <w:top w:w="0" w:type="dxa"/>
              <w:left w:w="108" w:type="dxa"/>
              <w:bottom w:w="0" w:type="dxa"/>
              <w:right w:w="108" w:type="dxa"/>
            </w:tcMar>
          </w:tcPr>
          <w:p w14:paraId="58211954"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08D58D87"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sz w:val="20"/>
                <w:szCs w:val="20"/>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3A317A3" w14:textId="77777777" w:rsidR="00B649F2" w:rsidRPr="00B345F2" w:rsidRDefault="00B649F2" w:rsidP="007949A6">
            <w:pPr>
              <w:spacing w:after="0" w:line="240" w:lineRule="auto"/>
              <w:rPr>
                <w:rFonts w:ascii="Calibri" w:hAnsi="Calibri" w:cs="Calibri"/>
                <w:iCs/>
                <w:sz w:val="20"/>
                <w:szCs w:val="20"/>
              </w:rPr>
            </w:pPr>
            <w:r w:rsidRPr="00B345F2">
              <w:rPr>
                <w:rFonts w:ascii="Calibri" w:hAnsi="Calibri" w:cs="Calibri"/>
                <w:sz w:val="20"/>
                <w:szCs w:val="20"/>
              </w:rPr>
              <w:t>Netaikoma</w:t>
            </w:r>
          </w:p>
        </w:tc>
        <w:tc>
          <w:tcPr>
            <w:tcW w:w="2947" w:type="dxa"/>
            <w:shd w:val="clear" w:color="auto" w:fill="auto"/>
            <w:tcMar>
              <w:top w:w="0" w:type="dxa"/>
              <w:left w:w="108" w:type="dxa"/>
              <w:bottom w:w="0" w:type="dxa"/>
              <w:right w:w="108" w:type="dxa"/>
            </w:tcMar>
          </w:tcPr>
          <w:p w14:paraId="22CE8668"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Netaikoma</w:t>
            </w:r>
          </w:p>
        </w:tc>
      </w:tr>
      <w:tr w:rsidR="00B649F2" w:rsidRPr="00B345F2" w14:paraId="7DE04405" w14:textId="77777777" w:rsidTr="007949A6">
        <w:trPr>
          <w:trHeight w:val="20"/>
        </w:trPr>
        <w:tc>
          <w:tcPr>
            <w:tcW w:w="747" w:type="dxa"/>
            <w:shd w:val="clear" w:color="auto" w:fill="auto"/>
            <w:tcMar>
              <w:top w:w="0" w:type="dxa"/>
              <w:left w:w="108" w:type="dxa"/>
              <w:bottom w:w="0" w:type="dxa"/>
              <w:right w:w="108" w:type="dxa"/>
            </w:tcMar>
          </w:tcPr>
          <w:p w14:paraId="72A97E35"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6B5BBB0D"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color w:val="000000" w:themeColor="text1"/>
                <w:sz w:val="20"/>
                <w:szCs w:val="20"/>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3923CF0B"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sz w:val="20"/>
                <w:szCs w:val="20"/>
              </w:rPr>
              <w:t>Netaikoma</w:t>
            </w:r>
          </w:p>
          <w:p w14:paraId="2DCAB370" w14:textId="77777777" w:rsidR="00B649F2" w:rsidRPr="00B345F2" w:rsidRDefault="00B649F2" w:rsidP="007949A6">
            <w:pPr>
              <w:spacing w:after="0" w:line="240" w:lineRule="auto"/>
              <w:jc w:val="both"/>
              <w:rPr>
                <w:rFonts w:ascii="Calibri" w:hAnsi="Calibri" w:cs="Calibri"/>
                <w:sz w:val="20"/>
                <w:szCs w:val="20"/>
              </w:rPr>
            </w:pPr>
          </w:p>
        </w:tc>
        <w:tc>
          <w:tcPr>
            <w:tcW w:w="2947" w:type="dxa"/>
            <w:shd w:val="clear" w:color="auto" w:fill="auto"/>
            <w:tcMar>
              <w:top w:w="0" w:type="dxa"/>
              <w:left w:w="108" w:type="dxa"/>
              <w:bottom w:w="0" w:type="dxa"/>
              <w:right w:w="108" w:type="dxa"/>
            </w:tcMar>
          </w:tcPr>
          <w:p w14:paraId="54528C61"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Netaikoma</w:t>
            </w:r>
          </w:p>
        </w:tc>
      </w:tr>
      <w:tr w:rsidR="00B649F2" w:rsidRPr="00B345F2" w14:paraId="323E4A59" w14:textId="77777777" w:rsidTr="007949A6">
        <w:trPr>
          <w:trHeight w:val="20"/>
        </w:trPr>
        <w:tc>
          <w:tcPr>
            <w:tcW w:w="747" w:type="dxa"/>
            <w:shd w:val="clear" w:color="auto" w:fill="auto"/>
            <w:tcMar>
              <w:top w:w="0" w:type="dxa"/>
              <w:left w:w="108" w:type="dxa"/>
              <w:bottom w:w="0" w:type="dxa"/>
              <w:right w:w="108" w:type="dxa"/>
            </w:tcMar>
          </w:tcPr>
          <w:p w14:paraId="1F9E6B67"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1B8B245D"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43FEC460"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3 (tris) darbo dienas nuo sprendimo priėmimo dienos</w:t>
            </w:r>
          </w:p>
        </w:tc>
        <w:tc>
          <w:tcPr>
            <w:tcW w:w="2947" w:type="dxa"/>
            <w:shd w:val="clear" w:color="auto" w:fill="auto"/>
            <w:tcMar>
              <w:top w:w="0" w:type="dxa"/>
              <w:left w:w="108" w:type="dxa"/>
              <w:bottom w:w="0" w:type="dxa"/>
              <w:right w:w="108" w:type="dxa"/>
            </w:tcMar>
          </w:tcPr>
          <w:p w14:paraId="1FC06062" w14:textId="77777777" w:rsidR="00B649F2" w:rsidRPr="00B345F2" w:rsidRDefault="00B649F2" w:rsidP="007949A6">
            <w:pPr>
              <w:spacing w:after="0" w:line="240" w:lineRule="auto"/>
              <w:rPr>
                <w:rFonts w:ascii="Calibri" w:hAnsi="Calibri" w:cs="Calibri"/>
                <w:bCs/>
                <w:sz w:val="20"/>
                <w:szCs w:val="20"/>
              </w:rPr>
            </w:pPr>
          </w:p>
        </w:tc>
      </w:tr>
      <w:tr w:rsidR="00B649F2" w:rsidRPr="00B345F2" w14:paraId="349CF864" w14:textId="77777777" w:rsidTr="007949A6">
        <w:trPr>
          <w:trHeight w:val="20"/>
        </w:trPr>
        <w:tc>
          <w:tcPr>
            <w:tcW w:w="747" w:type="dxa"/>
            <w:shd w:val="clear" w:color="auto" w:fill="auto"/>
            <w:tcMar>
              <w:top w:w="0" w:type="dxa"/>
              <w:left w:w="108" w:type="dxa"/>
              <w:bottom w:w="0" w:type="dxa"/>
              <w:right w:w="108" w:type="dxa"/>
            </w:tcMar>
          </w:tcPr>
          <w:p w14:paraId="1AB6FB65"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78D71AF8"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 xml:space="preserve">Perkančioji organizacija pirkimo dalyviams praneša apie priimtą sprendimą nustatyti laimėjusį pasiūlymą, </w:t>
            </w:r>
            <w:r w:rsidRPr="00B345F2">
              <w:rPr>
                <w:rFonts w:ascii="Calibri" w:hAnsi="Calibri" w:cs="Calibri"/>
                <w:sz w:val="20"/>
                <w:szCs w:val="20"/>
              </w:rPr>
              <w:t>dėl kurio bus sudaroma</w:t>
            </w:r>
            <w:r w:rsidRPr="00B345F2">
              <w:rPr>
                <w:rFonts w:ascii="Calibri" w:hAnsi="Calibri" w:cs="Calibri"/>
                <w:bCs/>
                <w:sz w:val="20"/>
                <w:szCs w:val="20"/>
              </w:rPr>
              <w:t xml:space="preserve"> sutartis ne vėliau kaip per</w:t>
            </w:r>
          </w:p>
        </w:tc>
        <w:tc>
          <w:tcPr>
            <w:tcW w:w="3633" w:type="dxa"/>
            <w:shd w:val="clear" w:color="auto" w:fill="auto"/>
            <w:tcMar>
              <w:top w:w="0" w:type="dxa"/>
              <w:left w:w="108" w:type="dxa"/>
              <w:bottom w:w="0" w:type="dxa"/>
              <w:right w:w="108" w:type="dxa"/>
            </w:tcMar>
          </w:tcPr>
          <w:p w14:paraId="6F328EA8"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3 (tris) darbo dienas nuo sprendimo priėmimo dienos</w:t>
            </w:r>
          </w:p>
        </w:tc>
        <w:tc>
          <w:tcPr>
            <w:tcW w:w="2947" w:type="dxa"/>
            <w:shd w:val="clear" w:color="auto" w:fill="auto"/>
            <w:tcMar>
              <w:top w:w="0" w:type="dxa"/>
              <w:left w:w="108" w:type="dxa"/>
              <w:bottom w:w="0" w:type="dxa"/>
              <w:right w:w="108" w:type="dxa"/>
            </w:tcMar>
          </w:tcPr>
          <w:p w14:paraId="0197B8E6" w14:textId="77777777" w:rsidR="00B649F2" w:rsidRPr="00B345F2" w:rsidRDefault="00B649F2" w:rsidP="007949A6">
            <w:pPr>
              <w:spacing w:after="0" w:line="240" w:lineRule="auto"/>
              <w:rPr>
                <w:rFonts w:ascii="Calibri" w:hAnsi="Calibri" w:cs="Calibri"/>
                <w:sz w:val="20"/>
                <w:szCs w:val="20"/>
              </w:rPr>
            </w:pPr>
          </w:p>
        </w:tc>
      </w:tr>
      <w:tr w:rsidR="00B649F2" w:rsidRPr="00B345F2" w14:paraId="09E92DE4" w14:textId="77777777" w:rsidTr="007949A6">
        <w:trPr>
          <w:trHeight w:val="20"/>
        </w:trPr>
        <w:tc>
          <w:tcPr>
            <w:tcW w:w="747" w:type="dxa"/>
            <w:shd w:val="clear" w:color="auto" w:fill="auto"/>
            <w:tcMar>
              <w:top w:w="0" w:type="dxa"/>
              <w:left w:w="108" w:type="dxa"/>
              <w:bottom w:w="0" w:type="dxa"/>
              <w:right w:w="108" w:type="dxa"/>
            </w:tcMar>
          </w:tcPr>
          <w:p w14:paraId="04F1EDF3"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5042252F"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14994A1D"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bCs/>
                <w:sz w:val="20"/>
                <w:szCs w:val="20"/>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57BD0803" w14:textId="77777777" w:rsidR="00B649F2" w:rsidRPr="00B345F2" w:rsidRDefault="00B649F2" w:rsidP="007949A6">
            <w:pPr>
              <w:pStyle w:val="tajtip"/>
              <w:shd w:val="clear" w:color="auto" w:fill="FFFFFF"/>
              <w:spacing w:before="0" w:beforeAutospacing="0" w:after="0" w:afterAutospacing="0"/>
              <w:ind w:firstLine="313"/>
              <w:rPr>
                <w:rFonts w:ascii="Calibri" w:hAnsi="Calibri" w:cs="Calibri"/>
                <w:sz w:val="20"/>
                <w:szCs w:val="20"/>
              </w:rPr>
            </w:pPr>
          </w:p>
        </w:tc>
      </w:tr>
      <w:tr w:rsidR="00B649F2" w:rsidRPr="00B345F2" w14:paraId="712ED8C0" w14:textId="77777777" w:rsidTr="007949A6">
        <w:trPr>
          <w:trHeight w:val="20"/>
        </w:trPr>
        <w:tc>
          <w:tcPr>
            <w:tcW w:w="747" w:type="dxa"/>
            <w:shd w:val="clear" w:color="auto" w:fill="auto"/>
            <w:tcMar>
              <w:top w:w="0" w:type="dxa"/>
              <w:left w:w="108" w:type="dxa"/>
              <w:bottom w:w="0" w:type="dxa"/>
              <w:right w:w="108" w:type="dxa"/>
            </w:tcMar>
          </w:tcPr>
          <w:p w14:paraId="51922C4A"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6FB9F004"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color w:val="000000"/>
                <w:sz w:val="20"/>
                <w:szCs w:val="20"/>
                <w:shd w:val="clear" w:color="auto" w:fill="FFFFFF"/>
              </w:rPr>
              <w:t xml:space="preserve">Tiekėjas turi teisę pateikti pretenziją perkančiajai organizacijai, pateikti prašymą ar pareikšti ieškinį teismui </w:t>
            </w:r>
            <w:r w:rsidRPr="00B345F2">
              <w:rPr>
                <w:rFonts w:ascii="Calibri" w:hAnsi="Calibri" w:cs="Calibri"/>
                <w:bCs/>
                <w:sz w:val="20"/>
                <w:szCs w:val="20"/>
              </w:rPr>
              <w:t>ne vėliau kaip per</w:t>
            </w:r>
          </w:p>
        </w:tc>
        <w:tc>
          <w:tcPr>
            <w:tcW w:w="3633" w:type="dxa"/>
            <w:shd w:val="clear" w:color="auto" w:fill="auto"/>
            <w:tcMar>
              <w:top w:w="0" w:type="dxa"/>
              <w:left w:w="108" w:type="dxa"/>
              <w:bottom w:w="0" w:type="dxa"/>
              <w:right w:w="108" w:type="dxa"/>
            </w:tcMar>
          </w:tcPr>
          <w:p w14:paraId="4B39C130"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sz w:val="20"/>
                <w:szCs w:val="20"/>
              </w:rPr>
              <w:t xml:space="preserve">5 (penkias) darbo dienas nuo </w:t>
            </w:r>
            <w:r w:rsidRPr="00B345F2">
              <w:rPr>
                <w:rFonts w:ascii="Calibri" w:eastAsia="Arial" w:hAnsi="Calibri" w:cs="Calibri"/>
                <w:sz w:val="20"/>
                <w:szCs w:val="20"/>
              </w:rPr>
              <w:t>perkančiosios organizacijos</w:t>
            </w:r>
            <w:r w:rsidRPr="00B345F2">
              <w:rPr>
                <w:rFonts w:ascii="Calibri" w:hAnsi="Calibri" w:cs="Calibri"/>
                <w:sz w:val="20"/>
                <w:szCs w:val="20"/>
              </w:rPr>
              <w:t xml:space="preserve"> pranešimo raštu apie jos priimtą sprendimą išsiuntimo tiekėjams dienos arba nuo paskelbimo apie </w:t>
            </w:r>
            <w:r w:rsidRPr="00B345F2">
              <w:rPr>
                <w:rFonts w:ascii="Calibri" w:eastAsia="Arial" w:hAnsi="Calibri" w:cs="Calibri"/>
                <w:sz w:val="20"/>
                <w:szCs w:val="20"/>
              </w:rPr>
              <w:t xml:space="preserve">perkančiosios </w:t>
            </w:r>
            <w:r w:rsidRPr="00B345F2">
              <w:rPr>
                <w:rFonts w:ascii="Calibri" w:eastAsia="Arial" w:hAnsi="Calibri" w:cs="Calibri"/>
                <w:sz w:val="20"/>
                <w:szCs w:val="20"/>
              </w:rPr>
              <w:lastRenderedPageBreak/>
              <w:t>organizacijos</w:t>
            </w:r>
            <w:r w:rsidRPr="00B345F2">
              <w:rPr>
                <w:rFonts w:ascii="Calibri" w:hAnsi="Calibri" w:cs="Calibri"/>
                <w:sz w:val="20"/>
                <w:szCs w:val="20"/>
              </w:rPr>
              <w:t xml:space="preserve"> priimtus sprendimus dienos, jei VPĮ nenumato reikalavimo raštu informuoti tiekėjus apie </w:t>
            </w:r>
            <w:r w:rsidRPr="00B345F2">
              <w:rPr>
                <w:rFonts w:ascii="Calibri" w:eastAsia="Arial" w:hAnsi="Calibri" w:cs="Calibri"/>
                <w:sz w:val="20"/>
                <w:szCs w:val="20"/>
              </w:rPr>
              <w:t xml:space="preserve"> perkančiosios organizacijos</w:t>
            </w:r>
            <w:r w:rsidRPr="00B345F2">
              <w:rPr>
                <w:rFonts w:ascii="Calibri" w:hAnsi="Calibri" w:cs="Calibri"/>
                <w:sz w:val="20"/>
                <w:szCs w:val="20"/>
              </w:rPr>
              <w:t xml:space="preserve"> priimtus sprendimus;</w:t>
            </w:r>
          </w:p>
          <w:p w14:paraId="01B53279"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sz w:val="20"/>
                <w:szCs w:val="20"/>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F5DEBE1" w14:textId="77777777" w:rsidR="00B649F2" w:rsidRPr="00B345F2" w:rsidRDefault="00B649F2" w:rsidP="007949A6">
            <w:pPr>
              <w:spacing w:after="0" w:line="240" w:lineRule="auto"/>
              <w:rPr>
                <w:rFonts w:ascii="Calibri" w:hAnsi="Calibri" w:cs="Calibri"/>
                <w:bCs/>
                <w:sz w:val="20"/>
                <w:szCs w:val="20"/>
              </w:rPr>
            </w:pPr>
          </w:p>
        </w:tc>
      </w:tr>
      <w:tr w:rsidR="00B649F2" w:rsidRPr="00B345F2" w14:paraId="3E3CD842" w14:textId="77777777" w:rsidTr="007949A6">
        <w:trPr>
          <w:trHeight w:val="20"/>
        </w:trPr>
        <w:tc>
          <w:tcPr>
            <w:tcW w:w="747" w:type="dxa"/>
            <w:shd w:val="clear" w:color="auto" w:fill="auto"/>
            <w:tcMar>
              <w:top w:w="0" w:type="dxa"/>
              <w:left w:w="108" w:type="dxa"/>
              <w:bottom w:w="0" w:type="dxa"/>
              <w:right w:w="108" w:type="dxa"/>
            </w:tcMar>
          </w:tcPr>
          <w:p w14:paraId="2D3E2F91"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45B3A438"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17AFCA51"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6 (šešias) darbo dienas nuo pretenzijos gavimo dienos</w:t>
            </w:r>
          </w:p>
        </w:tc>
        <w:tc>
          <w:tcPr>
            <w:tcW w:w="2947" w:type="dxa"/>
            <w:shd w:val="clear" w:color="auto" w:fill="auto"/>
            <w:tcMar>
              <w:top w:w="0" w:type="dxa"/>
              <w:left w:w="108" w:type="dxa"/>
              <w:bottom w:w="0" w:type="dxa"/>
              <w:right w:w="108" w:type="dxa"/>
            </w:tcMar>
          </w:tcPr>
          <w:p w14:paraId="4DF15453" w14:textId="77777777" w:rsidR="00B649F2" w:rsidRPr="00B345F2" w:rsidRDefault="00B649F2" w:rsidP="007949A6">
            <w:pPr>
              <w:spacing w:after="0" w:line="240" w:lineRule="auto"/>
              <w:rPr>
                <w:rFonts w:ascii="Calibri" w:hAnsi="Calibri" w:cs="Calibri"/>
                <w:sz w:val="20"/>
                <w:szCs w:val="20"/>
              </w:rPr>
            </w:pPr>
          </w:p>
        </w:tc>
      </w:tr>
      <w:tr w:rsidR="00B649F2" w:rsidRPr="00B345F2" w14:paraId="624AFF56" w14:textId="77777777" w:rsidTr="007949A6">
        <w:trPr>
          <w:trHeight w:val="20"/>
        </w:trPr>
        <w:tc>
          <w:tcPr>
            <w:tcW w:w="747" w:type="dxa"/>
            <w:shd w:val="clear" w:color="auto" w:fill="auto"/>
            <w:tcMar>
              <w:top w:w="0" w:type="dxa"/>
              <w:left w:w="108" w:type="dxa"/>
              <w:bottom w:w="0" w:type="dxa"/>
              <w:right w:w="108" w:type="dxa"/>
            </w:tcMar>
          </w:tcPr>
          <w:p w14:paraId="3F41293A" w14:textId="77777777" w:rsidR="00B649F2" w:rsidRPr="00B345F2" w:rsidRDefault="00B649F2" w:rsidP="007949A6">
            <w:pPr>
              <w:pStyle w:val="Sraopastraipa"/>
              <w:numPr>
                <w:ilvl w:val="0"/>
                <w:numId w:val="1"/>
              </w:numPr>
              <w:spacing w:after="0" w:line="240" w:lineRule="auto"/>
              <w:rPr>
                <w:rFonts w:ascii="Calibri" w:hAnsi="Calibri" w:cs="Calibri"/>
                <w:bCs/>
                <w:sz w:val="20"/>
                <w:szCs w:val="20"/>
              </w:rPr>
            </w:pPr>
          </w:p>
        </w:tc>
        <w:tc>
          <w:tcPr>
            <w:tcW w:w="2527" w:type="dxa"/>
            <w:shd w:val="clear" w:color="auto" w:fill="auto"/>
            <w:tcMar>
              <w:top w:w="0" w:type="dxa"/>
              <w:left w:w="108" w:type="dxa"/>
              <w:bottom w:w="0" w:type="dxa"/>
              <w:right w:w="108" w:type="dxa"/>
            </w:tcMar>
          </w:tcPr>
          <w:p w14:paraId="41D77A53" w14:textId="77777777" w:rsidR="00B649F2" w:rsidRPr="00B345F2" w:rsidRDefault="00B649F2" w:rsidP="007949A6">
            <w:pPr>
              <w:spacing w:after="0" w:line="240" w:lineRule="auto"/>
              <w:rPr>
                <w:rFonts w:ascii="Calibri" w:hAnsi="Calibri" w:cs="Calibri"/>
                <w:bCs/>
                <w:sz w:val="20"/>
                <w:szCs w:val="20"/>
              </w:rPr>
            </w:pPr>
            <w:r w:rsidRPr="00B345F2">
              <w:rPr>
                <w:rFonts w:ascii="Calibri" w:hAnsi="Calibri" w:cs="Calibri"/>
                <w:sz w:val="20"/>
                <w:szCs w:val="20"/>
              </w:rPr>
              <w:t>Jeigu perkančioji organizacija per nustatytą terminą neišnagrinėja jai pateiktos pretenzijos, tiekėjas turi teisę pateikti prašymą ar pareikšti ieškinį teismui per</w:t>
            </w:r>
            <w:r w:rsidRPr="00B345F2">
              <w:rPr>
                <w:rFonts w:ascii="Calibri" w:hAnsi="Calibri" w:cs="Calibri"/>
                <w:bCs/>
                <w:sz w:val="20"/>
                <w:szCs w:val="20"/>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7C9D58"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1ACEE9F" w14:textId="77777777" w:rsidR="00B649F2" w:rsidRPr="00B345F2" w:rsidRDefault="00B649F2" w:rsidP="007949A6">
            <w:pPr>
              <w:spacing w:after="0" w:line="240" w:lineRule="auto"/>
              <w:rPr>
                <w:rFonts w:ascii="Calibri" w:hAnsi="Calibri" w:cs="Calibri"/>
                <w:sz w:val="20"/>
                <w:szCs w:val="20"/>
              </w:rPr>
            </w:pPr>
          </w:p>
        </w:tc>
      </w:tr>
      <w:tr w:rsidR="00B649F2" w:rsidRPr="00B345F2" w14:paraId="5CCD416C" w14:textId="77777777" w:rsidTr="007949A6">
        <w:trPr>
          <w:trHeight w:val="20"/>
        </w:trPr>
        <w:tc>
          <w:tcPr>
            <w:tcW w:w="747" w:type="dxa"/>
            <w:shd w:val="clear" w:color="auto" w:fill="auto"/>
            <w:tcMar>
              <w:top w:w="0" w:type="dxa"/>
              <w:left w:w="108" w:type="dxa"/>
              <w:bottom w:w="0" w:type="dxa"/>
              <w:right w:w="108" w:type="dxa"/>
            </w:tcMar>
          </w:tcPr>
          <w:p w14:paraId="72327235"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14544A00"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Perkančioji organizacija negali sudaryti sutarties anksčiau kaip po</w:t>
            </w:r>
          </w:p>
        </w:tc>
        <w:tc>
          <w:tcPr>
            <w:tcW w:w="3633" w:type="dxa"/>
            <w:shd w:val="clear" w:color="auto" w:fill="auto"/>
            <w:tcMar>
              <w:top w:w="0" w:type="dxa"/>
              <w:left w:w="108" w:type="dxa"/>
              <w:bottom w:w="0" w:type="dxa"/>
              <w:right w:w="108" w:type="dxa"/>
            </w:tcMar>
          </w:tcPr>
          <w:p w14:paraId="00A7A776" w14:textId="77777777" w:rsidR="00B649F2" w:rsidRPr="00B345F2" w:rsidRDefault="00B649F2" w:rsidP="007949A6">
            <w:pPr>
              <w:spacing w:after="0" w:line="240" w:lineRule="auto"/>
              <w:jc w:val="both"/>
              <w:rPr>
                <w:rFonts w:ascii="Calibri" w:hAnsi="Calibri" w:cs="Calibri"/>
                <w:sz w:val="20"/>
                <w:szCs w:val="20"/>
              </w:rPr>
            </w:pPr>
            <w:r w:rsidRPr="00B345F2">
              <w:rPr>
                <w:rFonts w:ascii="Calibri" w:hAnsi="Calibri" w:cs="Calibri"/>
                <w:bCs/>
                <w:sz w:val="20"/>
                <w:szCs w:val="20"/>
              </w:rPr>
              <w:t>5 (penkių) darbo dienų,</w:t>
            </w:r>
            <w:r w:rsidRPr="00B345F2">
              <w:rPr>
                <w:rFonts w:ascii="Calibri" w:hAnsi="Calibri" w:cs="Calibri"/>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3AD01BF4" w14:textId="77777777" w:rsidR="00B649F2" w:rsidRPr="00B345F2" w:rsidRDefault="00B649F2" w:rsidP="007949A6">
            <w:pPr>
              <w:spacing w:after="0" w:line="240" w:lineRule="auto"/>
              <w:rPr>
                <w:rFonts w:ascii="Calibri" w:hAnsi="Calibri" w:cs="Calibri"/>
                <w:sz w:val="20"/>
                <w:szCs w:val="20"/>
              </w:rPr>
            </w:pPr>
          </w:p>
        </w:tc>
      </w:tr>
      <w:tr w:rsidR="00B649F2" w:rsidRPr="00B345F2" w14:paraId="172E2251" w14:textId="77777777" w:rsidTr="007949A6">
        <w:trPr>
          <w:trHeight w:val="20"/>
        </w:trPr>
        <w:tc>
          <w:tcPr>
            <w:tcW w:w="747" w:type="dxa"/>
            <w:shd w:val="clear" w:color="auto" w:fill="auto"/>
            <w:tcMar>
              <w:top w:w="0" w:type="dxa"/>
              <w:left w:w="108" w:type="dxa"/>
              <w:bottom w:w="0" w:type="dxa"/>
              <w:right w:w="108" w:type="dxa"/>
            </w:tcMar>
          </w:tcPr>
          <w:p w14:paraId="4953B31C" w14:textId="77777777" w:rsidR="00B649F2" w:rsidRPr="00B345F2" w:rsidRDefault="00B649F2" w:rsidP="007949A6">
            <w:pPr>
              <w:pStyle w:val="Sraopastraipa"/>
              <w:numPr>
                <w:ilvl w:val="0"/>
                <w:numId w:val="1"/>
              </w:numPr>
              <w:spacing w:after="0" w:line="240" w:lineRule="auto"/>
              <w:rPr>
                <w:rFonts w:ascii="Calibri" w:hAnsi="Calibri" w:cs="Calibri"/>
                <w:sz w:val="20"/>
                <w:szCs w:val="20"/>
              </w:rPr>
            </w:pPr>
          </w:p>
        </w:tc>
        <w:tc>
          <w:tcPr>
            <w:tcW w:w="2527" w:type="dxa"/>
            <w:shd w:val="clear" w:color="auto" w:fill="auto"/>
            <w:tcMar>
              <w:top w:w="0" w:type="dxa"/>
              <w:left w:w="108" w:type="dxa"/>
              <w:bottom w:w="0" w:type="dxa"/>
              <w:right w:w="108" w:type="dxa"/>
            </w:tcMar>
          </w:tcPr>
          <w:p w14:paraId="2B0B2213" w14:textId="77777777" w:rsidR="00B649F2" w:rsidRPr="00B345F2" w:rsidRDefault="00B649F2" w:rsidP="007949A6">
            <w:pPr>
              <w:spacing w:after="0" w:line="240" w:lineRule="auto"/>
              <w:rPr>
                <w:rFonts w:ascii="Calibri" w:hAnsi="Calibri" w:cs="Calibri"/>
                <w:sz w:val="20"/>
                <w:szCs w:val="20"/>
              </w:rPr>
            </w:pPr>
            <w:r w:rsidRPr="00B345F2">
              <w:rPr>
                <w:rFonts w:ascii="Calibri" w:hAnsi="Calibri" w:cs="Calibri"/>
                <w:sz w:val="20"/>
                <w:szCs w:val="20"/>
              </w:rPr>
              <w:t xml:space="preserve">Jeigu </w:t>
            </w:r>
            <w:r w:rsidRPr="00B345F2">
              <w:rPr>
                <w:rFonts w:ascii="Calibri" w:hAnsi="Calibri" w:cs="Calibri"/>
                <w:iCs/>
                <w:sz w:val="20"/>
                <w:szCs w:val="20"/>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526F1C4" w14:textId="77777777" w:rsidR="00B649F2" w:rsidRPr="00B345F2" w:rsidRDefault="00B649F2" w:rsidP="007949A6">
            <w:pPr>
              <w:spacing w:after="0" w:line="240" w:lineRule="auto"/>
              <w:jc w:val="both"/>
              <w:rPr>
                <w:rFonts w:ascii="Calibri" w:hAnsi="Calibri" w:cs="Calibri"/>
                <w:i/>
                <w:iCs/>
                <w:sz w:val="20"/>
                <w:szCs w:val="20"/>
              </w:rPr>
            </w:pPr>
            <w:r w:rsidRPr="00B345F2">
              <w:rPr>
                <w:rFonts w:ascii="Calibri" w:hAnsi="Calibri" w:cs="Calibri"/>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215D541" w14:textId="77777777" w:rsidR="00B649F2" w:rsidRPr="00B345F2" w:rsidRDefault="00B649F2" w:rsidP="007949A6">
            <w:pPr>
              <w:spacing w:after="0" w:line="240" w:lineRule="auto"/>
              <w:jc w:val="both"/>
              <w:rPr>
                <w:rFonts w:ascii="Calibri" w:hAnsi="Calibri" w:cs="Calibri"/>
                <w:i/>
                <w:iCs/>
                <w:color w:val="FF0000"/>
                <w:sz w:val="20"/>
                <w:szCs w:val="20"/>
              </w:rPr>
            </w:pPr>
          </w:p>
        </w:tc>
        <w:tc>
          <w:tcPr>
            <w:tcW w:w="2947" w:type="dxa"/>
            <w:shd w:val="clear" w:color="auto" w:fill="auto"/>
            <w:tcMar>
              <w:top w:w="0" w:type="dxa"/>
              <w:left w:w="108" w:type="dxa"/>
              <w:bottom w:w="0" w:type="dxa"/>
              <w:right w:w="108" w:type="dxa"/>
            </w:tcMar>
          </w:tcPr>
          <w:p w14:paraId="3AA2EB6A" w14:textId="77777777" w:rsidR="00B649F2" w:rsidRPr="00B345F2" w:rsidRDefault="00B649F2" w:rsidP="007949A6">
            <w:pPr>
              <w:spacing w:after="0" w:line="240" w:lineRule="auto"/>
              <w:rPr>
                <w:rFonts w:ascii="Calibri" w:hAnsi="Calibri" w:cs="Calibri"/>
                <w:sz w:val="20"/>
                <w:szCs w:val="20"/>
              </w:rPr>
            </w:pPr>
          </w:p>
        </w:tc>
      </w:tr>
    </w:tbl>
    <w:p w14:paraId="169E17A8" w14:textId="77777777" w:rsidR="00C12A8A" w:rsidRPr="00580D39" w:rsidRDefault="00C12A8A" w:rsidP="00580D39">
      <w:pPr>
        <w:jc w:val="both"/>
        <w:rPr>
          <w:rFonts w:ascii="Times New Roman" w:hAnsi="Times New Roman" w:cs="Times New Roman"/>
          <w:sz w:val="20"/>
          <w:szCs w:val="20"/>
        </w:rPr>
      </w:pPr>
    </w:p>
    <w:sectPr w:rsidR="00C12A8A" w:rsidRPr="00580D39" w:rsidSect="00B345F2">
      <w:headerReference w:type="default" r:id="rId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BCB71" w14:textId="77777777" w:rsidR="00A64F66" w:rsidRDefault="00A64F66" w:rsidP="00F833FF">
      <w:pPr>
        <w:spacing w:after="0" w:line="240" w:lineRule="auto"/>
      </w:pPr>
      <w:r>
        <w:separator/>
      </w:r>
    </w:p>
  </w:endnote>
  <w:endnote w:type="continuationSeparator" w:id="0">
    <w:p w14:paraId="551A8627" w14:textId="77777777" w:rsidR="00A64F66" w:rsidRDefault="00A64F66" w:rsidP="00F8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9D01" w14:textId="77777777" w:rsidR="00A64F66" w:rsidRDefault="00A64F66" w:rsidP="00F833FF">
      <w:pPr>
        <w:spacing w:after="0" w:line="240" w:lineRule="auto"/>
      </w:pPr>
      <w:r>
        <w:separator/>
      </w:r>
    </w:p>
  </w:footnote>
  <w:footnote w:type="continuationSeparator" w:id="0">
    <w:p w14:paraId="6E8F21E0" w14:textId="77777777" w:rsidR="00A64F66" w:rsidRDefault="00A64F66" w:rsidP="00F8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FBE1" w14:textId="7517C3C0" w:rsidR="00F833FF" w:rsidRPr="00F833FF" w:rsidRDefault="00F833FF" w:rsidP="00F833FF">
    <w:pPr>
      <w:pStyle w:val="Antrats"/>
      <w:jc w:val="right"/>
      <w:rPr>
        <w:rFonts w:ascii="Times New Roman" w:hAnsi="Times New Roman" w:cs="Times New Roman"/>
      </w:rPr>
    </w:pPr>
    <w:r>
      <w:rPr>
        <w:rFonts w:ascii="Times New Roman" w:hAnsi="Times New Roman" w:cs="Times New Roman"/>
      </w:rPr>
      <w:t>S</w:t>
    </w:r>
    <w:r w:rsidRPr="00F833FF">
      <w:rPr>
        <w:rFonts w:ascii="Times New Roman" w:hAnsi="Times New Roman" w:cs="Times New Roman"/>
      </w:rPr>
      <w:t xml:space="preserve">pecialiųjų </w:t>
    </w:r>
    <w:r>
      <w:rPr>
        <w:rFonts w:ascii="Times New Roman" w:hAnsi="Times New Roman" w:cs="Times New Roman"/>
      </w:rPr>
      <w:t>p</w:t>
    </w:r>
    <w:r w:rsidRPr="00F833FF">
      <w:rPr>
        <w:rFonts w:ascii="Times New Roman" w:hAnsi="Times New Roman" w:cs="Times New Roman"/>
      </w:rPr>
      <w:t>irkimo sąlygų 1 priedas „Terminai“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50"/>
    <w:rsid w:val="00477D0E"/>
    <w:rsid w:val="00580D39"/>
    <w:rsid w:val="005A438E"/>
    <w:rsid w:val="00820C44"/>
    <w:rsid w:val="00827FEC"/>
    <w:rsid w:val="00833BE4"/>
    <w:rsid w:val="009E4DBD"/>
    <w:rsid w:val="00A3646A"/>
    <w:rsid w:val="00A64F66"/>
    <w:rsid w:val="00AA718C"/>
    <w:rsid w:val="00AD5F4F"/>
    <w:rsid w:val="00AE2550"/>
    <w:rsid w:val="00B345F2"/>
    <w:rsid w:val="00B649F2"/>
    <w:rsid w:val="00C12A8A"/>
    <w:rsid w:val="00F145F8"/>
    <w:rsid w:val="00F833F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EF38"/>
  <w15:chartTrackingRefBased/>
  <w15:docId w15:val="{EF685EC4-634D-46E0-94D6-5D7A9DCE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33FF"/>
    <w:pPr>
      <w:spacing w:line="276" w:lineRule="auto"/>
    </w:pPr>
    <w:rPr>
      <w:kern w:val="0"/>
      <w:sz w:val="21"/>
      <w:szCs w:val="21"/>
      <w:lang w:eastAsia="lt-LT"/>
      <w14:ligatures w14:val="none"/>
    </w:rPr>
  </w:style>
  <w:style w:type="paragraph" w:styleId="Antrat1">
    <w:name w:val="heading 1"/>
    <w:basedOn w:val="prastasis"/>
    <w:next w:val="prastasis"/>
    <w:link w:val="Antrat1Diagrama"/>
    <w:uiPriority w:val="9"/>
    <w:qFormat/>
    <w:rsid w:val="00AE2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2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25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25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25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25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25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25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25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25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25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25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25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25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25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5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25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5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2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25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5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25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5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255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E2550"/>
    <w:pPr>
      <w:ind w:left="720"/>
      <w:contextualSpacing/>
    </w:pPr>
  </w:style>
  <w:style w:type="character" w:styleId="Rykuspabraukimas">
    <w:name w:val="Intense Emphasis"/>
    <w:basedOn w:val="Numatytasispastraiposriftas"/>
    <w:uiPriority w:val="21"/>
    <w:qFormat/>
    <w:rsid w:val="00AE2550"/>
    <w:rPr>
      <w:i/>
      <w:iCs/>
      <w:color w:val="0F4761" w:themeColor="accent1" w:themeShade="BF"/>
    </w:rPr>
  </w:style>
  <w:style w:type="paragraph" w:styleId="Iskirtacitata">
    <w:name w:val="Intense Quote"/>
    <w:basedOn w:val="prastasis"/>
    <w:next w:val="prastasis"/>
    <w:link w:val="IskirtacitataDiagrama"/>
    <w:uiPriority w:val="30"/>
    <w:qFormat/>
    <w:rsid w:val="00AE2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2550"/>
    <w:rPr>
      <w:i/>
      <w:iCs/>
      <w:color w:val="0F4761" w:themeColor="accent1" w:themeShade="BF"/>
    </w:rPr>
  </w:style>
  <w:style w:type="character" w:styleId="Rykinuoroda">
    <w:name w:val="Intense Reference"/>
    <w:basedOn w:val="Numatytasispastraiposriftas"/>
    <w:uiPriority w:val="32"/>
    <w:qFormat/>
    <w:rsid w:val="00AE255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33FF"/>
  </w:style>
  <w:style w:type="paragraph" w:customStyle="1" w:styleId="tajtip">
    <w:name w:val="tajtip"/>
    <w:basedOn w:val="prastasis"/>
    <w:rsid w:val="00F83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833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F833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33FF"/>
    <w:rPr>
      <w:kern w:val="0"/>
      <w:sz w:val="21"/>
      <w:szCs w:val="21"/>
      <w:lang w:eastAsia="lt-LT"/>
      <w14:ligatures w14:val="none"/>
    </w:rPr>
  </w:style>
  <w:style w:type="paragraph" w:styleId="Porat">
    <w:name w:val="footer"/>
    <w:basedOn w:val="prastasis"/>
    <w:link w:val="PoratDiagrama"/>
    <w:uiPriority w:val="99"/>
    <w:unhideWhenUsed/>
    <w:rsid w:val="00F833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33FF"/>
    <w:rPr>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2705</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Giedrė Urnikienė</cp:lastModifiedBy>
  <cp:revision>2</cp:revision>
  <dcterms:created xsi:type="dcterms:W3CDTF">2025-04-10T08:03:00Z</dcterms:created>
  <dcterms:modified xsi:type="dcterms:W3CDTF">2025-04-10T08:03:00Z</dcterms:modified>
</cp:coreProperties>
</file>