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14"/>
        <w:gridCol w:w="4814"/>
      </w:tblGrid>
      <w:tr w:rsidR="00313AF3" w:rsidRPr="00C731F8" w14:paraId="3B971A84" w14:textId="77777777" w:rsidTr="00313AF3">
        <w:tc>
          <w:tcPr>
            <w:tcW w:w="4814" w:type="dxa"/>
          </w:tcPr>
          <w:p w14:paraId="40AFD73D" w14:textId="2D620950" w:rsidR="00313AF3" w:rsidRPr="003B6F03" w:rsidRDefault="00883151" w:rsidP="003B6F03">
            <w:pPr>
              <w:jc w:val="both"/>
              <w:rPr>
                <w:rFonts w:ascii="Arial" w:hAnsi="Arial" w:cs="Arial"/>
                <w:sz w:val="20"/>
                <w:szCs w:val="20"/>
              </w:rPr>
            </w:pPr>
            <w:r>
              <w:rPr>
                <w:rFonts w:ascii="Arial" w:hAnsi="Arial" w:cs="Arial"/>
                <w:b/>
                <w:sz w:val="20"/>
                <w:szCs w:val="20"/>
              </w:rPr>
              <w:t>SIŪLOMOS</w:t>
            </w:r>
            <w:r w:rsidR="003B6F03" w:rsidRPr="003B6F03">
              <w:rPr>
                <w:rFonts w:ascii="Arial" w:hAnsi="Arial" w:cs="Arial"/>
                <w:b/>
                <w:sz w:val="20"/>
                <w:szCs w:val="20"/>
              </w:rPr>
              <w:t xml:space="preserve"> PASLAUGŲ SUTARTIES SĄLYGOS</w:t>
            </w:r>
          </w:p>
        </w:tc>
        <w:tc>
          <w:tcPr>
            <w:tcW w:w="4814" w:type="dxa"/>
          </w:tcPr>
          <w:p w14:paraId="0207EB54" w14:textId="77777777" w:rsidR="00313AF3" w:rsidRDefault="003B6F03" w:rsidP="003B6F03">
            <w:pPr>
              <w:jc w:val="both"/>
              <w:rPr>
                <w:rFonts w:ascii="Arial" w:hAnsi="Arial" w:cs="Arial"/>
                <w:b/>
                <w:sz w:val="20"/>
                <w:szCs w:val="20"/>
                <w:lang w:val="en-GB" w:bidi="en-US"/>
              </w:rPr>
            </w:pPr>
            <w:r>
              <w:rPr>
                <w:rFonts w:ascii="Arial" w:hAnsi="Arial" w:cs="Arial"/>
                <w:b/>
                <w:sz w:val="20"/>
                <w:szCs w:val="20"/>
                <w:lang w:val="en-GB" w:bidi="en-US"/>
              </w:rPr>
              <w:t xml:space="preserve">TERMS AND </w:t>
            </w:r>
            <w:r w:rsidRPr="00C731F8">
              <w:rPr>
                <w:rFonts w:ascii="Arial" w:hAnsi="Arial" w:cs="Arial"/>
                <w:b/>
                <w:sz w:val="20"/>
                <w:szCs w:val="20"/>
                <w:lang w:val="en-GB" w:bidi="en-US"/>
              </w:rPr>
              <w:t>CONDITIONS</w:t>
            </w:r>
            <w:r>
              <w:rPr>
                <w:rFonts w:ascii="Arial" w:hAnsi="Arial" w:cs="Arial"/>
                <w:b/>
                <w:sz w:val="20"/>
                <w:szCs w:val="20"/>
                <w:lang w:val="en-GB" w:bidi="en-US"/>
              </w:rPr>
              <w:t xml:space="preserve"> OF THE </w:t>
            </w:r>
            <w:r w:rsidR="00883151" w:rsidRPr="00883151">
              <w:rPr>
                <w:rFonts w:ascii="Arial" w:hAnsi="Arial" w:cs="Arial"/>
                <w:b/>
                <w:bCs/>
                <w:color w:val="0D0D0D" w:themeColor="text1" w:themeTint="F2"/>
                <w:sz w:val="20"/>
                <w:szCs w:val="20"/>
                <w:lang w:val="en-US"/>
              </w:rPr>
              <w:t>PROPOSED</w:t>
            </w:r>
            <w:r w:rsidR="00883151" w:rsidRPr="00883151">
              <w:rPr>
                <w:rFonts w:ascii="Arial" w:hAnsi="Arial" w:cs="Arial"/>
                <w:b/>
                <w:bCs/>
                <w:sz w:val="20"/>
                <w:szCs w:val="20"/>
                <w:lang w:val="en-GB" w:bidi="en-US"/>
              </w:rPr>
              <w:t xml:space="preserve"> </w:t>
            </w:r>
            <w:r w:rsidRPr="00C731F8">
              <w:rPr>
                <w:rFonts w:ascii="Arial" w:hAnsi="Arial" w:cs="Arial"/>
                <w:b/>
                <w:sz w:val="20"/>
                <w:szCs w:val="20"/>
                <w:lang w:val="en-GB" w:bidi="en-US"/>
              </w:rPr>
              <w:t xml:space="preserve">CONTRACT </w:t>
            </w:r>
            <w:r>
              <w:rPr>
                <w:rFonts w:ascii="Arial" w:hAnsi="Arial" w:cs="Arial"/>
                <w:b/>
                <w:sz w:val="20"/>
                <w:szCs w:val="20"/>
                <w:lang w:val="en-GB" w:bidi="en-US"/>
              </w:rPr>
              <w:t xml:space="preserve">FOR </w:t>
            </w:r>
            <w:r w:rsidRPr="00C731F8">
              <w:rPr>
                <w:rFonts w:ascii="Arial" w:hAnsi="Arial" w:cs="Arial"/>
                <w:b/>
                <w:sz w:val="20"/>
                <w:szCs w:val="20"/>
                <w:lang w:val="en-GB" w:bidi="en-US"/>
              </w:rPr>
              <w:t>SERVICE</w:t>
            </w:r>
            <w:r>
              <w:rPr>
                <w:rFonts w:ascii="Arial" w:hAnsi="Arial" w:cs="Arial"/>
                <w:b/>
                <w:sz w:val="20"/>
                <w:szCs w:val="20"/>
                <w:lang w:val="en-GB" w:bidi="en-US"/>
              </w:rPr>
              <w:t>S</w:t>
            </w:r>
          </w:p>
          <w:p w14:paraId="34E1200B" w14:textId="736D9E59" w:rsidR="000A4F06" w:rsidRPr="00C731F8" w:rsidRDefault="000A4F06" w:rsidP="003B6F03">
            <w:pPr>
              <w:jc w:val="both"/>
              <w:rPr>
                <w:rFonts w:ascii="Arial" w:hAnsi="Arial" w:cs="Arial"/>
                <w:sz w:val="20"/>
                <w:szCs w:val="20"/>
              </w:rPr>
            </w:pPr>
          </w:p>
        </w:tc>
      </w:tr>
      <w:tr w:rsidR="00313AF3" w:rsidRPr="00C731F8" w14:paraId="6C37CC62" w14:textId="77777777" w:rsidTr="00313AF3">
        <w:tc>
          <w:tcPr>
            <w:tcW w:w="4814" w:type="dxa"/>
          </w:tcPr>
          <w:p w14:paraId="2EE10F99" w14:textId="20E70010" w:rsidR="00313AF3" w:rsidRPr="00C731F8" w:rsidRDefault="00313AF3" w:rsidP="00313AF3">
            <w:pPr>
              <w:pStyle w:val="ListParagraph"/>
              <w:numPr>
                <w:ilvl w:val="0"/>
                <w:numId w:val="1"/>
              </w:numPr>
              <w:tabs>
                <w:tab w:val="left" w:pos="284"/>
              </w:tabs>
              <w:ind w:left="0" w:firstLine="0"/>
              <w:jc w:val="both"/>
              <w:rPr>
                <w:rFonts w:ascii="Arial" w:hAnsi="Arial" w:cs="Arial"/>
                <w:sz w:val="20"/>
                <w:szCs w:val="20"/>
              </w:rPr>
            </w:pPr>
            <w:r w:rsidRPr="00C731F8">
              <w:rPr>
                <w:rFonts w:ascii="Arial" w:hAnsi="Arial" w:cs="Arial"/>
                <w:sz w:val="20"/>
                <w:szCs w:val="20"/>
              </w:rPr>
              <w:t>Sutarties objektas yra Paslaugos, nurodytos Sutartyje.</w:t>
            </w:r>
          </w:p>
        </w:tc>
        <w:tc>
          <w:tcPr>
            <w:tcW w:w="4814" w:type="dxa"/>
          </w:tcPr>
          <w:p w14:paraId="0B202BAA" w14:textId="5829AFC1" w:rsidR="00313AF3" w:rsidRPr="00F65645" w:rsidRDefault="00313AF3" w:rsidP="00313AF3">
            <w:pPr>
              <w:pStyle w:val="ListParagraph"/>
              <w:numPr>
                <w:ilvl w:val="0"/>
                <w:numId w:val="3"/>
              </w:numPr>
              <w:tabs>
                <w:tab w:val="left" w:pos="314"/>
              </w:tabs>
              <w:ind w:left="0" w:firstLine="0"/>
              <w:jc w:val="both"/>
              <w:rPr>
                <w:rFonts w:ascii="Arial" w:hAnsi="Arial" w:cs="Arial"/>
                <w:sz w:val="20"/>
                <w:szCs w:val="20"/>
                <w:lang w:val="en-GB"/>
              </w:rPr>
            </w:pPr>
            <w:r w:rsidRPr="00F65645">
              <w:rPr>
                <w:rFonts w:ascii="Arial" w:hAnsi="Arial" w:cs="Arial"/>
                <w:sz w:val="20"/>
                <w:szCs w:val="20"/>
                <w:lang w:val="en-GB"/>
              </w:rPr>
              <w:t>The object of the Contract is the Services</w:t>
            </w:r>
            <w:r w:rsidR="003F42BA">
              <w:rPr>
                <w:rFonts w:ascii="Arial" w:hAnsi="Arial" w:cs="Arial"/>
                <w:sz w:val="20"/>
                <w:szCs w:val="20"/>
                <w:lang w:val="en-GB"/>
              </w:rPr>
              <w:t xml:space="preserve"> </w:t>
            </w:r>
            <w:r w:rsidRPr="00F65645">
              <w:rPr>
                <w:rFonts w:ascii="Arial" w:hAnsi="Arial" w:cs="Arial"/>
                <w:sz w:val="20"/>
                <w:szCs w:val="20"/>
                <w:lang w:val="en-GB"/>
              </w:rPr>
              <w:t>specified in the Contract.</w:t>
            </w:r>
          </w:p>
        </w:tc>
      </w:tr>
      <w:tr w:rsidR="00313AF3" w:rsidRPr="00C731F8" w14:paraId="36DFB92E" w14:textId="77777777" w:rsidTr="00313AF3">
        <w:tc>
          <w:tcPr>
            <w:tcW w:w="4814" w:type="dxa"/>
          </w:tcPr>
          <w:p w14:paraId="33A8AB36" w14:textId="0B54AABF" w:rsidR="00313AF3" w:rsidRPr="00C731F8" w:rsidRDefault="00313AF3" w:rsidP="00313AF3">
            <w:pPr>
              <w:pStyle w:val="ListParagraph"/>
              <w:numPr>
                <w:ilvl w:val="0"/>
                <w:numId w:val="3"/>
              </w:numPr>
              <w:tabs>
                <w:tab w:val="left" w:pos="284"/>
              </w:tabs>
              <w:ind w:left="0" w:firstLine="0"/>
              <w:jc w:val="both"/>
              <w:rPr>
                <w:rFonts w:ascii="Arial" w:hAnsi="Arial" w:cs="Arial"/>
                <w:sz w:val="20"/>
                <w:szCs w:val="20"/>
              </w:rPr>
            </w:pPr>
            <w:r w:rsidRPr="00C731F8">
              <w:rPr>
                <w:rFonts w:ascii="Arial" w:hAnsi="Arial" w:cs="Arial"/>
                <w:sz w:val="20"/>
                <w:szCs w:val="20"/>
              </w:rPr>
              <w:t>Pagal šią Sutartį Pirkimo objekto apimtys ir reikalavimai jam nurodyti Techninėje specifikacijoje.</w:t>
            </w:r>
          </w:p>
        </w:tc>
        <w:tc>
          <w:tcPr>
            <w:tcW w:w="4814" w:type="dxa"/>
          </w:tcPr>
          <w:p w14:paraId="68BD07C3" w14:textId="60DB9A57" w:rsidR="00313AF3" w:rsidRPr="00F65645" w:rsidRDefault="00313AF3" w:rsidP="00313AF3">
            <w:pPr>
              <w:pStyle w:val="ListParagraph"/>
              <w:numPr>
                <w:ilvl w:val="0"/>
                <w:numId w:val="4"/>
              </w:numPr>
              <w:tabs>
                <w:tab w:val="left" w:pos="299"/>
              </w:tabs>
              <w:ind w:left="0" w:firstLine="0"/>
              <w:jc w:val="both"/>
              <w:rPr>
                <w:rFonts w:ascii="Arial" w:hAnsi="Arial" w:cs="Arial"/>
                <w:sz w:val="20"/>
                <w:szCs w:val="20"/>
                <w:lang w:val="en-GB"/>
              </w:rPr>
            </w:pPr>
            <w:r w:rsidRPr="00F65645">
              <w:rPr>
                <w:rFonts w:ascii="Arial" w:hAnsi="Arial" w:cs="Arial"/>
                <w:sz w:val="20"/>
                <w:szCs w:val="20"/>
                <w:lang w:val="en-GB"/>
              </w:rPr>
              <w:t>In accordance with this Contract, the scope</w:t>
            </w:r>
            <w:r w:rsidR="007917BC">
              <w:rPr>
                <w:rFonts w:ascii="Arial" w:hAnsi="Arial" w:cs="Arial"/>
                <w:sz w:val="20"/>
                <w:szCs w:val="20"/>
                <w:lang w:val="en-GB"/>
              </w:rPr>
              <w:t xml:space="preserve"> of</w:t>
            </w:r>
            <w:r w:rsidRPr="00F65645">
              <w:rPr>
                <w:rFonts w:ascii="Arial" w:hAnsi="Arial" w:cs="Arial"/>
                <w:sz w:val="20"/>
                <w:szCs w:val="20"/>
                <w:lang w:val="en-GB"/>
              </w:rPr>
              <w:t xml:space="preserve"> and</w:t>
            </w:r>
            <w:r w:rsidR="007917BC">
              <w:rPr>
                <w:rFonts w:ascii="Arial" w:hAnsi="Arial" w:cs="Arial"/>
                <w:sz w:val="20"/>
                <w:szCs w:val="20"/>
                <w:lang w:val="en-GB"/>
              </w:rPr>
              <w:t xml:space="preserve"> the</w:t>
            </w:r>
            <w:r w:rsidRPr="00F65645">
              <w:rPr>
                <w:rFonts w:ascii="Arial" w:hAnsi="Arial" w:cs="Arial"/>
                <w:sz w:val="20"/>
                <w:szCs w:val="20"/>
                <w:lang w:val="en-GB"/>
              </w:rPr>
              <w:t xml:space="preserve"> requirements </w:t>
            </w:r>
            <w:r w:rsidR="007917BC">
              <w:rPr>
                <w:rFonts w:ascii="Arial" w:hAnsi="Arial" w:cs="Arial"/>
                <w:sz w:val="20"/>
                <w:szCs w:val="20"/>
                <w:lang w:val="en-GB"/>
              </w:rPr>
              <w:t>for</w:t>
            </w:r>
            <w:r w:rsidR="007917BC" w:rsidRPr="00F65645">
              <w:rPr>
                <w:rFonts w:ascii="Arial" w:hAnsi="Arial" w:cs="Arial"/>
                <w:sz w:val="20"/>
                <w:szCs w:val="20"/>
                <w:lang w:val="en-GB"/>
              </w:rPr>
              <w:t xml:space="preserve"> </w:t>
            </w:r>
            <w:r w:rsidRPr="00F65645">
              <w:rPr>
                <w:rFonts w:ascii="Arial" w:hAnsi="Arial" w:cs="Arial"/>
                <w:sz w:val="20"/>
                <w:szCs w:val="20"/>
                <w:lang w:val="en-GB"/>
              </w:rPr>
              <w:t>the Object of Procurement are specified in the Technical Specification.</w:t>
            </w:r>
          </w:p>
        </w:tc>
      </w:tr>
      <w:tr w:rsidR="003B6F03" w:rsidRPr="00C731F8" w14:paraId="7EF2A300" w14:textId="77777777" w:rsidTr="00313AF3">
        <w:tc>
          <w:tcPr>
            <w:tcW w:w="4814" w:type="dxa"/>
          </w:tcPr>
          <w:p w14:paraId="0961F7D1" w14:textId="1A2DFBE0" w:rsidR="003B6F03" w:rsidRPr="003B6F03" w:rsidRDefault="003B6F03" w:rsidP="003B6F03">
            <w:pPr>
              <w:pStyle w:val="ListParagraph"/>
              <w:numPr>
                <w:ilvl w:val="0"/>
                <w:numId w:val="6"/>
              </w:numPr>
              <w:tabs>
                <w:tab w:val="left" w:pos="284"/>
              </w:tabs>
              <w:ind w:left="0" w:firstLine="0"/>
              <w:jc w:val="both"/>
              <w:rPr>
                <w:rFonts w:ascii="Arial" w:hAnsi="Arial" w:cs="Arial"/>
                <w:sz w:val="20"/>
                <w:szCs w:val="20"/>
              </w:rPr>
            </w:pPr>
            <w:r w:rsidRPr="003B6F03">
              <w:rPr>
                <w:rFonts w:ascii="Arial" w:hAnsi="Arial" w:cs="Arial"/>
                <w:sz w:val="20"/>
                <w:szCs w:val="20"/>
              </w:rPr>
              <w:t>Taikoma kainodara –</w:t>
            </w:r>
            <w:r w:rsidRPr="003B6F03">
              <w:rPr>
                <w:rFonts w:ascii="Arial" w:hAnsi="Arial" w:cs="Arial"/>
                <w:b/>
                <w:sz w:val="20"/>
                <w:szCs w:val="20"/>
              </w:rPr>
              <w:t xml:space="preserve"> </w:t>
            </w:r>
            <w:sdt>
              <w:sdtPr>
                <w:rPr>
                  <w:rFonts w:ascii="Arial" w:hAnsi="Arial" w:cs="Arial"/>
                  <w:b/>
                  <w:bCs/>
                  <w:sz w:val="20"/>
                  <w:szCs w:val="20"/>
                </w:rPr>
                <w:id w:val="1349439215"/>
                <w:placeholder>
                  <w:docPart w:val="A5D22B3461184509A55C4C491169CBDA"/>
                </w:placeholder>
                <w:comboBox>
                  <w:listItem w:value="[Pasirinkite]"/>
                  <w:listItem w:displayText="fiksuotas įkainis." w:value="fiksuotas įkainis."/>
                  <w:listItem w:displayText="fiksuota kaina." w:value="fiksuota kaina."/>
                </w:comboBox>
              </w:sdtPr>
              <w:sdtEndPr/>
              <w:sdtContent>
                <w:r w:rsidR="0019755B">
                  <w:rPr>
                    <w:rFonts w:ascii="Arial" w:hAnsi="Arial" w:cs="Arial"/>
                    <w:b/>
                    <w:bCs/>
                    <w:sz w:val="20"/>
                    <w:szCs w:val="20"/>
                  </w:rPr>
                  <w:t>fiksuotas įkainis.</w:t>
                </w:r>
              </w:sdtContent>
            </w:sdt>
            <w:r w:rsidRPr="003B6F03">
              <w:rPr>
                <w:rFonts w:ascii="Arial" w:hAnsi="Arial" w:cs="Arial"/>
                <w:sz w:val="20"/>
                <w:szCs w:val="20"/>
              </w:rPr>
              <w:t xml:space="preserve"> </w:t>
            </w:r>
          </w:p>
        </w:tc>
        <w:tc>
          <w:tcPr>
            <w:tcW w:w="4814" w:type="dxa"/>
          </w:tcPr>
          <w:p w14:paraId="0E6CCC9F" w14:textId="52D37B7E" w:rsidR="003B6F03" w:rsidRPr="003B6F03" w:rsidRDefault="003B6F03" w:rsidP="003B6F03">
            <w:pPr>
              <w:pStyle w:val="ListParagraph"/>
              <w:numPr>
                <w:ilvl w:val="0"/>
                <w:numId w:val="7"/>
              </w:numPr>
              <w:tabs>
                <w:tab w:val="left" w:pos="0"/>
                <w:tab w:val="left" w:pos="316"/>
              </w:tabs>
              <w:ind w:left="0" w:firstLine="0"/>
              <w:jc w:val="both"/>
              <w:rPr>
                <w:rFonts w:ascii="Arial" w:hAnsi="Arial" w:cs="Arial"/>
                <w:sz w:val="20"/>
                <w:szCs w:val="20"/>
                <w:lang w:val="en-GB"/>
              </w:rPr>
            </w:pPr>
            <w:r w:rsidRPr="003B6F03">
              <w:rPr>
                <w:rFonts w:ascii="Arial" w:hAnsi="Arial" w:cs="Arial"/>
                <w:sz w:val="20"/>
                <w:szCs w:val="20"/>
                <w:lang w:val="en-GB" w:bidi="en-US"/>
              </w:rPr>
              <w:t xml:space="preserve">Applied pricing – </w:t>
            </w:r>
            <w:sdt>
              <w:sdtPr>
                <w:rPr>
                  <w:rFonts w:ascii="Arial" w:hAnsi="Arial" w:cs="Arial"/>
                  <w:b/>
                  <w:bCs/>
                  <w:sz w:val="20"/>
                  <w:szCs w:val="20"/>
                </w:rPr>
                <w:id w:val="-858578478"/>
                <w:placeholder>
                  <w:docPart w:val="20A2ADB0B30E478C9A6777AB9AEE7F28"/>
                </w:placeholder>
                <w:comboBox>
                  <w:listItem w:value="[Pasirinkite]"/>
                  <w:listItem w:displayText="fixed rate." w:value="fixed rate."/>
                  <w:listItem w:displayText="fixed price." w:value="fixed price."/>
                </w:comboBox>
              </w:sdtPr>
              <w:sdtEndPr/>
              <w:sdtContent>
                <w:proofErr w:type="spellStart"/>
                <w:r w:rsidR="0019755B">
                  <w:rPr>
                    <w:rFonts w:ascii="Arial" w:hAnsi="Arial" w:cs="Arial"/>
                    <w:b/>
                    <w:bCs/>
                    <w:sz w:val="20"/>
                    <w:szCs w:val="20"/>
                  </w:rPr>
                  <w:t>fixed</w:t>
                </w:r>
                <w:proofErr w:type="spellEnd"/>
                <w:r w:rsidR="0019755B">
                  <w:rPr>
                    <w:rFonts w:ascii="Arial" w:hAnsi="Arial" w:cs="Arial"/>
                    <w:b/>
                    <w:bCs/>
                    <w:sz w:val="20"/>
                    <w:szCs w:val="20"/>
                  </w:rPr>
                  <w:t xml:space="preserve"> rate.</w:t>
                </w:r>
              </w:sdtContent>
            </w:sdt>
            <w:r w:rsidRPr="003B6F03">
              <w:rPr>
                <w:rFonts w:ascii="Arial" w:hAnsi="Arial" w:cs="Arial"/>
                <w:i/>
                <w:color w:val="FF0000"/>
                <w:sz w:val="20"/>
                <w:szCs w:val="20"/>
                <w:lang w:val="en-GB" w:bidi="en-US"/>
              </w:rPr>
              <w:t xml:space="preserve"> </w:t>
            </w:r>
          </w:p>
        </w:tc>
      </w:tr>
      <w:tr w:rsidR="003B6F03" w:rsidRPr="00C731F8" w14:paraId="3DF206AA" w14:textId="77777777" w:rsidTr="00313AF3">
        <w:tc>
          <w:tcPr>
            <w:tcW w:w="4814" w:type="dxa"/>
          </w:tcPr>
          <w:p w14:paraId="12F6CC0F" w14:textId="140DA279" w:rsidR="003B6F03" w:rsidRPr="00C731F8" w:rsidRDefault="003B6F03" w:rsidP="003B6F03">
            <w:pPr>
              <w:pStyle w:val="ListParagraph"/>
              <w:numPr>
                <w:ilvl w:val="0"/>
                <w:numId w:val="6"/>
              </w:numPr>
              <w:tabs>
                <w:tab w:val="left" w:pos="284"/>
              </w:tabs>
              <w:ind w:left="0" w:firstLine="0"/>
              <w:jc w:val="both"/>
              <w:rPr>
                <w:rFonts w:ascii="Arial" w:hAnsi="Arial" w:cs="Arial"/>
                <w:sz w:val="20"/>
                <w:szCs w:val="20"/>
              </w:rPr>
            </w:pPr>
            <w:r w:rsidRPr="00C731F8">
              <w:rPr>
                <w:rFonts w:ascii="Arial" w:hAnsi="Arial" w:cs="Arial"/>
                <w:sz w:val="20"/>
                <w:szCs w:val="20"/>
              </w:rPr>
              <w:t xml:space="preserve">Bendra Paslaugų kaina sudaro ___.___,__ EUR, įskaitant PVM. Bendrą Paslaugų  kainą sudaro: </w:t>
            </w:r>
          </w:p>
          <w:p w14:paraId="20FF081C" w14:textId="6A1EBD5E" w:rsidR="003B6F03" w:rsidRPr="00C731F8" w:rsidRDefault="003B6F03" w:rsidP="003B6F03">
            <w:pPr>
              <w:jc w:val="both"/>
              <w:rPr>
                <w:rFonts w:ascii="Arial" w:hAnsi="Arial" w:cs="Arial"/>
                <w:sz w:val="20"/>
                <w:szCs w:val="20"/>
              </w:rPr>
            </w:pPr>
            <w:r w:rsidRPr="00C731F8">
              <w:rPr>
                <w:rFonts w:ascii="Arial" w:hAnsi="Arial" w:cs="Arial"/>
                <w:sz w:val="20"/>
                <w:szCs w:val="20"/>
              </w:rPr>
              <w:t>Paslaugų kaina ___.___,__ EUR neįskaitant PVM;</w:t>
            </w:r>
          </w:p>
          <w:p w14:paraId="42A9CC2D" w14:textId="608A0A59" w:rsidR="003B6F03" w:rsidRPr="00C731F8" w:rsidRDefault="003B6F03" w:rsidP="003B6F03">
            <w:pPr>
              <w:pStyle w:val="ListParagraph"/>
              <w:tabs>
                <w:tab w:val="left" w:pos="284"/>
              </w:tabs>
              <w:ind w:left="0"/>
              <w:jc w:val="both"/>
              <w:rPr>
                <w:rFonts w:ascii="Arial" w:hAnsi="Arial" w:cs="Arial"/>
                <w:sz w:val="20"/>
                <w:szCs w:val="20"/>
              </w:rPr>
            </w:pPr>
            <w:r w:rsidRPr="00C731F8">
              <w:rPr>
                <w:rFonts w:ascii="Arial" w:hAnsi="Arial" w:cs="Arial"/>
                <w:sz w:val="20"/>
                <w:szCs w:val="20"/>
              </w:rPr>
              <w:t>Pridėtinės vertės mokestis (PVM) 21 % - ___.___,__ EUR.</w:t>
            </w:r>
          </w:p>
        </w:tc>
        <w:tc>
          <w:tcPr>
            <w:tcW w:w="4814" w:type="dxa"/>
          </w:tcPr>
          <w:p w14:paraId="1DBA792F" w14:textId="2B5E3F1B" w:rsidR="003B6F03" w:rsidRPr="00F65645" w:rsidRDefault="003B6F03" w:rsidP="003B6F03">
            <w:pPr>
              <w:pStyle w:val="ListParagraph"/>
              <w:numPr>
                <w:ilvl w:val="0"/>
                <w:numId w:val="7"/>
              </w:numPr>
              <w:tabs>
                <w:tab w:val="left" w:pos="0"/>
                <w:tab w:val="left" w:pos="264"/>
              </w:tabs>
              <w:ind w:left="0" w:firstLine="0"/>
              <w:jc w:val="both"/>
              <w:rPr>
                <w:rFonts w:ascii="Arial" w:hAnsi="Arial" w:cs="Arial"/>
                <w:sz w:val="20"/>
                <w:szCs w:val="20"/>
                <w:lang w:val="en-GB"/>
              </w:rPr>
            </w:pPr>
            <w:r>
              <w:rPr>
                <w:rFonts w:ascii="Arial" w:hAnsi="Arial" w:cs="Arial"/>
                <w:sz w:val="20"/>
                <w:szCs w:val="20"/>
                <w:lang w:val="en-GB"/>
              </w:rPr>
              <w:t xml:space="preserve">The </w:t>
            </w:r>
            <w:r w:rsidRPr="00F65645">
              <w:rPr>
                <w:rFonts w:ascii="Arial" w:hAnsi="Arial" w:cs="Arial"/>
                <w:sz w:val="20"/>
                <w:szCs w:val="20"/>
                <w:lang w:val="en-GB"/>
              </w:rPr>
              <w:t xml:space="preserve">Total Price of Services is EUR _____________, including VAT. The Total Price of the Services </w:t>
            </w:r>
            <w:r>
              <w:rPr>
                <w:rFonts w:ascii="Arial" w:hAnsi="Arial" w:cs="Arial"/>
                <w:sz w:val="20"/>
                <w:szCs w:val="20"/>
                <w:lang w:val="en-GB"/>
              </w:rPr>
              <w:t>comprises</w:t>
            </w:r>
            <w:r w:rsidRPr="00F65645">
              <w:rPr>
                <w:rFonts w:ascii="Arial" w:hAnsi="Arial" w:cs="Arial"/>
                <w:sz w:val="20"/>
                <w:szCs w:val="20"/>
                <w:lang w:val="en-GB"/>
              </w:rPr>
              <w:t>:</w:t>
            </w:r>
          </w:p>
          <w:p w14:paraId="031DEA9F" w14:textId="1519D65C" w:rsidR="003B6F03" w:rsidRPr="00F65645" w:rsidRDefault="003B6F03" w:rsidP="003B6F03">
            <w:pPr>
              <w:pStyle w:val="ListParagraph"/>
              <w:tabs>
                <w:tab w:val="left" w:pos="0"/>
                <w:tab w:val="left" w:pos="264"/>
              </w:tabs>
              <w:ind w:left="0"/>
              <w:jc w:val="both"/>
              <w:rPr>
                <w:rFonts w:ascii="Arial" w:hAnsi="Arial" w:cs="Arial"/>
                <w:sz w:val="20"/>
                <w:szCs w:val="20"/>
                <w:lang w:val="en-GB"/>
              </w:rPr>
            </w:pPr>
            <w:r w:rsidRPr="00F65645">
              <w:rPr>
                <w:rFonts w:ascii="Arial" w:hAnsi="Arial" w:cs="Arial"/>
                <w:sz w:val="20"/>
                <w:szCs w:val="20"/>
                <w:lang w:val="en-GB"/>
              </w:rPr>
              <w:t>The price of Services EUR ____</w:t>
            </w:r>
            <w:proofErr w:type="gramStart"/>
            <w:r w:rsidRPr="00F65645">
              <w:rPr>
                <w:rFonts w:ascii="Arial" w:hAnsi="Arial" w:cs="Arial"/>
                <w:sz w:val="20"/>
                <w:szCs w:val="20"/>
                <w:lang w:val="en-GB"/>
              </w:rPr>
              <w:t>_._</w:t>
            </w:r>
            <w:proofErr w:type="gramEnd"/>
            <w:r w:rsidRPr="00F65645">
              <w:rPr>
                <w:rFonts w:ascii="Arial" w:hAnsi="Arial" w:cs="Arial"/>
                <w:sz w:val="20"/>
                <w:szCs w:val="20"/>
                <w:lang w:val="en-GB"/>
              </w:rPr>
              <w:t xml:space="preserve">___, excluding </w:t>
            </w:r>
            <w:proofErr w:type="gramStart"/>
            <w:r w:rsidRPr="00F65645">
              <w:rPr>
                <w:rFonts w:ascii="Arial" w:hAnsi="Arial" w:cs="Arial"/>
                <w:sz w:val="20"/>
                <w:szCs w:val="20"/>
                <w:lang w:val="en-GB"/>
              </w:rPr>
              <w:t>VAT;</w:t>
            </w:r>
            <w:proofErr w:type="gramEnd"/>
          </w:p>
          <w:p w14:paraId="070AA1E8" w14:textId="5EEEC356" w:rsidR="003B6F03" w:rsidRPr="00F65645" w:rsidRDefault="003B6F03" w:rsidP="003B6F03">
            <w:pPr>
              <w:pStyle w:val="ListParagraph"/>
              <w:tabs>
                <w:tab w:val="left" w:pos="0"/>
                <w:tab w:val="left" w:pos="264"/>
              </w:tabs>
              <w:ind w:left="0"/>
              <w:jc w:val="both"/>
              <w:rPr>
                <w:rFonts w:ascii="Arial" w:hAnsi="Arial" w:cs="Arial"/>
                <w:sz w:val="20"/>
                <w:szCs w:val="20"/>
                <w:lang w:val="en-GB"/>
              </w:rPr>
            </w:pPr>
            <w:r w:rsidRPr="00F65645">
              <w:rPr>
                <w:rFonts w:ascii="Arial" w:hAnsi="Arial" w:cs="Arial"/>
                <w:sz w:val="20"/>
                <w:szCs w:val="20"/>
                <w:lang w:val="en-GB"/>
              </w:rPr>
              <w:t xml:space="preserve">Value-added tax (VAT) </w:t>
            </w:r>
            <w:r w:rsidRPr="00F65645">
              <w:rPr>
                <w:rFonts w:ascii="Arial" w:hAnsi="Arial" w:cs="Arial"/>
                <w:sz w:val="20"/>
                <w:szCs w:val="20"/>
                <w:highlight w:val="lightGray"/>
                <w:lang w:val="en-GB"/>
              </w:rPr>
              <w:t>21 %</w:t>
            </w:r>
            <w:r w:rsidRPr="00F65645">
              <w:rPr>
                <w:rFonts w:ascii="Arial" w:hAnsi="Arial" w:cs="Arial"/>
                <w:sz w:val="20"/>
                <w:szCs w:val="20"/>
                <w:lang w:val="en-GB"/>
              </w:rPr>
              <w:t xml:space="preserve"> – EUR ____</w:t>
            </w:r>
            <w:proofErr w:type="gramStart"/>
            <w:r w:rsidRPr="00F65645">
              <w:rPr>
                <w:rFonts w:ascii="Arial" w:hAnsi="Arial" w:cs="Arial"/>
                <w:sz w:val="20"/>
                <w:szCs w:val="20"/>
                <w:lang w:val="en-GB"/>
              </w:rPr>
              <w:t>_._</w:t>
            </w:r>
            <w:proofErr w:type="gramEnd"/>
            <w:r w:rsidRPr="00F65645">
              <w:rPr>
                <w:rFonts w:ascii="Arial" w:hAnsi="Arial" w:cs="Arial"/>
                <w:sz w:val="20"/>
                <w:szCs w:val="20"/>
                <w:lang w:val="en-GB"/>
              </w:rPr>
              <w:t xml:space="preserve">___.  </w:t>
            </w:r>
          </w:p>
        </w:tc>
      </w:tr>
      <w:tr w:rsidR="003B6F03" w:rsidRPr="00C731F8" w14:paraId="7B4373D9" w14:textId="77777777" w:rsidTr="00313AF3">
        <w:tc>
          <w:tcPr>
            <w:tcW w:w="4814" w:type="dxa"/>
          </w:tcPr>
          <w:p w14:paraId="08F6893E" w14:textId="7B779B40" w:rsidR="003B6F03" w:rsidRPr="00C731F8" w:rsidRDefault="003B6F03" w:rsidP="003B6F03">
            <w:pPr>
              <w:pStyle w:val="ListParagraph"/>
              <w:numPr>
                <w:ilvl w:val="0"/>
                <w:numId w:val="7"/>
              </w:numPr>
              <w:tabs>
                <w:tab w:val="left" w:pos="284"/>
              </w:tabs>
              <w:ind w:left="0" w:firstLine="0"/>
              <w:jc w:val="both"/>
              <w:rPr>
                <w:rFonts w:ascii="Arial" w:hAnsi="Arial" w:cs="Arial"/>
                <w:sz w:val="20"/>
                <w:szCs w:val="20"/>
              </w:rPr>
            </w:pPr>
            <w:r w:rsidRPr="00C731F8">
              <w:rPr>
                <w:rFonts w:ascii="Arial" w:hAnsi="Arial" w:cs="Arial"/>
                <w:sz w:val="20"/>
                <w:szCs w:val="20"/>
              </w:rPr>
              <w:t xml:space="preserve">Sutartis įsigalioja: </w:t>
            </w:r>
            <w:sdt>
              <w:sdtPr>
                <w:rPr>
                  <w:rFonts w:ascii="Arial" w:hAnsi="Arial" w:cs="Arial"/>
                  <w:b/>
                  <w:bCs/>
                  <w:sz w:val="20"/>
                  <w:szCs w:val="20"/>
                </w:rPr>
                <w:id w:val="992380375"/>
                <w:placeholder>
                  <w:docPart w:val="5DF652D244B0489B88333736A4664864"/>
                </w:placeholder>
                <w:comboBox>
                  <w:listItem w:value="[Pasirinkite]"/>
                  <w:listItem w:displayText="nuo jos pasirašymo dienos" w:value="nuo jos pasirašymo dienos"/>
                  <w:listItem w:displayText="nuo Sutarties įvykdymo užtikrinimo Pirkėjui pateikimo dienos" w:value="nuo Sutarties įvykdymo užtikrinimo Pirkėjui pateikimo dienos"/>
                </w:comboBox>
              </w:sdtPr>
              <w:sdtEndPr/>
              <w:sdtContent>
                <w:r w:rsidR="0019755B">
                  <w:rPr>
                    <w:rFonts w:ascii="Arial" w:hAnsi="Arial" w:cs="Arial"/>
                    <w:b/>
                    <w:bCs/>
                    <w:sz w:val="20"/>
                    <w:szCs w:val="20"/>
                  </w:rPr>
                  <w:t>nuo jos pasirašymo dienos</w:t>
                </w:r>
              </w:sdtContent>
            </w:sdt>
            <w:r w:rsidRPr="00C731F8">
              <w:rPr>
                <w:rFonts w:ascii="Arial" w:hAnsi="Arial" w:cs="Arial"/>
                <w:sz w:val="20"/>
                <w:szCs w:val="20"/>
              </w:rPr>
              <w:t xml:space="preserve"> ir galioja iki visiško įsipareigojimų įvykdymo, bet ne ilgiau nei </w:t>
            </w:r>
            <w:r w:rsidRPr="00C731F8">
              <w:rPr>
                <w:rFonts w:ascii="Arial" w:hAnsi="Arial" w:cs="Arial"/>
                <w:i/>
                <w:iCs/>
                <w:sz w:val="20"/>
                <w:szCs w:val="20"/>
              </w:rPr>
              <w:t>36 mėn.</w:t>
            </w:r>
          </w:p>
        </w:tc>
        <w:tc>
          <w:tcPr>
            <w:tcW w:w="4814" w:type="dxa"/>
          </w:tcPr>
          <w:p w14:paraId="74FBCF0F" w14:textId="368BEC39" w:rsidR="003B6F03" w:rsidRPr="00F65645" w:rsidRDefault="003B6F03" w:rsidP="003B6F03">
            <w:pPr>
              <w:pStyle w:val="ListParagraph"/>
              <w:numPr>
                <w:ilvl w:val="0"/>
                <w:numId w:val="8"/>
              </w:numPr>
              <w:tabs>
                <w:tab w:val="left" w:pos="0"/>
                <w:tab w:val="left" w:pos="299"/>
              </w:tabs>
              <w:ind w:left="0" w:firstLine="0"/>
              <w:jc w:val="both"/>
              <w:rPr>
                <w:rFonts w:ascii="Arial" w:hAnsi="Arial" w:cs="Arial"/>
                <w:sz w:val="20"/>
                <w:szCs w:val="20"/>
                <w:lang w:val="en-GB"/>
              </w:rPr>
            </w:pPr>
            <w:r w:rsidRPr="00F65645">
              <w:rPr>
                <w:rFonts w:ascii="Arial" w:eastAsia="Arial" w:hAnsi="Arial" w:cs="Arial"/>
                <w:sz w:val="20"/>
                <w:szCs w:val="20"/>
                <w:lang w:val="en-GB"/>
              </w:rPr>
              <w:t>The Contract shall enter into force</w:t>
            </w:r>
            <w:r w:rsidRPr="00F65645">
              <w:rPr>
                <w:rFonts w:ascii="Arial" w:hAnsi="Arial" w:cs="Arial"/>
                <w:b/>
                <w:bCs/>
                <w:sz w:val="20"/>
                <w:szCs w:val="20"/>
                <w:lang w:val="en-GB"/>
              </w:rPr>
              <w:t xml:space="preserve"> </w:t>
            </w:r>
            <w:sdt>
              <w:sdtPr>
                <w:rPr>
                  <w:rFonts w:ascii="Arial" w:hAnsi="Arial" w:cs="Arial"/>
                  <w:b/>
                  <w:bCs/>
                  <w:sz w:val="20"/>
                  <w:szCs w:val="20"/>
                  <w:lang w:val="en-GB"/>
                </w:rPr>
                <w:id w:val="12276335"/>
                <w:placeholder>
                  <w:docPart w:val="2B4CA6F8BF204725BF85860B3DECD8E7"/>
                </w:placeholder>
                <w:comboBox>
                  <w:listItem w:value="[Pasirinkite]"/>
                  <w:listItem w:displayText="from the date of its signing" w:value="from the date of its signing"/>
                  <w:listItem w:displayText="from the date of provision of the Contract Security" w:value="from the date of provision of the Contract Security"/>
                </w:comboBox>
              </w:sdtPr>
              <w:sdtEndPr/>
              <w:sdtContent>
                <w:r w:rsidR="0019755B">
                  <w:rPr>
                    <w:rFonts w:ascii="Arial" w:hAnsi="Arial" w:cs="Arial"/>
                    <w:b/>
                    <w:bCs/>
                    <w:sz w:val="20"/>
                    <w:szCs w:val="20"/>
                    <w:lang w:val="en-GB"/>
                  </w:rPr>
                  <w:t>from the date of its signing</w:t>
                </w:r>
              </w:sdtContent>
            </w:sdt>
            <w:r w:rsidRPr="00F65645">
              <w:rPr>
                <w:rFonts w:ascii="Arial" w:eastAsia="Arial" w:hAnsi="Arial" w:cs="Arial"/>
                <w:sz w:val="20"/>
                <w:szCs w:val="20"/>
                <w:lang w:val="en-GB"/>
              </w:rPr>
              <w:t xml:space="preserve">: and shall remain </w:t>
            </w:r>
            <w:r>
              <w:rPr>
                <w:rFonts w:ascii="Arial" w:eastAsia="Arial" w:hAnsi="Arial" w:cs="Arial"/>
                <w:sz w:val="20"/>
                <w:szCs w:val="20"/>
                <w:lang w:val="en-GB"/>
              </w:rPr>
              <w:t>in force</w:t>
            </w:r>
            <w:r w:rsidRPr="00F65645">
              <w:rPr>
                <w:rFonts w:ascii="Arial" w:eastAsia="Arial" w:hAnsi="Arial" w:cs="Arial"/>
                <w:sz w:val="20"/>
                <w:szCs w:val="20"/>
                <w:lang w:val="en-GB"/>
              </w:rPr>
              <w:t xml:space="preserve"> until the fulfilment of contractual obligations, but no more than </w:t>
            </w:r>
            <w:r w:rsidRPr="00F65645">
              <w:rPr>
                <w:rFonts w:ascii="Arial" w:eastAsia="Arial" w:hAnsi="Arial" w:cs="Arial"/>
                <w:i/>
                <w:iCs/>
                <w:sz w:val="20"/>
                <w:szCs w:val="20"/>
                <w:lang w:val="en-GB"/>
              </w:rPr>
              <w:t>36 months</w:t>
            </w:r>
            <w:r>
              <w:rPr>
                <w:rFonts w:ascii="Arial" w:eastAsia="Arial" w:hAnsi="Arial" w:cs="Arial"/>
                <w:i/>
                <w:iCs/>
                <w:sz w:val="20"/>
                <w:szCs w:val="20"/>
                <w:lang w:val="en-GB"/>
              </w:rPr>
              <w:t>.</w:t>
            </w:r>
          </w:p>
        </w:tc>
      </w:tr>
      <w:tr w:rsidR="003B6F03" w:rsidRPr="00C731F8" w14:paraId="66DC0E66" w14:textId="77777777" w:rsidTr="00313AF3">
        <w:tc>
          <w:tcPr>
            <w:tcW w:w="4814" w:type="dxa"/>
          </w:tcPr>
          <w:p w14:paraId="3BE35B23" w14:textId="4391CC9F" w:rsidR="003B6F03" w:rsidRPr="00C731F8" w:rsidRDefault="003B6F03" w:rsidP="003B6F03">
            <w:pPr>
              <w:pStyle w:val="ListParagraph"/>
              <w:numPr>
                <w:ilvl w:val="0"/>
                <w:numId w:val="8"/>
              </w:numPr>
              <w:tabs>
                <w:tab w:val="left" w:pos="284"/>
              </w:tabs>
              <w:ind w:left="0" w:firstLine="0"/>
              <w:jc w:val="both"/>
              <w:rPr>
                <w:rFonts w:ascii="Arial" w:hAnsi="Arial" w:cs="Arial"/>
                <w:sz w:val="20"/>
                <w:szCs w:val="20"/>
              </w:rPr>
            </w:pPr>
            <w:r w:rsidRPr="00C731F8">
              <w:rPr>
                <w:rFonts w:ascii="Arial" w:hAnsi="Arial" w:cs="Arial"/>
                <w:sz w:val="20"/>
                <w:szCs w:val="20"/>
              </w:rPr>
              <w:t>Už savo sutartinių įsipareigojimų nevykdymą ar netinkamą vykdymą Šalys atsako Sutartyje ir teisės aktuose nustatyta tvarka. Nuostolių atlyginimas ir netesybų sumokėjimas neatleidžia Šalies nuo Sutarties nuostatų tinkamo vykdymo.</w:t>
            </w:r>
          </w:p>
        </w:tc>
        <w:tc>
          <w:tcPr>
            <w:tcW w:w="4814" w:type="dxa"/>
          </w:tcPr>
          <w:p w14:paraId="1C2C3438" w14:textId="576AF975" w:rsidR="003B6F03" w:rsidRPr="00F65645" w:rsidRDefault="003B6F03" w:rsidP="003B6F03">
            <w:pPr>
              <w:pStyle w:val="ListParagraph"/>
              <w:numPr>
                <w:ilvl w:val="0"/>
                <w:numId w:val="9"/>
              </w:numPr>
              <w:tabs>
                <w:tab w:val="left" w:pos="0"/>
                <w:tab w:val="left" w:pos="31"/>
                <w:tab w:val="left" w:pos="322"/>
              </w:tabs>
              <w:ind w:left="0" w:firstLine="0"/>
              <w:jc w:val="both"/>
              <w:rPr>
                <w:rFonts w:ascii="Arial" w:hAnsi="Arial" w:cs="Arial"/>
                <w:sz w:val="20"/>
                <w:szCs w:val="20"/>
                <w:lang w:val="en-GB"/>
              </w:rPr>
            </w:pPr>
            <w:r w:rsidRPr="00F65645">
              <w:rPr>
                <w:rFonts w:ascii="Arial" w:hAnsi="Arial" w:cs="Arial"/>
                <w:sz w:val="20"/>
                <w:szCs w:val="20"/>
                <w:lang w:val="en-GB"/>
              </w:rPr>
              <w:t xml:space="preserve">The Parties shall be liable for non-performance or improper performance of their contractual obligations in accordance with the procedure established in the Contract and legal acts. Indemnification and payment of penalties shall not exempt a Party from the proper performance of the provisions of the </w:t>
            </w:r>
            <w:r>
              <w:rPr>
                <w:rFonts w:ascii="Arial" w:hAnsi="Arial" w:cs="Arial"/>
                <w:sz w:val="20"/>
                <w:szCs w:val="20"/>
                <w:lang w:val="en-GB"/>
              </w:rPr>
              <w:t>Contract</w:t>
            </w:r>
            <w:r w:rsidRPr="00F65645">
              <w:rPr>
                <w:rFonts w:ascii="Arial" w:hAnsi="Arial" w:cs="Arial"/>
                <w:sz w:val="20"/>
                <w:szCs w:val="20"/>
                <w:lang w:val="en-GB"/>
              </w:rPr>
              <w:t>.</w:t>
            </w:r>
          </w:p>
        </w:tc>
      </w:tr>
      <w:tr w:rsidR="003B6F03" w:rsidRPr="00C731F8" w14:paraId="22517CF7" w14:textId="77777777" w:rsidTr="00313AF3">
        <w:tc>
          <w:tcPr>
            <w:tcW w:w="4814" w:type="dxa"/>
          </w:tcPr>
          <w:p w14:paraId="5880A4C7" w14:textId="6D55C568" w:rsidR="003B6F03" w:rsidRPr="00C731F8" w:rsidRDefault="003B6F03" w:rsidP="003B6F03">
            <w:pPr>
              <w:pStyle w:val="ListParagraph"/>
              <w:numPr>
                <w:ilvl w:val="0"/>
                <w:numId w:val="9"/>
              </w:numPr>
              <w:tabs>
                <w:tab w:val="left" w:pos="284"/>
              </w:tabs>
              <w:ind w:left="0" w:firstLine="0"/>
              <w:jc w:val="both"/>
              <w:rPr>
                <w:rFonts w:ascii="Arial" w:hAnsi="Arial" w:cs="Arial"/>
                <w:sz w:val="20"/>
                <w:szCs w:val="20"/>
              </w:rPr>
            </w:pPr>
            <w:r w:rsidRPr="00C731F8">
              <w:rPr>
                <w:rFonts w:ascii="Arial" w:hAnsi="Arial" w:cs="Arial"/>
                <w:sz w:val="20"/>
                <w:szCs w:val="20"/>
              </w:rPr>
              <w:t>Atsižvelgiant į Paslaugų specifiką nurodomos Kliento teisės ir įsipareigojimai bei Paslaugų teikėjo teisės ir pareigos.</w:t>
            </w:r>
          </w:p>
        </w:tc>
        <w:tc>
          <w:tcPr>
            <w:tcW w:w="4814" w:type="dxa"/>
          </w:tcPr>
          <w:p w14:paraId="5A3E47B3" w14:textId="43C3D5C3" w:rsidR="003B6F03" w:rsidRPr="00F65645" w:rsidRDefault="003B6F03" w:rsidP="003B6F03">
            <w:pPr>
              <w:pStyle w:val="ListParagraph"/>
              <w:numPr>
                <w:ilvl w:val="0"/>
                <w:numId w:val="10"/>
              </w:numPr>
              <w:tabs>
                <w:tab w:val="left" w:pos="0"/>
                <w:tab w:val="left" w:pos="31"/>
                <w:tab w:val="left" w:pos="345"/>
              </w:tabs>
              <w:ind w:left="0" w:firstLine="0"/>
              <w:jc w:val="both"/>
              <w:rPr>
                <w:rFonts w:ascii="Arial" w:hAnsi="Arial" w:cs="Arial"/>
                <w:sz w:val="20"/>
                <w:szCs w:val="20"/>
                <w:lang w:val="en-GB"/>
              </w:rPr>
            </w:pPr>
            <w:proofErr w:type="gramStart"/>
            <w:r w:rsidRPr="00F65645">
              <w:rPr>
                <w:rFonts w:ascii="Arial" w:hAnsi="Arial" w:cs="Arial"/>
                <w:sz w:val="20"/>
                <w:szCs w:val="20"/>
                <w:lang w:val="en-GB"/>
              </w:rPr>
              <w:t>Taking into account</w:t>
            </w:r>
            <w:proofErr w:type="gramEnd"/>
            <w:r w:rsidRPr="00F65645">
              <w:rPr>
                <w:rFonts w:ascii="Arial" w:hAnsi="Arial" w:cs="Arial"/>
                <w:sz w:val="20"/>
                <w:szCs w:val="20"/>
                <w:lang w:val="en-GB"/>
              </w:rPr>
              <w:t xml:space="preserve"> the specifics of the Services, the rights and obligations of the Buyer as well as the rights and obligations of the Service Provider</w:t>
            </w:r>
            <w:r>
              <w:rPr>
                <w:rFonts w:ascii="Arial" w:hAnsi="Arial" w:cs="Arial"/>
                <w:sz w:val="20"/>
                <w:szCs w:val="20"/>
                <w:lang w:val="en-GB"/>
              </w:rPr>
              <w:t xml:space="preserve"> shall be</w:t>
            </w:r>
            <w:r w:rsidRPr="00F65645">
              <w:rPr>
                <w:rFonts w:ascii="Arial" w:hAnsi="Arial" w:cs="Arial"/>
                <w:sz w:val="20"/>
                <w:szCs w:val="20"/>
                <w:lang w:val="en-GB"/>
              </w:rPr>
              <w:t xml:space="preserve"> indicated.</w:t>
            </w:r>
          </w:p>
        </w:tc>
      </w:tr>
      <w:tr w:rsidR="003B6F03" w:rsidRPr="00C731F8" w14:paraId="08DCBB2B" w14:textId="77777777" w:rsidTr="00313AF3">
        <w:tc>
          <w:tcPr>
            <w:tcW w:w="4814" w:type="dxa"/>
          </w:tcPr>
          <w:p w14:paraId="3BA950BA" w14:textId="601CAA3C" w:rsidR="003B6F03" w:rsidRPr="00C731F8" w:rsidRDefault="003B6F03" w:rsidP="003B6F03">
            <w:pPr>
              <w:pStyle w:val="ListParagraph"/>
              <w:numPr>
                <w:ilvl w:val="0"/>
                <w:numId w:val="10"/>
              </w:numPr>
              <w:tabs>
                <w:tab w:val="left" w:pos="284"/>
              </w:tabs>
              <w:ind w:left="0" w:firstLine="0"/>
              <w:jc w:val="both"/>
              <w:rPr>
                <w:rFonts w:ascii="Arial" w:hAnsi="Arial" w:cs="Arial"/>
                <w:sz w:val="20"/>
                <w:szCs w:val="20"/>
              </w:rPr>
            </w:pPr>
            <w:r w:rsidRPr="00C731F8">
              <w:rPr>
                <w:rFonts w:ascii="Arial" w:hAnsi="Arial" w:cs="Arial"/>
                <w:sz w:val="20"/>
                <w:szCs w:val="20"/>
              </w:rPr>
              <w:t>Bet kokie fiziniai ar juridiniai asmenys, kuriuos Paslaugų teikėjas pasitelkia tam, kad atitiktų Pirkimo dokumentuose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tc>
        <w:tc>
          <w:tcPr>
            <w:tcW w:w="4814" w:type="dxa"/>
          </w:tcPr>
          <w:p w14:paraId="698AB208" w14:textId="5245A9D8" w:rsidR="003B6F03" w:rsidRPr="00F65645" w:rsidRDefault="003B6F03" w:rsidP="003B6F03">
            <w:pPr>
              <w:pStyle w:val="ListParagraph"/>
              <w:numPr>
                <w:ilvl w:val="0"/>
                <w:numId w:val="11"/>
              </w:numPr>
              <w:tabs>
                <w:tab w:val="left" w:pos="0"/>
                <w:tab w:val="left" w:pos="31"/>
                <w:tab w:val="left" w:pos="253"/>
              </w:tabs>
              <w:ind w:left="0" w:firstLine="0"/>
              <w:jc w:val="both"/>
              <w:rPr>
                <w:rFonts w:ascii="Arial" w:hAnsi="Arial" w:cs="Arial"/>
                <w:sz w:val="20"/>
                <w:szCs w:val="20"/>
                <w:lang w:val="en-GB"/>
              </w:rPr>
            </w:pPr>
            <w:r w:rsidRPr="00F65645">
              <w:rPr>
                <w:rFonts w:ascii="Arial" w:hAnsi="Arial" w:cs="Arial"/>
                <w:sz w:val="20"/>
                <w:szCs w:val="20"/>
                <w:lang w:val="en-GB"/>
              </w:rPr>
              <w:t xml:space="preserve">Any natural or legal persons that the Service Provider </w:t>
            </w:r>
            <w:r>
              <w:rPr>
                <w:rFonts w:ascii="Arial" w:hAnsi="Arial" w:cs="Arial"/>
                <w:sz w:val="20"/>
                <w:szCs w:val="20"/>
                <w:lang w:val="en-GB"/>
              </w:rPr>
              <w:t>engages</w:t>
            </w:r>
            <w:r w:rsidRPr="00F65645">
              <w:rPr>
                <w:rFonts w:ascii="Arial" w:hAnsi="Arial" w:cs="Arial"/>
                <w:sz w:val="20"/>
                <w:szCs w:val="20"/>
                <w:lang w:val="en-GB"/>
              </w:rPr>
              <w:t xml:space="preserve"> </w:t>
            </w:r>
            <w:proofErr w:type="gramStart"/>
            <w:r w:rsidRPr="00F65645">
              <w:rPr>
                <w:rFonts w:ascii="Arial" w:hAnsi="Arial" w:cs="Arial"/>
                <w:sz w:val="20"/>
                <w:szCs w:val="20"/>
                <w:lang w:val="en-GB"/>
              </w:rPr>
              <w:t>in order to</w:t>
            </w:r>
            <w:proofErr w:type="gramEnd"/>
            <w:r w:rsidRPr="00F65645">
              <w:rPr>
                <w:rFonts w:ascii="Arial" w:hAnsi="Arial" w:cs="Arial"/>
                <w:sz w:val="20"/>
                <w:szCs w:val="20"/>
                <w:lang w:val="en-GB"/>
              </w:rPr>
              <w:t xml:space="preserve"> meet the requirements set out in the Procurement Documents </w:t>
            </w:r>
            <w:r>
              <w:rPr>
                <w:rFonts w:ascii="Arial" w:hAnsi="Arial" w:cs="Arial"/>
                <w:sz w:val="20"/>
                <w:szCs w:val="20"/>
                <w:lang w:val="en-GB"/>
              </w:rPr>
              <w:t>and/or</w:t>
            </w:r>
            <w:r w:rsidRPr="00F65645">
              <w:rPr>
                <w:rFonts w:ascii="Arial" w:hAnsi="Arial" w:cs="Arial"/>
                <w:sz w:val="20"/>
                <w:szCs w:val="20"/>
                <w:lang w:val="en-GB"/>
              </w:rPr>
              <w:t xml:space="preserve"> </w:t>
            </w:r>
            <w:r>
              <w:rPr>
                <w:rFonts w:ascii="Arial" w:hAnsi="Arial" w:cs="Arial"/>
                <w:sz w:val="20"/>
                <w:szCs w:val="20"/>
                <w:lang w:val="en-GB"/>
              </w:rPr>
              <w:t>engages</w:t>
            </w:r>
            <w:r w:rsidRPr="00F65645">
              <w:rPr>
                <w:rFonts w:ascii="Arial" w:hAnsi="Arial" w:cs="Arial"/>
                <w:sz w:val="20"/>
                <w:szCs w:val="20"/>
                <w:lang w:val="en-GB"/>
              </w:rPr>
              <w:t xml:space="preserve"> for the performance of the Contract, regardless of </w:t>
            </w:r>
            <w:r>
              <w:rPr>
                <w:rFonts w:ascii="Arial" w:hAnsi="Arial" w:cs="Arial"/>
                <w:sz w:val="20"/>
                <w:szCs w:val="20"/>
                <w:lang w:val="en-GB"/>
              </w:rPr>
              <w:t>the</w:t>
            </w:r>
            <w:r w:rsidRPr="00F65645">
              <w:rPr>
                <w:rFonts w:ascii="Arial" w:hAnsi="Arial" w:cs="Arial"/>
                <w:sz w:val="20"/>
                <w:szCs w:val="20"/>
                <w:lang w:val="en-GB"/>
              </w:rPr>
              <w:t xml:space="preserve"> legal relations </w:t>
            </w:r>
            <w:r>
              <w:rPr>
                <w:rFonts w:ascii="Arial" w:hAnsi="Arial" w:cs="Arial"/>
                <w:sz w:val="20"/>
                <w:szCs w:val="20"/>
                <w:lang w:val="en-GB"/>
              </w:rPr>
              <w:t xml:space="preserve">between </w:t>
            </w:r>
            <w:r w:rsidRPr="00F65645">
              <w:rPr>
                <w:rFonts w:ascii="Arial" w:hAnsi="Arial" w:cs="Arial"/>
                <w:sz w:val="20"/>
                <w:szCs w:val="20"/>
                <w:lang w:val="en-GB"/>
              </w:rPr>
              <w:t xml:space="preserve">these persons </w:t>
            </w:r>
            <w:r>
              <w:rPr>
                <w:rFonts w:ascii="Arial" w:hAnsi="Arial" w:cs="Arial"/>
                <w:sz w:val="20"/>
                <w:szCs w:val="20"/>
                <w:lang w:val="en-GB"/>
              </w:rPr>
              <w:t>and</w:t>
            </w:r>
            <w:r w:rsidRPr="00F65645">
              <w:rPr>
                <w:rFonts w:ascii="Arial" w:hAnsi="Arial" w:cs="Arial"/>
                <w:sz w:val="20"/>
                <w:szCs w:val="20"/>
                <w:lang w:val="en-GB"/>
              </w:rPr>
              <w:t xml:space="preserve"> the Service Provider, </w:t>
            </w:r>
            <w:r>
              <w:rPr>
                <w:rFonts w:ascii="Arial" w:hAnsi="Arial" w:cs="Arial"/>
                <w:sz w:val="20"/>
                <w:szCs w:val="20"/>
                <w:lang w:val="en-GB"/>
              </w:rPr>
              <w:t>shall be</w:t>
            </w:r>
            <w:r w:rsidRPr="00F65645">
              <w:rPr>
                <w:rFonts w:ascii="Arial" w:hAnsi="Arial" w:cs="Arial"/>
                <w:sz w:val="20"/>
                <w:szCs w:val="20"/>
                <w:lang w:val="en-GB"/>
              </w:rPr>
              <w:t xml:space="preserve"> considered </w:t>
            </w:r>
            <w:r>
              <w:rPr>
                <w:rFonts w:ascii="Arial" w:hAnsi="Arial" w:cs="Arial"/>
                <w:sz w:val="20"/>
                <w:szCs w:val="20"/>
                <w:lang w:val="en-GB"/>
              </w:rPr>
              <w:t>as</w:t>
            </w:r>
            <w:r w:rsidRPr="00F65645">
              <w:rPr>
                <w:rFonts w:ascii="Arial" w:hAnsi="Arial" w:cs="Arial"/>
                <w:sz w:val="20"/>
                <w:szCs w:val="20"/>
                <w:lang w:val="en-GB"/>
              </w:rPr>
              <w:t xml:space="preserve"> persons acting on behalf of the Service Provider. The actions of these persons </w:t>
            </w:r>
            <w:r>
              <w:rPr>
                <w:rFonts w:ascii="Arial" w:hAnsi="Arial" w:cs="Arial"/>
                <w:sz w:val="20"/>
                <w:szCs w:val="20"/>
                <w:lang w:val="en-GB"/>
              </w:rPr>
              <w:t>during</w:t>
            </w:r>
            <w:r w:rsidRPr="00F65645">
              <w:rPr>
                <w:rFonts w:ascii="Arial" w:hAnsi="Arial" w:cs="Arial"/>
                <w:sz w:val="20"/>
                <w:szCs w:val="20"/>
                <w:lang w:val="en-GB"/>
              </w:rPr>
              <w:t xml:space="preserve"> the performance of the Contract entail the same consequences and liability for the Service Provider under the Contract as </w:t>
            </w:r>
            <w:r>
              <w:rPr>
                <w:rFonts w:ascii="Arial" w:hAnsi="Arial" w:cs="Arial"/>
                <w:sz w:val="20"/>
                <w:szCs w:val="20"/>
                <w:lang w:val="en-GB"/>
              </w:rPr>
              <w:t>its</w:t>
            </w:r>
            <w:r w:rsidRPr="00F65645">
              <w:rPr>
                <w:rFonts w:ascii="Arial" w:hAnsi="Arial" w:cs="Arial"/>
                <w:sz w:val="20"/>
                <w:szCs w:val="20"/>
                <w:lang w:val="en-GB"/>
              </w:rPr>
              <w:t xml:space="preserve"> own actions.</w:t>
            </w:r>
          </w:p>
        </w:tc>
      </w:tr>
      <w:tr w:rsidR="003B6F03" w:rsidRPr="00C731F8" w14:paraId="268D2B1F" w14:textId="77777777" w:rsidTr="00313AF3">
        <w:tc>
          <w:tcPr>
            <w:tcW w:w="4814" w:type="dxa"/>
          </w:tcPr>
          <w:p w14:paraId="51608982" w14:textId="018181B6" w:rsidR="003B6F03" w:rsidRPr="003B6F03" w:rsidRDefault="003B6F03" w:rsidP="003B6F03">
            <w:pPr>
              <w:pStyle w:val="ListParagraph"/>
              <w:numPr>
                <w:ilvl w:val="0"/>
                <w:numId w:val="10"/>
              </w:numPr>
              <w:tabs>
                <w:tab w:val="left" w:pos="284"/>
              </w:tabs>
              <w:ind w:left="0" w:firstLine="0"/>
              <w:jc w:val="both"/>
              <w:rPr>
                <w:rFonts w:ascii="Arial" w:hAnsi="Arial" w:cs="Arial"/>
                <w:sz w:val="20"/>
                <w:szCs w:val="20"/>
              </w:rPr>
            </w:pPr>
            <w:r w:rsidRPr="003B6F03">
              <w:rPr>
                <w:rFonts w:ascii="Arial" w:hAnsi="Arial" w:cs="Arial"/>
                <w:sz w:val="20"/>
                <w:szCs w:val="20"/>
              </w:rPr>
              <w:t>Atsiskaitymo terminas pagal pateiktą sąskaitą-faktūrą per 30 (trisdešimt) kalendorinių dienų nuo sąskaitos gavimo dienos.</w:t>
            </w:r>
          </w:p>
        </w:tc>
        <w:tc>
          <w:tcPr>
            <w:tcW w:w="4814" w:type="dxa"/>
          </w:tcPr>
          <w:p w14:paraId="7F882F57" w14:textId="6059D6AB" w:rsidR="003B6F03" w:rsidRPr="003B6F03" w:rsidRDefault="003B6F03" w:rsidP="003B6F03">
            <w:pPr>
              <w:pStyle w:val="ListParagraph"/>
              <w:numPr>
                <w:ilvl w:val="0"/>
                <w:numId w:val="11"/>
              </w:numPr>
              <w:tabs>
                <w:tab w:val="left" w:pos="0"/>
                <w:tab w:val="left" w:pos="31"/>
                <w:tab w:val="left" w:pos="253"/>
              </w:tabs>
              <w:ind w:left="0" w:firstLine="0"/>
              <w:jc w:val="both"/>
              <w:rPr>
                <w:rFonts w:ascii="Arial" w:hAnsi="Arial" w:cs="Arial"/>
                <w:sz w:val="20"/>
                <w:szCs w:val="20"/>
                <w:lang w:val="en-GB"/>
              </w:rPr>
            </w:pPr>
            <w:r w:rsidRPr="003B6F03">
              <w:rPr>
                <w:rFonts w:ascii="Arial" w:eastAsia="Arial" w:hAnsi="Arial" w:cs="Arial"/>
                <w:sz w:val="20"/>
                <w:szCs w:val="20"/>
                <w:lang w:val="en-GB" w:bidi="en-US"/>
              </w:rPr>
              <w:t>Settlement period shall be according to the provided invoice within 30 (thirty) calendar days from the reception of the bill.</w:t>
            </w:r>
          </w:p>
        </w:tc>
      </w:tr>
      <w:tr w:rsidR="003B6F03" w:rsidRPr="00C731F8" w14:paraId="4A53672A" w14:textId="77777777" w:rsidTr="00313AF3">
        <w:tc>
          <w:tcPr>
            <w:tcW w:w="4814" w:type="dxa"/>
          </w:tcPr>
          <w:p w14:paraId="6D8A7DAF" w14:textId="6159C237" w:rsidR="003B6F03" w:rsidRPr="003B6F03" w:rsidRDefault="003B6F03" w:rsidP="003B6F03">
            <w:pPr>
              <w:pStyle w:val="ListParagraph"/>
              <w:numPr>
                <w:ilvl w:val="0"/>
                <w:numId w:val="10"/>
              </w:numPr>
              <w:tabs>
                <w:tab w:val="left" w:pos="284"/>
              </w:tabs>
              <w:ind w:left="0" w:firstLine="0"/>
              <w:jc w:val="both"/>
              <w:rPr>
                <w:rFonts w:ascii="Arial" w:hAnsi="Arial" w:cs="Arial"/>
                <w:sz w:val="20"/>
                <w:szCs w:val="20"/>
              </w:rPr>
            </w:pPr>
            <w:r>
              <w:rPr>
                <w:rFonts w:ascii="Arial" w:hAnsi="Arial" w:cs="Arial"/>
                <w:sz w:val="20"/>
                <w:szCs w:val="20"/>
              </w:rPr>
              <w:t xml:space="preserve"> </w:t>
            </w:r>
            <w:r w:rsidRPr="003B6F03">
              <w:rPr>
                <w:rFonts w:ascii="Arial" w:hAnsi="Arial" w:cs="Arial"/>
                <w:sz w:val="20"/>
                <w:szCs w:val="20"/>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Pr="003B6F03">
              <w:rPr>
                <w:rFonts w:ascii="Arial" w:hAnsi="Arial" w:cs="Arial"/>
                <w:i/>
                <w:iCs/>
                <w:sz w:val="20"/>
                <w:szCs w:val="20"/>
              </w:rPr>
              <w:t>Europos elektroninių sąskaitų faktūrų standarto neatitinkančios elektroninės sąskaitos faktūros gali būti teikiamos tik naudojantis informacinės sistemos</w:t>
            </w:r>
            <w:r w:rsidRPr="003B6F03">
              <w:rPr>
                <w:rFonts w:ascii="Arial" w:hAnsi="Arial" w:cs="Arial"/>
                <w:sz w:val="20"/>
                <w:szCs w:val="20"/>
              </w:rPr>
              <w:t xml:space="preserve"> </w:t>
            </w:r>
            <w:r w:rsidRPr="003B6F03">
              <w:rPr>
                <w:rFonts w:ascii="Arial" w:hAnsi="Arial" w:cs="Arial"/>
                <w:b/>
                <w:bCs/>
                <w:sz w:val="20"/>
                <w:szCs w:val="20"/>
              </w:rPr>
              <w:t>„</w:t>
            </w:r>
            <w:r w:rsidR="0039192C">
              <w:rPr>
                <w:rFonts w:ascii="Arial" w:hAnsi="Arial" w:cs="Arial"/>
                <w:b/>
                <w:bCs/>
                <w:sz w:val="20"/>
                <w:szCs w:val="20"/>
              </w:rPr>
              <w:t>SABIS</w:t>
            </w:r>
            <w:r w:rsidRPr="003B6F03">
              <w:rPr>
                <w:rFonts w:ascii="Arial" w:hAnsi="Arial" w:cs="Arial"/>
                <w:b/>
                <w:bCs/>
                <w:sz w:val="20"/>
                <w:szCs w:val="20"/>
              </w:rPr>
              <w:t>“ priemonėmis.</w:t>
            </w:r>
          </w:p>
        </w:tc>
        <w:tc>
          <w:tcPr>
            <w:tcW w:w="4814" w:type="dxa"/>
          </w:tcPr>
          <w:p w14:paraId="75048AF2" w14:textId="3562753A"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Fonts w:ascii="Arial" w:eastAsia="Arial" w:hAnsi="Arial" w:cs="Arial"/>
                <w:sz w:val="20"/>
                <w:szCs w:val="20"/>
                <w:lang w:val="en-GB" w:bidi="en-US"/>
              </w:rPr>
            </w:pPr>
            <w:r w:rsidRPr="003B6F03">
              <w:rPr>
                <w:rFonts w:ascii="Arial" w:eastAsia="Arial" w:hAnsi="Arial" w:cs="Arial"/>
                <w:sz w:val="20"/>
                <w:szCs w:val="20"/>
                <w:lang w:val="en-GB" w:bidi="en-US"/>
              </w:rPr>
              <w:t xml:space="preserve">When performing a procurement contract, invoices shall be provided only by electronic means. Electronic invoices, complying with the European standard on electronic invoicing, the reference of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(OJ 2017 L 266, 19) (hereinafter – European standard on electronic invoicing), shall be provided by the supplier’s means of choice. </w:t>
            </w:r>
            <w:r w:rsidRPr="003B6F03">
              <w:rPr>
                <w:rFonts w:ascii="Arial" w:eastAsia="Arial" w:hAnsi="Arial" w:cs="Arial"/>
                <w:i/>
                <w:sz w:val="20"/>
                <w:szCs w:val="20"/>
                <w:lang w:val="en-GB" w:bidi="en-US"/>
              </w:rPr>
              <w:t xml:space="preserve">Electronic invoices failing to comply with European standard on electronic invoicing can be provided </w:t>
            </w:r>
            <w:r w:rsidRPr="003B6F03">
              <w:rPr>
                <w:rFonts w:ascii="Arial" w:eastAsia="Arial" w:hAnsi="Arial" w:cs="Arial"/>
                <w:i/>
                <w:sz w:val="20"/>
                <w:szCs w:val="20"/>
                <w:lang w:val="en-GB" w:bidi="en-US"/>
              </w:rPr>
              <w:lastRenderedPageBreak/>
              <w:t xml:space="preserve">only by using the tools of the information system </w:t>
            </w:r>
            <w:r w:rsidRPr="003B6F03">
              <w:rPr>
                <w:rFonts w:ascii="Arial" w:eastAsia="Arial" w:hAnsi="Arial" w:cs="Arial"/>
                <w:b/>
                <w:i/>
                <w:sz w:val="20"/>
                <w:szCs w:val="20"/>
                <w:lang w:val="en-GB" w:bidi="en-US"/>
              </w:rPr>
              <w:t>“</w:t>
            </w:r>
            <w:r w:rsidR="0039192C">
              <w:rPr>
                <w:rFonts w:ascii="Arial" w:eastAsia="Arial" w:hAnsi="Arial" w:cs="Arial"/>
                <w:b/>
                <w:i/>
                <w:sz w:val="20"/>
                <w:szCs w:val="20"/>
                <w:lang w:val="en-GB" w:bidi="en-US"/>
              </w:rPr>
              <w:t>SABIS</w:t>
            </w:r>
            <w:r w:rsidRPr="003B6F03">
              <w:rPr>
                <w:rFonts w:ascii="Arial" w:eastAsia="Arial" w:hAnsi="Arial" w:cs="Arial"/>
                <w:b/>
                <w:i/>
                <w:sz w:val="20"/>
                <w:szCs w:val="20"/>
                <w:lang w:val="en-GB" w:bidi="en-US"/>
              </w:rPr>
              <w:t>”.</w:t>
            </w:r>
          </w:p>
        </w:tc>
      </w:tr>
      <w:tr w:rsidR="003B6F03" w:rsidRPr="00C731F8" w14:paraId="027980BA" w14:textId="77777777" w:rsidTr="00313AF3">
        <w:tc>
          <w:tcPr>
            <w:tcW w:w="4814" w:type="dxa"/>
          </w:tcPr>
          <w:p w14:paraId="5B5B4CAA" w14:textId="0D9EFF7C" w:rsidR="003B6F03" w:rsidRPr="00C731F8"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lastRenderedPageBreak/>
              <w:t>Sutarties sąlygų keitimu nėra laikomi techninio pobūdžio sutarties pakeitimai (pavyzdžiui, Šalių klaidos, pavadinimai, sąskaitų numeriai, kontaktiniai duomenys, kiti rekvizitai ir pan.). Apie techninio pobūdžio pakeitimus šalis iš anksto praneša raštu kitai šaliai,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tc>
        <w:tc>
          <w:tcPr>
            <w:tcW w:w="4814" w:type="dxa"/>
          </w:tcPr>
          <w:p w14:paraId="58990C4B" w14:textId="27BBDD37" w:rsidR="003B6F03" w:rsidRDefault="003B6F03" w:rsidP="003B6F03">
            <w:pPr>
              <w:pStyle w:val="ListParagraph"/>
              <w:numPr>
                <w:ilvl w:val="0"/>
                <w:numId w:val="11"/>
              </w:numPr>
              <w:tabs>
                <w:tab w:val="left" w:pos="0"/>
                <w:tab w:val="left" w:pos="31"/>
                <w:tab w:val="left" w:pos="253"/>
                <w:tab w:val="left" w:pos="458"/>
              </w:tabs>
              <w:ind w:left="0" w:firstLine="0"/>
              <w:jc w:val="both"/>
              <w:rPr>
                <w:rFonts w:ascii="Arial" w:hAnsi="Arial" w:cs="Arial"/>
                <w:sz w:val="20"/>
                <w:szCs w:val="20"/>
                <w:lang w:val="en-GB"/>
              </w:rPr>
            </w:pPr>
            <w:r w:rsidRPr="003B6F03">
              <w:rPr>
                <w:rFonts w:ascii="Arial" w:eastAsia="Arial" w:hAnsi="Arial" w:cs="Arial"/>
                <w:sz w:val="20"/>
                <w:szCs w:val="20"/>
                <w:lang w:val="en-GB" w:bidi="en-US"/>
              </w:rPr>
              <w:t xml:space="preserve">Contract amendments of technical nature (for example, mistakes of the parties, names, account numbers, contact details, other details, etc.) shall not be considered as amendments of the contract conditions. The party shall inform the other party in writing in advance about amendments of technical </w:t>
            </w:r>
            <w:proofErr w:type="gramStart"/>
            <w:r w:rsidRPr="003B6F03">
              <w:rPr>
                <w:rFonts w:ascii="Arial" w:eastAsia="Arial" w:hAnsi="Arial" w:cs="Arial"/>
                <w:sz w:val="20"/>
                <w:szCs w:val="20"/>
                <w:lang w:val="en-GB" w:bidi="en-US"/>
              </w:rPr>
              <w:t>nature,</w:t>
            </w:r>
            <w:proofErr w:type="gramEnd"/>
            <w:r w:rsidRPr="003B6F03">
              <w:rPr>
                <w:rFonts w:ascii="Arial" w:eastAsia="Arial" w:hAnsi="Arial" w:cs="Arial"/>
                <w:sz w:val="20"/>
                <w:szCs w:val="20"/>
                <w:lang w:val="en-GB" w:bidi="en-US"/>
              </w:rPr>
              <w:t xml:space="preserve"> a separate confirmation of the other party shall not be provided. For the avoidance of doubt, the parties shall agree that, after the parties complete the conditions provided for in this paragraph, a separate agreement regarding contract amendment shall not be concluded, and the notice one party provided to another party shall be added to the contract and considered an integral part of the contract.</w:t>
            </w:r>
          </w:p>
        </w:tc>
      </w:tr>
      <w:tr w:rsidR="003B6F03" w:rsidRPr="00C731F8" w14:paraId="4742FFAB" w14:textId="77777777" w:rsidTr="003B6F03">
        <w:tc>
          <w:tcPr>
            <w:tcW w:w="4814" w:type="dxa"/>
          </w:tcPr>
          <w:p w14:paraId="6041343F" w14:textId="67163171" w:rsidR="003B6F03" w:rsidRPr="003B6F03"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t>Kitos sutarties sąlygos (ne techninio pobūdžio) gali būti keičiamos ar papildomos tik Šalims susitarus, kai keitimas ar papildymas numatytas sutartyje ir/ar galimas vadovaujantis viešuosius pirkimus reglamentuojančiais teisės aktais. Tokio pobūdžio sutarties pakeitimai ir papildymai turi būti sudaromi raštu ir tinkamai pasirašyti abiejų sutarties šalių.</w:t>
            </w:r>
          </w:p>
        </w:tc>
        <w:tc>
          <w:tcPr>
            <w:tcW w:w="4814" w:type="dxa"/>
          </w:tcPr>
          <w:p w14:paraId="407E45A7" w14:textId="597397FD"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Fonts w:ascii="Arial" w:eastAsia="Arial" w:hAnsi="Arial" w:cs="Arial"/>
                <w:sz w:val="20"/>
                <w:szCs w:val="20"/>
                <w:lang w:val="en-GB" w:bidi="en-US"/>
              </w:rPr>
            </w:pPr>
            <w:r w:rsidRPr="003B6F03">
              <w:rPr>
                <w:rFonts w:ascii="Arial" w:eastAsia="Arial" w:hAnsi="Arial" w:cs="Arial"/>
                <w:sz w:val="20"/>
                <w:szCs w:val="20"/>
                <w:lang w:val="en-GB" w:bidi="en-US"/>
              </w:rPr>
              <w:t xml:space="preserve">Other contract conditions (non-technical in nature) can be amended or supplemented only by mutual agreement of the parties, when the amendment or supplementation is provided for in the contract and/or is permissible pursuant to the legal acts regulating public procurement. Contract amendments and supplementations of such nature shall be concluded in writing and properly signed by both parties. </w:t>
            </w:r>
          </w:p>
        </w:tc>
      </w:tr>
      <w:tr w:rsidR="003B6F03" w:rsidRPr="00C731F8" w14:paraId="0E303B2C" w14:textId="77777777" w:rsidTr="003B6F03">
        <w:tc>
          <w:tcPr>
            <w:tcW w:w="4814" w:type="dxa"/>
          </w:tcPr>
          <w:p w14:paraId="253BF3F2" w14:textId="488D22C4" w:rsidR="003B6F03" w:rsidRPr="003B6F03"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t>Klientas turi teisę nutraukti Sutartį, raštu įspėjęs Paslaugų teikėją prieš 60 (šešiasdešimt) kalendorinių dienų iki nutraukimo momento.</w:t>
            </w:r>
          </w:p>
        </w:tc>
        <w:tc>
          <w:tcPr>
            <w:tcW w:w="4814" w:type="dxa"/>
          </w:tcPr>
          <w:p w14:paraId="080A4CC8" w14:textId="697B8B3F"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Fonts w:ascii="Arial" w:eastAsia="Arial" w:hAnsi="Arial" w:cs="Arial"/>
                <w:sz w:val="20"/>
                <w:szCs w:val="20"/>
                <w:lang w:val="en-GB" w:bidi="en-US"/>
              </w:rPr>
            </w:pP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have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right</w:t>
            </w:r>
            <w:proofErr w:type="spellEnd"/>
            <w:r w:rsidRPr="003B6F03">
              <w:rPr>
                <w:rFonts w:ascii="Arial" w:hAnsi="Arial" w:cs="Arial"/>
                <w:sz w:val="20"/>
                <w:szCs w:val="20"/>
              </w:rPr>
              <w:t xml:space="preserve"> to </w:t>
            </w:r>
            <w:proofErr w:type="spellStart"/>
            <w:r w:rsidRPr="003B6F03">
              <w:rPr>
                <w:rFonts w:ascii="Arial" w:hAnsi="Arial" w:cs="Arial"/>
                <w:sz w:val="20"/>
                <w:szCs w:val="20"/>
              </w:rPr>
              <w:t>terminate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giving</w:t>
            </w:r>
            <w:proofErr w:type="spellEnd"/>
            <w:r w:rsidRPr="003B6F03">
              <w:rPr>
                <w:rFonts w:ascii="Arial" w:hAnsi="Arial" w:cs="Arial"/>
                <w:sz w:val="20"/>
                <w:szCs w:val="20"/>
              </w:rPr>
              <w:t xml:space="preserve"> </w:t>
            </w:r>
            <w:proofErr w:type="spellStart"/>
            <w:r w:rsidRPr="003B6F03">
              <w:rPr>
                <w:rFonts w:ascii="Arial" w:hAnsi="Arial" w:cs="Arial"/>
                <w:sz w:val="20"/>
                <w:szCs w:val="20"/>
              </w:rPr>
              <w:t>written</w:t>
            </w:r>
            <w:proofErr w:type="spellEnd"/>
            <w:r w:rsidRPr="003B6F03">
              <w:rPr>
                <w:rFonts w:ascii="Arial" w:hAnsi="Arial" w:cs="Arial"/>
                <w:sz w:val="20"/>
                <w:szCs w:val="20"/>
              </w:rPr>
              <w:t xml:space="preserve"> </w:t>
            </w:r>
            <w:proofErr w:type="spellStart"/>
            <w:r w:rsidRPr="003B6F03">
              <w:rPr>
                <w:rFonts w:ascii="Arial" w:hAnsi="Arial" w:cs="Arial"/>
                <w:sz w:val="20"/>
                <w:szCs w:val="20"/>
              </w:rPr>
              <w:t>notice</w:t>
            </w:r>
            <w:proofErr w:type="spellEnd"/>
            <w:r w:rsidRPr="003B6F03">
              <w:rPr>
                <w:rFonts w:ascii="Arial" w:hAnsi="Arial" w:cs="Arial"/>
                <w:sz w:val="20"/>
                <w:szCs w:val="20"/>
              </w:rPr>
              <w:t xml:space="preserve"> to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60 (</w:t>
            </w:r>
            <w:proofErr w:type="spellStart"/>
            <w:r w:rsidRPr="003B6F03">
              <w:rPr>
                <w:rFonts w:ascii="Arial" w:hAnsi="Arial" w:cs="Arial"/>
                <w:sz w:val="20"/>
                <w:szCs w:val="20"/>
              </w:rPr>
              <w:t>sixty</w:t>
            </w:r>
            <w:proofErr w:type="spellEnd"/>
            <w:r w:rsidRPr="003B6F03">
              <w:rPr>
                <w:rFonts w:ascii="Arial" w:hAnsi="Arial" w:cs="Arial"/>
                <w:sz w:val="20"/>
                <w:szCs w:val="20"/>
              </w:rPr>
              <w:t xml:space="preserve">) </w:t>
            </w:r>
            <w:proofErr w:type="spellStart"/>
            <w:r w:rsidRPr="003B6F03">
              <w:rPr>
                <w:rFonts w:ascii="Arial" w:hAnsi="Arial" w:cs="Arial"/>
                <w:sz w:val="20"/>
                <w:szCs w:val="20"/>
              </w:rPr>
              <w:t>days</w:t>
            </w:r>
            <w:proofErr w:type="spellEnd"/>
            <w:r w:rsidRPr="003B6F03">
              <w:rPr>
                <w:rFonts w:ascii="Arial" w:hAnsi="Arial" w:cs="Arial"/>
                <w:sz w:val="20"/>
                <w:szCs w:val="20"/>
              </w:rPr>
              <w:t xml:space="preserve"> </w:t>
            </w:r>
            <w:proofErr w:type="spellStart"/>
            <w:r w:rsidRPr="003B6F03">
              <w:rPr>
                <w:rFonts w:ascii="Arial" w:hAnsi="Arial" w:cs="Arial"/>
                <w:sz w:val="20"/>
                <w:szCs w:val="20"/>
              </w:rPr>
              <w:t>before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moment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termination</w:t>
            </w:r>
            <w:proofErr w:type="spellEnd"/>
            <w:r w:rsidRPr="003B6F03">
              <w:rPr>
                <w:rFonts w:ascii="Arial" w:hAnsi="Arial" w:cs="Arial"/>
                <w:sz w:val="20"/>
                <w:szCs w:val="20"/>
              </w:rPr>
              <w:t>.</w:t>
            </w:r>
          </w:p>
        </w:tc>
      </w:tr>
      <w:tr w:rsidR="003B6F03" w:rsidRPr="00C731F8" w14:paraId="17AE12ED" w14:textId="77777777" w:rsidTr="003B6F03">
        <w:tc>
          <w:tcPr>
            <w:tcW w:w="4814" w:type="dxa"/>
          </w:tcPr>
          <w:p w14:paraId="4F881DBA" w14:textId="32E53918" w:rsidR="003B6F03" w:rsidRPr="003B6F03"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t>Paslaugų teikėjas turi teisę nutraukti Sutartį, įspėjęs Klientą prieš 6 (šešis) mėnesius iki nutraukimo momento.</w:t>
            </w:r>
          </w:p>
        </w:tc>
        <w:tc>
          <w:tcPr>
            <w:tcW w:w="4814" w:type="dxa"/>
          </w:tcPr>
          <w:p w14:paraId="33E9494E" w14:textId="1ECC1581"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Fonts w:ascii="Arial" w:hAnsi="Arial" w:cs="Arial"/>
                <w:sz w:val="20"/>
                <w:szCs w:val="20"/>
              </w:rPr>
            </w:pP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have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right</w:t>
            </w:r>
            <w:proofErr w:type="spellEnd"/>
            <w:r w:rsidRPr="003B6F03">
              <w:rPr>
                <w:rFonts w:ascii="Arial" w:hAnsi="Arial" w:cs="Arial"/>
                <w:sz w:val="20"/>
                <w:szCs w:val="20"/>
              </w:rPr>
              <w:t xml:space="preserve"> to </w:t>
            </w:r>
            <w:proofErr w:type="spellStart"/>
            <w:r w:rsidRPr="003B6F03">
              <w:rPr>
                <w:rFonts w:ascii="Arial" w:hAnsi="Arial" w:cs="Arial"/>
                <w:sz w:val="20"/>
                <w:szCs w:val="20"/>
              </w:rPr>
              <w:t>terminate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giving</w:t>
            </w:r>
            <w:proofErr w:type="spellEnd"/>
            <w:r w:rsidRPr="003B6F03">
              <w:rPr>
                <w:rFonts w:ascii="Arial" w:hAnsi="Arial" w:cs="Arial"/>
                <w:sz w:val="20"/>
                <w:szCs w:val="20"/>
              </w:rPr>
              <w:t xml:space="preserve"> a </w:t>
            </w:r>
            <w:proofErr w:type="spellStart"/>
            <w:r w:rsidRPr="003B6F03">
              <w:rPr>
                <w:rFonts w:ascii="Arial" w:hAnsi="Arial" w:cs="Arial"/>
                <w:sz w:val="20"/>
                <w:szCs w:val="20"/>
              </w:rPr>
              <w:t>notice</w:t>
            </w:r>
            <w:proofErr w:type="spellEnd"/>
            <w:r w:rsidRPr="003B6F03">
              <w:rPr>
                <w:rFonts w:ascii="Arial" w:hAnsi="Arial" w:cs="Arial"/>
                <w:sz w:val="20"/>
                <w:szCs w:val="20"/>
              </w:rPr>
              <w:t xml:space="preserve"> to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6 (</w:t>
            </w:r>
            <w:proofErr w:type="spellStart"/>
            <w:r w:rsidRPr="003B6F03">
              <w:rPr>
                <w:rFonts w:ascii="Arial" w:hAnsi="Arial" w:cs="Arial"/>
                <w:sz w:val="20"/>
                <w:szCs w:val="20"/>
              </w:rPr>
              <w:t>six</w:t>
            </w:r>
            <w:proofErr w:type="spellEnd"/>
            <w:r w:rsidRPr="003B6F03">
              <w:rPr>
                <w:rFonts w:ascii="Arial" w:hAnsi="Arial" w:cs="Arial"/>
                <w:sz w:val="20"/>
                <w:szCs w:val="20"/>
              </w:rPr>
              <w:t xml:space="preserve">) </w:t>
            </w:r>
            <w:proofErr w:type="spellStart"/>
            <w:r w:rsidRPr="003B6F03">
              <w:rPr>
                <w:rFonts w:ascii="Arial" w:hAnsi="Arial" w:cs="Arial"/>
                <w:sz w:val="20"/>
                <w:szCs w:val="20"/>
              </w:rPr>
              <w:t>months</w:t>
            </w:r>
            <w:proofErr w:type="spellEnd"/>
            <w:r w:rsidRPr="003B6F03">
              <w:rPr>
                <w:rFonts w:ascii="Arial" w:hAnsi="Arial" w:cs="Arial"/>
                <w:sz w:val="20"/>
                <w:szCs w:val="20"/>
              </w:rPr>
              <w:t xml:space="preserve"> </w:t>
            </w:r>
            <w:proofErr w:type="spellStart"/>
            <w:r w:rsidRPr="003B6F03">
              <w:rPr>
                <w:rFonts w:ascii="Arial" w:hAnsi="Arial" w:cs="Arial"/>
                <w:sz w:val="20"/>
                <w:szCs w:val="20"/>
              </w:rPr>
              <w:t>before</w:t>
            </w:r>
            <w:proofErr w:type="spellEnd"/>
            <w:r w:rsidRPr="003B6F03">
              <w:rPr>
                <w:rFonts w:ascii="Arial" w:hAnsi="Arial" w:cs="Arial"/>
                <w:sz w:val="20"/>
                <w:szCs w:val="20"/>
              </w:rPr>
              <w:t xml:space="preserve"> to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moment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termination</w:t>
            </w:r>
            <w:proofErr w:type="spellEnd"/>
            <w:r w:rsidRPr="003B6F03">
              <w:rPr>
                <w:rFonts w:ascii="Arial" w:hAnsi="Arial" w:cs="Arial"/>
                <w:sz w:val="20"/>
                <w:szCs w:val="20"/>
              </w:rPr>
              <w:t>.</w:t>
            </w:r>
          </w:p>
        </w:tc>
      </w:tr>
      <w:tr w:rsidR="003B6F03" w:rsidRPr="00C731F8" w14:paraId="3602FC20" w14:textId="77777777" w:rsidTr="00313AF3">
        <w:tc>
          <w:tcPr>
            <w:tcW w:w="4814" w:type="dxa"/>
          </w:tcPr>
          <w:p w14:paraId="267351B8" w14:textId="4A4080B4" w:rsidR="003B6F03" w:rsidRPr="00C731F8" w:rsidRDefault="003B6F03" w:rsidP="003B6F03">
            <w:pPr>
              <w:pStyle w:val="ListParagraph"/>
              <w:numPr>
                <w:ilvl w:val="0"/>
                <w:numId w:val="10"/>
              </w:numPr>
              <w:tabs>
                <w:tab w:val="left" w:pos="458"/>
              </w:tabs>
              <w:ind w:left="0" w:firstLine="0"/>
              <w:jc w:val="both"/>
              <w:rPr>
                <w:rFonts w:ascii="Arial" w:hAnsi="Arial" w:cs="Arial"/>
                <w:sz w:val="20"/>
                <w:szCs w:val="20"/>
              </w:rPr>
            </w:pPr>
            <w:r w:rsidRPr="00C731F8">
              <w:rPr>
                <w:rFonts w:ascii="Arial" w:hAnsi="Arial" w:cs="Arial"/>
                <w:sz w:val="20"/>
                <w:szCs w:val="20"/>
              </w:rPr>
              <w:t>Klientas turi teisę vienašališkai, nesikreipdamas į teismą, prieš 10 (dešimt) kalendorinių dienų raštu apie tai įspėjęs Paslaugų teikėją, nutraukti Sutartį, jeigu Paslaugų teikėjas iš esmės pažeidė Sutartį ir per įspėjimo laikotarpį, nepanaikino trūkumų bei neįsipareigojo savanoriškai atlyginti Kliento patirtų nuostolių, įskaitant netesybas.</w:t>
            </w:r>
          </w:p>
        </w:tc>
        <w:tc>
          <w:tcPr>
            <w:tcW w:w="4814" w:type="dxa"/>
          </w:tcPr>
          <w:p w14:paraId="3112B6FE" w14:textId="4CECD124" w:rsidR="003B6F03" w:rsidRPr="00F65645" w:rsidRDefault="003B6F03" w:rsidP="003B6F03">
            <w:pPr>
              <w:pStyle w:val="ListParagraph"/>
              <w:numPr>
                <w:ilvl w:val="0"/>
                <w:numId w:val="11"/>
              </w:numPr>
              <w:tabs>
                <w:tab w:val="left" w:pos="0"/>
                <w:tab w:val="left" w:pos="31"/>
                <w:tab w:val="left" w:pos="253"/>
                <w:tab w:val="left" w:pos="458"/>
              </w:tabs>
              <w:ind w:left="0" w:firstLine="0"/>
              <w:jc w:val="both"/>
              <w:rPr>
                <w:rFonts w:ascii="Arial" w:hAnsi="Arial" w:cs="Arial"/>
                <w:sz w:val="20"/>
                <w:szCs w:val="20"/>
                <w:lang w:val="en-GB"/>
              </w:rPr>
            </w:pPr>
            <w:r>
              <w:rPr>
                <w:rFonts w:ascii="Arial" w:hAnsi="Arial" w:cs="Arial"/>
                <w:sz w:val="20"/>
                <w:szCs w:val="20"/>
                <w:lang w:val="en-GB"/>
              </w:rPr>
              <w:t>T</w:t>
            </w:r>
            <w:r w:rsidRPr="00F65645">
              <w:rPr>
                <w:rFonts w:ascii="Arial" w:hAnsi="Arial" w:cs="Arial"/>
                <w:sz w:val="20"/>
                <w:szCs w:val="20"/>
                <w:lang w:val="en-GB"/>
              </w:rPr>
              <w:t xml:space="preserve">he Buyer has the right to terminate the Contract unilaterally outside the court proceedings by notifying the Service Provider in writing 10 (ten) </w:t>
            </w:r>
            <w:r>
              <w:rPr>
                <w:rFonts w:ascii="Arial" w:hAnsi="Arial" w:cs="Arial"/>
                <w:sz w:val="20"/>
                <w:szCs w:val="20"/>
                <w:lang w:val="en-GB"/>
              </w:rPr>
              <w:t xml:space="preserve">calendar </w:t>
            </w:r>
            <w:r w:rsidRPr="00F65645">
              <w:rPr>
                <w:rFonts w:ascii="Arial" w:hAnsi="Arial" w:cs="Arial"/>
                <w:sz w:val="20"/>
                <w:szCs w:val="20"/>
                <w:lang w:val="en-GB"/>
              </w:rPr>
              <w:t xml:space="preserve">days in advance if the Service Provider has substantially breached the Contract and has not eliminated the defects or </w:t>
            </w:r>
            <w:r>
              <w:rPr>
                <w:rFonts w:ascii="Arial" w:hAnsi="Arial" w:cs="Arial"/>
                <w:sz w:val="20"/>
                <w:szCs w:val="20"/>
                <w:lang w:val="en-GB"/>
              </w:rPr>
              <w:t xml:space="preserve">has not </w:t>
            </w:r>
            <w:r w:rsidRPr="00F65645">
              <w:rPr>
                <w:rFonts w:ascii="Arial" w:hAnsi="Arial" w:cs="Arial"/>
                <w:sz w:val="20"/>
                <w:szCs w:val="20"/>
                <w:lang w:val="en-GB"/>
              </w:rPr>
              <w:t>committed voluntarily to indemnify the Buyer and pay the penalties</w:t>
            </w:r>
            <w:r>
              <w:rPr>
                <w:rFonts w:ascii="Arial" w:hAnsi="Arial" w:cs="Arial"/>
                <w:sz w:val="20"/>
                <w:szCs w:val="20"/>
                <w:lang w:val="en-GB"/>
              </w:rPr>
              <w:t xml:space="preserve"> during the notice period</w:t>
            </w:r>
            <w:r w:rsidRPr="00F65645">
              <w:rPr>
                <w:rFonts w:ascii="Arial" w:hAnsi="Arial" w:cs="Arial"/>
                <w:sz w:val="20"/>
                <w:szCs w:val="20"/>
                <w:lang w:val="en-GB"/>
              </w:rPr>
              <w:t>.</w:t>
            </w:r>
          </w:p>
        </w:tc>
      </w:tr>
      <w:tr w:rsidR="003B6F03" w:rsidRPr="00C731F8" w14:paraId="38EBF2D3" w14:textId="77777777" w:rsidTr="00313AF3">
        <w:tc>
          <w:tcPr>
            <w:tcW w:w="4814" w:type="dxa"/>
          </w:tcPr>
          <w:p w14:paraId="3EC7EBB9" w14:textId="745DEF3D" w:rsidR="003B6F03" w:rsidRPr="00C731F8" w:rsidRDefault="003B6F03" w:rsidP="003B6F03">
            <w:pPr>
              <w:pStyle w:val="ListParagraph"/>
              <w:numPr>
                <w:ilvl w:val="0"/>
                <w:numId w:val="10"/>
              </w:numPr>
              <w:tabs>
                <w:tab w:val="left" w:pos="458"/>
              </w:tabs>
              <w:ind w:left="0" w:firstLine="0"/>
              <w:jc w:val="both"/>
              <w:rPr>
                <w:rFonts w:ascii="Arial" w:hAnsi="Arial" w:cs="Arial"/>
                <w:sz w:val="20"/>
                <w:szCs w:val="20"/>
              </w:rPr>
            </w:pPr>
            <w:r w:rsidRPr="00C731F8">
              <w:rPr>
                <w:rFonts w:ascii="Arial" w:hAnsi="Arial" w:cs="Arial"/>
                <w:sz w:val="20"/>
                <w:szCs w:val="20"/>
              </w:rPr>
              <w:t>Ginčai, kylantys tarp šalių, dėl sutarties sąlygų ir/ar jos vykdymo sprendžiami derybomis. Nepavykus ginčo išspręsti derybomis, ginčas sprendžiamas Lietuvos Respublikos įstatymų nustatyta tvarka Lietuvos Respublikos teismuose.</w:t>
            </w:r>
          </w:p>
        </w:tc>
        <w:tc>
          <w:tcPr>
            <w:tcW w:w="4814" w:type="dxa"/>
          </w:tcPr>
          <w:p w14:paraId="16AAFE56" w14:textId="162217C6" w:rsidR="003B6F03" w:rsidRPr="00F65645" w:rsidRDefault="003B6F03" w:rsidP="003B6F03">
            <w:pPr>
              <w:pStyle w:val="ListParagraph"/>
              <w:numPr>
                <w:ilvl w:val="0"/>
                <w:numId w:val="11"/>
              </w:numPr>
              <w:tabs>
                <w:tab w:val="left" w:pos="0"/>
                <w:tab w:val="left" w:pos="31"/>
                <w:tab w:val="left" w:pos="253"/>
                <w:tab w:val="left" w:pos="458"/>
              </w:tabs>
              <w:ind w:left="0" w:firstLine="0"/>
              <w:jc w:val="both"/>
              <w:rPr>
                <w:rFonts w:ascii="Arial" w:hAnsi="Arial" w:cs="Arial"/>
                <w:sz w:val="20"/>
                <w:szCs w:val="20"/>
                <w:lang w:val="en-GB"/>
              </w:rPr>
            </w:pPr>
            <w:r w:rsidRPr="00F65645">
              <w:rPr>
                <w:rFonts w:ascii="Arial" w:hAnsi="Arial" w:cs="Arial"/>
                <w:sz w:val="20"/>
                <w:szCs w:val="20"/>
                <w:lang w:val="en-GB"/>
              </w:rPr>
              <w:t xml:space="preserve">Disputes arising between the </w:t>
            </w:r>
            <w:r>
              <w:rPr>
                <w:rFonts w:ascii="Arial" w:hAnsi="Arial" w:cs="Arial"/>
                <w:sz w:val="20"/>
                <w:szCs w:val="20"/>
                <w:lang w:val="en-GB"/>
              </w:rPr>
              <w:t>P</w:t>
            </w:r>
            <w:r w:rsidRPr="00F65645">
              <w:rPr>
                <w:rFonts w:ascii="Arial" w:hAnsi="Arial" w:cs="Arial"/>
                <w:sz w:val="20"/>
                <w:szCs w:val="20"/>
                <w:lang w:val="en-GB"/>
              </w:rPr>
              <w:t>arties regarding the terms</w:t>
            </w:r>
            <w:r>
              <w:rPr>
                <w:rFonts w:ascii="Arial" w:hAnsi="Arial" w:cs="Arial"/>
                <w:sz w:val="20"/>
                <w:szCs w:val="20"/>
                <w:lang w:val="en-GB"/>
              </w:rPr>
              <w:t xml:space="preserve"> and conditions</w:t>
            </w:r>
            <w:r w:rsidRPr="00F65645">
              <w:rPr>
                <w:rFonts w:ascii="Arial" w:hAnsi="Arial" w:cs="Arial"/>
                <w:sz w:val="20"/>
                <w:szCs w:val="20"/>
                <w:lang w:val="en-GB"/>
              </w:rPr>
              <w:t xml:space="preserve"> of the contract and/or its </w:t>
            </w:r>
            <w:r>
              <w:rPr>
                <w:rFonts w:ascii="Arial" w:hAnsi="Arial" w:cs="Arial"/>
                <w:sz w:val="20"/>
                <w:szCs w:val="20"/>
                <w:lang w:val="en-GB"/>
              </w:rPr>
              <w:t>performance</w:t>
            </w:r>
            <w:r w:rsidRPr="00F65645">
              <w:rPr>
                <w:rFonts w:ascii="Arial" w:hAnsi="Arial" w:cs="Arial"/>
                <w:sz w:val="20"/>
                <w:szCs w:val="20"/>
                <w:lang w:val="en-GB"/>
              </w:rPr>
              <w:t xml:space="preserve"> </w:t>
            </w:r>
            <w:r>
              <w:rPr>
                <w:rFonts w:ascii="Arial" w:hAnsi="Arial" w:cs="Arial"/>
                <w:sz w:val="20"/>
                <w:szCs w:val="20"/>
                <w:lang w:val="en-GB"/>
              </w:rPr>
              <w:t>shall be</w:t>
            </w:r>
            <w:r w:rsidRPr="00F65645">
              <w:rPr>
                <w:rFonts w:ascii="Arial" w:hAnsi="Arial" w:cs="Arial"/>
                <w:sz w:val="20"/>
                <w:szCs w:val="20"/>
                <w:lang w:val="en-GB"/>
              </w:rPr>
              <w:t xml:space="preserve"> resolved by negotiation. If the dispute cannot be resolved by negotiation, the dispute shall be resolved in accordance with the procedure established by the laws of the Republic of Lithuania in the courts of the Republic of Lithuania.</w:t>
            </w:r>
          </w:p>
        </w:tc>
      </w:tr>
      <w:tr w:rsidR="003B6F03" w:rsidRPr="00C731F8" w14:paraId="117C0420" w14:textId="77777777" w:rsidTr="00313AF3">
        <w:tc>
          <w:tcPr>
            <w:tcW w:w="4814" w:type="dxa"/>
          </w:tcPr>
          <w:p w14:paraId="7B5E0109" w14:textId="3AE76E47" w:rsidR="003B6F03" w:rsidRPr="003B6F03"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t xml:space="preserve">Šalys susitaria laikyti Sutartį, išskyrus jos sudarymo faktą ir Teisės aktų pagrindu privalomą viešinti informaciją, ir visą jos pagrindu viena kitai perduodamą ar kitokiu būdu Sutarties vykdymo metu sužinotą / užfiksuotą / 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šalių poreikiams, išskyrus atvejus, kai tokia informacija </w:t>
            </w:r>
            <w:r w:rsidRPr="003B6F03">
              <w:rPr>
                <w:rFonts w:ascii="Arial" w:hAnsi="Arial" w:cs="Arial"/>
                <w:sz w:val="20"/>
                <w:szCs w:val="20"/>
              </w:rPr>
              <w:lastRenderedPageBreak/>
              <w:t>privalo būti atskleista Įstatymo ar kitų Teisės aktų nustatyta tvarka ar turi būti atskleista teisės, finansų ar kitos srities specialistui / patarėjui, ar paskolos davėjui. Visa Kliento Paslaugų teikėjui suteikta bei Sutarties vykdymo metu sukurta / sužinota informacija yra laikoma konfidencialia, išskyrus viešai prieinamą informaciją ir Pirkimo dokumentuose, visais kitais atvejais Klientas turi patvirtinti raštu, kad tam tikra pateikta informacija nėra konfidenciali.</w:t>
            </w:r>
          </w:p>
        </w:tc>
        <w:tc>
          <w:tcPr>
            <w:tcW w:w="4814" w:type="dxa"/>
          </w:tcPr>
          <w:p w14:paraId="605AABC1" w14:textId="0CF0C3BF"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Fonts w:ascii="Arial" w:hAnsi="Arial" w:cs="Arial"/>
                <w:sz w:val="20"/>
                <w:szCs w:val="20"/>
                <w:lang w:val="en-GB"/>
              </w:rPr>
            </w:pPr>
            <w:proofErr w:type="spellStart"/>
            <w:r w:rsidRPr="003B6F03">
              <w:rPr>
                <w:rFonts w:ascii="Arial" w:hAnsi="Arial" w:cs="Arial"/>
                <w:sz w:val="20"/>
                <w:szCs w:val="20"/>
              </w:rPr>
              <w:lastRenderedPageBreak/>
              <w:t>The</w:t>
            </w:r>
            <w:proofErr w:type="spellEnd"/>
            <w:r w:rsidRPr="003B6F03">
              <w:rPr>
                <w:rFonts w:ascii="Arial" w:hAnsi="Arial" w:cs="Arial"/>
                <w:sz w:val="20"/>
                <w:szCs w:val="20"/>
              </w:rPr>
              <w:t xml:space="preserve"> Parties </w:t>
            </w:r>
            <w:proofErr w:type="spellStart"/>
            <w:r w:rsidRPr="003B6F03">
              <w:rPr>
                <w:rFonts w:ascii="Arial" w:hAnsi="Arial" w:cs="Arial"/>
                <w:sz w:val="20"/>
                <w:szCs w:val="20"/>
              </w:rPr>
              <w:t>do</w:t>
            </w:r>
            <w:proofErr w:type="spellEnd"/>
            <w:r w:rsidRPr="003B6F03">
              <w:rPr>
                <w:rFonts w:ascii="Arial" w:hAnsi="Arial" w:cs="Arial"/>
                <w:sz w:val="20"/>
                <w:szCs w:val="20"/>
              </w:rPr>
              <w:t xml:space="preserve"> </w:t>
            </w:r>
            <w:proofErr w:type="spellStart"/>
            <w:r w:rsidRPr="003B6F03">
              <w:rPr>
                <w:rFonts w:ascii="Arial" w:hAnsi="Arial" w:cs="Arial"/>
                <w:sz w:val="20"/>
                <w:szCs w:val="20"/>
              </w:rPr>
              <w:t>hereby</w:t>
            </w:r>
            <w:proofErr w:type="spellEnd"/>
            <w:r w:rsidRPr="003B6F03">
              <w:rPr>
                <w:rFonts w:ascii="Arial" w:hAnsi="Arial" w:cs="Arial"/>
                <w:sz w:val="20"/>
                <w:szCs w:val="20"/>
              </w:rPr>
              <w:t xml:space="preserve"> </w:t>
            </w:r>
            <w:proofErr w:type="spellStart"/>
            <w:r w:rsidRPr="003B6F03">
              <w:rPr>
                <w:rFonts w:ascii="Arial" w:hAnsi="Arial" w:cs="Arial"/>
                <w:sz w:val="20"/>
                <w:szCs w:val="20"/>
              </w:rPr>
              <w:t>agree</w:t>
            </w:r>
            <w:proofErr w:type="spellEnd"/>
            <w:r w:rsidRPr="003B6F03">
              <w:rPr>
                <w:rFonts w:ascii="Arial" w:hAnsi="Arial" w:cs="Arial"/>
                <w:sz w:val="20"/>
                <w:szCs w:val="20"/>
              </w:rPr>
              <w:t xml:space="preserve"> to </w:t>
            </w:r>
            <w:proofErr w:type="spellStart"/>
            <w:r w:rsidRPr="003B6F03">
              <w:rPr>
                <w:rFonts w:ascii="Arial" w:hAnsi="Arial" w:cs="Arial"/>
                <w:sz w:val="20"/>
                <w:szCs w:val="20"/>
              </w:rPr>
              <w:t>keep</w:t>
            </w:r>
            <w:proofErr w:type="spellEnd"/>
            <w:r w:rsidRPr="003B6F03">
              <w:rPr>
                <w:rFonts w:ascii="Arial" w:hAnsi="Arial" w:cs="Arial"/>
                <w:sz w:val="20"/>
                <w:szCs w:val="20"/>
              </w:rPr>
              <w:t xml:space="preserve"> </w:t>
            </w:r>
            <w:proofErr w:type="spellStart"/>
            <w:r w:rsidRPr="003B6F03">
              <w:rPr>
                <w:rFonts w:ascii="Arial" w:hAnsi="Arial" w:cs="Arial"/>
                <w:sz w:val="20"/>
                <w:szCs w:val="20"/>
              </w:rPr>
              <w:t>this</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confidential</w:t>
            </w:r>
            <w:proofErr w:type="spellEnd"/>
            <w:r w:rsidRPr="003B6F03">
              <w:rPr>
                <w:rFonts w:ascii="Arial" w:hAnsi="Arial" w:cs="Arial"/>
                <w:sz w:val="20"/>
                <w:szCs w:val="20"/>
              </w:rPr>
              <w:t xml:space="preserve"> </w:t>
            </w:r>
            <w:proofErr w:type="spellStart"/>
            <w:r w:rsidRPr="003B6F03">
              <w:rPr>
                <w:rFonts w:ascii="Arial" w:hAnsi="Arial" w:cs="Arial"/>
                <w:sz w:val="20"/>
                <w:szCs w:val="20"/>
              </w:rPr>
              <w:t>indefinitely</w:t>
            </w:r>
            <w:proofErr w:type="spellEnd"/>
            <w:r w:rsidRPr="003B6F03">
              <w:rPr>
                <w:rFonts w:ascii="Arial" w:hAnsi="Arial" w:cs="Arial"/>
                <w:sz w:val="20"/>
                <w:szCs w:val="20"/>
              </w:rPr>
              <w:t xml:space="preserve">, </w:t>
            </w:r>
            <w:proofErr w:type="spellStart"/>
            <w:r w:rsidRPr="003B6F03">
              <w:rPr>
                <w:rFonts w:ascii="Arial" w:hAnsi="Arial" w:cs="Arial"/>
                <w:sz w:val="20"/>
                <w:szCs w:val="20"/>
              </w:rPr>
              <w:t>except</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fact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conclusion</w:t>
            </w:r>
            <w:proofErr w:type="spellEnd"/>
            <w:r w:rsidRPr="003B6F03">
              <w:rPr>
                <w:rFonts w:ascii="Arial" w:hAnsi="Arial" w:cs="Arial"/>
                <w:sz w:val="20"/>
                <w:szCs w:val="20"/>
              </w:rPr>
              <w:t xml:space="preserve"> </w:t>
            </w:r>
            <w:proofErr w:type="spellStart"/>
            <w:r w:rsidRPr="003B6F03">
              <w:rPr>
                <w:rFonts w:ascii="Arial" w:hAnsi="Arial" w:cs="Arial"/>
                <w:sz w:val="20"/>
                <w:szCs w:val="20"/>
              </w:rPr>
              <w:t>thereof</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required</w:t>
            </w:r>
            <w:proofErr w:type="spellEnd"/>
            <w:r w:rsidRPr="003B6F03">
              <w:rPr>
                <w:rFonts w:ascii="Arial" w:hAnsi="Arial" w:cs="Arial"/>
                <w:sz w:val="20"/>
                <w:szCs w:val="20"/>
              </w:rPr>
              <w:t xml:space="preserve"> to be </w:t>
            </w:r>
            <w:proofErr w:type="spellStart"/>
            <w:r w:rsidRPr="003B6F03">
              <w:rPr>
                <w:rFonts w:ascii="Arial" w:hAnsi="Arial" w:cs="Arial"/>
                <w:sz w:val="20"/>
                <w:szCs w:val="20"/>
              </w:rPr>
              <w:t>made</w:t>
            </w:r>
            <w:proofErr w:type="spellEnd"/>
            <w:r w:rsidRPr="003B6F03">
              <w:rPr>
                <w:rFonts w:ascii="Arial" w:hAnsi="Arial" w:cs="Arial"/>
                <w:sz w:val="20"/>
                <w:szCs w:val="20"/>
              </w:rPr>
              <w:t xml:space="preserve"> </w:t>
            </w:r>
            <w:proofErr w:type="spellStart"/>
            <w:r w:rsidRPr="003B6F03">
              <w:rPr>
                <w:rFonts w:ascii="Arial" w:hAnsi="Arial" w:cs="Arial"/>
                <w:sz w:val="20"/>
                <w:szCs w:val="20"/>
              </w:rPr>
              <w:t>public</w:t>
            </w:r>
            <w:proofErr w:type="spellEnd"/>
            <w:r w:rsidRPr="003B6F03">
              <w:rPr>
                <w:rFonts w:ascii="Arial" w:hAnsi="Arial" w:cs="Arial"/>
                <w:sz w:val="20"/>
                <w:szCs w:val="20"/>
              </w:rPr>
              <w:t xml:space="preserve"> </w:t>
            </w:r>
            <w:proofErr w:type="spellStart"/>
            <w:r w:rsidRPr="003B6F03">
              <w:rPr>
                <w:rFonts w:ascii="Arial" w:hAnsi="Arial" w:cs="Arial"/>
                <w:sz w:val="20"/>
                <w:szCs w:val="20"/>
              </w:rPr>
              <w:t>on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grounds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legislations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all</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communicated</w:t>
            </w:r>
            <w:proofErr w:type="spellEnd"/>
            <w:r w:rsidRPr="003B6F03">
              <w:rPr>
                <w:rFonts w:ascii="Arial" w:hAnsi="Arial" w:cs="Arial"/>
                <w:sz w:val="20"/>
                <w:szCs w:val="20"/>
              </w:rPr>
              <w:t xml:space="preserve"> </w:t>
            </w:r>
            <w:proofErr w:type="spellStart"/>
            <w:r w:rsidRPr="003B6F03">
              <w:rPr>
                <w:rFonts w:ascii="Arial" w:hAnsi="Arial" w:cs="Arial"/>
                <w:sz w:val="20"/>
                <w:szCs w:val="20"/>
              </w:rPr>
              <w:t>orally</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writing</w:t>
            </w:r>
            <w:proofErr w:type="spellEnd"/>
            <w:r w:rsidRPr="003B6F03">
              <w:rPr>
                <w:rFonts w:ascii="Arial" w:hAnsi="Arial" w:cs="Arial"/>
                <w:sz w:val="20"/>
                <w:szCs w:val="20"/>
              </w:rPr>
              <w:t xml:space="preserve"> to </w:t>
            </w:r>
            <w:proofErr w:type="spellStart"/>
            <w:r w:rsidRPr="003B6F03">
              <w:rPr>
                <w:rFonts w:ascii="Arial" w:hAnsi="Arial" w:cs="Arial"/>
                <w:sz w:val="20"/>
                <w:szCs w:val="20"/>
              </w:rPr>
              <w:t>each</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on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basis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well</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discovered</w:t>
            </w:r>
            <w:proofErr w:type="spellEnd"/>
            <w:r w:rsidRPr="003B6F03">
              <w:rPr>
                <w:rFonts w:ascii="Arial" w:hAnsi="Arial" w:cs="Arial"/>
                <w:sz w:val="20"/>
                <w:szCs w:val="20"/>
              </w:rPr>
              <w:t>/</w:t>
            </w:r>
            <w:proofErr w:type="spellStart"/>
            <w:r w:rsidRPr="003B6F03">
              <w:rPr>
                <w:rFonts w:ascii="Arial" w:hAnsi="Arial" w:cs="Arial"/>
                <w:sz w:val="20"/>
                <w:szCs w:val="20"/>
              </w:rPr>
              <w:t>recorded</w:t>
            </w:r>
            <w:proofErr w:type="spellEnd"/>
            <w:r w:rsidRPr="003B6F03">
              <w:rPr>
                <w:rFonts w:ascii="Arial" w:hAnsi="Arial" w:cs="Arial"/>
                <w:sz w:val="20"/>
                <w:szCs w:val="20"/>
              </w:rPr>
              <w:t>/</w:t>
            </w:r>
            <w:proofErr w:type="spellStart"/>
            <w:r w:rsidRPr="003B6F03">
              <w:rPr>
                <w:rFonts w:ascii="Arial" w:hAnsi="Arial" w:cs="Arial"/>
                <w:sz w:val="20"/>
                <w:szCs w:val="20"/>
              </w:rPr>
              <w:t>filmed</w:t>
            </w:r>
            <w:proofErr w:type="spellEnd"/>
            <w:r w:rsidRPr="003B6F03">
              <w:rPr>
                <w:rFonts w:ascii="Arial" w:hAnsi="Arial" w:cs="Arial"/>
                <w:sz w:val="20"/>
                <w:szCs w:val="20"/>
              </w:rPr>
              <w:t xml:space="preserve">, etc.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manner</w:t>
            </w:r>
            <w:proofErr w:type="spellEnd"/>
            <w:r w:rsidRPr="003B6F03">
              <w:rPr>
                <w:rFonts w:ascii="Arial" w:hAnsi="Arial" w:cs="Arial"/>
                <w:sz w:val="20"/>
                <w:szCs w:val="20"/>
              </w:rPr>
              <w:t xml:space="preserve"> </w:t>
            </w:r>
            <w:proofErr w:type="spellStart"/>
            <w:r w:rsidRPr="003B6F03">
              <w:rPr>
                <w:rFonts w:ascii="Arial" w:hAnsi="Arial" w:cs="Arial"/>
                <w:sz w:val="20"/>
                <w:szCs w:val="20"/>
              </w:rPr>
              <w:t>within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course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implementation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Parties </w:t>
            </w:r>
            <w:proofErr w:type="spellStart"/>
            <w:r w:rsidRPr="003B6F03">
              <w:rPr>
                <w:rFonts w:ascii="Arial" w:hAnsi="Arial" w:cs="Arial"/>
                <w:sz w:val="20"/>
                <w:szCs w:val="20"/>
              </w:rPr>
              <w:t>hereunder</w:t>
            </w:r>
            <w:proofErr w:type="spellEnd"/>
            <w:r w:rsidRPr="003B6F03">
              <w:rPr>
                <w:rFonts w:ascii="Arial" w:hAnsi="Arial" w:cs="Arial"/>
                <w:sz w:val="20"/>
                <w:szCs w:val="20"/>
              </w:rPr>
              <w:t xml:space="preserve"> </w:t>
            </w:r>
            <w:proofErr w:type="spellStart"/>
            <w:r w:rsidRPr="003B6F03">
              <w:rPr>
                <w:rFonts w:ascii="Arial" w:hAnsi="Arial" w:cs="Arial"/>
                <w:sz w:val="20"/>
                <w:szCs w:val="20"/>
              </w:rPr>
              <w:t>do</w:t>
            </w:r>
            <w:proofErr w:type="spellEnd"/>
            <w:r w:rsidRPr="003B6F03">
              <w:rPr>
                <w:rFonts w:ascii="Arial" w:hAnsi="Arial" w:cs="Arial"/>
                <w:sz w:val="20"/>
                <w:szCs w:val="20"/>
              </w:rPr>
              <w:t xml:space="preserve"> </w:t>
            </w:r>
            <w:proofErr w:type="spellStart"/>
            <w:r w:rsidRPr="003B6F03">
              <w:rPr>
                <w:rFonts w:ascii="Arial" w:hAnsi="Arial" w:cs="Arial"/>
                <w:sz w:val="20"/>
                <w:szCs w:val="20"/>
              </w:rPr>
              <w:t>hereby</w:t>
            </w:r>
            <w:proofErr w:type="spellEnd"/>
            <w:r w:rsidRPr="003B6F03">
              <w:rPr>
                <w:rFonts w:ascii="Arial" w:hAnsi="Arial" w:cs="Arial"/>
                <w:sz w:val="20"/>
                <w:szCs w:val="20"/>
              </w:rPr>
              <w:t xml:space="preserve"> </w:t>
            </w:r>
            <w:proofErr w:type="spellStart"/>
            <w:r w:rsidRPr="003B6F03">
              <w:rPr>
                <w:rFonts w:ascii="Arial" w:hAnsi="Arial" w:cs="Arial"/>
                <w:sz w:val="20"/>
                <w:szCs w:val="20"/>
              </w:rPr>
              <w:t>agree</w:t>
            </w:r>
            <w:proofErr w:type="spellEnd"/>
            <w:r w:rsidRPr="003B6F03">
              <w:rPr>
                <w:rFonts w:ascii="Arial" w:hAnsi="Arial" w:cs="Arial"/>
                <w:sz w:val="20"/>
                <w:szCs w:val="20"/>
              </w:rPr>
              <w:t xml:space="preserve"> </w:t>
            </w:r>
            <w:proofErr w:type="spellStart"/>
            <w:r w:rsidRPr="003B6F03">
              <w:rPr>
                <w:rFonts w:ascii="Arial" w:hAnsi="Arial" w:cs="Arial"/>
                <w:sz w:val="20"/>
                <w:szCs w:val="20"/>
              </w:rPr>
              <w:t>not</w:t>
            </w:r>
            <w:proofErr w:type="spellEnd"/>
            <w:r w:rsidRPr="003B6F03">
              <w:rPr>
                <w:rFonts w:ascii="Arial" w:hAnsi="Arial" w:cs="Arial"/>
                <w:sz w:val="20"/>
                <w:szCs w:val="20"/>
              </w:rPr>
              <w:t xml:space="preserve"> to </w:t>
            </w:r>
            <w:proofErr w:type="spellStart"/>
            <w:r w:rsidRPr="003B6F03">
              <w:rPr>
                <w:rFonts w:ascii="Arial" w:hAnsi="Arial" w:cs="Arial"/>
                <w:sz w:val="20"/>
                <w:szCs w:val="20"/>
              </w:rPr>
              <w:t>disclose</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confidential</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to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Third</w:t>
            </w:r>
            <w:proofErr w:type="spellEnd"/>
            <w:r w:rsidRPr="003B6F03">
              <w:rPr>
                <w:rFonts w:ascii="Arial" w:hAnsi="Arial" w:cs="Arial"/>
                <w:sz w:val="20"/>
                <w:szCs w:val="20"/>
              </w:rPr>
              <w:t xml:space="preserve"> Parties </w:t>
            </w:r>
            <w:proofErr w:type="spellStart"/>
            <w:r w:rsidRPr="003B6F03">
              <w:rPr>
                <w:rFonts w:ascii="Arial" w:hAnsi="Arial" w:cs="Arial"/>
                <w:sz w:val="20"/>
                <w:szCs w:val="20"/>
              </w:rPr>
              <w:t>without</w:t>
            </w:r>
            <w:proofErr w:type="spellEnd"/>
            <w:r w:rsidRPr="003B6F03">
              <w:rPr>
                <w:rFonts w:ascii="Arial" w:hAnsi="Arial" w:cs="Arial"/>
                <w:sz w:val="20"/>
                <w:szCs w:val="20"/>
              </w:rPr>
              <w:t xml:space="preserve"> a </w:t>
            </w:r>
            <w:proofErr w:type="spellStart"/>
            <w:r w:rsidRPr="003B6F03">
              <w:rPr>
                <w:rFonts w:ascii="Arial" w:hAnsi="Arial" w:cs="Arial"/>
                <w:sz w:val="20"/>
                <w:szCs w:val="20"/>
              </w:rPr>
              <w:t>prior</w:t>
            </w:r>
            <w:proofErr w:type="spellEnd"/>
            <w:r w:rsidRPr="003B6F03">
              <w:rPr>
                <w:rFonts w:ascii="Arial" w:hAnsi="Arial" w:cs="Arial"/>
                <w:sz w:val="20"/>
                <w:szCs w:val="20"/>
              </w:rPr>
              <w:t xml:space="preserve"> </w:t>
            </w:r>
            <w:proofErr w:type="spellStart"/>
            <w:r w:rsidRPr="003B6F03">
              <w:rPr>
                <w:rFonts w:ascii="Arial" w:hAnsi="Arial" w:cs="Arial"/>
                <w:sz w:val="20"/>
                <w:szCs w:val="20"/>
              </w:rPr>
              <w:t>written</w:t>
            </w:r>
            <w:proofErr w:type="spellEnd"/>
            <w:r w:rsidRPr="003B6F03">
              <w:rPr>
                <w:rFonts w:ascii="Arial" w:hAnsi="Arial" w:cs="Arial"/>
                <w:sz w:val="20"/>
                <w:szCs w:val="20"/>
              </w:rPr>
              <w:t xml:space="preserve"> </w:t>
            </w:r>
            <w:proofErr w:type="spellStart"/>
            <w:r w:rsidRPr="003B6F03">
              <w:rPr>
                <w:rFonts w:ascii="Arial" w:hAnsi="Arial" w:cs="Arial"/>
                <w:sz w:val="20"/>
                <w:szCs w:val="20"/>
              </w:rPr>
              <w:t>consent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Party</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also </w:t>
            </w:r>
            <w:proofErr w:type="spellStart"/>
            <w:r w:rsidRPr="003B6F03">
              <w:rPr>
                <w:rFonts w:ascii="Arial" w:hAnsi="Arial" w:cs="Arial"/>
                <w:sz w:val="20"/>
                <w:szCs w:val="20"/>
              </w:rPr>
              <w:lastRenderedPageBreak/>
              <w:t>not</w:t>
            </w:r>
            <w:proofErr w:type="spellEnd"/>
            <w:r w:rsidRPr="003B6F03">
              <w:rPr>
                <w:rFonts w:ascii="Arial" w:hAnsi="Arial" w:cs="Arial"/>
                <w:sz w:val="20"/>
                <w:szCs w:val="20"/>
              </w:rPr>
              <w:t xml:space="preserve"> to </w:t>
            </w:r>
            <w:proofErr w:type="spellStart"/>
            <w:r w:rsidRPr="003B6F03">
              <w:rPr>
                <w:rFonts w:ascii="Arial" w:hAnsi="Arial" w:cs="Arial"/>
                <w:sz w:val="20"/>
                <w:szCs w:val="20"/>
              </w:rPr>
              <w:t>use</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confidential</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personal</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Third</w:t>
            </w:r>
            <w:proofErr w:type="spellEnd"/>
            <w:r w:rsidRPr="003B6F03">
              <w:rPr>
                <w:rFonts w:ascii="Arial" w:hAnsi="Arial" w:cs="Arial"/>
                <w:sz w:val="20"/>
                <w:szCs w:val="20"/>
              </w:rPr>
              <w:t xml:space="preserve"> Parties </w:t>
            </w:r>
            <w:proofErr w:type="spellStart"/>
            <w:r w:rsidRPr="003B6F03">
              <w:rPr>
                <w:rFonts w:ascii="Arial" w:hAnsi="Arial" w:cs="Arial"/>
                <w:sz w:val="20"/>
                <w:szCs w:val="20"/>
              </w:rPr>
              <w:t>needs</w:t>
            </w:r>
            <w:proofErr w:type="spellEnd"/>
            <w:r w:rsidRPr="003B6F03">
              <w:rPr>
                <w:rFonts w:ascii="Arial" w:hAnsi="Arial" w:cs="Arial"/>
                <w:sz w:val="20"/>
                <w:szCs w:val="20"/>
              </w:rPr>
              <w:t xml:space="preserve">, </w:t>
            </w:r>
            <w:proofErr w:type="spellStart"/>
            <w:r w:rsidRPr="003B6F03">
              <w:rPr>
                <w:rFonts w:ascii="Arial" w:hAnsi="Arial" w:cs="Arial"/>
                <w:sz w:val="20"/>
                <w:szCs w:val="20"/>
              </w:rPr>
              <w:t>except</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cases</w:t>
            </w:r>
            <w:proofErr w:type="spellEnd"/>
            <w:r w:rsidRPr="003B6F03">
              <w:rPr>
                <w:rFonts w:ascii="Arial" w:hAnsi="Arial" w:cs="Arial"/>
                <w:sz w:val="20"/>
                <w:szCs w:val="20"/>
              </w:rPr>
              <w:t xml:space="preserve"> </w:t>
            </w:r>
            <w:proofErr w:type="spellStart"/>
            <w:r w:rsidRPr="003B6F03">
              <w:rPr>
                <w:rFonts w:ascii="Arial" w:hAnsi="Arial" w:cs="Arial"/>
                <w:sz w:val="20"/>
                <w:szCs w:val="20"/>
              </w:rPr>
              <w:t>when</w:t>
            </w:r>
            <w:proofErr w:type="spellEnd"/>
            <w:r w:rsidRPr="003B6F03">
              <w:rPr>
                <w:rFonts w:ascii="Arial" w:hAnsi="Arial" w:cs="Arial"/>
                <w:sz w:val="20"/>
                <w:szCs w:val="20"/>
              </w:rPr>
              <w:t xml:space="preserve"> </w:t>
            </w:r>
            <w:proofErr w:type="spellStart"/>
            <w:r w:rsidRPr="003B6F03">
              <w:rPr>
                <w:rFonts w:ascii="Arial" w:hAnsi="Arial" w:cs="Arial"/>
                <w:sz w:val="20"/>
                <w:szCs w:val="20"/>
              </w:rPr>
              <w:t>such</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must</w:t>
            </w:r>
            <w:proofErr w:type="spellEnd"/>
            <w:r w:rsidRPr="003B6F03">
              <w:rPr>
                <w:rFonts w:ascii="Arial" w:hAnsi="Arial" w:cs="Arial"/>
                <w:sz w:val="20"/>
                <w:szCs w:val="20"/>
              </w:rPr>
              <w:t xml:space="preserve"> be </w:t>
            </w:r>
            <w:proofErr w:type="spellStart"/>
            <w:r w:rsidRPr="003B6F03">
              <w:rPr>
                <w:rFonts w:ascii="Arial" w:hAnsi="Arial" w:cs="Arial"/>
                <w:sz w:val="20"/>
                <w:szCs w:val="20"/>
              </w:rPr>
              <w:t>disclosed</w:t>
            </w:r>
            <w:proofErr w:type="spellEnd"/>
            <w:r w:rsidRPr="003B6F03">
              <w:rPr>
                <w:rFonts w:ascii="Arial" w:hAnsi="Arial" w:cs="Arial"/>
                <w:sz w:val="20"/>
                <w:szCs w:val="20"/>
              </w:rPr>
              <w:t xml:space="preserve"> </w:t>
            </w:r>
            <w:proofErr w:type="spellStart"/>
            <w:r w:rsidRPr="003B6F03">
              <w:rPr>
                <w:rFonts w:ascii="Arial" w:hAnsi="Arial" w:cs="Arial"/>
                <w:sz w:val="20"/>
                <w:szCs w:val="20"/>
              </w:rPr>
              <w:t>under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procedure</w:t>
            </w:r>
            <w:proofErr w:type="spellEnd"/>
            <w:r w:rsidRPr="003B6F03">
              <w:rPr>
                <w:rFonts w:ascii="Arial" w:hAnsi="Arial" w:cs="Arial"/>
                <w:sz w:val="20"/>
                <w:szCs w:val="20"/>
              </w:rPr>
              <w:t xml:space="preserve"> </w:t>
            </w:r>
            <w:proofErr w:type="spellStart"/>
            <w:r w:rsidRPr="003B6F03">
              <w:rPr>
                <w:rFonts w:ascii="Arial" w:hAnsi="Arial" w:cs="Arial"/>
                <w:sz w:val="20"/>
                <w:szCs w:val="20"/>
              </w:rPr>
              <w:t>established</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legislation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to a </w:t>
            </w:r>
            <w:proofErr w:type="spellStart"/>
            <w:r w:rsidRPr="003B6F03">
              <w:rPr>
                <w:rFonts w:ascii="Arial" w:hAnsi="Arial" w:cs="Arial"/>
                <w:sz w:val="20"/>
                <w:szCs w:val="20"/>
              </w:rPr>
              <w:t>specialist</w:t>
            </w:r>
            <w:proofErr w:type="spellEnd"/>
            <w:r w:rsidRPr="003B6F03">
              <w:rPr>
                <w:rFonts w:ascii="Arial" w:hAnsi="Arial" w:cs="Arial"/>
                <w:sz w:val="20"/>
                <w:szCs w:val="20"/>
              </w:rPr>
              <w:t>/</w:t>
            </w:r>
            <w:proofErr w:type="spellStart"/>
            <w:r w:rsidRPr="003B6F03">
              <w:rPr>
                <w:rFonts w:ascii="Arial" w:hAnsi="Arial" w:cs="Arial"/>
                <w:sz w:val="20"/>
                <w:szCs w:val="20"/>
              </w:rPr>
              <w:t>advisor</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area</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law</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finance</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area</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to a </w:t>
            </w:r>
            <w:proofErr w:type="spellStart"/>
            <w:r w:rsidRPr="003B6F03">
              <w:rPr>
                <w:rFonts w:ascii="Arial" w:hAnsi="Arial" w:cs="Arial"/>
                <w:sz w:val="20"/>
                <w:szCs w:val="20"/>
              </w:rPr>
              <w:t>creditor</w:t>
            </w:r>
            <w:proofErr w:type="spellEnd"/>
            <w:r w:rsidRPr="003B6F03">
              <w:rPr>
                <w:rFonts w:ascii="Arial" w:hAnsi="Arial" w:cs="Arial"/>
                <w:sz w:val="20"/>
                <w:szCs w:val="20"/>
              </w:rPr>
              <w:t xml:space="preserve">. </w:t>
            </w:r>
            <w:proofErr w:type="spellStart"/>
            <w:r w:rsidRPr="003B6F03">
              <w:rPr>
                <w:rFonts w:ascii="Arial" w:hAnsi="Arial" w:cs="Arial"/>
                <w:sz w:val="20"/>
                <w:szCs w:val="20"/>
              </w:rPr>
              <w:t>All</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provided</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to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well</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developed</w:t>
            </w:r>
            <w:proofErr w:type="spellEnd"/>
            <w:r w:rsidRPr="003B6F03">
              <w:rPr>
                <w:rFonts w:ascii="Arial" w:hAnsi="Arial" w:cs="Arial"/>
                <w:sz w:val="20"/>
                <w:szCs w:val="20"/>
              </w:rPr>
              <w:t>/</w:t>
            </w:r>
            <w:proofErr w:type="spellStart"/>
            <w:r w:rsidRPr="003B6F03">
              <w:rPr>
                <w:rFonts w:ascii="Arial" w:hAnsi="Arial" w:cs="Arial"/>
                <w:sz w:val="20"/>
                <w:szCs w:val="20"/>
              </w:rPr>
              <w:t>discovered</w:t>
            </w:r>
            <w:proofErr w:type="spellEnd"/>
            <w:r w:rsidRPr="003B6F03">
              <w:rPr>
                <w:rFonts w:ascii="Arial" w:hAnsi="Arial" w:cs="Arial"/>
                <w:sz w:val="20"/>
                <w:szCs w:val="20"/>
              </w:rPr>
              <w:t xml:space="preserve"> </w:t>
            </w:r>
            <w:proofErr w:type="spellStart"/>
            <w:r w:rsidRPr="003B6F03">
              <w:rPr>
                <w:rFonts w:ascii="Arial" w:hAnsi="Arial" w:cs="Arial"/>
                <w:sz w:val="20"/>
                <w:szCs w:val="20"/>
              </w:rPr>
              <w:t>within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course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implementation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be </w:t>
            </w:r>
            <w:proofErr w:type="spellStart"/>
            <w:r w:rsidRPr="003B6F03">
              <w:rPr>
                <w:rFonts w:ascii="Arial" w:hAnsi="Arial" w:cs="Arial"/>
                <w:sz w:val="20"/>
                <w:szCs w:val="20"/>
              </w:rPr>
              <w:t>considered</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confidential</w:t>
            </w:r>
            <w:proofErr w:type="spellEnd"/>
            <w:r w:rsidRPr="003B6F03">
              <w:rPr>
                <w:rFonts w:ascii="Arial" w:hAnsi="Arial" w:cs="Arial"/>
                <w:sz w:val="20"/>
                <w:szCs w:val="20"/>
              </w:rPr>
              <w:t xml:space="preserve">, </w:t>
            </w:r>
            <w:proofErr w:type="spellStart"/>
            <w:r w:rsidRPr="003B6F03">
              <w:rPr>
                <w:rFonts w:ascii="Arial" w:hAnsi="Arial" w:cs="Arial"/>
                <w:sz w:val="20"/>
                <w:szCs w:val="20"/>
              </w:rPr>
              <w:t>except</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publicly</w:t>
            </w:r>
            <w:proofErr w:type="spellEnd"/>
            <w:r w:rsidRPr="003B6F03">
              <w:rPr>
                <w:rFonts w:ascii="Arial" w:hAnsi="Arial" w:cs="Arial"/>
                <w:sz w:val="20"/>
                <w:szCs w:val="20"/>
              </w:rPr>
              <w:t xml:space="preserve"> </w:t>
            </w:r>
            <w:proofErr w:type="spellStart"/>
            <w:r w:rsidRPr="003B6F03">
              <w:rPr>
                <w:rFonts w:ascii="Arial" w:hAnsi="Arial" w:cs="Arial"/>
                <w:sz w:val="20"/>
                <w:szCs w:val="20"/>
              </w:rPr>
              <w:t>available</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Procurement</w:t>
            </w:r>
            <w:proofErr w:type="spellEnd"/>
            <w:r w:rsidRPr="003B6F03">
              <w:rPr>
                <w:rFonts w:ascii="Arial" w:hAnsi="Arial" w:cs="Arial"/>
                <w:sz w:val="20"/>
                <w:szCs w:val="20"/>
              </w:rPr>
              <w:t xml:space="preserve"> </w:t>
            </w:r>
            <w:proofErr w:type="spellStart"/>
            <w:r w:rsidRPr="003B6F03">
              <w:rPr>
                <w:rFonts w:ascii="Arial" w:hAnsi="Arial" w:cs="Arial"/>
                <w:sz w:val="20"/>
                <w:szCs w:val="20"/>
              </w:rPr>
              <w:t>Documents</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all</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cases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confirm</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writing</w:t>
            </w:r>
            <w:proofErr w:type="spellEnd"/>
            <w:r w:rsidRPr="003B6F03">
              <w:rPr>
                <w:rFonts w:ascii="Arial" w:hAnsi="Arial" w:cs="Arial"/>
                <w:sz w:val="20"/>
                <w:szCs w:val="20"/>
              </w:rPr>
              <w:t xml:space="preserve"> </w:t>
            </w:r>
            <w:proofErr w:type="spellStart"/>
            <w:r w:rsidRPr="003B6F03">
              <w:rPr>
                <w:rFonts w:ascii="Arial" w:hAnsi="Arial" w:cs="Arial"/>
                <w:sz w:val="20"/>
                <w:szCs w:val="20"/>
              </w:rPr>
              <w:t>that</w:t>
            </w:r>
            <w:proofErr w:type="spellEnd"/>
            <w:r w:rsidRPr="003B6F03">
              <w:rPr>
                <w:rFonts w:ascii="Arial" w:hAnsi="Arial" w:cs="Arial"/>
                <w:sz w:val="20"/>
                <w:szCs w:val="20"/>
              </w:rPr>
              <w:t xml:space="preserve"> </w:t>
            </w:r>
            <w:proofErr w:type="spellStart"/>
            <w:r w:rsidRPr="003B6F03">
              <w:rPr>
                <w:rFonts w:ascii="Arial" w:hAnsi="Arial" w:cs="Arial"/>
                <w:sz w:val="20"/>
                <w:szCs w:val="20"/>
              </w:rPr>
              <w:t>certain</w:t>
            </w:r>
            <w:proofErr w:type="spellEnd"/>
            <w:r w:rsidRPr="003B6F03">
              <w:rPr>
                <w:rFonts w:ascii="Arial" w:hAnsi="Arial" w:cs="Arial"/>
                <w:sz w:val="20"/>
                <w:szCs w:val="20"/>
              </w:rPr>
              <w:t xml:space="preserve"> </w:t>
            </w:r>
            <w:proofErr w:type="spellStart"/>
            <w:r w:rsidRPr="003B6F03">
              <w:rPr>
                <w:rFonts w:ascii="Arial" w:hAnsi="Arial" w:cs="Arial"/>
                <w:sz w:val="20"/>
                <w:szCs w:val="20"/>
              </w:rPr>
              <w:t>provided</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is</w:t>
            </w:r>
            <w:proofErr w:type="spellEnd"/>
            <w:r w:rsidRPr="003B6F03">
              <w:rPr>
                <w:rFonts w:ascii="Arial" w:hAnsi="Arial" w:cs="Arial"/>
                <w:sz w:val="20"/>
                <w:szCs w:val="20"/>
              </w:rPr>
              <w:t xml:space="preserve"> </w:t>
            </w:r>
            <w:proofErr w:type="spellStart"/>
            <w:r w:rsidRPr="003B6F03">
              <w:rPr>
                <w:rFonts w:ascii="Arial" w:hAnsi="Arial" w:cs="Arial"/>
                <w:sz w:val="20"/>
                <w:szCs w:val="20"/>
              </w:rPr>
              <w:t>not</w:t>
            </w:r>
            <w:proofErr w:type="spellEnd"/>
            <w:r w:rsidRPr="003B6F03">
              <w:rPr>
                <w:rFonts w:ascii="Arial" w:hAnsi="Arial" w:cs="Arial"/>
                <w:sz w:val="20"/>
                <w:szCs w:val="20"/>
              </w:rPr>
              <w:t xml:space="preserve"> </w:t>
            </w:r>
            <w:proofErr w:type="spellStart"/>
            <w:r w:rsidRPr="003B6F03">
              <w:rPr>
                <w:rFonts w:ascii="Arial" w:hAnsi="Arial" w:cs="Arial"/>
                <w:sz w:val="20"/>
                <w:szCs w:val="20"/>
              </w:rPr>
              <w:t>confidential</w:t>
            </w:r>
            <w:proofErr w:type="spellEnd"/>
            <w:r w:rsidRPr="003B6F03">
              <w:rPr>
                <w:rFonts w:ascii="Arial" w:hAnsi="Arial" w:cs="Arial"/>
                <w:sz w:val="20"/>
                <w:szCs w:val="20"/>
              </w:rPr>
              <w:t>.</w:t>
            </w:r>
          </w:p>
        </w:tc>
      </w:tr>
      <w:tr w:rsidR="003B6F03" w:rsidRPr="00C731F8" w14:paraId="1BAD099A" w14:textId="77777777" w:rsidTr="00313AF3">
        <w:tc>
          <w:tcPr>
            <w:tcW w:w="4814" w:type="dxa"/>
          </w:tcPr>
          <w:p w14:paraId="44B28071" w14:textId="7336B6AC" w:rsidR="003B6F03" w:rsidRPr="00C731F8" w:rsidRDefault="003B6F03" w:rsidP="003B6F03">
            <w:pPr>
              <w:pStyle w:val="ListParagraph"/>
              <w:numPr>
                <w:ilvl w:val="0"/>
                <w:numId w:val="10"/>
              </w:numPr>
              <w:tabs>
                <w:tab w:val="left" w:pos="458"/>
              </w:tabs>
              <w:ind w:left="0" w:firstLine="0"/>
              <w:jc w:val="both"/>
              <w:rPr>
                <w:rFonts w:ascii="Arial" w:hAnsi="Arial" w:cs="Arial"/>
                <w:sz w:val="20"/>
                <w:szCs w:val="20"/>
              </w:rPr>
            </w:pPr>
            <w:r w:rsidRPr="00C731F8">
              <w:rPr>
                <w:rFonts w:ascii="Arial" w:hAnsi="Arial" w:cs="Arial"/>
                <w:sz w:val="20"/>
                <w:szCs w:val="20"/>
              </w:rPr>
              <w:lastRenderedPageBreak/>
              <w:t xml:space="preserve">Šalys susitaria, kad jeigu kuri nors sutarties ir/ar jos priedų sąlyga prieštarauja viešuosius pirkimus reglamentuojančių teisės aktų nuostatoms ir/ar Kliento atlikto viešojo pirkimo sąlygoms, pirmenybė teikiama ir šalių santykiams yra taikomos viešuosius pirkimus reglamentuojančių teisės aktų nuostatos ir/ar Kliento atlikto viešojo pirkimo sąlygos. </w:t>
            </w:r>
          </w:p>
        </w:tc>
        <w:tc>
          <w:tcPr>
            <w:tcW w:w="4814" w:type="dxa"/>
          </w:tcPr>
          <w:p w14:paraId="0EF6587A" w14:textId="566BB18E" w:rsidR="003B6F03" w:rsidRPr="00F65645" w:rsidRDefault="003B6F03" w:rsidP="003B6F03">
            <w:pPr>
              <w:pStyle w:val="ListParagraph"/>
              <w:numPr>
                <w:ilvl w:val="0"/>
                <w:numId w:val="11"/>
              </w:numPr>
              <w:tabs>
                <w:tab w:val="left" w:pos="0"/>
                <w:tab w:val="left" w:pos="31"/>
                <w:tab w:val="left" w:pos="253"/>
                <w:tab w:val="left" w:pos="458"/>
              </w:tabs>
              <w:ind w:left="0" w:firstLine="0"/>
              <w:jc w:val="both"/>
              <w:rPr>
                <w:rFonts w:ascii="Arial" w:hAnsi="Arial" w:cs="Arial"/>
                <w:sz w:val="20"/>
                <w:szCs w:val="20"/>
                <w:lang w:val="en-GB"/>
              </w:rPr>
            </w:pPr>
            <w:r w:rsidRPr="00F65645">
              <w:rPr>
                <w:rFonts w:ascii="Arial" w:hAnsi="Arial" w:cs="Arial"/>
                <w:sz w:val="20"/>
                <w:szCs w:val="20"/>
                <w:lang w:val="en-GB"/>
              </w:rPr>
              <w:t>The Parties</w:t>
            </w:r>
            <w:r>
              <w:rPr>
                <w:rFonts w:ascii="Arial" w:hAnsi="Arial" w:cs="Arial"/>
                <w:sz w:val="20"/>
                <w:szCs w:val="20"/>
                <w:lang w:val="en-GB"/>
              </w:rPr>
              <w:t xml:space="preserve"> hereby</w:t>
            </w:r>
            <w:r w:rsidRPr="00F65645">
              <w:rPr>
                <w:rFonts w:ascii="Arial" w:hAnsi="Arial" w:cs="Arial"/>
                <w:sz w:val="20"/>
                <w:szCs w:val="20"/>
                <w:lang w:val="en-GB"/>
              </w:rPr>
              <w:t xml:space="preserve"> agree that if any clause of the </w:t>
            </w:r>
            <w:r>
              <w:rPr>
                <w:rFonts w:ascii="Arial" w:hAnsi="Arial" w:cs="Arial"/>
                <w:sz w:val="20"/>
                <w:szCs w:val="20"/>
                <w:lang w:val="en-GB"/>
              </w:rPr>
              <w:t>C</w:t>
            </w:r>
            <w:r w:rsidRPr="00F65645">
              <w:rPr>
                <w:rFonts w:ascii="Arial" w:hAnsi="Arial" w:cs="Arial"/>
                <w:sz w:val="20"/>
                <w:szCs w:val="20"/>
                <w:lang w:val="en-GB"/>
              </w:rPr>
              <w:t xml:space="preserve">ontract and/or its annexes contradicts the provisions of the legal acts regulating public procurement and/or the terms and conditions of the </w:t>
            </w:r>
            <w:r>
              <w:rPr>
                <w:rFonts w:ascii="Arial" w:hAnsi="Arial" w:cs="Arial"/>
                <w:sz w:val="20"/>
                <w:szCs w:val="20"/>
                <w:lang w:val="en-GB"/>
              </w:rPr>
              <w:t>P</w:t>
            </w:r>
            <w:r w:rsidRPr="00F65645">
              <w:rPr>
                <w:rFonts w:ascii="Arial" w:hAnsi="Arial" w:cs="Arial"/>
                <w:sz w:val="20"/>
                <w:szCs w:val="20"/>
                <w:lang w:val="en-GB"/>
              </w:rPr>
              <w:t xml:space="preserve">ublic </w:t>
            </w:r>
            <w:r>
              <w:rPr>
                <w:rFonts w:ascii="Arial" w:hAnsi="Arial" w:cs="Arial"/>
                <w:sz w:val="20"/>
                <w:szCs w:val="20"/>
                <w:lang w:val="en-GB"/>
              </w:rPr>
              <w:t>P</w:t>
            </w:r>
            <w:r w:rsidRPr="00F65645">
              <w:rPr>
                <w:rFonts w:ascii="Arial" w:hAnsi="Arial" w:cs="Arial"/>
                <w:sz w:val="20"/>
                <w:szCs w:val="20"/>
                <w:lang w:val="en-GB"/>
              </w:rPr>
              <w:t xml:space="preserve">rocurement performed by the Buyer, the provisions of the legal acts regulating public procurement and/or the terms and conditions of the </w:t>
            </w:r>
            <w:r>
              <w:rPr>
                <w:rFonts w:ascii="Arial" w:hAnsi="Arial" w:cs="Arial"/>
                <w:sz w:val="20"/>
                <w:szCs w:val="20"/>
                <w:lang w:val="en-GB"/>
              </w:rPr>
              <w:t>P</w:t>
            </w:r>
            <w:r w:rsidRPr="00F65645">
              <w:rPr>
                <w:rFonts w:ascii="Arial" w:hAnsi="Arial" w:cs="Arial"/>
                <w:sz w:val="20"/>
                <w:szCs w:val="20"/>
                <w:lang w:val="en-GB"/>
              </w:rPr>
              <w:t xml:space="preserve">ublic </w:t>
            </w:r>
            <w:r>
              <w:rPr>
                <w:rFonts w:ascii="Arial" w:hAnsi="Arial" w:cs="Arial"/>
                <w:sz w:val="20"/>
                <w:szCs w:val="20"/>
                <w:lang w:val="en-GB"/>
              </w:rPr>
              <w:t>P</w:t>
            </w:r>
            <w:r w:rsidRPr="00F65645">
              <w:rPr>
                <w:rFonts w:ascii="Arial" w:hAnsi="Arial" w:cs="Arial"/>
                <w:sz w:val="20"/>
                <w:szCs w:val="20"/>
                <w:lang w:val="en-GB"/>
              </w:rPr>
              <w:t xml:space="preserve">rocurement performed by the Buyer </w:t>
            </w:r>
            <w:r>
              <w:rPr>
                <w:rFonts w:ascii="Arial" w:hAnsi="Arial" w:cs="Arial"/>
                <w:sz w:val="20"/>
                <w:szCs w:val="20"/>
                <w:lang w:val="en-GB"/>
              </w:rPr>
              <w:t>shall prevail and apply</w:t>
            </w:r>
            <w:r w:rsidRPr="00F65645">
              <w:rPr>
                <w:rFonts w:ascii="Arial" w:hAnsi="Arial" w:cs="Arial"/>
                <w:sz w:val="20"/>
                <w:szCs w:val="20"/>
                <w:lang w:val="en-GB"/>
              </w:rPr>
              <w:t xml:space="preserve"> to the relations between the </w:t>
            </w:r>
            <w:r>
              <w:rPr>
                <w:rFonts w:ascii="Arial" w:hAnsi="Arial" w:cs="Arial"/>
                <w:sz w:val="20"/>
                <w:szCs w:val="20"/>
                <w:lang w:val="en-GB"/>
              </w:rPr>
              <w:t>P</w:t>
            </w:r>
            <w:r w:rsidRPr="00F65645">
              <w:rPr>
                <w:rFonts w:ascii="Arial" w:hAnsi="Arial" w:cs="Arial"/>
                <w:sz w:val="20"/>
                <w:szCs w:val="20"/>
                <w:lang w:val="en-GB"/>
              </w:rPr>
              <w:t>arties.</w:t>
            </w:r>
          </w:p>
        </w:tc>
      </w:tr>
      <w:tr w:rsidR="003B6F03" w:rsidRPr="00C731F8" w14:paraId="3EBC849F" w14:textId="77777777" w:rsidTr="00D54003">
        <w:tc>
          <w:tcPr>
            <w:tcW w:w="4814" w:type="dxa"/>
          </w:tcPr>
          <w:p w14:paraId="273C7C75" w14:textId="21F10413" w:rsidR="003B6F03" w:rsidRPr="003B6F03" w:rsidRDefault="003B6F03" w:rsidP="003B6F03">
            <w:pPr>
              <w:pStyle w:val="ListParagraph"/>
              <w:numPr>
                <w:ilvl w:val="0"/>
                <w:numId w:val="10"/>
              </w:numPr>
              <w:tabs>
                <w:tab w:val="left" w:pos="458"/>
              </w:tabs>
              <w:ind w:left="0" w:firstLine="0"/>
              <w:jc w:val="both"/>
              <w:rPr>
                <w:rStyle w:val="Hyperlink"/>
                <w:rFonts w:ascii="Arial" w:hAnsi="Arial" w:cs="Arial"/>
                <w:b/>
                <w:bCs/>
                <w:i/>
                <w:iCs/>
                <w:color w:val="FF0000"/>
              </w:rPr>
            </w:pPr>
            <w:r w:rsidRPr="003B6F03">
              <w:rPr>
                <w:rFonts w:ascii="Arial" w:hAnsi="Arial" w:cs="Arial"/>
                <w:sz w:val="20"/>
                <w:szCs w:val="20"/>
              </w:rPr>
              <w:t>Paslaugų teikėjas turi susipažinti ir santykiuose su Klientu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ir/ar jų pakeitimais galima adresu http://www.ignitisgrupe.lt. Paslaugų teikėjas privalo užtikrinti, kad šio punkto reikalavimų laikytųsi tiek Paslaugų teikėjas, tiek ir jo Sutarties vykdymui pasitelkiamų Trečiųjų šalių darbuotojai, valdymo ir priežiūros organų nariai bei kiti atstovai.</w:t>
            </w:r>
          </w:p>
        </w:tc>
        <w:tc>
          <w:tcPr>
            <w:tcW w:w="4814" w:type="dxa"/>
          </w:tcPr>
          <w:p w14:paraId="5B2BE9FD" w14:textId="2ABCE362"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Style w:val="Hyperlink"/>
                <w:rFonts w:ascii="Arial" w:hAnsi="Arial" w:cs="Arial"/>
                <w:color w:val="auto"/>
                <w:sz w:val="20"/>
                <w:szCs w:val="20"/>
                <w:u w:val="none"/>
              </w:rPr>
            </w:pPr>
            <w:r w:rsidRPr="003B6F03">
              <w:rPr>
                <w:rFonts w:ascii="Arial" w:hAnsi="Arial" w:cs="Arial"/>
                <w:sz w:val="20"/>
                <w:szCs w:val="20"/>
                <w:lang w:val="en-GB"/>
              </w:rPr>
              <w:t>Service</w:t>
            </w:r>
            <w:r w:rsidRPr="003B6F03">
              <w:rPr>
                <w:rFonts w:ascii="Arial" w:hAnsi="Arial" w:cs="Arial"/>
                <w:sz w:val="20"/>
                <w:szCs w:val="20"/>
              </w:rPr>
              <w:t xml:space="preserv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familiarise</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its</w:t>
            </w:r>
            <w:proofErr w:type="spellEnd"/>
            <w:r w:rsidRPr="003B6F03">
              <w:rPr>
                <w:rFonts w:ascii="Arial" w:hAnsi="Arial" w:cs="Arial"/>
                <w:sz w:val="20"/>
                <w:szCs w:val="20"/>
              </w:rPr>
              <w:t xml:space="preserve"> </w:t>
            </w:r>
            <w:proofErr w:type="spellStart"/>
            <w:r w:rsidRPr="003B6F03">
              <w:rPr>
                <w:rFonts w:ascii="Arial" w:hAnsi="Arial" w:cs="Arial"/>
                <w:sz w:val="20"/>
                <w:szCs w:val="20"/>
              </w:rPr>
              <w:t>relations</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Third</w:t>
            </w:r>
            <w:proofErr w:type="spellEnd"/>
            <w:r w:rsidRPr="003B6F03">
              <w:rPr>
                <w:rFonts w:ascii="Arial" w:hAnsi="Arial" w:cs="Arial"/>
                <w:sz w:val="20"/>
                <w:szCs w:val="20"/>
              </w:rPr>
              <w:t xml:space="preserve"> Parties </w:t>
            </w:r>
            <w:proofErr w:type="spellStart"/>
            <w:r w:rsidRPr="003B6F03">
              <w:rPr>
                <w:rFonts w:ascii="Arial" w:hAnsi="Arial" w:cs="Arial"/>
                <w:sz w:val="20"/>
                <w:szCs w:val="20"/>
              </w:rPr>
              <w:t>engaged</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purpose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implementation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comply</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provisions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Anti-corruption</w:t>
            </w:r>
            <w:proofErr w:type="spellEnd"/>
            <w:r w:rsidRPr="003B6F03">
              <w:rPr>
                <w:rFonts w:ascii="Arial" w:hAnsi="Arial" w:cs="Arial"/>
                <w:sz w:val="20"/>
                <w:szCs w:val="20"/>
              </w:rPr>
              <w:t xml:space="preserve"> </w:t>
            </w:r>
            <w:proofErr w:type="spellStart"/>
            <w:r w:rsidRPr="003B6F03">
              <w:rPr>
                <w:rFonts w:ascii="Arial" w:hAnsi="Arial" w:cs="Arial"/>
                <w:sz w:val="20"/>
                <w:szCs w:val="20"/>
              </w:rPr>
              <w:t>Policy</w:t>
            </w:r>
            <w:proofErr w:type="spellEnd"/>
            <w:r w:rsidRPr="003B6F03">
              <w:rPr>
                <w:rFonts w:ascii="Arial" w:hAnsi="Arial" w:cs="Arial"/>
                <w:sz w:val="20"/>
                <w:szCs w:val="20"/>
              </w:rPr>
              <w:t xml:space="preserve"> (</w:t>
            </w:r>
            <w:proofErr w:type="spellStart"/>
            <w:r w:rsidRPr="003B6F03">
              <w:rPr>
                <w:rFonts w:ascii="Arial" w:hAnsi="Arial" w:cs="Arial"/>
                <w:sz w:val="20"/>
                <w:szCs w:val="20"/>
              </w:rPr>
              <w:t>hereinafter</w:t>
            </w:r>
            <w:proofErr w:type="spellEnd"/>
            <w:r w:rsidRPr="003B6F03">
              <w:rPr>
                <w:rFonts w:ascii="Arial" w:hAnsi="Arial" w:cs="Arial"/>
                <w:sz w:val="20"/>
                <w:szCs w:val="20"/>
              </w:rPr>
              <w:t xml:space="preserve"> </w:t>
            </w:r>
            <w:proofErr w:type="spellStart"/>
            <w:r w:rsidRPr="003B6F03">
              <w:rPr>
                <w:rFonts w:ascii="Arial" w:hAnsi="Arial" w:cs="Arial"/>
                <w:sz w:val="20"/>
                <w:szCs w:val="20"/>
              </w:rPr>
              <w:t>referred</w:t>
            </w:r>
            <w:proofErr w:type="spellEnd"/>
            <w:r w:rsidRPr="003B6F03">
              <w:rPr>
                <w:rFonts w:ascii="Arial" w:hAnsi="Arial" w:cs="Arial"/>
                <w:sz w:val="20"/>
                <w:szCs w:val="20"/>
              </w:rPr>
              <w:t xml:space="preserve"> to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Policy</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Supplier</w:t>
            </w:r>
            <w:proofErr w:type="spellEnd"/>
            <w:r w:rsidRPr="003B6F03">
              <w:rPr>
                <w:rFonts w:ascii="Arial" w:hAnsi="Arial" w:cs="Arial"/>
                <w:sz w:val="20"/>
                <w:szCs w:val="20"/>
              </w:rPr>
              <w:t xml:space="preserve"> </w:t>
            </w:r>
            <w:proofErr w:type="spellStart"/>
            <w:r w:rsidRPr="003B6F03">
              <w:rPr>
                <w:rFonts w:ascii="Arial" w:hAnsi="Arial" w:cs="Arial"/>
                <w:sz w:val="20"/>
                <w:szCs w:val="20"/>
              </w:rPr>
              <w:t>Code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Ethics</w:t>
            </w:r>
            <w:proofErr w:type="spellEnd"/>
            <w:r w:rsidRPr="003B6F03">
              <w:rPr>
                <w:rFonts w:ascii="Arial" w:hAnsi="Arial" w:cs="Arial"/>
                <w:sz w:val="20"/>
                <w:szCs w:val="20"/>
              </w:rPr>
              <w:t xml:space="preserve"> (</w:t>
            </w:r>
            <w:proofErr w:type="spellStart"/>
            <w:r w:rsidRPr="003B6F03">
              <w:rPr>
                <w:rFonts w:ascii="Arial" w:hAnsi="Arial" w:cs="Arial"/>
                <w:sz w:val="20"/>
                <w:szCs w:val="20"/>
              </w:rPr>
              <w:t>hereinafter</w:t>
            </w:r>
            <w:proofErr w:type="spellEnd"/>
            <w:r w:rsidRPr="003B6F03">
              <w:rPr>
                <w:rFonts w:ascii="Arial" w:hAnsi="Arial" w:cs="Arial"/>
                <w:sz w:val="20"/>
                <w:szCs w:val="20"/>
              </w:rPr>
              <w:t xml:space="preserve"> </w:t>
            </w:r>
            <w:proofErr w:type="spellStart"/>
            <w:r w:rsidRPr="003B6F03">
              <w:rPr>
                <w:rFonts w:ascii="Arial" w:hAnsi="Arial" w:cs="Arial"/>
                <w:sz w:val="20"/>
                <w:szCs w:val="20"/>
              </w:rPr>
              <w:t>referred</w:t>
            </w:r>
            <w:proofErr w:type="spellEnd"/>
            <w:r w:rsidRPr="003B6F03">
              <w:rPr>
                <w:rFonts w:ascii="Arial" w:hAnsi="Arial" w:cs="Arial"/>
                <w:sz w:val="20"/>
                <w:szCs w:val="20"/>
              </w:rPr>
              <w:t xml:space="preserve"> to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Code</w:t>
            </w:r>
            <w:proofErr w:type="spellEnd"/>
            <w:r w:rsidRPr="003B6F03">
              <w:rPr>
                <w:rFonts w:ascii="Arial" w:hAnsi="Arial" w:cs="Arial"/>
                <w:sz w:val="20"/>
                <w:szCs w:val="20"/>
              </w:rPr>
              <w:t xml:space="preserve">’) </w:t>
            </w:r>
            <w:proofErr w:type="spellStart"/>
            <w:r w:rsidRPr="003B6F03">
              <w:rPr>
                <w:rFonts w:ascii="Arial" w:hAnsi="Arial" w:cs="Arial"/>
                <w:sz w:val="20"/>
                <w:szCs w:val="20"/>
              </w:rPr>
              <w:t>approved</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relevant</w:t>
            </w:r>
            <w:proofErr w:type="spellEnd"/>
            <w:r w:rsidRPr="003B6F03">
              <w:rPr>
                <w:rFonts w:ascii="Arial" w:hAnsi="Arial" w:cs="Arial"/>
                <w:sz w:val="20"/>
                <w:szCs w:val="20"/>
              </w:rPr>
              <w:t xml:space="preserve"> </w:t>
            </w:r>
            <w:proofErr w:type="spellStart"/>
            <w:r w:rsidRPr="003B6F03">
              <w:rPr>
                <w:rFonts w:ascii="Arial" w:hAnsi="Arial" w:cs="Arial"/>
                <w:sz w:val="20"/>
                <w:szCs w:val="20"/>
              </w:rPr>
              <w:t>resolutions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Board</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AB “Ignitis grupė” </w:t>
            </w:r>
            <w:proofErr w:type="spellStart"/>
            <w:r w:rsidRPr="003B6F03">
              <w:rPr>
                <w:rFonts w:ascii="Arial" w:hAnsi="Arial" w:cs="Arial"/>
                <w:sz w:val="20"/>
                <w:szCs w:val="20"/>
              </w:rPr>
              <w:t>establishing</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standards</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good</w:t>
            </w:r>
            <w:proofErr w:type="spellEnd"/>
            <w:r w:rsidRPr="003B6F03">
              <w:rPr>
                <w:rFonts w:ascii="Arial" w:hAnsi="Arial" w:cs="Arial"/>
                <w:sz w:val="20"/>
                <w:szCs w:val="20"/>
              </w:rPr>
              <w:t xml:space="preserve"> </w:t>
            </w:r>
            <w:proofErr w:type="spellStart"/>
            <w:r w:rsidRPr="003B6F03">
              <w:rPr>
                <w:rFonts w:ascii="Arial" w:hAnsi="Arial" w:cs="Arial"/>
                <w:sz w:val="20"/>
                <w:szCs w:val="20"/>
              </w:rPr>
              <w:t>business</w:t>
            </w:r>
            <w:proofErr w:type="spellEnd"/>
            <w:r w:rsidRPr="003B6F03">
              <w:rPr>
                <w:rFonts w:ascii="Arial" w:hAnsi="Arial" w:cs="Arial"/>
                <w:sz w:val="20"/>
                <w:szCs w:val="20"/>
              </w:rPr>
              <w:t xml:space="preserve"> </w:t>
            </w:r>
            <w:proofErr w:type="spellStart"/>
            <w:r w:rsidRPr="003B6F03">
              <w:rPr>
                <w:rFonts w:ascii="Arial" w:hAnsi="Arial" w:cs="Arial"/>
                <w:sz w:val="20"/>
                <w:szCs w:val="20"/>
              </w:rPr>
              <w:t>practice</w:t>
            </w:r>
            <w:proofErr w:type="spellEnd"/>
            <w:r w:rsidRPr="003B6F03">
              <w:rPr>
                <w:rFonts w:ascii="Arial" w:hAnsi="Arial" w:cs="Arial"/>
                <w:sz w:val="20"/>
                <w:szCs w:val="20"/>
              </w:rPr>
              <w:t xml:space="preserve">, </w:t>
            </w:r>
            <w:proofErr w:type="spellStart"/>
            <w:r w:rsidRPr="003B6F03">
              <w:rPr>
                <w:rFonts w:ascii="Arial" w:hAnsi="Arial" w:cs="Arial"/>
                <w:sz w:val="20"/>
                <w:szCs w:val="20"/>
              </w:rPr>
              <w:t>ethics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conduct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Policy</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Code</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amendments</w:t>
            </w:r>
            <w:proofErr w:type="spellEnd"/>
            <w:r w:rsidRPr="003B6F03">
              <w:rPr>
                <w:rFonts w:ascii="Arial" w:hAnsi="Arial" w:cs="Arial"/>
                <w:sz w:val="20"/>
                <w:szCs w:val="20"/>
              </w:rPr>
              <w:t xml:space="preserve"> </w:t>
            </w:r>
            <w:proofErr w:type="spellStart"/>
            <w:r w:rsidRPr="003B6F03">
              <w:rPr>
                <w:rFonts w:ascii="Arial" w:hAnsi="Arial" w:cs="Arial"/>
                <w:sz w:val="20"/>
                <w:szCs w:val="20"/>
              </w:rPr>
              <w:t>thereto</w:t>
            </w:r>
            <w:proofErr w:type="spellEnd"/>
            <w:r w:rsidRPr="003B6F03">
              <w:rPr>
                <w:rFonts w:ascii="Arial" w:hAnsi="Arial" w:cs="Arial"/>
                <w:sz w:val="20"/>
                <w:szCs w:val="20"/>
              </w:rPr>
              <w:t xml:space="preserve"> are </w:t>
            </w:r>
            <w:proofErr w:type="spellStart"/>
            <w:r w:rsidRPr="003B6F03">
              <w:rPr>
                <w:rFonts w:ascii="Arial" w:hAnsi="Arial" w:cs="Arial"/>
                <w:sz w:val="20"/>
                <w:szCs w:val="20"/>
              </w:rPr>
              <w:t>available</w:t>
            </w:r>
            <w:proofErr w:type="spellEnd"/>
            <w:r w:rsidRPr="003B6F03">
              <w:rPr>
                <w:rFonts w:ascii="Arial" w:hAnsi="Arial" w:cs="Arial"/>
                <w:sz w:val="20"/>
                <w:szCs w:val="20"/>
              </w:rPr>
              <w:t xml:space="preserve"> at http://www.ignitisgrupe.lt.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ensure</w:t>
            </w:r>
            <w:proofErr w:type="spellEnd"/>
            <w:r w:rsidRPr="003B6F03">
              <w:rPr>
                <w:rFonts w:ascii="Arial" w:hAnsi="Arial" w:cs="Arial"/>
                <w:sz w:val="20"/>
                <w:szCs w:val="20"/>
              </w:rPr>
              <w:t xml:space="preserve"> </w:t>
            </w:r>
            <w:proofErr w:type="spellStart"/>
            <w:r w:rsidRPr="003B6F03">
              <w:rPr>
                <w:rFonts w:ascii="Arial" w:hAnsi="Arial" w:cs="Arial"/>
                <w:sz w:val="20"/>
                <w:szCs w:val="20"/>
              </w:rPr>
              <w:t>that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requirements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this</w:t>
            </w:r>
            <w:proofErr w:type="spellEnd"/>
            <w:r w:rsidRPr="003B6F03">
              <w:rPr>
                <w:rFonts w:ascii="Arial" w:hAnsi="Arial" w:cs="Arial"/>
                <w:sz w:val="20"/>
                <w:szCs w:val="20"/>
              </w:rPr>
              <w:t xml:space="preserve"> </w:t>
            </w:r>
            <w:proofErr w:type="spellStart"/>
            <w:r w:rsidRPr="003B6F03">
              <w:rPr>
                <w:rFonts w:ascii="Arial" w:hAnsi="Arial" w:cs="Arial"/>
                <w:sz w:val="20"/>
                <w:szCs w:val="20"/>
              </w:rPr>
              <w:t>paragraph</w:t>
            </w:r>
            <w:proofErr w:type="spellEnd"/>
            <w:r w:rsidRPr="003B6F03">
              <w:rPr>
                <w:rFonts w:ascii="Arial" w:hAnsi="Arial" w:cs="Arial"/>
                <w:sz w:val="20"/>
                <w:szCs w:val="20"/>
              </w:rPr>
              <w:t xml:space="preserve"> </w:t>
            </w:r>
            <w:proofErr w:type="spellStart"/>
            <w:r w:rsidRPr="003B6F03">
              <w:rPr>
                <w:rFonts w:ascii="Arial" w:hAnsi="Arial" w:cs="Arial"/>
                <w:sz w:val="20"/>
                <w:szCs w:val="20"/>
              </w:rPr>
              <w:t>will</w:t>
            </w:r>
            <w:proofErr w:type="spellEnd"/>
            <w:r w:rsidRPr="003B6F03">
              <w:rPr>
                <w:rFonts w:ascii="Arial" w:hAnsi="Arial" w:cs="Arial"/>
                <w:sz w:val="20"/>
                <w:szCs w:val="20"/>
              </w:rPr>
              <w:t xml:space="preserve"> be </w:t>
            </w:r>
            <w:proofErr w:type="spellStart"/>
            <w:r w:rsidRPr="003B6F03">
              <w:rPr>
                <w:rFonts w:ascii="Arial" w:hAnsi="Arial" w:cs="Arial"/>
                <w:sz w:val="20"/>
                <w:szCs w:val="20"/>
              </w:rPr>
              <w:t>complied</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employees</w:t>
            </w:r>
            <w:proofErr w:type="spellEnd"/>
            <w:r w:rsidRPr="003B6F03">
              <w:rPr>
                <w:rFonts w:ascii="Arial" w:hAnsi="Arial" w:cs="Arial"/>
                <w:sz w:val="20"/>
                <w:szCs w:val="20"/>
              </w:rPr>
              <w:t xml:space="preserve">, </w:t>
            </w:r>
            <w:proofErr w:type="spellStart"/>
            <w:r w:rsidRPr="003B6F03">
              <w:rPr>
                <w:rFonts w:ascii="Arial" w:hAnsi="Arial" w:cs="Arial"/>
                <w:sz w:val="20"/>
                <w:szCs w:val="20"/>
              </w:rPr>
              <w:t>members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supervisory</w:t>
            </w:r>
            <w:proofErr w:type="spellEnd"/>
            <w:r w:rsidRPr="003B6F03">
              <w:rPr>
                <w:rFonts w:ascii="Arial" w:hAnsi="Arial" w:cs="Arial"/>
                <w:sz w:val="20"/>
                <w:szCs w:val="20"/>
              </w:rPr>
              <w:t xml:space="preserve"> </w:t>
            </w:r>
            <w:proofErr w:type="spellStart"/>
            <w:r w:rsidRPr="003B6F03">
              <w:rPr>
                <w:rFonts w:ascii="Arial" w:hAnsi="Arial" w:cs="Arial"/>
                <w:sz w:val="20"/>
                <w:szCs w:val="20"/>
              </w:rPr>
              <w:t>bodies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representatives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both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Third</w:t>
            </w:r>
            <w:proofErr w:type="spellEnd"/>
            <w:r w:rsidRPr="003B6F03">
              <w:rPr>
                <w:rFonts w:ascii="Arial" w:hAnsi="Arial" w:cs="Arial"/>
                <w:sz w:val="20"/>
                <w:szCs w:val="20"/>
              </w:rPr>
              <w:t xml:space="preserve"> </w:t>
            </w:r>
            <w:proofErr w:type="spellStart"/>
            <w:r w:rsidRPr="003B6F03">
              <w:rPr>
                <w:rFonts w:ascii="Arial" w:hAnsi="Arial" w:cs="Arial"/>
                <w:sz w:val="20"/>
                <w:szCs w:val="20"/>
              </w:rPr>
              <w:t>Persons</w:t>
            </w:r>
            <w:proofErr w:type="spellEnd"/>
            <w:r w:rsidRPr="003B6F03">
              <w:rPr>
                <w:rFonts w:ascii="Arial" w:hAnsi="Arial" w:cs="Arial"/>
                <w:sz w:val="20"/>
                <w:szCs w:val="20"/>
              </w:rPr>
              <w:t xml:space="preserve"> </w:t>
            </w:r>
            <w:proofErr w:type="spellStart"/>
            <w:r w:rsidRPr="003B6F03">
              <w:rPr>
                <w:rFonts w:ascii="Arial" w:hAnsi="Arial" w:cs="Arial"/>
                <w:sz w:val="20"/>
                <w:szCs w:val="20"/>
              </w:rPr>
              <w:t>engaged</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performance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
        </w:tc>
      </w:tr>
      <w:tr w:rsidR="003B6F03" w:rsidRPr="00C731F8" w14:paraId="140B185E" w14:textId="77777777" w:rsidTr="00D54003">
        <w:tc>
          <w:tcPr>
            <w:tcW w:w="4814" w:type="dxa"/>
          </w:tcPr>
          <w:p w14:paraId="083B052C" w14:textId="6D0DBC16" w:rsidR="003B6F03" w:rsidRPr="003B6F03" w:rsidRDefault="003B6F03" w:rsidP="003B6F03">
            <w:pPr>
              <w:pStyle w:val="ListParagraph"/>
              <w:numPr>
                <w:ilvl w:val="0"/>
                <w:numId w:val="10"/>
              </w:numPr>
              <w:tabs>
                <w:tab w:val="left" w:pos="458"/>
              </w:tabs>
              <w:ind w:left="0" w:firstLine="0"/>
              <w:jc w:val="both"/>
              <w:rPr>
                <w:rStyle w:val="Hyperlink"/>
                <w:rFonts w:ascii="Arial" w:hAnsi="Arial" w:cs="Arial"/>
                <w:b/>
                <w:bCs/>
                <w:i/>
                <w:iCs/>
                <w:color w:val="FF0000"/>
              </w:rPr>
            </w:pPr>
            <w:r w:rsidRPr="003B6F03">
              <w:rPr>
                <w:rFonts w:ascii="Arial" w:hAnsi="Arial" w:cs="Arial"/>
                <w:sz w:val="20"/>
                <w:szCs w:val="20"/>
              </w:rPr>
              <w:t>Paslaugų teikėjas privalo nedelsiant informuoti apie Sutarties galiojimo metu atsiradusias aplinkybes, dėl kurių Sutartis gali neatitikti Politikos, Kodekso nuostatų, nacionalinio saugumo, korupcijos prevencijos, ekonominių ir kitų tarptautinių sankcijų ar kitų viešiems interesų apsaugai skirtų teisės aktų reikalavimų.</w:t>
            </w:r>
          </w:p>
        </w:tc>
        <w:tc>
          <w:tcPr>
            <w:tcW w:w="4814" w:type="dxa"/>
          </w:tcPr>
          <w:p w14:paraId="5B422826" w14:textId="42F59712"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Style w:val="Hyperlink"/>
                <w:rFonts w:ascii="Arial" w:hAnsi="Arial" w:cs="Arial"/>
                <w:b/>
                <w:bCs/>
                <w:i/>
                <w:iCs/>
                <w:color w:val="FF0000"/>
              </w:rPr>
            </w:pPr>
            <w:r w:rsidRPr="003B6F03">
              <w:rPr>
                <w:rFonts w:ascii="Arial" w:hAnsi="Arial" w:cs="Arial"/>
                <w:sz w:val="20"/>
                <w:szCs w:val="20"/>
              </w:rPr>
              <w:t xml:space="preserve">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must</w:t>
            </w:r>
            <w:proofErr w:type="spellEnd"/>
            <w:r w:rsidRPr="003B6F03">
              <w:rPr>
                <w:rFonts w:ascii="Arial" w:hAnsi="Arial" w:cs="Arial"/>
                <w:sz w:val="20"/>
                <w:szCs w:val="20"/>
              </w:rPr>
              <w:t xml:space="preserve"> </w:t>
            </w:r>
            <w:proofErr w:type="spellStart"/>
            <w:r w:rsidRPr="003B6F03">
              <w:rPr>
                <w:rFonts w:ascii="Arial" w:hAnsi="Arial" w:cs="Arial"/>
                <w:sz w:val="20"/>
                <w:szCs w:val="20"/>
              </w:rPr>
              <w:t>immediately</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w:t>
            </w:r>
            <w:proofErr w:type="spellEnd"/>
            <w:r w:rsidRPr="003B6F03">
              <w:rPr>
                <w:rFonts w:ascii="Arial" w:hAnsi="Arial" w:cs="Arial"/>
                <w:sz w:val="20"/>
                <w:szCs w:val="20"/>
              </w:rPr>
              <w:t xml:space="preserve"> </w:t>
            </w:r>
            <w:proofErr w:type="spellStart"/>
            <w:r w:rsidRPr="003B6F03">
              <w:rPr>
                <w:rFonts w:ascii="Arial" w:hAnsi="Arial" w:cs="Arial"/>
                <w:sz w:val="20"/>
                <w:szCs w:val="20"/>
              </w:rPr>
              <w:t>about</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circumstances</w:t>
            </w:r>
            <w:proofErr w:type="spellEnd"/>
            <w:r w:rsidRPr="003B6F03">
              <w:rPr>
                <w:rFonts w:ascii="Arial" w:hAnsi="Arial" w:cs="Arial"/>
                <w:sz w:val="20"/>
                <w:szCs w:val="20"/>
              </w:rPr>
              <w:t xml:space="preserve"> </w:t>
            </w:r>
            <w:proofErr w:type="spellStart"/>
            <w:r w:rsidRPr="003B6F03">
              <w:rPr>
                <w:rFonts w:ascii="Arial" w:hAnsi="Arial" w:cs="Arial"/>
                <w:sz w:val="20"/>
                <w:szCs w:val="20"/>
              </w:rPr>
              <w:t>occurring</w:t>
            </w:r>
            <w:proofErr w:type="spellEnd"/>
            <w:r w:rsidRPr="003B6F03">
              <w:rPr>
                <w:rFonts w:ascii="Arial" w:hAnsi="Arial" w:cs="Arial"/>
                <w:sz w:val="20"/>
                <w:szCs w:val="20"/>
              </w:rPr>
              <w:t xml:space="preserve"> </w:t>
            </w:r>
            <w:proofErr w:type="spellStart"/>
            <w:r w:rsidRPr="003B6F03">
              <w:rPr>
                <w:rFonts w:ascii="Arial" w:hAnsi="Arial" w:cs="Arial"/>
                <w:sz w:val="20"/>
                <w:szCs w:val="20"/>
              </w:rPr>
              <w:t>within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course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validity</w:t>
            </w:r>
            <w:proofErr w:type="spellEnd"/>
            <w:r w:rsidRPr="003B6F03">
              <w:rPr>
                <w:rFonts w:ascii="Arial" w:hAnsi="Arial" w:cs="Arial"/>
                <w:sz w:val="20"/>
                <w:szCs w:val="20"/>
              </w:rPr>
              <w:t xml:space="preserve"> </w:t>
            </w:r>
            <w:proofErr w:type="spellStart"/>
            <w:r w:rsidRPr="003B6F03">
              <w:rPr>
                <w:rFonts w:ascii="Arial" w:hAnsi="Arial" w:cs="Arial"/>
                <w:sz w:val="20"/>
                <w:szCs w:val="20"/>
              </w:rPr>
              <w:t>period</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which</w:t>
            </w:r>
            <w:proofErr w:type="spellEnd"/>
            <w:r w:rsidRPr="003B6F03">
              <w:rPr>
                <w:rFonts w:ascii="Arial" w:hAnsi="Arial" w:cs="Arial"/>
                <w:sz w:val="20"/>
                <w:szCs w:val="20"/>
              </w:rPr>
              <w:t xml:space="preserve"> </w:t>
            </w:r>
            <w:proofErr w:type="spellStart"/>
            <w:r w:rsidRPr="003B6F03">
              <w:rPr>
                <w:rFonts w:ascii="Arial" w:hAnsi="Arial" w:cs="Arial"/>
                <w:sz w:val="20"/>
                <w:szCs w:val="20"/>
              </w:rPr>
              <w:t>could</w:t>
            </w:r>
            <w:proofErr w:type="spellEnd"/>
            <w:r w:rsidRPr="003B6F03">
              <w:rPr>
                <w:rFonts w:ascii="Arial" w:hAnsi="Arial" w:cs="Arial"/>
                <w:sz w:val="20"/>
                <w:szCs w:val="20"/>
              </w:rPr>
              <w:t xml:space="preserve"> </w:t>
            </w:r>
            <w:proofErr w:type="spellStart"/>
            <w:r w:rsidRPr="003B6F03">
              <w:rPr>
                <w:rFonts w:ascii="Arial" w:hAnsi="Arial" w:cs="Arial"/>
                <w:sz w:val="20"/>
                <w:szCs w:val="20"/>
              </w:rPr>
              <w:t>make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inconsistent</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requirements</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Policy</w:t>
            </w:r>
            <w:proofErr w:type="spellEnd"/>
            <w:r w:rsidRPr="003B6F03">
              <w:rPr>
                <w:rFonts w:ascii="Arial" w:hAnsi="Arial" w:cs="Arial"/>
                <w:sz w:val="20"/>
                <w:szCs w:val="20"/>
              </w:rPr>
              <w:t xml:space="preserve">, </w:t>
            </w:r>
            <w:proofErr w:type="spellStart"/>
            <w:r w:rsidRPr="003B6F03">
              <w:rPr>
                <w:rFonts w:ascii="Arial" w:hAnsi="Arial" w:cs="Arial"/>
                <w:sz w:val="20"/>
                <w:szCs w:val="20"/>
              </w:rPr>
              <w:t>Code</w:t>
            </w:r>
            <w:proofErr w:type="spellEnd"/>
            <w:r w:rsidRPr="003B6F03">
              <w:rPr>
                <w:rFonts w:ascii="Arial" w:hAnsi="Arial" w:cs="Arial"/>
                <w:sz w:val="20"/>
                <w:szCs w:val="20"/>
              </w:rPr>
              <w:t xml:space="preserve">, </w:t>
            </w:r>
            <w:proofErr w:type="spellStart"/>
            <w:r w:rsidRPr="003B6F03">
              <w:rPr>
                <w:rFonts w:ascii="Arial" w:hAnsi="Arial" w:cs="Arial"/>
                <w:sz w:val="20"/>
                <w:szCs w:val="20"/>
              </w:rPr>
              <w:t>national</w:t>
            </w:r>
            <w:proofErr w:type="spellEnd"/>
            <w:r w:rsidRPr="003B6F03">
              <w:rPr>
                <w:rFonts w:ascii="Arial" w:hAnsi="Arial" w:cs="Arial"/>
                <w:sz w:val="20"/>
                <w:szCs w:val="20"/>
              </w:rPr>
              <w:t xml:space="preserve"> </w:t>
            </w:r>
            <w:proofErr w:type="spellStart"/>
            <w:r w:rsidRPr="003B6F03">
              <w:rPr>
                <w:rFonts w:ascii="Arial" w:hAnsi="Arial" w:cs="Arial"/>
                <w:sz w:val="20"/>
                <w:szCs w:val="20"/>
              </w:rPr>
              <w:t>security</w:t>
            </w:r>
            <w:proofErr w:type="spellEnd"/>
            <w:r w:rsidRPr="003B6F03">
              <w:rPr>
                <w:rFonts w:ascii="Arial" w:hAnsi="Arial" w:cs="Arial"/>
                <w:sz w:val="20"/>
                <w:szCs w:val="20"/>
              </w:rPr>
              <w:t xml:space="preserve">, </w:t>
            </w:r>
            <w:proofErr w:type="spellStart"/>
            <w:r w:rsidRPr="003B6F03">
              <w:rPr>
                <w:rFonts w:ascii="Arial" w:hAnsi="Arial" w:cs="Arial"/>
                <w:sz w:val="20"/>
                <w:szCs w:val="20"/>
              </w:rPr>
              <w:t>corruption</w:t>
            </w:r>
            <w:proofErr w:type="spellEnd"/>
            <w:r w:rsidRPr="003B6F03">
              <w:rPr>
                <w:rFonts w:ascii="Arial" w:hAnsi="Arial" w:cs="Arial"/>
                <w:sz w:val="20"/>
                <w:szCs w:val="20"/>
              </w:rPr>
              <w:t xml:space="preserve"> </w:t>
            </w:r>
            <w:proofErr w:type="spellStart"/>
            <w:r w:rsidRPr="003B6F03">
              <w:rPr>
                <w:rFonts w:ascii="Arial" w:hAnsi="Arial" w:cs="Arial"/>
                <w:sz w:val="20"/>
                <w:szCs w:val="20"/>
              </w:rPr>
              <w:t>prevention</w:t>
            </w:r>
            <w:proofErr w:type="spellEnd"/>
            <w:r w:rsidRPr="003B6F03">
              <w:rPr>
                <w:rFonts w:ascii="Arial" w:hAnsi="Arial" w:cs="Arial"/>
                <w:sz w:val="20"/>
                <w:szCs w:val="20"/>
              </w:rPr>
              <w:t xml:space="preserve">, </w:t>
            </w:r>
            <w:proofErr w:type="spellStart"/>
            <w:r w:rsidRPr="003B6F03">
              <w:rPr>
                <w:rFonts w:ascii="Arial" w:hAnsi="Arial" w:cs="Arial"/>
                <w:sz w:val="20"/>
                <w:szCs w:val="20"/>
              </w:rPr>
              <w:t>economic</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international</w:t>
            </w:r>
            <w:proofErr w:type="spellEnd"/>
            <w:r w:rsidRPr="003B6F03">
              <w:rPr>
                <w:rFonts w:ascii="Arial" w:hAnsi="Arial" w:cs="Arial"/>
                <w:sz w:val="20"/>
                <w:szCs w:val="20"/>
              </w:rPr>
              <w:t xml:space="preserve"> </w:t>
            </w:r>
            <w:proofErr w:type="spellStart"/>
            <w:r w:rsidRPr="003B6F03">
              <w:rPr>
                <w:rFonts w:ascii="Arial" w:hAnsi="Arial" w:cs="Arial"/>
                <w:sz w:val="20"/>
                <w:szCs w:val="20"/>
              </w:rPr>
              <w:t>sanctions</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requirements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legislations</w:t>
            </w:r>
            <w:proofErr w:type="spellEnd"/>
            <w:r w:rsidRPr="003B6F03">
              <w:rPr>
                <w:rFonts w:ascii="Arial" w:hAnsi="Arial" w:cs="Arial"/>
                <w:sz w:val="20"/>
                <w:szCs w:val="20"/>
              </w:rPr>
              <w:t xml:space="preserve"> </w:t>
            </w:r>
            <w:proofErr w:type="spellStart"/>
            <w:r w:rsidRPr="003B6F03">
              <w:rPr>
                <w:rFonts w:ascii="Arial" w:hAnsi="Arial" w:cs="Arial"/>
                <w:sz w:val="20"/>
                <w:szCs w:val="20"/>
              </w:rPr>
              <w:t>designed</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protection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public</w:t>
            </w:r>
            <w:proofErr w:type="spellEnd"/>
            <w:r w:rsidRPr="003B6F03">
              <w:rPr>
                <w:rFonts w:ascii="Arial" w:hAnsi="Arial" w:cs="Arial"/>
                <w:sz w:val="20"/>
                <w:szCs w:val="20"/>
              </w:rPr>
              <w:t xml:space="preserve"> </w:t>
            </w:r>
            <w:proofErr w:type="spellStart"/>
            <w:r w:rsidRPr="003B6F03">
              <w:rPr>
                <w:rFonts w:ascii="Arial" w:hAnsi="Arial" w:cs="Arial"/>
                <w:sz w:val="20"/>
                <w:szCs w:val="20"/>
              </w:rPr>
              <w:t>interest</w:t>
            </w:r>
            <w:proofErr w:type="spellEnd"/>
            <w:r w:rsidRPr="003B6F03">
              <w:rPr>
                <w:rFonts w:ascii="Arial" w:hAnsi="Arial" w:cs="Arial"/>
                <w:sz w:val="20"/>
                <w:szCs w:val="20"/>
              </w:rPr>
              <w:t>;</w:t>
            </w:r>
          </w:p>
        </w:tc>
      </w:tr>
      <w:tr w:rsidR="003B6F03" w:rsidRPr="00C731F8" w14:paraId="1C7CA7B3" w14:textId="77777777" w:rsidTr="00D54003">
        <w:tc>
          <w:tcPr>
            <w:tcW w:w="4814" w:type="dxa"/>
          </w:tcPr>
          <w:p w14:paraId="1B9D918A" w14:textId="0063F79B" w:rsidR="003B6F03" w:rsidRPr="003B6F03"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t xml:space="preserve">Klientas turi teisę nutraukti Sutartį dėl </w:t>
            </w:r>
            <w:r w:rsidRPr="003B6F03">
              <w:rPr>
                <w:rFonts w:ascii="Arial" w:hAnsi="Arial" w:cs="Arial"/>
                <w:color w:val="FF0000"/>
                <w:sz w:val="20"/>
                <w:szCs w:val="20"/>
              </w:rPr>
              <w:t xml:space="preserve">esminio </w:t>
            </w:r>
            <w:r w:rsidRPr="003B6F03">
              <w:rPr>
                <w:rFonts w:ascii="Arial" w:hAnsi="Arial" w:cs="Arial"/>
                <w:sz w:val="20"/>
                <w:szCs w:val="20"/>
              </w:rPr>
              <w:t xml:space="preserve">Sutarties pažeidimo iš Paslaugų teikėjo pusės, jei Paslaugų teikėjas, įskaitant bet kurį su Paslaugų teikėju susijusį asmenį, duoda arba pasiūlo (tiesiogiai arba netiesiogiai) bet kuriam Kliento / ar Ignitis grupės įmonių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w:t>
            </w:r>
            <w:r w:rsidRPr="003B6F03">
              <w:rPr>
                <w:rFonts w:ascii="Arial" w:hAnsi="Arial" w:cs="Arial"/>
                <w:sz w:val="20"/>
                <w:szCs w:val="20"/>
              </w:rPr>
              <w:lastRenderedPageBreak/>
              <w:t xml:space="preserve">nepalankumo parodymą, arba susilaikymą juos parodyti (kyšį) bet kuriam su šia Sutartimi susijusiam asmeniui. Klientui nutraukus Sutartį šiuo pagrindu, Paslaugų teikėjas privalo atlyginti </w:t>
            </w:r>
            <w:r>
              <w:rPr>
                <w:rFonts w:ascii="Arial" w:hAnsi="Arial" w:cs="Arial"/>
                <w:sz w:val="20"/>
                <w:szCs w:val="20"/>
              </w:rPr>
              <w:t>Klientui</w:t>
            </w:r>
            <w:r w:rsidRPr="003B6F03">
              <w:rPr>
                <w:rFonts w:ascii="Arial" w:hAnsi="Arial" w:cs="Arial"/>
                <w:sz w:val="20"/>
                <w:szCs w:val="20"/>
              </w:rPr>
              <w:t xml:space="preserve"> visas patirtas išlaidas, susijusias su Sutarties vykdymo užbaigimu, bei kompensuoti visus dėl Sutartis nutraukimo patirtus nuostolius.</w:t>
            </w:r>
          </w:p>
        </w:tc>
        <w:tc>
          <w:tcPr>
            <w:tcW w:w="4814" w:type="dxa"/>
          </w:tcPr>
          <w:p w14:paraId="06E50EFD" w14:textId="5ADCFE57" w:rsidR="003B6F03" w:rsidRPr="003B6F03" w:rsidRDefault="003B6F03" w:rsidP="003B6F03">
            <w:pPr>
              <w:pStyle w:val="ListParagraph"/>
              <w:numPr>
                <w:ilvl w:val="0"/>
                <w:numId w:val="11"/>
              </w:numPr>
              <w:tabs>
                <w:tab w:val="left" w:pos="0"/>
                <w:tab w:val="left" w:pos="31"/>
                <w:tab w:val="left" w:pos="253"/>
                <w:tab w:val="left" w:pos="458"/>
              </w:tabs>
              <w:ind w:left="0" w:firstLine="0"/>
              <w:jc w:val="both"/>
              <w:rPr>
                <w:rFonts w:ascii="Arial" w:hAnsi="Arial" w:cs="Arial"/>
                <w:sz w:val="20"/>
                <w:szCs w:val="20"/>
              </w:rPr>
            </w:pPr>
            <w:proofErr w:type="spellStart"/>
            <w:r w:rsidRPr="003B6F03">
              <w:rPr>
                <w:rFonts w:ascii="Arial" w:hAnsi="Arial" w:cs="Arial"/>
                <w:sz w:val="20"/>
                <w:szCs w:val="20"/>
              </w:rPr>
              <w:lastRenderedPageBreak/>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be </w:t>
            </w:r>
            <w:proofErr w:type="spellStart"/>
            <w:r w:rsidRPr="003B6F03">
              <w:rPr>
                <w:rFonts w:ascii="Arial" w:hAnsi="Arial" w:cs="Arial"/>
                <w:sz w:val="20"/>
                <w:szCs w:val="20"/>
              </w:rPr>
              <w:t>entitled</w:t>
            </w:r>
            <w:proofErr w:type="spellEnd"/>
            <w:r w:rsidRPr="003B6F03">
              <w:rPr>
                <w:rFonts w:ascii="Arial" w:hAnsi="Arial" w:cs="Arial"/>
                <w:sz w:val="20"/>
                <w:szCs w:val="20"/>
              </w:rPr>
              <w:t xml:space="preserve"> to </w:t>
            </w:r>
            <w:proofErr w:type="spellStart"/>
            <w:r w:rsidRPr="003B6F03">
              <w:rPr>
                <w:rFonts w:ascii="Arial" w:hAnsi="Arial" w:cs="Arial"/>
                <w:sz w:val="20"/>
                <w:szCs w:val="20"/>
              </w:rPr>
              <w:t>terminate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due</w:t>
            </w:r>
            <w:proofErr w:type="spellEnd"/>
            <w:r w:rsidRPr="003B6F03">
              <w:rPr>
                <w:rFonts w:ascii="Arial" w:hAnsi="Arial" w:cs="Arial"/>
                <w:sz w:val="20"/>
                <w:szCs w:val="20"/>
              </w:rPr>
              <w:t xml:space="preserve"> to a </w:t>
            </w:r>
            <w:proofErr w:type="spellStart"/>
            <w:r w:rsidRPr="003B6F03">
              <w:rPr>
                <w:rFonts w:ascii="Arial" w:hAnsi="Arial" w:cs="Arial"/>
                <w:sz w:val="20"/>
                <w:szCs w:val="20"/>
              </w:rPr>
              <w:t>substantial</w:t>
            </w:r>
            <w:proofErr w:type="spellEnd"/>
            <w:r w:rsidRPr="003B6F03">
              <w:rPr>
                <w:rFonts w:ascii="Arial" w:hAnsi="Arial" w:cs="Arial"/>
                <w:sz w:val="20"/>
                <w:szCs w:val="20"/>
              </w:rPr>
              <w:t xml:space="preserve"> </w:t>
            </w:r>
            <w:proofErr w:type="spellStart"/>
            <w:r w:rsidRPr="003B6F03">
              <w:rPr>
                <w:rFonts w:ascii="Arial" w:hAnsi="Arial" w:cs="Arial"/>
                <w:sz w:val="20"/>
                <w:szCs w:val="20"/>
              </w:rPr>
              <w:t>breach</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if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including</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entity</w:t>
            </w:r>
            <w:proofErr w:type="spellEnd"/>
            <w:r w:rsidRPr="003B6F03">
              <w:rPr>
                <w:rFonts w:ascii="Arial" w:hAnsi="Arial" w:cs="Arial"/>
                <w:sz w:val="20"/>
                <w:szCs w:val="20"/>
              </w:rPr>
              <w:t xml:space="preserve"> </w:t>
            </w:r>
            <w:proofErr w:type="spellStart"/>
            <w:r w:rsidRPr="003B6F03">
              <w:rPr>
                <w:rFonts w:ascii="Arial" w:hAnsi="Arial" w:cs="Arial"/>
                <w:sz w:val="20"/>
                <w:szCs w:val="20"/>
              </w:rPr>
              <w:t>associated</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gives</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offers</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form</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an</w:t>
            </w:r>
            <w:proofErr w:type="spellEnd"/>
            <w:r w:rsidRPr="003B6F03">
              <w:rPr>
                <w:rFonts w:ascii="Arial" w:hAnsi="Arial" w:cs="Arial"/>
                <w:sz w:val="20"/>
                <w:szCs w:val="20"/>
              </w:rPr>
              <w:t xml:space="preserve"> </w:t>
            </w:r>
            <w:proofErr w:type="spellStart"/>
            <w:r w:rsidRPr="003B6F03">
              <w:rPr>
                <w:rFonts w:ascii="Arial" w:hAnsi="Arial" w:cs="Arial"/>
                <w:sz w:val="20"/>
                <w:szCs w:val="20"/>
              </w:rPr>
              <w:t>item</w:t>
            </w:r>
            <w:proofErr w:type="spellEnd"/>
            <w:r w:rsidRPr="003B6F03">
              <w:rPr>
                <w:rFonts w:ascii="Arial" w:hAnsi="Arial" w:cs="Arial"/>
                <w:sz w:val="20"/>
                <w:szCs w:val="20"/>
              </w:rPr>
              <w:t xml:space="preserve">, </w:t>
            </w:r>
            <w:proofErr w:type="spellStart"/>
            <w:r w:rsidRPr="003B6F03">
              <w:rPr>
                <w:rFonts w:ascii="Arial" w:hAnsi="Arial" w:cs="Arial"/>
                <w:sz w:val="20"/>
                <w:szCs w:val="20"/>
              </w:rPr>
              <w:t>pecuniary</w:t>
            </w:r>
            <w:proofErr w:type="spellEnd"/>
            <w:r w:rsidRPr="003B6F03">
              <w:rPr>
                <w:rFonts w:ascii="Arial" w:hAnsi="Arial" w:cs="Arial"/>
                <w:sz w:val="20"/>
                <w:szCs w:val="20"/>
              </w:rPr>
              <w:t xml:space="preserve"> </w:t>
            </w:r>
            <w:proofErr w:type="spellStart"/>
            <w:r w:rsidRPr="003B6F03">
              <w:rPr>
                <w:rFonts w:ascii="Arial" w:hAnsi="Arial" w:cs="Arial"/>
                <w:sz w:val="20"/>
                <w:szCs w:val="20"/>
              </w:rPr>
              <w:t>compensation</w:t>
            </w:r>
            <w:proofErr w:type="spellEnd"/>
            <w:r w:rsidRPr="003B6F03">
              <w:rPr>
                <w:rFonts w:ascii="Arial" w:hAnsi="Arial" w:cs="Arial"/>
                <w:sz w:val="20"/>
                <w:szCs w:val="20"/>
              </w:rPr>
              <w:t xml:space="preserve">, </w:t>
            </w:r>
            <w:proofErr w:type="spellStart"/>
            <w:r w:rsidRPr="003B6F03">
              <w:rPr>
                <w:rFonts w:ascii="Arial" w:hAnsi="Arial" w:cs="Arial"/>
                <w:sz w:val="20"/>
                <w:szCs w:val="20"/>
              </w:rPr>
              <w:t>commissions</w:t>
            </w:r>
            <w:proofErr w:type="spellEnd"/>
            <w:r w:rsidRPr="003B6F03">
              <w:rPr>
                <w:rFonts w:ascii="Arial" w:hAnsi="Arial" w:cs="Arial"/>
                <w:sz w:val="20"/>
                <w:szCs w:val="20"/>
              </w:rPr>
              <w:t xml:space="preserve">, </w:t>
            </w:r>
            <w:proofErr w:type="spellStart"/>
            <w:r w:rsidRPr="003B6F03">
              <w:rPr>
                <w:rFonts w:ascii="Arial" w:hAnsi="Arial" w:cs="Arial"/>
                <w:sz w:val="20"/>
                <w:szCs w:val="20"/>
              </w:rPr>
              <w:t>services</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tangible</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intangible</w:t>
            </w:r>
            <w:proofErr w:type="spellEnd"/>
            <w:r w:rsidRPr="003B6F03">
              <w:rPr>
                <w:rFonts w:ascii="Arial" w:hAnsi="Arial" w:cs="Arial"/>
                <w:sz w:val="20"/>
                <w:szCs w:val="20"/>
              </w:rPr>
              <w:t xml:space="preserve"> </w:t>
            </w:r>
            <w:proofErr w:type="spellStart"/>
            <w:r w:rsidRPr="003B6F03">
              <w:rPr>
                <w:rFonts w:ascii="Arial" w:hAnsi="Arial" w:cs="Arial"/>
                <w:sz w:val="20"/>
                <w:szCs w:val="20"/>
              </w:rPr>
              <w:t>benefits</w:t>
            </w:r>
            <w:proofErr w:type="spellEnd"/>
            <w:r w:rsidRPr="003B6F03">
              <w:rPr>
                <w:rFonts w:ascii="Arial" w:hAnsi="Arial" w:cs="Arial"/>
                <w:sz w:val="20"/>
                <w:szCs w:val="20"/>
              </w:rPr>
              <w:t xml:space="preserve"> (</w:t>
            </w:r>
            <w:proofErr w:type="spellStart"/>
            <w:r w:rsidRPr="003B6F03">
              <w:rPr>
                <w:rFonts w:ascii="Arial" w:hAnsi="Arial" w:cs="Arial"/>
                <w:sz w:val="20"/>
                <w:szCs w:val="20"/>
              </w:rPr>
              <w:t>directly</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indirectly</w:t>
            </w:r>
            <w:proofErr w:type="spellEnd"/>
            <w:r w:rsidRPr="003B6F03">
              <w:rPr>
                <w:rFonts w:ascii="Arial" w:hAnsi="Arial" w:cs="Arial"/>
                <w:sz w:val="20"/>
                <w:szCs w:val="20"/>
              </w:rPr>
              <w:t xml:space="preserve">) to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employee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Companies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Ignitis Group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an</w:t>
            </w:r>
            <w:proofErr w:type="spellEnd"/>
            <w:r w:rsidRPr="003B6F03">
              <w:rPr>
                <w:rFonts w:ascii="Arial" w:hAnsi="Arial" w:cs="Arial"/>
                <w:sz w:val="20"/>
                <w:szCs w:val="20"/>
              </w:rPr>
              <w:t xml:space="preserve"> </w:t>
            </w:r>
            <w:proofErr w:type="spellStart"/>
            <w:r w:rsidRPr="003B6F03">
              <w:rPr>
                <w:rFonts w:ascii="Arial" w:hAnsi="Arial" w:cs="Arial"/>
                <w:sz w:val="20"/>
                <w:szCs w:val="20"/>
              </w:rPr>
              <w:t>incentive</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reward</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action</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omission</w:t>
            </w:r>
            <w:proofErr w:type="spellEnd"/>
            <w:r w:rsidRPr="003B6F03">
              <w:rPr>
                <w:rFonts w:ascii="Arial" w:hAnsi="Arial" w:cs="Arial"/>
                <w:sz w:val="20"/>
                <w:szCs w:val="20"/>
              </w:rPr>
              <w:t xml:space="preserve"> </w:t>
            </w:r>
            <w:proofErr w:type="spellStart"/>
            <w:r w:rsidRPr="003B6F03">
              <w:rPr>
                <w:rFonts w:ascii="Arial" w:hAnsi="Arial" w:cs="Arial"/>
                <w:sz w:val="20"/>
                <w:szCs w:val="20"/>
              </w:rPr>
              <w:t>taken</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relation</w:t>
            </w:r>
            <w:proofErr w:type="spellEnd"/>
            <w:r w:rsidRPr="003B6F03">
              <w:rPr>
                <w:rFonts w:ascii="Arial" w:hAnsi="Arial" w:cs="Arial"/>
                <w:sz w:val="20"/>
                <w:szCs w:val="20"/>
              </w:rPr>
              <w:t xml:space="preserve"> to </w:t>
            </w:r>
            <w:proofErr w:type="spellStart"/>
            <w:r w:rsidRPr="003B6F03">
              <w:rPr>
                <w:rFonts w:ascii="Arial" w:hAnsi="Arial" w:cs="Arial"/>
                <w:sz w:val="20"/>
                <w:szCs w:val="20"/>
              </w:rPr>
              <w:t>this</w:t>
            </w:r>
            <w:proofErr w:type="spellEnd"/>
            <w:r w:rsidRPr="003B6F03">
              <w:rPr>
                <w:rFonts w:ascii="Arial" w:hAnsi="Arial" w:cs="Arial"/>
                <w:sz w:val="20"/>
                <w:szCs w:val="20"/>
              </w:rPr>
              <w:t xml:space="preserve"> </w:t>
            </w:r>
            <w:proofErr w:type="spellStart"/>
            <w:r w:rsidRPr="003B6F03">
              <w:rPr>
                <w:rFonts w:ascii="Arial" w:hAnsi="Arial" w:cs="Arial"/>
                <w:sz w:val="20"/>
                <w:szCs w:val="20"/>
              </w:rPr>
              <w:t>Procurement</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showing</w:t>
            </w:r>
            <w:proofErr w:type="spellEnd"/>
            <w:r w:rsidRPr="003B6F03">
              <w:rPr>
                <w:rFonts w:ascii="Arial" w:hAnsi="Arial" w:cs="Arial"/>
                <w:sz w:val="20"/>
                <w:szCs w:val="20"/>
              </w:rPr>
              <w:t xml:space="preserve"> </w:t>
            </w:r>
            <w:proofErr w:type="spellStart"/>
            <w:r w:rsidRPr="003B6F03">
              <w:rPr>
                <w:rFonts w:ascii="Arial" w:hAnsi="Arial" w:cs="Arial"/>
                <w:sz w:val="20"/>
                <w:szCs w:val="20"/>
              </w:rPr>
              <w:lastRenderedPageBreak/>
              <w:t>favour</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disfavour</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refraining</w:t>
            </w:r>
            <w:proofErr w:type="spellEnd"/>
            <w:r w:rsidRPr="003B6F03">
              <w:rPr>
                <w:rFonts w:ascii="Arial" w:hAnsi="Arial" w:cs="Arial"/>
                <w:sz w:val="20"/>
                <w:szCs w:val="20"/>
              </w:rPr>
              <w:t xml:space="preserve"> from </w:t>
            </w:r>
            <w:proofErr w:type="spellStart"/>
            <w:r w:rsidRPr="003B6F03">
              <w:rPr>
                <w:rFonts w:ascii="Arial" w:hAnsi="Arial" w:cs="Arial"/>
                <w:sz w:val="20"/>
                <w:szCs w:val="20"/>
              </w:rPr>
              <w:t>doing</w:t>
            </w:r>
            <w:proofErr w:type="spellEnd"/>
            <w:r w:rsidRPr="003B6F03">
              <w:rPr>
                <w:rFonts w:ascii="Arial" w:hAnsi="Arial" w:cs="Arial"/>
                <w:sz w:val="20"/>
                <w:szCs w:val="20"/>
              </w:rPr>
              <w:t xml:space="preserve"> </w:t>
            </w:r>
            <w:proofErr w:type="spellStart"/>
            <w:r w:rsidRPr="003B6F03">
              <w:rPr>
                <w:rFonts w:ascii="Arial" w:hAnsi="Arial" w:cs="Arial"/>
                <w:sz w:val="20"/>
                <w:szCs w:val="20"/>
              </w:rPr>
              <w:t>so</w:t>
            </w:r>
            <w:proofErr w:type="spellEnd"/>
            <w:r w:rsidRPr="003B6F03">
              <w:rPr>
                <w:rFonts w:ascii="Arial" w:hAnsi="Arial" w:cs="Arial"/>
                <w:sz w:val="20"/>
                <w:szCs w:val="20"/>
              </w:rPr>
              <w:t xml:space="preserve"> (</w:t>
            </w:r>
            <w:proofErr w:type="spellStart"/>
            <w:r w:rsidRPr="003B6F03">
              <w:rPr>
                <w:rFonts w:ascii="Arial" w:hAnsi="Arial" w:cs="Arial"/>
                <w:sz w:val="20"/>
                <w:szCs w:val="20"/>
              </w:rPr>
              <w:t>bribe</w:t>
            </w:r>
            <w:proofErr w:type="spellEnd"/>
            <w:r w:rsidRPr="003B6F03">
              <w:rPr>
                <w:rFonts w:ascii="Arial" w:hAnsi="Arial" w:cs="Arial"/>
                <w:sz w:val="20"/>
                <w:szCs w:val="20"/>
              </w:rPr>
              <w:t xml:space="preserve">) to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entity</w:t>
            </w:r>
            <w:proofErr w:type="spellEnd"/>
            <w:r w:rsidRPr="003B6F03">
              <w:rPr>
                <w:rFonts w:ascii="Arial" w:hAnsi="Arial" w:cs="Arial"/>
                <w:sz w:val="20"/>
                <w:szCs w:val="20"/>
              </w:rPr>
              <w:t xml:space="preserve"> </w:t>
            </w:r>
            <w:proofErr w:type="spellStart"/>
            <w:r w:rsidRPr="003B6F03">
              <w:rPr>
                <w:rFonts w:ascii="Arial" w:hAnsi="Arial" w:cs="Arial"/>
                <w:sz w:val="20"/>
                <w:szCs w:val="20"/>
              </w:rPr>
              <w:t>associated</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this</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event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termination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on</w:t>
            </w:r>
            <w:proofErr w:type="spellEnd"/>
            <w:r w:rsidRPr="003B6F03">
              <w:rPr>
                <w:rFonts w:ascii="Arial" w:hAnsi="Arial" w:cs="Arial"/>
                <w:sz w:val="20"/>
                <w:szCs w:val="20"/>
              </w:rPr>
              <w:t xml:space="preserve"> </w:t>
            </w:r>
            <w:proofErr w:type="spellStart"/>
            <w:r w:rsidRPr="003B6F03">
              <w:rPr>
                <w:rFonts w:ascii="Arial" w:hAnsi="Arial" w:cs="Arial"/>
                <w:sz w:val="20"/>
                <w:szCs w:val="20"/>
              </w:rPr>
              <w:t>these</w:t>
            </w:r>
            <w:proofErr w:type="spellEnd"/>
            <w:r w:rsidRPr="003B6F03">
              <w:rPr>
                <w:rFonts w:ascii="Arial" w:hAnsi="Arial" w:cs="Arial"/>
                <w:sz w:val="20"/>
                <w:szCs w:val="20"/>
              </w:rPr>
              <w:t xml:space="preserve"> </w:t>
            </w:r>
            <w:proofErr w:type="spellStart"/>
            <w:r w:rsidRPr="003B6F03">
              <w:rPr>
                <w:rFonts w:ascii="Arial" w:hAnsi="Arial" w:cs="Arial"/>
                <w:sz w:val="20"/>
                <w:szCs w:val="20"/>
              </w:rPr>
              <w:t>grounds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compensate</w:t>
            </w:r>
            <w:proofErr w:type="spellEnd"/>
            <w:r w:rsidRPr="003B6F03">
              <w:rPr>
                <w:rFonts w:ascii="Arial" w:hAnsi="Arial" w:cs="Arial"/>
                <w:sz w:val="20"/>
                <w:szCs w:val="20"/>
              </w:rPr>
              <w:t xml:space="preserve"> </w:t>
            </w:r>
            <w:proofErr w:type="spellStart"/>
            <w:r w:rsidRPr="003B6F03">
              <w:rPr>
                <w:rFonts w:ascii="Arial" w:hAnsi="Arial" w:cs="Arial"/>
                <w:sz w:val="20"/>
                <w:szCs w:val="20"/>
              </w:rPr>
              <w:t>all</w:t>
            </w:r>
            <w:proofErr w:type="spellEnd"/>
            <w:r w:rsidRPr="003B6F03">
              <w:rPr>
                <w:rFonts w:ascii="Arial" w:hAnsi="Arial" w:cs="Arial"/>
                <w:sz w:val="20"/>
                <w:szCs w:val="20"/>
              </w:rPr>
              <w:t xml:space="preserve"> </w:t>
            </w:r>
            <w:proofErr w:type="spellStart"/>
            <w:r w:rsidRPr="003B6F03">
              <w:rPr>
                <w:rFonts w:ascii="Arial" w:hAnsi="Arial" w:cs="Arial"/>
                <w:sz w:val="20"/>
                <w:szCs w:val="20"/>
              </w:rPr>
              <w:t>costs</w:t>
            </w:r>
            <w:proofErr w:type="spellEnd"/>
            <w:r w:rsidRPr="003B6F03">
              <w:rPr>
                <w:rFonts w:ascii="Arial" w:hAnsi="Arial" w:cs="Arial"/>
                <w:sz w:val="20"/>
                <w:szCs w:val="20"/>
              </w:rPr>
              <w:t xml:space="preserve"> </w:t>
            </w:r>
            <w:proofErr w:type="spellStart"/>
            <w:r w:rsidRPr="003B6F03">
              <w:rPr>
                <w:rFonts w:ascii="Arial" w:hAnsi="Arial" w:cs="Arial"/>
                <w:sz w:val="20"/>
                <w:szCs w:val="20"/>
              </w:rPr>
              <w:t>incurred</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relation</w:t>
            </w:r>
            <w:proofErr w:type="spellEnd"/>
            <w:r w:rsidRPr="003B6F03">
              <w:rPr>
                <w:rFonts w:ascii="Arial" w:hAnsi="Arial" w:cs="Arial"/>
                <w:sz w:val="20"/>
                <w:szCs w:val="20"/>
              </w:rPr>
              <w:t xml:space="preserve"> to </w:t>
            </w:r>
            <w:proofErr w:type="spellStart"/>
            <w:r w:rsidRPr="003B6F03">
              <w:rPr>
                <w:rFonts w:ascii="Arial" w:hAnsi="Arial" w:cs="Arial"/>
                <w:sz w:val="20"/>
                <w:szCs w:val="20"/>
              </w:rPr>
              <w:t>finishing</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implementation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well</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compensating</w:t>
            </w:r>
            <w:proofErr w:type="spellEnd"/>
            <w:r w:rsidRPr="003B6F03">
              <w:rPr>
                <w:rFonts w:ascii="Arial" w:hAnsi="Arial" w:cs="Arial"/>
                <w:sz w:val="20"/>
                <w:szCs w:val="20"/>
              </w:rPr>
              <w:t xml:space="preserve"> </w:t>
            </w:r>
            <w:proofErr w:type="spellStart"/>
            <w:r w:rsidRPr="003B6F03">
              <w:rPr>
                <w:rFonts w:ascii="Arial" w:hAnsi="Arial" w:cs="Arial"/>
                <w:sz w:val="20"/>
                <w:szCs w:val="20"/>
              </w:rPr>
              <w:t>all</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losses</w:t>
            </w:r>
            <w:proofErr w:type="spellEnd"/>
            <w:r w:rsidRPr="003B6F03">
              <w:rPr>
                <w:rFonts w:ascii="Arial" w:hAnsi="Arial" w:cs="Arial"/>
                <w:sz w:val="20"/>
                <w:szCs w:val="20"/>
              </w:rPr>
              <w:t xml:space="preserve"> </w:t>
            </w:r>
            <w:proofErr w:type="spellStart"/>
            <w:r w:rsidRPr="003B6F03">
              <w:rPr>
                <w:rFonts w:ascii="Arial" w:hAnsi="Arial" w:cs="Arial"/>
                <w:sz w:val="20"/>
                <w:szCs w:val="20"/>
              </w:rPr>
              <w:t>incurred</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a </w:t>
            </w:r>
            <w:proofErr w:type="spellStart"/>
            <w:r w:rsidRPr="003B6F03">
              <w:rPr>
                <w:rFonts w:ascii="Arial" w:hAnsi="Arial" w:cs="Arial"/>
                <w:sz w:val="20"/>
                <w:szCs w:val="20"/>
              </w:rPr>
              <w:t>result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termination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w:t>
            </w:r>
          </w:p>
        </w:tc>
      </w:tr>
      <w:tr w:rsidR="003B6F03" w:rsidRPr="00C731F8" w14:paraId="6E46AB2A" w14:textId="77777777" w:rsidTr="006347C1">
        <w:tc>
          <w:tcPr>
            <w:tcW w:w="4814" w:type="dxa"/>
          </w:tcPr>
          <w:p w14:paraId="4197AA66" w14:textId="14195D5B" w:rsidR="003B6F03" w:rsidRPr="003B6F03" w:rsidRDefault="003B6F03" w:rsidP="003B6F03">
            <w:pPr>
              <w:pStyle w:val="ListParagraph"/>
              <w:numPr>
                <w:ilvl w:val="0"/>
                <w:numId w:val="10"/>
              </w:numPr>
              <w:tabs>
                <w:tab w:val="left" w:pos="458"/>
              </w:tabs>
              <w:ind w:left="0" w:firstLine="0"/>
              <w:jc w:val="both"/>
              <w:rPr>
                <w:rStyle w:val="Hyperlink"/>
                <w:rFonts w:ascii="Arial" w:hAnsi="Arial" w:cs="Arial"/>
                <w:color w:val="auto"/>
                <w:sz w:val="20"/>
                <w:szCs w:val="20"/>
                <w:u w:val="none"/>
              </w:rPr>
            </w:pPr>
            <w:r w:rsidRPr="003B6F03">
              <w:rPr>
                <w:rFonts w:ascii="Arial" w:hAnsi="Arial" w:cs="Arial"/>
                <w:sz w:val="20"/>
                <w:szCs w:val="20"/>
              </w:rPr>
              <w:lastRenderedPageBreak/>
              <w:t xml:space="preserve">Paslaugų teikėjui yra žinoma, kad AB „Ignitis grupė“ yra išplatinusi finansines priemones, kurios yra įtrauktos į prekybą reguliuojamose rinkose NASDAQ OMX Vilnius ir Londono biržose. Atsižvelgiant į tai, AB „Ignitis grupė“ yra emitentas, kuriam, be kitų teisės aktų reikalavimų, taip pat taikomos ir Piktnaudžiavimo rinka reglamento (ES) Nr. 596/2014 nuostatos. Kadangi emitentas gali disponuoti viešai neatskleista informacija (angl. </w:t>
            </w:r>
            <w:proofErr w:type="spellStart"/>
            <w:r w:rsidRPr="003B6F03">
              <w:rPr>
                <w:rFonts w:ascii="Arial" w:hAnsi="Arial" w:cs="Arial"/>
                <w:sz w:val="20"/>
                <w:szCs w:val="20"/>
              </w:rPr>
              <w:t>inside</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visiems šią informaciją žinantiems asmenims draudžiama neteisėtai ja pasinaudoti atliekant prekybos AB „Ignitis grupė“ finansinėmis priemonėmis veiksmus arba perduodant šią informaciją bet kuriam asmeniui, kuris neturi teisės su ja susipažinti. Paslaugų teikėjas pripažįsta ir sutinka, kad jis ir jo darbuotojai žino apie aptartą reguliavimą ir sutinka visapusiškai laikytis Piktnaudžiavimo rinka reglamento (ES) Nr. 596/2014 nuostatų, tame tarpe, jei taikoma, pareigos sudaryti viešai neatskleistą informaciją žinančių asmenų (angl. </w:t>
            </w:r>
            <w:proofErr w:type="spellStart"/>
            <w:r w:rsidRPr="003B6F03">
              <w:rPr>
                <w:rFonts w:ascii="Arial" w:hAnsi="Arial" w:cs="Arial"/>
                <w:sz w:val="20"/>
                <w:szCs w:val="20"/>
              </w:rPr>
              <w:t>insider</w:t>
            </w:r>
            <w:proofErr w:type="spellEnd"/>
            <w:r w:rsidRPr="003B6F03">
              <w:rPr>
                <w:rFonts w:ascii="Arial" w:hAnsi="Arial" w:cs="Arial"/>
                <w:sz w:val="20"/>
                <w:szCs w:val="20"/>
              </w:rPr>
              <w:t xml:space="preserve"> </w:t>
            </w:r>
            <w:proofErr w:type="spellStart"/>
            <w:r w:rsidRPr="003B6F03">
              <w:rPr>
                <w:rFonts w:ascii="Arial" w:hAnsi="Arial" w:cs="Arial"/>
                <w:sz w:val="20"/>
                <w:szCs w:val="20"/>
              </w:rPr>
              <w:t>list</w:t>
            </w:r>
            <w:proofErr w:type="spellEnd"/>
            <w:r w:rsidRPr="003B6F03">
              <w:rPr>
                <w:rFonts w:ascii="Arial" w:hAnsi="Arial" w:cs="Arial"/>
                <w:sz w:val="20"/>
                <w:szCs w:val="20"/>
              </w:rPr>
              <w:t>) sąrašą.</w:t>
            </w:r>
          </w:p>
        </w:tc>
        <w:tc>
          <w:tcPr>
            <w:tcW w:w="4814" w:type="dxa"/>
          </w:tcPr>
          <w:p w14:paraId="7270D921" w14:textId="2C1F1D83" w:rsidR="003B6F03" w:rsidRPr="003B6F03" w:rsidRDefault="003B6F03" w:rsidP="003B6F03">
            <w:pPr>
              <w:pStyle w:val="ListParagraph"/>
              <w:numPr>
                <w:ilvl w:val="0"/>
                <w:numId w:val="11"/>
              </w:numPr>
              <w:tabs>
                <w:tab w:val="left" w:pos="0"/>
                <w:tab w:val="left" w:pos="31"/>
                <w:tab w:val="left" w:pos="253"/>
                <w:tab w:val="left" w:pos="456"/>
              </w:tabs>
              <w:ind w:left="0" w:firstLine="0"/>
              <w:jc w:val="both"/>
              <w:rPr>
                <w:rFonts w:ascii="Arial" w:hAnsi="Arial" w:cs="Arial"/>
                <w:sz w:val="20"/>
                <w:szCs w:val="20"/>
              </w:rPr>
            </w:pP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is</w:t>
            </w:r>
            <w:proofErr w:type="spellEnd"/>
            <w:r w:rsidRPr="003B6F03">
              <w:rPr>
                <w:rFonts w:ascii="Arial" w:hAnsi="Arial" w:cs="Arial"/>
                <w:sz w:val="20"/>
                <w:szCs w:val="20"/>
              </w:rPr>
              <w:t xml:space="preserve"> </w:t>
            </w:r>
            <w:proofErr w:type="spellStart"/>
            <w:r w:rsidRPr="003B6F03">
              <w:rPr>
                <w:rFonts w:ascii="Arial" w:hAnsi="Arial" w:cs="Arial"/>
                <w:sz w:val="20"/>
                <w:szCs w:val="20"/>
              </w:rPr>
              <w:t>familiar</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fact</w:t>
            </w:r>
            <w:proofErr w:type="spellEnd"/>
            <w:r w:rsidRPr="003B6F03">
              <w:rPr>
                <w:rFonts w:ascii="Arial" w:hAnsi="Arial" w:cs="Arial"/>
                <w:sz w:val="20"/>
                <w:szCs w:val="20"/>
              </w:rPr>
              <w:t xml:space="preserve"> </w:t>
            </w:r>
            <w:proofErr w:type="spellStart"/>
            <w:r w:rsidRPr="003B6F03">
              <w:rPr>
                <w:rFonts w:ascii="Arial" w:hAnsi="Arial" w:cs="Arial"/>
                <w:sz w:val="20"/>
                <w:szCs w:val="20"/>
              </w:rPr>
              <w:t>that</w:t>
            </w:r>
            <w:proofErr w:type="spellEnd"/>
            <w:r w:rsidRPr="003B6F03">
              <w:rPr>
                <w:rFonts w:ascii="Arial" w:hAnsi="Arial" w:cs="Arial"/>
                <w:sz w:val="20"/>
                <w:szCs w:val="20"/>
              </w:rPr>
              <w:t xml:space="preserve"> AB “Ignitis grupė” </w:t>
            </w:r>
            <w:proofErr w:type="spellStart"/>
            <w:r w:rsidRPr="003B6F03">
              <w:rPr>
                <w:rFonts w:ascii="Arial" w:hAnsi="Arial" w:cs="Arial"/>
                <w:sz w:val="20"/>
                <w:szCs w:val="20"/>
              </w:rPr>
              <w:t>has</w:t>
            </w:r>
            <w:proofErr w:type="spellEnd"/>
            <w:r w:rsidRPr="003B6F03">
              <w:rPr>
                <w:rFonts w:ascii="Arial" w:hAnsi="Arial" w:cs="Arial"/>
                <w:sz w:val="20"/>
                <w:szCs w:val="20"/>
              </w:rPr>
              <w:t xml:space="preserve"> </w:t>
            </w:r>
            <w:proofErr w:type="spellStart"/>
            <w:r w:rsidRPr="003B6F03">
              <w:rPr>
                <w:rFonts w:ascii="Arial" w:hAnsi="Arial" w:cs="Arial"/>
                <w:sz w:val="20"/>
                <w:szCs w:val="20"/>
              </w:rPr>
              <w:t>issued</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financial</w:t>
            </w:r>
            <w:proofErr w:type="spellEnd"/>
            <w:r w:rsidRPr="003B6F03">
              <w:rPr>
                <w:rFonts w:ascii="Arial" w:hAnsi="Arial" w:cs="Arial"/>
                <w:sz w:val="20"/>
                <w:szCs w:val="20"/>
              </w:rPr>
              <w:t xml:space="preserve"> </w:t>
            </w:r>
            <w:proofErr w:type="spellStart"/>
            <w:r w:rsidRPr="003B6F03">
              <w:rPr>
                <w:rFonts w:ascii="Arial" w:hAnsi="Arial" w:cs="Arial"/>
                <w:sz w:val="20"/>
                <w:szCs w:val="20"/>
              </w:rPr>
              <w:t>instruments</w:t>
            </w:r>
            <w:proofErr w:type="spellEnd"/>
            <w:r w:rsidRPr="003B6F03">
              <w:rPr>
                <w:rFonts w:ascii="Arial" w:hAnsi="Arial" w:cs="Arial"/>
                <w:sz w:val="20"/>
                <w:szCs w:val="20"/>
              </w:rPr>
              <w:t xml:space="preserve">, </w:t>
            </w:r>
            <w:proofErr w:type="spellStart"/>
            <w:r w:rsidRPr="003B6F03">
              <w:rPr>
                <w:rFonts w:ascii="Arial" w:hAnsi="Arial" w:cs="Arial"/>
                <w:sz w:val="20"/>
                <w:szCs w:val="20"/>
              </w:rPr>
              <w:t>which</w:t>
            </w:r>
            <w:proofErr w:type="spellEnd"/>
            <w:r w:rsidRPr="003B6F03">
              <w:rPr>
                <w:rFonts w:ascii="Arial" w:hAnsi="Arial" w:cs="Arial"/>
                <w:sz w:val="20"/>
                <w:szCs w:val="20"/>
              </w:rPr>
              <w:t xml:space="preserve"> are </w:t>
            </w:r>
            <w:proofErr w:type="spellStart"/>
            <w:r w:rsidRPr="003B6F03">
              <w:rPr>
                <w:rFonts w:ascii="Arial" w:hAnsi="Arial" w:cs="Arial"/>
                <w:sz w:val="20"/>
                <w:szCs w:val="20"/>
              </w:rPr>
              <w:t>available</w:t>
            </w:r>
            <w:proofErr w:type="spellEnd"/>
            <w:r w:rsidRPr="003B6F03">
              <w:rPr>
                <w:rFonts w:ascii="Arial" w:hAnsi="Arial" w:cs="Arial"/>
                <w:sz w:val="20"/>
                <w:szCs w:val="20"/>
              </w:rPr>
              <w:t xml:space="preserve"> to </w:t>
            </w:r>
            <w:proofErr w:type="spellStart"/>
            <w:r w:rsidRPr="003B6F03">
              <w:rPr>
                <w:rFonts w:ascii="Arial" w:hAnsi="Arial" w:cs="Arial"/>
                <w:sz w:val="20"/>
                <w:szCs w:val="20"/>
              </w:rPr>
              <w:t>trade</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regulated</w:t>
            </w:r>
            <w:proofErr w:type="spellEnd"/>
            <w:r w:rsidRPr="003B6F03">
              <w:rPr>
                <w:rFonts w:ascii="Arial" w:hAnsi="Arial" w:cs="Arial"/>
                <w:sz w:val="20"/>
                <w:szCs w:val="20"/>
              </w:rPr>
              <w:t xml:space="preserve"> </w:t>
            </w:r>
            <w:proofErr w:type="spellStart"/>
            <w:r w:rsidRPr="003B6F03">
              <w:rPr>
                <w:rFonts w:ascii="Arial" w:hAnsi="Arial" w:cs="Arial"/>
                <w:sz w:val="20"/>
                <w:szCs w:val="20"/>
              </w:rPr>
              <w:t>markets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NASDAQ OMX Vilnius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London</w:t>
            </w:r>
            <w:proofErr w:type="spellEnd"/>
            <w:r w:rsidRPr="003B6F03">
              <w:rPr>
                <w:rFonts w:ascii="Arial" w:hAnsi="Arial" w:cs="Arial"/>
                <w:sz w:val="20"/>
                <w:szCs w:val="20"/>
              </w:rPr>
              <w:t xml:space="preserve"> </w:t>
            </w:r>
            <w:proofErr w:type="spellStart"/>
            <w:r w:rsidRPr="003B6F03">
              <w:rPr>
                <w:rFonts w:ascii="Arial" w:hAnsi="Arial" w:cs="Arial"/>
                <w:sz w:val="20"/>
                <w:szCs w:val="20"/>
              </w:rPr>
              <w:t>Stock</w:t>
            </w:r>
            <w:proofErr w:type="spellEnd"/>
            <w:r w:rsidRPr="003B6F03">
              <w:rPr>
                <w:rFonts w:ascii="Arial" w:hAnsi="Arial" w:cs="Arial"/>
                <w:sz w:val="20"/>
                <w:szCs w:val="20"/>
              </w:rPr>
              <w:t xml:space="preserve"> Exchange. </w:t>
            </w:r>
            <w:proofErr w:type="spellStart"/>
            <w:r w:rsidRPr="003B6F03">
              <w:rPr>
                <w:rFonts w:ascii="Arial" w:hAnsi="Arial" w:cs="Arial"/>
                <w:sz w:val="20"/>
                <w:szCs w:val="20"/>
              </w:rPr>
              <w:t>Considering</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above</w:t>
            </w:r>
            <w:proofErr w:type="spellEnd"/>
            <w:r w:rsidRPr="003B6F03">
              <w:rPr>
                <w:rFonts w:ascii="Arial" w:hAnsi="Arial" w:cs="Arial"/>
                <w:sz w:val="20"/>
                <w:szCs w:val="20"/>
              </w:rPr>
              <w:t xml:space="preserve">, AB “Ignitis grupė” </w:t>
            </w:r>
            <w:proofErr w:type="spellStart"/>
            <w:r w:rsidRPr="003B6F03">
              <w:rPr>
                <w:rFonts w:ascii="Arial" w:hAnsi="Arial" w:cs="Arial"/>
                <w:sz w:val="20"/>
                <w:szCs w:val="20"/>
              </w:rPr>
              <w:t>acts</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an</w:t>
            </w:r>
            <w:proofErr w:type="spellEnd"/>
            <w:r w:rsidRPr="003B6F03">
              <w:rPr>
                <w:rFonts w:ascii="Arial" w:hAnsi="Arial" w:cs="Arial"/>
                <w:sz w:val="20"/>
                <w:szCs w:val="20"/>
              </w:rPr>
              <w:t xml:space="preserve"> </w:t>
            </w:r>
            <w:proofErr w:type="spellStart"/>
            <w:r w:rsidRPr="003B6F03">
              <w:rPr>
                <w:rFonts w:ascii="Arial" w:hAnsi="Arial" w:cs="Arial"/>
                <w:sz w:val="20"/>
                <w:szCs w:val="20"/>
              </w:rPr>
              <w:t>issuer</w:t>
            </w:r>
            <w:proofErr w:type="spellEnd"/>
            <w:r w:rsidRPr="003B6F03">
              <w:rPr>
                <w:rFonts w:ascii="Arial" w:hAnsi="Arial" w:cs="Arial"/>
                <w:sz w:val="20"/>
                <w:szCs w:val="20"/>
              </w:rPr>
              <w:t xml:space="preserve"> </w:t>
            </w:r>
            <w:proofErr w:type="spellStart"/>
            <w:r w:rsidRPr="003B6F03">
              <w:rPr>
                <w:rFonts w:ascii="Arial" w:hAnsi="Arial" w:cs="Arial"/>
                <w:sz w:val="20"/>
                <w:szCs w:val="20"/>
              </w:rPr>
              <w:t>that</w:t>
            </w:r>
            <w:proofErr w:type="spellEnd"/>
            <w:r w:rsidRPr="003B6F03">
              <w:rPr>
                <w:rFonts w:ascii="Arial" w:hAnsi="Arial" w:cs="Arial"/>
                <w:sz w:val="20"/>
                <w:szCs w:val="20"/>
              </w:rPr>
              <w:t xml:space="preserve"> </w:t>
            </w:r>
            <w:proofErr w:type="spellStart"/>
            <w:r w:rsidRPr="003B6F03">
              <w:rPr>
                <w:rFonts w:ascii="Arial" w:hAnsi="Arial" w:cs="Arial"/>
                <w:sz w:val="20"/>
                <w:szCs w:val="20"/>
              </w:rPr>
              <w:t>is</w:t>
            </w:r>
            <w:proofErr w:type="spellEnd"/>
            <w:r w:rsidRPr="003B6F03">
              <w:rPr>
                <w:rFonts w:ascii="Arial" w:hAnsi="Arial" w:cs="Arial"/>
                <w:sz w:val="20"/>
                <w:szCs w:val="20"/>
              </w:rPr>
              <w:t xml:space="preserve"> </w:t>
            </w:r>
            <w:proofErr w:type="spellStart"/>
            <w:r w:rsidRPr="003B6F03">
              <w:rPr>
                <w:rFonts w:ascii="Arial" w:hAnsi="Arial" w:cs="Arial"/>
                <w:sz w:val="20"/>
                <w:szCs w:val="20"/>
              </w:rPr>
              <w:t>subject</w:t>
            </w:r>
            <w:proofErr w:type="spellEnd"/>
            <w:r w:rsidRPr="003B6F03">
              <w:rPr>
                <w:rFonts w:ascii="Arial" w:hAnsi="Arial" w:cs="Arial"/>
                <w:sz w:val="20"/>
                <w:szCs w:val="20"/>
              </w:rPr>
              <w:t xml:space="preserve"> to, </w:t>
            </w:r>
            <w:proofErr w:type="spellStart"/>
            <w:r w:rsidRPr="003B6F03">
              <w:rPr>
                <w:rFonts w:ascii="Arial" w:hAnsi="Arial" w:cs="Arial"/>
                <w:sz w:val="20"/>
                <w:szCs w:val="20"/>
              </w:rPr>
              <w:t>including</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relevant</w:t>
            </w:r>
            <w:proofErr w:type="spellEnd"/>
            <w:r w:rsidRPr="003B6F03">
              <w:rPr>
                <w:rFonts w:ascii="Arial" w:hAnsi="Arial" w:cs="Arial"/>
                <w:sz w:val="20"/>
                <w:szCs w:val="20"/>
              </w:rPr>
              <w:t xml:space="preserve"> </w:t>
            </w:r>
            <w:proofErr w:type="spellStart"/>
            <w:r w:rsidRPr="003B6F03">
              <w:rPr>
                <w:rFonts w:ascii="Arial" w:hAnsi="Arial" w:cs="Arial"/>
                <w:sz w:val="20"/>
                <w:szCs w:val="20"/>
              </w:rPr>
              <w:t>legal</w:t>
            </w:r>
            <w:proofErr w:type="spellEnd"/>
            <w:r w:rsidRPr="003B6F03">
              <w:rPr>
                <w:rFonts w:ascii="Arial" w:hAnsi="Arial" w:cs="Arial"/>
                <w:sz w:val="20"/>
                <w:szCs w:val="20"/>
              </w:rPr>
              <w:t xml:space="preserve"> </w:t>
            </w:r>
            <w:proofErr w:type="spellStart"/>
            <w:r w:rsidRPr="003B6F03">
              <w:rPr>
                <w:rFonts w:ascii="Arial" w:hAnsi="Arial" w:cs="Arial"/>
                <w:sz w:val="20"/>
                <w:szCs w:val="20"/>
              </w:rPr>
              <w:t>acts</w:t>
            </w:r>
            <w:proofErr w:type="spellEnd"/>
            <w:r w:rsidRPr="003B6F03">
              <w:rPr>
                <w:rFonts w:ascii="Arial" w:hAnsi="Arial" w:cs="Arial"/>
                <w:sz w:val="20"/>
                <w:szCs w:val="20"/>
              </w:rPr>
              <w:t xml:space="preserve">, </w:t>
            </w:r>
            <w:proofErr w:type="spellStart"/>
            <w:r w:rsidRPr="003B6F03">
              <w:rPr>
                <w:rFonts w:ascii="Arial" w:hAnsi="Arial" w:cs="Arial"/>
                <w:sz w:val="20"/>
                <w:szCs w:val="20"/>
              </w:rPr>
              <w:t>provisions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Market </w:t>
            </w:r>
            <w:proofErr w:type="spellStart"/>
            <w:r w:rsidRPr="003B6F03">
              <w:rPr>
                <w:rFonts w:ascii="Arial" w:hAnsi="Arial" w:cs="Arial"/>
                <w:sz w:val="20"/>
                <w:szCs w:val="20"/>
              </w:rPr>
              <w:t>Abuse</w:t>
            </w:r>
            <w:proofErr w:type="spellEnd"/>
            <w:r w:rsidRPr="003B6F03">
              <w:rPr>
                <w:rFonts w:ascii="Arial" w:hAnsi="Arial" w:cs="Arial"/>
                <w:sz w:val="20"/>
                <w:szCs w:val="20"/>
              </w:rPr>
              <w:t xml:space="preserve"> </w:t>
            </w:r>
            <w:proofErr w:type="spellStart"/>
            <w:r w:rsidRPr="003B6F03">
              <w:rPr>
                <w:rFonts w:ascii="Arial" w:hAnsi="Arial" w:cs="Arial"/>
                <w:sz w:val="20"/>
                <w:szCs w:val="20"/>
              </w:rPr>
              <w:t>Regulation</w:t>
            </w:r>
            <w:proofErr w:type="spellEnd"/>
            <w:r w:rsidRPr="003B6F03">
              <w:rPr>
                <w:rFonts w:ascii="Arial" w:hAnsi="Arial" w:cs="Arial"/>
                <w:sz w:val="20"/>
                <w:szCs w:val="20"/>
              </w:rPr>
              <w:t xml:space="preserve"> (EU) </w:t>
            </w:r>
            <w:proofErr w:type="spellStart"/>
            <w:r w:rsidRPr="003B6F03">
              <w:rPr>
                <w:rFonts w:ascii="Arial" w:hAnsi="Arial" w:cs="Arial"/>
                <w:sz w:val="20"/>
                <w:szCs w:val="20"/>
              </w:rPr>
              <w:t>No</w:t>
            </w:r>
            <w:proofErr w:type="spellEnd"/>
            <w:r w:rsidRPr="003B6F03">
              <w:rPr>
                <w:rFonts w:ascii="Arial" w:hAnsi="Arial" w:cs="Arial"/>
                <w:sz w:val="20"/>
                <w:szCs w:val="20"/>
              </w:rPr>
              <w:t xml:space="preserve"> 596/2014.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issuer</w:t>
            </w:r>
            <w:proofErr w:type="spellEnd"/>
            <w:r w:rsidRPr="003B6F03">
              <w:rPr>
                <w:rFonts w:ascii="Arial" w:hAnsi="Arial" w:cs="Arial"/>
                <w:sz w:val="20"/>
                <w:szCs w:val="20"/>
              </w:rPr>
              <w:t xml:space="preserve"> </w:t>
            </w:r>
            <w:proofErr w:type="spellStart"/>
            <w:r w:rsidRPr="003B6F03">
              <w:rPr>
                <w:rFonts w:ascii="Arial" w:hAnsi="Arial" w:cs="Arial"/>
                <w:sz w:val="20"/>
                <w:szCs w:val="20"/>
              </w:rPr>
              <w:t>can</w:t>
            </w:r>
            <w:proofErr w:type="spellEnd"/>
            <w:r w:rsidRPr="003B6F03">
              <w:rPr>
                <w:rFonts w:ascii="Arial" w:hAnsi="Arial" w:cs="Arial"/>
                <w:sz w:val="20"/>
                <w:szCs w:val="20"/>
              </w:rPr>
              <w:t xml:space="preserve"> </w:t>
            </w:r>
            <w:proofErr w:type="spellStart"/>
            <w:r w:rsidRPr="003B6F03">
              <w:rPr>
                <w:rFonts w:ascii="Arial" w:hAnsi="Arial" w:cs="Arial"/>
                <w:sz w:val="20"/>
                <w:szCs w:val="20"/>
              </w:rPr>
              <w:t>dispose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inside</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therefore</w:t>
            </w:r>
            <w:proofErr w:type="spellEnd"/>
            <w:r w:rsidRPr="003B6F03">
              <w:rPr>
                <w:rFonts w:ascii="Arial" w:hAnsi="Arial" w:cs="Arial"/>
                <w:sz w:val="20"/>
                <w:szCs w:val="20"/>
              </w:rPr>
              <w:t xml:space="preserve">, </w:t>
            </w:r>
            <w:proofErr w:type="spellStart"/>
            <w:r w:rsidRPr="003B6F03">
              <w:rPr>
                <w:rFonts w:ascii="Arial" w:hAnsi="Arial" w:cs="Arial"/>
                <w:sz w:val="20"/>
                <w:szCs w:val="20"/>
              </w:rPr>
              <w:t>all</w:t>
            </w:r>
            <w:proofErr w:type="spellEnd"/>
            <w:r w:rsidRPr="003B6F03">
              <w:rPr>
                <w:rFonts w:ascii="Arial" w:hAnsi="Arial" w:cs="Arial"/>
                <w:sz w:val="20"/>
                <w:szCs w:val="20"/>
              </w:rPr>
              <w:t xml:space="preserve"> </w:t>
            </w:r>
            <w:proofErr w:type="spellStart"/>
            <w:r w:rsidRPr="003B6F03">
              <w:rPr>
                <w:rFonts w:ascii="Arial" w:hAnsi="Arial" w:cs="Arial"/>
                <w:sz w:val="20"/>
                <w:szCs w:val="20"/>
              </w:rPr>
              <w:t>persons</w:t>
            </w:r>
            <w:proofErr w:type="spellEnd"/>
            <w:r w:rsidRPr="003B6F03">
              <w:rPr>
                <w:rFonts w:ascii="Arial" w:hAnsi="Arial" w:cs="Arial"/>
                <w:sz w:val="20"/>
                <w:szCs w:val="20"/>
              </w:rPr>
              <w:t xml:space="preserve"> </w:t>
            </w:r>
            <w:proofErr w:type="spellStart"/>
            <w:r w:rsidRPr="003B6F03">
              <w:rPr>
                <w:rFonts w:ascii="Arial" w:hAnsi="Arial" w:cs="Arial"/>
                <w:sz w:val="20"/>
                <w:szCs w:val="20"/>
              </w:rPr>
              <w:t>who</w:t>
            </w:r>
            <w:proofErr w:type="spellEnd"/>
            <w:r w:rsidRPr="003B6F03">
              <w:rPr>
                <w:rFonts w:ascii="Arial" w:hAnsi="Arial" w:cs="Arial"/>
                <w:sz w:val="20"/>
                <w:szCs w:val="20"/>
              </w:rPr>
              <w:t xml:space="preserve"> </w:t>
            </w:r>
            <w:proofErr w:type="spellStart"/>
            <w:r w:rsidRPr="003B6F03">
              <w:rPr>
                <w:rFonts w:ascii="Arial" w:hAnsi="Arial" w:cs="Arial"/>
                <w:sz w:val="20"/>
                <w:szCs w:val="20"/>
              </w:rPr>
              <w:t>have</w:t>
            </w:r>
            <w:proofErr w:type="spellEnd"/>
            <w:r w:rsidRPr="003B6F03">
              <w:rPr>
                <w:rFonts w:ascii="Arial" w:hAnsi="Arial" w:cs="Arial"/>
                <w:sz w:val="20"/>
                <w:szCs w:val="20"/>
              </w:rPr>
              <w:t xml:space="preserve"> </w:t>
            </w:r>
            <w:proofErr w:type="spellStart"/>
            <w:r w:rsidRPr="003B6F03">
              <w:rPr>
                <w:rFonts w:ascii="Arial" w:hAnsi="Arial" w:cs="Arial"/>
                <w:sz w:val="20"/>
                <w:szCs w:val="20"/>
              </w:rPr>
              <w:t>access</w:t>
            </w:r>
            <w:proofErr w:type="spellEnd"/>
            <w:r w:rsidRPr="003B6F03">
              <w:rPr>
                <w:rFonts w:ascii="Arial" w:hAnsi="Arial" w:cs="Arial"/>
                <w:sz w:val="20"/>
                <w:szCs w:val="20"/>
              </w:rPr>
              <w:t xml:space="preserve"> to it are </w:t>
            </w:r>
            <w:proofErr w:type="spellStart"/>
            <w:r w:rsidRPr="003B6F03">
              <w:rPr>
                <w:rFonts w:ascii="Arial" w:hAnsi="Arial" w:cs="Arial"/>
                <w:sz w:val="20"/>
                <w:szCs w:val="20"/>
              </w:rPr>
              <w:t>prohibited</w:t>
            </w:r>
            <w:proofErr w:type="spellEnd"/>
            <w:r w:rsidRPr="003B6F03">
              <w:rPr>
                <w:rFonts w:ascii="Arial" w:hAnsi="Arial" w:cs="Arial"/>
                <w:sz w:val="20"/>
                <w:szCs w:val="20"/>
              </w:rPr>
              <w:t xml:space="preserve"> to </w:t>
            </w:r>
            <w:proofErr w:type="spellStart"/>
            <w:r w:rsidRPr="003B6F03">
              <w:rPr>
                <w:rFonts w:ascii="Arial" w:hAnsi="Arial" w:cs="Arial"/>
                <w:sz w:val="20"/>
                <w:szCs w:val="20"/>
              </w:rPr>
              <w:t>abuse</w:t>
            </w:r>
            <w:proofErr w:type="spellEnd"/>
            <w:r w:rsidRPr="003B6F03">
              <w:rPr>
                <w:rFonts w:ascii="Arial" w:hAnsi="Arial" w:cs="Arial"/>
                <w:sz w:val="20"/>
                <w:szCs w:val="20"/>
              </w:rPr>
              <w:t xml:space="preserve"> it </w:t>
            </w:r>
            <w:proofErr w:type="spellStart"/>
            <w:r w:rsidRPr="003B6F03">
              <w:rPr>
                <w:rFonts w:ascii="Arial" w:hAnsi="Arial" w:cs="Arial"/>
                <w:sz w:val="20"/>
                <w:szCs w:val="20"/>
              </w:rPr>
              <w:t>when</w:t>
            </w:r>
            <w:proofErr w:type="spellEnd"/>
            <w:r w:rsidRPr="003B6F03">
              <w:rPr>
                <w:rFonts w:ascii="Arial" w:hAnsi="Arial" w:cs="Arial"/>
                <w:sz w:val="20"/>
                <w:szCs w:val="20"/>
              </w:rPr>
              <w:t xml:space="preserve"> </w:t>
            </w:r>
            <w:proofErr w:type="spellStart"/>
            <w:r w:rsidRPr="003B6F03">
              <w:rPr>
                <w:rFonts w:ascii="Arial" w:hAnsi="Arial" w:cs="Arial"/>
                <w:sz w:val="20"/>
                <w:szCs w:val="20"/>
              </w:rPr>
              <w:t>trading</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financial</w:t>
            </w:r>
            <w:proofErr w:type="spellEnd"/>
            <w:r w:rsidRPr="003B6F03">
              <w:rPr>
                <w:rFonts w:ascii="Arial" w:hAnsi="Arial" w:cs="Arial"/>
                <w:sz w:val="20"/>
                <w:szCs w:val="20"/>
              </w:rPr>
              <w:t xml:space="preserve"> </w:t>
            </w:r>
            <w:proofErr w:type="spellStart"/>
            <w:r w:rsidRPr="003B6F03">
              <w:rPr>
                <w:rFonts w:ascii="Arial" w:hAnsi="Arial" w:cs="Arial"/>
                <w:sz w:val="20"/>
                <w:szCs w:val="20"/>
              </w:rPr>
              <w:t>instruments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AB “Ignitis grupė”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provide</w:t>
            </w:r>
            <w:proofErr w:type="spellEnd"/>
            <w:r w:rsidRPr="003B6F03">
              <w:rPr>
                <w:rFonts w:ascii="Arial" w:hAnsi="Arial" w:cs="Arial"/>
                <w:sz w:val="20"/>
                <w:szCs w:val="20"/>
              </w:rPr>
              <w:t xml:space="preserve"> </w:t>
            </w:r>
            <w:proofErr w:type="spellStart"/>
            <w:r w:rsidRPr="003B6F03">
              <w:rPr>
                <w:rFonts w:ascii="Arial" w:hAnsi="Arial" w:cs="Arial"/>
                <w:sz w:val="20"/>
                <w:szCs w:val="20"/>
              </w:rPr>
              <w:t>such</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to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person</w:t>
            </w:r>
            <w:proofErr w:type="spellEnd"/>
            <w:r w:rsidRPr="003B6F03">
              <w:rPr>
                <w:rFonts w:ascii="Arial" w:hAnsi="Arial" w:cs="Arial"/>
                <w:sz w:val="20"/>
                <w:szCs w:val="20"/>
              </w:rPr>
              <w:t xml:space="preserve"> </w:t>
            </w:r>
            <w:proofErr w:type="spellStart"/>
            <w:r w:rsidRPr="003B6F03">
              <w:rPr>
                <w:rFonts w:ascii="Arial" w:hAnsi="Arial" w:cs="Arial"/>
                <w:sz w:val="20"/>
                <w:szCs w:val="20"/>
              </w:rPr>
              <w:t>who</w:t>
            </w:r>
            <w:proofErr w:type="spellEnd"/>
            <w:r w:rsidRPr="003B6F03">
              <w:rPr>
                <w:rFonts w:ascii="Arial" w:hAnsi="Arial" w:cs="Arial"/>
                <w:sz w:val="20"/>
                <w:szCs w:val="20"/>
              </w:rPr>
              <w:t xml:space="preserve"> </w:t>
            </w:r>
            <w:proofErr w:type="spellStart"/>
            <w:r w:rsidRPr="003B6F03">
              <w:rPr>
                <w:rFonts w:ascii="Arial" w:hAnsi="Arial" w:cs="Arial"/>
                <w:sz w:val="20"/>
                <w:szCs w:val="20"/>
              </w:rPr>
              <w:t>does</w:t>
            </w:r>
            <w:proofErr w:type="spellEnd"/>
            <w:r w:rsidRPr="003B6F03">
              <w:rPr>
                <w:rFonts w:ascii="Arial" w:hAnsi="Arial" w:cs="Arial"/>
                <w:sz w:val="20"/>
                <w:szCs w:val="20"/>
              </w:rPr>
              <w:t xml:space="preserve"> </w:t>
            </w:r>
            <w:proofErr w:type="spellStart"/>
            <w:r w:rsidRPr="003B6F03">
              <w:rPr>
                <w:rFonts w:ascii="Arial" w:hAnsi="Arial" w:cs="Arial"/>
                <w:sz w:val="20"/>
                <w:szCs w:val="20"/>
              </w:rPr>
              <w:t>not</w:t>
            </w:r>
            <w:proofErr w:type="spellEnd"/>
            <w:r w:rsidRPr="003B6F03">
              <w:rPr>
                <w:rFonts w:ascii="Arial" w:hAnsi="Arial" w:cs="Arial"/>
                <w:sz w:val="20"/>
                <w:szCs w:val="20"/>
              </w:rPr>
              <w:t xml:space="preserve"> </w:t>
            </w:r>
            <w:proofErr w:type="spellStart"/>
            <w:r w:rsidRPr="003B6F03">
              <w:rPr>
                <w:rFonts w:ascii="Arial" w:hAnsi="Arial" w:cs="Arial"/>
                <w:sz w:val="20"/>
                <w:szCs w:val="20"/>
              </w:rPr>
              <w:t>have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right</w:t>
            </w:r>
            <w:proofErr w:type="spellEnd"/>
            <w:r w:rsidRPr="003B6F03">
              <w:rPr>
                <w:rFonts w:ascii="Arial" w:hAnsi="Arial" w:cs="Arial"/>
                <w:sz w:val="20"/>
                <w:szCs w:val="20"/>
              </w:rPr>
              <w:t xml:space="preserve"> to </w:t>
            </w:r>
            <w:proofErr w:type="spellStart"/>
            <w:r w:rsidRPr="003B6F03">
              <w:rPr>
                <w:rFonts w:ascii="Arial" w:hAnsi="Arial" w:cs="Arial"/>
                <w:sz w:val="20"/>
                <w:szCs w:val="20"/>
              </w:rPr>
              <w:t>access</w:t>
            </w:r>
            <w:proofErr w:type="spellEnd"/>
            <w:r w:rsidRPr="003B6F03">
              <w:rPr>
                <w:rFonts w:ascii="Arial" w:hAnsi="Arial" w:cs="Arial"/>
                <w:sz w:val="20"/>
                <w:szCs w:val="20"/>
              </w:rPr>
              <w:t xml:space="preserve"> it.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hereby</w:t>
            </w:r>
            <w:proofErr w:type="spellEnd"/>
            <w:r w:rsidRPr="003B6F03">
              <w:rPr>
                <w:rFonts w:ascii="Arial" w:hAnsi="Arial" w:cs="Arial"/>
                <w:sz w:val="20"/>
                <w:szCs w:val="20"/>
              </w:rPr>
              <w:t xml:space="preserve"> </w:t>
            </w:r>
            <w:proofErr w:type="spellStart"/>
            <w:r w:rsidRPr="003B6F03">
              <w:rPr>
                <w:rFonts w:ascii="Arial" w:hAnsi="Arial" w:cs="Arial"/>
                <w:sz w:val="20"/>
                <w:szCs w:val="20"/>
              </w:rPr>
              <w:t>acknowledges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confirms</w:t>
            </w:r>
            <w:proofErr w:type="spellEnd"/>
            <w:r w:rsidRPr="003B6F03">
              <w:rPr>
                <w:rFonts w:ascii="Arial" w:hAnsi="Arial" w:cs="Arial"/>
                <w:sz w:val="20"/>
                <w:szCs w:val="20"/>
              </w:rPr>
              <w:t xml:space="preserve"> </w:t>
            </w:r>
            <w:proofErr w:type="spellStart"/>
            <w:r w:rsidRPr="003B6F03">
              <w:rPr>
                <w:rFonts w:ascii="Arial" w:hAnsi="Arial" w:cs="Arial"/>
                <w:sz w:val="20"/>
                <w:szCs w:val="20"/>
              </w:rPr>
              <w:t>that</w:t>
            </w:r>
            <w:proofErr w:type="spellEnd"/>
            <w:r w:rsidRPr="003B6F03">
              <w:rPr>
                <w:rFonts w:ascii="Arial" w:hAnsi="Arial" w:cs="Arial"/>
                <w:sz w:val="20"/>
                <w:szCs w:val="20"/>
              </w:rPr>
              <w:t xml:space="preserve"> it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its</w:t>
            </w:r>
            <w:proofErr w:type="spellEnd"/>
            <w:r w:rsidRPr="003B6F03">
              <w:rPr>
                <w:rFonts w:ascii="Arial" w:hAnsi="Arial" w:cs="Arial"/>
                <w:sz w:val="20"/>
                <w:szCs w:val="20"/>
              </w:rPr>
              <w:t xml:space="preserve"> </w:t>
            </w:r>
            <w:proofErr w:type="spellStart"/>
            <w:r w:rsidRPr="003B6F03">
              <w:rPr>
                <w:rFonts w:ascii="Arial" w:hAnsi="Arial" w:cs="Arial"/>
                <w:sz w:val="20"/>
                <w:szCs w:val="20"/>
              </w:rPr>
              <w:t>employees</w:t>
            </w:r>
            <w:proofErr w:type="spellEnd"/>
            <w:r w:rsidRPr="003B6F03">
              <w:rPr>
                <w:rFonts w:ascii="Arial" w:hAnsi="Arial" w:cs="Arial"/>
                <w:sz w:val="20"/>
                <w:szCs w:val="20"/>
              </w:rPr>
              <w:t xml:space="preserve"> are </w:t>
            </w:r>
            <w:proofErr w:type="spellStart"/>
            <w:r w:rsidRPr="003B6F03">
              <w:rPr>
                <w:rFonts w:ascii="Arial" w:hAnsi="Arial" w:cs="Arial"/>
                <w:sz w:val="20"/>
                <w:szCs w:val="20"/>
              </w:rPr>
              <w:t>familiar</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aforementioned</w:t>
            </w:r>
            <w:proofErr w:type="spellEnd"/>
            <w:r w:rsidRPr="003B6F03">
              <w:rPr>
                <w:rFonts w:ascii="Arial" w:hAnsi="Arial" w:cs="Arial"/>
                <w:sz w:val="20"/>
                <w:szCs w:val="20"/>
              </w:rPr>
              <w:t xml:space="preserve"> </w:t>
            </w:r>
            <w:proofErr w:type="spellStart"/>
            <w:r w:rsidRPr="003B6F03">
              <w:rPr>
                <w:rFonts w:ascii="Arial" w:hAnsi="Arial" w:cs="Arial"/>
                <w:sz w:val="20"/>
                <w:szCs w:val="20"/>
              </w:rPr>
              <w:t>regulation</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agrees</w:t>
            </w:r>
            <w:proofErr w:type="spellEnd"/>
            <w:r w:rsidRPr="003B6F03">
              <w:rPr>
                <w:rFonts w:ascii="Arial" w:hAnsi="Arial" w:cs="Arial"/>
                <w:sz w:val="20"/>
                <w:szCs w:val="20"/>
              </w:rPr>
              <w:t xml:space="preserve"> </w:t>
            </w:r>
            <w:proofErr w:type="spellStart"/>
            <w:r w:rsidRPr="003B6F03">
              <w:rPr>
                <w:rFonts w:ascii="Arial" w:hAnsi="Arial" w:cs="Arial"/>
                <w:sz w:val="20"/>
                <w:szCs w:val="20"/>
              </w:rPr>
              <w:t>on</w:t>
            </w:r>
            <w:proofErr w:type="spellEnd"/>
            <w:r w:rsidRPr="003B6F03">
              <w:rPr>
                <w:rFonts w:ascii="Arial" w:hAnsi="Arial" w:cs="Arial"/>
                <w:sz w:val="20"/>
                <w:szCs w:val="20"/>
              </w:rPr>
              <w:t xml:space="preserve"> </w:t>
            </w:r>
            <w:proofErr w:type="spellStart"/>
            <w:r w:rsidRPr="003B6F03">
              <w:rPr>
                <w:rFonts w:ascii="Arial" w:hAnsi="Arial" w:cs="Arial"/>
                <w:sz w:val="20"/>
                <w:szCs w:val="20"/>
              </w:rPr>
              <w:t>all</w:t>
            </w:r>
            <w:proofErr w:type="spellEnd"/>
            <w:r w:rsidRPr="003B6F03">
              <w:rPr>
                <w:rFonts w:ascii="Arial" w:hAnsi="Arial" w:cs="Arial"/>
                <w:sz w:val="20"/>
                <w:szCs w:val="20"/>
              </w:rPr>
              <w:t xml:space="preserve"> </w:t>
            </w:r>
            <w:proofErr w:type="spellStart"/>
            <w:r w:rsidRPr="003B6F03">
              <w:rPr>
                <w:rFonts w:ascii="Arial" w:hAnsi="Arial" w:cs="Arial"/>
                <w:sz w:val="20"/>
                <w:szCs w:val="20"/>
              </w:rPr>
              <w:t>accounts</w:t>
            </w:r>
            <w:proofErr w:type="spellEnd"/>
            <w:r w:rsidRPr="003B6F03">
              <w:rPr>
                <w:rFonts w:ascii="Arial" w:hAnsi="Arial" w:cs="Arial"/>
                <w:sz w:val="20"/>
                <w:szCs w:val="20"/>
              </w:rPr>
              <w:t xml:space="preserve"> to </w:t>
            </w:r>
            <w:proofErr w:type="spellStart"/>
            <w:r w:rsidRPr="003B6F03">
              <w:rPr>
                <w:rFonts w:ascii="Arial" w:hAnsi="Arial" w:cs="Arial"/>
                <w:sz w:val="20"/>
                <w:szCs w:val="20"/>
              </w:rPr>
              <w:t>comply</w:t>
            </w:r>
            <w:proofErr w:type="spellEnd"/>
            <w:r w:rsidRPr="003B6F03">
              <w:rPr>
                <w:rFonts w:ascii="Arial" w:hAnsi="Arial" w:cs="Arial"/>
                <w:sz w:val="20"/>
                <w:szCs w:val="20"/>
              </w:rPr>
              <w:t xml:space="preserve"> </w:t>
            </w:r>
            <w:proofErr w:type="spellStart"/>
            <w:r w:rsidRPr="003B6F03">
              <w:rPr>
                <w:rFonts w:ascii="Arial" w:hAnsi="Arial" w:cs="Arial"/>
                <w:sz w:val="20"/>
                <w:szCs w:val="20"/>
              </w:rPr>
              <w:t>with</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provisions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Market </w:t>
            </w:r>
            <w:proofErr w:type="spellStart"/>
            <w:r w:rsidRPr="003B6F03">
              <w:rPr>
                <w:rFonts w:ascii="Arial" w:hAnsi="Arial" w:cs="Arial"/>
                <w:sz w:val="20"/>
                <w:szCs w:val="20"/>
              </w:rPr>
              <w:t>abuse</w:t>
            </w:r>
            <w:proofErr w:type="spellEnd"/>
            <w:r w:rsidRPr="003B6F03">
              <w:rPr>
                <w:rFonts w:ascii="Arial" w:hAnsi="Arial" w:cs="Arial"/>
                <w:sz w:val="20"/>
                <w:szCs w:val="20"/>
              </w:rPr>
              <w:t xml:space="preserve"> </w:t>
            </w:r>
            <w:proofErr w:type="spellStart"/>
            <w:r w:rsidRPr="003B6F03">
              <w:rPr>
                <w:rFonts w:ascii="Arial" w:hAnsi="Arial" w:cs="Arial"/>
                <w:sz w:val="20"/>
                <w:szCs w:val="20"/>
              </w:rPr>
              <w:t>regulation</w:t>
            </w:r>
            <w:proofErr w:type="spellEnd"/>
            <w:r w:rsidRPr="003B6F03">
              <w:rPr>
                <w:rFonts w:ascii="Arial" w:hAnsi="Arial" w:cs="Arial"/>
                <w:sz w:val="20"/>
                <w:szCs w:val="20"/>
              </w:rPr>
              <w:t xml:space="preserve"> (EU) </w:t>
            </w:r>
            <w:proofErr w:type="spellStart"/>
            <w:r w:rsidRPr="003B6F03">
              <w:rPr>
                <w:rFonts w:ascii="Arial" w:hAnsi="Arial" w:cs="Arial"/>
                <w:sz w:val="20"/>
                <w:szCs w:val="20"/>
              </w:rPr>
              <w:t>No</w:t>
            </w:r>
            <w:proofErr w:type="spellEnd"/>
            <w:r w:rsidRPr="003B6F03">
              <w:rPr>
                <w:rFonts w:ascii="Arial" w:hAnsi="Arial" w:cs="Arial"/>
                <w:sz w:val="20"/>
                <w:szCs w:val="20"/>
              </w:rPr>
              <w:t xml:space="preserve"> 596/2014, </w:t>
            </w:r>
            <w:proofErr w:type="spellStart"/>
            <w:r w:rsidRPr="003B6F03">
              <w:rPr>
                <w:rFonts w:ascii="Arial" w:hAnsi="Arial" w:cs="Arial"/>
                <w:sz w:val="20"/>
                <w:szCs w:val="20"/>
              </w:rPr>
              <w:t>including</w:t>
            </w:r>
            <w:proofErr w:type="spellEnd"/>
            <w:r w:rsidRPr="003B6F03">
              <w:rPr>
                <w:rFonts w:ascii="Arial" w:hAnsi="Arial" w:cs="Arial"/>
                <w:sz w:val="20"/>
                <w:szCs w:val="20"/>
              </w:rPr>
              <w:t xml:space="preserve">, </w:t>
            </w:r>
            <w:proofErr w:type="spellStart"/>
            <w:r w:rsidRPr="003B6F03">
              <w:rPr>
                <w:rFonts w:ascii="Arial" w:hAnsi="Arial" w:cs="Arial"/>
                <w:sz w:val="20"/>
                <w:szCs w:val="20"/>
              </w:rPr>
              <w:t>if</w:t>
            </w:r>
            <w:proofErr w:type="spellEnd"/>
            <w:r w:rsidRPr="003B6F03">
              <w:rPr>
                <w:rFonts w:ascii="Arial" w:hAnsi="Arial" w:cs="Arial"/>
                <w:sz w:val="20"/>
                <w:szCs w:val="20"/>
              </w:rPr>
              <w:t xml:space="preserve"> </w:t>
            </w:r>
            <w:proofErr w:type="spellStart"/>
            <w:r w:rsidRPr="003B6F03">
              <w:rPr>
                <w:rFonts w:ascii="Arial" w:hAnsi="Arial" w:cs="Arial"/>
                <w:sz w:val="20"/>
                <w:szCs w:val="20"/>
              </w:rPr>
              <w:t>applicable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obligation</w:t>
            </w:r>
            <w:proofErr w:type="spellEnd"/>
            <w:r w:rsidRPr="003B6F03">
              <w:rPr>
                <w:rFonts w:ascii="Arial" w:hAnsi="Arial" w:cs="Arial"/>
                <w:sz w:val="20"/>
                <w:szCs w:val="20"/>
              </w:rPr>
              <w:t xml:space="preserve"> to </w:t>
            </w:r>
            <w:proofErr w:type="spellStart"/>
            <w:r w:rsidRPr="003B6F03">
              <w:rPr>
                <w:rFonts w:ascii="Arial" w:hAnsi="Arial" w:cs="Arial"/>
                <w:sz w:val="20"/>
                <w:szCs w:val="20"/>
              </w:rPr>
              <w:t>compile</w:t>
            </w:r>
            <w:proofErr w:type="spellEnd"/>
            <w:r w:rsidRPr="003B6F03">
              <w:rPr>
                <w:rFonts w:ascii="Arial" w:hAnsi="Arial" w:cs="Arial"/>
                <w:sz w:val="20"/>
                <w:szCs w:val="20"/>
              </w:rPr>
              <w:t xml:space="preserve"> </w:t>
            </w:r>
            <w:proofErr w:type="spellStart"/>
            <w:r w:rsidRPr="003B6F03">
              <w:rPr>
                <w:rFonts w:ascii="Arial" w:hAnsi="Arial" w:cs="Arial"/>
                <w:sz w:val="20"/>
                <w:szCs w:val="20"/>
              </w:rPr>
              <w:t>an</w:t>
            </w:r>
            <w:proofErr w:type="spellEnd"/>
            <w:r w:rsidRPr="003B6F03">
              <w:rPr>
                <w:rFonts w:ascii="Arial" w:hAnsi="Arial" w:cs="Arial"/>
                <w:sz w:val="20"/>
                <w:szCs w:val="20"/>
              </w:rPr>
              <w:t xml:space="preserve"> </w:t>
            </w:r>
            <w:proofErr w:type="spellStart"/>
            <w:r w:rsidRPr="003B6F03">
              <w:rPr>
                <w:rFonts w:ascii="Arial" w:hAnsi="Arial" w:cs="Arial"/>
                <w:sz w:val="20"/>
                <w:szCs w:val="20"/>
              </w:rPr>
              <w:t>insider</w:t>
            </w:r>
            <w:proofErr w:type="spellEnd"/>
            <w:r w:rsidRPr="003B6F03">
              <w:rPr>
                <w:rFonts w:ascii="Arial" w:hAnsi="Arial" w:cs="Arial"/>
                <w:sz w:val="20"/>
                <w:szCs w:val="20"/>
              </w:rPr>
              <w:t xml:space="preserve"> </w:t>
            </w:r>
            <w:proofErr w:type="spellStart"/>
            <w:r w:rsidRPr="003B6F03">
              <w:rPr>
                <w:rFonts w:ascii="Arial" w:hAnsi="Arial" w:cs="Arial"/>
                <w:sz w:val="20"/>
                <w:szCs w:val="20"/>
              </w:rPr>
              <w:t>list</w:t>
            </w:r>
            <w:proofErr w:type="spellEnd"/>
            <w:r w:rsidRPr="003B6F03">
              <w:rPr>
                <w:rFonts w:ascii="Arial" w:hAnsi="Arial" w:cs="Arial"/>
                <w:sz w:val="20"/>
                <w:szCs w:val="20"/>
              </w:rPr>
              <w:t xml:space="preserve">. </w:t>
            </w:r>
          </w:p>
        </w:tc>
      </w:tr>
      <w:tr w:rsidR="003B6F03" w:rsidRPr="00C731F8" w14:paraId="409AB5B6" w14:textId="77777777" w:rsidTr="00313AF3">
        <w:tc>
          <w:tcPr>
            <w:tcW w:w="4814" w:type="dxa"/>
          </w:tcPr>
          <w:p w14:paraId="5D1ED4D8" w14:textId="5E12C13D" w:rsidR="003B6F03" w:rsidRPr="003B6F03"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t>tiek Sutarties sudarymo metu, tiek visą jos galiojimo laikotarpį Paslaugų teikėjas (jo pasitelkiami subtiekėjai, ūkio subjektai ar kitos trečiosios šalys) ir/ar jo (jų) akcininkas (-ai) ir/ar tiesioginis (-</w:t>
            </w:r>
            <w:proofErr w:type="spellStart"/>
            <w:r w:rsidRPr="003B6F03">
              <w:rPr>
                <w:rFonts w:ascii="Arial" w:hAnsi="Arial" w:cs="Arial"/>
                <w:sz w:val="20"/>
                <w:szCs w:val="20"/>
              </w:rPr>
              <w:t>iai</w:t>
            </w:r>
            <w:proofErr w:type="spellEnd"/>
            <w:r w:rsidRPr="003B6F03">
              <w:rPr>
                <w:rFonts w:ascii="Arial" w:hAnsi="Arial" w:cs="Arial"/>
                <w:sz w:val="20"/>
                <w:szCs w:val="20"/>
              </w:rPr>
              <w:t>) ar netiesioginis (-</w:t>
            </w:r>
            <w:proofErr w:type="spellStart"/>
            <w:r w:rsidRPr="003B6F03">
              <w:rPr>
                <w:rFonts w:ascii="Arial" w:hAnsi="Arial" w:cs="Arial"/>
                <w:sz w:val="20"/>
                <w:szCs w:val="20"/>
              </w:rPr>
              <w:t>iai</w:t>
            </w:r>
            <w:proofErr w:type="spellEnd"/>
            <w:r w:rsidRPr="003B6F03">
              <w:rPr>
                <w:rFonts w:ascii="Arial" w:hAnsi="Arial" w:cs="Arial"/>
                <w:sz w:val="20"/>
                <w:szCs w:val="20"/>
              </w:rPr>
              <w:t>) galutinis (-</w:t>
            </w:r>
            <w:proofErr w:type="spellStart"/>
            <w:r w:rsidRPr="003B6F03">
              <w:rPr>
                <w:rFonts w:ascii="Arial" w:hAnsi="Arial" w:cs="Arial"/>
                <w:sz w:val="20"/>
                <w:szCs w:val="20"/>
              </w:rPr>
              <w:t>iai</w:t>
            </w:r>
            <w:proofErr w:type="spellEnd"/>
            <w:r w:rsidRPr="003B6F03">
              <w:rPr>
                <w:rFonts w:ascii="Arial" w:hAnsi="Arial" w:cs="Arial"/>
                <w:sz w:val="20"/>
                <w:szCs w:val="20"/>
              </w:rPr>
              <w:t>) naudos gavėjas (-ai) ir/ar jų valdomas (-i) subjektas (-ai) (toliau – Subjektai), nėra įtraukti į bet kokį Europos Sąjungos ir/ar Jungtinių Tautų ir/ar Didžiosios Britanijos ir/ar Jungtinių Amerikos Valstijų ir/ar Lietuvos Respublikos prekybinių, ekonominių, finansinių ar kitų sankcijų sąrašą (-</w:t>
            </w:r>
            <w:proofErr w:type="spellStart"/>
            <w:r w:rsidRPr="003B6F03">
              <w:rPr>
                <w:rFonts w:ascii="Arial" w:hAnsi="Arial" w:cs="Arial"/>
                <w:sz w:val="20"/>
                <w:szCs w:val="20"/>
              </w:rPr>
              <w:t>us</w:t>
            </w:r>
            <w:proofErr w:type="spellEnd"/>
            <w:r w:rsidRPr="003B6F03">
              <w:rPr>
                <w:rFonts w:ascii="Arial" w:hAnsi="Arial" w:cs="Arial"/>
                <w:sz w:val="20"/>
                <w:szCs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teikėjas Sutarties vykdymo metu įsipareigoja nedelsdamas raštu, bet ne vėliau nei per 1 (vieną) darbo dieną nuo nurodytų aplinkybių atsiradimo, pranešti Klientui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tc>
        <w:tc>
          <w:tcPr>
            <w:tcW w:w="4814" w:type="dxa"/>
          </w:tcPr>
          <w:p w14:paraId="02D85753" w14:textId="54C6EE61" w:rsidR="003B6F03" w:rsidRPr="003B6F03" w:rsidRDefault="003B6F03" w:rsidP="003B6F03">
            <w:pPr>
              <w:pStyle w:val="ListParagraph"/>
              <w:numPr>
                <w:ilvl w:val="0"/>
                <w:numId w:val="11"/>
              </w:numPr>
              <w:tabs>
                <w:tab w:val="left" w:pos="0"/>
                <w:tab w:val="left" w:pos="31"/>
                <w:tab w:val="left" w:pos="253"/>
                <w:tab w:val="left" w:pos="456"/>
              </w:tabs>
              <w:ind w:left="0" w:firstLine="0"/>
              <w:jc w:val="both"/>
              <w:rPr>
                <w:rFonts w:ascii="Arial" w:hAnsi="Arial" w:cs="Arial"/>
                <w:sz w:val="20"/>
                <w:szCs w:val="20"/>
                <w:lang w:val="en-GB"/>
              </w:rPr>
            </w:pPr>
            <w:proofErr w:type="spellStart"/>
            <w:r w:rsidRPr="003B6F03">
              <w:rPr>
                <w:rFonts w:ascii="Arial" w:hAnsi="Arial" w:cs="Arial"/>
                <w:sz w:val="20"/>
                <w:szCs w:val="20"/>
              </w:rPr>
              <w:t>both</w:t>
            </w:r>
            <w:proofErr w:type="spellEnd"/>
            <w:r w:rsidRPr="003B6F03">
              <w:rPr>
                <w:rFonts w:ascii="Arial" w:hAnsi="Arial" w:cs="Arial"/>
                <w:sz w:val="20"/>
                <w:szCs w:val="20"/>
              </w:rPr>
              <w:t xml:space="preserve"> at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time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conclusion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entire</w:t>
            </w:r>
            <w:proofErr w:type="spellEnd"/>
            <w:r w:rsidRPr="003B6F03">
              <w:rPr>
                <w:rFonts w:ascii="Arial" w:hAnsi="Arial" w:cs="Arial"/>
                <w:sz w:val="20"/>
                <w:szCs w:val="20"/>
              </w:rPr>
              <w:t xml:space="preserve"> </w:t>
            </w:r>
            <w:proofErr w:type="spellStart"/>
            <w:r w:rsidRPr="003B6F03">
              <w:rPr>
                <w:rFonts w:ascii="Arial" w:hAnsi="Arial" w:cs="Arial"/>
                <w:sz w:val="20"/>
                <w:szCs w:val="20"/>
              </w:rPr>
              <w:t>period</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its</w:t>
            </w:r>
            <w:proofErr w:type="spellEnd"/>
            <w:r w:rsidRPr="003B6F03">
              <w:rPr>
                <w:rFonts w:ascii="Arial" w:hAnsi="Arial" w:cs="Arial"/>
                <w:sz w:val="20"/>
                <w:szCs w:val="20"/>
              </w:rPr>
              <w:t xml:space="preserve"> </w:t>
            </w:r>
            <w:proofErr w:type="spellStart"/>
            <w:r w:rsidRPr="003B6F03">
              <w:rPr>
                <w:rFonts w:ascii="Arial" w:hAnsi="Arial" w:cs="Arial"/>
                <w:sz w:val="20"/>
                <w:szCs w:val="20"/>
              </w:rPr>
              <w:t>validity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sub-suppliers</w:t>
            </w:r>
            <w:proofErr w:type="spellEnd"/>
            <w:r w:rsidRPr="003B6F03">
              <w:rPr>
                <w:rFonts w:ascii="Arial" w:hAnsi="Arial" w:cs="Arial"/>
                <w:sz w:val="20"/>
                <w:szCs w:val="20"/>
              </w:rPr>
              <w:t xml:space="preserve">, </w:t>
            </w:r>
            <w:proofErr w:type="spellStart"/>
            <w:r w:rsidRPr="003B6F03">
              <w:rPr>
                <w:rFonts w:ascii="Arial" w:hAnsi="Arial" w:cs="Arial"/>
                <w:sz w:val="20"/>
                <w:szCs w:val="20"/>
              </w:rPr>
              <w:t>economic</w:t>
            </w:r>
            <w:proofErr w:type="spellEnd"/>
            <w:r w:rsidRPr="003B6F03">
              <w:rPr>
                <w:rFonts w:ascii="Arial" w:hAnsi="Arial" w:cs="Arial"/>
                <w:sz w:val="20"/>
                <w:szCs w:val="20"/>
              </w:rPr>
              <w:t xml:space="preserve"> </w:t>
            </w:r>
            <w:proofErr w:type="spellStart"/>
            <w:r w:rsidRPr="003B6F03">
              <w:rPr>
                <w:rFonts w:ascii="Arial" w:hAnsi="Arial" w:cs="Arial"/>
                <w:sz w:val="20"/>
                <w:szCs w:val="20"/>
              </w:rPr>
              <w:t>entities</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third</w:t>
            </w:r>
            <w:proofErr w:type="spellEnd"/>
            <w:r w:rsidRPr="003B6F03">
              <w:rPr>
                <w:rFonts w:ascii="Arial" w:hAnsi="Arial" w:cs="Arial"/>
                <w:sz w:val="20"/>
                <w:szCs w:val="20"/>
              </w:rPr>
              <w:t xml:space="preserve"> parties)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its</w:t>
            </w:r>
            <w:proofErr w:type="spellEnd"/>
            <w:r w:rsidRPr="003B6F03">
              <w:rPr>
                <w:rFonts w:ascii="Arial" w:hAnsi="Arial" w:cs="Arial"/>
                <w:sz w:val="20"/>
                <w:szCs w:val="20"/>
              </w:rPr>
              <w:t xml:space="preserve"> </w:t>
            </w:r>
            <w:proofErr w:type="spellStart"/>
            <w:r w:rsidRPr="003B6F03">
              <w:rPr>
                <w:rFonts w:ascii="Arial" w:hAnsi="Arial" w:cs="Arial"/>
                <w:sz w:val="20"/>
                <w:szCs w:val="20"/>
              </w:rPr>
              <w:t>shareholder</w:t>
            </w:r>
            <w:proofErr w:type="spellEnd"/>
            <w:r w:rsidRPr="003B6F03">
              <w:rPr>
                <w:rFonts w:ascii="Arial" w:hAnsi="Arial" w:cs="Arial"/>
                <w:sz w:val="20"/>
                <w:szCs w:val="20"/>
              </w:rPr>
              <w:t xml:space="preserve">(s)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direct</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indirect</w:t>
            </w:r>
            <w:proofErr w:type="spellEnd"/>
            <w:r w:rsidRPr="003B6F03">
              <w:rPr>
                <w:rFonts w:ascii="Arial" w:hAnsi="Arial" w:cs="Arial"/>
                <w:sz w:val="20"/>
                <w:szCs w:val="20"/>
              </w:rPr>
              <w:t xml:space="preserve"> </w:t>
            </w:r>
            <w:proofErr w:type="spellStart"/>
            <w:r w:rsidRPr="003B6F03">
              <w:rPr>
                <w:rFonts w:ascii="Arial" w:hAnsi="Arial" w:cs="Arial"/>
                <w:sz w:val="20"/>
                <w:szCs w:val="20"/>
              </w:rPr>
              <w:t>final</w:t>
            </w:r>
            <w:proofErr w:type="spellEnd"/>
            <w:r w:rsidRPr="003B6F03">
              <w:rPr>
                <w:rFonts w:ascii="Arial" w:hAnsi="Arial" w:cs="Arial"/>
                <w:sz w:val="20"/>
                <w:szCs w:val="20"/>
              </w:rPr>
              <w:t xml:space="preserve"> </w:t>
            </w:r>
            <w:proofErr w:type="spellStart"/>
            <w:r w:rsidRPr="003B6F03">
              <w:rPr>
                <w:rFonts w:ascii="Arial" w:hAnsi="Arial" w:cs="Arial"/>
                <w:sz w:val="20"/>
                <w:szCs w:val="20"/>
              </w:rPr>
              <w:t>beneficiary</w:t>
            </w:r>
            <w:proofErr w:type="spellEnd"/>
            <w:r w:rsidRPr="003B6F03">
              <w:rPr>
                <w:rFonts w:ascii="Arial" w:hAnsi="Arial" w:cs="Arial"/>
                <w:sz w:val="20"/>
                <w:szCs w:val="20"/>
              </w:rPr>
              <w:t xml:space="preserve">(s)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entity</w:t>
            </w:r>
            <w:proofErr w:type="spellEnd"/>
            <w:r w:rsidRPr="003B6F03">
              <w:rPr>
                <w:rFonts w:ascii="Arial" w:hAnsi="Arial" w:cs="Arial"/>
                <w:sz w:val="20"/>
                <w:szCs w:val="20"/>
              </w:rPr>
              <w:t xml:space="preserve">(s) </w:t>
            </w:r>
            <w:proofErr w:type="spellStart"/>
            <w:r w:rsidRPr="003B6F03">
              <w:rPr>
                <w:rFonts w:ascii="Arial" w:hAnsi="Arial" w:cs="Arial"/>
                <w:sz w:val="20"/>
                <w:szCs w:val="20"/>
              </w:rPr>
              <w:t>they</w:t>
            </w:r>
            <w:proofErr w:type="spellEnd"/>
            <w:r w:rsidRPr="003B6F03">
              <w:rPr>
                <w:rFonts w:ascii="Arial" w:hAnsi="Arial" w:cs="Arial"/>
                <w:sz w:val="20"/>
                <w:szCs w:val="20"/>
              </w:rPr>
              <w:t xml:space="preserve"> </w:t>
            </w:r>
            <w:proofErr w:type="spellStart"/>
            <w:r w:rsidRPr="003B6F03">
              <w:rPr>
                <w:rFonts w:ascii="Arial" w:hAnsi="Arial" w:cs="Arial"/>
                <w:sz w:val="20"/>
                <w:szCs w:val="20"/>
              </w:rPr>
              <w:t>manage</w:t>
            </w:r>
            <w:proofErr w:type="spellEnd"/>
            <w:r w:rsidRPr="003B6F03">
              <w:rPr>
                <w:rFonts w:ascii="Arial" w:hAnsi="Arial" w:cs="Arial"/>
                <w:sz w:val="20"/>
                <w:szCs w:val="20"/>
              </w:rPr>
              <w:t xml:space="preserve"> (</w:t>
            </w:r>
            <w:proofErr w:type="spellStart"/>
            <w:r w:rsidRPr="003B6F03">
              <w:rPr>
                <w:rFonts w:ascii="Arial" w:hAnsi="Arial" w:cs="Arial"/>
                <w:sz w:val="20"/>
                <w:szCs w:val="20"/>
              </w:rPr>
              <w:t>hereinafter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Entities</w:t>
            </w:r>
            <w:proofErr w:type="spellEnd"/>
            <w:r w:rsidRPr="003B6F03">
              <w:rPr>
                <w:rFonts w:ascii="Arial" w:hAnsi="Arial" w:cs="Arial"/>
                <w:sz w:val="20"/>
                <w:szCs w:val="20"/>
              </w:rPr>
              <w:t xml:space="preserve">"), are </w:t>
            </w:r>
            <w:proofErr w:type="spellStart"/>
            <w:r w:rsidRPr="003B6F03">
              <w:rPr>
                <w:rFonts w:ascii="Arial" w:hAnsi="Arial" w:cs="Arial"/>
                <w:sz w:val="20"/>
                <w:szCs w:val="20"/>
              </w:rPr>
              <w:t>not</w:t>
            </w:r>
            <w:proofErr w:type="spellEnd"/>
            <w:r w:rsidRPr="003B6F03">
              <w:rPr>
                <w:rFonts w:ascii="Arial" w:hAnsi="Arial" w:cs="Arial"/>
                <w:sz w:val="20"/>
                <w:szCs w:val="20"/>
              </w:rPr>
              <w:t xml:space="preserve"> </w:t>
            </w:r>
            <w:proofErr w:type="spellStart"/>
            <w:r w:rsidRPr="003B6F03">
              <w:rPr>
                <w:rFonts w:ascii="Arial" w:hAnsi="Arial" w:cs="Arial"/>
                <w:sz w:val="20"/>
                <w:szCs w:val="20"/>
              </w:rPr>
              <w:t>included</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list</w:t>
            </w:r>
            <w:proofErr w:type="spellEnd"/>
            <w:r w:rsidRPr="003B6F03">
              <w:rPr>
                <w:rFonts w:ascii="Arial" w:hAnsi="Arial" w:cs="Arial"/>
                <w:sz w:val="20"/>
                <w:szCs w:val="20"/>
              </w:rPr>
              <w:t xml:space="preserve">(s)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similar</w:t>
            </w:r>
            <w:proofErr w:type="spellEnd"/>
            <w:r w:rsidRPr="003B6F03">
              <w:rPr>
                <w:rFonts w:ascii="Arial" w:hAnsi="Arial" w:cs="Arial"/>
                <w:sz w:val="20"/>
                <w:szCs w:val="20"/>
              </w:rPr>
              <w:t xml:space="preserve"> </w:t>
            </w:r>
            <w:proofErr w:type="spellStart"/>
            <w:r w:rsidRPr="003B6F03">
              <w:rPr>
                <w:rFonts w:ascii="Arial" w:hAnsi="Arial" w:cs="Arial"/>
                <w:sz w:val="20"/>
                <w:szCs w:val="20"/>
              </w:rPr>
              <w:t>list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trade</w:t>
            </w:r>
            <w:proofErr w:type="spellEnd"/>
            <w:r w:rsidRPr="003B6F03">
              <w:rPr>
                <w:rFonts w:ascii="Arial" w:hAnsi="Arial" w:cs="Arial"/>
                <w:sz w:val="20"/>
                <w:szCs w:val="20"/>
              </w:rPr>
              <w:t xml:space="preserve">, </w:t>
            </w:r>
            <w:proofErr w:type="spellStart"/>
            <w:r w:rsidRPr="003B6F03">
              <w:rPr>
                <w:rFonts w:ascii="Arial" w:hAnsi="Arial" w:cs="Arial"/>
                <w:sz w:val="20"/>
                <w:szCs w:val="20"/>
              </w:rPr>
              <w:t>economic</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financial</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sanctions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European</w:t>
            </w:r>
            <w:proofErr w:type="spellEnd"/>
            <w:r w:rsidRPr="003B6F03">
              <w:rPr>
                <w:rFonts w:ascii="Arial" w:hAnsi="Arial" w:cs="Arial"/>
                <w:sz w:val="20"/>
                <w:szCs w:val="20"/>
              </w:rPr>
              <w:t xml:space="preserve"> </w:t>
            </w:r>
            <w:proofErr w:type="spellStart"/>
            <w:r w:rsidRPr="003B6F03">
              <w:rPr>
                <w:rFonts w:ascii="Arial" w:hAnsi="Arial" w:cs="Arial"/>
                <w:sz w:val="20"/>
                <w:szCs w:val="20"/>
              </w:rPr>
              <w:t>Union</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United </w:t>
            </w:r>
            <w:proofErr w:type="spellStart"/>
            <w:r w:rsidRPr="003B6F03">
              <w:rPr>
                <w:rFonts w:ascii="Arial" w:hAnsi="Arial" w:cs="Arial"/>
                <w:sz w:val="20"/>
                <w:szCs w:val="20"/>
              </w:rPr>
              <w:t>Nations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Great</w:t>
            </w:r>
            <w:proofErr w:type="spellEnd"/>
            <w:r w:rsidRPr="003B6F03">
              <w:rPr>
                <w:rFonts w:ascii="Arial" w:hAnsi="Arial" w:cs="Arial"/>
                <w:sz w:val="20"/>
                <w:szCs w:val="20"/>
              </w:rPr>
              <w:t xml:space="preserve"> </w:t>
            </w:r>
            <w:proofErr w:type="spellStart"/>
            <w:r w:rsidRPr="003B6F03">
              <w:rPr>
                <w:rFonts w:ascii="Arial" w:hAnsi="Arial" w:cs="Arial"/>
                <w:sz w:val="20"/>
                <w:szCs w:val="20"/>
              </w:rPr>
              <w:t>Britain</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United </w:t>
            </w:r>
            <w:proofErr w:type="spellStart"/>
            <w:r w:rsidRPr="003B6F03">
              <w:rPr>
                <w:rFonts w:ascii="Arial" w:hAnsi="Arial" w:cs="Arial"/>
                <w:sz w:val="20"/>
                <w:szCs w:val="20"/>
              </w:rPr>
              <w:t>States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America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Republic</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Lithuania (</w:t>
            </w:r>
            <w:proofErr w:type="spellStart"/>
            <w:r w:rsidRPr="003B6F03">
              <w:rPr>
                <w:rFonts w:ascii="Arial" w:hAnsi="Arial" w:cs="Arial"/>
                <w:sz w:val="20"/>
                <w:szCs w:val="20"/>
              </w:rPr>
              <w:t>hereinafter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Sanctions</w:t>
            </w:r>
            <w:proofErr w:type="spellEnd"/>
            <w:r w:rsidRPr="003B6F03">
              <w:rPr>
                <w:rFonts w:ascii="Arial" w:hAnsi="Arial" w:cs="Arial"/>
                <w:sz w:val="20"/>
                <w:szCs w:val="20"/>
              </w:rPr>
              <w:t xml:space="preserve"> </w:t>
            </w:r>
            <w:proofErr w:type="spellStart"/>
            <w:r w:rsidRPr="003B6F03">
              <w:rPr>
                <w:rFonts w:ascii="Arial" w:hAnsi="Arial" w:cs="Arial"/>
                <w:sz w:val="20"/>
                <w:szCs w:val="20"/>
              </w:rPr>
              <w:t>Lists</w:t>
            </w:r>
            <w:proofErr w:type="spellEnd"/>
            <w:r w:rsidRPr="003B6F03">
              <w:rPr>
                <w:rFonts w:ascii="Arial" w:hAnsi="Arial" w:cs="Arial"/>
                <w:sz w:val="20"/>
                <w:szCs w:val="20"/>
              </w:rPr>
              <w:t xml:space="preserve">") </w:t>
            </w:r>
            <w:proofErr w:type="spellStart"/>
            <w:r w:rsidRPr="003B6F03">
              <w:rPr>
                <w:rFonts w:ascii="Arial" w:hAnsi="Arial" w:cs="Arial"/>
                <w:sz w:val="20"/>
                <w:szCs w:val="20"/>
              </w:rPr>
              <w:t>nor</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allegation</w:t>
            </w:r>
            <w:proofErr w:type="spellEnd"/>
            <w:r w:rsidRPr="003B6F03">
              <w:rPr>
                <w:rFonts w:ascii="Arial" w:hAnsi="Arial" w:cs="Arial"/>
                <w:sz w:val="20"/>
                <w:szCs w:val="20"/>
              </w:rPr>
              <w:t xml:space="preserve"> </w:t>
            </w:r>
            <w:proofErr w:type="spellStart"/>
            <w:r w:rsidRPr="003B6F03">
              <w:rPr>
                <w:rFonts w:ascii="Arial" w:hAnsi="Arial" w:cs="Arial"/>
                <w:sz w:val="20"/>
                <w:szCs w:val="20"/>
              </w:rPr>
              <w:t>is</w:t>
            </w:r>
            <w:proofErr w:type="spellEnd"/>
            <w:r w:rsidRPr="003B6F03">
              <w:rPr>
                <w:rFonts w:ascii="Arial" w:hAnsi="Arial" w:cs="Arial"/>
                <w:sz w:val="20"/>
                <w:szCs w:val="20"/>
              </w:rPr>
              <w:t xml:space="preserve"> </w:t>
            </w:r>
            <w:proofErr w:type="spellStart"/>
            <w:r w:rsidRPr="003B6F03">
              <w:rPr>
                <w:rFonts w:ascii="Arial" w:hAnsi="Arial" w:cs="Arial"/>
                <w:sz w:val="20"/>
                <w:szCs w:val="20"/>
              </w:rPr>
              <w:t>made</w:t>
            </w:r>
            <w:proofErr w:type="spellEnd"/>
            <w:r w:rsidRPr="003B6F03">
              <w:rPr>
                <w:rFonts w:ascii="Arial" w:hAnsi="Arial" w:cs="Arial"/>
                <w:sz w:val="20"/>
                <w:szCs w:val="20"/>
              </w:rPr>
              <w:t xml:space="preserve"> to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Entities</w:t>
            </w:r>
            <w:proofErr w:type="spellEnd"/>
            <w:r w:rsidRPr="003B6F03">
              <w:rPr>
                <w:rFonts w:ascii="Arial" w:hAnsi="Arial" w:cs="Arial"/>
                <w:sz w:val="20"/>
                <w:szCs w:val="20"/>
              </w:rPr>
              <w:t xml:space="preserve"> </w:t>
            </w:r>
            <w:proofErr w:type="spellStart"/>
            <w:r w:rsidRPr="003B6F03">
              <w:rPr>
                <w:rFonts w:ascii="Arial" w:hAnsi="Arial" w:cs="Arial"/>
                <w:sz w:val="20"/>
                <w:szCs w:val="20"/>
              </w:rPr>
              <w:t>relating</w:t>
            </w:r>
            <w:proofErr w:type="spellEnd"/>
            <w:r w:rsidRPr="003B6F03">
              <w:rPr>
                <w:rFonts w:ascii="Arial" w:hAnsi="Arial" w:cs="Arial"/>
                <w:sz w:val="20"/>
                <w:szCs w:val="20"/>
              </w:rPr>
              <w:t xml:space="preserve"> to </w:t>
            </w:r>
            <w:proofErr w:type="spellStart"/>
            <w:r w:rsidRPr="003B6F03">
              <w:rPr>
                <w:rFonts w:ascii="Arial" w:hAnsi="Arial" w:cs="Arial"/>
                <w:sz w:val="20"/>
                <w:szCs w:val="20"/>
              </w:rPr>
              <w:t>participation</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involvement</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money</w:t>
            </w:r>
            <w:proofErr w:type="spellEnd"/>
            <w:r w:rsidRPr="003B6F03">
              <w:rPr>
                <w:rFonts w:ascii="Arial" w:hAnsi="Arial" w:cs="Arial"/>
                <w:sz w:val="20"/>
                <w:szCs w:val="20"/>
              </w:rPr>
              <w:t xml:space="preserve"> </w:t>
            </w:r>
            <w:proofErr w:type="spellStart"/>
            <w:r w:rsidRPr="003B6F03">
              <w:rPr>
                <w:rFonts w:ascii="Arial" w:hAnsi="Arial" w:cs="Arial"/>
                <w:sz w:val="20"/>
                <w:szCs w:val="20"/>
              </w:rPr>
              <w:t>laundering</w:t>
            </w:r>
            <w:proofErr w:type="spellEnd"/>
            <w:r w:rsidRPr="003B6F03">
              <w:rPr>
                <w:rFonts w:ascii="Arial" w:hAnsi="Arial" w:cs="Arial"/>
                <w:sz w:val="20"/>
                <w:szCs w:val="20"/>
              </w:rPr>
              <w:t xml:space="preserve">, </w:t>
            </w:r>
            <w:proofErr w:type="spellStart"/>
            <w:r w:rsidRPr="003B6F03">
              <w:rPr>
                <w:rFonts w:ascii="Arial" w:hAnsi="Arial" w:cs="Arial"/>
                <w:sz w:val="20"/>
                <w:szCs w:val="20"/>
              </w:rPr>
              <w:t>terrorist</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financing</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tax</w:t>
            </w:r>
            <w:proofErr w:type="spellEnd"/>
            <w:r w:rsidRPr="003B6F03">
              <w:rPr>
                <w:rFonts w:ascii="Arial" w:hAnsi="Arial" w:cs="Arial"/>
                <w:sz w:val="20"/>
                <w:szCs w:val="20"/>
              </w:rPr>
              <w:t xml:space="preserve"> </w:t>
            </w:r>
            <w:proofErr w:type="spellStart"/>
            <w:r w:rsidRPr="003B6F03">
              <w:rPr>
                <w:rFonts w:ascii="Arial" w:hAnsi="Arial" w:cs="Arial"/>
                <w:sz w:val="20"/>
                <w:szCs w:val="20"/>
              </w:rPr>
              <w:t>fraud-related</w:t>
            </w:r>
            <w:proofErr w:type="spellEnd"/>
            <w:r w:rsidRPr="003B6F03">
              <w:rPr>
                <w:rFonts w:ascii="Arial" w:hAnsi="Arial" w:cs="Arial"/>
                <w:sz w:val="20"/>
                <w:szCs w:val="20"/>
              </w:rPr>
              <w:t xml:space="preserve"> </w:t>
            </w:r>
            <w:proofErr w:type="spellStart"/>
            <w:r w:rsidRPr="003B6F03">
              <w:rPr>
                <w:rFonts w:ascii="Arial" w:hAnsi="Arial" w:cs="Arial"/>
                <w:sz w:val="20"/>
                <w:szCs w:val="20"/>
              </w:rPr>
              <w:t>activities</w:t>
            </w:r>
            <w:proofErr w:type="spellEnd"/>
            <w:r w:rsidRPr="003B6F03">
              <w:rPr>
                <w:rFonts w:ascii="Arial" w:hAnsi="Arial" w:cs="Arial"/>
                <w:sz w:val="20"/>
                <w:szCs w:val="20"/>
              </w:rPr>
              <w:t xml:space="preserve">. </w:t>
            </w:r>
            <w:proofErr w:type="spellStart"/>
            <w:r w:rsidRPr="003B6F03">
              <w:rPr>
                <w:rFonts w:ascii="Arial" w:hAnsi="Arial" w:cs="Arial"/>
                <w:sz w:val="20"/>
                <w:szCs w:val="20"/>
              </w:rPr>
              <w:t>Throughout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performance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Contact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immediately</w:t>
            </w:r>
            <w:proofErr w:type="spellEnd"/>
            <w:r w:rsidRPr="003B6F03">
              <w:rPr>
                <w:rFonts w:ascii="Arial" w:hAnsi="Arial" w:cs="Arial"/>
                <w:sz w:val="20"/>
                <w:szCs w:val="20"/>
              </w:rPr>
              <w:t xml:space="preserve"> </w:t>
            </w:r>
            <w:proofErr w:type="spellStart"/>
            <w:r w:rsidRPr="003B6F03">
              <w:rPr>
                <w:rFonts w:ascii="Arial" w:hAnsi="Arial" w:cs="Arial"/>
                <w:sz w:val="20"/>
                <w:szCs w:val="20"/>
              </w:rPr>
              <w:t>notify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writing</w:t>
            </w:r>
            <w:proofErr w:type="spellEnd"/>
            <w:r w:rsidRPr="003B6F03">
              <w:rPr>
                <w:rFonts w:ascii="Arial" w:hAnsi="Arial" w:cs="Arial"/>
                <w:sz w:val="20"/>
                <w:szCs w:val="20"/>
              </w:rPr>
              <w:t xml:space="preserve">, </w:t>
            </w:r>
            <w:proofErr w:type="spellStart"/>
            <w:r w:rsidRPr="003B6F03">
              <w:rPr>
                <w:rFonts w:ascii="Arial" w:hAnsi="Arial" w:cs="Arial"/>
                <w:sz w:val="20"/>
                <w:szCs w:val="20"/>
              </w:rPr>
              <w:t>but</w:t>
            </w:r>
            <w:proofErr w:type="spellEnd"/>
            <w:r w:rsidRPr="003B6F03">
              <w:rPr>
                <w:rFonts w:ascii="Arial" w:hAnsi="Arial" w:cs="Arial"/>
                <w:sz w:val="20"/>
                <w:szCs w:val="20"/>
              </w:rPr>
              <w:t xml:space="preserve"> </w:t>
            </w:r>
            <w:proofErr w:type="spellStart"/>
            <w:r w:rsidRPr="003B6F03">
              <w:rPr>
                <w:rFonts w:ascii="Arial" w:hAnsi="Arial" w:cs="Arial"/>
                <w:sz w:val="20"/>
                <w:szCs w:val="20"/>
              </w:rPr>
              <w:t>not</w:t>
            </w:r>
            <w:proofErr w:type="spellEnd"/>
            <w:r w:rsidRPr="003B6F03">
              <w:rPr>
                <w:rFonts w:ascii="Arial" w:hAnsi="Arial" w:cs="Arial"/>
                <w:sz w:val="20"/>
                <w:szCs w:val="20"/>
              </w:rPr>
              <w:t xml:space="preserve"> </w:t>
            </w:r>
            <w:proofErr w:type="spellStart"/>
            <w:r w:rsidRPr="003B6F03">
              <w:rPr>
                <w:rFonts w:ascii="Arial" w:hAnsi="Arial" w:cs="Arial"/>
                <w:sz w:val="20"/>
                <w:szCs w:val="20"/>
              </w:rPr>
              <w:t>later</w:t>
            </w:r>
            <w:proofErr w:type="spellEnd"/>
            <w:r w:rsidRPr="003B6F03">
              <w:rPr>
                <w:rFonts w:ascii="Arial" w:hAnsi="Arial" w:cs="Arial"/>
                <w:sz w:val="20"/>
                <w:szCs w:val="20"/>
              </w:rPr>
              <w:t xml:space="preserve"> </w:t>
            </w:r>
            <w:proofErr w:type="spellStart"/>
            <w:r w:rsidRPr="003B6F03">
              <w:rPr>
                <w:rFonts w:ascii="Arial" w:hAnsi="Arial" w:cs="Arial"/>
                <w:sz w:val="20"/>
                <w:szCs w:val="20"/>
              </w:rPr>
              <w:t>than</w:t>
            </w:r>
            <w:proofErr w:type="spellEnd"/>
            <w:r w:rsidRPr="003B6F03">
              <w:rPr>
                <w:rFonts w:ascii="Arial" w:hAnsi="Arial" w:cs="Arial"/>
                <w:sz w:val="20"/>
                <w:szCs w:val="20"/>
              </w:rPr>
              <w:t xml:space="preserve"> </w:t>
            </w:r>
            <w:proofErr w:type="spellStart"/>
            <w:r w:rsidRPr="003B6F03">
              <w:rPr>
                <w:rFonts w:ascii="Arial" w:hAnsi="Arial" w:cs="Arial"/>
                <w:sz w:val="20"/>
                <w:szCs w:val="20"/>
              </w:rPr>
              <w:t>within</w:t>
            </w:r>
            <w:proofErr w:type="spellEnd"/>
            <w:r w:rsidRPr="003B6F03">
              <w:rPr>
                <w:rFonts w:ascii="Arial" w:hAnsi="Arial" w:cs="Arial"/>
                <w:sz w:val="20"/>
                <w:szCs w:val="20"/>
              </w:rPr>
              <w:t xml:space="preserve"> 1 (</w:t>
            </w:r>
            <w:proofErr w:type="spellStart"/>
            <w:r w:rsidRPr="003B6F03">
              <w:rPr>
                <w:rFonts w:ascii="Arial" w:hAnsi="Arial" w:cs="Arial"/>
                <w:sz w:val="20"/>
                <w:szCs w:val="20"/>
              </w:rPr>
              <w:t>one</w:t>
            </w:r>
            <w:proofErr w:type="spellEnd"/>
            <w:r w:rsidRPr="003B6F03">
              <w:rPr>
                <w:rFonts w:ascii="Arial" w:hAnsi="Arial" w:cs="Arial"/>
                <w:sz w:val="20"/>
                <w:szCs w:val="20"/>
              </w:rPr>
              <w:t xml:space="preserve">) </w:t>
            </w:r>
            <w:proofErr w:type="spellStart"/>
            <w:r w:rsidRPr="003B6F03">
              <w:rPr>
                <w:rFonts w:ascii="Arial" w:hAnsi="Arial" w:cs="Arial"/>
                <w:sz w:val="20"/>
                <w:szCs w:val="20"/>
              </w:rPr>
              <w:t>working</w:t>
            </w:r>
            <w:proofErr w:type="spellEnd"/>
            <w:r w:rsidRPr="003B6F03">
              <w:rPr>
                <w:rFonts w:ascii="Arial" w:hAnsi="Arial" w:cs="Arial"/>
                <w:sz w:val="20"/>
                <w:szCs w:val="20"/>
              </w:rPr>
              <w:t xml:space="preserve"> </w:t>
            </w:r>
            <w:proofErr w:type="spellStart"/>
            <w:r w:rsidRPr="003B6F03">
              <w:rPr>
                <w:rFonts w:ascii="Arial" w:hAnsi="Arial" w:cs="Arial"/>
                <w:sz w:val="20"/>
                <w:szCs w:val="20"/>
              </w:rPr>
              <w:t>day</w:t>
            </w:r>
            <w:proofErr w:type="spellEnd"/>
            <w:r w:rsidRPr="003B6F03">
              <w:rPr>
                <w:rFonts w:ascii="Arial" w:hAnsi="Arial" w:cs="Arial"/>
                <w:sz w:val="20"/>
                <w:szCs w:val="20"/>
              </w:rPr>
              <w:t xml:space="preserve"> from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occurrence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specified</w:t>
            </w:r>
            <w:proofErr w:type="spellEnd"/>
            <w:r w:rsidRPr="003B6F03">
              <w:rPr>
                <w:rFonts w:ascii="Arial" w:hAnsi="Arial" w:cs="Arial"/>
                <w:sz w:val="20"/>
                <w:szCs w:val="20"/>
              </w:rPr>
              <w:t xml:space="preserve"> </w:t>
            </w:r>
            <w:proofErr w:type="spellStart"/>
            <w:r w:rsidRPr="003B6F03">
              <w:rPr>
                <w:rFonts w:ascii="Arial" w:hAnsi="Arial" w:cs="Arial"/>
                <w:sz w:val="20"/>
                <w:szCs w:val="20"/>
              </w:rPr>
              <w:t>circumstances</w:t>
            </w:r>
            <w:proofErr w:type="spellEnd"/>
            <w:r w:rsidRPr="003B6F03">
              <w:rPr>
                <w:rFonts w:ascii="Arial" w:hAnsi="Arial" w:cs="Arial"/>
                <w:sz w:val="20"/>
                <w:szCs w:val="20"/>
              </w:rPr>
              <w:t xml:space="preserve">, </w:t>
            </w:r>
            <w:proofErr w:type="spellStart"/>
            <w:r w:rsidRPr="003B6F03">
              <w:rPr>
                <w:rFonts w:ascii="Arial" w:hAnsi="Arial" w:cs="Arial"/>
                <w:sz w:val="20"/>
                <w:szCs w:val="20"/>
              </w:rPr>
              <w:t>about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inclusion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Entities</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Sanctions</w:t>
            </w:r>
            <w:proofErr w:type="spellEnd"/>
            <w:r w:rsidRPr="003B6F03">
              <w:rPr>
                <w:rFonts w:ascii="Arial" w:hAnsi="Arial" w:cs="Arial"/>
                <w:sz w:val="20"/>
                <w:szCs w:val="20"/>
              </w:rPr>
              <w:t xml:space="preserve"> </w:t>
            </w:r>
            <w:proofErr w:type="spellStart"/>
            <w:r w:rsidRPr="003B6F03">
              <w:rPr>
                <w:rFonts w:ascii="Arial" w:hAnsi="Arial" w:cs="Arial"/>
                <w:sz w:val="20"/>
                <w:szCs w:val="20"/>
              </w:rPr>
              <w:t>Lists</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well</w:t>
            </w:r>
            <w:proofErr w:type="spellEnd"/>
            <w:r w:rsidRPr="003B6F03">
              <w:rPr>
                <w:rFonts w:ascii="Arial" w:hAnsi="Arial" w:cs="Arial"/>
                <w:sz w:val="20"/>
                <w:szCs w:val="20"/>
              </w:rPr>
              <w:t xml:space="preserve"> </w:t>
            </w:r>
            <w:proofErr w:type="spellStart"/>
            <w:r w:rsidRPr="003B6F03">
              <w:rPr>
                <w:rFonts w:ascii="Arial" w:hAnsi="Arial" w:cs="Arial"/>
                <w:sz w:val="20"/>
                <w:szCs w:val="20"/>
              </w:rPr>
              <w:t>as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suspicions</w:t>
            </w:r>
            <w:proofErr w:type="spellEnd"/>
            <w:r w:rsidRPr="003B6F03">
              <w:rPr>
                <w:rFonts w:ascii="Arial" w:hAnsi="Arial" w:cs="Arial"/>
                <w:sz w:val="20"/>
                <w:szCs w:val="20"/>
              </w:rPr>
              <w:t xml:space="preserve"> </w:t>
            </w:r>
            <w:proofErr w:type="spellStart"/>
            <w:r w:rsidRPr="003B6F03">
              <w:rPr>
                <w:rFonts w:ascii="Arial" w:hAnsi="Arial" w:cs="Arial"/>
                <w:sz w:val="20"/>
                <w:szCs w:val="20"/>
              </w:rPr>
              <w:t>made</w:t>
            </w:r>
            <w:proofErr w:type="spellEnd"/>
            <w:r w:rsidRPr="003B6F03">
              <w:rPr>
                <w:rFonts w:ascii="Arial" w:hAnsi="Arial" w:cs="Arial"/>
                <w:sz w:val="20"/>
                <w:szCs w:val="20"/>
              </w:rPr>
              <w:t xml:space="preserve"> </w:t>
            </w:r>
            <w:proofErr w:type="spellStart"/>
            <w:r w:rsidRPr="003B6F03">
              <w:rPr>
                <w:rFonts w:ascii="Arial" w:hAnsi="Arial" w:cs="Arial"/>
                <w:sz w:val="20"/>
                <w:szCs w:val="20"/>
              </w:rPr>
              <w:t>against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Entity</w:t>
            </w:r>
            <w:proofErr w:type="spellEnd"/>
            <w:r w:rsidRPr="003B6F03">
              <w:rPr>
                <w:rFonts w:ascii="Arial" w:hAnsi="Arial" w:cs="Arial"/>
                <w:sz w:val="20"/>
                <w:szCs w:val="20"/>
              </w:rPr>
              <w:t xml:space="preserve"> </w:t>
            </w:r>
            <w:proofErr w:type="spellStart"/>
            <w:r w:rsidRPr="003B6F03">
              <w:rPr>
                <w:rFonts w:ascii="Arial" w:hAnsi="Arial" w:cs="Arial"/>
                <w:sz w:val="20"/>
                <w:szCs w:val="20"/>
              </w:rPr>
              <w:t>regarding</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above</w:t>
            </w:r>
            <w:proofErr w:type="spellEnd"/>
            <w:r w:rsidRPr="003B6F03">
              <w:rPr>
                <w:rFonts w:ascii="Arial" w:hAnsi="Arial" w:cs="Arial"/>
                <w:sz w:val="20"/>
                <w:szCs w:val="20"/>
              </w:rPr>
              <w:t xml:space="preserve"> </w:t>
            </w:r>
            <w:proofErr w:type="spellStart"/>
            <w:r w:rsidRPr="003B6F03">
              <w:rPr>
                <w:rFonts w:ascii="Arial" w:hAnsi="Arial" w:cs="Arial"/>
                <w:sz w:val="20"/>
                <w:szCs w:val="20"/>
              </w:rPr>
              <w:t>activities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involvement</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such</w:t>
            </w:r>
            <w:proofErr w:type="spellEnd"/>
            <w:r w:rsidRPr="003B6F03">
              <w:rPr>
                <w:rFonts w:ascii="Arial" w:hAnsi="Arial" w:cs="Arial"/>
                <w:sz w:val="20"/>
                <w:szCs w:val="20"/>
              </w:rPr>
              <w:t xml:space="preserve"> </w:t>
            </w:r>
            <w:proofErr w:type="spellStart"/>
            <w:r w:rsidRPr="003B6F03">
              <w:rPr>
                <w:rFonts w:ascii="Arial" w:hAnsi="Arial" w:cs="Arial"/>
                <w:sz w:val="20"/>
                <w:szCs w:val="20"/>
              </w:rPr>
              <w:t>activities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criteria</w:t>
            </w:r>
            <w:proofErr w:type="spellEnd"/>
            <w:r w:rsidRPr="003B6F03">
              <w:rPr>
                <w:rFonts w:ascii="Arial" w:hAnsi="Arial" w:cs="Arial"/>
                <w:sz w:val="20"/>
                <w:szCs w:val="20"/>
              </w:rPr>
              <w:t xml:space="preserve"> </w:t>
            </w:r>
            <w:proofErr w:type="spellStart"/>
            <w:r w:rsidRPr="003B6F03">
              <w:rPr>
                <w:rFonts w:ascii="Arial" w:hAnsi="Arial" w:cs="Arial"/>
                <w:sz w:val="20"/>
                <w:szCs w:val="20"/>
              </w:rPr>
              <w:t>established</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Law</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Republic</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Lithuania </w:t>
            </w:r>
            <w:proofErr w:type="spellStart"/>
            <w:r w:rsidRPr="003B6F03">
              <w:rPr>
                <w:rFonts w:ascii="Arial" w:hAnsi="Arial" w:cs="Arial"/>
                <w:sz w:val="20"/>
                <w:szCs w:val="20"/>
              </w:rPr>
              <w:t>on</w:t>
            </w:r>
            <w:proofErr w:type="spellEnd"/>
            <w:r w:rsidRPr="003B6F03">
              <w:rPr>
                <w:rFonts w:ascii="Arial" w:hAnsi="Arial" w:cs="Arial"/>
                <w:sz w:val="20"/>
                <w:szCs w:val="20"/>
              </w:rPr>
              <w:t xml:space="preserve"> Money </w:t>
            </w:r>
            <w:proofErr w:type="spellStart"/>
            <w:r w:rsidRPr="003B6F03">
              <w:rPr>
                <w:rFonts w:ascii="Arial" w:hAnsi="Arial" w:cs="Arial"/>
                <w:sz w:val="20"/>
                <w:szCs w:val="20"/>
              </w:rPr>
              <w:t>Laundering</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Terrorist</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Financing</w:t>
            </w:r>
            <w:proofErr w:type="spellEnd"/>
            <w:r w:rsidRPr="003B6F03">
              <w:rPr>
                <w:rFonts w:ascii="Arial" w:hAnsi="Arial" w:cs="Arial"/>
                <w:sz w:val="20"/>
                <w:szCs w:val="20"/>
              </w:rPr>
              <w:t xml:space="preserve">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apply</w:t>
            </w:r>
            <w:proofErr w:type="spellEnd"/>
            <w:r w:rsidRPr="003B6F03">
              <w:rPr>
                <w:rFonts w:ascii="Arial" w:hAnsi="Arial" w:cs="Arial"/>
                <w:sz w:val="20"/>
                <w:szCs w:val="20"/>
              </w:rPr>
              <w:t xml:space="preserve"> to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determination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beneficiary</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Entities</w:t>
            </w:r>
            <w:proofErr w:type="spellEnd"/>
            <w:r w:rsidRPr="003B6F03">
              <w:rPr>
                <w:rFonts w:ascii="Arial" w:hAnsi="Arial" w:cs="Arial"/>
                <w:sz w:val="20"/>
                <w:szCs w:val="20"/>
              </w:rPr>
              <w:t xml:space="preserve"> </w:t>
            </w:r>
            <w:proofErr w:type="spellStart"/>
            <w:r w:rsidRPr="003B6F03">
              <w:rPr>
                <w:rFonts w:ascii="Arial" w:hAnsi="Arial" w:cs="Arial"/>
                <w:sz w:val="20"/>
                <w:szCs w:val="20"/>
              </w:rPr>
              <w:t>whose</w:t>
            </w:r>
            <w:proofErr w:type="spellEnd"/>
            <w:r w:rsidRPr="003B6F03">
              <w:rPr>
                <w:rFonts w:ascii="Arial" w:hAnsi="Arial" w:cs="Arial"/>
                <w:sz w:val="20"/>
                <w:szCs w:val="20"/>
              </w:rPr>
              <w:t xml:space="preserve"> </w:t>
            </w:r>
            <w:proofErr w:type="spellStart"/>
            <w:r w:rsidRPr="003B6F03">
              <w:rPr>
                <w:rFonts w:ascii="Arial" w:hAnsi="Arial" w:cs="Arial"/>
                <w:sz w:val="20"/>
                <w:szCs w:val="20"/>
              </w:rPr>
              <w:t>shares</w:t>
            </w:r>
            <w:proofErr w:type="spellEnd"/>
            <w:r w:rsidRPr="003B6F03">
              <w:rPr>
                <w:rFonts w:ascii="Arial" w:hAnsi="Arial" w:cs="Arial"/>
                <w:sz w:val="20"/>
                <w:szCs w:val="20"/>
              </w:rPr>
              <w:t xml:space="preserve"> are </w:t>
            </w:r>
            <w:proofErr w:type="spellStart"/>
            <w:r w:rsidRPr="003B6F03">
              <w:rPr>
                <w:rFonts w:ascii="Arial" w:hAnsi="Arial" w:cs="Arial"/>
                <w:sz w:val="20"/>
                <w:szCs w:val="20"/>
              </w:rPr>
              <w:t>traded</w:t>
            </w:r>
            <w:proofErr w:type="spellEnd"/>
            <w:r w:rsidRPr="003B6F03">
              <w:rPr>
                <w:rFonts w:ascii="Arial" w:hAnsi="Arial" w:cs="Arial"/>
                <w:sz w:val="20"/>
                <w:szCs w:val="20"/>
              </w:rPr>
              <w:t xml:space="preserve"> </w:t>
            </w:r>
            <w:proofErr w:type="spellStart"/>
            <w:r w:rsidRPr="003B6F03">
              <w:rPr>
                <w:rFonts w:ascii="Arial" w:hAnsi="Arial" w:cs="Arial"/>
                <w:sz w:val="20"/>
                <w:szCs w:val="20"/>
              </w:rPr>
              <w:t>on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stock</w:t>
            </w:r>
            <w:proofErr w:type="spellEnd"/>
            <w:r w:rsidRPr="003B6F03">
              <w:rPr>
                <w:rFonts w:ascii="Arial" w:hAnsi="Arial" w:cs="Arial"/>
                <w:sz w:val="20"/>
                <w:szCs w:val="20"/>
              </w:rPr>
              <w:t xml:space="preserve"> </w:t>
            </w:r>
            <w:proofErr w:type="spellStart"/>
            <w:r w:rsidRPr="003B6F03">
              <w:rPr>
                <w:rFonts w:ascii="Arial" w:hAnsi="Arial" w:cs="Arial"/>
                <w:sz w:val="20"/>
                <w:szCs w:val="20"/>
              </w:rPr>
              <w:t>exchange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has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right</w:t>
            </w:r>
            <w:proofErr w:type="spellEnd"/>
            <w:r w:rsidRPr="003B6F03">
              <w:rPr>
                <w:rFonts w:ascii="Arial" w:hAnsi="Arial" w:cs="Arial"/>
                <w:sz w:val="20"/>
                <w:szCs w:val="20"/>
              </w:rPr>
              <w:t xml:space="preserve"> to </w:t>
            </w:r>
            <w:proofErr w:type="spellStart"/>
            <w:r w:rsidRPr="003B6F03">
              <w:rPr>
                <w:rFonts w:ascii="Arial" w:hAnsi="Arial" w:cs="Arial"/>
                <w:sz w:val="20"/>
                <w:szCs w:val="20"/>
              </w:rPr>
              <w:t>claim</w:t>
            </w:r>
            <w:proofErr w:type="spellEnd"/>
            <w:r w:rsidRPr="003B6F03">
              <w:rPr>
                <w:rFonts w:ascii="Arial" w:hAnsi="Arial" w:cs="Arial"/>
                <w:sz w:val="20"/>
                <w:szCs w:val="20"/>
              </w:rPr>
              <w:t xml:space="preserve"> </w:t>
            </w:r>
            <w:proofErr w:type="spellStart"/>
            <w:r w:rsidRPr="003B6F03">
              <w:rPr>
                <w:rFonts w:ascii="Arial" w:hAnsi="Arial" w:cs="Arial"/>
                <w:sz w:val="20"/>
                <w:szCs w:val="20"/>
              </w:rPr>
              <w:t>compensation</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direct</w:t>
            </w:r>
            <w:proofErr w:type="spellEnd"/>
            <w:r w:rsidRPr="003B6F03">
              <w:rPr>
                <w:rFonts w:ascii="Arial" w:hAnsi="Arial" w:cs="Arial"/>
                <w:sz w:val="20"/>
                <w:szCs w:val="20"/>
              </w:rPr>
              <w:t xml:space="preserve"> </w:t>
            </w:r>
            <w:proofErr w:type="spellStart"/>
            <w:r w:rsidRPr="003B6F03">
              <w:rPr>
                <w:rFonts w:ascii="Arial" w:hAnsi="Arial" w:cs="Arial"/>
                <w:sz w:val="20"/>
                <w:szCs w:val="20"/>
              </w:rPr>
              <w:t>losses</w:t>
            </w:r>
            <w:proofErr w:type="spellEnd"/>
            <w:r w:rsidRPr="003B6F03">
              <w:rPr>
                <w:rFonts w:ascii="Arial" w:hAnsi="Arial" w:cs="Arial"/>
                <w:sz w:val="20"/>
                <w:szCs w:val="20"/>
              </w:rPr>
              <w:t xml:space="preserve"> </w:t>
            </w:r>
            <w:proofErr w:type="spellStart"/>
            <w:r w:rsidRPr="003B6F03">
              <w:rPr>
                <w:rFonts w:ascii="Arial" w:hAnsi="Arial" w:cs="Arial"/>
                <w:sz w:val="20"/>
                <w:szCs w:val="20"/>
              </w:rPr>
              <w:t>incurred</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violation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obligations</w:t>
            </w:r>
            <w:proofErr w:type="spellEnd"/>
            <w:r w:rsidRPr="003B6F03">
              <w:rPr>
                <w:rFonts w:ascii="Arial" w:hAnsi="Arial" w:cs="Arial"/>
                <w:sz w:val="20"/>
                <w:szCs w:val="20"/>
              </w:rPr>
              <w:t xml:space="preserve"> </w:t>
            </w:r>
            <w:proofErr w:type="spellStart"/>
            <w:r w:rsidRPr="003B6F03">
              <w:rPr>
                <w:rFonts w:ascii="Arial" w:hAnsi="Arial" w:cs="Arial"/>
                <w:sz w:val="20"/>
                <w:szCs w:val="20"/>
              </w:rPr>
              <w:t>provided</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this</w:t>
            </w:r>
            <w:proofErr w:type="spellEnd"/>
            <w:r w:rsidRPr="003B6F03">
              <w:rPr>
                <w:rFonts w:ascii="Arial" w:hAnsi="Arial" w:cs="Arial"/>
                <w:sz w:val="20"/>
                <w:szCs w:val="20"/>
              </w:rPr>
              <w:t xml:space="preserve"> </w:t>
            </w:r>
            <w:proofErr w:type="spellStart"/>
            <w:r w:rsidRPr="003B6F03">
              <w:rPr>
                <w:rFonts w:ascii="Arial" w:hAnsi="Arial" w:cs="Arial"/>
                <w:sz w:val="20"/>
                <w:szCs w:val="20"/>
              </w:rPr>
              <w:t>clause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to </w:t>
            </w:r>
            <w:proofErr w:type="spellStart"/>
            <w:r w:rsidRPr="003B6F03">
              <w:rPr>
                <w:rFonts w:ascii="Arial" w:hAnsi="Arial" w:cs="Arial"/>
                <w:sz w:val="20"/>
                <w:szCs w:val="20"/>
              </w:rPr>
              <w:t>inform</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provide</w:t>
            </w:r>
            <w:proofErr w:type="spellEnd"/>
            <w:r w:rsidRPr="003B6F03">
              <w:rPr>
                <w:rFonts w:ascii="Arial" w:hAnsi="Arial" w:cs="Arial"/>
                <w:sz w:val="20"/>
                <w:szCs w:val="20"/>
              </w:rPr>
              <w:t xml:space="preserve"> </w:t>
            </w:r>
            <w:proofErr w:type="spellStart"/>
            <w:r w:rsidRPr="003B6F03">
              <w:rPr>
                <w:rFonts w:ascii="Arial" w:hAnsi="Arial" w:cs="Arial"/>
                <w:sz w:val="20"/>
                <w:szCs w:val="20"/>
              </w:rPr>
              <w:t>misleading</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w:t>
            </w:r>
            <w:proofErr w:type="spellStart"/>
            <w:r w:rsidRPr="003B6F03">
              <w:rPr>
                <w:rFonts w:ascii="Arial" w:hAnsi="Arial" w:cs="Arial"/>
                <w:sz w:val="20"/>
                <w:szCs w:val="20"/>
              </w:rPr>
              <w:t>false</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lastRenderedPageBreak/>
              <w:t>about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inclusion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Entities</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Sanctions</w:t>
            </w:r>
            <w:proofErr w:type="spellEnd"/>
            <w:r w:rsidRPr="003B6F03">
              <w:rPr>
                <w:rFonts w:ascii="Arial" w:hAnsi="Arial" w:cs="Arial"/>
                <w:sz w:val="20"/>
                <w:szCs w:val="20"/>
              </w:rPr>
              <w:t xml:space="preserve"> </w:t>
            </w:r>
            <w:proofErr w:type="spellStart"/>
            <w:r w:rsidRPr="003B6F03">
              <w:rPr>
                <w:rFonts w:ascii="Arial" w:hAnsi="Arial" w:cs="Arial"/>
                <w:sz w:val="20"/>
                <w:szCs w:val="20"/>
              </w:rPr>
              <w:t>Lists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allegations</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money</w:t>
            </w:r>
            <w:proofErr w:type="spellEnd"/>
            <w:r w:rsidRPr="003B6F03">
              <w:rPr>
                <w:rFonts w:ascii="Arial" w:hAnsi="Arial" w:cs="Arial"/>
                <w:sz w:val="20"/>
                <w:szCs w:val="20"/>
              </w:rPr>
              <w:t xml:space="preserve"> </w:t>
            </w:r>
            <w:proofErr w:type="spellStart"/>
            <w:r w:rsidRPr="003B6F03">
              <w:rPr>
                <w:rFonts w:ascii="Arial" w:hAnsi="Arial" w:cs="Arial"/>
                <w:sz w:val="20"/>
                <w:szCs w:val="20"/>
              </w:rPr>
              <w:t>laundering</w:t>
            </w:r>
            <w:proofErr w:type="spellEnd"/>
            <w:r w:rsidRPr="003B6F03">
              <w:rPr>
                <w:rFonts w:ascii="Arial" w:hAnsi="Arial" w:cs="Arial"/>
                <w:sz w:val="20"/>
                <w:szCs w:val="20"/>
              </w:rPr>
              <w:t xml:space="preserve">, </w:t>
            </w:r>
            <w:proofErr w:type="spellStart"/>
            <w:r w:rsidRPr="003B6F03">
              <w:rPr>
                <w:rFonts w:ascii="Arial" w:hAnsi="Arial" w:cs="Arial"/>
                <w:sz w:val="20"/>
                <w:szCs w:val="20"/>
              </w:rPr>
              <w:t>terrorist</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financing</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activities</w:t>
            </w:r>
            <w:proofErr w:type="spellEnd"/>
            <w:r w:rsidRPr="003B6F03">
              <w:rPr>
                <w:rFonts w:ascii="Arial" w:hAnsi="Arial" w:cs="Arial"/>
                <w:sz w:val="20"/>
                <w:szCs w:val="20"/>
              </w:rPr>
              <w:t xml:space="preserve"> </w:t>
            </w:r>
            <w:proofErr w:type="spellStart"/>
            <w:r w:rsidRPr="003B6F03">
              <w:rPr>
                <w:rFonts w:ascii="Arial" w:hAnsi="Arial" w:cs="Arial"/>
                <w:sz w:val="20"/>
                <w:szCs w:val="20"/>
              </w:rPr>
              <w:t>related</w:t>
            </w:r>
            <w:proofErr w:type="spellEnd"/>
            <w:r w:rsidRPr="003B6F03">
              <w:rPr>
                <w:rFonts w:ascii="Arial" w:hAnsi="Arial" w:cs="Arial"/>
                <w:sz w:val="20"/>
                <w:szCs w:val="20"/>
              </w:rPr>
              <w:t xml:space="preserve"> to </w:t>
            </w:r>
            <w:proofErr w:type="spellStart"/>
            <w:r w:rsidRPr="003B6F03">
              <w:rPr>
                <w:rFonts w:ascii="Arial" w:hAnsi="Arial" w:cs="Arial"/>
                <w:sz w:val="20"/>
                <w:szCs w:val="20"/>
              </w:rPr>
              <w:t>tax</w:t>
            </w:r>
            <w:proofErr w:type="spellEnd"/>
            <w:r w:rsidRPr="003B6F03">
              <w:rPr>
                <w:rFonts w:ascii="Arial" w:hAnsi="Arial" w:cs="Arial"/>
                <w:sz w:val="20"/>
                <w:szCs w:val="20"/>
              </w:rPr>
              <w:t xml:space="preserve"> </w:t>
            </w:r>
            <w:proofErr w:type="spellStart"/>
            <w:r w:rsidRPr="003B6F03">
              <w:rPr>
                <w:rFonts w:ascii="Arial" w:hAnsi="Arial" w:cs="Arial"/>
                <w:sz w:val="20"/>
                <w:szCs w:val="20"/>
              </w:rPr>
              <w:t>fraud</w:t>
            </w:r>
            <w:proofErr w:type="spellEnd"/>
            <w:r w:rsidRPr="003B6F03">
              <w:rPr>
                <w:rFonts w:ascii="Arial" w:hAnsi="Arial" w:cs="Arial"/>
                <w:sz w:val="20"/>
                <w:szCs w:val="20"/>
              </w:rPr>
              <w:t>.</w:t>
            </w:r>
          </w:p>
        </w:tc>
      </w:tr>
      <w:tr w:rsidR="003B6F03" w:rsidRPr="00C731F8" w14:paraId="1005C071" w14:textId="77777777" w:rsidTr="00313AF3">
        <w:tc>
          <w:tcPr>
            <w:tcW w:w="4814" w:type="dxa"/>
          </w:tcPr>
          <w:p w14:paraId="23CCECEA" w14:textId="3049A3B0" w:rsidR="003B6F03" w:rsidRPr="003B6F03" w:rsidRDefault="003B6F03" w:rsidP="003B6F03">
            <w:pPr>
              <w:pStyle w:val="ListParagraph"/>
              <w:numPr>
                <w:ilvl w:val="1"/>
                <w:numId w:val="10"/>
              </w:numPr>
              <w:tabs>
                <w:tab w:val="left" w:pos="600"/>
              </w:tabs>
              <w:ind w:left="0" w:firstLine="0"/>
              <w:jc w:val="both"/>
              <w:rPr>
                <w:rFonts w:ascii="Arial" w:hAnsi="Arial" w:cs="Arial"/>
                <w:color w:val="FF0000"/>
                <w:sz w:val="20"/>
                <w:szCs w:val="20"/>
              </w:rPr>
            </w:pPr>
            <w:r w:rsidRPr="003B6F03">
              <w:rPr>
                <w:rFonts w:ascii="Arial" w:hAnsi="Arial" w:cs="Arial"/>
                <w:sz w:val="20"/>
                <w:szCs w:val="20"/>
              </w:rPr>
              <w:lastRenderedPageBreak/>
              <w:t>Paaiškėjus šiame punkte numatytoms aplinkybėms, Klientas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tc>
        <w:tc>
          <w:tcPr>
            <w:tcW w:w="4814" w:type="dxa"/>
          </w:tcPr>
          <w:p w14:paraId="07A996AB" w14:textId="780D4066" w:rsidR="003B6F03" w:rsidRPr="003B6F03" w:rsidRDefault="003B6F03" w:rsidP="003B6F03">
            <w:pPr>
              <w:pStyle w:val="ListParagraph"/>
              <w:numPr>
                <w:ilvl w:val="1"/>
                <w:numId w:val="11"/>
              </w:numPr>
              <w:tabs>
                <w:tab w:val="left" w:pos="0"/>
                <w:tab w:val="left" w:pos="31"/>
                <w:tab w:val="left" w:pos="253"/>
                <w:tab w:val="left" w:pos="600"/>
              </w:tabs>
              <w:ind w:left="0" w:firstLine="0"/>
              <w:jc w:val="both"/>
              <w:rPr>
                <w:rFonts w:ascii="Arial" w:hAnsi="Arial" w:cs="Arial"/>
                <w:sz w:val="20"/>
                <w:szCs w:val="20"/>
                <w:lang w:val="en-GB"/>
              </w:rPr>
            </w:pPr>
            <w:proofErr w:type="spellStart"/>
            <w:r w:rsidRPr="003B6F03">
              <w:rPr>
                <w:rFonts w:ascii="Arial" w:hAnsi="Arial" w:cs="Arial"/>
                <w:sz w:val="20"/>
                <w:szCs w:val="20"/>
              </w:rPr>
              <w:t>When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circumstances</w:t>
            </w:r>
            <w:proofErr w:type="spellEnd"/>
            <w:r w:rsidRPr="003B6F03">
              <w:rPr>
                <w:rFonts w:ascii="Arial" w:hAnsi="Arial" w:cs="Arial"/>
                <w:sz w:val="20"/>
                <w:szCs w:val="20"/>
              </w:rPr>
              <w:t xml:space="preserve"> </w:t>
            </w:r>
            <w:proofErr w:type="spellStart"/>
            <w:r w:rsidRPr="003B6F03">
              <w:rPr>
                <w:rFonts w:ascii="Arial" w:hAnsi="Arial" w:cs="Arial"/>
                <w:sz w:val="20"/>
                <w:szCs w:val="20"/>
              </w:rPr>
              <w:t>referred</w:t>
            </w:r>
            <w:proofErr w:type="spellEnd"/>
            <w:r w:rsidRPr="003B6F03">
              <w:rPr>
                <w:rFonts w:ascii="Arial" w:hAnsi="Arial" w:cs="Arial"/>
                <w:sz w:val="20"/>
                <w:szCs w:val="20"/>
              </w:rPr>
              <w:t xml:space="preserve"> to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this</w:t>
            </w:r>
            <w:proofErr w:type="spellEnd"/>
            <w:r w:rsidRPr="003B6F03">
              <w:rPr>
                <w:rFonts w:ascii="Arial" w:hAnsi="Arial" w:cs="Arial"/>
                <w:sz w:val="20"/>
                <w:szCs w:val="20"/>
              </w:rPr>
              <w:t xml:space="preserve"> </w:t>
            </w:r>
            <w:proofErr w:type="spellStart"/>
            <w:r w:rsidRPr="003B6F03">
              <w:rPr>
                <w:rFonts w:ascii="Arial" w:hAnsi="Arial" w:cs="Arial"/>
                <w:sz w:val="20"/>
                <w:szCs w:val="20"/>
              </w:rPr>
              <w:t>paragraph</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become</w:t>
            </w:r>
            <w:proofErr w:type="spellEnd"/>
            <w:r w:rsidRPr="003B6F03">
              <w:rPr>
                <w:rFonts w:ascii="Arial" w:hAnsi="Arial" w:cs="Arial"/>
                <w:sz w:val="20"/>
                <w:szCs w:val="20"/>
              </w:rPr>
              <w:t xml:space="preserve"> </w:t>
            </w:r>
            <w:proofErr w:type="spellStart"/>
            <w:r w:rsidRPr="003B6F03">
              <w:rPr>
                <w:rFonts w:ascii="Arial" w:hAnsi="Arial" w:cs="Arial"/>
                <w:sz w:val="20"/>
                <w:szCs w:val="20"/>
              </w:rPr>
              <w:t>apparent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r w:rsidRPr="003B6F03">
              <w:rPr>
                <w:rFonts w:ascii="Arial" w:hAnsi="Arial" w:cs="Arial"/>
                <w:sz w:val="20"/>
                <w:szCs w:val="20"/>
              </w:rPr>
              <w:t xml:space="preserve"> </w:t>
            </w:r>
            <w:proofErr w:type="spellStart"/>
            <w:r w:rsidRPr="003B6F03">
              <w:rPr>
                <w:rFonts w:ascii="Arial" w:hAnsi="Arial" w:cs="Arial"/>
                <w:sz w:val="20"/>
                <w:szCs w:val="20"/>
              </w:rPr>
              <w:t>has</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right</w:t>
            </w:r>
            <w:proofErr w:type="spellEnd"/>
            <w:r w:rsidRPr="003B6F03">
              <w:rPr>
                <w:rFonts w:ascii="Arial" w:hAnsi="Arial" w:cs="Arial"/>
                <w:sz w:val="20"/>
                <w:szCs w:val="20"/>
              </w:rPr>
              <w:t xml:space="preserve"> to </w:t>
            </w:r>
            <w:proofErr w:type="spellStart"/>
            <w:r w:rsidRPr="003B6F03">
              <w:rPr>
                <w:rFonts w:ascii="Arial" w:hAnsi="Arial" w:cs="Arial"/>
                <w:sz w:val="20"/>
                <w:szCs w:val="20"/>
              </w:rPr>
              <w:t>suspend</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performance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period</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validity</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sanctions</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unilaterally</w:t>
            </w:r>
            <w:proofErr w:type="spellEnd"/>
            <w:r w:rsidRPr="003B6F03">
              <w:rPr>
                <w:rFonts w:ascii="Arial" w:hAnsi="Arial" w:cs="Arial"/>
                <w:sz w:val="20"/>
                <w:szCs w:val="20"/>
              </w:rPr>
              <w:t xml:space="preserve"> </w:t>
            </w:r>
            <w:proofErr w:type="spellStart"/>
            <w:r w:rsidRPr="003B6F03">
              <w:rPr>
                <w:rFonts w:ascii="Arial" w:hAnsi="Arial" w:cs="Arial"/>
                <w:sz w:val="20"/>
                <w:szCs w:val="20"/>
              </w:rPr>
              <w:t>terminate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by</w:t>
            </w:r>
            <w:proofErr w:type="spellEnd"/>
            <w:r w:rsidRPr="003B6F03">
              <w:rPr>
                <w:rFonts w:ascii="Arial" w:hAnsi="Arial" w:cs="Arial"/>
                <w:sz w:val="20"/>
                <w:szCs w:val="20"/>
              </w:rPr>
              <w:t xml:space="preserve"> </w:t>
            </w:r>
            <w:proofErr w:type="spellStart"/>
            <w:r w:rsidRPr="003B6F03">
              <w:rPr>
                <w:rFonts w:ascii="Arial" w:hAnsi="Arial" w:cs="Arial"/>
                <w:sz w:val="20"/>
                <w:szCs w:val="20"/>
              </w:rPr>
              <w:t>notifying</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writing</w:t>
            </w:r>
            <w:proofErr w:type="spellEnd"/>
            <w:r w:rsidRPr="003B6F03">
              <w:rPr>
                <w:rFonts w:ascii="Arial" w:hAnsi="Arial" w:cs="Arial"/>
                <w:sz w:val="20"/>
                <w:szCs w:val="20"/>
              </w:rPr>
              <w:t xml:space="preserve"> </w:t>
            </w:r>
            <w:proofErr w:type="spellStart"/>
            <w:r w:rsidRPr="003B6F03">
              <w:rPr>
                <w:rFonts w:ascii="Arial" w:hAnsi="Arial" w:cs="Arial"/>
                <w:sz w:val="20"/>
                <w:szCs w:val="20"/>
              </w:rPr>
              <w:t>within</w:t>
            </w:r>
            <w:proofErr w:type="spellEnd"/>
            <w:r w:rsidRPr="003B6F03">
              <w:rPr>
                <w:rFonts w:ascii="Arial" w:hAnsi="Arial" w:cs="Arial"/>
                <w:sz w:val="20"/>
                <w:szCs w:val="20"/>
              </w:rPr>
              <w:t xml:space="preserve"> 1 (</w:t>
            </w:r>
            <w:proofErr w:type="spellStart"/>
            <w:r w:rsidRPr="003B6F03">
              <w:rPr>
                <w:rFonts w:ascii="Arial" w:hAnsi="Arial" w:cs="Arial"/>
                <w:sz w:val="20"/>
                <w:szCs w:val="20"/>
              </w:rPr>
              <w:t>one</w:t>
            </w:r>
            <w:proofErr w:type="spellEnd"/>
            <w:r w:rsidRPr="003B6F03">
              <w:rPr>
                <w:rFonts w:ascii="Arial" w:hAnsi="Arial" w:cs="Arial"/>
                <w:sz w:val="20"/>
                <w:szCs w:val="20"/>
              </w:rPr>
              <w:t xml:space="preserve">) </w:t>
            </w:r>
            <w:proofErr w:type="spellStart"/>
            <w:r w:rsidRPr="003B6F03">
              <w:rPr>
                <w:rFonts w:ascii="Arial" w:hAnsi="Arial" w:cs="Arial"/>
                <w:sz w:val="20"/>
                <w:szCs w:val="20"/>
              </w:rPr>
              <w:t>working</w:t>
            </w:r>
            <w:proofErr w:type="spellEnd"/>
            <w:r w:rsidRPr="003B6F03">
              <w:rPr>
                <w:rFonts w:ascii="Arial" w:hAnsi="Arial" w:cs="Arial"/>
                <w:sz w:val="20"/>
                <w:szCs w:val="20"/>
              </w:rPr>
              <w:t xml:space="preserve"> </w:t>
            </w:r>
            <w:proofErr w:type="spellStart"/>
            <w:r w:rsidRPr="003B6F03">
              <w:rPr>
                <w:rFonts w:ascii="Arial" w:hAnsi="Arial" w:cs="Arial"/>
                <w:sz w:val="20"/>
                <w:szCs w:val="20"/>
              </w:rPr>
              <w:t>day</w:t>
            </w:r>
            <w:proofErr w:type="spellEnd"/>
            <w:r w:rsidRPr="003B6F03">
              <w:rPr>
                <w:rFonts w:ascii="Arial" w:hAnsi="Arial" w:cs="Arial"/>
                <w:sz w:val="20"/>
                <w:szCs w:val="20"/>
              </w:rPr>
              <w:t xml:space="preserve"> from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date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dispatch</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notice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suspension</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unilateral</w:t>
            </w:r>
            <w:proofErr w:type="spellEnd"/>
            <w:r w:rsidRPr="003B6F03">
              <w:rPr>
                <w:rFonts w:ascii="Arial" w:hAnsi="Arial" w:cs="Arial"/>
                <w:sz w:val="20"/>
                <w:szCs w:val="20"/>
              </w:rPr>
              <w:t xml:space="preserve"> </w:t>
            </w:r>
            <w:proofErr w:type="spellStart"/>
            <w:r w:rsidRPr="003B6F03">
              <w:rPr>
                <w:rFonts w:ascii="Arial" w:hAnsi="Arial" w:cs="Arial"/>
                <w:sz w:val="20"/>
                <w:szCs w:val="20"/>
              </w:rPr>
              <w:t>termination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upon</w:t>
            </w:r>
            <w:proofErr w:type="spellEnd"/>
            <w:r w:rsidRPr="003B6F03">
              <w:rPr>
                <w:rFonts w:ascii="Arial" w:hAnsi="Arial" w:cs="Arial"/>
                <w:sz w:val="20"/>
                <w:szCs w:val="20"/>
              </w:rPr>
              <w:t xml:space="preserve"> </w:t>
            </w:r>
            <w:proofErr w:type="spellStart"/>
            <w:r w:rsidRPr="003B6F03">
              <w:rPr>
                <w:rFonts w:ascii="Arial" w:hAnsi="Arial" w:cs="Arial"/>
                <w:sz w:val="20"/>
                <w:szCs w:val="20"/>
              </w:rPr>
              <w:t>receipt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information</w:t>
            </w:r>
            <w:proofErr w:type="spellEnd"/>
            <w:r w:rsidRPr="003B6F03">
              <w:rPr>
                <w:rFonts w:ascii="Arial" w:hAnsi="Arial" w:cs="Arial"/>
                <w:sz w:val="20"/>
                <w:szCs w:val="20"/>
              </w:rPr>
              <w:t xml:space="preserve"> </w:t>
            </w:r>
            <w:proofErr w:type="spellStart"/>
            <w:r w:rsidRPr="003B6F03">
              <w:rPr>
                <w:rFonts w:ascii="Arial" w:hAnsi="Arial" w:cs="Arial"/>
                <w:sz w:val="20"/>
                <w:szCs w:val="20"/>
              </w:rPr>
              <w:t>about</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inclusion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Entities</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Sanctions</w:t>
            </w:r>
            <w:proofErr w:type="spellEnd"/>
            <w:r w:rsidRPr="003B6F03">
              <w:rPr>
                <w:rFonts w:ascii="Arial" w:hAnsi="Arial" w:cs="Arial"/>
                <w:sz w:val="20"/>
                <w:szCs w:val="20"/>
              </w:rPr>
              <w:t xml:space="preserve"> </w:t>
            </w:r>
            <w:proofErr w:type="spellStart"/>
            <w:r w:rsidRPr="003B6F03">
              <w:rPr>
                <w:rFonts w:ascii="Arial" w:hAnsi="Arial" w:cs="Arial"/>
                <w:sz w:val="20"/>
                <w:szCs w:val="20"/>
              </w:rPr>
              <w:t>Lists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suspected</w:t>
            </w:r>
            <w:proofErr w:type="spellEnd"/>
            <w:r w:rsidRPr="003B6F03">
              <w:rPr>
                <w:rFonts w:ascii="Arial" w:hAnsi="Arial" w:cs="Arial"/>
                <w:sz w:val="20"/>
                <w:szCs w:val="20"/>
              </w:rPr>
              <w:t xml:space="preserve"> </w:t>
            </w:r>
            <w:proofErr w:type="spellStart"/>
            <w:r w:rsidRPr="003B6F03">
              <w:rPr>
                <w:rFonts w:ascii="Arial" w:hAnsi="Arial" w:cs="Arial"/>
                <w:sz w:val="20"/>
                <w:szCs w:val="20"/>
              </w:rPr>
              <w:t>money</w:t>
            </w:r>
            <w:proofErr w:type="spellEnd"/>
            <w:r w:rsidRPr="003B6F03">
              <w:rPr>
                <w:rFonts w:ascii="Arial" w:hAnsi="Arial" w:cs="Arial"/>
                <w:sz w:val="20"/>
                <w:szCs w:val="20"/>
              </w:rPr>
              <w:t xml:space="preserve"> </w:t>
            </w:r>
            <w:proofErr w:type="spellStart"/>
            <w:r w:rsidRPr="003B6F03">
              <w:rPr>
                <w:rFonts w:ascii="Arial" w:hAnsi="Arial" w:cs="Arial"/>
                <w:sz w:val="20"/>
                <w:szCs w:val="20"/>
              </w:rPr>
              <w:t>laundering</w:t>
            </w:r>
            <w:proofErr w:type="spellEnd"/>
            <w:r w:rsidRPr="003B6F03">
              <w:rPr>
                <w:rFonts w:ascii="Arial" w:hAnsi="Arial" w:cs="Arial"/>
                <w:sz w:val="20"/>
                <w:szCs w:val="20"/>
              </w:rPr>
              <w:t xml:space="preserve">, </w:t>
            </w:r>
            <w:proofErr w:type="spellStart"/>
            <w:r w:rsidRPr="003B6F03">
              <w:rPr>
                <w:rFonts w:ascii="Arial" w:hAnsi="Arial" w:cs="Arial"/>
                <w:sz w:val="20"/>
                <w:szCs w:val="20"/>
              </w:rPr>
              <w:t>terrorist</w:t>
            </w:r>
            <w:proofErr w:type="spellEnd"/>
            <w:r w:rsidRPr="003B6F03">
              <w:rPr>
                <w:rFonts w:ascii="Arial" w:hAnsi="Arial" w:cs="Arial"/>
                <w:sz w:val="20"/>
                <w:szCs w:val="20"/>
              </w:rPr>
              <w:t xml:space="preserve"> </w:t>
            </w:r>
            <w:proofErr w:type="spellStart"/>
            <w:r w:rsidRPr="003B6F03">
              <w:rPr>
                <w:rFonts w:ascii="Arial" w:hAnsi="Arial" w:cs="Arial"/>
                <w:sz w:val="20"/>
                <w:szCs w:val="20"/>
              </w:rPr>
              <w:t>financing</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tax</w:t>
            </w:r>
            <w:proofErr w:type="spellEnd"/>
            <w:r w:rsidRPr="003B6F03">
              <w:rPr>
                <w:rFonts w:ascii="Arial" w:hAnsi="Arial" w:cs="Arial"/>
                <w:sz w:val="20"/>
                <w:szCs w:val="20"/>
              </w:rPr>
              <w:t xml:space="preserve"> </w:t>
            </w:r>
            <w:proofErr w:type="spellStart"/>
            <w:r w:rsidRPr="003B6F03">
              <w:rPr>
                <w:rFonts w:ascii="Arial" w:hAnsi="Arial" w:cs="Arial"/>
                <w:sz w:val="20"/>
                <w:szCs w:val="20"/>
              </w:rPr>
              <w:t>fraud</w:t>
            </w:r>
            <w:proofErr w:type="spellEnd"/>
            <w:r w:rsidRPr="003B6F03">
              <w:rPr>
                <w:rFonts w:ascii="Arial" w:hAnsi="Arial" w:cs="Arial"/>
                <w:sz w:val="20"/>
                <w:szCs w:val="20"/>
              </w:rPr>
              <w:t xml:space="preserve"> </w:t>
            </w:r>
            <w:proofErr w:type="spellStart"/>
            <w:r w:rsidRPr="003B6F03">
              <w:rPr>
                <w:rFonts w:ascii="Arial" w:hAnsi="Arial" w:cs="Arial"/>
                <w:sz w:val="20"/>
                <w:szCs w:val="20"/>
              </w:rPr>
              <w:t>activities</w:t>
            </w:r>
            <w:proofErr w:type="spellEnd"/>
            <w:r w:rsidRPr="003B6F03">
              <w:rPr>
                <w:rFonts w:ascii="Arial" w:hAnsi="Arial" w:cs="Arial"/>
                <w:sz w:val="20"/>
                <w:szCs w:val="20"/>
              </w:rPr>
              <w:t xml:space="preserve"> </w:t>
            </w:r>
            <w:proofErr w:type="spellStart"/>
            <w:r w:rsidRPr="003B6F03">
              <w:rPr>
                <w:rFonts w:ascii="Arial" w:hAnsi="Arial" w:cs="Arial"/>
                <w:sz w:val="20"/>
                <w:szCs w:val="20"/>
              </w:rPr>
              <w:t>against</w:t>
            </w:r>
            <w:proofErr w:type="spellEnd"/>
            <w:r w:rsidRPr="003B6F03">
              <w:rPr>
                <w:rFonts w:ascii="Arial" w:hAnsi="Arial" w:cs="Arial"/>
                <w:sz w:val="20"/>
                <w:szCs w:val="20"/>
              </w:rPr>
              <w:t xml:space="preserve"> </w:t>
            </w:r>
            <w:proofErr w:type="spellStart"/>
            <w:r w:rsidRPr="003B6F03">
              <w:rPr>
                <w:rFonts w:ascii="Arial" w:hAnsi="Arial" w:cs="Arial"/>
                <w:sz w:val="20"/>
                <w:szCs w:val="20"/>
              </w:rPr>
              <w:t>Entity</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Parties </w:t>
            </w:r>
            <w:proofErr w:type="spellStart"/>
            <w:r w:rsidRPr="003B6F03">
              <w:rPr>
                <w:rFonts w:ascii="Arial" w:hAnsi="Arial" w:cs="Arial"/>
                <w:sz w:val="20"/>
                <w:szCs w:val="20"/>
              </w:rPr>
              <w:t>shall</w:t>
            </w:r>
            <w:proofErr w:type="spellEnd"/>
            <w:r w:rsidRPr="003B6F03">
              <w:rPr>
                <w:rFonts w:ascii="Arial" w:hAnsi="Arial" w:cs="Arial"/>
                <w:sz w:val="20"/>
                <w:szCs w:val="20"/>
              </w:rPr>
              <w:t xml:space="preserve"> </w:t>
            </w:r>
            <w:proofErr w:type="spellStart"/>
            <w:r w:rsidRPr="003B6F03">
              <w:rPr>
                <w:rFonts w:ascii="Arial" w:hAnsi="Arial" w:cs="Arial"/>
                <w:sz w:val="20"/>
                <w:szCs w:val="20"/>
              </w:rPr>
              <w:t>not</w:t>
            </w:r>
            <w:proofErr w:type="spellEnd"/>
            <w:r w:rsidRPr="003B6F03">
              <w:rPr>
                <w:rFonts w:ascii="Arial" w:hAnsi="Arial" w:cs="Arial"/>
                <w:sz w:val="20"/>
                <w:szCs w:val="20"/>
              </w:rPr>
              <w:t xml:space="preserve"> be </w:t>
            </w:r>
            <w:proofErr w:type="spellStart"/>
            <w:r w:rsidRPr="003B6F03">
              <w:rPr>
                <w:rFonts w:ascii="Arial" w:hAnsi="Arial" w:cs="Arial"/>
                <w:sz w:val="20"/>
                <w:szCs w:val="20"/>
              </w:rPr>
              <w:t>obliged</w:t>
            </w:r>
            <w:proofErr w:type="spellEnd"/>
            <w:r w:rsidRPr="003B6F03">
              <w:rPr>
                <w:rFonts w:ascii="Arial" w:hAnsi="Arial" w:cs="Arial"/>
                <w:sz w:val="20"/>
                <w:szCs w:val="20"/>
              </w:rPr>
              <w:t xml:space="preserve"> to </w:t>
            </w:r>
            <w:proofErr w:type="spellStart"/>
            <w:r w:rsidRPr="003B6F03">
              <w:rPr>
                <w:rFonts w:ascii="Arial" w:hAnsi="Arial" w:cs="Arial"/>
                <w:sz w:val="20"/>
                <w:szCs w:val="20"/>
              </w:rPr>
              <w:t>pay</w:t>
            </w:r>
            <w:proofErr w:type="spellEnd"/>
            <w:r w:rsidRPr="003B6F03">
              <w:rPr>
                <w:rFonts w:ascii="Arial" w:hAnsi="Arial" w:cs="Arial"/>
                <w:sz w:val="20"/>
                <w:szCs w:val="20"/>
              </w:rPr>
              <w:t xml:space="preserve"> </w:t>
            </w:r>
            <w:proofErr w:type="spellStart"/>
            <w:r w:rsidRPr="003B6F03">
              <w:rPr>
                <w:rFonts w:ascii="Arial" w:hAnsi="Arial" w:cs="Arial"/>
                <w:sz w:val="20"/>
                <w:szCs w:val="20"/>
              </w:rPr>
              <w:t>each</w:t>
            </w:r>
            <w:proofErr w:type="spellEnd"/>
            <w:r w:rsidRPr="003B6F03">
              <w:rPr>
                <w:rFonts w:ascii="Arial" w:hAnsi="Arial" w:cs="Arial"/>
                <w:sz w:val="20"/>
                <w:szCs w:val="20"/>
              </w:rPr>
              <w:t xml:space="preserve"> </w:t>
            </w:r>
            <w:proofErr w:type="spellStart"/>
            <w:r w:rsidRPr="003B6F03">
              <w:rPr>
                <w:rFonts w:ascii="Arial" w:hAnsi="Arial" w:cs="Arial"/>
                <w:sz w:val="20"/>
                <w:szCs w:val="20"/>
              </w:rPr>
              <w:t>other</w:t>
            </w:r>
            <w:proofErr w:type="spellEnd"/>
            <w:r w:rsidRPr="003B6F03">
              <w:rPr>
                <w:rFonts w:ascii="Arial" w:hAnsi="Arial" w:cs="Arial"/>
                <w:sz w:val="20"/>
                <w:szCs w:val="20"/>
              </w:rPr>
              <w:t xml:space="preserve"> </w:t>
            </w:r>
            <w:proofErr w:type="spellStart"/>
            <w:r w:rsidRPr="003B6F03">
              <w:rPr>
                <w:rFonts w:ascii="Arial" w:hAnsi="Arial" w:cs="Arial"/>
                <w:sz w:val="20"/>
                <w:szCs w:val="20"/>
              </w:rPr>
              <w:t>fines</w:t>
            </w:r>
            <w:proofErr w:type="spellEnd"/>
            <w:r w:rsidRPr="003B6F03">
              <w:rPr>
                <w:rFonts w:ascii="Arial" w:hAnsi="Arial" w:cs="Arial"/>
                <w:sz w:val="20"/>
                <w:szCs w:val="20"/>
              </w:rPr>
              <w:t xml:space="preserve">, </w:t>
            </w:r>
            <w:proofErr w:type="spellStart"/>
            <w:r w:rsidRPr="003B6F03">
              <w:rPr>
                <w:rFonts w:ascii="Arial" w:hAnsi="Arial" w:cs="Arial"/>
                <w:sz w:val="20"/>
                <w:szCs w:val="20"/>
              </w:rPr>
              <w:t>compensate</w:t>
            </w:r>
            <w:proofErr w:type="spellEnd"/>
            <w:r w:rsidRPr="003B6F03">
              <w:rPr>
                <w:rFonts w:ascii="Arial" w:hAnsi="Arial" w:cs="Arial"/>
                <w:sz w:val="20"/>
                <w:szCs w:val="20"/>
              </w:rPr>
              <w:t xml:space="preserve"> </w:t>
            </w:r>
            <w:proofErr w:type="spellStart"/>
            <w:r w:rsidRPr="003B6F03">
              <w:rPr>
                <w:rFonts w:ascii="Arial" w:hAnsi="Arial" w:cs="Arial"/>
                <w:sz w:val="20"/>
                <w:szCs w:val="20"/>
              </w:rPr>
              <w:t>for</w:t>
            </w:r>
            <w:proofErr w:type="spellEnd"/>
            <w:r w:rsidRPr="003B6F03">
              <w:rPr>
                <w:rFonts w:ascii="Arial" w:hAnsi="Arial" w:cs="Arial"/>
                <w:sz w:val="20"/>
                <w:szCs w:val="20"/>
              </w:rPr>
              <w:t xml:space="preserve"> </w:t>
            </w:r>
            <w:proofErr w:type="spellStart"/>
            <w:r w:rsidRPr="003B6F03">
              <w:rPr>
                <w:rFonts w:ascii="Arial" w:hAnsi="Arial" w:cs="Arial"/>
                <w:sz w:val="20"/>
                <w:szCs w:val="20"/>
              </w:rPr>
              <w:t>damages</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pay</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compensation</w:t>
            </w:r>
            <w:proofErr w:type="spellEnd"/>
            <w:r w:rsidRPr="003B6F03">
              <w:rPr>
                <w:rFonts w:ascii="Arial" w:hAnsi="Arial" w:cs="Arial"/>
                <w:sz w:val="20"/>
                <w:szCs w:val="20"/>
              </w:rPr>
              <w:t xml:space="preserve"> </w:t>
            </w:r>
            <w:proofErr w:type="spellStart"/>
            <w:r w:rsidRPr="003B6F03">
              <w:rPr>
                <w:rFonts w:ascii="Arial" w:hAnsi="Arial" w:cs="Arial"/>
                <w:sz w:val="20"/>
                <w:szCs w:val="20"/>
              </w:rPr>
              <w:t>related</w:t>
            </w:r>
            <w:proofErr w:type="spellEnd"/>
            <w:r w:rsidRPr="003B6F03">
              <w:rPr>
                <w:rFonts w:ascii="Arial" w:hAnsi="Arial" w:cs="Arial"/>
                <w:sz w:val="20"/>
                <w:szCs w:val="20"/>
              </w:rPr>
              <w:t xml:space="preserve"> to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termination</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suspension</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 xml:space="preserve"> </w:t>
            </w:r>
            <w:proofErr w:type="spellStart"/>
            <w:r w:rsidRPr="003B6F03">
              <w:rPr>
                <w:rFonts w:ascii="Arial" w:hAnsi="Arial" w:cs="Arial"/>
                <w:sz w:val="20"/>
                <w:szCs w:val="20"/>
              </w:rPr>
              <w:t>on</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basis</w:t>
            </w:r>
            <w:proofErr w:type="spellEnd"/>
            <w:r w:rsidRPr="003B6F03">
              <w:rPr>
                <w:rFonts w:ascii="Arial" w:hAnsi="Arial" w:cs="Arial"/>
                <w:sz w:val="20"/>
                <w:szCs w:val="20"/>
              </w:rPr>
              <w:t xml:space="preserve"> </w:t>
            </w:r>
            <w:proofErr w:type="spellStart"/>
            <w:r w:rsidRPr="003B6F03">
              <w:rPr>
                <w:rFonts w:ascii="Arial" w:hAnsi="Arial" w:cs="Arial"/>
                <w:sz w:val="20"/>
                <w:szCs w:val="20"/>
              </w:rPr>
              <w:t>specified</w:t>
            </w:r>
            <w:proofErr w:type="spellEnd"/>
            <w:r w:rsidRPr="003B6F03">
              <w:rPr>
                <w:rFonts w:ascii="Arial" w:hAnsi="Arial" w:cs="Arial"/>
                <w:sz w:val="20"/>
                <w:szCs w:val="20"/>
              </w:rPr>
              <w:t xml:space="preserv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this</w:t>
            </w:r>
            <w:proofErr w:type="spellEnd"/>
            <w:r w:rsidRPr="003B6F03">
              <w:rPr>
                <w:rFonts w:ascii="Arial" w:hAnsi="Arial" w:cs="Arial"/>
                <w:sz w:val="20"/>
                <w:szCs w:val="20"/>
              </w:rPr>
              <w:t xml:space="preserve"> </w:t>
            </w:r>
            <w:proofErr w:type="spellStart"/>
            <w:r w:rsidRPr="003B6F03">
              <w:rPr>
                <w:rFonts w:ascii="Arial" w:hAnsi="Arial" w:cs="Arial"/>
                <w:sz w:val="20"/>
                <w:szCs w:val="20"/>
              </w:rPr>
              <w:t>clause</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Contract</w:t>
            </w:r>
            <w:proofErr w:type="spellEnd"/>
            <w:r w:rsidRPr="003B6F03">
              <w:rPr>
                <w:rFonts w:ascii="Arial" w:hAnsi="Arial" w:cs="Arial"/>
                <w:sz w:val="20"/>
                <w:szCs w:val="20"/>
              </w:rPr>
              <w:t>.</w:t>
            </w:r>
          </w:p>
        </w:tc>
      </w:tr>
      <w:tr w:rsidR="003B6F03" w:rsidRPr="00C731F8" w14:paraId="45F1F781" w14:textId="77777777" w:rsidTr="00313AF3">
        <w:tc>
          <w:tcPr>
            <w:tcW w:w="4814" w:type="dxa"/>
          </w:tcPr>
          <w:p w14:paraId="6FD514C3" w14:textId="46998FBF" w:rsidR="003B6F03" w:rsidRPr="003B6F03" w:rsidRDefault="003B6F03" w:rsidP="003B6F03">
            <w:pPr>
              <w:pStyle w:val="ListParagraph"/>
              <w:numPr>
                <w:ilvl w:val="0"/>
                <w:numId w:val="10"/>
              </w:numPr>
              <w:tabs>
                <w:tab w:val="left" w:pos="458"/>
              </w:tabs>
              <w:ind w:left="0" w:firstLine="0"/>
              <w:jc w:val="both"/>
              <w:rPr>
                <w:rFonts w:ascii="Arial" w:hAnsi="Arial" w:cs="Arial"/>
                <w:sz w:val="20"/>
                <w:szCs w:val="20"/>
              </w:rPr>
            </w:pPr>
            <w:r w:rsidRPr="003B6F03">
              <w:rPr>
                <w:rFonts w:ascii="Arial" w:hAnsi="Arial" w:cs="Arial"/>
                <w:sz w:val="20"/>
                <w:szCs w:val="20"/>
              </w:rPr>
              <w:t>Paslaugų teikėjas įsipareigoja nenaudoti Kliento ir Ignitis grupės įmonių ženklo (-ų) ir (ar) pavadinimo jokioje reklamoje, leidiniuose ar kitur be išankstinio raštiško Kliento sutikimo.</w:t>
            </w:r>
          </w:p>
        </w:tc>
        <w:tc>
          <w:tcPr>
            <w:tcW w:w="4814" w:type="dxa"/>
          </w:tcPr>
          <w:p w14:paraId="5C8A6FDA" w14:textId="0C2C6F87" w:rsidR="003B6F03" w:rsidRPr="003B6F03" w:rsidRDefault="003B6F03" w:rsidP="003B6F03">
            <w:pPr>
              <w:pStyle w:val="ListParagraph"/>
              <w:numPr>
                <w:ilvl w:val="0"/>
                <w:numId w:val="11"/>
              </w:numPr>
              <w:tabs>
                <w:tab w:val="left" w:pos="0"/>
                <w:tab w:val="left" w:pos="31"/>
                <w:tab w:val="left" w:pos="253"/>
                <w:tab w:val="left" w:pos="456"/>
              </w:tabs>
              <w:ind w:left="0" w:firstLine="0"/>
              <w:jc w:val="both"/>
              <w:rPr>
                <w:rFonts w:ascii="Arial" w:hAnsi="Arial" w:cs="Arial"/>
                <w:sz w:val="20"/>
                <w:szCs w:val="20"/>
                <w:lang w:val="en-GB"/>
              </w:rPr>
            </w:pPr>
            <w:proofErr w:type="spellStart"/>
            <w:r w:rsidRPr="003B6F03">
              <w:rPr>
                <w:rFonts w:ascii="Arial" w:hAnsi="Arial" w:cs="Arial"/>
                <w:sz w:val="20"/>
                <w:szCs w:val="20"/>
              </w:rPr>
              <w:t>the</w:t>
            </w:r>
            <w:proofErr w:type="spellEnd"/>
            <w:r w:rsidRPr="003B6F03">
              <w:rPr>
                <w:rFonts w:ascii="Arial" w:hAnsi="Arial" w:cs="Arial"/>
                <w:sz w:val="20"/>
                <w:szCs w:val="20"/>
              </w:rPr>
              <w:t xml:space="preserve"> Service </w:t>
            </w:r>
            <w:proofErr w:type="spellStart"/>
            <w:r w:rsidRPr="003B6F03">
              <w:rPr>
                <w:rFonts w:ascii="Arial" w:hAnsi="Arial" w:cs="Arial"/>
                <w:sz w:val="20"/>
                <w:szCs w:val="20"/>
              </w:rPr>
              <w:t>Provider</w:t>
            </w:r>
            <w:proofErr w:type="spellEnd"/>
            <w:r w:rsidRPr="003B6F03">
              <w:rPr>
                <w:rFonts w:ascii="Arial" w:hAnsi="Arial" w:cs="Arial"/>
                <w:sz w:val="20"/>
                <w:szCs w:val="20"/>
              </w:rPr>
              <w:t xml:space="preserve"> </w:t>
            </w:r>
            <w:proofErr w:type="spellStart"/>
            <w:r w:rsidRPr="003B6F03">
              <w:rPr>
                <w:rFonts w:ascii="Arial" w:hAnsi="Arial" w:cs="Arial"/>
                <w:sz w:val="20"/>
                <w:szCs w:val="20"/>
              </w:rPr>
              <w:t>undertakes</w:t>
            </w:r>
            <w:proofErr w:type="spellEnd"/>
            <w:r w:rsidRPr="003B6F03">
              <w:rPr>
                <w:rFonts w:ascii="Arial" w:hAnsi="Arial" w:cs="Arial"/>
                <w:sz w:val="20"/>
                <w:szCs w:val="20"/>
              </w:rPr>
              <w:t xml:space="preserve"> </w:t>
            </w:r>
            <w:proofErr w:type="spellStart"/>
            <w:r w:rsidRPr="003B6F03">
              <w:rPr>
                <w:rFonts w:ascii="Arial" w:hAnsi="Arial" w:cs="Arial"/>
                <w:sz w:val="20"/>
                <w:szCs w:val="20"/>
              </w:rPr>
              <w:t>not</w:t>
            </w:r>
            <w:proofErr w:type="spellEnd"/>
            <w:r w:rsidRPr="003B6F03">
              <w:rPr>
                <w:rFonts w:ascii="Arial" w:hAnsi="Arial" w:cs="Arial"/>
                <w:sz w:val="20"/>
                <w:szCs w:val="20"/>
              </w:rPr>
              <w:t xml:space="preserve"> to </w:t>
            </w:r>
            <w:proofErr w:type="spellStart"/>
            <w:r w:rsidRPr="003B6F03">
              <w:rPr>
                <w:rFonts w:ascii="Arial" w:hAnsi="Arial" w:cs="Arial"/>
                <w:sz w:val="20"/>
                <w:szCs w:val="20"/>
              </w:rPr>
              <w:t>use</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Buyer’s</w:t>
            </w:r>
            <w:proofErr w:type="spellEnd"/>
            <w:r w:rsidRPr="003B6F03">
              <w:rPr>
                <w:rFonts w:ascii="Arial" w:hAnsi="Arial" w:cs="Arial"/>
                <w:sz w:val="20"/>
                <w:szCs w:val="20"/>
              </w:rPr>
              <w:t xml:space="preserve"> </w:t>
            </w:r>
            <w:proofErr w:type="spellStart"/>
            <w:r w:rsidRPr="003B6F03">
              <w:rPr>
                <w:rFonts w:ascii="Arial" w:hAnsi="Arial" w:cs="Arial"/>
                <w:sz w:val="20"/>
                <w:szCs w:val="20"/>
              </w:rPr>
              <w:t>and</w:t>
            </w:r>
            <w:proofErr w:type="spellEnd"/>
            <w:r w:rsidRPr="003B6F03">
              <w:rPr>
                <w:rFonts w:ascii="Arial" w:hAnsi="Arial" w:cs="Arial"/>
                <w:sz w:val="20"/>
                <w:szCs w:val="20"/>
              </w:rPr>
              <w:t xml:space="preserve"> Ignitis Group </w:t>
            </w:r>
            <w:proofErr w:type="spellStart"/>
            <w:r w:rsidRPr="003B6F03">
              <w:rPr>
                <w:rFonts w:ascii="Arial" w:hAnsi="Arial" w:cs="Arial"/>
                <w:sz w:val="20"/>
                <w:szCs w:val="20"/>
              </w:rPr>
              <w:t>companies</w:t>
            </w:r>
            <w:proofErr w:type="spellEnd"/>
            <w:r w:rsidRPr="003B6F03">
              <w:rPr>
                <w:rFonts w:ascii="Arial" w:hAnsi="Arial" w:cs="Arial"/>
                <w:sz w:val="20"/>
                <w:szCs w:val="20"/>
              </w:rPr>
              <w:t xml:space="preserve">’ </w:t>
            </w:r>
            <w:proofErr w:type="spellStart"/>
            <w:r w:rsidRPr="003B6F03">
              <w:rPr>
                <w:rFonts w:ascii="Arial" w:hAnsi="Arial" w:cs="Arial"/>
                <w:sz w:val="20"/>
                <w:szCs w:val="20"/>
              </w:rPr>
              <w:t>trademark</w:t>
            </w:r>
            <w:proofErr w:type="spellEnd"/>
            <w:r w:rsidRPr="003B6F03">
              <w:rPr>
                <w:rFonts w:ascii="Arial" w:hAnsi="Arial" w:cs="Arial"/>
                <w:sz w:val="20"/>
                <w:szCs w:val="20"/>
              </w:rPr>
              <w:t xml:space="preserve">(s) </w:t>
            </w:r>
            <w:proofErr w:type="spellStart"/>
            <w:r w:rsidRPr="003B6F03">
              <w:rPr>
                <w:rFonts w:ascii="Arial" w:hAnsi="Arial" w:cs="Arial"/>
                <w:sz w:val="20"/>
                <w:szCs w:val="20"/>
              </w:rPr>
              <w:t>and</w:t>
            </w:r>
            <w:proofErr w:type="spellEnd"/>
            <w:r w:rsidRPr="003B6F03">
              <w:rPr>
                <w:rFonts w:ascii="Arial" w:hAnsi="Arial" w:cs="Arial"/>
                <w:sz w:val="20"/>
                <w:szCs w:val="20"/>
              </w:rPr>
              <w:t>/</w:t>
            </w:r>
            <w:proofErr w:type="spellStart"/>
            <w:r w:rsidRPr="003B6F03">
              <w:rPr>
                <w:rFonts w:ascii="Arial" w:hAnsi="Arial" w:cs="Arial"/>
                <w:sz w:val="20"/>
                <w:szCs w:val="20"/>
              </w:rPr>
              <w:t>or</w:t>
            </w:r>
            <w:proofErr w:type="spellEnd"/>
            <w:r w:rsidRPr="003B6F03">
              <w:rPr>
                <w:rFonts w:ascii="Arial" w:hAnsi="Arial" w:cs="Arial"/>
                <w:sz w:val="20"/>
                <w:szCs w:val="20"/>
              </w:rPr>
              <w:t xml:space="preserve"> name </w:t>
            </w:r>
            <w:proofErr w:type="spellStart"/>
            <w:r w:rsidRPr="003B6F03">
              <w:rPr>
                <w:rFonts w:ascii="Arial" w:hAnsi="Arial" w:cs="Arial"/>
                <w:sz w:val="20"/>
                <w:szCs w:val="20"/>
              </w:rPr>
              <w:t>in</w:t>
            </w:r>
            <w:proofErr w:type="spellEnd"/>
            <w:r w:rsidRPr="003B6F03">
              <w:rPr>
                <w:rFonts w:ascii="Arial" w:hAnsi="Arial" w:cs="Arial"/>
                <w:sz w:val="20"/>
                <w:szCs w:val="20"/>
              </w:rPr>
              <w:t xml:space="preserve"> </w:t>
            </w:r>
            <w:proofErr w:type="spellStart"/>
            <w:r w:rsidRPr="003B6F03">
              <w:rPr>
                <w:rFonts w:ascii="Arial" w:hAnsi="Arial" w:cs="Arial"/>
                <w:sz w:val="20"/>
                <w:szCs w:val="20"/>
              </w:rPr>
              <w:t>any</w:t>
            </w:r>
            <w:proofErr w:type="spellEnd"/>
            <w:r w:rsidRPr="003B6F03">
              <w:rPr>
                <w:rFonts w:ascii="Arial" w:hAnsi="Arial" w:cs="Arial"/>
                <w:sz w:val="20"/>
                <w:szCs w:val="20"/>
              </w:rPr>
              <w:t xml:space="preserve"> </w:t>
            </w:r>
            <w:proofErr w:type="spellStart"/>
            <w:r w:rsidRPr="003B6F03">
              <w:rPr>
                <w:rFonts w:ascii="Arial" w:hAnsi="Arial" w:cs="Arial"/>
                <w:sz w:val="20"/>
                <w:szCs w:val="20"/>
              </w:rPr>
              <w:t>promotional</w:t>
            </w:r>
            <w:proofErr w:type="spellEnd"/>
            <w:r w:rsidRPr="003B6F03">
              <w:rPr>
                <w:rFonts w:ascii="Arial" w:hAnsi="Arial" w:cs="Arial"/>
                <w:sz w:val="20"/>
                <w:szCs w:val="20"/>
              </w:rPr>
              <w:t xml:space="preserve"> </w:t>
            </w:r>
            <w:proofErr w:type="spellStart"/>
            <w:r w:rsidRPr="003B6F03">
              <w:rPr>
                <w:rFonts w:ascii="Arial" w:hAnsi="Arial" w:cs="Arial"/>
                <w:sz w:val="20"/>
                <w:szCs w:val="20"/>
              </w:rPr>
              <w:t>material</w:t>
            </w:r>
            <w:proofErr w:type="spellEnd"/>
            <w:r w:rsidRPr="003B6F03">
              <w:rPr>
                <w:rFonts w:ascii="Arial" w:hAnsi="Arial" w:cs="Arial"/>
                <w:sz w:val="20"/>
                <w:szCs w:val="20"/>
              </w:rPr>
              <w:t xml:space="preserve">, </w:t>
            </w:r>
            <w:proofErr w:type="spellStart"/>
            <w:r w:rsidRPr="003B6F03">
              <w:rPr>
                <w:rFonts w:ascii="Arial" w:hAnsi="Arial" w:cs="Arial"/>
                <w:sz w:val="20"/>
                <w:szCs w:val="20"/>
              </w:rPr>
              <w:t>publications</w:t>
            </w:r>
            <w:proofErr w:type="spellEnd"/>
            <w:r w:rsidRPr="003B6F03">
              <w:rPr>
                <w:rFonts w:ascii="Arial" w:hAnsi="Arial" w:cs="Arial"/>
                <w:sz w:val="20"/>
                <w:szCs w:val="20"/>
              </w:rPr>
              <w:t xml:space="preserve"> </w:t>
            </w:r>
            <w:proofErr w:type="spellStart"/>
            <w:r w:rsidRPr="003B6F03">
              <w:rPr>
                <w:rFonts w:ascii="Arial" w:hAnsi="Arial" w:cs="Arial"/>
                <w:sz w:val="20"/>
                <w:szCs w:val="20"/>
              </w:rPr>
              <w:t>or</w:t>
            </w:r>
            <w:proofErr w:type="spellEnd"/>
            <w:r w:rsidRPr="003B6F03">
              <w:rPr>
                <w:rFonts w:ascii="Arial" w:hAnsi="Arial" w:cs="Arial"/>
                <w:sz w:val="20"/>
                <w:szCs w:val="20"/>
              </w:rPr>
              <w:t xml:space="preserve"> </w:t>
            </w:r>
            <w:proofErr w:type="spellStart"/>
            <w:r w:rsidRPr="003B6F03">
              <w:rPr>
                <w:rFonts w:ascii="Arial" w:hAnsi="Arial" w:cs="Arial"/>
                <w:sz w:val="20"/>
                <w:szCs w:val="20"/>
              </w:rPr>
              <w:t>elsewhere</w:t>
            </w:r>
            <w:proofErr w:type="spellEnd"/>
            <w:r w:rsidRPr="003B6F03">
              <w:rPr>
                <w:rFonts w:ascii="Arial" w:hAnsi="Arial" w:cs="Arial"/>
                <w:sz w:val="20"/>
                <w:szCs w:val="20"/>
              </w:rPr>
              <w:t xml:space="preserve"> </w:t>
            </w:r>
            <w:proofErr w:type="spellStart"/>
            <w:r w:rsidRPr="003B6F03">
              <w:rPr>
                <w:rFonts w:ascii="Arial" w:hAnsi="Arial" w:cs="Arial"/>
                <w:sz w:val="20"/>
                <w:szCs w:val="20"/>
              </w:rPr>
              <w:t>without</w:t>
            </w:r>
            <w:proofErr w:type="spellEnd"/>
            <w:r w:rsidRPr="003B6F03">
              <w:rPr>
                <w:rFonts w:ascii="Arial" w:hAnsi="Arial" w:cs="Arial"/>
                <w:sz w:val="20"/>
                <w:szCs w:val="20"/>
              </w:rPr>
              <w:t xml:space="preserve"> a </w:t>
            </w:r>
            <w:proofErr w:type="spellStart"/>
            <w:r w:rsidRPr="003B6F03">
              <w:rPr>
                <w:rFonts w:ascii="Arial" w:hAnsi="Arial" w:cs="Arial"/>
                <w:sz w:val="20"/>
                <w:szCs w:val="20"/>
              </w:rPr>
              <w:t>prior</w:t>
            </w:r>
            <w:proofErr w:type="spellEnd"/>
            <w:r w:rsidRPr="003B6F03">
              <w:rPr>
                <w:rFonts w:ascii="Arial" w:hAnsi="Arial" w:cs="Arial"/>
                <w:sz w:val="20"/>
                <w:szCs w:val="20"/>
              </w:rPr>
              <w:t xml:space="preserve"> </w:t>
            </w:r>
            <w:proofErr w:type="spellStart"/>
            <w:r w:rsidRPr="003B6F03">
              <w:rPr>
                <w:rFonts w:ascii="Arial" w:hAnsi="Arial" w:cs="Arial"/>
                <w:sz w:val="20"/>
                <w:szCs w:val="20"/>
              </w:rPr>
              <w:t>written</w:t>
            </w:r>
            <w:proofErr w:type="spellEnd"/>
            <w:r w:rsidRPr="003B6F03">
              <w:rPr>
                <w:rFonts w:ascii="Arial" w:hAnsi="Arial" w:cs="Arial"/>
                <w:sz w:val="20"/>
                <w:szCs w:val="20"/>
              </w:rPr>
              <w:t xml:space="preserve"> </w:t>
            </w:r>
            <w:proofErr w:type="spellStart"/>
            <w:r w:rsidRPr="003B6F03">
              <w:rPr>
                <w:rFonts w:ascii="Arial" w:hAnsi="Arial" w:cs="Arial"/>
                <w:sz w:val="20"/>
                <w:szCs w:val="20"/>
              </w:rPr>
              <w:t>consent</w:t>
            </w:r>
            <w:proofErr w:type="spellEnd"/>
            <w:r w:rsidRPr="003B6F03">
              <w:rPr>
                <w:rFonts w:ascii="Arial" w:hAnsi="Arial" w:cs="Arial"/>
                <w:sz w:val="20"/>
                <w:szCs w:val="20"/>
              </w:rPr>
              <w:t xml:space="preserve"> </w:t>
            </w:r>
            <w:proofErr w:type="spellStart"/>
            <w:r w:rsidRPr="003B6F03">
              <w:rPr>
                <w:rFonts w:ascii="Arial" w:hAnsi="Arial" w:cs="Arial"/>
                <w:sz w:val="20"/>
                <w:szCs w:val="20"/>
              </w:rPr>
              <w:t>of</w:t>
            </w:r>
            <w:proofErr w:type="spellEnd"/>
            <w:r w:rsidRPr="003B6F03">
              <w:rPr>
                <w:rFonts w:ascii="Arial" w:hAnsi="Arial" w:cs="Arial"/>
                <w:sz w:val="20"/>
                <w:szCs w:val="20"/>
              </w:rPr>
              <w:t xml:space="preserve"> </w:t>
            </w:r>
            <w:proofErr w:type="spellStart"/>
            <w:r w:rsidRPr="003B6F03">
              <w:rPr>
                <w:rFonts w:ascii="Arial" w:hAnsi="Arial" w:cs="Arial"/>
                <w:sz w:val="20"/>
                <w:szCs w:val="20"/>
              </w:rPr>
              <w:t>the</w:t>
            </w:r>
            <w:proofErr w:type="spellEnd"/>
            <w:r w:rsidRPr="003B6F03">
              <w:rPr>
                <w:rFonts w:ascii="Arial" w:hAnsi="Arial" w:cs="Arial"/>
                <w:sz w:val="20"/>
                <w:szCs w:val="20"/>
              </w:rPr>
              <w:t xml:space="preserve"> </w:t>
            </w:r>
            <w:proofErr w:type="spellStart"/>
            <w:r w:rsidRPr="003B6F03">
              <w:rPr>
                <w:rFonts w:ascii="Arial" w:hAnsi="Arial" w:cs="Arial"/>
                <w:sz w:val="20"/>
                <w:szCs w:val="20"/>
              </w:rPr>
              <w:t>Buyer</w:t>
            </w:r>
            <w:proofErr w:type="spellEnd"/>
          </w:p>
        </w:tc>
      </w:tr>
    </w:tbl>
    <w:p w14:paraId="7122B2FD" w14:textId="77777777" w:rsidR="00FF6609" w:rsidRPr="00C731F8" w:rsidRDefault="00FF6609">
      <w:pPr>
        <w:rPr>
          <w:rFonts w:ascii="Arial" w:hAnsi="Arial" w:cs="Arial"/>
          <w:sz w:val="20"/>
          <w:szCs w:val="20"/>
        </w:rPr>
      </w:pPr>
    </w:p>
    <w:sectPr w:rsidR="00FF6609" w:rsidRPr="00C731F8">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3684" w14:textId="77777777" w:rsidR="00862FF8" w:rsidRDefault="00862FF8" w:rsidP="00794E10">
      <w:pPr>
        <w:spacing w:after="0" w:line="240" w:lineRule="auto"/>
      </w:pPr>
      <w:r>
        <w:separator/>
      </w:r>
    </w:p>
  </w:endnote>
  <w:endnote w:type="continuationSeparator" w:id="0">
    <w:p w14:paraId="1A49FC27" w14:textId="77777777" w:rsidR="00862FF8" w:rsidRDefault="00862FF8" w:rsidP="0079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B765" w14:textId="77777777" w:rsidR="00883151" w:rsidRDefault="0088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586C" w14:textId="77777777" w:rsidR="00883151" w:rsidRDefault="0088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1158" w14:textId="77777777" w:rsidR="00883151" w:rsidRDefault="0088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F8A3" w14:textId="77777777" w:rsidR="00862FF8" w:rsidRDefault="00862FF8" w:rsidP="00794E10">
      <w:pPr>
        <w:spacing w:after="0" w:line="240" w:lineRule="auto"/>
      </w:pPr>
      <w:r>
        <w:separator/>
      </w:r>
    </w:p>
  </w:footnote>
  <w:footnote w:type="continuationSeparator" w:id="0">
    <w:p w14:paraId="2E114159" w14:textId="77777777" w:rsidR="00862FF8" w:rsidRDefault="00862FF8" w:rsidP="0079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310C" w14:textId="77777777" w:rsidR="00883151" w:rsidRDefault="0088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D478" w14:textId="0809CDA1" w:rsidR="00794E10" w:rsidRDefault="00794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DD5D" w14:textId="77777777" w:rsidR="00883151" w:rsidRDefault="0088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162"/>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10B0C"/>
    <w:multiLevelType w:val="multilevel"/>
    <w:tmpl w:val="A59A9E52"/>
    <w:lvl w:ilvl="0">
      <w:start w:val="22"/>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8B2DA9"/>
    <w:multiLevelType w:val="multilevel"/>
    <w:tmpl w:val="283A8F62"/>
    <w:lvl w:ilvl="0">
      <w:start w:val="19"/>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730283"/>
    <w:multiLevelType w:val="multilevel"/>
    <w:tmpl w:val="D35E5D2E"/>
    <w:lvl w:ilvl="0">
      <w:start w:val="16"/>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970DD3"/>
    <w:multiLevelType w:val="multilevel"/>
    <w:tmpl w:val="EAEC120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8F26C5"/>
    <w:multiLevelType w:val="multilevel"/>
    <w:tmpl w:val="AC0E2DA2"/>
    <w:lvl w:ilvl="0">
      <w:start w:val="7"/>
      <w:numFmt w:val="decimal"/>
      <w:lvlText w:val="%1."/>
      <w:lvlJc w:val="left"/>
      <w:pPr>
        <w:ind w:left="360" w:hanging="360"/>
      </w:pPr>
      <w:rPr>
        <w:rFonts w:hint="default"/>
        <w:b/>
        <w:bCs/>
        <w:i w:val="0"/>
        <w:iCs w:val="0"/>
        <w:color w:val="auto"/>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3529FB"/>
    <w:multiLevelType w:val="multilevel"/>
    <w:tmpl w:val="0268A518"/>
    <w:lvl w:ilvl="0">
      <w:start w:val="13"/>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895689"/>
    <w:multiLevelType w:val="multilevel"/>
    <w:tmpl w:val="53C8A032"/>
    <w:lvl w:ilvl="0">
      <w:start w:val="24"/>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035DE"/>
    <w:multiLevelType w:val="multilevel"/>
    <w:tmpl w:val="E488C6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0A4D97"/>
    <w:multiLevelType w:val="multilevel"/>
    <w:tmpl w:val="25CC7FA4"/>
    <w:lvl w:ilvl="0">
      <w:start w:val="24"/>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4F0E23"/>
    <w:multiLevelType w:val="multilevel"/>
    <w:tmpl w:val="7328319A"/>
    <w:lvl w:ilvl="0">
      <w:start w:val="20"/>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B061FE"/>
    <w:multiLevelType w:val="multilevel"/>
    <w:tmpl w:val="8C4CCC26"/>
    <w:lvl w:ilvl="0">
      <w:start w:val="15"/>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03CDC"/>
    <w:multiLevelType w:val="multilevel"/>
    <w:tmpl w:val="136EE972"/>
    <w:lvl w:ilvl="0">
      <w:start w:val="18"/>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273990"/>
    <w:multiLevelType w:val="multilevel"/>
    <w:tmpl w:val="9244D502"/>
    <w:lvl w:ilvl="0">
      <w:start w:val="25"/>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58588F"/>
    <w:multiLevelType w:val="hybridMultilevel"/>
    <w:tmpl w:val="52424900"/>
    <w:lvl w:ilvl="0" w:tplc="6910E11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132F2E"/>
    <w:multiLevelType w:val="multilevel"/>
    <w:tmpl w:val="A950D5BE"/>
    <w:lvl w:ilvl="0">
      <w:start w:val="11"/>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3525D2"/>
    <w:multiLevelType w:val="multilevel"/>
    <w:tmpl w:val="82E635C0"/>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2D4EB5"/>
    <w:multiLevelType w:val="multilevel"/>
    <w:tmpl w:val="BE52DAF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8203F6"/>
    <w:multiLevelType w:val="multilevel"/>
    <w:tmpl w:val="6D48D70C"/>
    <w:lvl w:ilvl="0">
      <w:start w:val="14"/>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C20E62"/>
    <w:multiLevelType w:val="hybridMultilevel"/>
    <w:tmpl w:val="0D4093CA"/>
    <w:lvl w:ilvl="0" w:tplc="38C0A41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5A560D"/>
    <w:multiLevelType w:val="multilevel"/>
    <w:tmpl w:val="C7105B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07167"/>
    <w:multiLevelType w:val="hybridMultilevel"/>
    <w:tmpl w:val="8C34099A"/>
    <w:lvl w:ilvl="0" w:tplc="4E5EDF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06745F"/>
    <w:multiLevelType w:val="hybridMultilevel"/>
    <w:tmpl w:val="2DBCE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040AF1"/>
    <w:multiLevelType w:val="multilevel"/>
    <w:tmpl w:val="C91E396E"/>
    <w:lvl w:ilvl="0">
      <w:start w:val="23"/>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787040"/>
    <w:multiLevelType w:val="hybridMultilevel"/>
    <w:tmpl w:val="185E1DE2"/>
    <w:lvl w:ilvl="0" w:tplc="16C27C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336F37"/>
    <w:multiLevelType w:val="multilevel"/>
    <w:tmpl w:val="CEBEC994"/>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6A01AF"/>
    <w:multiLevelType w:val="multilevel"/>
    <w:tmpl w:val="AB28B716"/>
    <w:lvl w:ilvl="0">
      <w:start w:val="8"/>
      <w:numFmt w:val="decimal"/>
      <w:lvlText w:val="%1."/>
      <w:lvlJc w:val="left"/>
      <w:pPr>
        <w:ind w:left="360" w:hanging="360"/>
      </w:pPr>
      <w:rPr>
        <w:rFonts w:hint="default"/>
        <w:b/>
        <w:bCs/>
        <w:i w:val="0"/>
        <w:iCs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E94EBC"/>
    <w:multiLevelType w:val="multilevel"/>
    <w:tmpl w:val="A8D69F10"/>
    <w:lvl w:ilvl="0">
      <w:start w:val="21"/>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3D07E9"/>
    <w:multiLevelType w:val="multilevel"/>
    <w:tmpl w:val="C1BE2DC2"/>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E82B66"/>
    <w:multiLevelType w:val="hybridMultilevel"/>
    <w:tmpl w:val="38208FE8"/>
    <w:lvl w:ilvl="0" w:tplc="1A3CC6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B24BC2"/>
    <w:multiLevelType w:val="multilevel"/>
    <w:tmpl w:val="F0C42C2A"/>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482143"/>
    <w:multiLevelType w:val="hybridMultilevel"/>
    <w:tmpl w:val="8E888528"/>
    <w:lvl w:ilvl="0" w:tplc="EF44B6C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D2DEE"/>
    <w:multiLevelType w:val="multilevel"/>
    <w:tmpl w:val="1D1ABCC8"/>
    <w:lvl w:ilvl="0">
      <w:start w:val="10"/>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AA4363"/>
    <w:multiLevelType w:val="multilevel"/>
    <w:tmpl w:val="9C7A9594"/>
    <w:lvl w:ilvl="0">
      <w:start w:val="12"/>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9136921">
    <w:abstractNumId w:val="8"/>
  </w:num>
  <w:num w:numId="2" w16cid:durableId="587881827">
    <w:abstractNumId w:val="22"/>
  </w:num>
  <w:num w:numId="3" w16cid:durableId="458300061">
    <w:abstractNumId w:val="17"/>
  </w:num>
  <w:num w:numId="4" w16cid:durableId="1093819822">
    <w:abstractNumId w:val="16"/>
  </w:num>
  <w:num w:numId="5" w16cid:durableId="1347097447">
    <w:abstractNumId w:val="0"/>
  </w:num>
  <w:num w:numId="6" w16cid:durableId="995643519">
    <w:abstractNumId w:val="28"/>
  </w:num>
  <w:num w:numId="7" w16cid:durableId="1859270050">
    <w:abstractNumId w:val="30"/>
  </w:num>
  <w:num w:numId="8" w16cid:durableId="814613949">
    <w:abstractNumId w:val="4"/>
  </w:num>
  <w:num w:numId="9" w16cid:durableId="1483040299">
    <w:abstractNumId w:val="20"/>
  </w:num>
  <w:num w:numId="10" w16cid:durableId="1770004415">
    <w:abstractNumId w:val="5"/>
  </w:num>
  <w:num w:numId="11" w16cid:durableId="1130513045">
    <w:abstractNumId w:val="26"/>
  </w:num>
  <w:num w:numId="12" w16cid:durableId="1931814102">
    <w:abstractNumId w:val="25"/>
  </w:num>
  <w:num w:numId="13" w16cid:durableId="669332216">
    <w:abstractNumId w:val="32"/>
  </w:num>
  <w:num w:numId="14" w16cid:durableId="708796425">
    <w:abstractNumId w:val="15"/>
  </w:num>
  <w:num w:numId="15" w16cid:durableId="1364134782">
    <w:abstractNumId w:val="33"/>
  </w:num>
  <w:num w:numId="16" w16cid:durableId="1186746287">
    <w:abstractNumId w:val="6"/>
  </w:num>
  <w:num w:numId="17" w16cid:durableId="1420130693">
    <w:abstractNumId w:val="18"/>
  </w:num>
  <w:num w:numId="18" w16cid:durableId="1835998083">
    <w:abstractNumId w:val="11"/>
  </w:num>
  <w:num w:numId="19" w16cid:durableId="13382205">
    <w:abstractNumId w:val="3"/>
  </w:num>
  <w:num w:numId="20" w16cid:durableId="1509901631">
    <w:abstractNumId w:val="12"/>
  </w:num>
  <w:num w:numId="21" w16cid:durableId="1306857312">
    <w:abstractNumId w:val="2"/>
  </w:num>
  <w:num w:numId="22" w16cid:durableId="678192024">
    <w:abstractNumId w:val="10"/>
  </w:num>
  <w:num w:numId="23" w16cid:durableId="1609700570">
    <w:abstractNumId w:val="27"/>
  </w:num>
  <w:num w:numId="24" w16cid:durableId="93524406">
    <w:abstractNumId w:val="1"/>
  </w:num>
  <w:num w:numId="25" w16cid:durableId="968165045">
    <w:abstractNumId w:val="23"/>
  </w:num>
  <w:num w:numId="26" w16cid:durableId="1232499049">
    <w:abstractNumId w:val="9"/>
  </w:num>
  <w:num w:numId="27" w16cid:durableId="686980139">
    <w:abstractNumId w:val="7"/>
  </w:num>
  <w:num w:numId="28" w16cid:durableId="1369837927">
    <w:abstractNumId w:val="13"/>
  </w:num>
  <w:num w:numId="29" w16cid:durableId="108553190">
    <w:abstractNumId w:val="19"/>
  </w:num>
  <w:num w:numId="30" w16cid:durableId="633633590">
    <w:abstractNumId w:val="31"/>
  </w:num>
  <w:num w:numId="31" w16cid:durableId="722293375">
    <w:abstractNumId w:val="21"/>
  </w:num>
  <w:num w:numId="32" w16cid:durableId="866024392">
    <w:abstractNumId w:val="14"/>
  </w:num>
  <w:num w:numId="33" w16cid:durableId="710421757">
    <w:abstractNumId w:val="29"/>
  </w:num>
  <w:num w:numId="34" w16cid:durableId="6398450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10"/>
    <w:rsid w:val="000A4F06"/>
    <w:rsid w:val="0019755B"/>
    <w:rsid w:val="001C0E34"/>
    <w:rsid w:val="001C69BA"/>
    <w:rsid w:val="00217030"/>
    <w:rsid w:val="002740E8"/>
    <w:rsid w:val="00290F61"/>
    <w:rsid w:val="00313AF3"/>
    <w:rsid w:val="0039192C"/>
    <w:rsid w:val="003B6F03"/>
    <w:rsid w:val="003C5FD4"/>
    <w:rsid w:val="003F42BA"/>
    <w:rsid w:val="004838F6"/>
    <w:rsid w:val="004C79B9"/>
    <w:rsid w:val="005A0787"/>
    <w:rsid w:val="00610370"/>
    <w:rsid w:val="00667F57"/>
    <w:rsid w:val="00692F52"/>
    <w:rsid w:val="006B7501"/>
    <w:rsid w:val="00714F72"/>
    <w:rsid w:val="00724CD6"/>
    <w:rsid w:val="007917BC"/>
    <w:rsid w:val="00794E10"/>
    <w:rsid w:val="007B7705"/>
    <w:rsid w:val="008034B5"/>
    <w:rsid w:val="00862FF8"/>
    <w:rsid w:val="00883151"/>
    <w:rsid w:val="008B4C70"/>
    <w:rsid w:val="0094143B"/>
    <w:rsid w:val="009A7DE2"/>
    <w:rsid w:val="009B3C6D"/>
    <w:rsid w:val="009D760B"/>
    <w:rsid w:val="00AC6452"/>
    <w:rsid w:val="00B82717"/>
    <w:rsid w:val="00C731F8"/>
    <w:rsid w:val="00C74567"/>
    <w:rsid w:val="00D2714A"/>
    <w:rsid w:val="00E2439D"/>
    <w:rsid w:val="00F0308F"/>
    <w:rsid w:val="00F65645"/>
    <w:rsid w:val="00F87908"/>
    <w:rsid w:val="00FA6DCA"/>
    <w:rsid w:val="00FF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D133"/>
  <w15:chartTrackingRefBased/>
  <w15:docId w15:val="{CC5B9C87-5105-4629-B097-4A11A4E1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E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4E10"/>
  </w:style>
  <w:style w:type="paragraph" w:styleId="Footer">
    <w:name w:val="footer"/>
    <w:basedOn w:val="Normal"/>
    <w:link w:val="FooterChar"/>
    <w:uiPriority w:val="99"/>
    <w:unhideWhenUsed/>
    <w:rsid w:val="00794E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94E10"/>
  </w:style>
  <w:style w:type="table" w:styleId="TableGrid">
    <w:name w:val="Table Grid"/>
    <w:basedOn w:val="TableNormal"/>
    <w:uiPriority w:val="39"/>
    <w:rsid w:val="00313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AF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13AF3"/>
    <w:pPr>
      <w:ind w:left="720"/>
      <w:contextualSpacing/>
    </w:pPr>
  </w:style>
  <w:style w:type="character" w:styleId="PlaceholderText">
    <w:name w:val="Placeholder Text"/>
    <w:basedOn w:val="DefaultParagraphFont"/>
    <w:uiPriority w:val="99"/>
    <w:semiHidden/>
    <w:rsid w:val="00313AF3"/>
    <w:rPr>
      <w:color w:val="808080"/>
    </w:rPr>
  </w:style>
  <w:style w:type="paragraph" w:styleId="CommentText">
    <w:name w:val="annotation text"/>
    <w:basedOn w:val="Normal"/>
    <w:link w:val="CommentTextChar"/>
    <w:uiPriority w:val="99"/>
    <w:unhideWhenUsed/>
    <w:rsid w:val="00313AF3"/>
    <w:pPr>
      <w:spacing w:line="240" w:lineRule="auto"/>
    </w:pPr>
    <w:rPr>
      <w:sz w:val="20"/>
      <w:szCs w:val="20"/>
    </w:rPr>
  </w:style>
  <w:style w:type="character" w:customStyle="1" w:styleId="CommentTextChar">
    <w:name w:val="Comment Text Char"/>
    <w:basedOn w:val="DefaultParagraphFont"/>
    <w:link w:val="CommentText"/>
    <w:uiPriority w:val="99"/>
    <w:rsid w:val="00313AF3"/>
    <w:rPr>
      <w:sz w:val="20"/>
      <w:szCs w:val="20"/>
    </w:rPr>
  </w:style>
  <w:style w:type="character" w:styleId="Hyperlink">
    <w:name w:val="Hyperlink"/>
    <w:basedOn w:val="DefaultParagraphFont"/>
    <w:uiPriority w:val="99"/>
    <w:unhideWhenUsed/>
    <w:rsid w:val="00313AF3"/>
    <w:rPr>
      <w:color w:val="0563C1" w:themeColor="hyperlink"/>
      <w:u w:val="single"/>
    </w:rPr>
  </w:style>
  <w:style w:type="paragraph" w:styleId="NormalWeb">
    <w:name w:val="Normal (Web)"/>
    <w:basedOn w:val="Normal"/>
    <w:uiPriority w:val="99"/>
    <w:unhideWhenUsed/>
    <w:rsid w:val="00313A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AC6452"/>
    <w:rPr>
      <w:sz w:val="16"/>
      <w:szCs w:val="16"/>
    </w:rPr>
  </w:style>
  <w:style w:type="paragraph" w:styleId="CommentSubject">
    <w:name w:val="annotation subject"/>
    <w:basedOn w:val="CommentText"/>
    <w:next w:val="CommentText"/>
    <w:link w:val="CommentSubjectChar"/>
    <w:uiPriority w:val="99"/>
    <w:semiHidden/>
    <w:unhideWhenUsed/>
    <w:rsid w:val="00AC6452"/>
    <w:rPr>
      <w:b/>
      <w:bCs/>
    </w:rPr>
  </w:style>
  <w:style w:type="character" w:customStyle="1" w:styleId="CommentSubjectChar">
    <w:name w:val="Comment Subject Char"/>
    <w:basedOn w:val="CommentTextChar"/>
    <w:link w:val="CommentSubject"/>
    <w:uiPriority w:val="99"/>
    <w:semiHidden/>
    <w:rsid w:val="00AC64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D22B3461184509A55C4C491169CBDA"/>
        <w:category>
          <w:name w:val="General"/>
          <w:gallery w:val="placeholder"/>
        </w:category>
        <w:types>
          <w:type w:val="bbPlcHdr"/>
        </w:types>
        <w:behaviors>
          <w:behavior w:val="content"/>
        </w:behaviors>
        <w:guid w:val="{E180F012-0727-4E02-968B-4EEBA38D09AB}"/>
      </w:docPartPr>
      <w:docPartBody>
        <w:p w:rsidR="003F061E" w:rsidRDefault="00571575" w:rsidP="00571575">
          <w:pPr>
            <w:pStyle w:val="A5D22B3461184509A55C4C491169CBDA1"/>
          </w:pPr>
          <w:r w:rsidRPr="003B6F03">
            <w:rPr>
              <w:rStyle w:val="PlaceholderText"/>
              <w:rFonts w:ascii="Arial" w:hAnsi="Arial" w:cs="Arial"/>
              <w:color w:val="FF0000"/>
              <w:sz w:val="20"/>
              <w:szCs w:val="20"/>
            </w:rPr>
            <w:t>[Pasirinkite]</w:t>
          </w:r>
        </w:p>
      </w:docPartBody>
    </w:docPart>
    <w:docPart>
      <w:docPartPr>
        <w:name w:val="5DF652D244B0489B88333736A4664864"/>
        <w:category>
          <w:name w:val="General"/>
          <w:gallery w:val="placeholder"/>
        </w:category>
        <w:types>
          <w:type w:val="bbPlcHdr"/>
        </w:types>
        <w:behaviors>
          <w:behavior w:val="content"/>
        </w:behaviors>
        <w:guid w:val="{FEF65E08-49CD-4E3E-B716-CEE881A5F08E}"/>
      </w:docPartPr>
      <w:docPartBody>
        <w:p w:rsidR="003F061E" w:rsidRDefault="00571575" w:rsidP="00571575">
          <w:pPr>
            <w:pStyle w:val="5DF652D244B0489B88333736A46648641"/>
          </w:pPr>
          <w:r w:rsidRPr="00C731F8">
            <w:rPr>
              <w:rStyle w:val="PlaceholderText"/>
              <w:rFonts w:ascii="Arial" w:hAnsi="Arial" w:cs="Arial"/>
              <w:color w:val="FF0000"/>
              <w:sz w:val="20"/>
              <w:szCs w:val="20"/>
            </w:rPr>
            <w:t>[Pasirinkite]</w:t>
          </w:r>
        </w:p>
      </w:docPartBody>
    </w:docPart>
    <w:docPart>
      <w:docPartPr>
        <w:name w:val="2B4CA6F8BF204725BF85860B3DECD8E7"/>
        <w:category>
          <w:name w:val="General"/>
          <w:gallery w:val="placeholder"/>
        </w:category>
        <w:types>
          <w:type w:val="bbPlcHdr"/>
        </w:types>
        <w:behaviors>
          <w:behavior w:val="content"/>
        </w:behaviors>
        <w:guid w:val="{1DF96A40-0831-451A-96FE-F5581596BA49}"/>
      </w:docPartPr>
      <w:docPartBody>
        <w:p w:rsidR="003F061E" w:rsidRDefault="00571575" w:rsidP="00571575">
          <w:pPr>
            <w:pStyle w:val="2B4CA6F8BF204725BF85860B3DECD8E71"/>
          </w:pPr>
          <w:r w:rsidRPr="00F65645">
            <w:rPr>
              <w:rStyle w:val="PlaceholderText"/>
              <w:rFonts w:ascii="Arial" w:hAnsi="Arial" w:cs="Arial"/>
              <w:color w:val="FF0000"/>
              <w:sz w:val="20"/>
              <w:szCs w:val="20"/>
              <w:lang w:val="en-GB"/>
            </w:rPr>
            <w:t>[Pasirinkite]</w:t>
          </w:r>
        </w:p>
      </w:docPartBody>
    </w:docPart>
    <w:docPart>
      <w:docPartPr>
        <w:name w:val="20A2ADB0B30E478C9A6777AB9AEE7F28"/>
        <w:category>
          <w:name w:val="General"/>
          <w:gallery w:val="placeholder"/>
        </w:category>
        <w:types>
          <w:type w:val="bbPlcHdr"/>
        </w:types>
        <w:behaviors>
          <w:behavior w:val="content"/>
        </w:behaviors>
        <w:guid w:val="{BC72C156-FF5D-4B2A-A426-267D26436072}"/>
      </w:docPartPr>
      <w:docPartBody>
        <w:p w:rsidR="003F061E" w:rsidRDefault="00571575" w:rsidP="00571575">
          <w:pPr>
            <w:pStyle w:val="20A2ADB0B30E478C9A6777AB9AEE7F281"/>
          </w:pPr>
          <w:r w:rsidRPr="003B6F03">
            <w:rPr>
              <w:rStyle w:val="PlaceholderText"/>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74"/>
    <w:rsid w:val="001C69BA"/>
    <w:rsid w:val="002950F9"/>
    <w:rsid w:val="002A2A84"/>
    <w:rsid w:val="00312710"/>
    <w:rsid w:val="00325F00"/>
    <w:rsid w:val="003D4974"/>
    <w:rsid w:val="003F061E"/>
    <w:rsid w:val="004C79B9"/>
    <w:rsid w:val="00571575"/>
    <w:rsid w:val="006819BA"/>
    <w:rsid w:val="006B7501"/>
    <w:rsid w:val="00871E5D"/>
    <w:rsid w:val="008B4C70"/>
    <w:rsid w:val="008D38A3"/>
    <w:rsid w:val="009F5A63"/>
    <w:rsid w:val="00B40C88"/>
    <w:rsid w:val="00C64097"/>
    <w:rsid w:val="00F64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575"/>
    <w:rPr>
      <w:color w:val="808080"/>
    </w:rPr>
  </w:style>
  <w:style w:type="paragraph" w:customStyle="1" w:styleId="A5D22B3461184509A55C4C491169CBDA1">
    <w:name w:val="A5D22B3461184509A55C4C491169CBDA1"/>
    <w:rsid w:val="00571575"/>
    <w:pPr>
      <w:ind w:left="720"/>
      <w:contextualSpacing/>
    </w:pPr>
    <w:rPr>
      <w:rFonts w:eastAsiaTheme="minorHAnsi"/>
      <w:lang w:eastAsia="en-US"/>
    </w:rPr>
  </w:style>
  <w:style w:type="paragraph" w:customStyle="1" w:styleId="20A2ADB0B30E478C9A6777AB9AEE7F281">
    <w:name w:val="20A2ADB0B30E478C9A6777AB9AEE7F281"/>
    <w:rsid w:val="00571575"/>
    <w:pPr>
      <w:ind w:left="720"/>
      <w:contextualSpacing/>
    </w:pPr>
    <w:rPr>
      <w:rFonts w:eastAsiaTheme="minorHAnsi"/>
      <w:lang w:eastAsia="en-US"/>
    </w:rPr>
  </w:style>
  <w:style w:type="paragraph" w:customStyle="1" w:styleId="5DF652D244B0489B88333736A46648641">
    <w:name w:val="5DF652D244B0489B88333736A46648641"/>
    <w:rsid w:val="00571575"/>
    <w:pPr>
      <w:ind w:left="720"/>
      <w:contextualSpacing/>
    </w:pPr>
    <w:rPr>
      <w:rFonts w:eastAsiaTheme="minorHAnsi"/>
      <w:lang w:eastAsia="en-US"/>
    </w:rPr>
  </w:style>
  <w:style w:type="paragraph" w:customStyle="1" w:styleId="2B4CA6F8BF204725BF85860B3DECD8E71">
    <w:name w:val="2B4CA6F8BF204725BF85860B3DECD8E71"/>
    <w:rsid w:val="00571575"/>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2ECBD511981040A71971333E7FB97E" ma:contentTypeVersion="4" ma:contentTypeDescription="Create a new document." ma:contentTypeScope="" ma:versionID="3b500e2a662129350e71c5f8fd96824a">
  <xsd:schema xmlns:xsd="http://www.w3.org/2001/XMLSchema" xmlns:xs="http://www.w3.org/2001/XMLSchema" xmlns:p="http://schemas.microsoft.com/office/2006/metadata/properties" xmlns:ns2="6165dbbf-add2-4b14-bf07-1fcc28370e1b" targetNamespace="http://schemas.microsoft.com/office/2006/metadata/properties" ma:root="true" ma:fieldsID="fb3f823dd23c23be5d7dfae98282aa66" ns2:_="">
    <xsd:import namespace="6165dbbf-add2-4b14-bf07-1fcc28370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5dbbf-add2-4b14-bf07-1fcc28370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14DD6-192D-4F3E-84A5-D50FEF1F7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4E02C-44B3-4496-943F-601421D2A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5dbbf-add2-4b14-bf07-1fcc28370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AC298-3497-4B34-BFFD-C09668850A4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361</TotalTime>
  <Pages>5</Pages>
  <Words>14724</Words>
  <Characters>8393</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Eglė Sutkienė</cp:lastModifiedBy>
  <cp:revision>23</cp:revision>
  <dcterms:created xsi:type="dcterms:W3CDTF">2022-09-27T12:09:00Z</dcterms:created>
  <dcterms:modified xsi:type="dcterms:W3CDTF">2025-12-11T06:05:00Z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c4488a-2382-4e02-93af-ef5dabf4b71d_Enabled">
    <vt:lpwstr>true</vt:lpwstr>
  </property>
  <property fmtid="{D5CDD505-2E9C-101B-9397-08002B2CF9AE}" pid="3" name="MSIP_Label_39c4488a-2382-4e02-93af-ef5dabf4b71d_SetDate">
    <vt:lpwstr>2022-10-06T07:41:50Z</vt:lpwstr>
  </property>
  <property fmtid="{D5CDD505-2E9C-101B-9397-08002B2CF9AE}" pid="4" name="MSIP_Label_39c4488a-2382-4e02-93af-ef5dabf4b71d_Method">
    <vt:lpwstr>Standard</vt:lpwstr>
  </property>
  <property fmtid="{D5CDD505-2E9C-101B-9397-08002B2CF9AE}" pid="5" name="MSIP_Label_39c4488a-2382-4e02-93af-ef5dabf4b71d_Name">
    <vt:lpwstr>Vidaus naudojimo</vt:lpwstr>
  </property>
  <property fmtid="{D5CDD505-2E9C-101B-9397-08002B2CF9AE}" pid="6" name="MSIP_Label_39c4488a-2382-4e02-93af-ef5dabf4b71d_SiteId">
    <vt:lpwstr>ea88e983-d65a-47b3-adb4-3e1c6d2110d2</vt:lpwstr>
  </property>
  <property fmtid="{D5CDD505-2E9C-101B-9397-08002B2CF9AE}" pid="7" name="MSIP_Label_39c4488a-2382-4e02-93af-ef5dabf4b71d_ActionId">
    <vt:lpwstr>2c2fe039-cd28-4b24-ac37-7197cd4b7792</vt:lpwstr>
  </property>
  <property fmtid="{D5CDD505-2E9C-101B-9397-08002B2CF9AE}" pid="8" name="MSIP_Label_39c4488a-2382-4e02-93af-ef5dabf4b71d_ContentBits">
    <vt:lpwstr>11</vt:lpwstr>
  </property>
  <property fmtid="{D5CDD505-2E9C-101B-9397-08002B2CF9AE}" pid="9" name="ContentTypeId">
    <vt:lpwstr>0x010100032ECBD511981040A71971333E7FB97E</vt:lpwstr>
  </property>
</Properties>
</file>