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786AFE73" w:rsidR="00F372C9" w:rsidRPr="00D9406C" w:rsidRDefault="00561B45"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Vilkų tyrimai 2026</w:t>
            </w:r>
            <w:r w:rsidR="00F372C9" w:rsidRPr="00D9406C">
              <w:rPr>
                <w:rFonts w:asciiTheme="majorHAnsi" w:hAnsiTheme="majorHAnsi" w:cstheme="majorHAnsi"/>
                <w:b/>
              </w:rPr>
              <w:t xml:space="preserve"> </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3A576A8A" w14:textId="77777777" w:rsidR="003A16E5" w:rsidRDefault="003A16E5" w:rsidP="00CA16B8">
      <w:pPr>
        <w:spacing w:after="0" w:line="240" w:lineRule="auto"/>
        <w:rPr>
          <w:rFonts w:ascii="Calibri Light" w:hAnsi="Calibri Light" w:cs="Calibri Light"/>
          <w:bCs/>
        </w:rPr>
      </w:pPr>
    </w:p>
    <w:p w14:paraId="218CA849" w14:textId="2CE52218" w:rsidR="0058541B" w:rsidRPr="00ED1927" w:rsidRDefault="0058541B" w:rsidP="0058541B">
      <w:pPr>
        <w:rPr>
          <w:rFonts w:ascii="Calibri Light" w:hAnsi="Calibri Light" w:cs="Calibri Light"/>
          <w:bCs/>
        </w:rPr>
      </w:pPr>
      <w:r w:rsidRPr="00ED1927">
        <w:rPr>
          <w:rFonts w:ascii="Calibri Light" w:hAnsi="Calibri Light" w:cs="Calibri Light"/>
          <w:bCs/>
        </w:rPr>
        <w:t>Valstybinei saugomų teritorijų tarnybai prie Aplinkos ministerijos</w:t>
      </w:r>
    </w:p>
    <w:p w14:paraId="68867E54" w14:textId="2C20AEFE" w:rsidR="00CA16B8" w:rsidRPr="00CA16B8" w:rsidRDefault="0058541B" w:rsidP="0058541B">
      <w:pPr>
        <w:spacing w:after="0" w:line="240" w:lineRule="auto"/>
        <w:rPr>
          <w:rFonts w:asciiTheme="majorHAnsi" w:hAnsiTheme="majorHAnsi" w:cstheme="majorHAnsi"/>
          <w:bCs/>
          <w:sz w:val="20"/>
          <w:szCs w:val="20"/>
        </w:rPr>
      </w:pPr>
      <w:r w:rsidRPr="00ED1927">
        <w:rPr>
          <w:rFonts w:ascii="Calibri Light" w:hAnsi="Calibri Light" w:cs="Calibri Light"/>
          <w:bCs/>
          <w:i/>
          <w:sz w:val="16"/>
          <w:szCs w:val="16"/>
        </w:rPr>
        <w:t>Teikiama CVP IS priemonėmis</w:t>
      </w:r>
    </w:p>
    <w:p w14:paraId="2C1EBFE8" w14:textId="77777777" w:rsidR="00DF1152" w:rsidRDefault="00DF1152" w:rsidP="00CA16B8">
      <w:pPr>
        <w:spacing w:after="0" w:line="240" w:lineRule="auto"/>
        <w:ind w:left="-426"/>
        <w:rPr>
          <w:rFonts w:asciiTheme="majorHAnsi" w:eastAsia="Calibri" w:hAnsiTheme="majorHAnsi" w:cstheme="majorHAnsi"/>
          <w:b/>
        </w:rPr>
      </w:pPr>
    </w:p>
    <w:p w14:paraId="25AB3026" w14:textId="77777777" w:rsidR="00CA16B8" w:rsidRDefault="00CA16B8" w:rsidP="00D9406C">
      <w:pPr>
        <w:spacing w:after="0" w:line="240" w:lineRule="auto"/>
        <w:ind w:left="-426"/>
        <w:jc w:val="center"/>
        <w:rPr>
          <w:rFonts w:asciiTheme="majorHAnsi" w:eastAsia="Calibri" w:hAnsiTheme="majorHAnsi" w:cstheme="majorHAnsi"/>
          <w:b/>
        </w:rPr>
      </w:pPr>
    </w:p>
    <w:p w14:paraId="256165A5" w14:textId="33DCF02E"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DEKLARACIJA</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CA16B8" w:rsidRDefault="003C73F8" w:rsidP="00D9406C">
      <w:pPr>
        <w:spacing w:after="0" w:line="240" w:lineRule="auto"/>
        <w:ind w:left="1296" w:right="-613" w:hanging="1012"/>
        <w:jc w:val="center"/>
        <w:rPr>
          <w:rFonts w:asciiTheme="majorHAnsi" w:eastAsia="Calibri" w:hAnsiTheme="majorHAnsi" w:cstheme="majorHAnsi"/>
          <w:sz w:val="20"/>
          <w:szCs w:val="20"/>
        </w:rPr>
      </w:pPr>
      <w:r w:rsidRPr="00CA16B8">
        <w:rPr>
          <w:rFonts w:asciiTheme="majorHAnsi" w:eastAsia="Calibri" w:hAnsiTheme="majorHAnsi" w:cstheme="majorHAnsi"/>
          <w:i/>
          <w:sz w:val="20"/>
          <w:szCs w:val="20"/>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040EA6E5" w:rsidR="003C73F8" w:rsidRPr="00D9406C" w:rsidRDefault="00546615" w:rsidP="0032580A">
      <w:pPr>
        <w:spacing w:after="0" w:line="240" w:lineRule="auto"/>
        <w:ind w:right="1"/>
        <w:rPr>
          <w:rFonts w:asciiTheme="majorHAnsi" w:eastAsia="Calibri" w:hAnsiTheme="majorHAnsi" w:cstheme="majorHAnsi"/>
          <w:i/>
        </w:rPr>
      </w:pPr>
      <w:r w:rsidRPr="00561B45">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3C73F8" w:rsidRPr="00D9406C">
        <w:rPr>
          <w:rFonts w:asciiTheme="majorHAnsi" w:eastAsia="Calibri" w:hAnsiTheme="majorHAnsi" w:cstheme="majorHAnsi"/>
          <w:i/>
        </w:rPr>
        <w:t xml:space="preserve"> __________________________________________ </w:t>
      </w:r>
    </w:p>
    <w:p w14:paraId="3D176174" w14:textId="7CFCF620" w:rsidR="003C73F8" w:rsidRPr="00CA16B8" w:rsidRDefault="003C73F8" w:rsidP="00D9406C">
      <w:pPr>
        <w:spacing w:after="0" w:line="240" w:lineRule="auto"/>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 xml:space="preserve">    </w:t>
      </w:r>
      <w:r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Pr="00CA16B8">
        <w:rPr>
          <w:rFonts w:asciiTheme="majorHAnsi" w:eastAsia="Calibri" w:hAnsiTheme="majorHAnsi" w:cstheme="majorHAnsi"/>
          <w:i/>
          <w:sz w:val="20"/>
          <w:szCs w:val="20"/>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atsakingi asmenys, vadovaujantis Viešųjų pirkimų įstatymo 46 str. 1 d.</w:t>
      </w:r>
      <w:r w:rsidR="00BC7275" w:rsidRPr="00546615">
        <w:rPr>
          <w:rFonts w:asciiTheme="majorHAnsi" w:eastAsia="Calibri" w:hAnsiTheme="majorHAnsi" w:cstheme="majorHAnsi"/>
        </w:rPr>
        <w:t>*</w:t>
      </w:r>
      <w:r w:rsidRPr="00546615">
        <w:rPr>
          <w:rFonts w:asciiTheme="majorHAnsi" w:eastAsia="Calibri" w:hAnsiTheme="majorHAnsi" w:cstheme="majorHAnsi"/>
        </w:rPr>
        <w:t>, 46 str. 2 d. 2 p.</w:t>
      </w:r>
      <w:r w:rsidR="00BC7275" w:rsidRPr="00546615">
        <w:rPr>
          <w:rFonts w:asciiTheme="majorHAnsi" w:eastAsia="Calibri" w:hAnsiTheme="majorHAnsi" w:cstheme="majorHAnsi"/>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tbl>
      <w:tblPr>
        <w:tblStyle w:val="TableGrid"/>
        <w:tblW w:w="0" w:type="auto"/>
        <w:tblLook w:val="04A0" w:firstRow="1" w:lastRow="0" w:firstColumn="1" w:lastColumn="0" w:noHBand="0" w:noVBand="1"/>
      </w:tblPr>
      <w:tblGrid>
        <w:gridCol w:w="10339"/>
      </w:tblGrid>
      <w:tr w:rsidR="00CA16B8" w14:paraId="3BA6F8E5" w14:textId="77777777" w:rsidTr="00CA16B8">
        <w:tc>
          <w:tcPr>
            <w:tcW w:w="10339" w:type="dxa"/>
          </w:tcPr>
          <w:p w14:paraId="652C335E" w14:textId="77777777" w:rsidR="00CA16B8" w:rsidRPr="00D9406C"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I. Vadovas .................................(įrašyti)</w:t>
            </w:r>
          </w:p>
          <w:p w14:paraId="23B6ECCB" w14:textId="77777777" w:rsidR="00CA16B8" w:rsidRPr="003A16E5" w:rsidRDefault="00CA16B8" w:rsidP="002F2236">
            <w:pPr>
              <w:ind w:right="-613"/>
              <w:rPr>
                <w:rFonts w:asciiTheme="majorHAnsi" w:eastAsia="Calibri" w:hAnsiTheme="majorHAnsi" w:cstheme="majorHAnsi"/>
              </w:rPr>
            </w:pPr>
          </w:p>
        </w:tc>
      </w:tr>
      <w:tr w:rsidR="00CA16B8" w14:paraId="1D228E55" w14:textId="77777777" w:rsidTr="00CA16B8">
        <w:tc>
          <w:tcPr>
            <w:tcW w:w="10339" w:type="dxa"/>
          </w:tcPr>
          <w:p w14:paraId="1F22AC4E" w14:textId="77777777" w:rsidR="00CA16B8"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 xml:space="preserve">II. </w:t>
            </w:r>
            <w:r>
              <w:rPr>
                <w:rFonts w:asciiTheme="majorHAnsi" w:eastAsia="Calibri" w:hAnsiTheme="majorHAnsi" w:cstheme="majorHAnsi"/>
                <w:b/>
              </w:rPr>
              <w:t>V</w:t>
            </w:r>
            <w:r w:rsidRPr="007F10AE">
              <w:rPr>
                <w:rFonts w:asciiTheme="majorHAnsi" w:eastAsia="Calibri" w:hAnsiTheme="majorHAnsi" w:cstheme="majorHAnsi"/>
                <w:b/>
              </w:rPr>
              <w:t>aldymo ar priežiūros organo nar</w:t>
            </w:r>
            <w:r>
              <w:rPr>
                <w:rFonts w:asciiTheme="majorHAnsi" w:eastAsia="Calibri" w:hAnsiTheme="majorHAnsi" w:cstheme="majorHAnsi"/>
                <w:b/>
              </w:rPr>
              <w:t>ys (nariai)</w:t>
            </w:r>
            <w:r w:rsidRPr="007F10AE">
              <w:rPr>
                <w:rFonts w:asciiTheme="majorHAnsi" w:eastAsia="Calibri" w:hAnsiTheme="majorHAnsi" w:cstheme="majorHAnsi"/>
                <w:b/>
              </w:rPr>
              <w:t xml:space="preserve"> ar kit</w:t>
            </w:r>
            <w:r>
              <w:rPr>
                <w:rFonts w:asciiTheme="majorHAnsi" w:eastAsia="Calibri" w:hAnsiTheme="majorHAnsi" w:cstheme="majorHAnsi"/>
                <w:b/>
              </w:rPr>
              <w:t>as (kiti)</w:t>
            </w:r>
            <w:r w:rsidRPr="007F10AE">
              <w:rPr>
                <w:rFonts w:asciiTheme="majorHAnsi" w:eastAsia="Calibri" w:hAnsiTheme="majorHAnsi" w:cstheme="majorHAnsi"/>
                <w:b/>
              </w:rPr>
              <w:t xml:space="preserve"> as</w:t>
            </w:r>
            <w:r>
              <w:rPr>
                <w:rFonts w:asciiTheme="majorHAnsi" w:eastAsia="Calibri" w:hAnsiTheme="majorHAnsi" w:cstheme="majorHAnsi"/>
                <w:b/>
              </w:rPr>
              <w:t>muo (asmenys)</w:t>
            </w:r>
            <w:r w:rsidRPr="007F10AE">
              <w:rPr>
                <w:rFonts w:asciiTheme="majorHAnsi" w:eastAsia="Calibri" w:hAnsiTheme="majorHAnsi" w:cstheme="majorHAnsi"/>
                <w:b/>
              </w:rPr>
              <w:t>, turin</w:t>
            </w:r>
            <w:r>
              <w:rPr>
                <w:rFonts w:asciiTheme="majorHAnsi" w:eastAsia="Calibri" w:hAnsiTheme="majorHAnsi" w:cstheme="majorHAnsi"/>
                <w:b/>
              </w:rPr>
              <w:t>tis</w:t>
            </w:r>
            <w:r w:rsidRPr="007F10AE">
              <w:rPr>
                <w:rFonts w:asciiTheme="majorHAnsi" w:eastAsia="Calibri" w:hAnsiTheme="majorHAnsi" w:cstheme="majorHAnsi"/>
                <w:b/>
              </w:rPr>
              <w:t xml:space="preserve"> (turin</w:t>
            </w:r>
            <w:r>
              <w:rPr>
                <w:rFonts w:asciiTheme="majorHAnsi" w:eastAsia="Calibri" w:hAnsiTheme="majorHAnsi" w:cstheme="majorHAnsi"/>
                <w:b/>
              </w:rPr>
              <w:t>tys</w:t>
            </w:r>
            <w:r w:rsidRPr="007F10AE">
              <w:rPr>
                <w:rFonts w:asciiTheme="majorHAnsi" w:eastAsia="Calibri" w:hAnsiTheme="majorHAnsi" w:cstheme="majorHAnsi"/>
                <w:b/>
              </w:rPr>
              <w:t xml:space="preserve">) teisę atstovauti </w:t>
            </w:r>
          </w:p>
          <w:p w14:paraId="5DB68977" w14:textId="1038EC67" w:rsidR="00CA16B8" w:rsidRPr="00D9406C" w:rsidRDefault="00CA16B8" w:rsidP="00CA16B8">
            <w:pPr>
              <w:ind w:right="-613"/>
              <w:rPr>
                <w:rFonts w:asciiTheme="majorHAnsi" w:eastAsia="Calibri" w:hAnsiTheme="majorHAnsi" w:cstheme="majorHAnsi"/>
                <w:b/>
              </w:rPr>
            </w:pPr>
            <w:r w:rsidRPr="007F10AE">
              <w:rPr>
                <w:rFonts w:asciiTheme="majorHAnsi" w:eastAsia="Calibri" w:hAnsiTheme="majorHAnsi" w:cstheme="majorHAnsi"/>
                <w:b/>
              </w:rPr>
              <w:t>tiekėjui ar jį kontroliuoti, jo vardu priimti sprendimą, sudaryti sandorį</w:t>
            </w:r>
            <w:r>
              <w:rPr>
                <w:rFonts w:asciiTheme="majorHAnsi" w:eastAsia="Calibri" w:hAnsiTheme="majorHAnsi" w:cstheme="majorHAnsi"/>
                <w:b/>
              </w:rPr>
              <w:t xml:space="preserve"> </w:t>
            </w:r>
            <w:r w:rsidRPr="00D9406C">
              <w:rPr>
                <w:rFonts w:asciiTheme="majorHAnsi" w:eastAsia="Calibri" w:hAnsiTheme="majorHAnsi" w:cstheme="majorHAnsi"/>
                <w:b/>
              </w:rPr>
              <w:t>(</w:t>
            </w:r>
            <w:r>
              <w:rPr>
                <w:rFonts w:asciiTheme="majorHAnsi" w:eastAsia="Calibri" w:hAnsiTheme="majorHAnsi" w:cstheme="majorHAnsi"/>
                <w:b/>
              </w:rPr>
              <w:t>yra/nėra</w:t>
            </w:r>
            <w:r w:rsidRPr="00D9406C">
              <w:rPr>
                <w:rFonts w:asciiTheme="majorHAnsi" w:eastAsia="Calibri" w:hAnsiTheme="majorHAnsi" w:cstheme="majorHAnsi"/>
                <w:b/>
              </w:rPr>
              <w:t>) .................................(įrašyti)</w:t>
            </w:r>
          </w:p>
          <w:p w14:paraId="3EC4798A" w14:textId="3375E86A" w:rsidR="00CA16B8" w:rsidRPr="00CA16B8" w:rsidRDefault="00CA16B8" w:rsidP="00CA16B8">
            <w:pPr>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J</w:t>
            </w:r>
            <w:r>
              <w:rPr>
                <w:rFonts w:asciiTheme="majorHAnsi" w:eastAsia="Calibri" w:hAnsiTheme="majorHAnsi" w:cstheme="majorHAnsi"/>
                <w:i/>
                <w:sz w:val="20"/>
                <w:szCs w:val="20"/>
              </w:rPr>
              <w:t>eigu yra,</w:t>
            </w:r>
            <w:r w:rsidRPr="00CA16B8">
              <w:rPr>
                <w:rFonts w:asciiTheme="majorHAnsi" w:eastAsia="Calibri" w:hAnsiTheme="majorHAnsi" w:cstheme="majorHAnsi"/>
                <w:i/>
                <w:sz w:val="20"/>
                <w:szCs w:val="20"/>
              </w:rPr>
              <w:t xml:space="preserve"> nurodyti visus tiek fizinius, tiek juridinius asmenis (vardas, pavardė, pavadinimas) ir jų statusą:</w:t>
            </w:r>
          </w:p>
          <w:p w14:paraId="12777EC6" w14:textId="77777777" w:rsidR="00CA16B8" w:rsidRPr="00D9406C" w:rsidRDefault="00CA16B8" w:rsidP="00CA16B8">
            <w:pPr>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0D472B07" w14:textId="77777777" w:rsidR="00CA16B8" w:rsidRPr="00D9406C" w:rsidRDefault="00CA16B8" w:rsidP="00CA16B8">
            <w:pPr>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E4A6EC0"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w:t>
            </w:r>
          </w:p>
          <w:p w14:paraId="0FA7382B" w14:textId="77777777" w:rsidR="00CA16B8" w:rsidRPr="003A16E5" w:rsidRDefault="00CA16B8" w:rsidP="002F2236">
            <w:pPr>
              <w:ind w:right="-613"/>
              <w:rPr>
                <w:rFonts w:asciiTheme="majorHAnsi" w:eastAsia="Calibri" w:hAnsiTheme="majorHAnsi" w:cstheme="majorHAnsi"/>
              </w:rPr>
            </w:pPr>
          </w:p>
        </w:tc>
      </w:tr>
      <w:tr w:rsidR="00CA16B8" w14:paraId="122E5D5C" w14:textId="77777777" w:rsidTr="00CA16B8">
        <w:tc>
          <w:tcPr>
            <w:tcW w:w="10339" w:type="dxa"/>
          </w:tcPr>
          <w:p w14:paraId="419DE7A2" w14:textId="43538741" w:rsidR="00CA16B8" w:rsidRPr="00D9406C" w:rsidRDefault="00CA16B8" w:rsidP="003A16E5">
            <w:pPr>
              <w:ind w:right="1"/>
              <w:rPr>
                <w:rFonts w:asciiTheme="majorHAnsi" w:eastAsia="Calibri" w:hAnsiTheme="majorHAnsi" w:cstheme="majorHAnsi"/>
                <w:b/>
              </w:rPr>
            </w:pPr>
            <w:r w:rsidRPr="00D9406C">
              <w:rPr>
                <w:rFonts w:asciiTheme="majorHAnsi" w:eastAsia="Calibri" w:hAnsiTheme="majorHAnsi" w:cstheme="majorHAnsi"/>
                <w:b/>
              </w:rPr>
              <w:t>I</w:t>
            </w:r>
            <w:r>
              <w:rPr>
                <w:rFonts w:asciiTheme="majorHAnsi" w:eastAsia="Calibri" w:hAnsiTheme="majorHAnsi" w:cstheme="majorHAnsi"/>
                <w:b/>
              </w:rPr>
              <w:t>II</w:t>
            </w:r>
            <w:r w:rsidRPr="00D9406C">
              <w:rPr>
                <w:rFonts w:asciiTheme="majorHAnsi" w:eastAsia="Calibri" w:hAnsiTheme="majorHAnsi" w:cstheme="majorHAnsi"/>
                <w:b/>
              </w:rPr>
              <w:t>. Asmuo (asmenys), turintis (turintys) teisę surašyti ir pasirašyti tiekėjo finansi</w:t>
            </w:r>
            <w:r>
              <w:rPr>
                <w:rFonts w:asciiTheme="majorHAnsi" w:eastAsia="Calibri" w:hAnsiTheme="majorHAnsi" w:cstheme="majorHAnsi"/>
                <w:b/>
              </w:rPr>
              <w:t>nės apskaitos dokumentus (yra/nėra</w:t>
            </w:r>
            <w:r w:rsidRPr="00D9406C">
              <w:rPr>
                <w:rFonts w:asciiTheme="majorHAnsi" w:eastAsia="Calibri" w:hAnsiTheme="majorHAnsi" w:cstheme="majorHAnsi"/>
                <w:b/>
              </w:rPr>
              <w:t>) .................................(įrašyti)</w:t>
            </w:r>
          </w:p>
          <w:p w14:paraId="61CC0851" w14:textId="026E7781" w:rsidR="00CA16B8" w:rsidRPr="00D9406C" w:rsidRDefault="00CA16B8" w:rsidP="003A16E5">
            <w:pPr>
              <w:ind w:right="-613"/>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(vardas, pavardė</w:t>
            </w:r>
            <w:r>
              <w:rPr>
                <w:rFonts w:asciiTheme="majorHAnsi" w:eastAsia="Calibri" w:hAnsiTheme="majorHAnsi" w:cstheme="majorHAnsi"/>
                <w:i/>
              </w:rPr>
              <w:t>, pavadinimas)</w:t>
            </w:r>
            <w:r w:rsidRPr="00D9406C">
              <w:rPr>
                <w:rFonts w:asciiTheme="majorHAnsi" w:eastAsia="Calibri" w:hAnsiTheme="majorHAnsi" w:cstheme="majorHAnsi"/>
                <w:i/>
              </w:rPr>
              <w:t>:</w:t>
            </w:r>
          </w:p>
          <w:p w14:paraId="6B67FCCA"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1.</w:t>
            </w:r>
          </w:p>
          <w:p w14:paraId="0F59CAC5"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 xml:space="preserve">2. </w:t>
            </w:r>
          </w:p>
          <w:p w14:paraId="02C4A4F0"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w:t>
            </w:r>
          </w:p>
          <w:p w14:paraId="51BB1C02" w14:textId="77777777" w:rsidR="00CA16B8" w:rsidRPr="003A16E5" w:rsidRDefault="00CA16B8" w:rsidP="002F2236">
            <w:pPr>
              <w:ind w:right="-613"/>
              <w:rPr>
                <w:rFonts w:asciiTheme="majorHAnsi" w:eastAsia="Calibri" w:hAnsiTheme="majorHAnsi" w:cstheme="majorHAnsi"/>
              </w:rPr>
            </w:pPr>
          </w:p>
        </w:tc>
      </w:tr>
    </w:tbl>
    <w:p w14:paraId="77B7C750" w14:textId="77777777" w:rsidR="00CA16B8" w:rsidRPr="003A16E5" w:rsidRDefault="00CA16B8" w:rsidP="002F2236">
      <w:pPr>
        <w:spacing w:after="0" w:line="240" w:lineRule="auto"/>
        <w:ind w:right="-613" w:firstLine="567"/>
        <w:rPr>
          <w:rFonts w:asciiTheme="majorHAnsi" w:eastAsia="Calibri" w:hAnsiTheme="majorHAnsi" w:cstheme="majorHAnsi"/>
        </w:rPr>
      </w:pPr>
    </w:p>
    <w:p w14:paraId="315DF9BF" w14:textId="77777777" w:rsidR="002911B7" w:rsidRPr="00D9406C" w:rsidRDefault="002911B7" w:rsidP="00D9406C">
      <w:pPr>
        <w:shd w:val="clear" w:color="auto" w:fill="FFFFFF"/>
        <w:spacing w:after="0" w:line="240" w:lineRule="auto"/>
        <w:rPr>
          <w:rFonts w:asciiTheme="majorHAnsi" w:eastAsia="Calibri" w:hAnsiTheme="majorHAnsi" w:cstheme="majorHAnsi"/>
          <w:b/>
          <w:i/>
          <w:color w:val="000000"/>
          <w:lang w:eastAsia="lt-LT"/>
        </w:rPr>
      </w:pPr>
    </w:p>
    <w:tbl>
      <w:tblPr>
        <w:tblW w:w="10206" w:type="dxa"/>
        <w:tblLayout w:type="fixed"/>
        <w:tblLook w:val="04A0" w:firstRow="1" w:lastRow="0" w:firstColumn="1" w:lastColumn="0" w:noHBand="0" w:noVBand="1"/>
      </w:tblPr>
      <w:tblGrid>
        <w:gridCol w:w="3783"/>
        <w:gridCol w:w="2280"/>
        <w:gridCol w:w="4143"/>
      </w:tblGrid>
      <w:tr w:rsidR="002B0C0E" w:rsidRPr="00D9406C" w14:paraId="2187A348" w14:textId="77777777" w:rsidTr="003A16E5">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254AAEF8" w:rsidR="002B0C0E" w:rsidRPr="00D9406C" w:rsidRDefault="003A16E5" w:rsidP="00D9406C">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4143" w:type="dxa"/>
            <w:hideMark/>
          </w:tcPr>
          <w:p w14:paraId="58339539" w14:textId="3D2733A4"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w:t>
            </w:r>
            <w:r w:rsidR="003A16E5">
              <w:rPr>
                <w:rFonts w:asciiTheme="majorHAnsi" w:hAnsiTheme="majorHAnsi" w:cstheme="majorHAnsi"/>
              </w:rPr>
              <w:t xml:space="preserve">           </w:t>
            </w:r>
            <w:r w:rsidRPr="00D9406C">
              <w:rPr>
                <w:rFonts w:asciiTheme="majorHAnsi" w:hAnsiTheme="majorHAnsi" w:cstheme="majorHAnsi"/>
              </w:rPr>
              <w:t xml:space="preserve">       _____________</w:t>
            </w:r>
          </w:p>
          <w:p w14:paraId="4DF094C2" w14:textId="794D0FB1" w:rsidR="002B0C0E" w:rsidRPr="00D9406C" w:rsidRDefault="003A16E5" w:rsidP="003A16E5">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(vardas ir pavardė)</w:t>
            </w:r>
          </w:p>
        </w:tc>
      </w:tr>
    </w:tbl>
    <w:p w14:paraId="4157B2E8" w14:textId="77777777" w:rsidR="00D9406C" w:rsidRDefault="00D9406C" w:rsidP="00C41642">
      <w:pPr>
        <w:spacing w:after="0" w:line="240" w:lineRule="auto"/>
        <w:rPr>
          <w:rFonts w:asciiTheme="majorHAnsi" w:eastAsia="Times New Roman" w:hAnsiTheme="majorHAnsi" w:cstheme="majorHAnsi"/>
          <w:lang w:eastAsia="lt-LT"/>
        </w:rPr>
      </w:pPr>
    </w:p>
    <w:p w14:paraId="6556331B" w14:textId="77777777" w:rsidR="00D9406C" w:rsidRDefault="00D9406C" w:rsidP="00D9406C">
      <w:pPr>
        <w:spacing w:after="0" w:line="240" w:lineRule="auto"/>
        <w:ind w:firstLine="567"/>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01145AAA" w:rsidR="00BC7275" w:rsidRPr="00BC7275" w:rsidRDefault="00D9406C" w:rsidP="00BC7275">
      <w:pPr>
        <w:spacing w:after="0" w:line="240" w:lineRule="auto"/>
        <w:ind w:firstLine="567"/>
        <w:rPr>
          <w:rFonts w:asciiTheme="majorHAnsi" w:eastAsia="Times New Roman" w:hAnsiTheme="majorHAnsi" w:cstheme="majorHAnsi"/>
          <w:lang w:eastAsia="lt-LT"/>
        </w:rPr>
      </w:pPr>
      <w:r w:rsidRPr="00D9406C">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2A3B6A">
        <w:rPr>
          <w:rFonts w:asciiTheme="majorHAnsi" w:eastAsia="Times New Roman" w:hAnsiTheme="majorHAnsi" w:cstheme="majorHAnsi"/>
          <w:lang w:eastAsia="lt-LT"/>
        </w:rPr>
        <w:t xml:space="preserve">struktūrinis </w:t>
      </w:r>
      <w:r w:rsidR="00BC7275" w:rsidRPr="00BC7275">
        <w:rPr>
          <w:rFonts w:asciiTheme="majorHAnsi" w:eastAsia="Times New Roman" w:hAnsiTheme="majorHAnsi" w:cstheme="majorHAnsi"/>
          <w:lang w:eastAsia="lt-LT"/>
        </w:rPr>
        <w:t xml:space="preserve">padalinys turi nurodyti vadovą, kitą valdymo ar priežiūros organą ir jo narį (narius) ar kitą asmenį, turintį (turinčius) teisę atstovauti tiekėjui ar jį kontroliuoti, jo vardu priimti sprendimą, sudaryti sandorį, asmenį (asmenis), turintį (turinčius) teisę surašyti ir </w:t>
      </w:r>
      <w:r w:rsidR="00BC7275" w:rsidRPr="00BC7275">
        <w:rPr>
          <w:rFonts w:asciiTheme="majorHAnsi" w:eastAsia="Times New Roman" w:hAnsiTheme="majorHAnsi" w:cstheme="majorHAnsi"/>
          <w:lang w:eastAsia="lt-LT"/>
        </w:rPr>
        <w:lastRenderedPageBreak/>
        <w:t>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p>
    <w:p w14:paraId="6241C2DB" w14:textId="0D52DD5A" w:rsidR="00BC7275" w:rsidRPr="00BC7275" w:rsidRDefault="00BC7275" w:rsidP="00BC7275">
      <w:pPr>
        <w:spacing w:after="0" w:line="240" w:lineRule="auto"/>
        <w:ind w:firstLine="567"/>
        <w:rPr>
          <w:rFonts w:asciiTheme="majorHAnsi" w:eastAsia="Times New Roman" w:hAnsiTheme="majorHAnsi" w:cstheme="majorHAnsi"/>
          <w:lang w:eastAsia="lt-LT"/>
        </w:rPr>
      </w:pPr>
      <w:r w:rsidRPr="00BC7275">
        <w:rPr>
          <w:rFonts w:asciiTheme="majorHAnsi" w:eastAsia="Times New Roman" w:hAnsiTheme="majorHAnsi" w:cstheme="majorHAnsi"/>
          <w:lang w:eastAsia="lt-LT"/>
        </w:rPr>
        <w:t xml:space="preserve">Tiekėjo pasiūlymą pripažinus galimu laimėtoju, tiekėjas turi pateiki pirkimo dokumentų Specialiųjų sąlygų </w:t>
      </w:r>
      <w:r w:rsidR="004D7F85" w:rsidRPr="00AC6597">
        <w:rPr>
          <w:rFonts w:asciiTheme="majorHAnsi" w:eastAsia="Times New Roman" w:hAnsiTheme="majorHAnsi" w:cstheme="majorHAnsi"/>
          <w:lang w:eastAsia="lt-LT"/>
        </w:rPr>
        <w:t>3.1 punkto 3 lentelės</w:t>
      </w:r>
      <w:r w:rsidR="004D7F85">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3.1.1 p. nurodytus aktualius dokumentus, patvirtinančius pašalinimo pagrindų nebuvimo faktą, dėl deklaracijoje nurodytų asmenų</w:t>
      </w:r>
      <w:r w:rsidR="00974C48">
        <w:rPr>
          <w:rFonts w:asciiTheme="majorHAnsi" w:eastAsia="Times New Roman" w:hAnsiTheme="majorHAnsi" w:cstheme="majorHAnsi"/>
          <w:lang w:eastAsia="lt-LT"/>
        </w:rPr>
        <w:t xml:space="preserve">, išskyrus dėl </w:t>
      </w:r>
      <w:r w:rsidR="00974C48" w:rsidRPr="00974C48">
        <w:rPr>
          <w:rFonts w:asciiTheme="majorHAnsi" w:eastAsia="Times New Roman" w:hAnsiTheme="majorHAnsi" w:cstheme="majorHAnsi"/>
          <w:lang w:eastAsia="lt-LT"/>
        </w:rPr>
        <w:t>subtiekėjo (-ų), kurio (-</w:t>
      </w:r>
      <w:proofErr w:type="spellStart"/>
      <w:r w:rsidR="00974C48" w:rsidRPr="00974C48">
        <w:rPr>
          <w:rFonts w:asciiTheme="majorHAnsi" w:eastAsia="Times New Roman" w:hAnsiTheme="majorHAnsi" w:cstheme="majorHAnsi"/>
          <w:lang w:eastAsia="lt-LT"/>
        </w:rPr>
        <w:t>ių</w:t>
      </w:r>
      <w:proofErr w:type="spellEnd"/>
      <w:r w:rsidR="00974C48" w:rsidRPr="00974C48">
        <w:rPr>
          <w:rFonts w:asciiTheme="majorHAnsi" w:eastAsia="Times New Roman" w:hAnsiTheme="majorHAnsi" w:cstheme="majorHAnsi"/>
          <w:lang w:eastAsia="lt-LT"/>
        </w:rPr>
        <w:t>) pajėgumais tiekėjas nesiremia</w:t>
      </w:r>
      <w:r w:rsidR="00974C48">
        <w:rPr>
          <w:rFonts w:asciiTheme="majorHAnsi" w:eastAsia="Times New Roman" w:hAnsiTheme="majorHAnsi" w:cstheme="majorHAnsi"/>
          <w:lang w:eastAsia="lt-LT"/>
        </w:rPr>
        <w:t>, pateiktų duomenų, nebent</w:t>
      </w:r>
      <w:r w:rsidR="00974C48" w:rsidRPr="00974C48">
        <w:rPr>
          <w:rFonts w:asciiTheme="majorHAnsi" w:eastAsia="Times New Roman" w:hAnsiTheme="majorHAnsi" w:cstheme="majorHAnsi"/>
          <w:lang w:eastAsia="lt-LT"/>
        </w:rPr>
        <w:t xml:space="preserve"> jam taikomas reikalavimas dėl pašalinimo pagrindų nebuvimo</w:t>
      </w:r>
      <w:r w:rsidR="00974C48">
        <w:rPr>
          <w:rFonts w:asciiTheme="majorHAnsi" w:eastAsia="Times New Roman" w:hAnsiTheme="majorHAnsi" w:cstheme="majorHAnsi"/>
          <w:lang w:eastAsia="lt-LT"/>
        </w:rPr>
        <w:t>, tuomet turės būti pateikti ir dėl jo</w:t>
      </w:r>
      <w:r w:rsidRPr="00BC7275">
        <w:rPr>
          <w:rFonts w:asciiTheme="majorHAnsi" w:eastAsia="Times New Roman" w:hAnsiTheme="majorHAnsi" w:cstheme="majorHAnsi"/>
          <w:lang w:eastAsia="lt-LT"/>
        </w:rPr>
        <w:t>.</w:t>
      </w:r>
    </w:p>
    <w:p w14:paraId="34A3A363" w14:textId="2D41FE00" w:rsidR="00D9406C"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490D74">
        <w:rPr>
          <w:rFonts w:asciiTheme="majorHAnsi" w:eastAsia="Times New Roman" w:hAnsiTheme="majorHAnsi" w:cstheme="majorHAnsi"/>
          <w:lang w:eastAsia="lt-LT"/>
        </w:rPr>
        <w:t xml:space="preserve"> </w:t>
      </w:r>
      <w:r w:rsidR="00D9406C" w:rsidRPr="0045722B">
        <w:rPr>
          <w:rFonts w:asciiTheme="majorHAnsi" w:eastAsia="Times New Roman" w:hAnsiTheme="majorHAnsi" w:cstheme="majorHAnsi"/>
          <w:b/>
          <w:lang w:eastAsia="lt-LT"/>
        </w:rPr>
        <w:t>Turi būti pateiktos ir ūkio subjekto, kurio pajėgumais remiamasi (jeigu jis pasitelkiamas), ir subtiekėjo (-ų), kurio (-</w:t>
      </w:r>
      <w:proofErr w:type="spellStart"/>
      <w:r w:rsidR="00D9406C" w:rsidRPr="0045722B">
        <w:rPr>
          <w:rFonts w:asciiTheme="majorHAnsi" w:eastAsia="Times New Roman" w:hAnsiTheme="majorHAnsi" w:cstheme="majorHAnsi"/>
          <w:b/>
          <w:lang w:eastAsia="lt-LT"/>
        </w:rPr>
        <w:t>ių</w:t>
      </w:r>
      <w:proofErr w:type="spellEnd"/>
      <w:r w:rsidR="00D9406C" w:rsidRPr="0045722B">
        <w:rPr>
          <w:rFonts w:asciiTheme="majorHAnsi" w:eastAsia="Times New Roman" w:hAnsiTheme="majorHAnsi" w:cstheme="majorHAnsi"/>
          <w:b/>
          <w:lang w:eastAsia="lt-LT"/>
        </w:rPr>
        <w:t>) pajėgumais tiekėjas nesiremia (jeigu jam taikomas reikalavimas dėl pašalinimo pagrindų nebuvimo) deklaracijos.</w:t>
      </w:r>
      <w:r w:rsidR="005D4E5C" w:rsidRPr="005D4E5C">
        <w:rPr>
          <w:rFonts w:asciiTheme="majorHAnsi" w:eastAsia="Times New Roman" w:hAnsiTheme="majorHAnsi" w:cstheme="majorHAnsi"/>
          <w:u w:val="single"/>
          <w:lang w:eastAsia="lt-LT"/>
        </w:rPr>
        <w:t>.</w:t>
      </w:r>
      <w:r w:rsidR="00E26B40">
        <w:rPr>
          <w:rFonts w:asciiTheme="majorHAnsi" w:eastAsia="Times New Roman" w:hAnsiTheme="majorHAnsi" w:cstheme="majorHAnsi"/>
          <w:u w:val="single"/>
          <w:lang w:eastAsia="lt-LT"/>
        </w:rPr>
        <w:t xml:space="preserve"> </w:t>
      </w:r>
      <w:r w:rsidR="00E26B40" w:rsidRPr="006413DF">
        <w:rPr>
          <w:rFonts w:asciiTheme="majorHAnsi" w:eastAsia="Times New Roman" w:hAnsiTheme="majorHAnsi" w:cstheme="majorHAnsi"/>
          <w:b/>
          <w:u w:val="single"/>
          <w:lang w:eastAsia="lt-LT"/>
        </w:rPr>
        <w:t>D</w:t>
      </w:r>
      <w:r w:rsidR="00371EBA" w:rsidRPr="006413DF">
        <w:rPr>
          <w:rFonts w:asciiTheme="majorHAnsi" w:eastAsia="Times New Roman" w:hAnsiTheme="majorHAnsi" w:cstheme="majorHAnsi"/>
          <w:b/>
          <w:u w:val="single"/>
          <w:lang w:eastAsia="lt-LT"/>
        </w:rPr>
        <w:t>eklaracijas teikia tik juridiniai asmenys.</w:t>
      </w:r>
    </w:p>
    <w:p w14:paraId="04BFDDBE" w14:textId="7370142E" w:rsidR="00D9406C" w:rsidRDefault="00EA6C90"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52647B">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D9406C" w:rsidRPr="00D9406C">
        <w:rPr>
          <w:rFonts w:asciiTheme="majorHAnsi" w:eastAsia="Times New Roman" w:hAnsiTheme="majorHAnsi" w:cstheme="majorHAnsi"/>
          <w:lang w:eastAsia="lt-LT"/>
        </w:rPr>
        <w:t xml:space="preserve">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1AF12671" w:rsidR="00E262F5" w:rsidRPr="00B16711" w:rsidRDefault="00E262F5" w:rsidP="00E262F5">
      <w:pPr>
        <w:spacing w:after="0" w:line="240" w:lineRule="auto"/>
        <w:ind w:firstLine="567"/>
        <w:rPr>
          <w:rFonts w:asciiTheme="majorHAnsi" w:eastAsia="Times New Roman" w:hAnsiTheme="majorHAnsi" w:cstheme="majorHAnsi"/>
          <w:b/>
          <w:i/>
          <w:iCs/>
          <w:lang w:eastAsia="lt-LT"/>
        </w:rPr>
      </w:pPr>
      <w:r>
        <w:rPr>
          <w:rFonts w:asciiTheme="majorHAnsi" w:eastAsia="Times New Roman" w:hAnsiTheme="majorHAnsi" w:cstheme="majorHAnsi"/>
          <w:iCs/>
          <w:lang w:eastAsia="lt-LT"/>
        </w:rPr>
        <w:t>****</w:t>
      </w:r>
      <w:r w:rsidRPr="00E262F5">
        <w:rPr>
          <w:rFonts w:asciiTheme="majorHAnsi" w:eastAsia="Times New Roman" w:hAnsiTheme="majorHAnsi" w:cstheme="majorHAnsi"/>
          <w:iCs/>
          <w:lang w:eastAsia="lt-LT"/>
        </w:rPr>
        <w:t xml:space="preserve">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p>
    <w:p w14:paraId="2FAF35C8" w14:textId="4577FF58" w:rsidR="003C73F8" w:rsidRPr="00D9406C" w:rsidRDefault="003C73F8" w:rsidP="00C41642">
      <w:pPr>
        <w:spacing w:after="0" w:line="240" w:lineRule="auto"/>
        <w:rPr>
          <w:rFonts w:asciiTheme="majorHAnsi" w:hAnsiTheme="majorHAnsi" w:cstheme="majorHAnsi"/>
          <w:b/>
        </w:rPr>
      </w:pPr>
      <w:bookmarkStart w:id="16" w:name="part_7ca657e27bcc4b4d803c62cceb87cbd0"/>
      <w:bookmarkStart w:id="17" w:name="part_01442e03a4944843837ae786a649b0d1"/>
      <w:bookmarkEnd w:id="16"/>
      <w:bookmarkEnd w:id="17"/>
    </w:p>
    <w:sectPr w:rsidR="003C73F8" w:rsidRPr="00D9406C" w:rsidSect="00B36325">
      <w:headerReference w:type="even" r:id="rId11"/>
      <w:headerReference w:type="default" r:id="rId12"/>
      <w:footerReference w:type="even" r:id="rId13"/>
      <w:footerReference w:type="default" r:id="rId14"/>
      <w:headerReference w:type="first" r:id="rId15"/>
      <w:footerReference w:type="first" r:id="rId16"/>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271A7" w14:textId="77777777" w:rsidR="0002646C" w:rsidRDefault="0002646C">
      <w:pPr>
        <w:spacing w:after="0" w:line="240" w:lineRule="auto"/>
      </w:pPr>
      <w:r>
        <w:separator/>
      </w:r>
    </w:p>
  </w:endnote>
  <w:endnote w:type="continuationSeparator" w:id="0">
    <w:p w14:paraId="2B5E4F15" w14:textId="77777777" w:rsidR="0002646C" w:rsidRDefault="00026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E033" w14:textId="77777777" w:rsidR="00375F20" w:rsidRDefault="00375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2D9D" w14:textId="77777777" w:rsidR="00375F20" w:rsidRDefault="00375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B80E5" w14:textId="77777777" w:rsidR="0002646C" w:rsidRDefault="0002646C">
      <w:pPr>
        <w:spacing w:after="0" w:line="240" w:lineRule="auto"/>
      </w:pPr>
      <w:r>
        <w:separator/>
      </w:r>
    </w:p>
  </w:footnote>
  <w:footnote w:type="continuationSeparator" w:id="0">
    <w:p w14:paraId="70FF0FEB" w14:textId="77777777" w:rsidR="0002646C" w:rsidRDefault="00026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7CE3" w14:textId="77777777" w:rsidR="00375F20" w:rsidRDefault="00375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375F20" w:rsidRPr="00375F20" w14:paraId="7FD4C17E" w14:textId="77777777" w:rsidTr="00375F20">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3939F765" w14:textId="77777777" w:rsidR="00375F20" w:rsidRDefault="00375F20" w:rsidP="00375F20">
          <w:pPr>
            <w:jc w:val="left"/>
            <w:rPr>
              <w:rFonts w:ascii="Calibri Light" w:hAnsi="Calibri Light" w:cs="Calibri Light"/>
              <w:b/>
              <w:sz w:val="20"/>
              <w:szCs w:val="20"/>
            </w:rPr>
          </w:pPr>
          <w:r>
            <w:rPr>
              <w:rFonts w:ascii="Calibri Light" w:hAnsi="Calibri Light" w:cs="Calibri Light"/>
              <w:b/>
              <w:color w:val="FFFFFF" w:themeColor="background1"/>
              <w:sz w:val="20"/>
              <w:szCs w:val="20"/>
            </w:rPr>
            <w:t>VSTT &gt; PIRKIMO DOKUMENTAI (PD) &gt; TIEKĖJO DEKLARACIJA</w:t>
          </w:r>
        </w:p>
      </w:tc>
    </w:tr>
  </w:tbl>
  <w:p w14:paraId="382CCFC6" w14:textId="6175AAE9" w:rsidR="00CC5562" w:rsidRPr="00375F20" w:rsidRDefault="00CC5562" w:rsidP="00A122D6">
    <w:pPr>
      <w:pStyle w:val="Header"/>
      <w:rPr>
        <w:rFonts w:ascii="Calibri Light" w:hAnsi="Calibri Light" w:cs="Calibri Light"/>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72ED" w14:textId="77777777" w:rsidR="00375F20" w:rsidRDefault="0037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817185675">
    <w:abstractNumId w:val="4"/>
  </w:num>
  <w:num w:numId="2" w16cid:durableId="1320886852">
    <w:abstractNumId w:val="3"/>
  </w:num>
  <w:num w:numId="3" w16cid:durableId="1415280911">
    <w:abstractNumId w:val="2"/>
  </w:num>
  <w:num w:numId="4" w16cid:durableId="299071871">
    <w:abstractNumId w:val="1"/>
  </w:num>
  <w:num w:numId="5" w16cid:durableId="1606109794">
    <w:abstractNumId w:val="0"/>
  </w:num>
  <w:num w:numId="6" w16cid:durableId="1624654018">
    <w:abstractNumId w:val="13"/>
  </w:num>
  <w:num w:numId="7" w16cid:durableId="1678924097">
    <w:abstractNumId w:val="20"/>
  </w:num>
  <w:num w:numId="8" w16cid:durableId="1802579118">
    <w:abstractNumId w:val="16"/>
  </w:num>
  <w:num w:numId="9" w16cid:durableId="487131986">
    <w:abstractNumId w:val="22"/>
  </w:num>
  <w:num w:numId="10" w16cid:durableId="336423490">
    <w:abstractNumId w:val="9"/>
  </w:num>
  <w:num w:numId="11" w16cid:durableId="1633903720">
    <w:abstractNumId w:val="27"/>
  </w:num>
  <w:num w:numId="12" w16cid:durableId="1526400852">
    <w:abstractNumId w:val="10"/>
  </w:num>
  <w:num w:numId="13" w16cid:durableId="1796560121">
    <w:abstractNumId w:val="34"/>
  </w:num>
  <w:num w:numId="14" w16cid:durableId="2026981507">
    <w:abstractNumId w:val="17"/>
  </w:num>
  <w:num w:numId="15" w16cid:durableId="1272009137">
    <w:abstractNumId w:val="40"/>
  </w:num>
  <w:num w:numId="16" w16cid:durableId="1533372866">
    <w:abstractNumId w:val="14"/>
  </w:num>
  <w:num w:numId="17" w16cid:durableId="1324241954">
    <w:abstractNumId w:val="31"/>
  </w:num>
  <w:num w:numId="18" w16cid:durableId="685642826">
    <w:abstractNumId w:val="24"/>
  </w:num>
  <w:num w:numId="19" w16cid:durableId="1912931495">
    <w:abstractNumId w:val="19"/>
  </w:num>
  <w:num w:numId="20" w16cid:durableId="2004892077">
    <w:abstractNumId w:val="26"/>
  </w:num>
  <w:num w:numId="21" w16cid:durableId="631713690">
    <w:abstractNumId w:val="36"/>
  </w:num>
  <w:num w:numId="22" w16cid:durableId="37096932">
    <w:abstractNumId w:val="38"/>
  </w:num>
  <w:num w:numId="23" w16cid:durableId="2058819453">
    <w:abstractNumId w:val="11"/>
  </w:num>
  <w:num w:numId="24" w16cid:durableId="1141144811">
    <w:abstractNumId w:val="33"/>
  </w:num>
  <w:num w:numId="25" w16cid:durableId="811361395">
    <w:abstractNumId w:val="12"/>
  </w:num>
  <w:num w:numId="26" w16cid:durableId="1354307662">
    <w:abstractNumId w:val="28"/>
  </w:num>
  <w:num w:numId="27" w16cid:durableId="1877086734">
    <w:abstractNumId w:val="41"/>
  </w:num>
  <w:num w:numId="28" w16cid:durableId="1488354830">
    <w:abstractNumId w:val="8"/>
  </w:num>
  <w:num w:numId="29" w16cid:durableId="961964377">
    <w:abstractNumId w:val="18"/>
  </w:num>
  <w:num w:numId="30" w16cid:durableId="237130228">
    <w:abstractNumId w:val="42"/>
  </w:num>
  <w:num w:numId="31" w16cid:durableId="1924682693">
    <w:abstractNumId w:val="29"/>
  </w:num>
  <w:num w:numId="32" w16cid:durableId="520780160">
    <w:abstractNumId w:val="6"/>
  </w:num>
  <w:num w:numId="33" w16cid:durableId="232275133">
    <w:abstractNumId w:val="37"/>
  </w:num>
  <w:num w:numId="34" w16cid:durableId="657612514">
    <w:abstractNumId w:val="7"/>
  </w:num>
  <w:num w:numId="35" w16cid:durableId="952633088">
    <w:abstractNumId w:val="25"/>
  </w:num>
  <w:num w:numId="36" w16cid:durableId="1372152846">
    <w:abstractNumId w:val="39"/>
  </w:num>
  <w:num w:numId="37" w16cid:durableId="1747654433">
    <w:abstractNumId w:val="15"/>
  </w:num>
  <w:num w:numId="38" w16cid:durableId="622999952">
    <w:abstractNumId w:val="30"/>
  </w:num>
  <w:num w:numId="39" w16cid:durableId="106824888">
    <w:abstractNumId w:val="21"/>
  </w:num>
  <w:num w:numId="40" w16cid:durableId="940332583">
    <w:abstractNumId w:val="23"/>
  </w:num>
  <w:num w:numId="41" w16cid:durableId="504319824">
    <w:abstractNumId w:val="35"/>
  </w:num>
  <w:num w:numId="42" w16cid:durableId="398527972">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A3A"/>
    <w:rsid w:val="00021989"/>
    <w:rsid w:val="0002646C"/>
    <w:rsid w:val="00026A54"/>
    <w:rsid w:val="00026BB9"/>
    <w:rsid w:val="00026FAF"/>
    <w:rsid w:val="0003366F"/>
    <w:rsid w:val="00036DBB"/>
    <w:rsid w:val="0004685E"/>
    <w:rsid w:val="00067A77"/>
    <w:rsid w:val="000712DE"/>
    <w:rsid w:val="00082AB8"/>
    <w:rsid w:val="000836FC"/>
    <w:rsid w:val="00084F44"/>
    <w:rsid w:val="0009047A"/>
    <w:rsid w:val="000960B3"/>
    <w:rsid w:val="00097241"/>
    <w:rsid w:val="000A23D3"/>
    <w:rsid w:val="000B0A6A"/>
    <w:rsid w:val="000B1DA8"/>
    <w:rsid w:val="000B3C7E"/>
    <w:rsid w:val="000F554D"/>
    <w:rsid w:val="001076E1"/>
    <w:rsid w:val="0014465A"/>
    <w:rsid w:val="0015224A"/>
    <w:rsid w:val="00153F22"/>
    <w:rsid w:val="001555AC"/>
    <w:rsid w:val="0016225E"/>
    <w:rsid w:val="0016304D"/>
    <w:rsid w:val="00165468"/>
    <w:rsid w:val="00165519"/>
    <w:rsid w:val="00171C82"/>
    <w:rsid w:val="0018021B"/>
    <w:rsid w:val="00191E4E"/>
    <w:rsid w:val="001D7398"/>
    <w:rsid w:val="001E050F"/>
    <w:rsid w:val="001E72B5"/>
    <w:rsid w:val="001F3F23"/>
    <w:rsid w:val="0020401E"/>
    <w:rsid w:val="0020650A"/>
    <w:rsid w:val="002101D9"/>
    <w:rsid w:val="00216CC3"/>
    <w:rsid w:val="00230C9A"/>
    <w:rsid w:val="00246179"/>
    <w:rsid w:val="00261339"/>
    <w:rsid w:val="00261B88"/>
    <w:rsid w:val="00263108"/>
    <w:rsid w:val="00264BFC"/>
    <w:rsid w:val="00273CFD"/>
    <w:rsid w:val="00290944"/>
    <w:rsid w:val="002911B7"/>
    <w:rsid w:val="002912FE"/>
    <w:rsid w:val="002A13FF"/>
    <w:rsid w:val="002A3B6A"/>
    <w:rsid w:val="002A626E"/>
    <w:rsid w:val="002B0C0E"/>
    <w:rsid w:val="002C2765"/>
    <w:rsid w:val="002C4E6E"/>
    <w:rsid w:val="002C658C"/>
    <w:rsid w:val="002C6BE4"/>
    <w:rsid w:val="002C7F2C"/>
    <w:rsid w:val="002D43D9"/>
    <w:rsid w:val="002D64E7"/>
    <w:rsid w:val="002E7F3C"/>
    <w:rsid w:val="002F1836"/>
    <w:rsid w:val="002F2236"/>
    <w:rsid w:val="002F4240"/>
    <w:rsid w:val="003150D0"/>
    <w:rsid w:val="00320278"/>
    <w:rsid w:val="003236D0"/>
    <w:rsid w:val="00323D67"/>
    <w:rsid w:val="0032580A"/>
    <w:rsid w:val="0033486D"/>
    <w:rsid w:val="00334A5F"/>
    <w:rsid w:val="00336DD5"/>
    <w:rsid w:val="00340AEC"/>
    <w:rsid w:val="00341C69"/>
    <w:rsid w:val="00355850"/>
    <w:rsid w:val="00355B56"/>
    <w:rsid w:val="00357BD5"/>
    <w:rsid w:val="00362C5F"/>
    <w:rsid w:val="00366756"/>
    <w:rsid w:val="003673D6"/>
    <w:rsid w:val="00371EBA"/>
    <w:rsid w:val="0037441D"/>
    <w:rsid w:val="00375F20"/>
    <w:rsid w:val="00385616"/>
    <w:rsid w:val="0039787C"/>
    <w:rsid w:val="003A16E5"/>
    <w:rsid w:val="003A1B14"/>
    <w:rsid w:val="003B0B81"/>
    <w:rsid w:val="003C73F8"/>
    <w:rsid w:val="003D0DA8"/>
    <w:rsid w:val="003D1A08"/>
    <w:rsid w:val="003D22ED"/>
    <w:rsid w:val="003D3BE3"/>
    <w:rsid w:val="003D5439"/>
    <w:rsid w:val="003E3438"/>
    <w:rsid w:val="003F2E3F"/>
    <w:rsid w:val="003F4EA0"/>
    <w:rsid w:val="003F6C42"/>
    <w:rsid w:val="00416A54"/>
    <w:rsid w:val="00417765"/>
    <w:rsid w:val="0042600F"/>
    <w:rsid w:val="00430A6E"/>
    <w:rsid w:val="00435AD3"/>
    <w:rsid w:val="00440087"/>
    <w:rsid w:val="00443697"/>
    <w:rsid w:val="00445577"/>
    <w:rsid w:val="004457A7"/>
    <w:rsid w:val="0045722B"/>
    <w:rsid w:val="00466DB9"/>
    <w:rsid w:val="00470AB6"/>
    <w:rsid w:val="004718C8"/>
    <w:rsid w:val="0047250A"/>
    <w:rsid w:val="00475921"/>
    <w:rsid w:val="004767D9"/>
    <w:rsid w:val="0047713F"/>
    <w:rsid w:val="00483E3A"/>
    <w:rsid w:val="00490D74"/>
    <w:rsid w:val="00496C65"/>
    <w:rsid w:val="004A2E21"/>
    <w:rsid w:val="004A2F52"/>
    <w:rsid w:val="004B7CF6"/>
    <w:rsid w:val="004D238B"/>
    <w:rsid w:val="004D7F85"/>
    <w:rsid w:val="004E2DBF"/>
    <w:rsid w:val="004E5655"/>
    <w:rsid w:val="004F4B43"/>
    <w:rsid w:val="004F690D"/>
    <w:rsid w:val="0050743B"/>
    <w:rsid w:val="0051322B"/>
    <w:rsid w:val="005238FE"/>
    <w:rsid w:val="0052463E"/>
    <w:rsid w:val="0052647B"/>
    <w:rsid w:val="00546615"/>
    <w:rsid w:val="00547246"/>
    <w:rsid w:val="00557917"/>
    <w:rsid w:val="00561B45"/>
    <w:rsid w:val="00573939"/>
    <w:rsid w:val="0058541B"/>
    <w:rsid w:val="005907B7"/>
    <w:rsid w:val="005C3338"/>
    <w:rsid w:val="005C5732"/>
    <w:rsid w:val="005D4E5C"/>
    <w:rsid w:val="005D6336"/>
    <w:rsid w:val="005E103B"/>
    <w:rsid w:val="006040B7"/>
    <w:rsid w:val="006072E2"/>
    <w:rsid w:val="006111D9"/>
    <w:rsid w:val="006171F1"/>
    <w:rsid w:val="00623AF3"/>
    <w:rsid w:val="0062594A"/>
    <w:rsid w:val="0062688A"/>
    <w:rsid w:val="0063093F"/>
    <w:rsid w:val="006413DF"/>
    <w:rsid w:val="006550A4"/>
    <w:rsid w:val="00663098"/>
    <w:rsid w:val="0066309F"/>
    <w:rsid w:val="006671E6"/>
    <w:rsid w:val="00671C08"/>
    <w:rsid w:val="00692BC9"/>
    <w:rsid w:val="006A2DF1"/>
    <w:rsid w:val="006A3EAA"/>
    <w:rsid w:val="006B2576"/>
    <w:rsid w:val="006B5389"/>
    <w:rsid w:val="006C070D"/>
    <w:rsid w:val="006C4C79"/>
    <w:rsid w:val="006D305F"/>
    <w:rsid w:val="006E0547"/>
    <w:rsid w:val="006F599E"/>
    <w:rsid w:val="00711888"/>
    <w:rsid w:val="00712C12"/>
    <w:rsid w:val="007222A8"/>
    <w:rsid w:val="00733BB8"/>
    <w:rsid w:val="00752533"/>
    <w:rsid w:val="007607FF"/>
    <w:rsid w:val="007651CB"/>
    <w:rsid w:val="0078742F"/>
    <w:rsid w:val="00791CCE"/>
    <w:rsid w:val="00795452"/>
    <w:rsid w:val="007A675E"/>
    <w:rsid w:val="007B004A"/>
    <w:rsid w:val="007B2144"/>
    <w:rsid w:val="007C1EB6"/>
    <w:rsid w:val="007C6AE7"/>
    <w:rsid w:val="007D484D"/>
    <w:rsid w:val="007E41FC"/>
    <w:rsid w:val="007F10AE"/>
    <w:rsid w:val="00801195"/>
    <w:rsid w:val="00837D18"/>
    <w:rsid w:val="008430BA"/>
    <w:rsid w:val="00845BE4"/>
    <w:rsid w:val="00861471"/>
    <w:rsid w:val="00862EA0"/>
    <w:rsid w:val="008702D5"/>
    <w:rsid w:val="008816B6"/>
    <w:rsid w:val="008841E0"/>
    <w:rsid w:val="008847B3"/>
    <w:rsid w:val="008921E1"/>
    <w:rsid w:val="00896B6B"/>
    <w:rsid w:val="008A426D"/>
    <w:rsid w:val="008A61F5"/>
    <w:rsid w:val="008B07BD"/>
    <w:rsid w:val="008B13A4"/>
    <w:rsid w:val="008B27EE"/>
    <w:rsid w:val="008B2DF2"/>
    <w:rsid w:val="008B30BA"/>
    <w:rsid w:val="008B680B"/>
    <w:rsid w:val="008B6DD2"/>
    <w:rsid w:val="008C2772"/>
    <w:rsid w:val="008D35AC"/>
    <w:rsid w:val="008D71DC"/>
    <w:rsid w:val="008E1C16"/>
    <w:rsid w:val="008E2DBF"/>
    <w:rsid w:val="008E6117"/>
    <w:rsid w:val="009123C2"/>
    <w:rsid w:val="00917D0D"/>
    <w:rsid w:val="0095386F"/>
    <w:rsid w:val="00957A69"/>
    <w:rsid w:val="009616C1"/>
    <w:rsid w:val="00974023"/>
    <w:rsid w:val="00974C48"/>
    <w:rsid w:val="009829C4"/>
    <w:rsid w:val="0098678C"/>
    <w:rsid w:val="0099199E"/>
    <w:rsid w:val="00993F3E"/>
    <w:rsid w:val="009A1B87"/>
    <w:rsid w:val="009B26D3"/>
    <w:rsid w:val="009C1CD8"/>
    <w:rsid w:val="009C3BD8"/>
    <w:rsid w:val="009C66D2"/>
    <w:rsid w:val="009D0B8C"/>
    <w:rsid w:val="009E185E"/>
    <w:rsid w:val="009E7974"/>
    <w:rsid w:val="009F45FA"/>
    <w:rsid w:val="009F47E6"/>
    <w:rsid w:val="009F6EAF"/>
    <w:rsid w:val="00A1109D"/>
    <w:rsid w:val="00A12041"/>
    <w:rsid w:val="00A122D6"/>
    <w:rsid w:val="00A16C57"/>
    <w:rsid w:val="00A25093"/>
    <w:rsid w:val="00A33D41"/>
    <w:rsid w:val="00A34BF3"/>
    <w:rsid w:val="00A436FD"/>
    <w:rsid w:val="00A5617A"/>
    <w:rsid w:val="00A660A0"/>
    <w:rsid w:val="00A67D57"/>
    <w:rsid w:val="00A70A4D"/>
    <w:rsid w:val="00A72069"/>
    <w:rsid w:val="00A831DB"/>
    <w:rsid w:val="00A86D21"/>
    <w:rsid w:val="00A90AB3"/>
    <w:rsid w:val="00A91815"/>
    <w:rsid w:val="00A9338B"/>
    <w:rsid w:val="00AA5953"/>
    <w:rsid w:val="00AC6597"/>
    <w:rsid w:val="00AC69A7"/>
    <w:rsid w:val="00B00BCD"/>
    <w:rsid w:val="00B065CB"/>
    <w:rsid w:val="00B1115A"/>
    <w:rsid w:val="00B16711"/>
    <w:rsid w:val="00B20BFE"/>
    <w:rsid w:val="00B2421F"/>
    <w:rsid w:val="00B36325"/>
    <w:rsid w:val="00B4473B"/>
    <w:rsid w:val="00B47F94"/>
    <w:rsid w:val="00B56DE9"/>
    <w:rsid w:val="00B71273"/>
    <w:rsid w:val="00B7462E"/>
    <w:rsid w:val="00B76618"/>
    <w:rsid w:val="00B80E0E"/>
    <w:rsid w:val="00B83CCB"/>
    <w:rsid w:val="00B9260E"/>
    <w:rsid w:val="00BA2917"/>
    <w:rsid w:val="00BA5B69"/>
    <w:rsid w:val="00BB4829"/>
    <w:rsid w:val="00BB6668"/>
    <w:rsid w:val="00BB7151"/>
    <w:rsid w:val="00BC70A2"/>
    <w:rsid w:val="00BC7275"/>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0CA0"/>
    <w:rsid w:val="00C52E8B"/>
    <w:rsid w:val="00C54F6C"/>
    <w:rsid w:val="00C61147"/>
    <w:rsid w:val="00C6353C"/>
    <w:rsid w:val="00C64782"/>
    <w:rsid w:val="00C73E67"/>
    <w:rsid w:val="00C80BC3"/>
    <w:rsid w:val="00C86FB6"/>
    <w:rsid w:val="00C92CAA"/>
    <w:rsid w:val="00C9514E"/>
    <w:rsid w:val="00CA16B8"/>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2780F"/>
    <w:rsid w:val="00D36319"/>
    <w:rsid w:val="00D52AB2"/>
    <w:rsid w:val="00D62C94"/>
    <w:rsid w:val="00D805D4"/>
    <w:rsid w:val="00D92A1E"/>
    <w:rsid w:val="00D9406C"/>
    <w:rsid w:val="00DB2CC7"/>
    <w:rsid w:val="00DB3615"/>
    <w:rsid w:val="00DB640E"/>
    <w:rsid w:val="00DC06DE"/>
    <w:rsid w:val="00DC3964"/>
    <w:rsid w:val="00DC4FBD"/>
    <w:rsid w:val="00DD2695"/>
    <w:rsid w:val="00DD4FC1"/>
    <w:rsid w:val="00DF1152"/>
    <w:rsid w:val="00E066C9"/>
    <w:rsid w:val="00E12EC5"/>
    <w:rsid w:val="00E21054"/>
    <w:rsid w:val="00E241BC"/>
    <w:rsid w:val="00E2482E"/>
    <w:rsid w:val="00E262F5"/>
    <w:rsid w:val="00E26B40"/>
    <w:rsid w:val="00E35014"/>
    <w:rsid w:val="00E37313"/>
    <w:rsid w:val="00E4763B"/>
    <w:rsid w:val="00E61737"/>
    <w:rsid w:val="00E62143"/>
    <w:rsid w:val="00E65047"/>
    <w:rsid w:val="00E87993"/>
    <w:rsid w:val="00E94FD2"/>
    <w:rsid w:val="00EA0899"/>
    <w:rsid w:val="00EA613C"/>
    <w:rsid w:val="00EA6C90"/>
    <w:rsid w:val="00EC28D6"/>
    <w:rsid w:val="00EC3815"/>
    <w:rsid w:val="00ED793B"/>
    <w:rsid w:val="00EF3813"/>
    <w:rsid w:val="00F048F2"/>
    <w:rsid w:val="00F06049"/>
    <w:rsid w:val="00F0719D"/>
    <w:rsid w:val="00F21BF3"/>
    <w:rsid w:val="00F22BDF"/>
    <w:rsid w:val="00F268B6"/>
    <w:rsid w:val="00F372C9"/>
    <w:rsid w:val="00F467F9"/>
    <w:rsid w:val="00F50763"/>
    <w:rsid w:val="00F5081D"/>
    <w:rsid w:val="00F54DFB"/>
    <w:rsid w:val="00F63E39"/>
    <w:rsid w:val="00F64268"/>
    <w:rsid w:val="00F7342F"/>
    <w:rsid w:val="00F90295"/>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rPr>
      <w:lang w:val="lt-LT"/>
    </w:rPr>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467164378">
      <w:bodyDiv w:val="1"/>
      <w:marLeft w:val="0"/>
      <w:marRight w:val="0"/>
      <w:marTop w:val="0"/>
      <w:marBottom w:val="0"/>
      <w:divBdr>
        <w:top w:val="none" w:sz="0" w:space="0" w:color="auto"/>
        <w:left w:val="none" w:sz="0" w:space="0" w:color="auto"/>
        <w:bottom w:val="none" w:sz="0" w:space="0" w:color="auto"/>
        <w:right w:val="none" w:sz="0" w:space="0" w:color="auto"/>
      </w:divBdr>
    </w:div>
    <w:div w:id="1558081339">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1644895004">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B911DD-DE82-4648-908D-3FD5B08C24A8}">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120</TotalTime>
  <Pages>2</Pages>
  <Words>2203</Words>
  <Characters>1257</Characters>
  <Application>Microsoft Office Word</Application>
  <DocSecurity>0</DocSecurity>
  <Lines>10</Lines>
  <Paragraphs>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Evaldas Stadalius</cp:lastModifiedBy>
  <cp:revision>57</cp:revision>
  <cp:lastPrinted>2021-01-19T12:06:00Z</cp:lastPrinted>
  <dcterms:created xsi:type="dcterms:W3CDTF">2023-01-27T13:07:00Z</dcterms:created>
  <dcterms:modified xsi:type="dcterms:W3CDTF">2025-12-08T13:25:00Z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