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E156" w14:textId="251A4EAC" w:rsidR="00D57BF2" w:rsidRPr="00AD762B" w:rsidRDefault="00E4013D" w:rsidP="00BD2502">
      <w:pPr>
        <w:jc w:val="right"/>
        <w:rPr>
          <w:rFonts w:asciiTheme="minorHAnsi" w:hAnsiTheme="minorHAnsi" w:cstheme="minorHAnsi"/>
          <w:b/>
          <w:bCs/>
          <w:caps/>
          <w:color w:val="000000" w:themeColor="text1"/>
          <w:sz w:val="22"/>
          <w:szCs w:val="22"/>
        </w:rPr>
      </w:pPr>
      <w:r w:rsidRPr="00AD762B">
        <w:rPr>
          <w:rFonts w:asciiTheme="minorHAnsi" w:hAnsiTheme="minorHAnsi" w:cstheme="minorHAnsi"/>
          <w:b/>
          <w:bCs/>
          <w:caps/>
          <w:color w:val="000000" w:themeColor="text1"/>
          <w:sz w:val="22"/>
          <w:szCs w:val="22"/>
        </w:rPr>
        <w:t>priedas Nr.1</w:t>
      </w:r>
    </w:p>
    <w:p w14:paraId="7D48DD25" w14:textId="6F58CB46" w:rsidR="00BD2502" w:rsidRPr="00AD762B" w:rsidRDefault="00BD2502" w:rsidP="00BD2502">
      <w:pPr>
        <w:jc w:val="right"/>
        <w:rPr>
          <w:rFonts w:asciiTheme="minorHAnsi" w:hAnsiTheme="minorHAnsi" w:cstheme="minorHAnsi"/>
          <w:b/>
          <w:bCs/>
          <w:caps/>
          <w:color w:val="000000" w:themeColor="text1"/>
          <w:sz w:val="22"/>
          <w:szCs w:val="22"/>
        </w:rPr>
      </w:pPr>
    </w:p>
    <w:p w14:paraId="3C7B3FEE" w14:textId="7268B9B1" w:rsidR="00BD2502" w:rsidRPr="00AD762B" w:rsidRDefault="003602D1" w:rsidP="00BD2502">
      <w:pPr>
        <w:jc w:val="center"/>
        <w:rPr>
          <w:rFonts w:asciiTheme="minorHAnsi" w:hAnsiTheme="minorHAnsi" w:cstheme="minorHAnsi"/>
          <w:b/>
          <w:bCs/>
          <w:caps/>
          <w:color w:val="000000" w:themeColor="text1"/>
          <w:sz w:val="22"/>
          <w:szCs w:val="22"/>
        </w:rPr>
      </w:pPr>
      <w:r w:rsidRPr="00AD762B">
        <w:rPr>
          <w:rFonts w:asciiTheme="minorHAnsi" w:hAnsiTheme="minorHAnsi" w:cstheme="minorHAnsi"/>
          <w:b/>
          <w:bCs/>
          <w:caps/>
          <w:color w:val="000000" w:themeColor="text1"/>
          <w:sz w:val="22"/>
          <w:szCs w:val="22"/>
        </w:rPr>
        <w:t>Projektavimo/</w:t>
      </w:r>
      <w:r w:rsidR="00BD2502" w:rsidRPr="00AD762B">
        <w:rPr>
          <w:rFonts w:asciiTheme="minorHAnsi" w:hAnsiTheme="minorHAnsi" w:cstheme="minorHAnsi"/>
          <w:b/>
          <w:bCs/>
          <w:caps/>
          <w:color w:val="000000" w:themeColor="text1"/>
          <w:sz w:val="22"/>
          <w:szCs w:val="22"/>
        </w:rPr>
        <w:t xml:space="preserve">darbų Techninė specifikacija </w:t>
      </w:r>
    </w:p>
    <w:p w14:paraId="4ECD7715" w14:textId="77777777" w:rsidR="00D57BF2" w:rsidRPr="00AD762B" w:rsidRDefault="00D57BF2" w:rsidP="00D57BF2">
      <w:pPr>
        <w:jc w:val="center"/>
        <w:rPr>
          <w:rFonts w:asciiTheme="minorHAnsi" w:hAnsiTheme="minorHAnsi" w:cstheme="minorHAnsi"/>
          <w:b/>
          <w:bCs/>
          <w:caps/>
          <w:color w:val="000000" w:themeColor="text1"/>
          <w:sz w:val="22"/>
          <w:szCs w:val="22"/>
        </w:rPr>
      </w:pPr>
    </w:p>
    <w:p w14:paraId="3B5E4E79" w14:textId="77777777" w:rsidR="00D57BF2" w:rsidRPr="00AD762B" w:rsidRDefault="00D57BF2" w:rsidP="00D57BF2">
      <w:pPr>
        <w:jc w:val="both"/>
        <w:rPr>
          <w:rFonts w:asciiTheme="minorHAnsi" w:hAnsiTheme="minorHAnsi" w:cstheme="minorHAnsi"/>
          <w:color w:val="000000" w:themeColor="text1"/>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7513"/>
      </w:tblGrid>
      <w:tr w:rsidR="00D57BF2" w:rsidRPr="00AD762B" w14:paraId="7EF37DE5" w14:textId="77777777" w:rsidTr="5F92C884">
        <w:trPr>
          <w:trHeight w:val="94"/>
        </w:trPr>
        <w:tc>
          <w:tcPr>
            <w:tcW w:w="9776" w:type="dxa"/>
            <w:gridSpan w:val="3"/>
          </w:tcPr>
          <w:p w14:paraId="2BF55CBD" w14:textId="77777777" w:rsidR="00D57BF2" w:rsidRPr="00AD762B" w:rsidRDefault="00D57BF2" w:rsidP="00190A5D">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theme="minorHAnsi"/>
                <w:b/>
                <w:bCs/>
                <w:color w:val="000000" w:themeColor="text1"/>
                <w:sz w:val="22"/>
                <w:szCs w:val="22"/>
              </w:rPr>
            </w:pPr>
            <w:r w:rsidRPr="00AD762B">
              <w:rPr>
                <w:rFonts w:asciiTheme="minorHAnsi" w:hAnsiTheme="minorHAnsi" w:cstheme="minorHAnsi"/>
                <w:b/>
                <w:bCs/>
                <w:color w:val="000000" w:themeColor="text1"/>
                <w:sz w:val="22"/>
                <w:szCs w:val="22"/>
              </w:rPr>
              <w:t>Bendri duomenys:</w:t>
            </w:r>
          </w:p>
        </w:tc>
      </w:tr>
      <w:tr w:rsidR="00D57BF2" w:rsidRPr="00AD762B" w14:paraId="0D5BABED" w14:textId="77777777" w:rsidTr="5F92C884">
        <w:trPr>
          <w:trHeight w:val="384"/>
        </w:trPr>
        <w:tc>
          <w:tcPr>
            <w:tcW w:w="562" w:type="dxa"/>
          </w:tcPr>
          <w:p w14:paraId="5E31C615"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3688F244"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Statytojo (Užsakovo) pavadinimas, adresas, kontaktinis asmuo</w:t>
            </w:r>
          </w:p>
        </w:tc>
        <w:tc>
          <w:tcPr>
            <w:tcW w:w="7513" w:type="dxa"/>
          </w:tcPr>
          <w:p w14:paraId="3EC2DDFD" w14:textId="3B5354F2" w:rsidR="00D57BF2" w:rsidRPr="00AD762B" w:rsidRDefault="00D57BF2" w:rsidP="00190A5D">
            <w:pPr>
              <w:widowControl w:val="0"/>
              <w:autoSpaceDE w:val="0"/>
              <w:autoSpaceDN w:val="0"/>
              <w:adjustRightInd w:val="0"/>
              <w:ind w:left="57" w:right="57"/>
              <w:jc w:val="both"/>
              <w:rPr>
                <w:rFonts w:asciiTheme="minorHAnsi" w:hAnsiTheme="minorHAnsi" w:cstheme="minorHAnsi"/>
                <w:color w:val="000000" w:themeColor="text1"/>
                <w:sz w:val="22"/>
                <w:szCs w:val="22"/>
                <w:u w:val="single"/>
              </w:rPr>
            </w:pPr>
            <w:r w:rsidRPr="00AD762B">
              <w:rPr>
                <w:rFonts w:asciiTheme="minorHAnsi" w:hAnsiTheme="minorHAnsi" w:cstheme="minorHAnsi"/>
                <w:color w:val="000000" w:themeColor="text1"/>
                <w:sz w:val="22"/>
                <w:szCs w:val="22"/>
                <w:u w:val="single"/>
              </w:rPr>
              <w:t>UAB „Kauno vandenys“</w:t>
            </w:r>
            <w:r w:rsidR="00BD2502" w:rsidRPr="00AD762B">
              <w:rPr>
                <w:rFonts w:asciiTheme="minorHAnsi" w:hAnsiTheme="minorHAnsi" w:cstheme="minorHAnsi"/>
                <w:color w:val="000000" w:themeColor="text1"/>
                <w:sz w:val="22"/>
                <w:szCs w:val="22"/>
                <w:u w:val="single"/>
              </w:rPr>
              <w:t xml:space="preserve">, </w:t>
            </w:r>
            <w:r w:rsidRPr="00AD762B">
              <w:rPr>
                <w:rFonts w:asciiTheme="minorHAnsi" w:hAnsiTheme="minorHAnsi" w:cstheme="minorHAnsi"/>
                <w:color w:val="000000" w:themeColor="text1"/>
                <w:sz w:val="22"/>
                <w:szCs w:val="22"/>
                <w:u w:val="single"/>
              </w:rPr>
              <w:t>Aukštaičių g. 43</w:t>
            </w:r>
            <w:r w:rsidR="00BD2502" w:rsidRPr="00AD762B">
              <w:rPr>
                <w:rFonts w:asciiTheme="minorHAnsi" w:hAnsiTheme="minorHAnsi" w:cstheme="minorHAnsi"/>
                <w:color w:val="000000" w:themeColor="text1"/>
                <w:sz w:val="22"/>
                <w:szCs w:val="22"/>
                <w:u w:val="single"/>
              </w:rPr>
              <w:t>, Kaunas</w:t>
            </w:r>
          </w:p>
          <w:p w14:paraId="54CB1118" w14:textId="77777777" w:rsidR="00D57BF2" w:rsidRPr="00AD762B" w:rsidRDefault="00D57BF2" w:rsidP="00190A5D">
            <w:pPr>
              <w:widowControl w:val="0"/>
              <w:autoSpaceDE w:val="0"/>
              <w:autoSpaceDN w:val="0"/>
              <w:adjustRightInd w:val="0"/>
              <w:ind w:left="57" w:right="57"/>
              <w:jc w:val="both"/>
              <w:rPr>
                <w:rFonts w:asciiTheme="minorHAnsi" w:hAnsiTheme="minorHAnsi" w:cstheme="minorHAnsi"/>
                <w:color w:val="000000" w:themeColor="text1"/>
                <w:sz w:val="22"/>
                <w:szCs w:val="22"/>
                <w:u w:val="single"/>
              </w:rPr>
            </w:pPr>
            <w:r w:rsidRPr="00AD762B">
              <w:rPr>
                <w:rFonts w:asciiTheme="minorHAnsi" w:hAnsiTheme="minorHAnsi" w:cstheme="minorHAnsi"/>
                <w:color w:val="000000"/>
                <w:spacing w:val="1"/>
                <w:sz w:val="22"/>
                <w:szCs w:val="22"/>
              </w:rPr>
              <w:t xml:space="preserve">Techninio - projektų skyriaus Vyresnioji projektų vadovė Sigutė Bliujienė tel. </w:t>
            </w:r>
            <w:r w:rsidRPr="00AD762B">
              <w:rPr>
                <w:rFonts w:asciiTheme="minorHAnsi" w:hAnsiTheme="minorHAnsi" w:cstheme="minorHAnsi"/>
                <w:color w:val="000000"/>
                <w:spacing w:val="1"/>
                <w:sz w:val="22"/>
                <w:szCs w:val="22"/>
                <w:u w:val="single"/>
              </w:rPr>
              <w:t>+370 37 301 830</w:t>
            </w:r>
            <w:r w:rsidRPr="00AD762B">
              <w:rPr>
                <w:rFonts w:asciiTheme="minorHAnsi" w:hAnsiTheme="minorHAnsi" w:cstheme="minorHAnsi"/>
                <w:color w:val="000000"/>
                <w:spacing w:val="1"/>
                <w:sz w:val="22"/>
                <w:szCs w:val="22"/>
              </w:rPr>
              <w:t>. El. p. sigute.bliujiene@kaunovandenys.lt</w:t>
            </w:r>
          </w:p>
        </w:tc>
      </w:tr>
      <w:tr w:rsidR="00630185" w:rsidRPr="00AD762B" w14:paraId="4C5EEB54" w14:textId="77777777" w:rsidTr="5F92C884">
        <w:trPr>
          <w:trHeight w:val="892"/>
        </w:trPr>
        <w:tc>
          <w:tcPr>
            <w:tcW w:w="562" w:type="dxa"/>
          </w:tcPr>
          <w:p w14:paraId="10DF4D49" w14:textId="77777777" w:rsidR="00630185" w:rsidRPr="00AD762B" w:rsidRDefault="00630185" w:rsidP="00630185">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61A4A71C" w14:textId="77777777" w:rsidR="00630185" w:rsidRPr="00AD762B" w:rsidRDefault="00630185" w:rsidP="00630185">
            <w:pPr>
              <w:rPr>
                <w:rFonts w:asciiTheme="minorHAnsi" w:hAnsiTheme="minorHAnsi" w:cstheme="minorHAnsi"/>
                <w:color w:val="000000" w:themeColor="text1"/>
                <w:spacing w:val="-1"/>
                <w:sz w:val="22"/>
                <w:szCs w:val="22"/>
              </w:rPr>
            </w:pPr>
            <w:r w:rsidRPr="00AD762B">
              <w:rPr>
                <w:rFonts w:asciiTheme="minorHAnsi" w:hAnsiTheme="minorHAnsi" w:cstheme="minorHAnsi"/>
                <w:color w:val="000000" w:themeColor="text1"/>
                <w:spacing w:val="-1"/>
                <w:sz w:val="22"/>
                <w:szCs w:val="22"/>
              </w:rPr>
              <w:t>Statinys (pavadinimas, adresas)</w:t>
            </w:r>
          </w:p>
        </w:tc>
        <w:tc>
          <w:tcPr>
            <w:tcW w:w="7513" w:type="dxa"/>
            <w:vAlign w:val="center"/>
          </w:tcPr>
          <w:p w14:paraId="53625B0D" w14:textId="77777777" w:rsidR="00630185" w:rsidRPr="00AD762B" w:rsidRDefault="001A407F" w:rsidP="001A407F">
            <w:pPr>
              <w:jc w:val="both"/>
              <w:rPr>
                <w:rFonts w:asciiTheme="minorHAnsi" w:hAnsiTheme="minorHAnsi" w:cstheme="minorHAnsi"/>
              </w:rPr>
            </w:pPr>
            <w:proofErr w:type="spellStart"/>
            <w:r w:rsidRPr="00AD762B">
              <w:rPr>
                <w:rFonts w:asciiTheme="minorHAnsi" w:hAnsiTheme="minorHAnsi" w:cstheme="minorHAnsi"/>
              </w:rPr>
              <w:t>Piliuonos</w:t>
            </w:r>
            <w:proofErr w:type="spellEnd"/>
            <w:r w:rsidRPr="00AD762B">
              <w:rPr>
                <w:rFonts w:asciiTheme="minorHAnsi" w:hAnsiTheme="minorHAnsi" w:cstheme="minorHAnsi"/>
              </w:rPr>
              <w:t xml:space="preserve"> g. Kaune rekonstravimo projektas</w:t>
            </w:r>
          </w:p>
          <w:p w14:paraId="04ABC2DA" w14:textId="0DF15094" w:rsidR="001A407F" w:rsidRPr="00AD762B" w:rsidRDefault="001A407F" w:rsidP="001A407F">
            <w:pPr>
              <w:jc w:val="both"/>
              <w:rPr>
                <w:rFonts w:asciiTheme="minorHAnsi" w:hAnsiTheme="minorHAnsi" w:cstheme="minorHAnsi"/>
              </w:rPr>
            </w:pPr>
            <w:r w:rsidRPr="00AD762B">
              <w:rPr>
                <w:rFonts w:asciiTheme="minorHAnsi" w:hAnsiTheme="minorHAnsi" w:cstheme="minorHAnsi"/>
              </w:rPr>
              <w:t>Didžiosios g. Kaune rekonstravimo projektas</w:t>
            </w:r>
          </w:p>
        </w:tc>
      </w:tr>
      <w:tr w:rsidR="00D57BF2" w:rsidRPr="00AD762B" w14:paraId="5415E81B" w14:textId="77777777" w:rsidTr="5F92C884">
        <w:trPr>
          <w:trHeight w:val="455"/>
        </w:trPr>
        <w:tc>
          <w:tcPr>
            <w:tcW w:w="562" w:type="dxa"/>
          </w:tcPr>
          <w:p w14:paraId="7076CFF4"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1914A6B3"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Statinių kategorija,  ir naudojimo paskirtis</w:t>
            </w:r>
          </w:p>
        </w:tc>
        <w:tc>
          <w:tcPr>
            <w:tcW w:w="7513" w:type="dxa"/>
          </w:tcPr>
          <w:p w14:paraId="484BD999" w14:textId="6EAF2D81" w:rsidR="00D57BF2" w:rsidRPr="00AD762B" w:rsidRDefault="00D57BF2" w:rsidP="00BD2502">
            <w:pPr>
              <w:ind w:left="57" w:right="57"/>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 xml:space="preserve">Statinio kategorija: </w:t>
            </w:r>
            <w:r w:rsidR="00A259FF" w:rsidRPr="00AD762B">
              <w:rPr>
                <w:rFonts w:asciiTheme="minorHAnsi" w:hAnsiTheme="minorHAnsi" w:cstheme="minorHAnsi"/>
                <w:color w:val="000000" w:themeColor="text1"/>
                <w:sz w:val="22"/>
                <w:szCs w:val="22"/>
              </w:rPr>
              <w:t>Ypatingas statinys</w:t>
            </w:r>
          </w:p>
          <w:p w14:paraId="20E7A1BE" w14:textId="1055FFC5" w:rsidR="00D57BF2" w:rsidRPr="00AD762B" w:rsidRDefault="00D57BF2" w:rsidP="00BD2502">
            <w:pPr>
              <w:ind w:left="57" w:right="57"/>
              <w:jc w:val="both"/>
              <w:rPr>
                <w:rFonts w:asciiTheme="minorHAnsi" w:hAnsiTheme="minorHAnsi" w:cstheme="minorHAnsi"/>
                <w:sz w:val="22"/>
                <w:szCs w:val="22"/>
              </w:rPr>
            </w:pPr>
            <w:r w:rsidRPr="00AD762B">
              <w:rPr>
                <w:rFonts w:asciiTheme="minorHAnsi" w:hAnsiTheme="minorHAnsi" w:cstheme="minorHAnsi"/>
                <w:color w:val="000000" w:themeColor="text1"/>
                <w:sz w:val="22"/>
                <w:szCs w:val="22"/>
              </w:rPr>
              <w:t xml:space="preserve">Statybos rūšis: </w:t>
            </w:r>
            <w:r w:rsidR="00C65FEF" w:rsidRPr="00AD762B">
              <w:rPr>
                <w:rFonts w:asciiTheme="minorHAnsi" w:hAnsiTheme="minorHAnsi" w:cstheme="minorHAnsi"/>
                <w:color w:val="000000" w:themeColor="text1"/>
                <w:sz w:val="22"/>
                <w:szCs w:val="22"/>
              </w:rPr>
              <w:t>N</w:t>
            </w:r>
            <w:r w:rsidR="00630185" w:rsidRPr="00AD762B">
              <w:rPr>
                <w:rFonts w:asciiTheme="minorHAnsi" w:hAnsiTheme="minorHAnsi" w:cstheme="minorHAnsi"/>
                <w:color w:val="000000" w:themeColor="text1"/>
                <w:sz w:val="22"/>
                <w:szCs w:val="22"/>
              </w:rPr>
              <w:t>auja statyba</w:t>
            </w:r>
          </w:p>
          <w:p w14:paraId="104577E9" w14:textId="23BEE838" w:rsidR="00D57BF2" w:rsidRPr="00AD762B" w:rsidRDefault="00630185" w:rsidP="00630185">
            <w:pPr>
              <w:ind w:left="57" w:right="57"/>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 xml:space="preserve">Statinio </w:t>
            </w:r>
            <w:r w:rsidR="00D57BF2" w:rsidRPr="00AD762B">
              <w:rPr>
                <w:rFonts w:asciiTheme="minorHAnsi" w:hAnsiTheme="minorHAnsi" w:cstheme="minorHAnsi"/>
                <w:color w:val="000000" w:themeColor="text1"/>
                <w:sz w:val="22"/>
                <w:szCs w:val="22"/>
              </w:rPr>
              <w:t xml:space="preserve">paskirtis: </w:t>
            </w:r>
            <w:r w:rsidRPr="00AD762B">
              <w:rPr>
                <w:rFonts w:asciiTheme="minorHAnsi" w:hAnsiTheme="minorHAnsi" w:cstheme="minorHAnsi"/>
                <w:color w:val="000000" w:themeColor="text1"/>
                <w:sz w:val="22"/>
                <w:szCs w:val="22"/>
              </w:rPr>
              <w:t xml:space="preserve">Inžineriniai tinklai: </w:t>
            </w:r>
            <w:r w:rsidR="00C65FEF" w:rsidRPr="00AD762B">
              <w:rPr>
                <w:rFonts w:asciiTheme="minorHAnsi" w:hAnsiTheme="minorHAnsi" w:cstheme="minorHAnsi"/>
                <w:color w:val="000000" w:themeColor="text1"/>
                <w:sz w:val="22"/>
                <w:szCs w:val="22"/>
              </w:rPr>
              <w:t>nuotekų šalinimo tinklai</w:t>
            </w:r>
          </w:p>
        </w:tc>
      </w:tr>
      <w:tr w:rsidR="00D57BF2" w:rsidRPr="00AD762B" w14:paraId="598E4BCE" w14:textId="77777777" w:rsidTr="5F92C884">
        <w:trPr>
          <w:trHeight w:val="818"/>
        </w:trPr>
        <w:tc>
          <w:tcPr>
            <w:tcW w:w="562" w:type="dxa"/>
          </w:tcPr>
          <w:p w14:paraId="67763211"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3C6BA359"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Statinio apibūdinimas, esama padėtis</w:t>
            </w:r>
          </w:p>
        </w:tc>
        <w:tc>
          <w:tcPr>
            <w:tcW w:w="7513" w:type="dxa"/>
            <w:vAlign w:val="center"/>
          </w:tcPr>
          <w:p w14:paraId="086659C3" w14:textId="47C748C9" w:rsidR="00D57BF2" w:rsidRPr="00AD762B" w:rsidRDefault="00C65FEF" w:rsidP="00814082">
            <w:pPr>
              <w:ind w:right="57"/>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N</w:t>
            </w:r>
            <w:r w:rsidR="00630185" w:rsidRPr="00AD762B">
              <w:rPr>
                <w:rFonts w:asciiTheme="minorHAnsi" w:hAnsiTheme="minorHAnsi" w:cstheme="minorHAnsi"/>
                <w:color w:val="000000" w:themeColor="text1"/>
                <w:sz w:val="22"/>
                <w:szCs w:val="22"/>
              </w:rPr>
              <w:t>auja statyba</w:t>
            </w:r>
          </w:p>
        </w:tc>
      </w:tr>
      <w:tr w:rsidR="00D57BF2" w:rsidRPr="00AD762B" w14:paraId="4A374EC8" w14:textId="77777777" w:rsidTr="5F92C884">
        <w:trPr>
          <w:trHeight w:val="2220"/>
        </w:trPr>
        <w:tc>
          <w:tcPr>
            <w:tcW w:w="562" w:type="dxa"/>
          </w:tcPr>
          <w:p w14:paraId="42FEFFFE"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4BAF8B2A"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Kita</w:t>
            </w:r>
          </w:p>
        </w:tc>
        <w:tc>
          <w:tcPr>
            <w:tcW w:w="7513" w:type="dxa"/>
            <w:vAlign w:val="center"/>
          </w:tcPr>
          <w:p w14:paraId="287AA692"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sz w:val="22"/>
                <w:szCs w:val="22"/>
              </w:rPr>
            </w:pPr>
            <w:r w:rsidRPr="00AD762B">
              <w:rPr>
                <w:rFonts w:asciiTheme="minorHAnsi" w:eastAsia="Calibri" w:hAnsiTheme="minorHAnsi" w:cstheme="minorHAnsi"/>
                <w:sz w:val="22"/>
                <w:szCs w:val="22"/>
              </w:rPr>
              <w:t>Ši techninė specifikacija ir ją papildantys priedėliai yra neatsiejama UAB „Kauno vandenys“ (Užsakovas), sutarties su Rangovu dalis.</w:t>
            </w:r>
          </w:p>
          <w:p w14:paraId="0455007D"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sz w:val="22"/>
                <w:szCs w:val="22"/>
              </w:rPr>
            </w:pPr>
            <w:r w:rsidRPr="00AD762B">
              <w:rPr>
                <w:rFonts w:asciiTheme="minorHAnsi" w:eastAsia="Calibri" w:hAnsiTheme="minorHAnsi" w:cstheme="minorHAnsi"/>
                <w:sz w:val="22"/>
                <w:szCs w:val="22"/>
              </w:rPr>
              <w:t>Ši Specifikacija apima darbų perdavimą Rangovui, darbų pradžią, techninės dokumentacijos rengimą, darbų atlikimo tvarką bei terminus, atsiskaitymą už atliktus darbus.</w:t>
            </w:r>
          </w:p>
          <w:p w14:paraId="4C007FE5" w14:textId="62FF5D5F" w:rsidR="003634C5" w:rsidRPr="00AD762B" w:rsidRDefault="00D57BF2" w:rsidP="00FB1B6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lang w:val="fr-FR"/>
              </w:rPr>
            </w:pPr>
            <w:r w:rsidRPr="00AD762B">
              <w:rPr>
                <w:rFonts w:asciiTheme="minorHAnsi" w:hAnsiTheme="minorHAnsi" w:cstheme="minorHAnsi"/>
                <w:sz w:val="22"/>
                <w:szCs w:val="22"/>
                <w:lang w:val="fr-FR"/>
              </w:rPr>
              <w:t>Visi dokumentai ir sertifikatai turi būti pateikti lietuvių kalba. Jei atitinkami dokumentai yra ne lietuvių kalba, būtina pateikti jų vertimą į lietuvių kalbą, patvirtintą vertimų biuro spaudu ir parašu.</w:t>
            </w:r>
          </w:p>
        </w:tc>
      </w:tr>
      <w:tr w:rsidR="00D57BF2" w:rsidRPr="00AD762B" w14:paraId="1E94DC10" w14:textId="77777777" w:rsidTr="5F92C884">
        <w:trPr>
          <w:trHeight w:val="500"/>
        </w:trPr>
        <w:tc>
          <w:tcPr>
            <w:tcW w:w="9776" w:type="dxa"/>
            <w:gridSpan w:val="3"/>
          </w:tcPr>
          <w:p w14:paraId="46D61949" w14:textId="77777777" w:rsidR="00D57BF2" w:rsidRPr="00AD762B" w:rsidRDefault="00AE08EE" w:rsidP="00190A5D">
            <w:pPr>
              <w:ind w:left="624" w:right="57" w:hanging="567"/>
              <w:jc w:val="both"/>
              <w:rPr>
                <w:rFonts w:asciiTheme="minorHAnsi" w:hAnsiTheme="minorHAnsi" w:cstheme="minorHAnsi"/>
                <w:color w:val="000000" w:themeColor="text1"/>
                <w:sz w:val="22"/>
                <w:szCs w:val="22"/>
              </w:rPr>
            </w:pPr>
            <w:r w:rsidRPr="00AD762B">
              <w:rPr>
                <w:rFonts w:asciiTheme="minorHAnsi" w:hAnsiTheme="minorHAnsi" w:cstheme="minorHAnsi"/>
                <w:b/>
                <w:bCs/>
                <w:color w:val="000000" w:themeColor="text1"/>
                <w:sz w:val="22"/>
                <w:szCs w:val="22"/>
              </w:rPr>
              <w:t xml:space="preserve">       II. </w:t>
            </w:r>
            <w:r w:rsidR="00D57BF2" w:rsidRPr="00AD762B">
              <w:rPr>
                <w:rFonts w:asciiTheme="minorHAnsi" w:hAnsiTheme="minorHAnsi" w:cstheme="minorHAnsi"/>
                <w:b/>
                <w:color w:val="000000" w:themeColor="text1"/>
                <w:sz w:val="22"/>
                <w:szCs w:val="22"/>
              </w:rPr>
              <w:t>Perkami darbai:</w:t>
            </w:r>
          </w:p>
        </w:tc>
      </w:tr>
      <w:tr w:rsidR="00D57BF2" w:rsidRPr="00AD762B" w14:paraId="7D42F758" w14:textId="77777777" w:rsidTr="5F92C884">
        <w:trPr>
          <w:trHeight w:val="709"/>
        </w:trPr>
        <w:tc>
          <w:tcPr>
            <w:tcW w:w="562" w:type="dxa"/>
          </w:tcPr>
          <w:p w14:paraId="4FCB23C9"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val="0"/>
              <w:rPr>
                <w:rFonts w:asciiTheme="minorHAnsi" w:hAnsiTheme="minorHAnsi" w:cstheme="minorHAnsi"/>
                <w:color w:val="000000" w:themeColor="text1"/>
                <w:sz w:val="22"/>
                <w:szCs w:val="22"/>
              </w:rPr>
            </w:pPr>
          </w:p>
        </w:tc>
        <w:tc>
          <w:tcPr>
            <w:tcW w:w="1701" w:type="dxa"/>
          </w:tcPr>
          <w:p w14:paraId="3F28A4EB" w14:textId="77777777" w:rsidR="00D57BF2" w:rsidRPr="00AD762B" w:rsidRDefault="00D57BF2" w:rsidP="00190A5D">
            <w:pPr>
              <w:rPr>
                <w:rFonts w:asciiTheme="minorHAnsi" w:hAnsiTheme="minorHAnsi" w:cstheme="minorHAnsi"/>
                <w:sz w:val="22"/>
                <w:szCs w:val="22"/>
              </w:rPr>
            </w:pPr>
            <w:r w:rsidRPr="00AD762B">
              <w:rPr>
                <w:rFonts w:asciiTheme="minorHAnsi" w:hAnsiTheme="minorHAnsi" w:cstheme="minorHAnsi"/>
                <w:sz w:val="22"/>
                <w:szCs w:val="22"/>
              </w:rPr>
              <w:t>Perkamų darbų ir susijusių paslaugų apimtis</w:t>
            </w:r>
            <w:r w:rsidRPr="00AD762B">
              <w:rPr>
                <w:rFonts w:asciiTheme="minorHAnsi" w:hAnsiTheme="minorHAnsi" w:cstheme="minorHAnsi"/>
                <w:color w:val="000000" w:themeColor="text1"/>
                <w:sz w:val="22"/>
                <w:szCs w:val="22"/>
              </w:rPr>
              <w:t>, techniniai rodikliai</w:t>
            </w:r>
          </w:p>
        </w:tc>
        <w:tc>
          <w:tcPr>
            <w:tcW w:w="7513" w:type="dxa"/>
            <w:vAlign w:val="center"/>
          </w:tcPr>
          <w:p w14:paraId="5BA6ABA1" w14:textId="25054562" w:rsidR="00D307C1" w:rsidRPr="00AD762B" w:rsidRDefault="008773AD" w:rsidP="2CCBE27C">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Bidi"/>
                <w:sz w:val="22"/>
                <w:szCs w:val="22"/>
                <w:lang w:eastAsia="en-US"/>
              </w:rPr>
            </w:pPr>
            <w:r w:rsidRPr="2CCBE27C">
              <w:rPr>
                <w:rFonts w:asciiTheme="minorHAnsi" w:hAnsiTheme="minorHAnsi" w:cstheme="minorBidi"/>
                <w:sz w:val="22"/>
                <w:szCs w:val="22"/>
              </w:rPr>
              <w:t xml:space="preserve">Rangovas </w:t>
            </w:r>
            <w:r w:rsidR="00D57BF2" w:rsidRPr="2CCBE27C">
              <w:rPr>
                <w:rFonts w:asciiTheme="minorHAnsi" w:hAnsiTheme="minorHAnsi" w:cstheme="minorBidi"/>
                <w:sz w:val="22"/>
                <w:szCs w:val="22"/>
              </w:rPr>
              <w:t xml:space="preserve">paruošia </w:t>
            </w:r>
            <w:r w:rsidR="00E26E05" w:rsidRPr="2CCBE27C">
              <w:rPr>
                <w:rFonts w:asciiTheme="minorHAnsi" w:hAnsiTheme="minorHAnsi" w:cstheme="minorBidi"/>
                <w:sz w:val="22"/>
                <w:szCs w:val="22"/>
              </w:rPr>
              <w:t xml:space="preserve">DP pagal pateiktus  </w:t>
            </w:r>
            <w:r w:rsidR="001A407F" w:rsidRPr="2CCBE27C">
              <w:rPr>
                <w:rFonts w:asciiTheme="minorHAnsi" w:hAnsiTheme="minorHAnsi" w:cstheme="minorBidi"/>
                <w:sz w:val="22"/>
                <w:szCs w:val="22"/>
              </w:rPr>
              <w:t xml:space="preserve">TP </w:t>
            </w:r>
            <w:r w:rsidR="005A6578" w:rsidRPr="2CCBE27C">
              <w:rPr>
                <w:rFonts w:asciiTheme="minorHAnsi" w:hAnsiTheme="minorHAnsi" w:cstheme="minorBidi"/>
                <w:sz w:val="22"/>
                <w:szCs w:val="22"/>
              </w:rPr>
              <w:t>„</w:t>
            </w:r>
            <w:r w:rsidR="001A407F" w:rsidRPr="2CCBE27C">
              <w:rPr>
                <w:rFonts w:asciiTheme="minorHAnsi" w:hAnsiTheme="minorHAnsi" w:cstheme="minorBidi"/>
                <w:sz w:val="22"/>
                <w:szCs w:val="22"/>
              </w:rPr>
              <w:t>Piliuonos g., Kane rekonstr</w:t>
            </w:r>
            <w:r w:rsidR="007A356F">
              <w:rPr>
                <w:rFonts w:asciiTheme="minorHAnsi" w:hAnsiTheme="minorHAnsi" w:cstheme="minorBidi"/>
                <w:sz w:val="22"/>
                <w:szCs w:val="22"/>
              </w:rPr>
              <w:t>a</w:t>
            </w:r>
            <w:r w:rsidR="001A407F" w:rsidRPr="2CCBE27C">
              <w:rPr>
                <w:rFonts w:asciiTheme="minorHAnsi" w:hAnsiTheme="minorHAnsi" w:cstheme="minorBidi"/>
                <w:sz w:val="22"/>
                <w:szCs w:val="22"/>
              </w:rPr>
              <w:t>vimo projektas“ Nr. 1766.2 A laida; Didžiosios g., Kaune rekonstravimo projektas“ Nr. 766.1 A laida.</w:t>
            </w:r>
          </w:p>
          <w:p w14:paraId="36B6AFFD" w14:textId="7A09C8AE" w:rsidR="00FE2A8F" w:rsidRPr="00AD762B" w:rsidRDefault="00D307C1" w:rsidP="0014393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bCs/>
                <w:sz w:val="22"/>
                <w:szCs w:val="22"/>
              </w:rPr>
            </w:pPr>
            <w:r w:rsidRPr="00AD762B">
              <w:rPr>
                <w:rFonts w:asciiTheme="minorHAnsi" w:hAnsiTheme="minorHAnsi" w:cstheme="minorHAnsi"/>
                <w:bCs/>
                <w:sz w:val="22"/>
                <w:szCs w:val="22"/>
              </w:rPr>
              <w:t>Projektas derinamas ir tvirtinamas teisės aktų nustatyta tvarka.</w:t>
            </w:r>
          </w:p>
          <w:p w14:paraId="6464B39E" w14:textId="7EAFA2ED" w:rsidR="00D307C1" w:rsidRPr="00AD762B" w:rsidRDefault="00D307C1" w:rsidP="0014393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bCs/>
                <w:sz w:val="22"/>
                <w:szCs w:val="22"/>
              </w:rPr>
            </w:pPr>
            <w:r w:rsidRPr="00AD762B">
              <w:rPr>
                <w:rFonts w:asciiTheme="minorHAnsi" w:hAnsiTheme="minorHAnsi" w:cstheme="minorHAnsi"/>
                <w:bCs/>
                <w:sz w:val="22"/>
                <w:szCs w:val="22"/>
              </w:rPr>
              <w:t>Pr</w:t>
            </w:r>
            <w:r w:rsidR="007A356F">
              <w:rPr>
                <w:rFonts w:asciiTheme="minorHAnsi" w:hAnsiTheme="minorHAnsi" w:cstheme="minorHAnsi"/>
                <w:bCs/>
                <w:sz w:val="22"/>
                <w:szCs w:val="22"/>
              </w:rPr>
              <w:t>o</w:t>
            </w:r>
            <w:r w:rsidRPr="00AD762B">
              <w:rPr>
                <w:rFonts w:asciiTheme="minorHAnsi" w:hAnsiTheme="minorHAnsi" w:cstheme="minorHAnsi"/>
                <w:bCs/>
                <w:sz w:val="22"/>
                <w:szCs w:val="22"/>
              </w:rPr>
              <w:t>jektas teikiamas ekspertizei ir pataisomas pagal jų pastabas.</w:t>
            </w:r>
          </w:p>
          <w:p w14:paraId="3738E7D2" w14:textId="5643896E" w:rsidR="00D307C1" w:rsidRPr="00AD762B" w:rsidRDefault="00D307C1" w:rsidP="5F92C884">
            <w:pPr>
              <w:pStyle w:val="Sraopastraipa"/>
              <w:numPr>
                <w:ilvl w:val="1"/>
                <w:numId w:val="1"/>
              </w:numPr>
              <w:pBdr>
                <w:top w:val="none" w:sz="0" w:space="0" w:color="000000"/>
                <w:left w:val="none" w:sz="0" w:space="0" w:color="000000"/>
                <w:bottom w:val="none" w:sz="0" w:space="0" w:color="000000"/>
                <w:right w:val="none" w:sz="0" w:space="0" w:color="000000"/>
                <w:between w:val="none" w:sz="0" w:space="0" w:color="000000"/>
                <w:bar w:val="none" w:sz="0" w:color="000000"/>
              </w:pBdr>
              <w:ind w:left="624" w:right="57" w:hanging="567"/>
              <w:contextualSpacing w:val="0"/>
              <w:jc w:val="both"/>
              <w:rPr>
                <w:rFonts w:asciiTheme="minorHAnsi" w:hAnsiTheme="minorHAnsi" w:cstheme="minorBidi"/>
                <w:sz w:val="22"/>
                <w:szCs w:val="22"/>
              </w:rPr>
            </w:pPr>
            <w:r w:rsidRPr="5F92C884">
              <w:rPr>
                <w:rFonts w:asciiTheme="minorHAnsi" w:hAnsiTheme="minorHAnsi" w:cstheme="minorBidi"/>
                <w:sz w:val="22"/>
                <w:szCs w:val="22"/>
              </w:rPr>
              <w:t>Užsakovui pateikiamas 1 DP egze</w:t>
            </w:r>
            <w:r w:rsidR="007A356F">
              <w:rPr>
                <w:rFonts w:asciiTheme="minorHAnsi" w:hAnsiTheme="minorHAnsi" w:cstheme="minorBidi"/>
                <w:sz w:val="22"/>
                <w:szCs w:val="22"/>
              </w:rPr>
              <w:t>m</w:t>
            </w:r>
            <w:r w:rsidRPr="5F92C884">
              <w:rPr>
                <w:rFonts w:asciiTheme="minorHAnsi" w:hAnsiTheme="minorHAnsi" w:cstheme="minorBidi"/>
                <w:sz w:val="22"/>
                <w:szCs w:val="22"/>
              </w:rPr>
              <w:t>pliorius bei skaitmeninė laikmena, DWG formatas.</w:t>
            </w:r>
          </w:p>
          <w:p w14:paraId="3C2ACD4B" w14:textId="47F57E2E" w:rsidR="00D57BF2" w:rsidRPr="00AD762B" w:rsidRDefault="008773AD"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bCs/>
                <w:sz w:val="22"/>
                <w:szCs w:val="22"/>
              </w:rPr>
              <w:t>Rangovas</w:t>
            </w:r>
            <w:r w:rsidR="00D57BF2" w:rsidRPr="00AD762B">
              <w:rPr>
                <w:rFonts w:asciiTheme="minorHAnsi" w:hAnsiTheme="minorHAnsi" w:cstheme="minorHAnsi"/>
                <w:sz w:val="22"/>
                <w:szCs w:val="22"/>
              </w:rPr>
              <w:t xml:space="preserve"> </w:t>
            </w:r>
            <w:r w:rsidRPr="00AD762B">
              <w:rPr>
                <w:rFonts w:asciiTheme="minorHAnsi" w:hAnsiTheme="minorHAnsi" w:cstheme="minorHAnsi"/>
                <w:sz w:val="22"/>
                <w:szCs w:val="22"/>
              </w:rPr>
              <w:t>p</w:t>
            </w:r>
            <w:r w:rsidR="00D57BF2" w:rsidRPr="00AD762B">
              <w:rPr>
                <w:rFonts w:asciiTheme="minorHAnsi" w:hAnsiTheme="minorHAnsi" w:cstheme="minorHAnsi"/>
                <w:sz w:val="22"/>
                <w:szCs w:val="22"/>
              </w:rPr>
              <w:t>rieš darbų pradžią, Rangovas išsiima žemės kasimo darbų leidimą suderintą su Kauno miesto savivaldybės administracijos Miesto tvarkymo skyriumi;</w:t>
            </w:r>
          </w:p>
          <w:p w14:paraId="5112916F" w14:textId="00729750" w:rsidR="00D57BF2" w:rsidRPr="00AD762B" w:rsidRDefault="008773AD"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bCs/>
                <w:sz w:val="22"/>
                <w:szCs w:val="22"/>
              </w:rPr>
              <w:t>Rangovas</w:t>
            </w:r>
            <w:r w:rsidRPr="00AD762B">
              <w:rPr>
                <w:rFonts w:asciiTheme="minorHAnsi" w:hAnsiTheme="minorHAnsi" w:cstheme="minorHAnsi"/>
                <w:sz w:val="22"/>
                <w:szCs w:val="22"/>
              </w:rPr>
              <w:t xml:space="preserve"> </w:t>
            </w:r>
            <w:r w:rsidR="00D57BF2" w:rsidRPr="00AD762B">
              <w:rPr>
                <w:rFonts w:asciiTheme="minorHAnsi" w:hAnsiTheme="minorHAnsi" w:cstheme="minorHAnsi"/>
                <w:sz w:val="22"/>
                <w:szCs w:val="22"/>
              </w:rPr>
              <w:t>išsikviečia kitų požeminių komunikacijų atstovus tinklų nužymėjimui;</w:t>
            </w:r>
          </w:p>
          <w:p w14:paraId="50622B56"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sz w:val="22"/>
                <w:szCs w:val="22"/>
              </w:rPr>
              <w:t>Jei atliekant darbus pažeidžiamas greta esantis inžinerinis statinys, Rangovas prisiima visus kaštus susijusius su pažeidimu;</w:t>
            </w:r>
          </w:p>
          <w:p w14:paraId="61255E2D"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sz w:val="22"/>
                <w:szCs w:val="22"/>
              </w:rPr>
              <w:t>Techninės specifikacijos priedėliuose nurodyti darbai apima visas reikalingas medžiagas, darbus, mechanizmus ir kitas reikalingas išlaidas pilnam nurodytam darbo atlikimui;</w:t>
            </w:r>
          </w:p>
          <w:p w14:paraId="719ADFAD"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sz w:val="22"/>
                <w:szCs w:val="22"/>
              </w:rPr>
              <w:t>Visos medžiagos ir darbai, kurie pagrįstai reikalingi tinkamam darbo ar jo dallies atlikimui turi būti įvertinti pateikiant pasiūlymo įkainį;</w:t>
            </w:r>
          </w:p>
          <w:p w14:paraId="369B5D0C" w14:textId="20B6365D"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sz w:val="22"/>
                <w:szCs w:val="22"/>
              </w:rPr>
              <w:t xml:space="preserve">Visos medžiagos turi būti naudojamos, vadovaujantis parengto Techninio </w:t>
            </w:r>
            <w:r w:rsidR="003602D1" w:rsidRPr="00AD762B">
              <w:rPr>
                <w:rFonts w:asciiTheme="minorHAnsi" w:hAnsiTheme="minorHAnsi" w:cstheme="minorHAnsi"/>
                <w:sz w:val="22"/>
                <w:szCs w:val="22"/>
              </w:rPr>
              <w:t xml:space="preserve">darbo </w:t>
            </w:r>
            <w:r w:rsidRPr="00AD762B">
              <w:rPr>
                <w:rFonts w:asciiTheme="minorHAnsi" w:hAnsiTheme="minorHAnsi" w:cstheme="minorHAnsi"/>
                <w:sz w:val="22"/>
                <w:szCs w:val="22"/>
              </w:rPr>
              <w:t>projekto sprendiniais;</w:t>
            </w:r>
          </w:p>
          <w:p w14:paraId="0FC46AD4" w14:textId="59D90B40" w:rsidR="00CE576A" w:rsidRPr="00AD762B" w:rsidRDefault="00CE576A" w:rsidP="003602D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624" w:right="57"/>
              <w:contextualSpacing w:val="0"/>
              <w:jc w:val="both"/>
              <w:rPr>
                <w:rFonts w:asciiTheme="minorHAnsi" w:hAnsiTheme="minorHAnsi" w:cstheme="minorHAnsi"/>
                <w:sz w:val="22"/>
                <w:szCs w:val="22"/>
              </w:rPr>
            </w:pPr>
          </w:p>
        </w:tc>
      </w:tr>
      <w:tr w:rsidR="00D57BF2" w:rsidRPr="00AD762B" w14:paraId="1E46B4D4" w14:textId="77777777" w:rsidTr="5F92C884">
        <w:trPr>
          <w:trHeight w:val="1120"/>
        </w:trPr>
        <w:tc>
          <w:tcPr>
            <w:tcW w:w="562" w:type="dxa"/>
          </w:tcPr>
          <w:p w14:paraId="0D17D662"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66881C94" w14:textId="77777777" w:rsidR="00D57BF2" w:rsidRPr="00AD762B" w:rsidRDefault="00D57BF2" w:rsidP="00190A5D">
            <w:pPr>
              <w:tabs>
                <w:tab w:val="left" w:pos="993"/>
                <w:tab w:val="left" w:pos="5385"/>
              </w:tabs>
              <w:contextualSpacing/>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Medžiagų, įrangos tiekimas</w:t>
            </w:r>
          </w:p>
        </w:tc>
        <w:tc>
          <w:tcPr>
            <w:tcW w:w="7513" w:type="dxa"/>
            <w:vAlign w:val="center"/>
          </w:tcPr>
          <w:p w14:paraId="0EBD55B3" w14:textId="3A64BBF9"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i/>
                <w:color w:val="000000" w:themeColor="text1"/>
                <w:sz w:val="22"/>
                <w:szCs w:val="22"/>
              </w:rPr>
              <w:t>Rangovas</w:t>
            </w:r>
            <w:r w:rsidRPr="00AD762B">
              <w:rPr>
                <w:rFonts w:asciiTheme="minorHAnsi" w:hAnsiTheme="minorHAnsi" w:cstheme="minorHAnsi"/>
                <w:color w:val="000000" w:themeColor="text1"/>
                <w:sz w:val="22"/>
                <w:szCs w:val="22"/>
              </w:rPr>
              <w:t xml:space="preserve"> turi turėti kokybiškam darbų atlikimui </w:t>
            </w:r>
            <w:r w:rsidRPr="00AD762B">
              <w:rPr>
                <w:rFonts w:asciiTheme="minorHAnsi" w:eastAsia="Calibri" w:hAnsiTheme="minorHAnsi" w:cstheme="minorHAnsi"/>
                <w:color w:val="000000" w:themeColor="text1"/>
                <w:sz w:val="22"/>
                <w:szCs w:val="22"/>
              </w:rPr>
              <w:t>būtiną techniką ir kitus nepaminėtus įrenginius specifikacijoje aprašytų darbų vykdymui savarankiškai visais metų laikais</w:t>
            </w:r>
            <w:r w:rsidRPr="00AD762B">
              <w:rPr>
                <w:rFonts w:asciiTheme="minorHAnsi" w:hAnsiTheme="minorHAnsi" w:cstheme="minorHAnsi"/>
                <w:color w:val="000000" w:themeColor="text1"/>
                <w:sz w:val="22"/>
                <w:szCs w:val="22"/>
              </w:rPr>
              <w:t>.</w:t>
            </w:r>
          </w:p>
          <w:p w14:paraId="108D7824"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sz w:val="22"/>
                <w:szCs w:val="22"/>
              </w:rPr>
              <w:t>Darbui reikalingomis medžiagomis Rangovas apsirūpina pats.</w:t>
            </w:r>
          </w:p>
        </w:tc>
      </w:tr>
      <w:tr w:rsidR="00D57BF2" w:rsidRPr="00AD762B" w14:paraId="59926EFE" w14:textId="77777777" w:rsidTr="5F92C884">
        <w:trPr>
          <w:trHeight w:val="1221"/>
        </w:trPr>
        <w:tc>
          <w:tcPr>
            <w:tcW w:w="562" w:type="dxa"/>
          </w:tcPr>
          <w:p w14:paraId="1993E1E4" w14:textId="77777777" w:rsidR="00D57BF2" w:rsidRPr="00AD762B" w:rsidRDefault="00D57BF2" w:rsidP="00190A5D">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theme="minorHAnsi"/>
                <w:color w:val="000000" w:themeColor="text1"/>
                <w:sz w:val="22"/>
                <w:szCs w:val="22"/>
              </w:rPr>
            </w:pPr>
          </w:p>
        </w:tc>
        <w:tc>
          <w:tcPr>
            <w:tcW w:w="1701" w:type="dxa"/>
          </w:tcPr>
          <w:p w14:paraId="594D9622" w14:textId="77777777" w:rsidR="00D57BF2" w:rsidRPr="00AD762B" w:rsidRDefault="00D57BF2" w:rsidP="00190A5D">
            <w:pPr>
              <w:tabs>
                <w:tab w:val="left" w:pos="993"/>
                <w:tab w:val="left" w:pos="5385"/>
              </w:tabs>
              <w:contextualSpacing/>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Reikalavimai gaminiams, medžiagoms, technologijai</w:t>
            </w:r>
          </w:p>
        </w:tc>
        <w:tc>
          <w:tcPr>
            <w:tcW w:w="7513" w:type="dxa"/>
            <w:vAlign w:val="center"/>
          </w:tcPr>
          <w:p w14:paraId="7BBE9621" w14:textId="03E0FA09" w:rsidR="00D57BF2" w:rsidRPr="00AD762B" w:rsidRDefault="00195B9A" w:rsidP="004F6A55">
            <w:pPr>
              <w:rPr>
                <w:rFonts w:asciiTheme="minorHAnsi" w:hAnsiTheme="minorHAnsi" w:cstheme="minorHAnsi"/>
                <w:color w:val="000000" w:themeColor="text1"/>
                <w:sz w:val="22"/>
                <w:szCs w:val="22"/>
              </w:rPr>
            </w:pPr>
            <w:r w:rsidRPr="00AD762B">
              <w:rPr>
                <w:rFonts w:asciiTheme="minorHAnsi" w:eastAsia="Arial Unicode MS" w:hAnsiTheme="minorHAnsi" w:cstheme="minorHAnsi"/>
                <w:noProof/>
                <w:color w:val="000000" w:themeColor="text1"/>
                <w:sz w:val="22"/>
                <w:szCs w:val="22"/>
                <w:bdr w:val="nil"/>
              </w:rPr>
              <w:t>8.1.</w:t>
            </w:r>
            <w:r w:rsidRPr="00AD762B">
              <w:rPr>
                <w:rFonts w:asciiTheme="minorHAnsi" w:eastAsia="Arial Unicode MS" w:hAnsiTheme="minorHAnsi" w:cstheme="minorHAnsi"/>
                <w:noProof/>
                <w:color w:val="000000" w:themeColor="text1"/>
                <w:sz w:val="22"/>
                <w:szCs w:val="22"/>
                <w:bdr w:val="nil"/>
              </w:rPr>
              <w:tab/>
              <w:t xml:space="preserve">Visos medžiagos turi būti naudojamos, vadovaujantis parengto Techninio </w:t>
            </w:r>
            <w:r w:rsidR="00D307C1" w:rsidRPr="00AD762B">
              <w:rPr>
                <w:rFonts w:asciiTheme="minorHAnsi" w:eastAsia="Arial Unicode MS" w:hAnsiTheme="minorHAnsi" w:cstheme="minorHAnsi"/>
                <w:noProof/>
                <w:color w:val="000000" w:themeColor="text1"/>
                <w:sz w:val="22"/>
                <w:szCs w:val="22"/>
                <w:bdr w:val="nil"/>
              </w:rPr>
              <w:t xml:space="preserve">darbo </w:t>
            </w:r>
            <w:r w:rsidRPr="00AD762B">
              <w:rPr>
                <w:rFonts w:asciiTheme="minorHAnsi" w:eastAsia="Arial Unicode MS" w:hAnsiTheme="minorHAnsi" w:cstheme="minorHAnsi"/>
                <w:noProof/>
                <w:color w:val="000000" w:themeColor="text1"/>
                <w:sz w:val="22"/>
                <w:szCs w:val="22"/>
                <w:bdr w:val="nil"/>
              </w:rPr>
              <w:t>projekto sprendiniais</w:t>
            </w:r>
            <w:r w:rsidR="004F6A55" w:rsidRPr="00AD762B">
              <w:rPr>
                <w:rFonts w:asciiTheme="minorHAnsi" w:eastAsia="Arial Unicode MS" w:hAnsiTheme="minorHAnsi" w:cstheme="minorHAnsi"/>
                <w:noProof/>
                <w:color w:val="000000" w:themeColor="text1"/>
                <w:sz w:val="22"/>
                <w:szCs w:val="22"/>
                <w:bdr w:val="nil"/>
              </w:rPr>
              <w:t>.</w:t>
            </w:r>
          </w:p>
        </w:tc>
      </w:tr>
      <w:tr w:rsidR="00D57BF2" w:rsidRPr="00AD762B" w14:paraId="06DC773D" w14:textId="77777777" w:rsidTr="5F92C884">
        <w:trPr>
          <w:trHeight w:val="495"/>
        </w:trPr>
        <w:tc>
          <w:tcPr>
            <w:tcW w:w="562" w:type="dxa"/>
          </w:tcPr>
          <w:p w14:paraId="61B8DB9D"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theme="minorHAnsi"/>
                <w:color w:val="000000" w:themeColor="text1"/>
                <w:sz w:val="22"/>
                <w:szCs w:val="22"/>
              </w:rPr>
            </w:pPr>
          </w:p>
        </w:tc>
        <w:tc>
          <w:tcPr>
            <w:tcW w:w="1701" w:type="dxa"/>
          </w:tcPr>
          <w:p w14:paraId="0BCE11F8" w14:textId="77777777" w:rsidR="00D57BF2" w:rsidRPr="00AD762B" w:rsidRDefault="00D57BF2" w:rsidP="00190A5D">
            <w:pPr>
              <w:tabs>
                <w:tab w:val="left" w:pos="993"/>
                <w:tab w:val="left" w:pos="5385"/>
              </w:tabs>
              <w:contextualSpacing/>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Medžiagų, įrangos transportavimas, laikinas sandėliavimas</w:t>
            </w:r>
          </w:p>
        </w:tc>
        <w:tc>
          <w:tcPr>
            <w:tcW w:w="7513" w:type="dxa"/>
            <w:vAlign w:val="center"/>
          </w:tcPr>
          <w:p w14:paraId="7B941B33"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lang w:val="fr-FR"/>
              </w:rPr>
            </w:pPr>
            <w:r w:rsidRPr="00AD762B">
              <w:rPr>
                <w:rFonts w:asciiTheme="minorHAnsi" w:hAnsiTheme="minorHAnsi" w:cstheme="minorHAnsi"/>
                <w:color w:val="000000" w:themeColor="text1"/>
                <w:sz w:val="22"/>
                <w:szCs w:val="22"/>
                <w:lang w:val="fr-FR"/>
              </w:rPr>
              <w:t xml:space="preserve">Medžiagų ir įrangos transportavimu rūpinasi </w:t>
            </w:r>
            <w:r w:rsidRPr="00AD762B">
              <w:rPr>
                <w:rFonts w:asciiTheme="minorHAnsi" w:hAnsiTheme="minorHAnsi" w:cstheme="minorHAnsi"/>
                <w:i/>
                <w:color w:val="000000" w:themeColor="text1"/>
                <w:sz w:val="22"/>
                <w:szCs w:val="22"/>
                <w:lang w:val="fr-FR"/>
              </w:rPr>
              <w:t>Rangovas</w:t>
            </w:r>
            <w:r w:rsidRPr="00AD762B">
              <w:rPr>
                <w:rFonts w:asciiTheme="minorHAnsi" w:hAnsiTheme="minorHAnsi" w:cstheme="minorHAnsi"/>
                <w:color w:val="000000" w:themeColor="text1"/>
                <w:sz w:val="22"/>
                <w:szCs w:val="22"/>
                <w:lang w:val="fr-FR"/>
              </w:rPr>
              <w:t>.</w:t>
            </w:r>
          </w:p>
          <w:p w14:paraId="7BE477FF"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lang w:val="fr-FR"/>
              </w:rPr>
            </w:pPr>
            <w:r w:rsidRPr="00AD762B">
              <w:rPr>
                <w:rFonts w:asciiTheme="minorHAnsi" w:hAnsiTheme="minorHAnsi" w:cstheme="minorHAnsi"/>
                <w:color w:val="000000" w:themeColor="text1"/>
                <w:sz w:val="22"/>
                <w:szCs w:val="22"/>
                <w:lang w:val="fr-FR"/>
              </w:rPr>
              <w:t xml:space="preserve">Laikinu medžiagų ir įrangos sandėliavimu rūpinasi </w:t>
            </w:r>
            <w:r w:rsidRPr="00AD762B">
              <w:rPr>
                <w:rFonts w:asciiTheme="minorHAnsi" w:hAnsiTheme="minorHAnsi" w:cstheme="minorHAnsi"/>
                <w:i/>
                <w:color w:val="000000" w:themeColor="text1"/>
                <w:sz w:val="22"/>
                <w:szCs w:val="22"/>
                <w:lang w:val="fr-FR"/>
              </w:rPr>
              <w:t>Rangovas</w:t>
            </w:r>
          </w:p>
        </w:tc>
      </w:tr>
      <w:tr w:rsidR="00D57BF2" w:rsidRPr="00AD762B" w14:paraId="1B03A300" w14:textId="77777777" w:rsidTr="5F92C884">
        <w:trPr>
          <w:trHeight w:val="90"/>
        </w:trPr>
        <w:tc>
          <w:tcPr>
            <w:tcW w:w="562" w:type="dxa"/>
          </w:tcPr>
          <w:p w14:paraId="52D70D8A"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lang w:val="fr-FR"/>
              </w:rPr>
            </w:pPr>
          </w:p>
        </w:tc>
        <w:tc>
          <w:tcPr>
            <w:tcW w:w="1701" w:type="dxa"/>
          </w:tcPr>
          <w:p w14:paraId="1F2F51AF" w14:textId="77777777" w:rsidR="00D57BF2" w:rsidRPr="00AD762B" w:rsidRDefault="00D57BF2" w:rsidP="00190A5D">
            <w:pPr>
              <w:tabs>
                <w:tab w:val="left" w:pos="993"/>
                <w:tab w:val="left" w:pos="5385"/>
              </w:tabs>
              <w:contextualSpacing/>
              <w:jc w:val="both"/>
              <w:rPr>
                <w:rFonts w:asciiTheme="minorHAnsi" w:hAnsiTheme="minorHAnsi" w:cstheme="minorHAnsi"/>
                <w:color w:val="000000" w:themeColor="text1"/>
                <w:sz w:val="22"/>
                <w:szCs w:val="22"/>
              </w:rPr>
            </w:pPr>
            <w:r w:rsidRPr="00AD762B">
              <w:rPr>
                <w:rFonts w:asciiTheme="minorHAnsi" w:hAnsiTheme="minorHAnsi" w:cstheme="minorHAnsi"/>
                <w:sz w:val="22"/>
                <w:szCs w:val="22"/>
              </w:rPr>
              <w:t xml:space="preserve">Darbų lokalinių sąmatų sudarymas. </w:t>
            </w:r>
          </w:p>
        </w:tc>
        <w:tc>
          <w:tcPr>
            <w:tcW w:w="7513" w:type="dxa"/>
            <w:vAlign w:val="center"/>
          </w:tcPr>
          <w:p w14:paraId="755D6549" w14:textId="77FC3014"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Lokalinių sąmatų sudarymas netaikomas, išskyrus atvejus, kai būtina atli</w:t>
            </w:r>
            <w:r w:rsidR="00814082" w:rsidRPr="00AD762B">
              <w:rPr>
                <w:rFonts w:asciiTheme="minorHAnsi" w:eastAsia="Calibri" w:hAnsiTheme="minorHAnsi" w:cstheme="minorHAnsi"/>
                <w:color w:val="000000" w:themeColor="text1"/>
                <w:sz w:val="22"/>
                <w:szCs w:val="22"/>
              </w:rPr>
              <w:t>kti darbus, kurie nėra įtraukti į techninį</w:t>
            </w:r>
            <w:r w:rsidR="007A356F">
              <w:rPr>
                <w:rFonts w:asciiTheme="minorHAnsi" w:eastAsia="Calibri" w:hAnsiTheme="minorHAnsi" w:cstheme="minorHAnsi"/>
                <w:color w:val="000000" w:themeColor="text1"/>
                <w:sz w:val="22"/>
                <w:szCs w:val="22"/>
              </w:rPr>
              <w:t xml:space="preserve"> </w:t>
            </w:r>
            <w:r w:rsidR="003602D1" w:rsidRPr="00AD762B">
              <w:rPr>
                <w:rFonts w:asciiTheme="minorHAnsi" w:eastAsia="Calibri" w:hAnsiTheme="minorHAnsi" w:cstheme="minorHAnsi"/>
                <w:color w:val="000000" w:themeColor="text1"/>
                <w:sz w:val="22"/>
                <w:szCs w:val="22"/>
              </w:rPr>
              <w:t>darbo</w:t>
            </w:r>
            <w:r w:rsidR="00814082" w:rsidRPr="00AD762B">
              <w:rPr>
                <w:rFonts w:asciiTheme="minorHAnsi" w:eastAsia="Calibri" w:hAnsiTheme="minorHAnsi" w:cstheme="minorHAnsi"/>
                <w:color w:val="000000" w:themeColor="text1"/>
                <w:sz w:val="22"/>
                <w:szCs w:val="22"/>
              </w:rPr>
              <w:t xml:space="preserve"> projektą</w:t>
            </w:r>
          </w:p>
        </w:tc>
      </w:tr>
      <w:tr w:rsidR="00D57BF2" w:rsidRPr="00AD762B" w14:paraId="6EA6EBDC" w14:textId="77777777" w:rsidTr="5F92C884">
        <w:trPr>
          <w:trHeight w:val="38"/>
        </w:trPr>
        <w:tc>
          <w:tcPr>
            <w:tcW w:w="562" w:type="dxa"/>
          </w:tcPr>
          <w:p w14:paraId="7590E5AD"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52C82445" w14:textId="4D23EB17" w:rsidR="00D57BF2" w:rsidRPr="00AD762B" w:rsidRDefault="00877345"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Kiti reikalavimai</w:t>
            </w:r>
          </w:p>
        </w:tc>
        <w:tc>
          <w:tcPr>
            <w:tcW w:w="7513" w:type="dxa"/>
            <w:vAlign w:val="center"/>
          </w:tcPr>
          <w:p w14:paraId="00B0D2C0" w14:textId="77777777"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11.2. Užsakovas įsipareigoja:</w:t>
            </w:r>
          </w:p>
          <w:p w14:paraId="1A91CE78" w14:textId="77777777"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11.2.1. Pateikti reikiamą techninę dokumentaciją;</w:t>
            </w:r>
          </w:p>
          <w:p w14:paraId="66AA8658" w14:textId="77777777"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11.2.2. Darbų eigoje konsultuoti techninius klausimais susijusiais su sutartyje numatytų darbų atlikimu.</w:t>
            </w:r>
          </w:p>
          <w:p w14:paraId="36F0BE84" w14:textId="77777777"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11.3. Rangovas įsipareigoja:</w:t>
            </w:r>
          </w:p>
          <w:p w14:paraId="4CC99655" w14:textId="77777777"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11.3.1. Darbus atlikti vadovaujantis LR Statybos įstatymu, statybos techniniais reglamentais, taisyklėmis ir kitais teisės aktais.</w:t>
            </w:r>
          </w:p>
          <w:p w14:paraId="6C99268C" w14:textId="71C0D7C6"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 xml:space="preserve">11.3.2. Atlikęs darbus parengti reikiamo mastelio vamzdynų požeminių komunikacijų ir inžinerinių statinių kontrolines geodezines nuotraukas. Brėžiniai turi būti atlikti vadovaujantis geodezijos ir kartografijos techninio reglamento GKTR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Užsakovui turi būti pateikta po </w:t>
            </w:r>
            <w:r w:rsidR="003602D1" w:rsidRPr="00AD762B">
              <w:rPr>
                <w:rFonts w:asciiTheme="minorHAnsi" w:hAnsiTheme="minorHAnsi" w:cstheme="minorHAnsi"/>
                <w:sz w:val="22"/>
                <w:szCs w:val="22"/>
              </w:rPr>
              <w:t>2</w:t>
            </w:r>
            <w:r w:rsidRPr="00AD762B">
              <w:rPr>
                <w:rFonts w:asciiTheme="minorHAnsi" w:hAnsiTheme="minorHAnsi" w:cstheme="minorHAnsi"/>
                <w:sz w:val="22"/>
                <w:szCs w:val="22"/>
              </w:rPr>
              <w:t xml:space="preserve"> (du) egzempliorius šių brėžinių popierinėje ir 1 (viena) skaitmeninėje formoje.</w:t>
            </w:r>
          </w:p>
          <w:p w14:paraId="4A68C9BC" w14:textId="03ABF3AF" w:rsidR="00D57BF2" w:rsidRPr="00AD762B" w:rsidRDefault="0037710E"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11.3.3</w:t>
            </w:r>
            <w:r w:rsidR="00D57BF2" w:rsidRPr="00AD762B">
              <w:rPr>
                <w:rFonts w:asciiTheme="minorHAnsi" w:hAnsiTheme="minorHAnsi" w:cstheme="minorHAnsi"/>
                <w:sz w:val="22"/>
                <w:szCs w:val="22"/>
              </w:rPr>
              <w:t>. Po darbų atlikimo privalo palikti tvarkingą, sutvarkytą darbų vietą, bet kokios atliekos turi būti išvežtos;</w:t>
            </w:r>
          </w:p>
          <w:p w14:paraId="51F4F374" w14:textId="6EAC21E7" w:rsidR="00D57BF2" w:rsidRPr="00AD762B" w:rsidRDefault="00D57BF2" w:rsidP="00A259FF">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w:t>
            </w:r>
            <w:r w:rsidR="0037710E" w:rsidRPr="00AD762B">
              <w:rPr>
                <w:rFonts w:asciiTheme="minorHAnsi" w:hAnsiTheme="minorHAnsi" w:cstheme="minorHAnsi"/>
                <w:sz w:val="22"/>
                <w:szCs w:val="22"/>
              </w:rPr>
              <w:t>1.3.4</w:t>
            </w:r>
            <w:r w:rsidR="00A259FF" w:rsidRPr="00AD762B">
              <w:rPr>
                <w:rFonts w:asciiTheme="minorHAnsi" w:hAnsiTheme="minorHAnsi" w:cstheme="minorHAnsi"/>
                <w:sz w:val="22"/>
                <w:szCs w:val="22"/>
              </w:rPr>
              <w:t xml:space="preserve"> </w:t>
            </w:r>
            <w:r w:rsidRPr="00AD762B">
              <w:rPr>
                <w:rFonts w:asciiTheme="minorHAnsi" w:hAnsiTheme="minorHAnsi" w:cstheme="minorHAnsi"/>
                <w:sz w:val="22"/>
                <w:szCs w:val="22"/>
              </w:rPr>
              <w:t>Darbų vykdymo dokumentacija, kartu su bandymų ir/ar tyrinėjimų aktais;</w:t>
            </w:r>
          </w:p>
          <w:p w14:paraId="3D2C7ABD" w14:textId="77777777" w:rsidR="00D57BF2" w:rsidRPr="00AD762B" w:rsidRDefault="00D57BF2" w:rsidP="00877345">
            <w:pPr>
              <w:numPr>
                <w:ilvl w:val="1"/>
                <w:numId w:val="6"/>
              </w:numPr>
              <w:ind w:left="567" w:hanging="567"/>
              <w:jc w:val="both"/>
              <w:rPr>
                <w:rFonts w:asciiTheme="minorHAnsi" w:hAnsiTheme="minorHAnsi" w:cstheme="minorHAnsi"/>
                <w:sz w:val="22"/>
                <w:szCs w:val="22"/>
              </w:rPr>
            </w:pPr>
            <w:r w:rsidRPr="00AD762B">
              <w:rPr>
                <w:rFonts w:asciiTheme="minorHAnsi" w:hAnsiTheme="minorHAnsi" w:cstheme="minorHAnsi"/>
                <w:sz w:val="22"/>
                <w:szCs w:val="22"/>
              </w:rPr>
              <w:t>Kontrolinė - geodezinė nuotrauka (popierinis ir skaitmeninis variantai);</w:t>
            </w:r>
          </w:p>
          <w:p w14:paraId="6E6D7714" w14:textId="534D1D24"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11.6 Tiekėjas atsakingas už pilnas pridavimo procedūras: statybos baigimo deklaracijų parengimą, statybos užbaigimo akto, kadastrinių,</w:t>
            </w:r>
            <w:r w:rsidR="00847756" w:rsidRPr="00AD762B">
              <w:rPr>
                <w:rFonts w:asciiTheme="minorHAnsi" w:hAnsiTheme="minorHAnsi" w:cstheme="minorHAnsi"/>
                <w:sz w:val="22"/>
                <w:szCs w:val="22"/>
              </w:rPr>
              <w:t xml:space="preserve"> tinklų apsaugos zonų įregistravimą,</w:t>
            </w:r>
            <w:r w:rsidRPr="00AD762B">
              <w:rPr>
                <w:rFonts w:asciiTheme="minorHAnsi" w:hAnsiTheme="minorHAnsi" w:cstheme="minorHAnsi"/>
                <w:sz w:val="22"/>
                <w:szCs w:val="22"/>
              </w:rPr>
              <w:t xml:space="preserve"> išpildomosios dokumentacijos bylų parengimą ir suderinimą ir pan.</w:t>
            </w:r>
          </w:p>
          <w:p w14:paraId="787E32F9" w14:textId="6E75B057" w:rsidR="00D57BF2" w:rsidRPr="00AD762B" w:rsidRDefault="00D57BF2" w:rsidP="00877345">
            <w:pPr>
              <w:pStyle w:val="Sraopastraipa"/>
              <w:numPr>
                <w:ilvl w:val="1"/>
                <w:numId w:val="8"/>
              </w:numPr>
              <w:ind w:left="567" w:hanging="567"/>
              <w:jc w:val="both"/>
              <w:rPr>
                <w:rFonts w:asciiTheme="minorHAnsi" w:hAnsiTheme="minorHAnsi" w:cstheme="minorHAnsi"/>
                <w:sz w:val="22"/>
                <w:szCs w:val="22"/>
              </w:rPr>
            </w:pPr>
            <w:r w:rsidRPr="00AD762B">
              <w:rPr>
                <w:rFonts w:asciiTheme="minorHAnsi" w:hAnsiTheme="minorHAnsi" w:cstheme="minorHAnsi"/>
                <w:sz w:val="22"/>
                <w:szCs w:val="22"/>
              </w:rPr>
              <w:t xml:space="preserve">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w:t>
            </w:r>
          </w:p>
          <w:p w14:paraId="43B4156E" w14:textId="08F36895" w:rsidR="00D57BF2" w:rsidRPr="00AD762B" w:rsidRDefault="00D57BF2" w:rsidP="00877345">
            <w:pPr>
              <w:pStyle w:val="Sraopastraipa"/>
              <w:numPr>
                <w:ilvl w:val="1"/>
                <w:numId w:val="8"/>
              </w:numPr>
              <w:ind w:left="567" w:hanging="567"/>
              <w:jc w:val="both"/>
              <w:rPr>
                <w:rFonts w:asciiTheme="minorHAnsi" w:eastAsia="Calibri" w:hAnsiTheme="minorHAnsi" w:cstheme="minorHAnsi"/>
                <w:b/>
                <w:color w:val="000000" w:themeColor="text1"/>
                <w:sz w:val="22"/>
                <w:szCs w:val="22"/>
              </w:rPr>
            </w:pPr>
            <w:r w:rsidRPr="00AD762B">
              <w:rPr>
                <w:rFonts w:asciiTheme="minorHAnsi" w:hAnsiTheme="minorHAnsi" w:cstheme="minorHAnsi"/>
                <w:sz w:val="22"/>
                <w:szCs w:val="22"/>
              </w:rPr>
              <w:t xml:space="preserve">Rangovas kartu </w:t>
            </w:r>
            <w:r w:rsidR="003602D1" w:rsidRPr="00AD762B">
              <w:rPr>
                <w:rFonts w:asciiTheme="minorHAnsi" w:hAnsiTheme="minorHAnsi" w:cstheme="minorHAnsi"/>
                <w:sz w:val="22"/>
                <w:szCs w:val="22"/>
              </w:rPr>
              <w:t xml:space="preserve">su </w:t>
            </w:r>
            <w:r w:rsidRPr="00AD762B">
              <w:rPr>
                <w:rFonts w:asciiTheme="minorHAnsi" w:hAnsiTheme="minorHAnsi" w:cstheme="minorHAnsi"/>
                <w:sz w:val="22"/>
                <w:szCs w:val="22"/>
              </w:rPr>
              <w:t>atliktų statybos darbų perdavimo</w:t>
            </w:r>
            <w:r w:rsidR="003602D1" w:rsidRPr="00AD762B">
              <w:rPr>
                <w:rFonts w:asciiTheme="minorHAnsi" w:hAnsiTheme="minorHAnsi" w:cstheme="minorHAnsi"/>
                <w:sz w:val="22"/>
                <w:szCs w:val="22"/>
              </w:rPr>
              <w:t xml:space="preserve"> aktu</w:t>
            </w:r>
            <w:r w:rsidRPr="00AD762B">
              <w:rPr>
                <w:rFonts w:asciiTheme="minorHAnsi" w:hAnsiTheme="minorHAnsi" w:cstheme="minorHAnsi"/>
                <w:sz w:val="22"/>
                <w:szCs w:val="22"/>
              </w:rPr>
              <w:t xml:space="preserve"> Užsakovui turi pateikti garantinio laikotarpio prievolių įvykdymo užtikrinimo dokumentą, kuriuo užtikrinamas garantinio laikotarpio prievolių įvykdymas pagal pasirašytą sutartį. Šis dokumentas Rangovo neveikimo ir (ar) netinkamo veikimo, nemokumo ar bankroto atveju turi užtikrinti dėl Rangovo kaltės atsiradusių defektų, nustatytų per pirmuosius 3 statinio garantinio termino metus, šalinimo išlaidų apmokėjimą Užsakovui. Defektų šalinimo </w:t>
            </w:r>
            <w:r w:rsidRPr="00AD762B">
              <w:rPr>
                <w:rFonts w:asciiTheme="minorHAnsi" w:hAnsiTheme="minorHAnsi" w:cstheme="minorHAnsi"/>
                <w:sz w:val="22"/>
                <w:szCs w:val="22"/>
              </w:rPr>
              <w:lastRenderedPageBreak/>
              <w:t>užtikrinimo suma statinio garantiniu 3 metų laikotarpiu turi būti ne mažesnė kaip 5 proc. nuo galutinės sumos su PVM.</w:t>
            </w:r>
            <w:r w:rsidR="00877345" w:rsidRPr="00AD762B">
              <w:rPr>
                <w:rFonts w:asciiTheme="minorHAnsi" w:hAnsiTheme="minorHAnsi" w:cstheme="minorHAnsi"/>
                <w:sz w:val="22"/>
                <w:szCs w:val="22"/>
              </w:rPr>
              <w:t xml:space="preserve"> </w:t>
            </w:r>
          </w:p>
        </w:tc>
      </w:tr>
      <w:tr w:rsidR="00D57BF2" w:rsidRPr="00AD762B" w14:paraId="05531BB8" w14:textId="77777777" w:rsidTr="5F92C884">
        <w:trPr>
          <w:trHeight w:val="495"/>
        </w:trPr>
        <w:tc>
          <w:tcPr>
            <w:tcW w:w="562" w:type="dxa"/>
          </w:tcPr>
          <w:p w14:paraId="14B33B07"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3AEC48CB"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Kontrolė, priežiūra, garantija</w:t>
            </w:r>
          </w:p>
        </w:tc>
        <w:tc>
          <w:tcPr>
            <w:tcW w:w="7513" w:type="dxa"/>
            <w:vAlign w:val="center"/>
          </w:tcPr>
          <w:p w14:paraId="15B17801"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iCs/>
                <w:sz w:val="22"/>
                <w:szCs w:val="22"/>
              </w:rPr>
            </w:pPr>
            <w:r w:rsidRPr="00AD762B">
              <w:rPr>
                <w:rFonts w:asciiTheme="minorHAnsi" w:hAnsiTheme="minorHAnsi" w:cstheme="minorHAnsi"/>
                <w:iCs/>
                <w:sz w:val="22"/>
                <w:szCs w:val="22"/>
              </w:rPr>
              <w:t xml:space="preserve">Rangovo atliktiems darbams suteikiamas garantinis terminas, kaip yra nustatyta statybos įstatyme. </w:t>
            </w:r>
          </w:p>
          <w:p w14:paraId="54557330"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iCs/>
                <w:sz w:val="22"/>
                <w:szCs w:val="22"/>
              </w:rPr>
            </w:pPr>
            <w:r w:rsidRPr="00AD762B">
              <w:rPr>
                <w:rFonts w:asciiTheme="minorHAnsi" w:hAnsiTheme="minorHAnsi" w:cstheme="minorHAnsi"/>
                <w:iCs/>
                <w:sz w:val="22"/>
                <w:szCs w:val="22"/>
              </w:rPr>
              <w:t>Garantinio laikotarpio metu išryškėję darbų defektai fiksuojami atskiru aktu. Šiame akte nurodomas technologiškai pagrįstas terminas, per kurį Rangovas įsipareigoja savo sąskaita ištaisyti garantinio laikotarpio metu paaiškėjusius darbų defektus, jų ištaisymo būdus bei tvarką.</w:t>
            </w:r>
          </w:p>
          <w:p w14:paraId="6D30D472"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iCs/>
                <w:sz w:val="22"/>
                <w:szCs w:val="22"/>
              </w:rPr>
              <w:t>Paslėptiems darbams Rangovas suteikia garantiją 10 metų laikotarpiui.</w:t>
            </w:r>
          </w:p>
        </w:tc>
      </w:tr>
      <w:tr w:rsidR="00D57BF2" w:rsidRPr="00AD762B" w14:paraId="781EA939" w14:textId="77777777" w:rsidTr="5F92C884">
        <w:trPr>
          <w:trHeight w:val="495"/>
        </w:trPr>
        <w:tc>
          <w:tcPr>
            <w:tcW w:w="562" w:type="dxa"/>
          </w:tcPr>
          <w:p w14:paraId="605B1086"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2095C4BD"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Susidariusių statybinių atliekų sutvarkymas</w:t>
            </w:r>
          </w:p>
        </w:tc>
        <w:tc>
          <w:tcPr>
            <w:tcW w:w="7513" w:type="dxa"/>
            <w:vAlign w:val="center"/>
          </w:tcPr>
          <w:p w14:paraId="2CA95B41"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Statybinių atliekų, susidariusių darbų vykdymo metu, utilizavimu rūpinasi rangovas.</w:t>
            </w:r>
          </w:p>
        </w:tc>
      </w:tr>
      <w:tr w:rsidR="00D57BF2" w:rsidRPr="00AD762B" w14:paraId="24E53A23" w14:textId="77777777" w:rsidTr="5F92C884">
        <w:trPr>
          <w:trHeight w:val="1301"/>
        </w:trPr>
        <w:tc>
          <w:tcPr>
            <w:tcW w:w="562" w:type="dxa"/>
          </w:tcPr>
          <w:p w14:paraId="4B4EDD07"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2B822FFC"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Metalo laužo sutvarkymas</w:t>
            </w:r>
          </w:p>
        </w:tc>
        <w:tc>
          <w:tcPr>
            <w:tcW w:w="7513" w:type="dxa"/>
            <w:vAlign w:val="center"/>
          </w:tcPr>
          <w:p w14:paraId="3C77933D"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 xml:space="preserve">Susidariusį metalo laužą </w:t>
            </w:r>
            <w:r w:rsidRPr="00AD762B">
              <w:rPr>
                <w:rFonts w:asciiTheme="minorHAnsi" w:hAnsiTheme="minorHAnsi" w:cstheme="minorHAnsi"/>
                <w:i/>
                <w:color w:val="000000" w:themeColor="text1"/>
                <w:sz w:val="22"/>
                <w:szCs w:val="22"/>
              </w:rPr>
              <w:t>Rangovas</w:t>
            </w:r>
            <w:r w:rsidRPr="00AD762B">
              <w:rPr>
                <w:rFonts w:asciiTheme="minorHAnsi" w:hAnsiTheme="minorHAnsi" w:cstheme="minorHAnsi"/>
                <w:color w:val="000000" w:themeColor="text1"/>
                <w:sz w:val="22"/>
                <w:szCs w:val="22"/>
              </w:rPr>
              <w:t xml:space="preserve"> privalo pristatyti </w:t>
            </w:r>
            <w:r w:rsidRPr="00AD762B">
              <w:rPr>
                <w:rFonts w:asciiTheme="minorHAnsi" w:hAnsiTheme="minorHAnsi" w:cstheme="minorHAnsi"/>
                <w:i/>
                <w:color w:val="000000" w:themeColor="text1"/>
                <w:sz w:val="22"/>
                <w:szCs w:val="22"/>
              </w:rPr>
              <w:t>Užsakovo</w:t>
            </w:r>
            <w:r w:rsidRPr="00AD762B">
              <w:rPr>
                <w:rFonts w:asciiTheme="minorHAnsi" w:hAnsiTheme="minorHAnsi" w:cstheme="minorHAnsi"/>
                <w:color w:val="000000" w:themeColor="text1"/>
                <w:sz w:val="22"/>
                <w:szCs w:val="22"/>
              </w:rPr>
              <w:t xml:space="preserve"> nurodytu adresu Marvelės g. 199A, atstovams pasirašant perdavimo – priėmimo aktą.</w:t>
            </w:r>
          </w:p>
          <w:p w14:paraId="525869F2"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Priėmimas vyksta kartą per savaitę. Priėmimo – perdavimo akto elektroninė forma bus suteikta sudarius sutartį.</w:t>
            </w:r>
          </w:p>
        </w:tc>
      </w:tr>
      <w:tr w:rsidR="00D57BF2" w:rsidRPr="00AD762B" w14:paraId="1A8FE34B" w14:textId="77777777" w:rsidTr="5F92C884">
        <w:trPr>
          <w:trHeight w:val="495"/>
        </w:trPr>
        <w:tc>
          <w:tcPr>
            <w:tcW w:w="9776" w:type="dxa"/>
            <w:gridSpan w:val="3"/>
          </w:tcPr>
          <w:p w14:paraId="1E00AA3F" w14:textId="77777777" w:rsidR="00D57BF2" w:rsidRPr="00AD762B" w:rsidRDefault="00D57BF2" w:rsidP="00190A5D">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hAnsiTheme="minorHAnsi" w:cstheme="minorHAnsi"/>
                <w:b/>
                <w:color w:val="000000" w:themeColor="text1"/>
                <w:sz w:val="22"/>
                <w:szCs w:val="22"/>
              </w:rPr>
              <w:t>Kiti reikalavimai:</w:t>
            </w:r>
          </w:p>
        </w:tc>
      </w:tr>
      <w:tr w:rsidR="00D57BF2" w:rsidRPr="00AD762B" w14:paraId="31539AC2" w14:textId="77777777" w:rsidTr="5F92C884">
        <w:trPr>
          <w:trHeight w:val="495"/>
        </w:trPr>
        <w:tc>
          <w:tcPr>
            <w:tcW w:w="562" w:type="dxa"/>
          </w:tcPr>
          <w:p w14:paraId="1D0F74C3"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74FF1F60"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Darbų vykdymo grafikas</w:t>
            </w:r>
          </w:p>
        </w:tc>
        <w:tc>
          <w:tcPr>
            <w:tcW w:w="7513" w:type="dxa"/>
            <w:vAlign w:val="center"/>
          </w:tcPr>
          <w:p w14:paraId="7A638B1A"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Statinių techninę priežiūrą vykdys - Užsakovas.</w:t>
            </w:r>
          </w:p>
          <w:p w14:paraId="57DC4D92"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Prieš darbų pradžią, Rangovas atlieka visus suderinimus ir gauna visus leidimus reikalingus darbams atlikti.</w:t>
            </w:r>
          </w:p>
          <w:p w14:paraId="3998ADE2"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Apie atliktus darbus ir / ar darbų eigą Rangovas kasdien informuoja Užsakovo atsakingą asmenį elektroniniu paštu.</w:t>
            </w:r>
          </w:p>
        </w:tc>
      </w:tr>
      <w:tr w:rsidR="00D57BF2" w:rsidRPr="00AD762B" w14:paraId="37935404" w14:textId="77777777" w:rsidTr="5F92C884">
        <w:trPr>
          <w:trHeight w:val="1199"/>
        </w:trPr>
        <w:tc>
          <w:tcPr>
            <w:tcW w:w="562" w:type="dxa"/>
          </w:tcPr>
          <w:p w14:paraId="6F64CE47"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094A76C7" w14:textId="77777777" w:rsidR="00D57BF2" w:rsidRPr="00AD762B" w:rsidRDefault="00D57BF2" w:rsidP="00190A5D">
            <w:pPr>
              <w:rPr>
                <w:rFonts w:asciiTheme="minorHAnsi" w:hAnsiTheme="minorHAnsi" w:cstheme="minorHAnsi"/>
                <w:color w:val="000000" w:themeColor="text1"/>
                <w:sz w:val="22"/>
                <w:szCs w:val="22"/>
              </w:rPr>
            </w:pPr>
            <w:r w:rsidRPr="00AD762B">
              <w:rPr>
                <w:rStyle w:val="Temosantrat2"/>
                <w:rFonts w:asciiTheme="minorHAnsi" w:hAnsiTheme="minorHAnsi" w:cstheme="minorHAnsi"/>
                <w:color w:val="000000" w:themeColor="text1"/>
                <w:sz w:val="22"/>
                <w:szCs w:val="22"/>
              </w:rPr>
              <w:t>Kita</w:t>
            </w:r>
          </w:p>
        </w:tc>
        <w:tc>
          <w:tcPr>
            <w:tcW w:w="7513" w:type="dxa"/>
            <w:vAlign w:val="center"/>
          </w:tcPr>
          <w:p w14:paraId="08BB62E0"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Darbams privalomi  galiojantys įstatymai, normatyviniai teisės aktai ir normatyviniai statybos dokumentai.</w:t>
            </w:r>
          </w:p>
          <w:p w14:paraId="274C5CDD" w14:textId="3BDE6322" w:rsidR="00D57BF2" w:rsidRPr="00AD762B" w:rsidRDefault="00D57BF2" w:rsidP="00FB1B61">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Leidimų atlikti kasinėjimo darbus Kauno miesto savivaldybės viešojo naudojimo teritorijoje, atitverti ją ar jos dalį arba apriboti eismą joje išdavimo tvarkos aprašu (2022-11-22, Nr.: T-549);</w:t>
            </w:r>
          </w:p>
        </w:tc>
      </w:tr>
    </w:tbl>
    <w:p w14:paraId="2A0AED1B" w14:textId="77777777" w:rsidR="00D57BF2" w:rsidRPr="00AD762B" w:rsidRDefault="00D57BF2" w:rsidP="00D57BF2">
      <w:pPr>
        <w:rPr>
          <w:rFonts w:asciiTheme="minorHAnsi" w:hAnsiTheme="minorHAnsi" w:cstheme="minorHAnsi"/>
          <w:color w:val="000000" w:themeColor="text1"/>
          <w:sz w:val="22"/>
          <w:szCs w:val="22"/>
        </w:rPr>
      </w:pPr>
    </w:p>
    <w:p w14:paraId="0036DB83" w14:textId="77777777" w:rsidR="00D57BF2" w:rsidRPr="00AD762B" w:rsidRDefault="00D57BF2" w:rsidP="00D57BF2">
      <w:pPr>
        <w:rPr>
          <w:rFonts w:asciiTheme="minorHAnsi" w:hAnsiTheme="minorHAnsi" w:cstheme="minorHAnsi"/>
          <w:sz w:val="22"/>
          <w:szCs w:val="22"/>
        </w:rPr>
      </w:pPr>
    </w:p>
    <w:p w14:paraId="538FD4A1" w14:textId="77777777" w:rsidR="00D57BF2" w:rsidRPr="00AD762B" w:rsidRDefault="00D57BF2" w:rsidP="00D57BF2">
      <w:pPr>
        <w:spacing w:before="100" w:beforeAutospacing="1" w:after="100" w:afterAutospacing="1"/>
        <w:rPr>
          <w:rFonts w:asciiTheme="minorHAnsi" w:hAnsiTheme="minorHAnsi" w:cstheme="minorHAnsi"/>
          <w:b/>
          <w:sz w:val="22"/>
          <w:szCs w:val="22"/>
        </w:rPr>
      </w:pPr>
      <w:r w:rsidRPr="00AD762B">
        <w:rPr>
          <w:rFonts w:asciiTheme="minorHAnsi" w:hAnsiTheme="minorHAnsi" w:cstheme="minorHAnsi"/>
          <w:b/>
          <w:sz w:val="22"/>
          <w:szCs w:val="22"/>
        </w:rPr>
        <w:t xml:space="preserve">Darbų techninę specifikaciją papildantys priedėliai (pateikiami atskiruose failuose): </w:t>
      </w:r>
    </w:p>
    <w:p w14:paraId="345BB263" w14:textId="7CC0039B" w:rsidR="004F6A55" w:rsidRPr="00AD762B" w:rsidRDefault="004F6A55" w:rsidP="004F6A55">
      <w:pPr>
        <w:rPr>
          <w:rFonts w:asciiTheme="minorHAnsi" w:hAnsiTheme="minorHAnsi" w:cstheme="minorHAnsi"/>
          <w:sz w:val="22"/>
          <w:szCs w:val="22"/>
        </w:rPr>
      </w:pPr>
      <w:r w:rsidRPr="00AD762B">
        <w:rPr>
          <w:rFonts w:asciiTheme="minorHAnsi" w:hAnsiTheme="minorHAnsi" w:cstheme="minorHAnsi"/>
          <w:sz w:val="22"/>
          <w:szCs w:val="22"/>
        </w:rPr>
        <w:t xml:space="preserve">Priedėlis Nr. </w:t>
      </w:r>
      <w:r w:rsidR="00B4545B" w:rsidRPr="00AD762B">
        <w:rPr>
          <w:rFonts w:asciiTheme="minorHAnsi" w:hAnsiTheme="minorHAnsi" w:cstheme="minorHAnsi"/>
          <w:sz w:val="22"/>
          <w:szCs w:val="22"/>
        </w:rPr>
        <w:t>1</w:t>
      </w:r>
      <w:r w:rsidR="00536FA8" w:rsidRPr="00AD762B">
        <w:rPr>
          <w:rFonts w:asciiTheme="minorHAnsi" w:hAnsiTheme="minorHAnsi" w:cstheme="minorHAnsi"/>
          <w:sz w:val="22"/>
          <w:szCs w:val="22"/>
        </w:rPr>
        <w:t xml:space="preserve"> „Darbų ž</w:t>
      </w:r>
      <w:r w:rsidRPr="00AD762B">
        <w:rPr>
          <w:rFonts w:asciiTheme="minorHAnsi" w:hAnsiTheme="minorHAnsi" w:cstheme="minorHAnsi"/>
          <w:sz w:val="22"/>
          <w:szCs w:val="22"/>
        </w:rPr>
        <w:t>iniaraštis</w:t>
      </w:r>
      <w:r w:rsidR="008D0C81" w:rsidRPr="00AD762B">
        <w:rPr>
          <w:rFonts w:asciiTheme="minorHAnsi" w:hAnsiTheme="minorHAnsi" w:cstheme="minorHAnsi"/>
          <w:sz w:val="22"/>
          <w:szCs w:val="22"/>
        </w:rPr>
        <w:t xml:space="preserve"> Didžioji g.</w:t>
      </w:r>
      <w:r w:rsidR="00536FA8" w:rsidRPr="00AD762B">
        <w:rPr>
          <w:rFonts w:asciiTheme="minorHAnsi" w:hAnsiTheme="minorHAnsi" w:cstheme="minorHAnsi"/>
          <w:sz w:val="22"/>
          <w:szCs w:val="22"/>
        </w:rPr>
        <w:t>“</w:t>
      </w:r>
    </w:p>
    <w:p w14:paraId="20EEA573" w14:textId="4B0BD9A4" w:rsidR="00B4545B" w:rsidRPr="00AD762B" w:rsidRDefault="00B4545B" w:rsidP="00B4545B">
      <w:pPr>
        <w:rPr>
          <w:rFonts w:asciiTheme="minorHAnsi" w:hAnsiTheme="minorHAnsi" w:cstheme="minorHAnsi"/>
          <w:sz w:val="22"/>
          <w:szCs w:val="22"/>
        </w:rPr>
      </w:pPr>
      <w:r w:rsidRPr="00AD762B">
        <w:rPr>
          <w:rFonts w:asciiTheme="minorHAnsi" w:hAnsiTheme="minorHAnsi" w:cstheme="minorHAnsi"/>
          <w:sz w:val="22"/>
          <w:szCs w:val="22"/>
        </w:rPr>
        <w:t xml:space="preserve">Priedėlis Nr. 2. </w:t>
      </w:r>
      <w:r w:rsidR="00DA76AF" w:rsidRPr="00AD762B">
        <w:rPr>
          <w:rFonts w:asciiTheme="minorHAnsi" w:hAnsiTheme="minorHAnsi" w:cstheme="minorHAnsi"/>
          <w:sz w:val="22"/>
          <w:szCs w:val="22"/>
        </w:rPr>
        <w:t>„Darbų ž</w:t>
      </w:r>
      <w:r w:rsidRPr="00AD762B">
        <w:rPr>
          <w:rFonts w:asciiTheme="minorHAnsi" w:hAnsiTheme="minorHAnsi" w:cstheme="minorHAnsi"/>
          <w:sz w:val="22"/>
          <w:szCs w:val="22"/>
        </w:rPr>
        <w:t>iniaraštis</w:t>
      </w:r>
      <w:r w:rsidR="00DA76AF" w:rsidRPr="00AD762B">
        <w:rPr>
          <w:rFonts w:asciiTheme="minorHAnsi" w:hAnsiTheme="minorHAnsi" w:cstheme="minorHAnsi"/>
          <w:sz w:val="22"/>
          <w:szCs w:val="22"/>
        </w:rPr>
        <w:t xml:space="preserve"> </w:t>
      </w:r>
      <w:proofErr w:type="spellStart"/>
      <w:r w:rsidR="00DA76AF" w:rsidRPr="00AD762B">
        <w:rPr>
          <w:rFonts w:asciiTheme="minorHAnsi" w:hAnsiTheme="minorHAnsi" w:cstheme="minorHAnsi"/>
          <w:sz w:val="22"/>
          <w:szCs w:val="22"/>
        </w:rPr>
        <w:t>Piliuonos</w:t>
      </w:r>
      <w:proofErr w:type="spellEnd"/>
      <w:r w:rsidR="00DA76AF" w:rsidRPr="00AD762B">
        <w:rPr>
          <w:rFonts w:asciiTheme="minorHAnsi" w:hAnsiTheme="minorHAnsi" w:cstheme="minorHAnsi"/>
          <w:sz w:val="22"/>
          <w:szCs w:val="22"/>
        </w:rPr>
        <w:t xml:space="preserve"> g.“</w:t>
      </w:r>
      <w:r w:rsidR="008D0C81" w:rsidRPr="00AD762B">
        <w:rPr>
          <w:rFonts w:asciiTheme="minorHAnsi" w:hAnsiTheme="minorHAnsi" w:cstheme="minorHAnsi"/>
          <w:sz w:val="22"/>
          <w:szCs w:val="22"/>
        </w:rPr>
        <w:t xml:space="preserve"> </w:t>
      </w:r>
    </w:p>
    <w:p w14:paraId="1DD3CA9A" w14:textId="0DF7F101" w:rsidR="001B0D3D" w:rsidRPr="00AD762B" w:rsidRDefault="001B0D3D" w:rsidP="001B0D3D">
      <w:pPr>
        <w:ind w:right="57"/>
        <w:jc w:val="both"/>
        <w:rPr>
          <w:rFonts w:asciiTheme="minorHAnsi" w:hAnsiTheme="minorHAnsi" w:cstheme="minorHAnsi"/>
          <w:bCs/>
          <w:sz w:val="22"/>
          <w:szCs w:val="22"/>
          <w:lang w:eastAsia="en-US"/>
        </w:rPr>
      </w:pPr>
      <w:r w:rsidRPr="00AD762B">
        <w:rPr>
          <w:rFonts w:asciiTheme="minorHAnsi" w:hAnsiTheme="minorHAnsi" w:cstheme="minorHAnsi"/>
          <w:sz w:val="22"/>
          <w:szCs w:val="22"/>
        </w:rPr>
        <w:t xml:space="preserve">Priedėlis Nr. 3. </w:t>
      </w:r>
      <w:r w:rsidR="006774B7" w:rsidRPr="00AD762B">
        <w:rPr>
          <w:rFonts w:asciiTheme="minorHAnsi" w:hAnsiTheme="minorHAnsi" w:cstheme="minorHAnsi"/>
          <w:sz w:val="22"/>
          <w:szCs w:val="22"/>
        </w:rPr>
        <w:t>„</w:t>
      </w:r>
      <w:r w:rsidRPr="00AD762B">
        <w:rPr>
          <w:rFonts w:asciiTheme="minorHAnsi" w:hAnsiTheme="minorHAnsi" w:cstheme="minorHAnsi"/>
          <w:sz w:val="22"/>
          <w:szCs w:val="22"/>
        </w:rPr>
        <w:t>Didžiosios g., Kaune rekonstravimo projektas“ Nr. 1766.1 A laida, 1 byla.</w:t>
      </w:r>
    </w:p>
    <w:p w14:paraId="23FFE559" w14:textId="0EE6526E" w:rsidR="00847756" w:rsidRDefault="004F6A55" w:rsidP="00847756">
      <w:pPr>
        <w:ind w:right="57"/>
        <w:jc w:val="both"/>
        <w:rPr>
          <w:rFonts w:asciiTheme="minorHAnsi" w:hAnsiTheme="minorHAnsi" w:cstheme="minorHAnsi"/>
          <w:sz w:val="22"/>
          <w:szCs w:val="22"/>
        </w:rPr>
      </w:pPr>
      <w:r w:rsidRPr="00AD762B">
        <w:rPr>
          <w:rFonts w:asciiTheme="minorHAnsi" w:hAnsiTheme="minorHAnsi" w:cstheme="minorHAnsi"/>
          <w:sz w:val="22"/>
          <w:szCs w:val="22"/>
        </w:rPr>
        <w:t xml:space="preserve">Priedėlis Nr. </w:t>
      </w:r>
      <w:r w:rsidR="005B62E3" w:rsidRPr="00AD762B">
        <w:rPr>
          <w:rFonts w:asciiTheme="minorHAnsi" w:hAnsiTheme="minorHAnsi" w:cstheme="minorHAnsi"/>
          <w:sz w:val="22"/>
          <w:szCs w:val="22"/>
        </w:rPr>
        <w:t>4</w:t>
      </w:r>
      <w:r w:rsidRPr="00AD762B">
        <w:rPr>
          <w:rFonts w:asciiTheme="minorHAnsi" w:hAnsiTheme="minorHAnsi" w:cstheme="minorHAnsi"/>
          <w:sz w:val="22"/>
          <w:szCs w:val="22"/>
        </w:rPr>
        <w:t xml:space="preserve">. </w:t>
      </w:r>
      <w:r w:rsidR="006774B7" w:rsidRPr="00AD762B">
        <w:rPr>
          <w:rFonts w:asciiTheme="minorHAnsi" w:hAnsiTheme="minorHAnsi" w:cstheme="minorHAnsi"/>
          <w:sz w:val="22"/>
          <w:szCs w:val="22"/>
        </w:rPr>
        <w:t>„</w:t>
      </w:r>
      <w:proofErr w:type="spellStart"/>
      <w:r w:rsidR="00847756" w:rsidRPr="00AD762B">
        <w:rPr>
          <w:rFonts w:asciiTheme="minorHAnsi" w:hAnsiTheme="minorHAnsi" w:cstheme="minorHAnsi"/>
          <w:sz w:val="22"/>
          <w:szCs w:val="22"/>
        </w:rPr>
        <w:t>Piliuonos</w:t>
      </w:r>
      <w:proofErr w:type="spellEnd"/>
      <w:r w:rsidR="00847756" w:rsidRPr="00AD762B">
        <w:rPr>
          <w:rFonts w:asciiTheme="minorHAnsi" w:hAnsiTheme="minorHAnsi" w:cstheme="minorHAnsi"/>
          <w:sz w:val="22"/>
          <w:szCs w:val="22"/>
        </w:rPr>
        <w:t xml:space="preserve"> g., Ka</w:t>
      </w:r>
      <w:r w:rsidR="00024176" w:rsidRPr="00AD762B">
        <w:rPr>
          <w:rFonts w:asciiTheme="minorHAnsi" w:hAnsiTheme="minorHAnsi" w:cstheme="minorHAnsi"/>
          <w:sz w:val="22"/>
          <w:szCs w:val="22"/>
        </w:rPr>
        <w:t>u</w:t>
      </w:r>
      <w:r w:rsidR="00847756" w:rsidRPr="00AD762B">
        <w:rPr>
          <w:rFonts w:asciiTheme="minorHAnsi" w:hAnsiTheme="minorHAnsi" w:cstheme="minorHAnsi"/>
          <w:sz w:val="22"/>
          <w:szCs w:val="22"/>
        </w:rPr>
        <w:t>ne rekonstr</w:t>
      </w:r>
      <w:r w:rsidR="00DA77D5" w:rsidRPr="00AD762B">
        <w:rPr>
          <w:rFonts w:asciiTheme="minorHAnsi" w:hAnsiTheme="minorHAnsi" w:cstheme="minorHAnsi"/>
          <w:sz w:val="22"/>
          <w:szCs w:val="22"/>
        </w:rPr>
        <w:t>a</w:t>
      </w:r>
      <w:r w:rsidR="00847756" w:rsidRPr="00AD762B">
        <w:rPr>
          <w:rFonts w:asciiTheme="minorHAnsi" w:hAnsiTheme="minorHAnsi" w:cstheme="minorHAnsi"/>
          <w:sz w:val="22"/>
          <w:szCs w:val="22"/>
        </w:rPr>
        <w:t>vimo projektas“ Nr. 1766.2 A laida, 1 byla.</w:t>
      </w:r>
    </w:p>
    <w:p w14:paraId="24A6ED34" w14:textId="31AD29D9" w:rsidR="00630185" w:rsidRDefault="000F1128" w:rsidP="00C65FEF">
      <w:pPr>
        <w:ind w:right="57"/>
        <w:jc w:val="both"/>
        <w:rPr>
          <w:rFonts w:asciiTheme="minorHAnsi" w:hAnsiTheme="minorHAnsi" w:cstheme="minorHAnsi"/>
          <w:sz w:val="22"/>
          <w:szCs w:val="22"/>
        </w:rPr>
      </w:pPr>
      <w:r w:rsidRPr="000F1128">
        <w:rPr>
          <w:rFonts w:asciiTheme="minorHAnsi" w:hAnsiTheme="minorHAnsi" w:cstheme="minorHAnsi"/>
          <w:sz w:val="22"/>
          <w:szCs w:val="22"/>
        </w:rPr>
        <w:t>Pried</w:t>
      </w:r>
      <w:r>
        <w:rPr>
          <w:rFonts w:asciiTheme="minorHAnsi" w:hAnsiTheme="minorHAnsi" w:cstheme="minorHAnsi"/>
          <w:sz w:val="22"/>
          <w:szCs w:val="22"/>
        </w:rPr>
        <w:t>ė</w:t>
      </w:r>
      <w:r w:rsidRPr="000F1128">
        <w:rPr>
          <w:rFonts w:asciiTheme="minorHAnsi" w:hAnsiTheme="minorHAnsi" w:cstheme="minorHAnsi"/>
          <w:sz w:val="22"/>
          <w:szCs w:val="22"/>
        </w:rPr>
        <w:t>lis Nr</w:t>
      </w:r>
      <w:r>
        <w:rPr>
          <w:rFonts w:asciiTheme="minorHAnsi" w:hAnsiTheme="minorHAnsi" w:cstheme="minorHAnsi"/>
          <w:sz w:val="22"/>
          <w:szCs w:val="22"/>
        </w:rPr>
        <w:t xml:space="preserve">. </w:t>
      </w:r>
      <w:r w:rsidRPr="000F1128">
        <w:rPr>
          <w:rFonts w:asciiTheme="minorHAnsi" w:hAnsiTheme="minorHAnsi" w:cstheme="minorHAnsi"/>
          <w:sz w:val="22"/>
          <w:szCs w:val="22"/>
        </w:rPr>
        <w:t xml:space="preserve">5 </w:t>
      </w:r>
      <w:r>
        <w:rPr>
          <w:rFonts w:asciiTheme="minorHAnsi" w:hAnsiTheme="minorHAnsi" w:cstheme="minorHAnsi"/>
          <w:sz w:val="22"/>
          <w:szCs w:val="22"/>
        </w:rPr>
        <w:t>„</w:t>
      </w:r>
      <w:r w:rsidRPr="000F1128">
        <w:rPr>
          <w:rFonts w:asciiTheme="minorHAnsi" w:hAnsiTheme="minorHAnsi" w:cstheme="minorHAnsi"/>
          <w:sz w:val="22"/>
          <w:szCs w:val="22"/>
        </w:rPr>
        <w:t>Leidimas Did</w:t>
      </w:r>
      <w:r>
        <w:rPr>
          <w:rFonts w:asciiTheme="minorHAnsi" w:hAnsiTheme="minorHAnsi" w:cstheme="minorHAnsi"/>
          <w:sz w:val="22"/>
          <w:szCs w:val="22"/>
        </w:rPr>
        <w:t>ž</w:t>
      </w:r>
      <w:r w:rsidRPr="000F1128">
        <w:rPr>
          <w:rFonts w:asciiTheme="minorHAnsi" w:hAnsiTheme="minorHAnsi" w:cstheme="minorHAnsi"/>
          <w:sz w:val="22"/>
          <w:szCs w:val="22"/>
        </w:rPr>
        <w:t>ioji g</w:t>
      </w:r>
      <w:r>
        <w:rPr>
          <w:rFonts w:asciiTheme="minorHAnsi" w:hAnsiTheme="minorHAnsi" w:cstheme="minorHAnsi"/>
          <w:sz w:val="22"/>
          <w:szCs w:val="22"/>
        </w:rPr>
        <w:t>.“</w:t>
      </w:r>
    </w:p>
    <w:p w14:paraId="2289F0EE" w14:textId="75D55B5D" w:rsidR="000F1128" w:rsidRPr="000F1128" w:rsidRDefault="000F1128" w:rsidP="00C65FEF">
      <w:pPr>
        <w:ind w:right="57"/>
        <w:jc w:val="both"/>
        <w:rPr>
          <w:rFonts w:asciiTheme="minorHAnsi" w:hAnsiTheme="minorHAnsi" w:cstheme="minorHAnsi"/>
          <w:bCs/>
          <w:sz w:val="22"/>
          <w:szCs w:val="22"/>
        </w:rPr>
      </w:pPr>
      <w:r w:rsidRPr="000F1128">
        <w:rPr>
          <w:rFonts w:asciiTheme="minorHAnsi" w:hAnsiTheme="minorHAnsi" w:cstheme="minorHAnsi"/>
          <w:bCs/>
          <w:sz w:val="22"/>
          <w:szCs w:val="22"/>
        </w:rPr>
        <w:t xml:space="preserve">Priedelis Nr. 6 </w:t>
      </w:r>
      <w:r>
        <w:rPr>
          <w:rFonts w:asciiTheme="minorHAnsi" w:hAnsiTheme="minorHAnsi" w:cstheme="minorHAnsi"/>
          <w:bCs/>
          <w:sz w:val="22"/>
          <w:szCs w:val="22"/>
        </w:rPr>
        <w:t>„</w:t>
      </w:r>
      <w:r w:rsidRPr="000F1128">
        <w:rPr>
          <w:rFonts w:asciiTheme="minorHAnsi" w:hAnsiTheme="minorHAnsi" w:cstheme="minorHAnsi"/>
          <w:bCs/>
          <w:sz w:val="22"/>
          <w:szCs w:val="22"/>
        </w:rPr>
        <w:t xml:space="preserve">Leidimas </w:t>
      </w:r>
      <w:proofErr w:type="spellStart"/>
      <w:r w:rsidRPr="000F1128">
        <w:rPr>
          <w:rFonts w:asciiTheme="minorHAnsi" w:hAnsiTheme="minorHAnsi" w:cstheme="minorHAnsi"/>
          <w:bCs/>
          <w:sz w:val="22"/>
          <w:szCs w:val="22"/>
        </w:rPr>
        <w:t>Piliuonos</w:t>
      </w:r>
      <w:proofErr w:type="spellEnd"/>
      <w:r w:rsidRPr="000F1128">
        <w:rPr>
          <w:rFonts w:asciiTheme="minorHAnsi" w:hAnsiTheme="minorHAnsi" w:cstheme="minorHAnsi"/>
          <w:bCs/>
          <w:sz w:val="22"/>
          <w:szCs w:val="22"/>
        </w:rPr>
        <w:t xml:space="preserve"> g.</w:t>
      </w:r>
      <w:r>
        <w:rPr>
          <w:rFonts w:asciiTheme="minorHAnsi" w:hAnsiTheme="minorHAnsi" w:cstheme="minorHAnsi"/>
          <w:bCs/>
          <w:sz w:val="22"/>
          <w:szCs w:val="22"/>
        </w:rPr>
        <w:t>“</w:t>
      </w:r>
    </w:p>
    <w:p w14:paraId="4EF7A2D8" w14:textId="32E6AB00" w:rsidR="004F6A55" w:rsidRPr="00AD762B" w:rsidRDefault="004F6A55" w:rsidP="00630185">
      <w:pPr>
        <w:ind w:left="360" w:right="57"/>
        <w:jc w:val="both"/>
        <w:rPr>
          <w:rFonts w:asciiTheme="minorHAnsi" w:hAnsiTheme="minorHAnsi" w:cstheme="minorHAnsi"/>
          <w:sz w:val="22"/>
          <w:szCs w:val="22"/>
          <w:shd w:val="clear" w:color="auto" w:fill="FFFFFF"/>
        </w:rPr>
      </w:pPr>
    </w:p>
    <w:p w14:paraId="682FEAFE" w14:textId="77777777" w:rsidR="004F6A55" w:rsidRPr="00AD762B" w:rsidRDefault="004F6A55" w:rsidP="004F6A55">
      <w:pPr>
        <w:rPr>
          <w:rFonts w:asciiTheme="minorHAnsi" w:hAnsiTheme="minorHAnsi" w:cstheme="minorHAnsi"/>
          <w:sz w:val="22"/>
          <w:szCs w:val="22"/>
        </w:rPr>
      </w:pPr>
    </w:p>
    <w:sectPr w:rsidR="004F6A55" w:rsidRPr="00AD762B" w:rsidSect="00BD2502">
      <w:footerReference w:type="default" r:id="rId10"/>
      <w:pgSz w:w="11900" w:h="16840"/>
      <w:pgMar w:top="709" w:right="985" w:bottom="1276"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0E7B" w14:textId="77777777" w:rsidR="00DC0004" w:rsidRDefault="00DC0004">
      <w:r>
        <w:separator/>
      </w:r>
    </w:p>
  </w:endnote>
  <w:endnote w:type="continuationSeparator" w:id="0">
    <w:p w14:paraId="28B93C00" w14:textId="77777777" w:rsidR="00DC0004" w:rsidRDefault="00DC0004">
      <w:r>
        <w:continuationSeparator/>
      </w:r>
    </w:p>
  </w:endnote>
  <w:endnote w:type="continuationNotice" w:id="1">
    <w:p w14:paraId="55B8BB8D" w14:textId="77777777" w:rsidR="00DC0004" w:rsidRDefault="00DC0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Bold">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34DA" w14:textId="533658E8" w:rsidR="00461A3E" w:rsidRDefault="000460A8">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E08A4">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E08A4">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F941" w14:textId="77777777" w:rsidR="00DC0004" w:rsidRDefault="00DC0004">
      <w:r>
        <w:separator/>
      </w:r>
    </w:p>
  </w:footnote>
  <w:footnote w:type="continuationSeparator" w:id="0">
    <w:p w14:paraId="7E00C825" w14:textId="77777777" w:rsidR="00DC0004" w:rsidRDefault="00DC0004">
      <w:r>
        <w:continuationSeparator/>
      </w:r>
    </w:p>
  </w:footnote>
  <w:footnote w:type="continuationNotice" w:id="1">
    <w:p w14:paraId="6D7DFF07" w14:textId="77777777" w:rsidR="00DC0004" w:rsidRDefault="00DC00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172"/>
    <w:multiLevelType w:val="multilevel"/>
    <w:tmpl w:val="3C1ECF0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3937B0"/>
    <w:multiLevelType w:val="multilevel"/>
    <w:tmpl w:val="4F6C6D1A"/>
    <w:lvl w:ilvl="0">
      <w:start w:val="9"/>
      <w:numFmt w:val="decimal"/>
      <w:lvlText w:val="%1."/>
      <w:lvlJc w:val="left"/>
      <w:pPr>
        <w:ind w:left="360" w:hanging="360"/>
      </w:pPr>
      <w:rPr>
        <w:rFonts w:hint="default"/>
      </w:rPr>
    </w:lvl>
    <w:lvl w:ilvl="1">
      <w:start w:val="1"/>
      <w:numFmt w:val="decimal"/>
      <w:lvlText w:val="%1.%2."/>
      <w:lvlJc w:val="left"/>
      <w:pPr>
        <w:ind w:left="22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83235"/>
    <w:multiLevelType w:val="multilevel"/>
    <w:tmpl w:val="995E5572"/>
    <w:lvl w:ilvl="0">
      <w:start w:val="8"/>
      <w:numFmt w:val="decimal"/>
      <w:lvlText w:val="%1."/>
      <w:lvlJc w:val="left"/>
      <w:pPr>
        <w:ind w:left="360" w:hanging="360"/>
      </w:pPr>
      <w:rPr>
        <w:rFonts w:hint="default"/>
      </w:rPr>
    </w:lvl>
    <w:lvl w:ilvl="1">
      <w:start w:val="1"/>
      <w:numFmt w:val="decimal"/>
      <w:lvlText w:val="%1.%2."/>
      <w:lvlJc w:val="left"/>
      <w:pPr>
        <w:ind w:left="22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A8A3815"/>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FA3DD5"/>
    <w:multiLevelType w:val="multilevel"/>
    <w:tmpl w:val="617AFD28"/>
    <w:lvl w:ilvl="0">
      <w:start w:val="11"/>
      <w:numFmt w:val="decimal"/>
      <w:lvlText w:val="%1."/>
      <w:lvlJc w:val="left"/>
      <w:pPr>
        <w:ind w:left="444" w:hanging="444"/>
      </w:pPr>
      <w:rPr>
        <w:rFonts w:hint="default"/>
      </w:rPr>
    </w:lvl>
    <w:lvl w:ilvl="1">
      <w:start w:val="7"/>
      <w:numFmt w:val="decimal"/>
      <w:lvlText w:val="%1.%2."/>
      <w:lvlJc w:val="left"/>
      <w:pPr>
        <w:ind w:left="807" w:hanging="444"/>
      </w:pPr>
      <w:rPr>
        <w:rFonts w:hint="default"/>
        <w:b w:val="0"/>
        <w:bCs/>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7" w15:restartNumberingAfterBreak="0">
    <w:nsid w:val="3FDE742C"/>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7C20DC"/>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924B7D"/>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3A2D8D"/>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40333F"/>
    <w:multiLevelType w:val="multilevel"/>
    <w:tmpl w:val="6E702B5E"/>
    <w:lvl w:ilvl="0">
      <w:start w:val="11"/>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7605200">
    <w:abstractNumId w:val="9"/>
  </w:num>
  <w:num w:numId="2" w16cid:durableId="233471156">
    <w:abstractNumId w:val="1"/>
  </w:num>
  <w:num w:numId="3" w16cid:durableId="2121026207">
    <w:abstractNumId w:val="4"/>
  </w:num>
  <w:num w:numId="4" w16cid:durableId="1138063356">
    <w:abstractNumId w:val="3"/>
  </w:num>
  <w:num w:numId="5" w16cid:durableId="135156633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0216446">
    <w:abstractNumId w:val="11"/>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229218">
    <w:abstractNumId w:val="2"/>
  </w:num>
  <w:num w:numId="8" w16cid:durableId="778915325">
    <w:abstractNumId w:val="6"/>
  </w:num>
  <w:num w:numId="9" w16cid:durableId="1252860215">
    <w:abstractNumId w:val="5"/>
  </w:num>
  <w:num w:numId="10" w16cid:durableId="595090775">
    <w:abstractNumId w:val="10"/>
  </w:num>
  <w:num w:numId="11" w16cid:durableId="416249697">
    <w:abstractNumId w:val="8"/>
  </w:num>
  <w:num w:numId="12" w16cid:durableId="1790781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BF2"/>
    <w:rsid w:val="0001153E"/>
    <w:rsid w:val="00013434"/>
    <w:rsid w:val="00024176"/>
    <w:rsid w:val="0003242A"/>
    <w:rsid w:val="000460A8"/>
    <w:rsid w:val="000C3F2C"/>
    <w:rsid w:val="000C7720"/>
    <w:rsid w:val="000D1D0D"/>
    <w:rsid w:val="000E4DF6"/>
    <w:rsid w:val="000F1128"/>
    <w:rsid w:val="001170AA"/>
    <w:rsid w:val="00164660"/>
    <w:rsid w:val="001831C3"/>
    <w:rsid w:val="00192174"/>
    <w:rsid w:val="00195B9A"/>
    <w:rsid w:val="001A407F"/>
    <w:rsid w:val="001B0D3D"/>
    <w:rsid w:val="001B2229"/>
    <w:rsid w:val="001C0EB9"/>
    <w:rsid w:val="001E08A4"/>
    <w:rsid w:val="001F6324"/>
    <w:rsid w:val="002277BC"/>
    <w:rsid w:val="00230EB8"/>
    <w:rsid w:val="00256D75"/>
    <w:rsid w:val="00285797"/>
    <w:rsid w:val="002A5F1C"/>
    <w:rsid w:val="002A77AC"/>
    <w:rsid w:val="002C1B0D"/>
    <w:rsid w:val="002C2466"/>
    <w:rsid w:val="002D5AED"/>
    <w:rsid w:val="003113DE"/>
    <w:rsid w:val="00317A62"/>
    <w:rsid w:val="0033114C"/>
    <w:rsid w:val="00347BD3"/>
    <w:rsid w:val="003602D1"/>
    <w:rsid w:val="003634C5"/>
    <w:rsid w:val="0037105D"/>
    <w:rsid w:val="0037710E"/>
    <w:rsid w:val="003868E1"/>
    <w:rsid w:val="003B35FD"/>
    <w:rsid w:val="003B478F"/>
    <w:rsid w:val="00424DF0"/>
    <w:rsid w:val="00441391"/>
    <w:rsid w:val="0044328D"/>
    <w:rsid w:val="00461A3E"/>
    <w:rsid w:val="00494D06"/>
    <w:rsid w:val="004D3125"/>
    <w:rsid w:val="004F6A55"/>
    <w:rsid w:val="00500C1F"/>
    <w:rsid w:val="00527BFA"/>
    <w:rsid w:val="00536FA8"/>
    <w:rsid w:val="0054314A"/>
    <w:rsid w:val="005449AA"/>
    <w:rsid w:val="00563D73"/>
    <w:rsid w:val="005721BD"/>
    <w:rsid w:val="0059629C"/>
    <w:rsid w:val="005A6578"/>
    <w:rsid w:val="005B018E"/>
    <w:rsid w:val="005B4B1D"/>
    <w:rsid w:val="005B62E3"/>
    <w:rsid w:val="005B75D5"/>
    <w:rsid w:val="005C120B"/>
    <w:rsid w:val="005D2A24"/>
    <w:rsid w:val="005F0477"/>
    <w:rsid w:val="00630185"/>
    <w:rsid w:val="00633228"/>
    <w:rsid w:val="006761A8"/>
    <w:rsid w:val="006774B7"/>
    <w:rsid w:val="00681E59"/>
    <w:rsid w:val="006A40EC"/>
    <w:rsid w:val="006C09AA"/>
    <w:rsid w:val="006D785C"/>
    <w:rsid w:val="00725AF2"/>
    <w:rsid w:val="00746AF9"/>
    <w:rsid w:val="007734BB"/>
    <w:rsid w:val="007A356F"/>
    <w:rsid w:val="007A5DED"/>
    <w:rsid w:val="007C1D14"/>
    <w:rsid w:val="007C20FD"/>
    <w:rsid w:val="007E4D60"/>
    <w:rsid w:val="007E7EF4"/>
    <w:rsid w:val="00804B06"/>
    <w:rsid w:val="00814082"/>
    <w:rsid w:val="00844805"/>
    <w:rsid w:val="00847756"/>
    <w:rsid w:val="00877345"/>
    <w:rsid w:val="008773AD"/>
    <w:rsid w:val="00880CF7"/>
    <w:rsid w:val="008C2484"/>
    <w:rsid w:val="008C72AD"/>
    <w:rsid w:val="008D0C81"/>
    <w:rsid w:val="008D0F6A"/>
    <w:rsid w:val="00901479"/>
    <w:rsid w:val="0091718E"/>
    <w:rsid w:val="009407AC"/>
    <w:rsid w:val="00960627"/>
    <w:rsid w:val="00965A44"/>
    <w:rsid w:val="00974D52"/>
    <w:rsid w:val="009B282B"/>
    <w:rsid w:val="009C0B3D"/>
    <w:rsid w:val="009D69AB"/>
    <w:rsid w:val="009D7629"/>
    <w:rsid w:val="00A02CAA"/>
    <w:rsid w:val="00A07AC1"/>
    <w:rsid w:val="00A229C7"/>
    <w:rsid w:val="00A259FF"/>
    <w:rsid w:val="00A56108"/>
    <w:rsid w:val="00A613AE"/>
    <w:rsid w:val="00A7456A"/>
    <w:rsid w:val="00A94D69"/>
    <w:rsid w:val="00AA3E95"/>
    <w:rsid w:val="00AD762B"/>
    <w:rsid w:val="00AE08EE"/>
    <w:rsid w:val="00AE4713"/>
    <w:rsid w:val="00AF468B"/>
    <w:rsid w:val="00B26F15"/>
    <w:rsid w:val="00B4545B"/>
    <w:rsid w:val="00B81A88"/>
    <w:rsid w:val="00BD2502"/>
    <w:rsid w:val="00C11F4A"/>
    <w:rsid w:val="00C65FEF"/>
    <w:rsid w:val="00C66ECD"/>
    <w:rsid w:val="00C72767"/>
    <w:rsid w:val="00CC3274"/>
    <w:rsid w:val="00CE576A"/>
    <w:rsid w:val="00CF4910"/>
    <w:rsid w:val="00D0276C"/>
    <w:rsid w:val="00D2378B"/>
    <w:rsid w:val="00D24F20"/>
    <w:rsid w:val="00D307C1"/>
    <w:rsid w:val="00D41484"/>
    <w:rsid w:val="00D455C1"/>
    <w:rsid w:val="00D57BF2"/>
    <w:rsid w:val="00D6153E"/>
    <w:rsid w:val="00DA76AF"/>
    <w:rsid w:val="00DA77D5"/>
    <w:rsid w:val="00DC0004"/>
    <w:rsid w:val="00DC19D6"/>
    <w:rsid w:val="00DE13F8"/>
    <w:rsid w:val="00DE5867"/>
    <w:rsid w:val="00DF268E"/>
    <w:rsid w:val="00E26E05"/>
    <w:rsid w:val="00E31BD9"/>
    <w:rsid w:val="00E4013D"/>
    <w:rsid w:val="00E7684A"/>
    <w:rsid w:val="00F83721"/>
    <w:rsid w:val="00FB1B61"/>
    <w:rsid w:val="00FB5B04"/>
    <w:rsid w:val="00FC2BCA"/>
    <w:rsid w:val="00FE2A8F"/>
    <w:rsid w:val="2B420DF6"/>
    <w:rsid w:val="2CCBE27C"/>
    <w:rsid w:val="49F458C8"/>
    <w:rsid w:val="5F92C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66D7D"/>
  <w15:chartTrackingRefBased/>
  <w15:docId w15:val="{80F34BA4-0BCD-421C-A9F9-71597D69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7C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57BF2"/>
    <w:rPr>
      <w:u w:val="single"/>
    </w:rPr>
  </w:style>
  <w:style w:type="paragraph" w:customStyle="1" w:styleId="HeaderFooter">
    <w:name w:val="Header &amp; Footer"/>
    <w:rsid w:val="00D57BF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Sraopastraipa">
    <w:name w:val="List Paragraph"/>
    <w:aliases w:val="Bullet EY"/>
    <w:basedOn w:val="prastasis"/>
    <w:link w:val="SraopastraipaDiagrama"/>
    <w:uiPriority w:val="34"/>
    <w:qFormat/>
    <w:rsid w:val="00D57BF2"/>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
    <w:link w:val="Sraopastraipa"/>
    <w:uiPriority w:val="34"/>
    <w:locked/>
    <w:rsid w:val="00D57BF2"/>
    <w:rPr>
      <w:rFonts w:eastAsia="Arial Unicode MS"/>
      <w:noProof/>
      <w:sz w:val="24"/>
      <w:szCs w:val="24"/>
      <w:bdr w:val="nil"/>
      <w:lang w:eastAsia="en-US"/>
    </w:rPr>
  </w:style>
  <w:style w:type="character" w:customStyle="1" w:styleId="Temosantrat2">
    <w:name w:val="Temos antraštė #2"/>
    <w:rsid w:val="00D57BF2"/>
    <w:rPr>
      <w:rFonts w:ascii="Times New Roman" w:hAnsi="Times New Roman" w:cs="Times New Roman"/>
      <w:b w:val="0"/>
      <w:bCs w:val="0"/>
      <w:spacing w:val="0"/>
      <w:sz w:val="19"/>
      <w:szCs w:val="19"/>
      <w:u w:val="single"/>
      <w:shd w:val="clear" w:color="auto" w:fill="FFFFFF"/>
    </w:rPr>
  </w:style>
  <w:style w:type="character" w:customStyle="1" w:styleId="fontstyle01">
    <w:name w:val="fontstyle01"/>
    <w:basedOn w:val="Numatytasispastraiposriftas"/>
    <w:rsid w:val="00AE08EE"/>
    <w:rPr>
      <w:rFonts w:ascii="Bold" w:hAnsi="Bold" w:hint="default"/>
      <w:b/>
      <w:bCs/>
      <w:i w:val="0"/>
      <w:iCs w:val="0"/>
      <w:color w:val="000000"/>
      <w:sz w:val="24"/>
      <w:szCs w:val="24"/>
    </w:rPr>
  </w:style>
  <w:style w:type="character" w:styleId="Komentaronuoroda">
    <w:name w:val="annotation reference"/>
    <w:basedOn w:val="Numatytasispastraiposriftas"/>
    <w:uiPriority w:val="99"/>
    <w:semiHidden/>
    <w:unhideWhenUsed/>
    <w:rsid w:val="00BD2502"/>
    <w:rPr>
      <w:sz w:val="16"/>
      <w:szCs w:val="16"/>
    </w:rPr>
  </w:style>
  <w:style w:type="paragraph" w:styleId="Komentarotekstas">
    <w:name w:val="annotation text"/>
    <w:basedOn w:val="prastasis"/>
    <w:link w:val="KomentarotekstasDiagrama"/>
    <w:uiPriority w:val="99"/>
    <w:semiHidden/>
    <w:unhideWhenUsed/>
    <w:rsid w:val="00BD2502"/>
    <w:rPr>
      <w:sz w:val="20"/>
      <w:szCs w:val="20"/>
    </w:rPr>
  </w:style>
  <w:style w:type="character" w:customStyle="1" w:styleId="KomentarotekstasDiagrama">
    <w:name w:val="Komentaro tekstas Diagrama"/>
    <w:basedOn w:val="Numatytasispastraiposriftas"/>
    <w:link w:val="Komentarotekstas"/>
    <w:uiPriority w:val="99"/>
    <w:semiHidden/>
    <w:rsid w:val="00BD2502"/>
    <w:rPr>
      <w:lang w:eastAsia="en-US"/>
    </w:rPr>
  </w:style>
  <w:style w:type="paragraph" w:styleId="Komentarotema">
    <w:name w:val="annotation subject"/>
    <w:basedOn w:val="Komentarotekstas"/>
    <w:next w:val="Komentarotekstas"/>
    <w:link w:val="KomentarotemaDiagrama"/>
    <w:uiPriority w:val="99"/>
    <w:semiHidden/>
    <w:unhideWhenUsed/>
    <w:rsid w:val="00BD2502"/>
    <w:rPr>
      <w:b/>
      <w:bCs/>
    </w:rPr>
  </w:style>
  <w:style w:type="character" w:customStyle="1" w:styleId="KomentarotemaDiagrama">
    <w:name w:val="Komentaro tema Diagrama"/>
    <w:basedOn w:val="KomentarotekstasDiagrama"/>
    <w:link w:val="Komentarotema"/>
    <w:uiPriority w:val="99"/>
    <w:semiHidden/>
    <w:rsid w:val="00BD2502"/>
    <w:rPr>
      <w:b/>
      <w:bCs/>
      <w:lang w:eastAsia="en-US"/>
    </w:rPr>
  </w:style>
  <w:style w:type="paragraph" w:styleId="Antrats">
    <w:name w:val="header"/>
    <w:basedOn w:val="prastasis"/>
    <w:link w:val="AntratsDiagrama"/>
    <w:uiPriority w:val="99"/>
    <w:semiHidden/>
    <w:unhideWhenUsed/>
    <w:rsid w:val="00500C1F"/>
    <w:pPr>
      <w:tabs>
        <w:tab w:val="center" w:pos="4819"/>
        <w:tab w:val="right" w:pos="9638"/>
      </w:tabs>
    </w:pPr>
  </w:style>
  <w:style w:type="character" w:customStyle="1" w:styleId="AntratsDiagrama">
    <w:name w:val="Antraštės Diagrama"/>
    <w:basedOn w:val="Numatytasispastraiposriftas"/>
    <w:link w:val="Antrats"/>
    <w:uiPriority w:val="99"/>
    <w:semiHidden/>
    <w:rsid w:val="00500C1F"/>
    <w:rPr>
      <w:sz w:val="24"/>
      <w:szCs w:val="24"/>
      <w:lang w:eastAsia="en-US"/>
    </w:rPr>
  </w:style>
  <w:style w:type="paragraph" w:styleId="Porat">
    <w:name w:val="footer"/>
    <w:basedOn w:val="prastasis"/>
    <w:link w:val="PoratDiagrama"/>
    <w:uiPriority w:val="99"/>
    <w:semiHidden/>
    <w:unhideWhenUsed/>
    <w:rsid w:val="00500C1F"/>
    <w:pPr>
      <w:tabs>
        <w:tab w:val="center" w:pos="4819"/>
        <w:tab w:val="right" w:pos="9638"/>
      </w:tabs>
    </w:pPr>
  </w:style>
  <w:style w:type="character" w:customStyle="1" w:styleId="PoratDiagrama">
    <w:name w:val="Poraštė Diagrama"/>
    <w:basedOn w:val="Numatytasispastraiposriftas"/>
    <w:link w:val="Porat"/>
    <w:uiPriority w:val="99"/>
    <w:semiHidden/>
    <w:rsid w:val="00500C1F"/>
    <w:rPr>
      <w:sz w:val="24"/>
      <w:szCs w:val="24"/>
      <w:lang w:eastAsia="en-US"/>
    </w:rPr>
  </w:style>
  <w:style w:type="paragraph" w:styleId="Debesliotekstas">
    <w:name w:val="Balloon Text"/>
    <w:basedOn w:val="prastasis"/>
    <w:link w:val="DebesliotekstasDiagrama"/>
    <w:uiPriority w:val="99"/>
    <w:semiHidden/>
    <w:unhideWhenUsed/>
    <w:rsid w:val="00500C1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C1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687">
      <w:bodyDiv w:val="1"/>
      <w:marLeft w:val="0"/>
      <w:marRight w:val="0"/>
      <w:marTop w:val="0"/>
      <w:marBottom w:val="0"/>
      <w:divBdr>
        <w:top w:val="none" w:sz="0" w:space="0" w:color="auto"/>
        <w:left w:val="none" w:sz="0" w:space="0" w:color="auto"/>
        <w:bottom w:val="none" w:sz="0" w:space="0" w:color="auto"/>
        <w:right w:val="none" w:sz="0" w:space="0" w:color="auto"/>
      </w:divBdr>
    </w:div>
    <w:div w:id="424421543">
      <w:bodyDiv w:val="1"/>
      <w:marLeft w:val="0"/>
      <w:marRight w:val="0"/>
      <w:marTop w:val="0"/>
      <w:marBottom w:val="0"/>
      <w:divBdr>
        <w:top w:val="none" w:sz="0" w:space="0" w:color="auto"/>
        <w:left w:val="none" w:sz="0" w:space="0" w:color="auto"/>
        <w:bottom w:val="none" w:sz="0" w:space="0" w:color="auto"/>
        <w:right w:val="none" w:sz="0" w:space="0" w:color="auto"/>
      </w:divBdr>
    </w:div>
    <w:div w:id="705718546">
      <w:bodyDiv w:val="1"/>
      <w:marLeft w:val="0"/>
      <w:marRight w:val="0"/>
      <w:marTop w:val="0"/>
      <w:marBottom w:val="0"/>
      <w:divBdr>
        <w:top w:val="none" w:sz="0" w:space="0" w:color="auto"/>
        <w:left w:val="none" w:sz="0" w:space="0" w:color="auto"/>
        <w:bottom w:val="none" w:sz="0" w:space="0" w:color="auto"/>
        <w:right w:val="none" w:sz="0" w:space="0" w:color="auto"/>
      </w:divBdr>
    </w:div>
    <w:div w:id="934364440">
      <w:bodyDiv w:val="1"/>
      <w:marLeft w:val="0"/>
      <w:marRight w:val="0"/>
      <w:marTop w:val="0"/>
      <w:marBottom w:val="0"/>
      <w:divBdr>
        <w:top w:val="none" w:sz="0" w:space="0" w:color="auto"/>
        <w:left w:val="none" w:sz="0" w:space="0" w:color="auto"/>
        <w:bottom w:val="none" w:sz="0" w:space="0" w:color="auto"/>
        <w:right w:val="none" w:sz="0" w:space="0" w:color="auto"/>
      </w:divBdr>
    </w:div>
    <w:div w:id="1022630423">
      <w:bodyDiv w:val="1"/>
      <w:marLeft w:val="0"/>
      <w:marRight w:val="0"/>
      <w:marTop w:val="0"/>
      <w:marBottom w:val="0"/>
      <w:divBdr>
        <w:top w:val="none" w:sz="0" w:space="0" w:color="auto"/>
        <w:left w:val="none" w:sz="0" w:space="0" w:color="auto"/>
        <w:bottom w:val="none" w:sz="0" w:space="0" w:color="auto"/>
        <w:right w:val="none" w:sz="0" w:space="0" w:color="auto"/>
      </w:divBdr>
    </w:div>
    <w:div w:id="1178807465">
      <w:bodyDiv w:val="1"/>
      <w:marLeft w:val="0"/>
      <w:marRight w:val="0"/>
      <w:marTop w:val="0"/>
      <w:marBottom w:val="0"/>
      <w:divBdr>
        <w:top w:val="none" w:sz="0" w:space="0" w:color="auto"/>
        <w:left w:val="none" w:sz="0" w:space="0" w:color="auto"/>
        <w:bottom w:val="none" w:sz="0" w:space="0" w:color="auto"/>
        <w:right w:val="none" w:sz="0" w:space="0" w:color="auto"/>
      </w:divBdr>
    </w:div>
    <w:div w:id="2091659500">
      <w:bodyDiv w:val="1"/>
      <w:marLeft w:val="0"/>
      <w:marRight w:val="0"/>
      <w:marTop w:val="0"/>
      <w:marBottom w:val="0"/>
      <w:divBdr>
        <w:top w:val="none" w:sz="0" w:space="0" w:color="auto"/>
        <w:left w:val="none" w:sz="0" w:space="0" w:color="auto"/>
        <w:bottom w:val="none" w:sz="0" w:space="0" w:color="auto"/>
        <w:right w:val="none" w:sz="0" w:space="0" w:color="auto"/>
      </w:divBdr>
    </w:div>
    <w:div w:id="21311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728ed6e2b01ebc655e13e05aace7bb02">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381f28d2247177d9ba855a885d27b6f2"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50401-2163-4498-81B2-C9E29D608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683F1-35C1-4BAD-B33F-D8ADBADD7AB0}">
  <ds:schemaRef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248fa8d0-4230-4938-8d2f-fb82952bcc7e"/>
    <ds:schemaRef ds:uri="ae02a4f6-709a-4226-9f38-403cdd0a4969"/>
    <ds:schemaRef ds:uri="http://purl.org/dc/terms/"/>
  </ds:schemaRefs>
</ds:datastoreItem>
</file>

<file path=customXml/itemProps3.xml><?xml version="1.0" encoding="utf-8"?>
<ds:datastoreItem xmlns:ds="http://schemas.openxmlformats.org/officeDocument/2006/customXml" ds:itemID="{719AAA7B-C997-4608-955D-A3021096E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4886</Words>
  <Characters>2786</Characters>
  <Application>Microsoft Office Word</Application>
  <DocSecurity>0</DocSecurity>
  <Lines>23</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Bliujienė</dc:creator>
  <cp:keywords/>
  <dc:description/>
  <cp:lastModifiedBy>Eglė Rupšienė</cp:lastModifiedBy>
  <cp:revision>2</cp:revision>
  <dcterms:created xsi:type="dcterms:W3CDTF">2026-01-07T08:49:00Z</dcterms:created>
  <dcterms:modified xsi:type="dcterms:W3CDTF">2026-01-07T08:49:00Z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