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2F041" w14:textId="66E491D7" w:rsidR="008A6B6B" w:rsidRPr="00650E60" w:rsidRDefault="008A6B6B" w:rsidP="008A6B6B">
      <w:pPr>
        <w:shd w:val="clear" w:color="auto" w:fill="FFFFFF"/>
        <w:suppressAutoHyphens/>
        <w:spacing w:after="0" w:line="240" w:lineRule="auto"/>
        <w:ind w:firstLine="6237"/>
        <w:jc w:val="right"/>
        <w:rPr>
          <w:rFonts w:ascii="Times New Roman" w:hAnsi="Times New Roman"/>
          <w:sz w:val="23"/>
          <w:szCs w:val="23"/>
        </w:rPr>
      </w:pPr>
      <w:r w:rsidRPr="00650E60">
        <w:rPr>
          <w:rFonts w:ascii="Times New Roman" w:hAnsi="Times New Roman"/>
          <w:sz w:val="23"/>
          <w:szCs w:val="23"/>
        </w:rPr>
        <w:t xml:space="preserve">Specialiųjų pirkimo sąlygų </w:t>
      </w:r>
      <w:r w:rsidR="00AC0AB5">
        <w:rPr>
          <w:rFonts w:ascii="Times New Roman" w:hAnsi="Times New Roman"/>
          <w:sz w:val="23"/>
          <w:szCs w:val="23"/>
        </w:rPr>
        <w:t xml:space="preserve">3 </w:t>
      </w:r>
      <w:r w:rsidRPr="00650E60">
        <w:rPr>
          <w:rFonts w:ascii="Times New Roman" w:hAnsi="Times New Roman"/>
          <w:sz w:val="23"/>
          <w:szCs w:val="23"/>
        </w:rPr>
        <w:t>priedas</w:t>
      </w:r>
    </w:p>
    <w:p w14:paraId="3B20F20F" w14:textId="77777777" w:rsidR="008A6B6B" w:rsidRPr="00650E60" w:rsidRDefault="008A6B6B" w:rsidP="008A6B6B">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rPr>
      </w:pPr>
    </w:p>
    <w:p w14:paraId="209647A5" w14:textId="129A0E3D" w:rsidR="00DE3CDE" w:rsidRPr="00F67CDA" w:rsidRDefault="00DE3CDE" w:rsidP="00DE3CDE">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u w:val="single"/>
        </w:rPr>
      </w:pPr>
      <w:r w:rsidRPr="00F67CDA">
        <w:rPr>
          <w:rFonts w:ascii="Times New Roman" w:hAnsi="Times New Roman"/>
          <w:b/>
          <w:sz w:val="24"/>
          <w:szCs w:val="24"/>
        </w:rPr>
        <w:t xml:space="preserve">PASIŪLYMAS </w:t>
      </w:r>
    </w:p>
    <w:p w14:paraId="4047483A" w14:textId="1DA435C0" w:rsidR="00DE3CDE" w:rsidRPr="00F67CDA" w:rsidRDefault="00DE3CDE" w:rsidP="00DE3CDE">
      <w:pPr>
        <w:pStyle w:val="prastasis1"/>
        <w:spacing w:after="0" w:line="240" w:lineRule="auto"/>
        <w:jc w:val="center"/>
        <w:rPr>
          <w:rFonts w:ascii="Times New Roman" w:hAnsi="Times New Roman"/>
          <w:b/>
          <w:bCs/>
          <w:sz w:val="24"/>
          <w:szCs w:val="24"/>
        </w:rPr>
      </w:pPr>
      <w:r w:rsidRPr="00F67CDA">
        <w:rPr>
          <w:rStyle w:val="Numatytasispastraiposriftas1"/>
          <w:rFonts w:ascii="Times New Roman" w:hAnsi="Times New Roman"/>
          <w:b/>
          <w:bCs/>
          <w:sz w:val="24"/>
          <w:szCs w:val="24"/>
        </w:rPr>
        <w:t xml:space="preserve">DĖL </w:t>
      </w:r>
      <w:bookmarkStart w:id="0" w:name="_Hlk212461008"/>
      <w:r w:rsidR="007677D5" w:rsidRPr="00F67CDA">
        <w:rPr>
          <w:rFonts w:ascii="Times New Roman" w:eastAsia="Times New Roman" w:hAnsi="Times New Roman"/>
          <w:b/>
          <w:bCs/>
          <w:sz w:val="24"/>
          <w:szCs w:val="24"/>
        </w:rPr>
        <w:t xml:space="preserve">NACIONALINĖS „ONCE-ONLY“ TECHNINĖS SISTEMOS </w:t>
      </w:r>
      <w:bookmarkEnd w:id="0"/>
      <w:r w:rsidR="007677D5" w:rsidRPr="00F67CDA">
        <w:rPr>
          <w:rFonts w:ascii="Times New Roman" w:eastAsia="Times New Roman" w:hAnsi="Times New Roman"/>
          <w:b/>
          <w:bCs/>
          <w:sz w:val="24"/>
          <w:szCs w:val="24"/>
        </w:rPr>
        <w:t>PALAIKYMO IR PLĖTROS PASLAUGŲ</w:t>
      </w:r>
    </w:p>
    <w:p w14:paraId="09AAB742" w14:textId="77777777" w:rsidR="00DE3CDE" w:rsidRPr="00650E60" w:rsidRDefault="00DE3CDE" w:rsidP="00DE3CDE">
      <w:pPr>
        <w:pStyle w:val="prastasis1"/>
        <w:tabs>
          <w:tab w:val="left" w:pos="993"/>
          <w:tab w:val="left" w:pos="4275"/>
          <w:tab w:val="center" w:pos="4819"/>
        </w:tabs>
        <w:spacing w:after="0" w:line="240" w:lineRule="auto"/>
        <w:rPr>
          <w:rFonts w:ascii="Times New Roman" w:hAnsi="Times New Roman"/>
          <w:i/>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4529"/>
      </w:tblGrid>
      <w:tr w:rsidR="00DE3CDE" w:rsidRPr="00650E60" w14:paraId="5CBFC944" w14:textId="77777777" w:rsidTr="00C45C27">
        <w:trPr>
          <w:trHeight w:val="1115"/>
        </w:trPr>
        <w:tc>
          <w:tcPr>
            <w:tcW w:w="2715" w:type="pct"/>
            <w:shd w:val="clear" w:color="auto" w:fill="F2F2F2" w:themeFill="background1" w:themeFillShade="F2"/>
          </w:tcPr>
          <w:p w14:paraId="75451ED0" w14:textId="77777777" w:rsidR="00DE3CDE" w:rsidRPr="00650E60" w:rsidRDefault="00DE3CDE" w:rsidP="00C45C27">
            <w:pPr>
              <w:tabs>
                <w:tab w:val="left" w:pos="851"/>
              </w:tabs>
              <w:autoSpaceDN/>
              <w:spacing w:after="0" w:line="240" w:lineRule="auto"/>
              <w:jc w:val="both"/>
              <w:textAlignment w:val="auto"/>
              <w:rPr>
                <w:rFonts w:ascii="Times New Roman" w:eastAsiaTheme="minorEastAsia" w:hAnsi="Times New Roman"/>
                <w:lang w:eastAsia="lt-LT"/>
              </w:rPr>
            </w:pPr>
            <w:bookmarkStart w:id="1" w:name="_Hlk109209920"/>
            <w:r w:rsidRPr="00650E60">
              <w:rPr>
                <w:rFonts w:ascii="Times New Roman" w:eastAsiaTheme="minorEastAsia" w:hAnsi="Times New Roman"/>
                <w:b/>
                <w:bCs/>
                <w:lang w:eastAsia="lt-LT"/>
              </w:rPr>
              <w:t>Tiekėjo arba ūkio subjektų grupės dalyvių pavadinimas (-ai), juridinio asmens kodas</w:t>
            </w:r>
            <w:r w:rsidRPr="00650E60">
              <w:rPr>
                <w:rFonts w:ascii="Times New Roman" w:eastAsiaTheme="minorEastAsia" w:hAnsi="Times New Roman"/>
                <w:lang w:eastAsia="lt-LT"/>
              </w:rPr>
              <w:t xml:space="preserve"> (-ai) </w:t>
            </w:r>
            <w:r w:rsidRPr="00650E60">
              <w:rPr>
                <w:rFonts w:ascii="Times New Roman" w:eastAsiaTheme="minorEastAsia" w:hAnsi="Times New Roman"/>
                <w:i/>
                <w:lang w:eastAsia="lt-LT"/>
              </w:rPr>
              <w:t>(jeigu pasiūlymą teikia fizinis asmuo – verslo ar individualios veiklos pažymėjimo Nr. ar pan.)</w:t>
            </w:r>
            <w:r w:rsidRPr="00650E60">
              <w:rPr>
                <w:rFonts w:ascii="Times New Roman" w:eastAsiaTheme="minorEastAsia" w:hAnsi="Times New Roman"/>
                <w:iCs/>
                <w:lang w:eastAsia="lt-LT"/>
              </w:rPr>
              <w:t>, adresas (-ai)</w:t>
            </w:r>
          </w:p>
        </w:tc>
        <w:tc>
          <w:tcPr>
            <w:tcW w:w="2285" w:type="pct"/>
          </w:tcPr>
          <w:p w14:paraId="77BC0878" w14:textId="77777777" w:rsidR="00DE3CDE" w:rsidRPr="00650E60" w:rsidRDefault="00DE3CDE" w:rsidP="00C45C27">
            <w:pPr>
              <w:tabs>
                <w:tab w:val="left" w:pos="851"/>
              </w:tabs>
              <w:autoSpaceDN/>
              <w:spacing w:after="0" w:line="240" w:lineRule="auto"/>
              <w:jc w:val="both"/>
              <w:textAlignment w:val="auto"/>
              <w:rPr>
                <w:rFonts w:ascii="Times New Roman" w:eastAsiaTheme="minorEastAsia" w:hAnsi="Times New Roman"/>
                <w:szCs w:val="24"/>
                <w:lang w:eastAsia="lt-LT"/>
              </w:rPr>
            </w:pPr>
          </w:p>
          <w:p w14:paraId="039DEDFE" w14:textId="77777777" w:rsidR="00DE3CDE" w:rsidRPr="00650E60" w:rsidRDefault="00DE3CDE" w:rsidP="00C45C27">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DE3CDE" w:rsidRPr="00650E60" w14:paraId="232116A2" w14:textId="77777777" w:rsidTr="00C45C27">
        <w:trPr>
          <w:trHeight w:val="510"/>
        </w:trPr>
        <w:tc>
          <w:tcPr>
            <w:tcW w:w="2715" w:type="pct"/>
            <w:shd w:val="clear" w:color="auto" w:fill="F2F2F2" w:themeFill="background1" w:themeFillShade="F2"/>
          </w:tcPr>
          <w:p w14:paraId="4499250C" w14:textId="46C11EA9" w:rsidR="00DE3CDE" w:rsidRPr="00650E60" w:rsidRDefault="00DE3CDE" w:rsidP="00C45C27">
            <w:pPr>
              <w:autoSpaceDN/>
              <w:spacing w:after="0" w:line="240" w:lineRule="auto"/>
              <w:jc w:val="both"/>
              <w:textAlignment w:val="auto"/>
              <w:rPr>
                <w:rFonts w:ascii="Times New Roman" w:eastAsiaTheme="minorEastAsia" w:hAnsi="Times New Roman"/>
                <w:b/>
                <w:bCs/>
                <w:color w:val="000000"/>
                <w:lang w:eastAsia="lt-LT"/>
              </w:rPr>
            </w:pPr>
            <w:r w:rsidRPr="00650E60">
              <w:rPr>
                <w:rFonts w:ascii="Times New Roman" w:eastAsiaTheme="minorEastAsia" w:hAnsi="Times New Roman"/>
                <w:b/>
                <w:bCs/>
                <w:lang w:eastAsia="lt-LT"/>
              </w:rPr>
              <w:t xml:space="preserve">Tiekėjo </w:t>
            </w:r>
            <w:r w:rsidRPr="00650E60">
              <w:rPr>
                <w:rFonts w:ascii="Times New Roman" w:eastAsiaTheme="minorEastAsia" w:hAnsi="Times New Roman"/>
                <w:b/>
                <w:bCs/>
              </w:rPr>
              <w:t>valdymo ir (ar) priežiūros organas</w:t>
            </w:r>
            <w:r w:rsidRPr="00650E60">
              <w:rPr>
                <w:rFonts w:ascii="Times New Roman" w:eastAsiaTheme="minorEastAsia" w:hAnsi="Times New Roman"/>
              </w:rPr>
              <w:t xml:space="preserve"> </w:t>
            </w:r>
            <w:r w:rsidRPr="00650E60">
              <w:rPr>
                <w:rFonts w:ascii="Times New Roman" w:eastAsiaTheme="minorEastAsia" w:hAnsi="Times New Roman"/>
                <w:i/>
                <w:iCs/>
              </w:rPr>
              <w:t xml:space="preserve">(nurodoma, jeigu turi) </w:t>
            </w:r>
          </w:p>
        </w:tc>
        <w:tc>
          <w:tcPr>
            <w:tcW w:w="2285" w:type="pct"/>
          </w:tcPr>
          <w:p w14:paraId="422F140D" w14:textId="77777777" w:rsidR="00DE3CDE" w:rsidRPr="00650E60" w:rsidRDefault="00DE3CDE" w:rsidP="00C45C27">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DE3CDE" w:rsidRPr="00650E60" w14:paraId="4C986ED6" w14:textId="77777777" w:rsidTr="00C45C27">
        <w:trPr>
          <w:trHeight w:val="510"/>
        </w:trPr>
        <w:tc>
          <w:tcPr>
            <w:tcW w:w="2715" w:type="pct"/>
            <w:shd w:val="clear" w:color="auto" w:fill="F2F2F2" w:themeFill="background1" w:themeFillShade="F2"/>
          </w:tcPr>
          <w:p w14:paraId="476E0B82" w14:textId="69BBD3D9" w:rsidR="00DE3CDE" w:rsidRPr="00650E60" w:rsidRDefault="00DE3CDE" w:rsidP="00C45C27">
            <w:pPr>
              <w:autoSpaceDN/>
              <w:spacing w:after="0" w:line="240" w:lineRule="auto"/>
              <w:jc w:val="both"/>
              <w:textAlignment w:val="auto"/>
              <w:rPr>
                <w:rFonts w:ascii="Times New Roman" w:eastAsiaTheme="minorEastAsia" w:hAnsi="Times New Roman"/>
                <w:b/>
                <w:bCs/>
                <w:color w:val="000000"/>
                <w:lang w:eastAsia="lt-LT"/>
              </w:rPr>
            </w:pPr>
            <w:r w:rsidRPr="00650E60">
              <w:rPr>
                <w:rFonts w:ascii="Times New Roman" w:eastAsiaTheme="minorEastAsia" w:hAnsi="Times New Roman"/>
                <w:b/>
                <w:bCs/>
                <w:lang w:eastAsia="lt-LT"/>
              </w:rPr>
              <w:t>Tiekėją kontroliuojantis</w:t>
            </w:r>
            <w:r w:rsidR="00145395">
              <w:t xml:space="preserve"> </w:t>
            </w:r>
            <w:r w:rsidR="00145395" w:rsidRPr="00145395">
              <w:rPr>
                <w:rFonts w:ascii="Times New Roman" w:eastAsiaTheme="minorEastAsia" w:hAnsi="Times New Roman"/>
                <w:b/>
                <w:bCs/>
                <w:lang w:eastAsia="lt-LT"/>
              </w:rPr>
              <w:t>juridinis ar fizinis</w:t>
            </w:r>
            <w:r w:rsidRPr="00650E60">
              <w:rPr>
                <w:rFonts w:ascii="Times New Roman" w:eastAsiaTheme="minorEastAsia" w:hAnsi="Times New Roman"/>
                <w:b/>
                <w:bCs/>
                <w:lang w:eastAsia="lt-LT"/>
              </w:rPr>
              <w:t xml:space="preserve"> asmuo</w:t>
            </w:r>
            <w:r w:rsidRPr="00650E60">
              <w:rPr>
                <w:rStyle w:val="FootnoteReference"/>
                <w:rFonts w:ascii="Times New Roman" w:eastAsiaTheme="minorEastAsia" w:hAnsi="Times New Roman"/>
                <w:b/>
                <w:bCs/>
                <w:lang w:eastAsia="lt-LT"/>
              </w:rPr>
              <w:footnoteReference w:id="1"/>
            </w:r>
            <w:r w:rsidRPr="00650E60">
              <w:rPr>
                <w:rFonts w:ascii="Times New Roman" w:eastAsiaTheme="minorEastAsia" w:hAnsi="Times New Roman"/>
                <w:b/>
                <w:bCs/>
                <w:lang w:eastAsia="lt-LT"/>
              </w:rPr>
              <w:t xml:space="preserve"> </w:t>
            </w:r>
            <w:r w:rsidRPr="00650E60">
              <w:rPr>
                <w:rFonts w:ascii="Times New Roman" w:eastAsiaTheme="minorEastAsia" w:hAnsi="Times New Roman"/>
                <w:i/>
                <w:iCs/>
              </w:rPr>
              <w:t>(nurodoma, jeigu turi)</w:t>
            </w:r>
          </w:p>
        </w:tc>
        <w:tc>
          <w:tcPr>
            <w:tcW w:w="2285" w:type="pct"/>
          </w:tcPr>
          <w:p w14:paraId="63BC5F14" w14:textId="77777777" w:rsidR="00DE3CDE" w:rsidRPr="00650E60" w:rsidRDefault="00DE3CDE" w:rsidP="00C45C27">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DE3CDE" w:rsidRPr="00650E60" w14:paraId="43E372D2" w14:textId="77777777" w:rsidTr="00C45C27">
        <w:trPr>
          <w:trHeight w:val="510"/>
        </w:trPr>
        <w:tc>
          <w:tcPr>
            <w:tcW w:w="2715" w:type="pct"/>
            <w:shd w:val="clear" w:color="auto" w:fill="F2F2F2" w:themeFill="background1" w:themeFillShade="F2"/>
          </w:tcPr>
          <w:p w14:paraId="0EE0E927" w14:textId="0234DA8D" w:rsidR="00DE3CDE" w:rsidRPr="00650E60" w:rsidRDefault="00DE3CDE" w:rsidP="00C45C27">
            <w:pPr>
              <w:autoSpaceDN/>
              <w:spacing w:after="0" w:line="240" w:lineRule="auto"/>
              <w:jc w:val="both"/>
              <w:textAlignment w:val="auto"/>
              <w:rPr>
                <w:rFonts w:ascii="Times New Roman" w:eastAsiaTheme="minorEastAsia" w:hAnsi="Times New Roman"/>
                <w:b/>
                <w:bCs/>
                <w:lang w:eastAsia="lt-LT"/>
              </w:rPr>
            </w:pPr>
            <w:r w:rsidRPr="00650E60">
              <w:rPr>
                <w:rFonts w:ascii="Times New Roman" w:hAnsi="Times New Roman"/>
                <w:b/>
                <w:bCs/>
              </w:rPr>
              <w:t xml:space="preserve">Ūkio subjektų grupės </w:t>
            </w:r>
            <w:r w:rsidRPr="00650E60">
              <w:rPr>
                <w:rFonts w:ascii="Times New Roman" w:hAnsi="Times New Roman"/>
                <w:b/>
                <w:bCs/>
                <w:color w:val="000000"/>
              </w:rPr>
              <w:t xml:space="preserve">dalyvį kontroliuojantis </w:t>
            </w:r>
            <w:r w:rsidR="001716EB" w:rsidRPr="001716EB">
              <w:rPr>
                <w:rFonts w:ascii="Times New Roman" w:hAnsi="Times New Roman"/>
                <w:b/>
                <w:bCs/>
                <w:color w:val="000000"/>
              </w:rPr>
              <w:t xml:space="preserve">juridinis ar fizinis </w:t>
            </w:r>
            <w:r w:rsidRPr="00650E60">
              <w:rPr>
                <w:rFonts w:ascii="Times New Roman" w:hAnsi="Times New Roman"/>
                <w:b/>
                <w:bCs/>
                <w:color w:val="000000"/>
              </w:rPr>
              <w:t>asmuo</w:t>
            </w:r>
            <w:r w:rsidRPr="00650E60">
              <w:rPr>
                <w:rFonts w:ascii="Times New Roman" w:hAnsi="Times New Roman"/>
                <w:b/>
                <w:bCs/>
                <w:color w:val="000000"/>
                <w:vertAlign w:val="superscript"/>
              </w:rPr>
              <w:t>1</w:t>
            </w:r>
            <w:r w:rsidRPr="00650E60">
              <w:rPr>
                <w:rFonts w:ascii="Times New Roman" w:hAnsi="Times New Roman"/>
                <w:b/>
                <w:bCs/>
                <w:color w:val="000000"/>
              </w:rPr>
              <w:t xml:space="preserve"> ir (ar) valdymo organas, ir (ar) priežiūros organas </w:t>
            </w:r>
            <w:r w:rsidRPr="00650E60">
              <w:rPr>
                <w:rFonts w:ascii="Times New Roman" w:hAnsi="Times New Roman"/>
                <w:i/>
                <w:iCs/>
                <w:color w:val="000000"/>
              </w:rPr>
              <w:t xml:space="preserve">(nurodoma jeigu turi, kai pasiūlymą teikia ūkio subjektų grupė) </w:t>
            </w:r>
          </w:p>
        </w:tc>
        <w:tc>
          <w:tcPr>
            <w:tcW w:w="2285" w:type="pct"/>
          </w:tcPr>
          <w:p w14:paraId="655D35BD" w14:textId="77777777" w:rsidR="00DE3CDE" w:rsidRPr="00650E60" w:rsidRDefault="00DE3CDE" w:rsidP="00C45C27">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DE3CDE" w:rsidRPr="00650E60" w14:paraId="01D49D80" w14:textId="77777777" w:rsidTr="00C45C27">
        <w:trPr>
          <w:trHeight w:val="510"/>
        </w:trPr>
        <w:tc>
          <w:tcPr>
            <w:tcW w:w="2715" w:type="pct"/>
            <w:shd w:val="clear" w:color="auto" w:fill="F2F2F2" w:themeFill="background1" w:themeFillShade="F2"/>
          </w:tcPr>
          <w:p w14:paraId="07B8AFFE" w14:textId="40B11084" w:rsidR="00DE3CDE" w:rsidRPr="00650E60" w:rsidRDefault="00DE3CDE" w:rsidP="00C45C27">
            <w:pPr>
              <w:autoSpaceDN/>
              <w:spacing w:after="0" w:line="240" w:lineRule="auto"/>
              <w:jc w:val="both"/>
              <w:textAlignment w:val="auto"/>
              <w:rPr>
                <w:rFonts w:ascii="Times New Roman" w:eastAsiaTheme="minorEastAsia" w:hAnsi="Times New Roman"/>
                <w:b/>
                <w:bCs/>
                <w:color w:val="000000"/>
                <w:lang w:eastAsia="lt-LT"/>
              </w:rPr>
            </w:pPr>
            <w:r w:rsidRPr="00650E60">
              <w:rPr>
                <w:rFonts w:ascii="Times New Roman" w:eastAsiaTheme="minorEastAsia" w:hAnsi="Times New Roman"/>
                <w:b/>
                <w:bCs/>
                <w:color w:val="000000"/>
                <w:lang w:eastAsia="lt-LT"/>
              </w:rPr>
              <w:t xml:space="preserve">Ūkio subjektą kontroliuojantis </w:t>
            </w:r>
            <w:r w:rsidR="001716EB" w:rsidRPr="001716EB">
              <w:rPr>
                <w:rFonts w:ascii="Times New Roman" w:eastAsiaTheme="minorEastAsia" w:hAnsi="Times New Roman"/>
                <w:b/>
                <w:bCs/>
                <w:color w:val="000000"/>
                <w:lang w:eastAsia="lt-LT"/>
              </w:rPr>
              <w:t xml:space="preserve">juridinis ir (ar) fizinis </w:t>
            </w:r>
            <w:r w:rsidRPr="00650E60">
              <w:rPr>
                <w:rFonts w:ascii="Times New Roman" w:eastAsiaTheme="minorEastAsia" w:hAnsi="Times New Roman"/>
                <w:b/>
                <w:bCs/>
                <w:color w:val="000000"/>
                <w:lang w:eastAsia="lt-LT"/>
              </w:rPr>
              <w:t>asmuo</w:t>
            </w:r>
            <w:r w:rsidRPr="00650E60">
              <w:rPr>
                <w:rFonts w:ascii="Times New Roman" w:eastAsiaTheme="minorEastAsia" w:hAnsi="Times New Roman"/>
                <w:b/>
                <w:bCs/>
                <w:color w:val="000000"/>
                <w:vertAlign w:val="superscript"/>
                <w:lang w:eastAsia="lt-LT"/>
              </w:rPr>
              <w:t>1</w:t>
            </w:r>
            <w:r w:rsidRPr="00650E60">
              <w:rPr>
                <w:rFonts w:ascii="Times New Roman" w:eastAsiaTheme="minorEastAsia" w:hAnsi="Times New Roman"/>
                <w:b/>
                <w:bCs/>
                <w:color w:val="000000"/>
                <w:lang w:eastAsia="lt-LT"/>
              </w:rPr>
              <w:t xml:space="preserve"> ir (ar) valdymo organas, ir (ar) priežiūros organas</w:t>
            </w:r>
            <w:r w:rsidRPr="00650E60">
              <w:rPr>
                <w:rFonts w:ascii="Times New Roman" w:eastAsiaTheme="minorEastAsia" w:hAnsi="Times New Roman"/>
                <w:b/>
                <w:bCs/>
                <w:sz w:val="20"/>
                <w:szCs w:val="20"/>
                <w:lang w:eastAsia="lt-LT"/>
              </w:rPr>
              <w:t xml:space="preserve"> </w:t>
            </w:r>
            <w:r w:rsidRPr="00650E60">
              <w:rPr>
                <w:rFonts w:ascii="Times New Roman" w:eastAsia="Times New Roman" w:hAnsi="Times New Roman"/>
                <w:i/>
                <w:iCs/>
                <w:lang w:eastAsia="lt-LT"/>
              </w:rPr>
              <w:t>(nurodoma jeigu turi)</w:t>
            </w:r>
            <w:r w:rsidRPr="00650E60">
              <w:rPr>
                <w:rFonts w:ascii="Times New Roman" w:eastAsiaTheme="minorEastAsia" w:hAnsi="Times New Roman"/>
                <w:i/>
                <w:iCs/>
              </w:rPr>
              <w:t xml:space="preserve"> </w:t>
            </w:r>
          </w:p>
        </w:tc>
        <w:tc>
          <w:tcPr>
            <w:tcW w:w="2285" w:type="pct"/>
          </w:tcPr>
          <w:p w14:paraId="5344649C" w14:textId="77777777" w:rsidR="00DE3CDE" w:rsidRPr="00650E60" w:rsidRDefault="00DE3CDE" w:rsidP="00C45C27">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DE3CDE" w:rsidRPr="00650E60" w14:paraId="1C421BB8" w14:textId="77777777" w:rsidTr="00C45C27">
        <w:trPr>
          <w:trHeight w:val="510"/>
        </w:trPr>
        <w:tc>
          <w:tcPr>
            <w:tcW w:w="2715" w:type="pct"/>
            <w:shd w:val="clear" w:color="auto" w:fill="F2F2F2" w:themeFill="background1" w:themeFillShade="F2"/>
          </w:tcPr>
          <w:p w14:paraId="54AAEF65" w14:textId="77777777" w:rsidR="00DE3CDE" w:rsidRPr="00650E60" w:rsidRDefault="00DE3CDE" w:rsidP="00C45C27">
            <w:pPr>
              <w:autoSpaceDN/>
              <w:spacing w:after="0" w:line="240" w:lineRule="auto"/>
              <w:jc w:val="both"/>
              <w:textAlignment w:val="auto"/>
              <w:rPr>
                <w:rFonts w:ascii="Times New Roman" w:eastAsiaTheme="minorEastAsia" w:hAnsi="Times New Roman"/>
                <w:b/>
                <w:bCs/>
                <w:color w:val="000000"/>
                <w:lang w:eastAsia="lt-LT"/>
              </w:rPr>
            </w:pPr>
            <w:r w:rsidRPr="00650E60">
              <w:rPr>
                <w:rFonts w:ascii="Times New Roman" w:eastAsiaTheme="minorEastAsia" w:hAnsi="Times New Roman"/>
                <w:b/>
                <w:bCs/>
                <w:color w:val="000000"/>
                <w:lang w:eastAsia="lt-LT"/>
              </w:rPr>
              <w:t>Už pasiūlymą atsakingo asmens vardas, pavardė, telefono numeris, el. pašto adresas</w:t>
            </w:r>
          </w:p>
        </w:tc>
        <w:tc>
          <w:tcPr>
            <w:tcW w:w="2285" w:type="pct"/>
          </w:tcPr>
          <w:p w14:paraId="3CAEE2DD" w14:textId="77777777" w:rsidR="00DE3CDE" w:rsidRPr="00650E60" w:rsidRDefault="00DE3CDE" w:rsidP="00C45C27">
            <w:pPr>
              <w:tabs>
                <w:tab w:val="left" w:pos="851"/>
              </w:tabs>
              <w:autoSpaceDN/>
              <w:spacing w:after="0" w:line="240" w:lineRule="auto"/>
              <w:jc w:val="both"/>
              <w:textAlignment w:val="auto"/>
              <w:rPr>
                <w:rFonts w:ascii="Times New Roman" w:eastAsiaTheme="minorEastAsia" w:hAnsi="Times New Roman"/>
                <w:szCs w:val="24"/>
                <w:lang w:eastAsia="lt-LT"/>
              </w:rPr>
            </w:pPr>
          </w:p>
        </w:tc>
      </w:tr>
    </w:tbl>
    <w:bookmarkEnd w:id="1"/>
    <w:p w14:paraId="2F2E16BF" w14:textId="13A94F03" w:rsidR="00DE3CDE" w:rsidRPr="003012B5" w:rsidRDefault="00DE3CDE" w:rsidP="00DE3CDE">
      <w:pPr>
        <w:autoSpaceDN/>
        <w:spacing w:after="0" w:line="240" w:lineRule="auto"/>
        <w:jc w:val="both"/>
        <w:textAlignment w:val="auto"/>
        <w:rPr>
          <w:rFonts w:ascii="Times New Roman" w:eastAsiaTheme="minorEastAsia" w:hAnsi="Times New Roman"/>
          <w:sz w:val="20"/>
          <w:szCs w:val="20"/>
          <w:lang w:eastAsia="lt-LT"/>
        </w:rPr>
      </w:pPr>
      <w:r w:rsidRPr="003012B5">
        <w:rPr>
          <w:rFonts w:ascii="Times New Roman" w:eastAsiaTheme="minorEastAsia" w:hAnsi="Times New Roman"/>
          <w:sz w:val="20"/>
          <w:szCs w:val="20"/>
          <w:lang w:eastAsia="lt-LT"/>
        </w:rPr>
        <w:t>1. Šiuo pasiūlymu pažymime, kad sutinkame su visomis Konkurso/Pirkimo sąlygomis ir patvirtiname, kad mūsų siūlomos Paslaugos atitinka visus pirkimo dokumentuose nurodytus keliamus reikalavimus.</w:t>
      </w:r>
    </w:p>
    <w:p w14:paraId="162B5A02" w14:textId="77777777" w:rsidR="00DE3CDE" w:rsidRPr="003012B5" w:rsidRDefault="00DE3CDE" w:rsidP="00DE3CDE">
      <w:pPr>
        <w:autoSpaceDN/>
        <w:spacing w:after="0" w:line="240" w:lineRule="auto"/>
        <w:jc w:val="both"/>
        <w:textAlignment w:val="auto"/>
        <w:rPr>
          <w:rFonts w:ascii="Times New Roman" w:eastAsiaTheme="minorEastAsia" w:hAnsi="Times New Roman"/>
          <w:sz w:val="20"/>
          <w:szCs w:val="20"/>
          <w:lang w:eastAsia="lt-LT"/>
        </w:rPr>
      </w:pPr>
      <w:r w:rsidRPr="003012B5">
        <w:rPr>
          <w:rFonts w:ascii="Times New Roman" w:eastAsiaTheme="minorEastAsia" w:hAnsi="Times New Roman"/>
          <w:sz w:val="20"/>
          <w:szCs w:val="20"/>
          <w:lang w:eastAsia="lt-LT"/>
        </w:rPr>
        <w:t>2. CVP IS elektroninėmis priemonėmis pateikdami pasiūlymą, patvirtiname, kad dokumentų skaitmeninės kopijos ir CVP IS elektroninėmis priemonėmis pateikti duomenys yra tikri.</w:t>
      </w:r>
    </w:p>
    <w:p w14:paraId="1828B02F" w14:textId="65BB1781" w:rsidR="00DE3CDE" w:rsidRPr="003012B5" w:rsidRDefault="00DE3CDE" w:rsidP="00DE3CDE">
      <w:pPr>
        <w:autoSpaceDN/>
        <w:spacing w:after="0" w:line="240" w:lineRule="auto"/>
        <w:jc w:val="both"/>
        <w:textAlignment w:val="auto"/>
        <w:rPr>
          <w:sz w:val="20"/>
          <w:szCs w:val="20"/>
        </w:rPr>
      </w:pPr>
      <w:r w:rsidRPr="003012B5">
        <w:rPr>
          <w:rFonts w:ascii="Times New Roman" w:eastAsiaTheme="minorEastAsia" w:hAnsi="Times New Roman"/>
          <w:sz w:val="20"/>
          <w:szCs w:val="20"/>
          <w:lang w:eastAsia="lt-LT"/>
        </w:rPr>
        <w:t>3. Patvirtiname, kad jei pasiūlyme nenurodyti kolegialaus priežiūros/valdymo organų nariai, šie organai juridiniuose asmenyse nėra sudaryti.</w:t>
      </w:r>
    </w:p>
    <w:p w14:paraId="3A1859E8" w14:textId="77777777" w:rsidR="00541F38" w:rsidRPr="003012B5" w:rsidRDefault="00541F38" w:rsidP="00541F38">
      <w:pPr>
        <w:spacing w:after="0" w:line="240" w:lineRule="auto"/>
        <w:jc w:val="both"/>
        <w:rPr>
          <w:rFonts w:ascii="Times New Roman" w:hAnsi="Times New Roman"/>
          <w:sz w:val="20"/>
          <w:szCs w:val="20"/>
        </w:rPr>
      </w:pPr>
      <w:r w:rsidRPr="003012B5">
        <w:rPr>
          <w:rFonts w:ascii="Times New Roman" w:eastAsiaTheme="minorEastAsia" w:hAnsi="Times New Roman"/>
          <w:sz w:val="20"/>
          <w:szCs w:val="20"/>
          <w:lang w:eastAsia="lt-LT"/>
        </w:rPr>
        <w:t xml:space="preserve">4. </w:t>
      </w:r>
      <w:r w:rsidRPr="003012B5">
        <w:rPr>
          <w:rFonts w:ascii="Times New Roman" w:hAnsi="Times New Roman"/>
          <w:sz w:val="20"/>
          <w:szCs w:val="20"/>
        </w:rPr>
        <w:t>Teikdami šį pasiūlymą, patvirtiname, kad į mūsų siūlomą kainą yra įskaičiuoti visi mokesčiai ir visos pirkimo sutarties vykdymo išlaidos ir, kad mes prisiimame riziką už visas išlaidas, kurias, teikdami pasiūlymą ir laikydamiesi Techninės specifikacijos reikalavimų, privalėjome įskaičiuoti į siūlomą kainą.</w:t>
      </w:r>
    </w:p>
    <w:p w14:paraId="533DE8C8" w14:textId="77777777" w:rsidR="00541F38" w:rsidRPr="00650E60" w:rsidRDefault="00541F38" w:rsidP="00541F38">
      <w:pPr>
        <w:autoSpaceDN/>
        <w:spacing w:after="0" w:line="240" w:lineRule="auto"/>
        <w:jc w:val="both"/>
        <w:textAlignment w:val="auto"/>
        <w:rPr>
          <w:sz w:val="18"/>
          <w:szCs w:val="18"/>
        </w:rPr>
      </w:pPr>
    </w:p>
    <w:p w14:paraId="30B7B0A8" w14:textId="6148E09B" w:rsidR="00DE3CDE" w:rsidRPr="00650E60" w:rsidRDefault="00DE3CDE" w:rsidP="00DE3CDE">
      <w:pPr>
        <w:spacing w:after="0" w:line="240" w:lineRule="auto"/>
        <w:ind w:left="360"/>
        <w:jc w:val="center"/>
        <w:rPr>
          <w:rFonts w:ascii="Times New Roman" w:hAnsi="Times New Roman"/>
          <w:b/>
          <w:iCs/>
        </w:rPr>
      </w:pPr>
      <w:r w:rsidRPr="00650E60">
        <w:rPr>
          <w:rFonts w:ascii="Times New Roman" w:hAnsi="Times New Roman"/>
          <w:b/>
          <w:iCs/>
        </w:rPr>
        <w:t>INFORMACIJA APIE PASLAUGŲ TEIKIMĄ</w:t>
      </w:r>
    </w:p>
    <w:p w14:paraId="1200E14B" w14:textId="77777777" w:rsidR="00DE3CDE" w:rsidRPr="00650E60" w:rsidRDefault="00DE3CDE" w:rsidP="00DE3CDE">
      <w:pPr>
        <w:spacing w:after="0" w:line="240" w:lineRule="auto"/>
        <w:jc w:val="both"/>
        <w:rPr>
          <w:rFonts w:ascii="Times New Roman" w:hAnsi="Times New Roman"/>
        </w:rPr>
      </w:pPr>
    </w:p>
    <w:p w14:paraId="46CFBFEE" w14:textId="30B8F0D4" w:rsidR="00DE3CDE" w:rsidRPr="00650E60" w:rsidRDefault="00DE3CDE" w:rsidP="00DE3CDE">
      <w:pPr>
        <w:spacing w:after="0" w:line="240" w:lineRule="auto"/>
        <w:jc w:val="both"/>
        <w:rPr>
          <w:b/>
          <w:bCs/>
          <w:color w:val="000000"/>
        </w:rPr>
      </w:pPr>
      <w:r w:rsidRPr="00650E60">
        <w:rPr>
          <w:rFonts w:ascii="Times New Roman" w:hAnsi="Times New Roman"/>
          <w:i/>
        </w:rPr>
        <w:t xml:space="preserve">Nurodome, </w:t>
      </w:r>
      <w:r w:rsidR="00F67CDA" w:rsidRPr="00C05D3C">
        <w:rPr>
          <w:rFonts w:ascii="Times New Roman" w:hAnsi="Times New Roman"/>
          <w:i/>
        </w:rPr>
        <w:t>kad Nacionalinės „</w:t>
      </w:r>
      <w:proofErr w:type="spellStart"/>
      <w:r w:rsidR="00F67CDA" w:rsidRPr="00C05D3C">
        <w:rPr>
          <w:rFonts w:ascii="Times New Roman" w:hAnsi="Times New Roman"/>
          <w:i/>
        </w:rPr>
        <w:t>once-only</w:t>
      </w:r>
      <w:proofErr w:type="spellEnd"/>
      <w:r w:rsidR="00F67CDA" w:rsidRPr="00C05D3C">
        <w:rPr>
          <w:rFonts w:ascii="Times New Roman" w:hAnsi="Times New Roman"/>
          <w:i/>
        </w:rPr>
        <w:t>“ techninės sistemos</w:t>
      </w:r>
      <w:r w:rsidR="00F67CDA" w:rsidRPr="00C05D3C">
        <w:rPr>
          <w:rFonts w:ascii="Times New Roman" w:hAnsi="Times New Roman"/>
          <w:i/>
          <w:iCs/>
        </w:rPr>
        <w:t xml:space="preserve"> </w:t>
      </w:r>
      <w:r w:rsidR="00F9433B" w:rsidRPr="00C05D3C">
        <w:rPr>
          <w:rFonts w:ascii="Times New Roman" w:hAnsi="Times New Roman"/>
          <w:i/>
          <w:iCs/>
        </w:rPr>
        <w:t xml:space="preserve">palaikymo </w:t>
      </w:r>
      <w:r w:rsidR="009D295A" w:rsidRPr="00C05D3C">
        <w:rPr>
          <w:rFonts w:ascii="Times New Roman" w:hAnsi="Times New Roman"/>
          <w:i/>
          <w:iCs/>
        </w:rPr>
        <w:t xml:space="preserve">ir plėtros </w:t>
      </w:r>
      <w:r w:rsidR="00F9433B" w:rsidRPr="00C05D3C">
        <w:rPr>
          <w:rFonts w:ascii="Times New Roman" w:hAnsi="Times New Roman"/>
          <w:i/>
          <w:iCs/>
        </w:rPr>
        <w:t>paslaugos</w:t>
      </w:r>
      <w:r w:rsidR="00F9433B" w:rsidRPr="00C05D3C">
        <w:rPr>
          <w:rFonts w:ascii="Times New Roman" w:hAnsi="Times New Roman"/>
          <w:b/>
          <w:bCs/>
          <w:i/>
          <w:iCs/>
        </w:rPr>
        <w:t xml:space="preserve"> </w:t>
      </w:r>
      <w:r w:rsidRPr="00C05D3C">
        <w:rPr>
          <w:rFonts w:ascii="Times New Roman" w:hAnsi="Times New Roman"/>
          <w:i/>
        </w:rPr>
        <w:t>b</w:t>
      </w:r>
      <w:r w:rsidRPr="00650E60">
        <w:rPr>
          <w:rFonts w:ascii="Times New Roman" w:hAnsi="Times New Roman"/>
          <w:i/>
        </w:rPr>
        <w:t>us vykdomos</w:t>
      </w:r>
      <w:r w:rsidRPr="00650E60">
        <w:rPr>
          <w:rFonts w:ascii="Times New Roman" w:hAnsi="Times New Roman"/>
          <w:b/>
          <w:bCs/>
          <w:color w:val="000000" w:themeColor="text1"/>
        </w:rPr>
        <w:t xml:space="preserve"> </w:t>
      </w:r>
      <w:r w:rsidRPr="00650E60">
        <w:rPr>
          <w:rFonts w:ascii="Times New Roman" w:hAnsi="Times New Roman"/>
          <w:bCs/>
          <w:color w:val="000000" w:themeColor="text1"/>
        </w:rPr>
        <w:t>iš</w:t>
      </w:r>
      <w:r w:rsidRPr="00650E60">
        <w:rPr>
          <w:rFonts w:ascii="Times New Roman" w:hAnsi="Times New Roman"/>
          <w:bCs/>
          <w:i/>
          <w:color w:val="000000" w:themeColor="text1"/>
        </w:rPr>
        <w:t xml:space="preserve"> </w:t>
      </w:r>
      <w:r w:rsidRPr="00C05D3C">
        <w:rPr>
          <w:rFonts w:ascii="Times New Roman" w:hAnsi="Times New Roman"/>
          <w:bCs/>
          <w:i/>
          <w:color w:val="00B050"/>
        </w:rPr>
        <w:t>[nurodomas valstybės ar teritorijos pavadinimas]</w:t>
      </w:r>
      <w:r w:rsidRPr="00C05D3C">
        <w:rPr>
          <w:rFonts w:ascii="Times New Roman" w:hAnsi="Times New Roman"/>
          <w:b/>
          <w:bCs/>
          <w:color w:val="00B050"/>
        </w:rPr>
        <w:t xml:space="preserve"> </w:t>
      </w:r>
      <w:r w:rsidRPr="00650E60">
        <w:rPr>
          <w:rFonts w:ascii="Times New Roman" w:hAnsi="Times New Roman"/>
          <w:b/>
          <w:bCs/>
        </w:rPr>
        <w:t>valstybės</w:t>
      </w:r>
      <w:r w:rsidR="00152BBB" w:rsidRPr="00650E60">
        <w:rPr>
          <w:rFonts w:ascii="Times New Roman" w:hAnsi="Times New Roman"/>
          <w:b/>
          <w:bCs/>
        </w:rPr>
        <w:t>/-</w:t>
      </w:r>
      <w:proofErr w:type="spellStart"/>
      <w:r w:rsidR="00152BBB" w:rsidRPr="00650E60">
        <w:rPr>
          <w:rFonts w:ascii="Times New Roman" w:hAnsi="Times New Roman"/>
          <w:b/>
          <w:bCs/>
        </w:rPr>
        <w:t>ių</w:t>
      </w:r>
      <w:proofErr w:type="spellEnd"/>
      <w:r w:rsidRPr="00650E60">
        <w:rPr>
          <w:rFonts w:ascii="Times New Roman" w:hAnsi="Times New Roman"/>
          <w:b/>
          <w:bCs/>
        </w:rPr>
        <w:t xml:space="preserve"> ar teritorijos</w:t>
      </w:r>
      <w:r w:rsidR="00152BBB" w:rsidRPr="00650E60">
        <w:rPr>
          <w:rFonts w:ascii="Times New Roman" w:hAnsi="Times New Roman"/>
          <w:b/>
          <w:bCs/>
        </w:rPr>
        <w:t>/-</w:t>
      </w:r>
      <w:proofErr w:type="spellStart"/>
      <w:r w:rsidR="00152BBB" w:rsidRPr="00650E60">
        <w:rPr>
          <w:rFonts w:ascii="Times New Roman" w:hAnsi="Times New Roman"/>
          <w:b/>
          <w:bCs/>
        </w:rPr>
        <w:t>ių</w:t>
      </w:r>
      <w:proofErr w:type="spellEnd"/>
      <w:r w:rsidRPr="00650E60">
        <w:rPr>
          <w:rFonts w:ascii="Times New Roman" w:hAnsi="Times New Roman"/>
          <w:b/>
          <w:bCs/>
        </w:rPr>
        <w:t>.</w:t>
      </w:r>
    </w:p>
    <w:p w14:paraId="2B02E474" w14:textId="77777777" w:rsidR="00DE3CDE" w:rsidRPr="00C05D3C" w:rsidRDefault="00DE3CDE" w:rsidP="00DE3CDE">
      <w:pPr>
        <w:spacing w:after="0" w:line="240" w:lineRule="auto"/>
        <w:jc w:val="both"/>
        <w:rPr>
          <w:rFonts w:ascii="Times New Roman" w:hAnsi="Times New Roman"/>
          <w:highlight w:val="yellow"/>
        </w:rPr>
      </w:pPr>
    </w:p>
    <w:p w14:paraId="29030B90" w14:textId="5F9A7604" w:rsidR="00DE3CDE" w:rsidRPr="00650E60" w:rsidRDefault="00DE3CDE" w:rsidP="00DE3CDE">
      <w:pPr>
        <w:spacing w:after="0" w:line="240" w:lineRule="auto"/>
        <w:ind w:firstLine="567"/>
        <w:jc w:val="both"/>
        <w:rPr>
          <w:rFonts w:ascii="Times New Roman" w:hAnsi="Times New Roman"/>
        </w:rPr>
      </w:pPr>
      <w:r w:rsidRPr="00650E60">
        <w:rPr>
          <w:rFonts w:ascii="Times New Roman" w:hAnsi="Times New Roman"/>
        </w:rPr>
        <w:t>Perkančioji organizacija laikys, kad paslaugos kelia grėsmę nacionaliniam saugumui, kai</w:t>
      </w:r>
      <w:r w:rsidRPr="00650E60">
        <w:rPr>
          <w:rFonts w:ascii="Times New Roman" w:hAnsi="Times New Roman"/>
          <w:b/>
          <w:bCs/>
        </w:rPr>
        <w:t xml:space="preserve"> </w:t>
      </w:r>
      <w:r w:rsidRPr="00650E60">
        <w:rPr>
          <w:rFonts w:ascii="Times New Roman" w:hAnsi="Times New Roman"/>
          <w:bCs/>
        </w:rPr>
        <w:t>paslaugų teikimas</w:t>
      </w:r>
      <w:r w:rsidRPr="00650E60">
        <w:rPr>
          <w:rFonts w:ascii="Times New Roman" w:hAnsi="Times New Roman"/>
        </w:rPr>
        <w:t xml:space="preserve"> būtų vykdomas iš šio įstatymo 92 str. 14 d. numatytame sąraše nurodytų valstybių ar teritorijų (Rusijos Federacijos, Baltarusijos Respublikos, Kinijos Liaudies Respublikos (netaikoma </w:t>
      </w:r>
      <w:r w:rsidR="001716EB">
        <w:rPr>
          <w:rFonts w:ascii="Times New Roman" w:hAnsi="Times New Roman"/>
        </w:rPr>
        <w:t xml:space="preserve">atskirajai </w:t>
      </w:r>
      <w:r w:rsidRPr="00650E60">
        <w:rPr>
          <w:rFonts w:ascii="Times New Roman" w:hAnsi="Times New Roman"/>
        </w:rPr>
        <w:t>Taivano</w:t>
      </w:r>
      <w:r w:rsidR="001716EB">
        <w:rPr>
          <w:rFonts w:ascii="Times New Roman" w:hAnsi="Times New Roman"/>
        </w:rPr>
        <w:t>,</w:t>
      </w:r>
      <w:r w:rsidRPr="00650E60">
        <w:rPr>
          <w:rFonts w:ascii="Times New Roman" w:hAnsi="Times New Roman"/>
        </w:rPr>
        <w:t xml:space="preserve"> </w:t>
      </w:r>
      <w:proofErr w:type="spellStart"/>
      <w:r w:rsidRPr="00650E60">
        <w:rPr>
          <w:rFonts w:ascii="Times New Roman" w:hAnsi="Times New Roman"/>
        </w:rPr>
        <w:t>Penghu</w:t>
      </w:r>
      <w:proofErr w:type="spellEnd"/>
      <w:r w:rsidRPr="00650E60">
        <w:rPr>
          <w:rFonts w:ascii="Times New Roman" w:hAnsi="Times New Roman"/>
        </w:rPr>
        <w:t xml:space="preserve">, </w:t>
      </w:r>
      <w:proofErr w:type="spellStart"/>
      <w:r w:rsidRPr="00650E60">
        <w:rPr>
          <w:rFonts w:ascii="Times New Roman" w:hAnsi="Times New Roman"/>
        </w:rPr>
        <w:t>Kinmeno</w:t>
      </w:r>
      <w:proofErr w:type="spellEnd"/>
      <w:r w:rsidRPr="00650E60">
        <w:rPr>
          <w:rFonts w:ascii="Times New Roman" w:hAnsi="Times New Roman"/>
        </w:rPr>
        <w:t xml:space="preserve"> ir </w:t>
      </w:r>
      <w:proofErr w:type="spellStart"/>
      <w:r w:rsidRPr="00650E60">
        <w:rPr>
          <w:rFonts w:ascii="Times New Roman" w:hAnsi="Times New Roman"/>
        </w:rPr>
        <w:t>Matsu</w:t>
      </w:r>
      <w:proofErr w:type="spellEnd"/>
      <w:r w:rsidR="001716EB">
        <w:rPr>
          <w:rFonts w:ascii="Times New Roman" w:hAnsi="Times New Roman"/>
        </w:rPr>
        <w:t xml:space="preserve"> muitų teritorijai</w:t>
      </w:r>
      <w:r w:rsidRPr="00650E60">
        <w:rPr>
          <w:rFonts w:ascii="Times New Roman" w:hAnsi="Times New Roman"/>
        </w:rPr>
        <w:t xml:space="preserve">), Rusijos Federacijos aneksuoto Krymo, Moldovos Respublikos Vyriausybės nekontroliuojamos </w:t>
      </w:r>
      <w:proofErr w:type="spellStart"/>
      <w:r w:rsidRPr="00650E60">
        <w:rPr>
          <w:rFonts w:ascii="Times New Roman" w:hAnsi="Times New Roman"/>
        </w:rPr>
        <w:t>Padniestrės</w:t>
      </w:r>
      <w:proofErr w:type="spellEnd"/>
      <w:r w:rsidRPr="00650E60">
        <w:rPr>
          <w:rFonts w:ascii="Times New Roman" w:hAnsi="Times New Roman"/>
        </w:rPr>
        <w:t xml:space="preserve"> teritorijos, </w:t>
      </w:r>
      <w:proofErr w:type="spellStart"/>
      <w:r w:rsidRPr="00650E60">
        <w:rPr>
          <w:rFonts w:ascii="Times New Roman" w:hAnsi="Times New Roman"/>
        </w:rPr>
        <w:t>Sakartvelo</w:t>
      </w:r>
      <w:proofErr w:type="spellEnd"/>
      <w:r w:rsidRPr="00650E60">
        <w:rPr>
          <w:rFonts w:ascii="Times New Roman" w:hAnsi="Times New Roman"/>
        </w:rPr>
        <w:t xml:space="preserve"> Vyriausybės nekontroliuojamos Abchazijos ir Pietų Osetijos teritorijos).</w:t>
      </w:r>
    </w:p>
    <w:tbl>
      <w:tblPr>
        <w:tblStyle w:val="TableGrid3"/>
        <w:tblW w:w="5000" w:type="pct"/>
        <w:tblLook w:val="04A0" w:firstRow="1" w:lastRow="0" w:firstColumn="1" w:lastColumn="0" w:noHBand="0" w:noVBand="1"/>
      </w:tblPr>
      <w:tblGrid>
        <w:gridCol w:w="2717"/>
        <w:gridCol w:w="2396"/>
        <w:gridCol w:w="2400"/>
        <w:gridCol w:w="2398"/>
      </w:tblGrid>
      <w:tr w:rsidR="00804FD8" w:rsidRPr="001716EB" w14:paraId="40CE47E4" w14:textId="77777777" w:rsidTr="00804FD8">
        <w:trPr>
          <w:trHeight w:val="745"/>
        </w:trPr>
        <w:tc>
          <w:tcPr>
            <w:tcW w:w="1370" w:type="pct"/>
            <w:shd w:val="clear" w:color="auto" w:fill="E8E8E8" w:themeFill="background2"/>
            <w:vAlign w:val="center"/>
            <w:hideMark/>
          </w:tcPr>
          <w:p w14:paraId="6C16AB61" w14:textId="77777777" w:rsidR="001716EB" w:rsidRPr="001716EB" w:rsidRDefault="001716EB" w:rsidP="001716EB">
            <w:pPr>
              <w:autoSpaceDN/>
              <w:spacing w:line="240" w:lineRule="auto"/>
              <w:jc w:val="center"/>
              <w:textAlignment w:val="auto"/>
              <w:rPr>
                <w:rFonts w:ascii="Times New Roman" w:eastAsia="Times New Roman" w:hAnsi="Times New Roman"/>
                <w:b/>
                <w:bCs/>
              </w:rPr>
            </w:pPr>
            <w:r w:rsidRPr="001716EB">
              <w:rPr>
                <w:rFonts w:ascii="Times New Roman" w:eastAsia="Times New Roman" w:hAnsi="Times New Roman"/>
                <w:b/>
                <w:bCs/>
              </w:rPr>
              <w:t>Paslaugos pavadinimas</w:t>
            </w:r>
          </w:p>
        </w:tc>
        <w:tc>
          <w:tcPr>
            <w:tcW w:w="1209" w:type="pct"/>
            <w:shd w:val="clear" w:color="auto" w:fill="E8E8E8" w:themeFill="background2"/>
            <w:vAlign w:val="center"/>
          </w:tcPr>
          <w:p w14:paraId="3CB99795" w14:textId="77777777" w:rsidR="001716EB" w:rsidRPr="001716EB" w:rsidRDefault="001716EB" w:rsidP="001716EB">
            <w:pPr>
              <w:autoSpaceDE w:val="0"/>
              <w:adjustRightInd w:val="0"/>
              <w:spacing w:line="240" w:lineRule="auto"/>
              <w:jc w:val="center"/>
              <w:textAlignment w:val="auto"/>
              <w:rPr>
                <w:rFonts w:ascii="Times New Roman" w:eastAsia="Times New Roman" w:hAnsi="Times New Roman"/>
                <w:b/>
                <w:bCs/>
                <w:color w:val="000000"/>
              </w:rPr>
            </w:pPr>
            <w:r w:rsidRPr="001716EB">
              <w:rPr>
                <w:rFonts w:ascii="Times New Roman" w:eastAsia="Times New Roman" w:hAnsi="Times New Roman"/>
                <w:b/>
                <w:bCs/>
                <w:color w:val="000000"/>
              </w:rPr>
              <w:t>Nurodomas paslaugas teiksiančio juridinio asmens pavadinimas, kodas</w:t>
            </w:r>
          </w:p>
          <w:p w14:paraId="36F905F9" w14:textId="77777777" w:rsidR="001716EB" w:rsidRPr="001716EB" w:rsidRDefault="001716EB" w:rsidP="001716EB">
            <w:pPr>
              <w:autoSpaceDE w:val="0"/>
              <w:adjustRightInd w:val="0"/>
              <w:spacing w:line="240" w:lineRule="auto"/>
              <w:jc w:val="center"/>
              <w:textAlignment w:val="auto"/>
              <w:rPr>
                <w:rFonts w:ascii="Times New Roman" w:eastAsia="Times New Roman" w:hAnsi="Times New Roman"/>
                <w:b/>
                <w:bCs/>
                <w:color w:val="000000"/>
              </w:rPr>
            </w:pPr>
            <w:r w:rsidRPr="001716EB">
              <w:rPr>
                <w:rFonts w:ascii="Times New Roman" w:eastAsia="Times New Roman" w:hAnsi="Times New Roman"/>
                <w:b/>
                <w:bCs/>
                <w:i/>
                <w:iCs/>
                <w:color w:val="000000"/>
              </w:rPr>
              <w:t>arba</w:t>
            </w:r>
          </w:p>
          <w:p w14:paraId="0A66E8F1" w14:textId="77777777" w:rsidR="001716EB" w:rsidRPr="001716EB" w:rsidRDefault="001716EB" w:rsidP="001716EB">
            <w:pPr>
              <w:autoSpaceDE w:val="0"/>
              <w:adjustRightInd w:val="0"/>
              <w:spacing w:line="240" w:lineRule="auto"/>
              <w:jc w:val="center"/>
              <w:textAlignment w:val="auto"/>
              <w:rPr>
                <w:rFonts w:ascii="Times New Roman" w:eastAsia="Times New Roman" w:hAnsi="Times New Roman"/>
                <w:b/>
                <w:bCs/>
                <w:color w:val="000000"/>
              </w:rPr>
            </w:pPr>
            <w:r w:rsidRPr="001716EB">
              <w:rPr>
                <w:rFonts w:ascii="Times New Roman" w:eastAsia="Times New Roman" w:hAnsi="Times New Roman"/>
                <w:b/>
                <w:bCs/>
                <w:color w:val="000000"/>
              </w:rPr>
              <w:lastRenderedPageBreak/>
              <w:t>paslaugas teiksiančio fizinio asmens vardas ir pavardė</w:t>
            </w:r>
          </w:p>
        </w:tc>
        <w:tc>
          <w:tcPr>
            <w:tcW w:w="1211" w:type="pct"/>
            <w:shd w:val="clear" w:color="auto" w:fill="E8E8E8" w:themeFill="background2"/>
            <w:vAlign w:val="center"/>
          </w:tcPr>
          <w:p w14:paraId="290323F8" w14:textId="77777777" w:rsidR="001716EB" w:rsidRPr="001716EB" w:rsidRDefault="001716EB" w:rsidP="001716EB">
            <w:pPr>
              <w:autoSpaceDE w:val="0"/>
              <w:adjustRightInd w:val="0"/>
              <w:spacing w:line="240" w:lineRule="auto"/>
              <w:jc w:val="center"/>
              <w:textAlignment w:val="auto"/>
              <w:rPr>
                <w:rFonts w:ascii="Times New Roman" w:eastAsia="Times New Roman" w:hAnsi="Times New Roman"/>
                <w:b/>
                <w:bCs/>
                <w:color w:val="000000"/>
              </w:rPr>
            </w:pPr>
            <w:r w:rsidRPr="001716EB">
              <w:rPr>
                <w:rFonts w:ascii="Times New Roman" w:eastAsia="Times New Roman" w:hAnsi="Times New Roman"/>
                <w:b/>
                <w:bCs/>
                <w:color w:val="000000"/>
              </w:rPr>
              <w:lastRenderedPageBreak/>
              <w:t>Nurodoma paslaugas teiksiančio juridinio asmens registracijos vieta</w:t>
            </w:r>
          </w:p>
          <w:p w14:paraId="7887A055" w14:textId="77777777" w:rsidR="001716EB" w:rsidRPr="001716EB" w:rsidRDefault="001716EB" w:rsidP="001716EB">
            <w:pPr>
              <w:autoSpaceDE w:val="0"/>
              <w:adjustRightInd w:val="0"/>
              <w:spacing w:line="240" w:lineRule="auto"/>
              <w:jc w:val="center"/>
              <w:textAlignment w:val="auto"/>
              <w:rPr>
                <w:rFonts w:ascii="Times New Roman" w:eastAsia="Times New Roman" w:hAnsi="Times New Roman"/>
                <w:b/>
                <w:bCs/>
                <w:color w:val="000000"/>
              </w:rPr>
            </w:pPr>
            <w:r w:rsidRPr="001716EB">
              <w:rPr>
                <w:rFonts w:ascii="Times New Roman" w:eastAsia="Times New Roman" w:hAnsi="Times New Roman"/>
                <w:b/>
                <w:bCs/>
                <w:i/>
                <w:iCs/>
                <w:color w:val="000000"/>
              </w:rPr>
              <w:t>arba</w:t>
            </w:r>
          </w:p>
          <w:p w14:paraId="061EC269" w14:textId="77777777" w:rsidR="001716EB" w:rsidRPr="001716EB" w:rsidRDefault="001716EB" w:rsidP="001716EB">
            <w:pPr>
              <w:autoSpaceDE w:val="0"/>
              <w:adjustRightInd w:val="0"/>
              <w:spacing w:line="240" w:lineRule="auto"/>
              <w:jc w:val="center"/>
              <w:textAlignment w:val="auto"/>
              <w:rPr>
                <w:rFonts w:ascii="Times New Roman" w:eastAsia="Times New Roman" w:hAnsi="Times New Roman"/>
                <w:b/>
                <w:bCs/>
                <w:color w:val="000000"/>
              </w:rPr>
            </w:pPr>
            <w:r w:rsidRPr="001716EB">
              <w:rPr>
                <w:rFonts w:ascii="Times New Roman" w:eastAsia="Times New Roman" w:hAnsi="Times New Roman"/>
                <w:b/>
                <w:bCs/>
                <w:color w:val="000000"/>
              </w:rPr>
              <w:t xml:space="preserve">paslaugas teiksiančio fizinio asmens </w:t>
            </w:r>
            <w:r w:rsidRPr="001716EB">
              <w:rPr>
                <w:rFonts w:ascii="Times New Roman" w:eastAsia="Times New Roman" w:hAnsi="Times New Roman"/>
                <w:b/>
                <w:bCs/>
                <w:color w:val="000000"/>
              </w:rPr>
              <w:lastRenderedPageBreak/>
              <w:t>pilietybė ir nuolatinė (deklaruota) gyvenamoji vieta</w:t>
            </w:r>
          </w:p>
        </w:tc>
        <w:tc>
          <w:tcPr>
            <w:tcW w:w="1210" w:type="pct"/>
            <w:shd w:val="clear" w:color="auto" w:fill="E8E8E8" w:themeFill="background2"/>
            <w:vAlign w:val="center"/>
          </w:tcPr>
          <w:p w14:paraId="6514EE6A" w14:textId="77777777" w:rsidR="001716EB" w:rsidRPr="001716EB" w:rsidRDefault="001716EB" w:rsidP="001716EB">
            <w:pPr>
              <w:autoSpaceDE w:val="0"/>
              <w:adjustRightInd w:val="0"/>
              <w:spacing w:line="240" w:lineRule="auto"/>
              <w:jc w:val="center"/>
              <w:textAlignment w:val="auto"/>
              <w:rPr>
                <w:rFonts w:ascii="Times New Roman" w:eastAsia="Times New Roman" w:hAnsi="Times New Roman"/>
                <w:b/>
                <w:bCs/>
                <w:color w:val="000000"/>
                <w:sz w:val="20"/>
                <w:szCs w:val="20"/>
              </w:rPr>
            </w:pPr>
            <w:r w:rsidRPr="001716EB">
              <w:rPr>
                <w:rFonts w:ascii="Times New Roman" w:eastAsia="Times New Roman" w:hAnsi="Times New Roman"/>
                <w:b/>
                <w:bCs/>
                <w:color w:val="000000"/>
              </w:rPr>
              <w:lastRenderedPageBreak/>
              <w:t>Kartu su pasiūlymu pateikiama</w:t>
            </w:r>
          </w:p>
        </w:tc>
      </w:tr>
      <w:tr w:rsidR="001716EB" w:rsidRPr="001716EB" w14:paraId="64C662DC" w14:textId="77777777" w:rsidTr="00804FD8">
        <w:trPr>
          <w:trHeight w:val="275"/>
        </w:trPr>
        <w:tc>
          <w:tcPr>
            <w:tcW w:w="1370" w:type="pct"/>
            <w:shd w:val="clear" w:color="auto" w:fill="E8E8E8" w:themeFill="background2"/>
          </w:tcPr>
          <w:p w14:paraId="1DF5D6B8" w14:textId="77777777" w:rsidR="001716EB" w:rsidRPr="001716EB" w:rsidRDefault="001716EB" w:rsidP="001716EB">
            <w:pPr>
              <w:autoSpaceDN/>
              <w:spacing w:line="240" w:lineRule="auto"/>
              <w:jc w:val="center"/>
              <w:textAlignment w:val="auto"/>
              <w:rPr>
                <w:rFonts w:ascii="Times New Roman" w:eastAsia="Times New Roman" w:hAnsi="Times New Roman"/>
                <w:sz w:val="20"/>
                <w:szCs w:val="20"/>
              </w:rPr>
            </w:pPr>
            <w:r w:rsidRPr="001716EB">
              <w:rPr>
                <w:rFonts w:ascii="Times New Roman" w:eastAsia="Times New Roman" w:hAnsi="Times New Roman"/>
                <w:sz w:val="20"/>
                <w:szCs w:val="20"/>
              </w:rPr>
              <w:t>1</w:t>
            </w:r>
          </w:p>
        </w:tc>
        <w:tc>
          <w:tcPr>
            <w:tcW w:w="1209" w:type="pct"/>
            <w:shd w:val="clear" w:color="auto" w:fill="E8E8E8" w:themeFill="background2"/>
          </w:tcPr>
          <w:p w14:paraId="7B3B10C1" w14:textId="77777777" w:rsidR="001716EB" w:rsidRPr="001716EB" w:rsidRDefault="001716EB" w:rsidP="001716EB">
            <w:pPr>
              <w:autoSpaceDE w:val="0"/>
              <w:adjustRightInd w:val="0"/>
              <w:spacing w:line="240" w:lineRule="auto"/>
              <w:jc w:val="center"/>
              <w:textAlignment w:val="auto"/>
              <w:rPr>
                <w:rFonts w:ascii="Times New Roman" w:eastAsia="Times New Roman" w:hAnsi="Times New Roman"/>
                <w:sz w:val="20"/>
                <w:szCs w:val="20"/>
              </w:rPr>
            </w:pPr>
            <w:r w:rsidRPr="001716EB">
              <w:rPr>
                <w:rFonts w:ascii="Times New Roman" w:eastAsia="Times New Roman" w:hAnsi="Times New Roman"/>
                <w:sz w:val="20"/>
                <w:szCs w:val="20"/>
              </w:rPr>
              <w:t>2</w:t>
            </w:r>
          </w:p>
        </w:tc>
        <w:tc>
          <w:tcPr>
            <w:tcW w:w="1211" w:type="pct"/>
            <w:shd w:val="clear" w:color="auto" w:fill="E8E8E8" w:themeFill="background2"/>
          </w:tcPr>
          <w:p w14:paraId="23FEB9FF" w14:textId="77777777" w:rsidR="001716EB" w:rsidRPr="001716EB" w:rsidRDefault="001716EB" w:rsidP="001716EB">
            <w:pPr>
              <w:autoSpaceDE w:val="0"/>
              <w:adjustRightInd w:val="0"/>
              <w:spacing w:line="240" w:lineRule="auto"/>
              <w:jc w:val="center"/>
              <w:textAlignment w:val="auto"/>
              <w:rPr>
                <w:rFonts w:ascii="Times New Roman" w:eastAsia="Times New Roman" w:hAnsi="Times New Roman"/>
                <w:strike/>
                <w:sz w:val="20"/>
                <w:szCs w:val="20"/>
              </w:rPr>
            </w:pPr>
            <w:r w:rsidRPr="001716EB">
              <w:rPr>
                <w:rFonts w:ascii="Times New Roman" w:eastAsia="Times New Roman" w:hAnsi="Times New Roman"/>
                <w:sz w:val="20"/>
                <w:szCs w:val="20"/>
              </w:rPr>
              <w:t>3</w:t>
            </w:r>
          </w:p>
        </w:tc>
        <w:tc>
          <w:tcPr>
            <w:tcW w:w="1210" w:type="pct"/>
            <w:shd w:val="clear" w:color="auto" w:fill="E8E8E8" w:themeFill="background2"/>
          </w:tcPr>
          <w:p w14:paraId="7E32251A" w14:textId="77777777" w:rsidR="001716EB" w:rsidRPr="001716EB" w:rsidRDefault="001716EB" w:rsidP="001716EB">
            <w:pPr>
              <w:autoSpaceDE w:val="0"/>
              <w:adjustRightInd w:val="0"/>
              <w:spacing w:line="240" w:lineRule="auto"/>
              <w:jc w:val="center"/>
              <w:textAlignment w:val="auto"/>
              <w:rPr>
                <w:rFonts w:ascii="Times New Roman" w:eastAsia="Times New Roman" w:hAnsi="Times New Roman"/>
                <w:sz w:val="20"/>
                <w:szCs w:val="20"/>
              </w:rPr>
            </w:pPr>
            <w:r w:rsidRPr="001716EB">
              <w:rPr>
                <w:rFonts w:ascii="Times New Roman" w:eastAsia="Times New Roman" w:hAnsi="Times New Roman"/>
                <w:sz w:val="20"/>
                <w:szCs w:val="20"/>
              </w:rPr>
              <w:t>4</w:t>
            </w:r>
          </w:p>
        </w:tc>
      </w:tr>
      <w:tr w:rsidR="001716EB" w:rsidRPr="001716EB" w14:paraId="2390EC06" w14:textId="77777777" w:rsidTr="00FD4CBB">
        <w:trPr>
          <w:trHeight w:val="728"/>
        </w:trPr>
        <w:tc>
          <w:tcPr>
            <w:tcW w:w="1370" w:type="pct"/>
          </w:tcPr>
          <w:p w14:paraId="29CB7B0C" w14:textId="65B8A303" w:rsidR="001716EB" w:rsidRPr="001716EB" w:rsidRDefault="001716EB" w:rsidP="001716EB">
            <w:pPr>
              <w:autoSpaceDN/>
              <w:spacing w:line="240" w:lineRule="auto"/>
              <w:jc w:val="both"/>
              <w:textAlignment w:val="auto"/>
              <w:rPr>
                <w:rFonts w:ascii="Times New Roman" w:eastAsia="Times New Roman" w:hAnsi="Times New Roman"/>
                <w:b/>
                <w:bCs/>
              </w:rPr>
            </w:pPr>
            <w:r w:rsidRPr="001716EB">
              <w:rPr>
                <w:rFonts w:ascii="Times New Roman" w:eastAsia="Times New Roman" w:hAnsi="Times New Roman"/>
              </w:rPr>
              <w:t>Nacionalinės „</w:t>
            </w:r>
            <w:proofErr w:type="spellStart"/>
            <w:r w:rsidRPr="001716EB">
              <w:rPr>
                <w:rFonts w:ascii="Times New Roman" w:eastAsia="Times New Roman" w:hAnsi="Times New Roman"/>
              </w:rPr>
              <w:t>once-only</w:t>
            </w:r>
            <w:proofErr w:type="spellEnd"/>
            <w:r w:rsidRPr="001716EB">
              <w:rPr>
                <w:rFonts w:ascii="Times New Roman" w:eastAsia="Times New Roman" w:hAnsi="Times New Roman"/>
              </w:rPr>
              <w:t>“ techninės sistemos palaikymo ir plėtros paslaugos</w:t>
            </w:r>
          </w:p>
        </w:tc>
        <w:tc>
          <w:tcPr>
            <w:tcW w:w="1209" w:type="pct"/>
          </w:tcPr>
          <w:p w14:paraId="7E3C4F20" w14:textId="77777777" w:rsidR="001716EB" w:rsidRPr="001716EB" w:rsidRDefault="001716EB" w:rsidP="001716EB">
            <w:pPr>
              <w:autoSpaceDE w:val="0"/>
              <w:adjustRightInd w:val="0"/>
              <w:spacing w:line="240" w:lineRule="auto"/>
              <w:jc w:val="both"/>
              <w:textAlignment w:val="auto"/>
              <w:rPr>
                <w:rFonts w:ascii="Times New Roman" w:eastAsia="Times New Roman" w:hAnsi="Times New Roman"/>
              </w:rPr>
            </w:pPr>
            <w:r w:rsidRPr="001716EB">
              <w:rPr>
                <w:rFonts w:ascii="Times New Roman" w:eastAsia="Times New Roman" w:hAnsi="Times New Roman"/>
              </w:rPr>
              <w:t>1.</w:t>
            </w:r>
          </w:p>
          <w:p w14:paraId="6AB481AC" w14:textId="77777777" w:rsidR="001716EB" w:rsidRPr="001716EB" w:rsidRDefault="001716EB" w:rsidP="001716EB">
            <w:pPr>
              <w:autoSpaceDE w:val="0"/>
              <w:adjustRightInd w:val="0"/>
              <w:spacing w:line="240" w:lineRule="auto"/>
              <w:jc w:val="both"/>
              <w:textAlignment w:val="auto"/>
              <w:rPr>
                <w:rFonts w:ascii="Times New Roman" w:eastAsia="Times New Roman" w:hAnsi="Times New Roman"/>
              </w:rPr>
            </w:pPr>
            <w:r w:rsidRPr="001716EB">
              <w:rPr>
                <w:rFonts w:ascii="Times New Roman" w:eastAsia="Times New Roman" w:hAnsi="Times New Roman"/>
              </w:rPr>
              <w:t>2.</w:t>
            </w:r>
          </w:p>
          <w:p w14:paraId="29DF97DA" w14:textId="77777777" w:rsidR="001716EB" w:rsidRPr="001716EB" w:rsidRDefault="001716EB" w:rsidP="001716EB">
            <w:pPr>
              <w:autoSpaceDE w:val="0"/>
              <w:adjustRightInd w:val="0"/>
              <w:spacing w:line="240" w:lineRule="auto"/>
              <w:jc w:val="both"/>
              <w:textAlignment w:val="auto"/>
              <w:rPr>
                <w:rFonts w:ascii="Times New Roman" w:eastAsia="Times New Roman" w:hAnsi="Times New Roman"/>
                <w:b/>
                <w:bCs/>
              </w:rPr>
            </w:pPr>
            <w:r w:rsidRPr="001716EB">
              <w:rPr>
                <w:rFonts w:ascii="Times New Roman" w:eastAsia="Times New Roman" w:hAnsi="Times New Roman"/>
              </w:rPr>
              <w:t>..</w:t>
            </w:r>
          </w:p>
        </w:tc>
        <w:tc>
          <w:tcPr>
            <w:tcW w:w="1211" w:type="pct"/>
          </w:tcPr>
          <w:p w14:paraId="01D13D0C" w14:textId="77777777" w:rsidR="001716EB" w:rsidRPr="001716EB" w:rsidRDefault="001716EB" w:rsidP="001716EB">
            <w:pPr>
              <w:autoSpaceDE w:val="0"/>
              <w:adjustRightInd w:val="0"/>
              <w:spacing w:line="240" w:lineRule="auto"/>
              <w:jc w:val="both"/>
              <w:textAlignment w:val="auto"/>
              <w:rPr>
                <w:rFonts w:ascii="Times New Roman" w:eastAsia="Times New Roman" w:hAnsi="Times New Roman"/>
              </w:rPr>
            </w:pPr>
            <w:r w:rsidRPr="001716EB">
              <w:rPr>
                <w:rFonts w:ascii="Times New Roman" w:eastAsia="Times New Roman" w:hAnsi="Times New Roman"/>
              </w:rPr>
              <w:t>1.</w:t>
            </w:r>
          </w:p>
          <w:p w14:paraId="531FA756" w14:textId="77777777" w:rsidR="001716EB" w:rsidRPr="001716EB" w:rsidRDefault="001716EB" w:rsidP="001716EB">
            <w:pPr>
              <w:autoSpaceDE w:val="0"/>
              <w:adjustRightInd w:val="0"/>
              <w:spacing w:line="240" w:lineRule="auto"/>
              <w:jc w:val="both"/>
              <w:textAlignment w:val="auto"/>
              <w:rPr>
                <w:rFonts w:ascii="Times New Roman" w:eastAsia="Times New Roman" w:hAnsi="Times New Roman"/>
              </w:rPr>
            </w:pPr>
            <w:r w:rsidRPr="001716EB">
              <w:rPr>
                <w:rFonts w:ascii="Times New Roman" w:eastAsia="Times New Roman" w:hAnsi="Times New Roman"/>
              </w:rPr>
              <w:t>2.</w:t>
            </w:r>
          </w:p>
          <w:p w14:paraId="00636E02" w14:textId="77777777" w:rsidR="001716EB" w:rsidRPr="001716EB" w:rsidRDefault="001716EB" w:rsidP="001716EB">
            <w:pPr>
              <w:autoSpaceDE w:val="0"/>
              <w:adjustRightInd w:val="0"/>
              <w:spacing w:line="240" w:lineRule="auto"/>
              <w:textAlignment w:val="auto"/>
              <w:rPr>
                <w:rFonts w:ascii="Times New Roman" w:eastAsia="Times New Roman" w:hAnsi="Times New Roman"/>
                <w:strike/>
              </w:rPr>
            </w:pPr>
            <w:r w:rsidRPr="001716EB">
              <w:rPr>
                <w:rFonts w:ascii="Times New Roman" w:eastAsia="Times New Roman" w:hAnsi="Times New Roman"/>
              </w:rPr>
              <w:t>..</w:t>
            </w:r>
          </w:p>
        </w:tc>
        <w:tc>
          <w:tcPr>
            <w:tcW w:w="1210" w:type="pct"/>
          </w:tcPr>
          <w:p w14:paraId="017FEC17" w14:textId="77777777" w:rsidR="001716EB" w:rsidRPr="001716EB" w:rsidRDefault="001716EB" w:rsidP="001716EB">
            <w:pPr>
              <w:autoSpaceDE w:val="0"/>
              <w:adjustRightInd w:val="0"/>
              <w:spacing w:line="240" w:lineRule="auto"/>
              <w:jc w:val="both"/>
              <w:textAlignment w:val="auto"/>
              <w:rPr>
                <w:rFonts w:ascii="Times New Roman" w:eastAsia="Times New Roman" w:hAnsi="Times New Roman"/>
                <w:sz w:val="24"/>
                <w:szCs w:val="24"/>
              </w:rPr>
            </w:pPr>
            <w:r w:rsidRPr="001716EB">
              <w:rPr>
                <w:rFonts w:ascii="Times New Roman" w:eastAsia="Times New Roman" w:hAnsi="Times New Roman"/>
              </w:rPr>
              <w:t>Užpildyta Viešųjų pirkimų tarnybos nustatytos formos Nacionalinio saugumo reikalavimų atitikties deklaracija.</w:t>
            </w:r>
          </w:p>
        </w:tc>
      </w:tr>
    </w:tbl>
    <w:p w14:paraId="0ADE3135" w14:textId="77777777" w:rsidR="000724F7" w:rsidRPr="00F67CDA" w:rsidRDefault="000724F7" w:rsidP="00DE3CDE">
      <w:pPr>
        <w:pStyle w:val="Pagrindiniotekstotrauka31"/>
        <w:spacing w:after="0" w:line="240" w:lineRule="auto"/>
        <w:ind w:left="0"/>
        <w:jc w:val="both"/>
        <w:rPr>
          <w:rFonts w:ascii="Times New Roman" w:hAnsi="Times New Roman"/>
          <w:b/>
          <w:bCs/>
          <w:iCs/>
          <w:sz w:val="22"/>
          <w:szCs w:val="22"/>
        </w:rPr>
      </w:pPr>
    </w:p>
    <w:p w14:paraId="7FA7295F" w14:textId="77777777" w:rsidR="00DE3CDE" w:rsidRPr="00650E60" w:rsidRDefault="00DE3CDE" w:rsidP="00DE3CDE">
      <w:pPr>
        <w:pStyle w:val="Pagrindiniotekstotrauka31"/>
        <w:spacing w:after="0" w:line="240" w:lineRule="auto"/>
        <w:ind w:left="0"/>
        <w:jc w:val="both"/>
        <w:rPr>
          <w:rFonts w:ascii="Times New Roman" w:hAnsi="Times New Roman"/>
          <w:iCs/>
          <w:sz w:val="22"/>
          <w:szCs w:val="22"/>
        </w:rPr>
      </w:pPr>
      <w:bookmarkStart w:id="2" w:name="_Hlk128483365"/>
      <w:r w:rsidRPr="00650E60">
        <w:rPr>
          <w:rFonts w:ascii="Times New Roman" w:hAnsi="Times New Roman"/>
          <w:iCs/>
          <w:sz w:val="22"/>
          <w:szCs w:val="22"/>
        </w:rPr>
        <w:t>1 lentelė. Kainos pasiūlymas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
        <w:gridCol w:w="3388"/>
        <w:gridCol w:w="1175"/>
        <w:gridCol w:w="1366"/>
        <w:gridCol w:w="1795"/>
        <w:gridCol w:w="1647"/>
      </w:tblGrid>
      <w:tr w:rsidR="00F67CDA" w:rsidRPr="003012B5" w14:paraId="6DF893BD" w14:textId="77777777" w:rsidTr="00F67CDA">
        <w:trPr>
          <w:trHeight w:val="288"/>
          <w:tblHeader/>
        </w:trPr>
        <w:tc>
          <w:tcPr>
            <w:tcW w:w="284" w:type="pct"/>
            <w:shd w:val="clear" w:color="auto" w:fill="F2F2F2" w:themeFill="background1" w:themeFillShade="F2"/>
            <w:tcMar>
              <w:top w:w="0" w:type="dxa"/>
              <w:left w:w="108" w:type="dxa"/>
              <w:bottom w:w="0" w:type="dxa"/>
              <w:right w:w="108" w:type="dxa"/>
            </w:tcMar>
            <w:vAlign w:val="center"/>
            <w:hideMark/>
          </w:tcPr>
          <w:bookmarkEnd w:id="2"/>
          <w:p w14:paraId="4AEB2875" w14:textId="77777777" w:rsidR="00DE3CDE" w:rsidRPr="003012B5" w:rsidRDefault="00DE3CDE" w:rsidP="00C45C27">
            <w:pPr>
              <w:spacing w:after="0" w:line="240" w:lineRule="auto"/>
              <w:jc w:val="center"/>
              <w:rPr>
                <w:rFonts w:ascii="Times New Roman" w:hAnsi="Times New Roman"/>
                <w:b/>
                <w:bCs/>
              </w:rPr>
            </w:pPr>
            <w:r w:rsidRPr="003012B5">
              <w:rPr>
                <w:rFonts w:ascii="Times New Roman" w:hAnsi="Times New Roman"/>
                <w:b/>
                <w:bCs/>
              </w:rPr>
              <w:t>Eil. Nr.</w:t>
            </w:r>
          </w:p>
        </w:tc>
        <w:tc>
          <w:tcPr>
            <w:tcW w:w="1744" w:type="pct"/>
            <w:shd w:val="clear" w:color="auto" w:fill="F2F2F2" w:themeFill="background1" w:themeFillShade="F2"/>
            <w:tcMar>
              <w:top w:w="0" w:type="dxa"/>
              <w:left w:w="108" w:type="dxa"/>
              <w:bottom w:w="0" w:type="dxa"/>
              <w:right w:w="108" w:type="dxa"/>
            </w:tcMar>
            <w:vAlign w:val="center"/>
            <w:hideMark/>
          </w:tcPr>
          <w:p w14:paraId="3A7BEF97" w14:textId="43AE5E2E" w:rsidR="00DE3CDE" w:rsidRPr="003012B5" w:rsidRDefault="00145395" w:rsidP="00C45C27">
            <w:pPr>
              <w:spacing w:after="0" w:line="240" w:lineRule="auto"/>
              <w:jc w:val="center"/>
              <w:rPr>
                <w:rFonts w:ascii="Times New Roman" w:hAnsi="Times New Roman"/>
              </w:rPr>
            </w:pPr>
            <w:r w:rsidRPr="003012B5">
              <w:rPr>
                <w:rFonts w:ascii="Times New Roman" w:hAnsi="Times New Roman"/>
                <w:b/>
                <w:bCs/>
              </w:rPr>
              <w:t>Pirkimo objektas</w:t>
            </w:r>
          </w:p>
        </w:tc>
        <w:tc>
          <w:tcPr>
            <w:tcW w:w="616" w:type="pct"/>
            <w:shd w:val="clear" w:color="auto" w:fill="F2F2F2" w:themeFill="background1" w:themeFillShade="F2"/>
            <w:tcMar>
              <w:top w:w="0" w:type="dxa"/>
              <w:left w:w="108" w:type="dxa"/>
              <w:bottom w:w="0" w:type="dxa"/>
              <w:right w:w="108" w:type="dxa"/>
            </w:tcMar>
            <w:vAlign w:val="center"/>
            <w:hideMark/>
          </w:tcPr>
          <w:p w14:paraId="3FA33A97" w14:textId="77777777" w:rsidR="00DE3CDE" w:rsidRPr="003012B5" w:rsidRDefault="00DE3CDE" w:rsidP="00C45C27">
            <w:pPr>
              <w:spacing w:after="0" w:line="240" w:lineRule="auto"/>
              <w:jc w:val="center"/>
              <w:rPr>
                <w:rFonts w:ascii="Times New Roman" w:hAnsi="Times New Roman"/>
                <w:b/>
                <w:bCs/>
              </w:rPr>
            </w:pPr>
            <w:r w:rsidRPr="003012B5">
              <w:rPr>
                <w:rFonts w:ascii="Times New Roman" w:hAnsi="Times New Roman"/>
                <w:b/>
                <w:bCs/>
              </w:rPr>
              <w:t>Mato vienetas</w:t>
            </w:r>
          </w:p>
        </w:tc>
        <w:tc>
          <w:tcPr>
            <w:tcW w:w="573" w:type="pct"/>
            <w:shd w:val="clear" w:color="auto" w:fill="F2F2F2" w:themeFill="background1" w:themeFillShade="F2"/>
            <w:tcMar>
              <w:top w:w="0" w:type="dxa"/>
              <w:left w:w="108" w:type="dxa"/>
              <w:bottom w:w="0" w:type="dxa"/>
              <w:right w:w="108" w:type="dxa"/>
            </w:tcMar>
            <w:vAlign w:val="center"/>
            <w:hideMark/>
          </w:tcPr>
          <w:p w14:paraId="740B7850" w14:textId="135FE5AD" w:rsidR="00DE3CDE" w:rsidRPr="003012B5" w:rsidRDefault="00F67CDA" w:rsidP="00C45C27">
            <w:pPr>
              <w:spacing w:after="0" w:line="240" w:lineRule="auto"/>
              <w:jc w:val="center"/>
              <w:rPr>
                <w:rFonts w:ascii="Times New Roman" w:hAnsi="Times New Roman"/>
                <w:b/>
                <w:bCs/>
                <w:lang w:val="en-US"/>
              </w:rPr>
            </w:pPr>
            <w:r w:rsidRPr="003012B5">
              <w:rPr>
                <w:rFonts w:ascii="Times New Roman" w:hAnsi="Times New Roman"/>
                <w:b/>
                <w:bCs/>
              </w:rPr>
              <w:t>Maksimalus k</w:t>
            </w:r>
            <w:r w:rsidR="00DE3CDE" w:rsidRPr="003012B5">
              <w:rPr>
                <w:rFonts w:ascii="Times New Roman" w:hAnsi="Times New Roman"/>
                <w:b/>
                <w:bCs/>
              </w:rPr>
              <w:t>iekis</w:t>
            </w:r>
            <w:r w:rsidR="00804FD8" w:rsidRPr="003012B5">
              <w:rPr>
                <w:rFonts w:ascii="Times New Roman" w:hAnsi="Times New Roman"/>
                <w:b/>
                <w:bCs/>
              </w:rPr>
              <w:t>**</w:t>
            </w:r>
          </w:p>
        </w:tc>
        <w:tc>
          <w:tcPr>
            <w:tcW w:w="929" w:type="pct"/>
            <w:shd w:val="clear" w:color="auto" w:fill="F2F2F2" w:themeFill="background1" w:themeFillShade="F2"/>
            <w:tcMar>
              <w:top w:w="0" w:type="dxa"/>
              <w:left w:w="108" w:type="dxa"/>
              <w:bottom w:w="0" w:type="dxa"/>
              <w:right w:w="108" w:type="dxa"/>
            </w:tcMar>
            <w:vAlign w:val="center"/>
            <w:hideMark/>
          </w:tcPr>
          <w:p w14:paraId="77137D82" w14:textId="77777777" w:rsidR="00DE3CDE" w:rsidRPr="003012B5" w:rsidRDefault="00DE3CDE" w:rsidP="00C45C27">
            <w:pPr>
              <w:pStyle w:val="NoSpacing"/>
              <w:ind w:firstLine="69"/>
              <w:jc w:val="center"/>
              <w:rPr>
                <w:rFonts w:ascii="Times New Roman" w:hAnsi="Times New Roman" w:cs="Times New Roman"/>
                <w:b/>
                <w:bCs/>
                <w:sz w:val="22"/>
                <w:szCs w:val="22"/>
              </w:rPr>
            </w:pPr>
            <w:r w:rsidRPr="003012B5">
              <w:rPr>
                <w:rFonts w:ascii="Times New Roman" w:hAnsi="Times New Roman" w:cs="Times New Roman"/>
                <w:b/>
                <w:bCs/>
                <w:sz w:val="22"/>
                <w:szCs w:val="22"/>
              </w:rPr>
              <w:t>Mato vieneto kaina, EUR be PVM</w:t>
            </w:r>
          </w:p>
        </w:tc>
        <w:tc>
          <w:tcPr>
            <w:tcW w:w="855" w:type="pct"/>
            <w:shd w:val="clear" w:color="auto" w:fill="F2F2F2" w:themeFill="background1" w:themeFillShade="F2"/>
            <w:tcMar>
              <w:top w:w="0" w:type="dxa"/>
              <w:left w:w="108" w:type="dxa"/>
              <w:bottom w:w="0" w:type="dxa"/>
              <w:right w:w="108" w:type="dxa"/>
            </w:tcMar>
            <w:vAlign w:val="center"/>
            <w:hideMark/>
          </w:tcPr>
          <w:p w14:paraId="41C2EC85" w14:textId="5EA2FA3A" w:rsidR="00DE3CDE" w:rsidRPr="003012B5" w:rsidRDefault="00DE3CDE" w:rsidP="00C45C27">
            <w:pPr>
              <w:pStyle w:val="NoSpacing"/>
              <w:ind w:firstLine="42"/>
              <w:jc w:val="center"/>
              <w:rPr>
                <w:rFonts w:ascii="Times New Roman" w:hAnsi="Times New Roman" w:cs="Times New Roman"/>
                <w:b/>
                <w:bCs/>
                <w:sz w:val="22"/>
                <w:szCs w:val="22"/>
              </w:rPr>
            </w:pPr>
            <w:r w:rsidRPr="003012B5">
              <w:rPr>
                <w:rFonts w:ascii="Times New Roman" w:hAnsi="Times New Roman" w:cs="Times New Roman"/>
                <w:b/>
                <w:bCs/>
                <w:sz w:val="22"/>
                <w:szCs w:val="22"/>
              </w:rPr>
              <w:t>Viso kiekio kaina, EUR be PVM (4x5)</w:t>
            </w:r>
          </w:p>
        </w:tc>
      </w:tr>
      <w:tr w:rsidR="00F67CDA" w:rsidRPr="003012B5" w14:paraId="204819D3" w14:textId="77777777" w:rsidTr="00F67CDA">
        <w:trPr>
          <w:trHeight w:val="288"/>
          <w:tblHeader/>
        </w:trPr>
        <w:tc>
          <w:tcPr>
            <w:tcW w:w="284" w:type="pct"/>
            <w:tcMar>
              <w:top w:w="0" w:type="dxa"/>
              <w:left w:w="108" w:type="dxa"/>
              <w:bottom w:w="0" w:type="dxa"/>
              <w:right w:w="108" w:type="dxa"/>
            </w:tcMar>
            <w:vAlign w:val="center"/>
            <w:hideMark/>
          </w:tcPr>
          <w:p w14:paraId="7448A94D" w14:textId="77777777" w:rsidR="00DE3CDE" w:rsidRPr="003012B5" w:rsidRDefault="00DE3CDE" w:rsidP="00C45C27">
            <w:pPr>
              <w:spacing w:after="60"/>
              <w:jc w:val="center"/>
              <w:rPr>
                <w:rFonts w:ascii="Times New Roman" w:hAnsi="Times New Roman"/>
                <w:bCs/>
                <w:i/>
                <w:iCs/>
              </w:rPr>
            </w:pPr>
            <w:r w:rsidRPr="003012B5">
              <w:rPr>
                <w:rFonts w:ascii="Times New Roman" w:hAnsi="Times New Roman"/>
                <w:bCs/>
                <w:i/>
                <w:iCs/>
              </w:rPr>
              <w:t>1</w:t>
            </w:r>
          </w:p>
        </w:tc>
        <w:tc>
          <w:tcPr>
            <w:tcW w:w="1744" w:type="pct"/>
            <w:tcMar>
              <w:top w:w="0" w:type="dxa"/>
              <w:left w:w="108" w:type="dxa"/>
              <w:bottom w:w="0" w:type="dxa"/>
              <w:right w:w="108" w:type="dxa"/>
            </w:tcMar>
            <w:vAlign w:val="center"/>
            <w:hideMark/>
          </w:tcPr>
          <w:p w14:paraId="2293E1B1" w14:textId="77777777" w:rsidR="00DE3CDE" w:rsidRPr="003012B5" w:rsidRDefault="00DE3CDE" w:rsidP="00C45C27">
            <w:pPr>
              <w:spacing w:after="60"/>
              <w:jc w:val="center"/>
              <w:rPr>
                <w:rFonts w:ascii="Times New Roman" w:hAnsi="Times New Roman"/>
                <w:bCs/>
                <w:i/>
                <w:iCs/>
              </w:rPr>
            </w:pPr>
            <w:r w:rsidRPr="003012B5">
              <w:rPr>
                <w:rFonts w:ascii="Times New Roman" w:hAnsi="Times New Roman"/>
                <w:bCs/>
                <w:i/>
                <w:iCs/>
              </w:rPr>
              <w:t>2</w:t>
            </w:r>
          </w:p>
        </w:tc>
        <w:tc>
          <w:tcPr>
            <w:tcW w:w="616" w:type="pct"/>
            <w:tcMar>
              <w:top w:w="0" w:type="dxa"/>
              <w:left w:w="108" w:type="dxa"/>
              <w:bottom w:w="0" w:type="dxa"/>
              <w:right w:w="108" w:type="dxa"/>
            </w:tcMar>
            <w:vAlign w:val="center"/>
            <w:hideMark/>
          </w:tcPr>
          <w:p w14:paraId="1E45FA60" w14:textId="77777777" w:rsidR="00DE3CDE" w:rsidRPr="003012B5" w:rsidRDefault="00DE3CDE" w:rsidP="00C45C27">
            <w:pPr>
              <w:spacing w:after="60"/>
              <w:jc w:val="center"/>
              <w:rPr>
                <w:rFonts w:ascii="Times New Roman" w:hAnsi="Times New Roman"/>
                <w:bCs/>
                <w:i/>
                <w:iCs/>
              </w:rPr>
            </w:pPr>
            <w:r w:rsidRPr="003012B5">
              <w:rPr>
                <w:rFonts w:ascii="Times New Roman" w:hAnsi="Times New Roman"/>
                <w:bCs/>
                <w:i/>
                <w:iCs/>
              </w:rPr>
              <w:t>3</w:t>
            </w:r>
          </w:p>
        </w:tc>
        <w:tc>
          <w:tcPr>
            <w:tcW w:w="573" w:type="pct"/>
            <w:tcMar>
              <w:top w:w="0" w:type="dxa"/>
              <w:left w:w="108" w:type="dxa"/>
              <w:bottom w:w="0" w:type="dxa"/>
              <w:right w:w="108" w:type="dxa"/>
            </w:tcMar>
            <w:vAlign w:val="center"/>
            <w:hideMark/>
          </w:tcPr>
          <w:p w14:paraId="7DA2FBC1" w14:textId="77777777" w:rsidR="00DE3CDE" w:rsidRPr="003012B5" w:rsidRDefault="00DE3CDE" w:rsidP="00C45C27">
            <w:pPr>
              <w:spacing w:after="60"/>
              <w:jc w:val="center"/>
              <w:rPr>
                <w:rFonts w:ascii="Times New Roman" w:hAnsi="Times New Roman"/>
                <w:bCs/>
                <w:i/>
                <w:iCs/>
              </w:rPr>
            </w:pPr>
            <w:r w:rsidRPr="003012B5">
              <w:rPr>
                <w:rFonts w:ascii="Times New Roman" w:hAnsi="Times New Roman"/>
                <w:bCs/>
                <w:i/>
                <w:iCs/>
              </w:rPr>
              <w:t>4</w:t>
            </w:r>
          </w:p>
        </w:tc>
        <w:tc>
          <w:tcPr>
            <w:tcW w:w="929" w:type="pct"/>
            <w:tcMar>
              <w:top w:w="0" w:type="dxa"/>
              <w:left w:w="108" w:type="dxa"/>
              <w:bottom w:w="0" w:type="dxa"/>
              <w:right w:w="108" w:type="dxa"/>
            </w:tcMar>
            <w:vAlign w:val="center"/>
            <w:hideMark/>
          </w:tcPr>
          <w:p w14:paraId="70A114DE" w14:textId="77777777" w:rsidR="00DE3CDE" w:rsidRPr="003012B5" w:rsidRDefault="00DE3CDE" w:rsidP="00C45C27">
            <w:pPr>
              <w:spacing w:after="60"/>
              <w:jc w:val="center"/>
              <w:rPr>
                <w:rFonts w:ascii="Times New Roman" w:hAnsi="Times New Roman"/>
                <w:bCs/>
                <w:i/>
                <w:iCs/>
              </w:rPr>
            </w:pPr>
            <w:r w:rsidRPr="003012B5">
              <w:rPr>
                <w:rFonts w:ascii="Times New Roman" w:hAnsi="Times New Roman"/>
                <w:bCs/>
                <w:i/>
                <w:iCs/>
              </w:rPr>
              <w:t>5</w:t>
            </w:r>
          </w:p>
        </w:tc>
        <w:tc>
          <w:tcPr>
            <w:tcW w:w="855" w:type="pct"/>
            <w:tcMar>
              <w:top w:w="0" w:type="dxa"/>
              <w:left w:w="108" w:type="dxa"/>
              <w:bottom w:w="0" w:type="dxa"/>
              <w:right w:w="108" w:type="dxa"/>
            </w:tcMar>
            <w:vAlign w:val="center"/>
            <w:hideMark/>
          </w:tcPr>
          <w:p w14:paraId="6EAA8F4B" w14:textId="77777777" w:rsidR="00DE3CDE" w:rsidRPr="003012B5" w:rsidRDefault="00DE3CDE" w:rsidP="00C45C27">
            <w:pPr>
              <w:spacing w:after="60"/>
              <w:jc w:val="center"/>
              <w:rPr>
                <w:rFonts w:ascii="Times New Roman" w:hAnsi="Times New Roman"/>
                <w:bCs/>
                <w:i/>
                <w:iCs/>
              </w:rPr>
            </w:pPr>
            <w:r w:rsidRPr="003012B5">
              <w:rPr>
                <w:rFonts w:ascii="Times New Roman" w:hAnsi="Times New Roman"/>
                <w:bCs/>
                <w:i/>
                <w:iCs/>
              </w:rPr>
              <w:t>6</w:t>
            </w:r>
          </w:p>
        </w:tc>
      </w:tr>
      <w:tr w:rsidR="00F67CDA" w:rsidRPr="003012B5" w14:paraId="22D76B5A" w14:textId="77777777" w:rsidTr="003012B5">
        <w:trPr>
          <w:cantSplit/>
          <w:trHeight w:hRule="exact" w:val="827"/>
        </w:trPr>
        <w:tc>
          <w:tcPr>
            <w:tcW w:w="284" w:type="pct"/>
            <w:tcMar>
              <w:top w:w="0" w:type="dxa"/>
              <w:left w:w="108" w:type="dxa"/>
              <w:bottom w:w="0" w:type="dxa"/>
              <w:right w:w="108" w:type="dxa"/>
            </w:tcMar>
            <w:vAlign w:val="center"/>
            <w:hideMark/>
          </w:tcPr>
          <w:p w14:paraId="09136496" w14:textId="77777777" w:rsidR="00452402" w:rsidRPr="003012B5" w:rsidRDefault="00452402" w:rsidP="00452402">
            <w:pPr>
              <w:spacing w:after="0"/>
              <w:jc w:val="both"/>
              <w:rPr>
                <w:rFonts w:ascii="Times New Roman" w:hAnsi="Times New Roman"/>
                <w:bCs/>
              </w:rPr>
            </w:pPr>
            <w:r w:rsidRPr="003012B5">
              <w:rPr>
                <w:rFonts w:ascii="Times New Roman" w:hAnsi="Times New Roman"/>
                <w:bCs/>
              </w:rPr>
              <w:t>1.</w:t>
            </w:r>
          </w:p>
        </w:tc>
        <w:tc>
          <w:tcPr>
            <w:tcW w:w="1744" w:type="pct"/>
            <w:tcMar>
              <w:top w:w="0" w:type="dxa"/>
              <w:left w:w="108" w:type="dxa"/>
              <w:bottom w:w="0" w:type="dxa"/>
              <w:right w:w="108" w:type="dxa"/>
            </w:tcMar>
            <w:vAlign w:val="center"/>
            <w:hideMark/>
          </w:tcPr>
          <w:p w14:paraId="4806730F" w14:textId="7CEF2778" w:rsidR="00452402" w:rsidRPr="003012B5" w:rsidRDefault="005A4D1B" w:rsidP="00C05D3C">
            <w:pPr>
              <w:pStyle w:val="NoSpacing"/>
              <w:ind w:firstLine="0"/>
              <w:jc w:val="both"/>
              <w:rPr>
                <w:rFonts w:ascii="Times New Roman" w:eastAsiaTheme="minorEastAsia" w:hAnsi="Times New Roman" w:cs="Times New Roman"/>
                <w:color w:val="000000" w:themeColor="text1"/>
                <w:sz w:val="22"/>
                <w:szCs w:val="22"/>
              </w:rPr>
            </w:pPr>
            <w:r w:rsidRPr="003012B5">
              <w:rPr>
                <w:rFonts w:ascii="Times New Roman" w:eastAsiaTheme="minorEastAsia" w:hAnsi="Times New Roman" w:cs="Times New Roman"/>
                <w:color w:val="000000" w:themeColor="text1"/>
                <w:sz w:val="22"/>
                <w:szCs w:val="22"/>
              </w:rPr>
              <w:t>Nacionalinės „</w:t>
            </w:r>
            <w:proofErr w:type="spellStart"/>
            <w:r w:rsidRPr="003012B5">
              <w:rPr>
                <w:rFonts w:ascii="Times New Roman" w:eastAsiaTheme="minorEastAsia" w:hAnsi="Times New Roman" w:cs="Times New Roman"/>
                <w:color w:val="000000" w:themeColor="text1"/>
                <w:sz w:val="22"/>
                <w:szCs w:val="22"/>
              </w:rPr>
              <w:t>Once-only</w:t>
            </w:r>
            <w:proofErr w:type="spellEnd"/>
            <w:r w:rsidRPr="003012B5">
              <w:rPr>
                <w:rFonts w:ascii="Times New Roman" w:eastAsiaTheme="minorEastAsia" w:hAnsi="Times New Roman" w:cs="Times New Roman"/>
                <w:color w:val="000000" w:themeColor="text1"/>
                <w:sz w:val="22"/>
                <w:szCs w:val="22"/>
              </w:rPr>
              <w:t xml:space="preserve">“ techninės sistemos palaikymo </w:t>
            </w:r>
            <w:r w:rsidR="00F92B5A" w:rsidRPr="003012B5">
              <w:rPr>
                <w:rFonts w:ascii="Times New Roman" w:eastAsiaTheme="minorEastAsia" w:hAnsi="Times New Roman" w:cs="Times New Roman"/>
                <w:color w:val="000000" w:themeColor="text1"/>
                <w:sz w:val="22"/>
                <w:szCs w:val="22"/>
              </w:rPr>
              <w:t>paslaugos</w:t>
            </w:r>
          </w:p>
        </w:tc>
        <w:tc>
          <w:tcPr>
            <w:tcW w:w="616" w:type="pct"/>
            <w:tcMar>
              <w:top w:w="0" w:type="dxa"/>
              <w:left w:w="108" w:type="dxa"/>
              <w:bottom w:w="0" w:type="dxa"/>
              <w:right w:w="108" w:type="dxa"/>
            </w:tcMar>
            <w:vAlign w:val="center"/>
            <w:hideMark/>
          </w:tcPr>
          <w:p w14:paraId="3A78D281" w14:textId="1BCE0324" w:rsidR="00452402" w:rsidRPr="003012B5" w:rsidRDefault="00F67CDA" w:rsidP="00452402">
            <w:pPr>
              <w:spacing w:after="0"/>
              <w:jc w:val="center"/>
              <w:rPr>
                <w:rFonts w:ascii="Times New Roman" w:hAnsi="Times New Roman"/>
                <w:bCs/>
              </w:rPr>
            </w:pPr>
            <w:r w:rsidRPr="003012B5">
              <w:rPr>
                <w:rFonts w:ascii="Times New Roman" w:hAnsi="Times New Roman"/>
                <w:bCs/>
              </w:rPr>
              <w:t xml:space="preserve">Mėn. </w:t>
            </w:r>
          </w:p>
        </w:tc>
        <w:tc>
          <w:tcPr>
            <w:tcW w:w="573" w:type="pct"/>
            <w:tcMar>
              <w:top w:w="0" w:type="dxa"/>
              <w:left w:w="108" w:type="dxa"/>
              <w:bottom w:w="0" w:type="dxa"/>
              <w:right w:w="108" w:type="dxa"/>
            </w:tcMar>
            <w:vAlign w:val="center"/>
            <w:hideMark/>
          </w:tcPr>
          <w:p w14:paraId="4830605A" w14:textId="49C371B0" w:rsidR="00452402" w:rsidRPr="003012B5" w:rsidRDefault="00F67CDA" w:rsidP="00452402">
            <w:pPr>
              <w:spacing w:after="0"/>
              <w:jc w:val="center"/>
              <w:rPr>
                <w:rFonts w:ascii="Times New Roman" w:hAnsi="Times New Roman"/>
                <w:bCs/>
                <w:lang w:val="en-US"/>
              </w:rPr>
            </w:pPr>
            <w:r w:rsidRPr="003012B5">
              <w:rPr>
                <w:rFonts w:ascii="Times New Roman" w:hAnsi="Times New Roman"/>
                <w:bCs/>
              </w:rPr>
              <w:t>36</w:t>
            </w:r>
          </w:p>
        </w:tc>
        <w:tc>
          <w:tcPr>
            <w:tcW w:w="929" w:type="pct"/>
            <w:tcMar>
              <w:top w:w="0" w:type="dxa"/>
              <w:left w:w="108" w:type="dxa"/>
              <w:bottom w:w="0" w:type="dxa"/>
              <w:right w:w="108" w:type="dxa"/>
            </w:tcMar>
            <w:vAlign w:val="center"/>
          </w:tcPr>
          <w:p w14:paraId="59E66538" w14:textId="77777777" w:rsidR="00452402" w:rsidRPr="003012B5" w:rsidRDefault="00452402" w:rsidP="00452402">
            <w:pPr>
              <w:spacing w:after="0"/>
              <w:jc w:val="both"/>
              <w:rPr>
                <w:rFonts w:ascii="Times New Roman" w:hAnsi="Times New Roman"/>
                <w:bCs/>
              </w:rPr>
            </w:pPr>
          </w:p>
        </w:tc>
        <w:tc>
          <w:tcPr>
            <w:tcW w:w="855" w:type="pct"/>
            <w:tcMar>
              <w:top w:w="0" w:type="dxa"/>
              <w:left w:w="108" w:type="dxa"/>
              <w:bottom w:w="0" w:type="dxa"/>
              <w:right w:w="108" w:type="dxa"/>
            </w:tcMar>
            <w:vAlign w:val="center"/>
          </w:tcPr>
          <w:p w14:paraId="76C5F1BA" w14:textId="77777777" w:rsidR="00452402" w:rsidRPr="003012B5" w:rsidRDefault="00452402" w:rsidP="00452402">
            <w:pPr>
              <w:spacing w:after="0"/>
              <w:jc w:val="both"/>
              <w:rPr>
                <w:rFonts w:ascii="Times New Roman" w:hAnsi="Times New Roman"/>
                <w:bCs/>
              </w:rPr>
            </w:pPr>
          </w:p>
        </w:tc>
      </w:tr>
      <w:tr w:rsidR="00F67CDA" w:rsidRPr="003012B5" w14:paraId="3F39BEB5" w14:textId="77777777" w:rsidTr="003012B5">
        <w:trPr>
          <w:cantSplit/>
          <w:trHeight w:hRule="exact" w:val="852"/>
        </w:trPr>
        <w:tc>
          <w:tcPr>
            <w:tcW w:w="284" w:type="pct"/>
            <w:tcMar>
              <w:top w:w="0" w:type="dxa"/>
              <w:left w:w="108" w:type="dxa"/>
              <w:bottom w:w="0" w:type="dxa"/>
              <w:right w:w="108" w:type="dxa"/>
            </w:tcMar>
            <w:vAlign w:val="center"/>
          </w:tcPr>
          <w:p w14:paraId="3D289CFB" w14:textId="70D64965" w:rsidR="00452402" w:rsidRPr="003012B5" w:rsidRDefault="00452402" w:rsidP="00452402">
            <w:pPr>
              <w:spacing w:after="0"/>
              <w:jc w:val="both"/>
              <w:rPr>
                <w:rFonts w:ascii="Times New Roman" w:hAnsi="Times New Roman"/>
                <w:bCs/>
              </w:rPr>
            </w:pPr>
            <w:r w:rsidRPr="003012B5">
              <w:rPr>
                <w:rFonts w:ascii="Times New Roman" w:hAnsi="Times New Roman"/>
                <w:bCs/>
              </w:rPr>
              <w:t>2.</w:t>
            </w:r>
          </w:p>
        </w:tc>
        <w:tc>
          <w:tcPr>
            <w:tcW w:w="1744" w:type="pct"/>
            <w:tcMar>
              <w:top w:w="0" w:type="dxa"/>
              <w:left w:w="108" w:type="dxa"/>
              <w:bottom w:w="0" w:type="dxa"/>
              <w:right w:w="108" w:type="dxa"/>
            </w:tcMar>
            <w:vAlign w:val="center"/>
          </w:tcPr>
          <w:p w14:paraId="5A1B0EF1" w14:textId="7DCA1EC6" w:rsidR="00452402" w:rsidRPr="003012B5" w:rsidRDefault="00F92B5A" w:rsidP="00F67CDA">
            <w:pPr>
              <w:pStyle w:val="NoSpacing"/>
              <w:ind w:firstLine="0"/>
              <w:jc w:val="both"/>
              <w:rPr>
                <w:rFonts w:ascii="Times New Roman" w:hAnsi="Times New Roman" w:cs="Times New Roman"/>
                <w:color w:val="000000" w:themeColor="text1"/>
                <w:sz w:val="22"/>
                <w:szCs w:val="22"/>
                <w:lang w:val="en-US"/>
              </w:rPr>
            </w:pPr>
            <w:r w:rsidRPr="003012B5">
              <w:rPr>
                <w:rFonts w:ascii="Times New Roman" w:hAnsi="Times New Roman" w:cs="Times New Roman"/>
                <w:color w:val="000000" w:themeColor="text1"/>
                <w:sz w:val="22"/>
                <w:szCs w:val="22"/>
              </w:rPr>
              <w:t>Nacionalinės „</w:t>
            </w:r>
            <w:proofErr w:type="spellStart"/>
            <w:r w:rsidRPr="003012B5">
              <w:rPr>
                <w:rFonts w:ascii="Times New Roman" w:hAnsi="Times New Roman" w:cs="Times New Roman"/>
                <w:color w:val="000000" w:themeColor="text1"/>
                <w:sz w:val="22"/>
                <w:szCs w:val="22"/>
              </w:rPr>
              <w:t>Once-only</w:t>
            </w:r>
            <w:proofErr w:type="spellEnd"/>
            <w:r w:rsidRPr="003012B5">
              <w:rPr>
                <w:rFonts w:ascii="Times New Roman" w:hAnsi="Times New Roman" w:cs="Times New Roman"/>
                <w:color w:val="000000" w:themeColor="text1"/>
                <w:sz w:val="22"/>
                <w:szCs w:val="22"/>
              </w:rPr>
              <w:t>“ techninės sistemos plėtros paslaugos</w:t>
            </w:r>
          </w:p>
        </w:tc>
        <w:tc>
          <w:tcPr>
            <w:tcW w:w="616" w:type="pct"/>
            <w:tcMar>
              <w:top w:w="0" w:type="dxa"/>
              <w:left w:w="108" w:type="dxa"/>
              <w:bottom w:w="0" w:type="dxa"/>
              <w:right w:w="108" w:type="dxa"/>
            </w:tcMar>
            <w:vAlign w:val="center"/>
          </w:tcPr>
          <w:p w14:paraId="5B191182" w14:textId="06316F4E" w:rsidR="00452402" w:rsidRPr="003012B5" w:rsidRDefault="00452402" w:rsidP="00452402">
            <w:pPr>
              <w:spacing w:after="0"/>
              <w:jc w:val="center"/>
              <w:rPr>
                <w:rFonts w:ascii="Times New Roman" w:hAnsi="Times New Roman"/>
                <w:bCs/>
              </w:rPr>
            </w:pPr>
            <w:r w:rsidRPr="003012B5">
              <w:rPr>
                <w:rFonts w:ascii="Times New Roman" w:hAnsi="Times New Roman"/>
                <w:bCs/>
              </w:rPr>
              <w:t>Val.</w:t>
            </w:r>
          </w:p>
        </w:tc>
        <w:tc>
          <w:tcPr>
            <w:tcW w:w="573" w:type="pct"/>
            <w:tcMar>
              <w:top w:w="0" w:type="dxa"/>
              <w:left w:w="108" w:type="dxa"/>
              <w:bottom w:w="0" w:type="dxa"/>
              <w:right w:w="108" w:type="dxa"/>
            </w:tcMar>
            <w:vAlign w:val="center"/>
          </w:tcPr>
          <w:p w14:paraId="6BC19FE2" w14:textId="2DEA944B" w:rsidR="00452402" w:rsidRPr="003012B5" w:rsidRDefault="00F92B5A" w:rsidP="00452402">
            <w:pPr>
              <w:spacing w:after="0"/>
              <w:jc w:val="center"/>
              <w:rPr>
                <w:rFonts w:ascii="Times New Roman" w:hAnsi="Times New Roman"/>
                <w:bCs/>
                <w:lang w:val="en-US"/>
              </w:rPr>
            </w:pPr>
            <w:r w:rsidRPr="003012B5">
              <w:rPr>
                <w:rFonts w:ascii="Times New Roman" w:hAnsi="Times New Roman"/>
                <w:bCs/>
                <w:lang w:val="en-US"/>
              </w:rPr>
              <w:t>7000</w:t>
            </w:r>
          </w:p>
        </w:tc>
        <w:tc>
          <w:tcPr>
            <w:tcW w:w="929" w:type="pct"/>
            <w:tcMar>
              <w:top w:w="0" w:type="dxa"/>
              <w:left w:w="108" w:type="dxa"/>
              <w:bottom w:w="0" w:type="dxa"/>
              <w:right w:w="108" w:type="dxa"/>
            </w:tcMar>
            <w:vAlign w:val="center"/>
          </w:tcPr>
          <w:p w14:paraId="7E1FA45F" w14:textId="77777777" w:rsidR="00452402" w:rsidRPr="003012B5" w:rsidRDefault="00452402" w:rsidP="00452402">
            <w:pPr>
              <w:spacing w:after="0"/>
              <w:jc w:val="both"/>
              <w:rPr>
                <w:rFonts w:ascii="Times New Roman" w:hAnsi="Times New Roman"/>
                <w:bCs/>
                <w:i/>
                <w:iCs/>
              </w:rPr>
            </w:pPr>
          </w:p>
        </w:tc>
        <w:tc>
          <w:tcPr>
            <w:tcW w:w="855" w:type="pct"/>
            <w:tcMar>
              <w:top w:w="0" w:type="dxa"/>
              <w:left w:w="108" w:type="dxa"/>
              <w:bottom w:w="0" w:type="dxa"/>
              <w:right w:w="108" w:type="dxa"/>
            </w:tcMar>
            <w:vAlign w:val="center"/>
          </w:tcPr>
          <w:p w14:paraId="1EF1D9B5" w14:textId="77777777" w:rsidR="00452402" w:rsidRPr="003012B5" w:rsidRDefault="00452402" w:rsidP="00452402">
            <w:pPr>
              <w:spacing w:after="0"/>
              <w:jc w:val="both"/>
              <w:rPr>
                <w:rFonts w:ascii="Times New Roman" w:hAnsi="Times New Roman"/>
                <w:bCs/>
              </w:rPr>
            </w:pPr>
          </w:p>
        </w:tc>
      </w:tr>
      <w:tr w:rsidR="00DE3CDE" w:rsidRPr="003012B5" w14:paraId="01E5179E" w14:textId="77777777" w:rsidTr="00C45C27">
        <w:trPr>
          <w:cantSplit/>
          <w:trHeight w:hRule="exact" w:val="411"/>
        </w:trPr>
        <w:tc>
          <w:tcPr>
            <w:tcW w:w="4145" w:type="pct"/>
            <w:gridSpan w:val="5"/>
            <w:shd w:val="clear" w:color="auto" w:fill="F2F2F2" w:themeFill="background1" w:themeFillShade="F2"/>
            <w:tcMar>
              <w:top w:w="0" w:type="dxa"/>
              <w:left w:w="108" w:type="dxa"/>
              <w:bottom w:w="0" w:type="dxa"/>
              <w:right w:w="108" w:type="dxa"/>
            </w:tcMar>
            <w:vAlign w:val="center"/>
          </w:tcPr>
          <w:p w14:paraId="3D3E1C0F" w14:textId="59C0EA88" w:rsidR="00DE3CDE" w:rsidRPr="003012B5" w:rsidRDefault="00981CA0" w:rsidP="00C45C27">
            <w:pPr>
              <w:spacing w:after="0"/>
              <w:jc w:val="right"/>
              <w:rPr>
                <w:rFonts w:ascii="Times New Roman" w:hAnsi="Times New Roman"/>
                <w:b/>
              </w:rPr>
            </w:pPr>
            <w:r w:rsidRPr="003012B5">
              <w:rPr>
                <w:rFonts w:ascii="Times New Roman" w:hAnsi="Times New Roman"/>
                <w:b/>
              </w:rPr>
              <w:t>P</w:t>
            </w:r>
            <w:r w:rsidR="00DE3CDE" w:rsidRPr="003012B5">
              <w:rPr>
                <w:rFonts w:ascii="Times New Roman" w:hAnsi="Times New Roman"/>
                <w:b/>
              </w:rPr>
              <w:t>asiūlymo</w:t>
            </w:r>
            <w:r w:rsidRPr="003012B5">
              <w:rPr>
                <w:rFonts w:ascii="Times New Roman" w:hAnsi="Times New Roman"/>
                <w:b/>
              </w:rPr>
              <w:t xml:space="preserve"> </w:t>
            </w:r>
            <w:r w:rsidR="00DE3CDE" w:rsidRPr="003012B5">
              <w:rPr>
                <w:rFonts w:ascii="Times New Roman" w:hAnsi="Times New Roman"/>
                <w:b/>
              </w:rPr>
              <w:t>kaina, EUR be PVM</w:t>
            </w:r>
          </w:p>
        </w:tc>
        <w:tc>
          <w:tcPr>
            <w:tcW w:w="855" w:type="pct"/>
            <w:shd w:val="clear" w:color="auto" w:fill="F2F2F2" w:themeFill="background1" w:themeFillShade="F2"/>
            <w:tcMar>
              <w:top w:w="0" w:type="dxa"/>
              <w:left w:w="108" w:type="dxa"/>
              <w:bottom w:w="0" w:type="dxa"/>
              <w:right w:w="108" w:type="dxa"/>
            </w:tcMar>
            <w:vAlign w:val="center"/>
          </w:tcPr>
          <w:p w14:paraId="12C7466A" w14:textId="77777777" w:rsidR="00DE3CDE" w:rsidRPr="003012B5" w:rsidRDefault="00DE3CDE" w:rsidP="00C45C27">
            <w:pPr>
              <w:spacing w:after="0"/>
              <w:jc w:val="center"/>
              <w:rPr>
                <w:rFonts w:ascii="Times New Roman" w:hAnsi="Times New Roman"/>
                <w:b/>
              </w:rPr>
            </w:pPr>
          </w:p>
        </w:tc>
      </w:tr>
      <w:tr w:rsidR="00DE3CDE" w:rsidRPr="003012B5" w14:paraId="43915BA6" w14:textId="77777777" w:rsidTr="00C45C27">
        <w:trPr>
          <w:cantSplit/>
          <w:trHeight w:hRule="exact" w:val="411"/>
        </w:trPr>
        <w:tc>
          <w:tcPr>
            <w:tcW w:w="4145" w:type="pct"/>
            <w:gridSpan w:val="5"/>
            <w:shd w:val="clear" w:color="auto" w:fill="F2F2F2" w:themeFill="background1" w:themeFillShade="F2"/>
            <w:tcMar>
              <w:top w:w="0" w:type="dxa"/>
              <w:left w:w="108" w:type="dxa"/>
              <w:bottom w:w="0" w:type="dxa"/>
              <w:right w:w="108" w:type="dxa"/>
            </w:tcMar>
            <w:vAlign w:val="center"/>
          </w:tcPr>
          <w:p w14:paraId="4CC7CA56" w14:textId="57E5DC3E" w:rsidR="00DE3CDE" w:rsidRPr="003012B5" w:rsidRDefault="00DE3CDE" w:rsidP="00C45C27">
            <w:pPr>
              <w:spacing w:after="0"/>
              <w:jc w:val="right"/>
              <w:rPr>
                <w:rFonts w:ascii="Times New Roman" w:hAnsi="Times New Roman"/>
                <w:b/>
              </w:rPr>
            </w:pPr>
            <w:r w:rsidRPr="003012B5">
              <w:rPr>
                <w:rFonts w:ascii="Times New Roman" w:hAnsi="Times New Roman"/>
                <w:b/>
              </w:rPr>
              <w:t>PVM</w:t>
            </w:r>
            <w:r w:rsidR="00CB789B" w:rsidRPr="003012B5">
              <w:rPr>
                <w:rFonts w:ascii="Times New Roman" w:hAnsi="Times New Roman"/>
                <w:b/>
              </w:rPr>
              <w:t>*</w:t>
            </w:r>
            <w:r w:rsidRPr="003012B5">
              <w:rPr>
                <w:rFonts w:ascii="Times New Roman" w:hAnsi="Times New Roman"/>
                <w:b/>
              </w:rPr>
              <w:t xml:space="preserve"> </w:t>
            </w:r>
            <w:r w:rsidRPr="003012B5">
              <w:rPr>
                <w:rFonts w:ascii="Times New Roman" w:hAnsi="Times New Roman"/>
                <w:b/>
                <w:i/>
                <w:iCs/>
              </w:rPr>
              <w:t>(</w:t>
            </w:r>
            <w:r w:rsidR="00AF58BC" w:rsidRPr="003012B5">
              <w:rPr>
                <w:rFonts w:ascii="Times New Roman" w:hAnsi="Times New Roman"/>
                <w:b/>
                <w:i/>
                <w:iCs/>
                <w:color w:val="FF0000"/>
              </w:rPr>
              <w:t>tarifas</w:t>
            </w:r>
            <w:r w:rsidR="00B51951" w:rsidRPr="003012B5">
              <w:rPr>
                <w:rFonts w:ascii="Times New Roman" w:hAnsi="Times New Roman"/>
                <w:b/>
                <w:i/>
                <w:iCs/>
                <w:color w:val="FF0000"/>
              </w:rPr>
              <w:t>/ jį šioje vietoje įrašo tiekėjas</w:t>
            </w:r>
            <w:r w:rsidRPr="003012B5">
              <w:rPr>
                <w:rFonts w:ascii="Times New Roman" w:hAnsi="Times New Roman"/>
                <w:b/>
                <w:i/>
                <w:iCs/>
              </w:rPr>
              <w:t>)</w:t>
            </w:r>
          </w:p>
        </w:tc>
        <w:tc>
          <w:tcPr>
            <w:tcW w:w="855" w:type="pct"/>
            <w:shd w:val="clear" w:color="auto" w:fill="F2F2F2" w:themeFill="background1" w:themeFillShade="F2"/>
            <w:tcMar>
              <w:top w:w="0" w:type="dxa"/>
              <w:left w:w="108" w:type="dxa"/>
              <w:bottom w:w="0" w:type="dxa"/>
              <w:right w:w="108" w:type="dxa"/>
            </w:tcMar>
            <w:vAlign w:val="center"/>
          </w:tcPr>
          <w:p w14:paraId="27AA1917" w14:textId="77777777" w:rsidR="00DE3CDE" w:rsidRPr="003012B5" w:rsidRDefault="00DE3CDE" w:rsidP="00C45C27">
            <w:pPr>
              <w:spacing w:after="0"/>
              <w:jc w:val="center"/>
              <w:rPr>
                <w:rFonts w:ascii="Times New Roman" w:hAnsi="Times New Roman"/>
                <w:b/>
              </w:rPr>
            </w:pPr>
          </w:p>
        </w:tc>
      </w:tr>
      <w:tr w:rsidR="00DE3CDE" w:rsidRPr="003012B5" w14:paraId="3C1A0293" w14:textId="77777777" w:rsidTr="00C45C27">
        <w:trPr>
          <w:cantSplit/>
          <w:trHeight w:hRule="exact" w:val="411"/>
        </w:trPr>
        <w:tc>
          <w:tcPr>
            <w:tcW w:w="4145" w:type="pct"/>
            <w:gridSpan w:val="5"/>
            <w:shd w:val="clear" w:color="auto" w:fill="F2F2F2" w:themeFill="background1" w:themeFillShade="F2"/>
            <w:tcMar>
              <w:top w:w="0" w:type="dxa"/>
              <w:left w:w="108" w:type="dxa"/>
              <w:bottom w:w="0" w:type="dxa"/>
              <w:right w:w="108" w:type="dxa"/>
            </w:tcMar>
            <w:vAlign w:val="center"/>
          </w:tcPr>
          <w:p w14:paraId="3A75D668" w14:textId="58F24855" w:rsidR="00DE3CDE" w:rsidRPr="003012B5" w:rsidRDefault="00981CA0" w:rsidP="00C45C27">
            <w:pPr>
              <w:spacing w:after="0"/>
              <w:jc w:val="right"/>
              <w:rPr>
                <w:rFonts w:ascii="Times New Roman" w:hAnsi="Times New Roman"/>
                <w:b/>
              </w:rPr>
            </w:pPr>
            <w:r w:rsidRPr="003012B5">
              <w:rPr>
                <w:rFonts w:ascii="Times New Roman" w:hAnsi="Times New Roman"/>
                <w:b/>
              </w:rPr>
              <w:t>P</w:t>
            </w:r>
            <w:r w:rsidR="00DE3CDE" w:rsidRPr="003012B5">
              <w:rPr>
                <w:rFonts w:ascii="Times New Roman" w:hAnsi="Times New Roman"/>
                <w:b/>
              </w:rPr>
              <w:t>asiūlymo kaina, EUR su PVM</w:t>
            </w:r>
          </w:p>
        </w:tc>
        <w:tc>
          <w:tcPr>
            <w:tcW w:w="855" w:type="pct"/>
            <w:shd w:val="clear" w:color="auto" w:fill="F2F2F2" w:themeFill="background1" w:themeFillShade="F2"/>
            <w:tcMar>
              <w:top w:w="0" w:type="dxa"/>
              <w:left w:w="108" w:type="dxa"/>
              <w:bottom w:w="0" w:type="dxa"/>
              <w:right w:w="108" w:type="dxa"/>
            </w:tcMar>
            <w:vAlign w:val="center"/>
          </w:tcPr>
          <w:p w14:paraId="55AF2B39" w14:textId="77777777" w:rsidR="00DE3CDE" w:rsidRPr="003012B5" w:rsidRDefault="00DE3CDE" w:rsidP="00C45C27">
            <w:pPr>
              <w:spacing w:after="0"/>
              <w:jc w:val="center"/>
              <w:rPr>
                <w:rFonts w:ascii="Times New Roman" w:hAnsi="Times New Roman"/>
                <w:b/>
              </w:rPr>
            </w:pPr>
          </w:p>
        </w:tc>
      </w:tr>
    </w:tbl>
    <w:p w14:paraId="4CE18536" w14:textId="12B10EB0" w:rsidR="00DE3CDE" w:rsidRPr="00650E60" w:rsidRDefault="00DE3CDE" w:rsidP="00DE3CDE">
      <w:pPr>
        <w:spacing w:after="60"/>
        <w:jc w:val="both"/>
        <w:rPr>
          <w:rFonts w:asciiTheme="majorBidi" w:hAnsiTheme="majorBidi" w:cstheme="majorBidi"/>
          <w:b/>
          <w:i/>
          <w:sz w:val="20"/>
          <w:szCs w:val="20"/>
        </w:rPr>
      </w:pPr>
      <w:r w:rsidRPr="00650E60">
        <w:rPr>
          <w:rFonts w:asciiTheme="majorBidi" w:hAnsiTheme="majorBidi" w:cstheme="majorBidi"/>
          <w:sz w:val="20"/>
          <w:szCs w:val="20"/>
        </w:rPr>
        <w:t xml:space="preserve">Visos kainos/įkainiai arba sąnaudos turi būti skaičiuojamos tikslumo lygiu iki euro šimtųjų dalių </w:t>
      </w:r>
      <w:r w:rsidRPr="00650E60">
        <w:rPr>
          <w:rFonts w:asciiTheme="majorBidi" w:hAnsiTheme="majorBidi" w:cstheme="majorBidi"/>
          <w:b/>
          <w:i/>
          <w:sz w:val="20"/>
          <w:szCs w:val="20"/>
        </w:rPr>
        <w:t>(t. y. du skaičiai po kablelio).</w:t>
      </w:r>
    </w:p>
    <w:bookmarkStart w:id="3" w:name="_Hlk145072575"/>
    <w:p w14:paraId="38A0603C" w14:textId="77777777" w:rsidR="00981CA0" w:rsidRPr="00650E60" w:rsidRDefault="00981CA0" w:rsidP="00981CA0">
      <w:pPr>
        <w:tabs>
          <w:tab w:val="left" w:pos="567"/>
          <w:tab w:val="left" w:pos="851"/>
          <w:tab w:val="left" w:pos="1276"/>
        </w:tabs>
        <w:spacing w:after="0" w:line="240" w:lineRule="auto"/>
        <w:jc w:val="both"/>
        <w:rPr>
          <w:rFonts w:ascii="Times New Roman" w:eastAsia="Times New Roman" w:hAnsi="Times New Roman"/>
          <w:b/>
          <w:bCs/>
        </w:rPr>
      </w:pPr>
      <w:r w:rsidRPr="00650E60">
        <w:fldChar w:fldCharType="begin"/>
      </w:r>
      <w:r w:rsidRPr="00650E60">
        <w:instrText>HYPERLINK "https://vssa.lrv.lt/lt/"</w:instrText>
      </w:r>
      <w:r w:rsidRPr="00650E60">
        <w:fldChar w:fldCharType="separate"/>
      </w:r>
      <w:r w:rsidRPr="00650E60">
        <w:rPr>
          <w:rFonts w:ascii="Times New Roman" w:hAnsi="Times New Roman"/>
          <w:b/>
          <w:bCs/>
        </w:rPr>
        <w:t>Valstybės skaitmeninių sprendimų agentūra</w:t>
      </w:r>
      <w:r w:rsidRPr="00650E60">
        <w:fldChar w:fldCharType="end"/>
      </w:r>
      <w:r w:rsidRPr="00650E60">
        <w:rPr>
          <w:rFonts w:ascii="Times New Roman" w:hAnsi="Times New Roman"/>
          <w:b/>
          <w:bCs/>
        </w:rPr>
        <w:t xml:space="preserve"> (VSSA)</w:t>
      </w:r>
      <w:r w:rsidRPr="00650E60">
        <w:t xml:space="preserve"> </w:t>
      </w:r>
      <w:r w:rsidRPr="00650E60">
        <w:rPr>
          <w:rFonts w:ascii="Times New Roman" w:eastAsia="Times New Roman" w:hAnsi="Times New Roman"/>
          <w:b/>
          <w:bCs/>
        </w:rPr>
        <w:t xml:space="preserve"> – yra ne PVM mokėtoja.</w:t>
      </w:r>
    </w:p>
    <w:p w14:paraId="02C05139" w14:textId="77777777" w:rsidR="00DE3CDE" w:rsidRPr="00650E60" w:rsidRDefault="00DE3CDE" w:rsidP="00DE3CDE">
      <w:pPr>
        <w:tabs>
          <w:tab w:val="left" w:pos="567"/>
          <w:tab w:val="left" w:pos="851"/>
          <w:tab w:val="left" w:pos="1276"/>
        </w:tabs>
        <w:spacing w:after="0" w:line="240" w:lineRule="auto"/>
        <w:jc w:val="both"/>
        <w:rPr>
          <w:rFonts w:ascii="Times New Roman" w:hAnsi="Times New Roman"/>
          <w:b/>
          <w:bCs/>
        </w:rPr>
      </w:pPr>
    </w:p>
    <w:p w14:paraId="26F89AB3" w14:textId="77777777" w:rsidR="00DE3CDE" w:rsidRPr="00650E60" w:rsidRDefault="00DE3CDE" w:rsidP="00DE3CDE">
      <w:pPr>
        <w:spacing w:after="0" w:line="240" w:lineRule="auto"/>
        <w:jc w:val="both"/>
        <w:rPr>
          <w:rFonts w:ascii="Times New Roman" w:hAnsi="Times New Roman"/>
          <w:bCs/>
        </w:rPr>
      </w:pPr>
      <w:bookmarkStart w:id="4" w:name="_Hlk145072303"/>
      <w:r w:rsidRPr="00650E60">
        <w:rPr>
          <w:rFonts w:ascii="Times New Roman" w:hAnsi="Times New Roman"/>
          <w:b/>
          <w:bCs/>
          <w:i/>
          <w:iCs/>
        </w:rPr>
        <w:t>*</w:t>
      </w:r>
      <w:r w:rsidRPr="00650E60">
        <w:rPr>
          <w:rFonts w:ascii="Times New Roman" w:hAnsi="Times New Roman"/>
        </w:rPr>
        <w:t>Tais atvejais, kai pagal galiojančius teisės aktus tiekėjui nereikia mokėti PVM, tiekėjas atitinkamos pasiūlymo skilties nepildo ir nurodo priežastis, dėl kurių PVM nemokamas: _________________________________.</w:t>
      </w:r>
    </w:p>
    <w:bookmarkEnd w:id="3"/>
    <w:bookmarkEnd w:id="4"/>
    <w:p w14:paraId="2A539834" w14:textId="77777777" w:rsidR="00DE3CDE" w:rsidRPr="00650E60" w:rsidRDefault="00DE3CDE" w:rsidP="00DE3CDE">
      <w:pPr>
        <w:tabs>
          <w:tab w:val="left" w:pos="567"/>
          <w:tab w:val="left" w:pos="851"/>
          <w:tab w:val="left" w:pos="1276"/>
        </w:tabs>
        <w:spacing w:after="0" w:line="240" w:lineRule="auto"/>
        <w:jc w:val="both"/>
        <w:rPr>
          <w:rFonts w:ascii="Times New Roman" w:hAnsi="Times New Roman"/>
        </w:rPr>
      </w:pPr>
    </w:p>
    <w:p w14:paraId="3C4C73B2" w14:textId="387DC961" w:rsidR="00953590" w:rsidRDefault="00981CA0" w:rsidP="00740120">
      <w:pPr>
        <w:shd w:val="clear" w:color="auto" w:fill="C1F0C7" w:themeFill="accent3" w:themeFillTint="33"/>
        <w:spacing w:after="0" w:line="240" w:lineRule="auto"/>
        <w:jc w:val="both"/>
        <w:rPr>
          <w:rFonts w:ascii="Times New Roman" w:eastAsia="Times New Roman" w:hAnsi="Times New Roman"/>
          <w:color w:val="000000" w:themeColor="text1"/>
          <w:sz w:val="20"/>
          <w:szCs w:val="20"/>
        </w:rPr>
      </w:pPr>
      <w:r w:rsidRPr="00650E60">
        <w:rPr>
          <w:rFonts w:ascii="Times New Roman" w:hAnsi="Times New Roman"/>
          <w:sz w:val="20"/>
          <w:szCs w:val="20"/>
        </w:rPr>
        <w:t xml:space="preserve">** </w:t>
      </w:r>
      <w:r w:rsidR="003746C8" w:rsidRPr="00650E60">
        <w:rPr>
          <w:rFonts w:ascii="Times New Roman" w:hAnsi="Times New Roman"/>
          <w:sz w:val="20"/>
          <w:szCs w:val="20"/>
        </w:rPr>
        <w:t>Nurodyt</w:t>
      </w:r>
      <w:r w:rsidR="00236413">
        <w:rPr>
          <w:rFonts w:ascii="Times New Roman" w:hAnsi="Times New Roman"/>
          <w:sz w:val="20"/>
          <w:szCs w:val="20"/>
        </w:rPr>
        <w:t>os valandos</w:t>
      </w:r>
      <w:r w:rsidR="003746C8" w:rsidRPr="00650E60">
        <w:rPr>
          <w:rFonts w:ascii="Times New Roman" w:hAnsi="Times New Roman"/>
          <w:sz w:val="20"/>
          <w:szCs w:val="20"/>
        </w:rPr>
        <w:t xml:space="preserve"> </w:t>
      </w:r>
      <w:r w:rsidR="00464540">
        <w:rPr>
          <w:rFonts w:ascii="Times New Roman" w:hAnsi="Times New Roman"/>
          <w:sz w:val="20"/>
          <w:szCs w:val="20"/>
        </w:rPr>
        <w:t xml:space="preserve">ir mėnesiai </w:t>
      </w:r>
      <w:r w:rsidR="003746C8" w:rsidRPr="00650E60">
        <w:rPr>
          <w:rFonts w:ascii="Times New Roman" w:hAnsi="Times New Roman"/>
          <w:sz w:val="20"/>
          <w:szCs w:val="20"/>
        </w:rPr>
        <w:t xml:space="preserve">yra </w:t>
      </w:r>
      <w:r w:rsidR="00260F1C" w:rsidRPr="00650E60">
        <w:rPr>
          <w:rFonts w:ascii="Times New Roman" w:hAnsi="Times New Roman"/>
          <w:sz w:val="20"/>
          <w:szCs w:val="20"/>
        </w:rPr>
        <w:t>maksimal</w:t>
      </w:r>
      <w:r w:rsidR="00464540">
        <w:rPr>
          <w:rFonts w:ascii="Times New Roman" w:hAnsi="Times New Roman"/>
          <w:sz w:val="20"/>
          <w:szCs w:val="20"/>
        </w:rPr>
        <w:t>ū</w:t>
      </w:r>
      <w:r w:rsidR="00260F1C" w:rsidRPr="00650E60">
        <w:rPr>
          <w:rFonts w:ascii="Times New Roman" w:hAnsi="Times New Roman"/>
          <w:sz w:val="20"/>
          <w:szCs w:val="20"/>
        </w:rPr>
        <w:t>s</w:t>
      </w:r>
      <w:r w:rsidR="003746C8" w:rsidRPr="00650E60">
        <w:rPr>
          <w:rFonts w:ascii="Times New Roman" w:hAnsi="Times New Roman"/>
          <w:sz w:val="20"/>
          <w:szCs w:val="20"/>
        </w:rPr>
        <w:t xml:space="preserve">, </w:t>
      </w:r>
      <w:r w:rsidRPr="00650E60">
        <w:rPr>
          <w:rFonts w:ascii="Times New Roman" w:eastAsia="Times New Roman" w:hAnsi="Times New Roman"/>
          <w:color w:val="000000" w:themeColor="text1"/>
          <w:sz w:val="20"/>
          <w:szCs w:val="20"/>
        </w:rPr>
        <w:t xml:space="preserve">VSSA neįsipareigoja užsakyti viso </w:t>
      </w:r>
      <w:r w:rsidR="00464540">
        <w:rPr>
          <w:rFonts w:ascii="Times New Roman" w:eastAsia="Times New Roman" w:hAnsi="Times New Roman"/>
          <w:color w:val="000000" w:themeColor="text1"/>
          <w:sz w:val="20"/>
          <w:szCs w:val="20"/>
        </w:rPr>
        <w:t>maksimalaus plėtros ir palaikymo</w:t>
      </w:r>
      <w:r w:rsidR="00464540" w:rsidRPr="00650E60">
        <w:rPr>
          <w:rFonts w:ascii="Times New Roman" w:eastAsia="Times New Roman" w:hAnsi="Times New Roman"/>
          <w:color w:val="000000" w:themeColor="text1"/>
          <w:sz w:val="20"/>
          <w:szCs w:val="20"/>
        </w:rPr>
        <w:t xml:space="preserve"> </w:t>
      </w:r>
      <w:r w:rsidRPr="00650E60">
        <w:rPr>
          <w:rFonts w:ascii="Times New Roman" w:eastAsia="Times New Roman" w:hAnsi="Times New Roman"/>
          <w:color w:val="000000" w:themeColor="text1"/>
          <w:sz w:val="20"/>
          <w:szCs w:val="20"/>
        </w:rPr>
        <w:t xml:space="preserve">paslaugų kiekio. </w:t>
      </w:r>
      <w:r w:rsidR="00464540">
        <w:rPr>
          <w:rFonts w:ascii="Times New Roman" w:eastAsia="Times New Roman" w:hAnsi="Times New Roman"/>
          <w:color w:val="000000" w:themeColor="text1"/>
          <w:sz w:val="20"/>
          <w:szCs w:val="20"/>
        </w:rPr>
        <w:t>Plėtros</w:t>
      </w:r>
      <w:r w:rsidR="00464540" w:rsidRPr="00650E60">
        <w:rPr>
          <w:rFonts w:ascii="Times New Roman" w:eastAsia="Times New Roman" w:hAnsi="Times New Roman"/>
          <w:color w:val="000000" w:themeColor="text1"/>
          <w:sz w:val="20"/>
          <w:szCs w:val="20"/>
        </w:rPr>
        <w:t xml:space="preserve"> </w:t>
      </w:r>
      <w:r w:rsidRPr="00650E60">
        <w:rPr>
          <w:rFonts w:ascii="Times New Roman" w:eastAsia="Times New Roman" w:hAnsi="Times New Roman"/>
          <w:color w:val="000000" w:themeColor="text1"/>
          <w:sz w:val="20"/>
          <w:szCs w:val="20"/>
        </w:rPr>
        <w:t>paslaugos bus užsakomos pagal poreikį</w:t>
      </w:r>
      <w:r w:rsidR="00953590">
        <w:rPr>
          <w:rFonts w:ascii="Times New Roman" w:eastAsia="Times New Roman" w:hAnsi="Times New Roman"/>
          <w:color w:val="000000" w:themeColor="text1"/>
          <w:sz w:val="20"/>
          <w:szCs w:val="20"/>
        </w:rPr>
        <w:t xml:space="preserve"> </w:t>
      </w:r>
      <w:r w:rsidR="00740120">
        <w:rPr>
          <w:rFonts w:ascii="Times New Roman" w:eastAsia="Times New Roman" w:hAnsi="Times New Roman"/>
          <w:color w:val="000000" w:themeColor="text1"/>
          <w:sz w:val="20"/>
          <w:szCs w:val="20"/>
        </w:rPr>
        <w:t>teikiant</w:t>
      </w:r>
      <w:r w:rsidR="00953590">
        <w:rPr>
          <w:rFonts w:ascii="Times New Roman" w:eastAsia="Times New Roman" w:hAnsi="Times New Roman"/>
          <w:color w:val="000000" w:themeColor="text1"/>
          <w:sz w:val="20"/>
          <w:szCs w:val="20"/>
        </w:rPr>
        <w:t xml:space="preserve"> atskirus užsakymus</w:t>
      </w:r>
      <w:r w:rsidR="00740120">
        <w:rPr>
          <w:rFonts w:ascii="Times New Roman" w:eastAsia="Times New Roman" w:hAnsi="Times New Roman"/>
          <w:color w:val="000000" w:themeColor="text1"/>
          <w:sz w:val="20"/>
          <w:szCs w:val="20"/>
        </w:rPr>
        <w:t xml:space="preserve"> sutarties galiojimo laikotarpiu.</w:t>
      </w:r>
    </w:p>
    <w:p w14:paraId="33F91B49" w14:textId="6AD5A3F6" w:rsidR="00981CA0" w:rsidRPr="00953590" w:rsidRDefault="00953590" w:rsidP="00740120">
      <w:pPr>
        <w:shd w:val="clear" w:color="auto" w:fill="C1F0C7" w:themeFill="accent3" w:themeFillTint="33"/>
        <w:spacing w:after="0" w:line="240" w:lineRule="auto"/>
        <w:jc w:val="both"/>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rPr>
        <w:t xml:space="preserve">VSSA </w:t>
      </w:r>
      <w:r w:rsidRPr="00953590">
        <w:rPr>
          <w:rFonts w:ascii="Times New Roman" w:eastAsia="Times New Roman" w:hAnsi="Times New Roman"/>
          <w:color w:val="000000" w:themeColor="text1"/>
          <w:sz w:val="20"/>
          <w:szCs w:val="20"/>
        </w:rPr>
        <w:t>įsipareigoja įsigyti ne mažiau kaip 30% (trisdešimt procentų) pirkimo objekte nurodytos maksimalios Plėtros paslaugų apimties.</w:t>
      </w:r>
      <w:r>
        <w:rPr>
          <w:rFonts w:ascii="Times New Roman" w:eastAsia="Times New Roman" w:hAnsi="Times New Roman"/>
          <w:color w:val="000000" w:themeColor="text1"/>
          <w:sz w:val="20"/>
          <w:szCs w:val="20"/>
        </w:rPr>
        <w:t xml:space="preserve"> P</w:t>
      </w:r>
      <w:r w:rsidR="00464540">
        <w:rPr>
          <w:rFonts w:ascii="Times New Roman" w:eastAsia="Times New Roman" w:hAnsi="Times New Roman"/>
          <w:color w:val="000000" w:themeColor="text1"/>
          <w:sz w:val="20"/>
          <w:szCs w:val="20"/>
        </w:rPr>
        <w:t>alaikymo paslaugų kiekis priklaus</w:t>
      </w:r>
      <w:r w:rsidR="00804FD8">
        <w:rPr>
          <w:rFonts w:ascii="Times New Roman" w:eastAsia="Times New Roman" w:hAnsi="Times New Roman"/>
          <w:color w:val="000000" w:themeColor="text1"/>
          <w:sz w:val="20"/>
          <w:szCs w:val="20"/>
        </w:rPr>
        <w:t>o</w:t>
      </w:r>
      <w:r w:rsidR="00464540">
        <w:rPr>
          <w:rFonts w:ascii="Times New Roman" w:eastAsia="Times New Roman" w:hAnsi="Times New Roman"/>
          <w:color w:val="000000" w:themeColor="text1"/>
          <w:sz w:val="20"/>
          <w:szCs w:val="20"/>
        </w:rPr>
        <w:t>mai nuo sutarties įsigaliojimo datos gali būti mažesnis, bet ne didesnis nei 36 mėn.</w:t>
      </w:r>
    </w:p>
    <w:p w14:paraId="082B9A4C" w14:textId="77777777" w:rsidR="003746C8" w:rsidRPr="00650E60" w:rsidRDefault="003746C8" w:rsidP="00F815EA">
      <w:pPr>
        <w:spacing w:after="0"/>
        <w:jc w:val="both"/>
        <w:rPr>
          <w:rFonts w:ascii="Times New Roman" w:eastAsia="Times New Roman" w:hAnsi="Times New Roman"/>
          <w:sz w:val="20"/>
          <w:szCs w:val="20"/>
        </w:rPr>
      </w:pPr>
    </w:p>
    <w:p w14:paraId="3AF82E6F" w14:textId="60479198" w:rsidR="003746C8" w:rsidRPr="00650E60" w:rsidRDefault="003746C8" w:rsidP="00F815EA">
      <w:pPr>
        <w:pStyle w:val="HTMLPreformatted"/>
        <w:ind w:firstLine="15"/>
        <w:jc w:val="both"/>
        <w:rPr>
          <w:rFonts w:ascii="Times New Roman" w:hAnsi="Times New Roman" w:cs="Times New Roman"/>
          <w:b/>
          <w:bCs/>
          <w:sz w:val="22"/>
          <w:szCs w:val="22"/>
          <w:lang w:val="lt-LT"/>
        </w:rPr>
      </w:pPr>
      <w:bookmarkStart w:id="5" w:name="_Hlk207023152"/>
      <w:r w:rsidRPr="00650E60">
        <w:rPr>
          <w:rFonts w:ascii="Times New Roman" w:hAnsi="Times New Roman" w:cs="Times New Roman"/>
          <w:b/>
          <w:bCs/>
          <w:sz w:val="22"/>
          <w:szCs w:val="22"/>
          <w:lang w:val="lt-LT"/>
        </w:rPr>
        <w:t xml:space="preserve">Šio pirkimo vertė </w:t>
      </w:r>
      <w:r w:rsidR="003012B5">
        <w:rPr>
          <w:rFonts w:ascii="Times New Roman" w:hAnsi="Times New Roman" w:cs="Times New Roman"/>
          <w:b/>
          <w:bCs/>
          <w:sz w:val="22"/>
          <w:szCs w:val="22"/>
          <w:lang w:val="lt-LT"/>
        </w:rPr>
        <w:t xml:space="preserve">(biudžetas) </w:t>
      </w:r>
      <w:r w:rsidRPr="00650E60">
        <w:rPr>
          <w:rFonts w:ascii="Times New Roman" w:hAnsi="Times New Roman" w:cs="Times New Roman"/>
          <w:b/>
          <w:bCs/>
          <w:sz w:val="22"/>
          <w:szCs w:val="22"/>
          <w:lang w:val="lt-LT"/>
        </w:rPr>
        <w:t xml:space="preserve">– </w:t>
      </w:r>
      <w:r w:rsidR="0099098E">
        <w:rPr>
          <w:rFonts w:ascii="Times New Roman" w:hAnsi="Times New Roman" w:cs="Times New Roman"/>
          <w:b/>
          <w:bCs/>
          <w:sz w:val="22"/>
          <w:szCs w:val="22"/>
          <w:lang w:val="lt-LT"/>
        </w:rPr>
        <w:t>648 000</w:t>
      </w:r>
      <w:r w:rsidRPr="00650E60">
        <w:rPr>
          <w:rFonts w:ascii="Times New Roman" w:hAnsi="Times New Roman" w:cs="Times New Roman"/>
          <w:b/>
          <w:bCs/>
          <w:sz w:val="22"/>
          <w:szCs w:val="22"/>
          <w:lang w:val="lt-LT"/>
        </w:rPr>
        <w:t xml:space="preserve"> Eur be PVM</w:t>
      </w:r>
      <w:bookmarkEnd w:id="5"/>
      <w:r w:rsidRPr="00650E60">
        <w:rPr>
          <w:rFonts w:ascii="Times New Roman" w:hAnsi="Times New Roman" w:cs="Times New Roman"/>
          <w:b/>
          <w:bCs/>
          <w:sz w:val="22"/>
          <w:szCs w:val="22"/>
          <w:lang w:val="lt-LT"/>
        </w:rPr>
        <w:t xml:space="preserve"> (</w:t>
      </w:r>
      <w:r w:rsidR="0099098E" w:rsidRPr="0099098E">
        <w:rPr>
          <w:rFonts w:ascii="Times New Roman" w:hAnsi="Times New Roman" w:cs="Times New Roman"/>
          <w:b/>
          <w:bCs/>
          <w:sz w:val="22"/>
          <w:szCs w:val="22"/>
          <w:lang w:val="lt-LT"/>
        </w:rPr>
        <w:t>784 080,00</w:t>
      </w:r>
      <w:r w:rsidRPr="00650E60">
        <w:rPr>
          <w:rFonts w:ascii="Times New Roman" w:hAnsi="Times New Roman" w:cs="Times New Roman"/>
          <w:b/>
          <w:bCs/>
          <w:sz w:val="22"/>
          <w:szCs w:val="22"/>
          <w:lang w:val="lt-LT"/>
        </w:rPr>
        <w:t xml:space="preserve"> Eur su PVM).</w:t>
      </w:r>
    </w:p>
    <w:p w14:paraId="19AC72B7" w14:textId="77777777" w:rsidR="007D21E8" w:rsidRPr="00C05D3C" w:rsidRDefault="007D21E8" w:rsidP="00F815EA">
      <w:pPr>
        <w:pStyle w:val="HTMLPreformatted"/>
        <w:ind w:firstLine="15"/>
        <w:jc w:val="both"/>
        <w:rPr>
          <w:rFonts w:ascii="Times New Roman" w:hAnsi="Times New Roman" w:cs="Times New Roman"/>
          <w:b/>
          <w:bCs/>
          <w:sz w:val="22"/>
          <w:szCs w:val="22"/>
          <w:lang w:val="lt-LT"/>
        </w:rPr>
      </w:pPr>
      <w:bookmarkStart w:id="6" w:name="_Hlk207023182"/>
    </w:p>
    <w:p w14:paraId="2F75E46F" w14:textId="1815FE83" w:rsidR="007D21E8" w:rsidRPr="00C05D3C" w:rsidRDefault="00FE4379" w:rsidP="003012B5">
      <w:pPr>
        <w:pStyle w:val="HTMLPreformatted"/>
        <w:shd w:val="clear" w:color="auto" w:fill="C1F0C7" w:themeFill="accent3" w:themeFillTint="33"/>
        <w:jc w:val="both"/>
        <w:rPr>
          <w:rFonts w:ascii="Times New Roman" w:hAnsi="Times New Roman" w:cs="Times New Roman"/>
          <w:b/>
          <w:bCs/>
          <w:sz w:val="22"/>
          <w:szCs w:val="22"/>
          <w:lang w:val="lt-LT"/>
        </w:rPr>
      </w:pPr>
      <w:bookmarkStart w:id="7" w:name="_Hlk215730079"/>
      <w:r w:rsidRPr="00C05D3C">
        <w:rPr>
          <w:rFonts w:ascii="Times New Roman" w:hAnsi="Times New Roman" w:cs="Times New Roman"/>
          <w:b/>
          <w:bCs/>
          <w:sz w:val="22"/>
          <w:szCs w:val="22"/>
          <w:lang w:val="lt-LT"/>
        </w:rPr>
        <w:t>Nacionalinės „</w:t>
      </w:r>
      <w:proofErr w:type="spellStart"/>
      <w:r w:rsidRPr="00C05D3C">
        <w:rPr>
          <w:rFonts w:ascii="Times New Roman" w:hAnsi="Times New Roman" w:cs="Times New Roman"/>
          <w:b/>
          <w:bCs/>
          <w:sz w:val="22"/>
          <w:szCs w:val="22"/>
          <w:lang w:val="lt-LT"/>
        </w:rPr>
        <w:t>Once-only</w:t>
      </w:r>
      <w:proofErr w:type="spellEnd"/>
      <w:r w:rsidRPr="00C05D3C">
        <w:rPr>
          <w:rFonts w:ascii="Times New Roman" w:hAnsi="Times New Roman" w:cs="Times New Roman"/>
          <w:b/>
          <w:bCs/>
          <w:sz w:val="22"/>
          <w:szCs w:val="22"/>
          <w:lang w:val="lt-LT"/>
        </w:rPr>
        <w:t xml:space="preserve">“ techninės sistemos palaikymo paslaugos </w:t>
      </w:r>
      <w:r w:rsidR="00804FD8" w:rsidRPr="00C05D3C">
        <w:rPr>
          <w:rFonts w:ascii="Times New Roman" w:hAnsi="Times New Roman" w:cs="Times New Roman"/>
          <w:b/>
          <w:bCs/>
          <w:sz w:val="22"/>
          <w:szCs w:val="22"/>
          <w:lang w:val="lt-LT"/>
        </w:rPr>
        <w:t>įkainis</w:t>
      </w:r>
      <w:r w:rsidR="007D21E8" w:rsidRPr="00C05D3C">
        <w:rPr>
          <w:rFonts w:ascii="Times New Roman" w:hAnsi="Times New Roman" w:cs="Times New Roman"/>
          <w:b/>
          <w:bCs/>
          <w:sz w:val="22"/>
          <w:szCs w:val="22"/>
          <w:lang w:val="lt-LT"/>
        </w:rPr>
        <w:t xml:space="preserve"> bus laikoma</w:t>
      </w:r>
      <w:r w:rsidR="00804FD8" w:rsidRPr="00C05D3C">
        <w:rPr>
          <w:rFonts w:ascii="Times New Roman" w:hAnsi="Times New Roman" w:cs="Times New Roman"/>
          <w:b/>
          <w:bCs/>
          <w:sz w:val="22"/>
          <w:szCs w:val="22"/>
          <w:lang w:val="lt-LT"/>
        </w:rPr>
        <w:t>s</w:t>
      </w:r>
      <w:r w:rsidR="007D21E8" w:rsidRPr="00C05D3C">
        <w:rPr>
          <w:rFonts w:ascii="Times New Roman" w:hAnsi="Times New Roman" w:cs="Times New Roman"/>
          <w:b/>
          <w:bCs/>
          <w:sz w:val="22"/>
          <w:szCs w:val="22"/>
          <w:lang w:val="lt-LT"/>
        </w:rPr>
        <w:t xml:space="preserve"> per didel</w:t>
      </w:r>
      <w:r w:rsidR="00804FD8" w:rsidRPr="00C05D3C">
        <w:rPr>
          <w:rFonts w:ascii="Times New Roman" w:hAnsi="Times New Roman" w:cs="Times New Roman"/>
          <w:b/>
          <w:bCs/>
          <w:sz w:val="22"/>
          <w:szCs w:val="22"/>
          <w:lang w:val="lt-LT"/>
        </w:rPr>
        <w:t>i</w:t>
      </w:r>
      <w:r w:rsidR="00145395" w:rsidRPr="00C05D3C">
        <w:rPr>
          <w:rFonts w:ascii="Times New Roman" w:hAnsi="Times New Roman" w:cs="Times New Roman"/>
          <w:b/>
          <w:bCs/>
          <w:sz w:val="22"/>
          <w:szCs w:val="22"/>
          <w:lang w:val="lt-LT"/>
        </w:rPr>
        <w:t>u</w:t>
      </w:r>
      <w:r w:rsidR="007D21E8" w:rsidRPr="00C05D3C">
        <w:rPr>
          <w:rFonts w:ascii="Times New Roman" w:hAnsi="Times New Roman" w:cs="Times New Roman"/>
          <w:b/>
          <w:bCs/>
          <w:sz w:val="22"/>
          <w:szCs w:val="22"/>
          <w:lang w:val="lt-LT"/>
        </w:rPr>
        <w:t xml:space="preserve"> ir nepriimtin</w:t>
      </w:r>
      <w:r w:rsidR="00145395" w:rsidRPr="00C05D3C">
        <w:rPr>
          <w:rFonts w:ascii="Times New Roman" w:hAnsi="Times New Roman" w:cs="Times New Roman"/>
          <w:b/>
          <w:bCs/>
          <w:sz w:val="22"/>
          <w:szCs w:val="22"/>
          <w:lang w:val="lt-LT"/>
        </w:rPr>
        <w:t>u</w:t>
      </w:r>
      <w:r w:rsidR="007D21E8" w:rsidRPr="00C05D3C">
        <w:rPr>
          <w:rFonts w:ascii="Times New Roman" w:hAnsi="Times New Roman" w:cs="Times New Roman"/>
          <w:b/>
          <w:bCs/>
          <w:sz w:val="22"/>
          <w:szCs w:val="22"/>
          <w:lang w:val="lt-LT"/>
        </w:rPr>
        <w:t xml:space="preserve">, jeigu bus </w:t>
      </w:r>
      <w:r w:rsidR="00804FD8" w:rsidRPr="00C05D3C">
        <w:rPr>
          <w:rFonts w:ascii="Times New Roman" w:hAnsi="Times New Roman" w:cs="Times New Roman"/>
          <w:b/>
          <w:bCs/>
          <w:sz w:val="22"/>
          <w:szCs w:val="22"/>
          <w:lang w:val="lt-LT"/>
        </w:rPr>
        <w:t xml:space="preserve">didesnis </w:t>
      </w:r>
      <w:r w:rsidR="007D21E8" w:rsidRPr="00C05D3C">
        <w:rPr>
          <w:rFonts w:ascii="Times New Roman" w:hAnsi="Times New Roman" w:cs="Times New Roman"/>
          <w:b/>
          <w:bCs/>
          <w:sz w:val="22"/>
          <w:szCs w:val="22"/>
          <w:lang w:val="lt-LT"/>
        </w:rPr>
        <w:t xml:space="preserve">nei </w:t>
      </w:r>
      <w:r w:rsidR="00BC322D" w:rsidRPr="00AC0AB5">
        <w:rPr>
          <w:rFonts w:ascii="Times New Roman" w:hAnsi="Times New Roman" w:cs="Times New Roman"/>
          <w:b/>
          <w:bCs/>
          <w:color w:val="FF0000"/>
          <w:sz w:val="22"/>
          <w:szCs w:val="22"/>
          <w:lang w:val="lt-LT"/>
        </w:rPr>
        <w:t>1</w:t>
      </w:r>
      <w:r w:rsidR="00173547" w:rsidRPr="00AC0AB5">
        <w:rPr>
          <w:rFonts w:ascii="Times New Roman" w:hAnsi="Times New Roman" w:cs="Times New Roman"/>
          <w:b/>
          <w:bCs/>
          <w:color w:val="FF0000"/>
          <w:sz w:val="22"/>
          <w:szCs w:val="22"/>
          <w:lang w:val="lt-LT"/>
        </w:rPr>
        <w:t>650</w:t>
      </w:r>
      <w:r w:rsidR="00E5065A" w:rsidRPr="00AC0AB5">
        <w:rPr>
          <w:rFonts w:ascii="Times New Roman" w:hAnsi="Times New Roman" w:cs="Times New Roman"/>
          <w:b/>
          <w:bCs/>
          <w:color w:val="FF0000"/>
          <w:sz w:val="22"/>
          <w:szCs w:val="22"/>
          <w:lang w:val="lt-LT"/>
        </w:rPr>
        <w:t>,00</w:t>
      </w:r>
      <w:r w:rsidR="007D21E8" w:rsidRPr="00AC0AB5">
        <w:rPr>
          <w:rFonts w:ascii="Times New Roman" w:hAnsi="Times New Roman" w:cs="Times New Roman"/>
          <w:b/>
          <w:bCs/>
          <w:color w:val="FF0000"/>
          <w:sz w:val="22"/>
          <w:szCs w:val="22"/>
          <w:lang w:val="lt-LT"/>
        </w:rPr>
        <w:t xml:space="preserve"> Eur </w:t>
      </w:r>
      <w:r w:rsidR="00796417" w:rsidRPr="00AC0AB5">
        <w:rPr>
          <w:rFonts w:ascii="Times New Roman" w:hAnsi="Times New Roman" w:cs="Times New Roman"/>
          <w:b/>
          <w:bCs/>
          <w:color w:val="FF0000"/>
          <w:sz w:val="22"/>
          <w:szCs w:val="22"/>
          <w:lang w:val="lt-LT"/>
        </w:rPr>
        <w:t>be</w:t>
      </w:r>
      <w:r w:rsidR="007D21E8" w:rsidRPr="00AC0AB5">
        <w:rPr>
          <w:rFonts w:ascii="Times New Roman" w:hAnsi="Times New Roman" w:cs="Times New Roman"/>
          <w:b/>
          <w:bCs/>
          <w:color w:val="FF0000"/>
          <w:sz w:val="22"/>
          <w:szCs w:val="22"/>
          <w:lang w:val="lt-LT"/>
        </w:rPr>
        <w:t xml:space="preserve"> PVM</w:t>
      </w:r>
      <w:r w:rsidR="007D21E8" w:rsidRPr="00C05D3C">
        <w:rPr>
          <w:rFonts w:ascii="Times New Roman" w:hAnsi="Times New Roman" w:cs="Times New Roman"/>
          <w:b/>
          <w:bCs/>
          <w:sz w:val="22"/>
          <w:szCs w:val="22"/>
          <w:lang w:val="lt-LT"/>
        </w:rPr>
        <w:t>.</w:t>
      </w:r>
    </w:p>
    <w:p w14:paraId="75DCB76E" w14:textId="69D9F0AF" w:rsidR="007D21E8" w:rsidRDefault="000A13DB" w:rsidP="003012B5">
      <w:pPr>
        <w:pStyle w:val="HTMLPreformatted"/>
        <w:shd w:val="clear" w:color="auto" w:fill="C1F0C7" w:themeFill="accent3" w:themeFillTint="33"/>
        <w:ind w:firstLine="15"/>
        <w:jc w:val="both"/>
        <w:rPr>
          <w:rFonts w:ascii="Times New Roman" w:hAnsi="Times New Roman" w:cs="Times New Roman"/>
          <w:b/>
          <w:bCs/>
          <w:sz w:val="22"/>
          <w:szCs w:val="22"/>
          <w:lang w:val="lt-LT"/>
        </w:rPr>
      </w:pPr>
      <w:r w:rsidRPr="00C05D3C">
        <w:rPr>
          <w:rFonts w:ascii="Times New Roman" w:hAnsi="Times New Roman" w:cs="Times New Roman"/>
          <w:b/>
          <w:bCs/>
          <w:sz w:val="22"/>
          <w:szCs w:val="22"/>
          <w:lang w:val="lt-LT"/>
        </w:rPr>
        <w:t>Per didele ir nepriimtina kaina bus laikoma tiekėjo pasiūlymo kaina, kuri bus didesnė nei</w:t>
      </w:r>
      <w:r w:rsidR="00145395" w:rsidRPr="00C05D3C">
        <w:rPr>
          <w:rFonts w:ascii="Times New Roman" w:hAnsi="Times New Roman" w:cs="Times New Roman"/>
          <w:b/>
          <w:bCs/>
          <w:sz w:val="22"/>
          <w:szCs w:val="22"/>
          <w:lang w:val="lt-LT"/>
        </w:rPr>
        <w:t xml:space="preserve"> </w:t>
      </w:r>
      <w:r w:rsidR="00145395" w:rsidRPr="00AC0AB5">
        <w:rPr>
          <w:rFonts w:ascii="Times New Roman" w:hAnsi="Times New Roman" w:cs="Times New Roman"/>
          <w:b/>
          <w:bCs/>
          <w:color w:val="FF0000"/>
          <w:sz w:val="22"/>
          <w:szCs w:val="22"/>
          <w:lang w:val="lt-LT"/>
        </w:rPr>
        <w:t>784 0</w:t>
      </w:r>
      <w:r w:rsidR="003012B5" w:rsidRPr="00AC0AB5">
        <w:rPr>
          <w:rFonts w:ascii="Times New Roman" w:hAnsi="Times New Roman" w:cs="Times New Roman"/>
          <w:b/>
          <w:bCs/>
          <w:color w:val="FF0000"/>
          <w:sz w:val="22"/>
          <w:szCs w:val="22"/>
          <w:lang w:val="lt-LT"/>
        </w:rPr>
        <w:t>80</w:t>
      </w:r>
      <w:r w:rsidR="00145395" w:rsidRPr="00AC0AB5">
        <w:rPr>
          <w:rFonts w:ascii="Times New Roman" w:hAnsi="Times New Roman" w:cs="Times New Roman"/>
          <w:b/>
          <w:bCs/>
          <w:color w:val="FF0000"/>
          <w:sz w:val="22"/>
          <w:szCs w:val="22"/>
          <w:lang w:val="lt-LT"/>
        </w:rPr>
        <w:t>,</w:t>
      </w:r>
      <w:r w:rsidR="003012B5" w:rsidRPr="00AC0AB5">
        <w:rPr>
          <w:rFonts w:ascii="Times New Roman" w:hAnsi="Times New Roman" w:cs="Times New Roman"/>
          <w:b/>
          <w:bCs/>
          <w:color w:val="FF0000"/>
          <w:sz w:val="22"/>
          <w:szCs w:val="22"/>
          <w:lang w:val="lt-LT"/>
        </w:rPr>
        <w:t>0</w:t>
      </w:r>
      <w:r w:rsidR="00145395" w:rsidRPr="00AC0AB5">
        <w:rPr>
          <w:rFonts w:ascii="Times New Roman" w:hAnsi="Times New Roman" w:cs="Times New Roman"/>
          <w:b/>
          <w:bCs/>
          <w:color w:val="FF0000"/>
          <w:sz w:val="22"/>
          <w:szCs w:val="22"/>
          <w:lang w:val="lt-LT"/>
        </w:rPr>
        <w:t>0 Eur su PVM</w:t>
      </w:r>
      <w:r w:rsidR="00145395" w:rsidRPr="00C05D3C">
        <w:rPr>
          <w:rFonts w:ascii="Times New Roman" w:hAnsi="Times New Roman" w:cs="Times New Roman"/>
          <w:b/>
          <w:bCs/>
          <w:sz w:val="22"/>
          <w:szCs w:val="22"/>
          <w:lang w:val="lt-LT"/>
        </w:rPr>
        <w:t>.</w:t>
      </w:r>
    </w:p>
    <w:bookmarkEnd w:id="7"/>
    <w:p w14:paraId="78DA3310" w14:textId="77777777" w:rsidR="00C05D3C" w:rsidRPr="00C05D3C" w:rsidRDefault="00C05D3C" w:rsidP="00F815EA">
      <w:pPr>
        <w:pStyle w:val="HTMLPreformatted"/>
        <w:ind w:firstLine="15"/>
        <w:jc w:val="both"/>
        <w:rPr>
          <w:rFonts w:ascii="Times New Roman" w:hAnsi="Times New Roman" w:cs="Times New Roman"/>
          <w:b/>
          <w:bCs/>
          <w:sz w:val="22"/>
          <w:szCs w:val="22"/>
          <w:lang w:val="lt-LT"/>
        </w:rPr>
      </w:pPr>
    </w:p>
    <w:bookmarkEnd w:id="6"/>
    <w:p w14:paraId="6FCFE052" w14:textId="6DF7E1FF" w:rsidR="00DE3CDE" w:rsidRPr="00650E60" w:rsidRDefault="00DE3CDE" w:rsidP="00DE3CDE">
      <w:pPr>
        <w:pStyle w:val="prastasis1"/>
        <w:keepNext/>
        <w:spacing w:after="0" w:line="240" w:lineRule="auto"/>
        <w:jc w:val="both"/>
        <w:rPr>
          <w:rFonts w:ascii="Times New Roman" w:hAnsi="Times New Roman"/>
          <w:iCs/>
        </w:rPr>
      </w:pPr>
      <w:r w:rsidRPr="00650E60">
        <w:rPr>
          <w:rFonts w:ascii="Times New Roman" w:hAnsi="Times New Roman"/>
          <w:iCs/>
        </w:rPr>
        <w:t xml:space="preserve">2 lentelė. </w:t>
      </w:r>
      <w:r w:rsidR="00953590" w:rsidRPr="00953590">
        <w:rPr>
          <w:rFonts w:ascii="Times New Roman" w:hAnsi="Times New Roman"/>
          <w:iCs/>
        </w:rPr>
        <w:t xml:space="preserve">Dokumentai, kurie reikalaujami pateikti </w:t>
      </w:r>
      <w:r w:rsidR="00953590">
        <w:rPr>
          <w:rFonts w:ascii="Times New Roman" w:hAnsi="Times New Roman"/>
          <w:iCs/>
        </w:rPr>
        <w:t xml:space="preserve">kartu </w:t>
      </w:r>
      <w:r w:rsidR="00953590" w:rsidRPr="00953590">
        <w:rPr>
          <w:rFonts w:ascii="Times New Roman" w:hAnsi="Times New Roman"/>
          <w:iCs/>
        </w:rPr>
        <w:t>su pasiūlymu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7645"/>
        <w:gridCol w:w="1562"/>
      </w:tblGrid>
      <w:tr w:rsidR="00DE3CDE" w:rsidRPr="00650E60" w14:paraId="46A7C9A1" w14:textId="77777777" w:rsidTr="003012B5">
        <w:tc>
          <w:tcPr>
            <w:tcW w:w="3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DDA25A" w14:textId="77777777" w:rsidR="00DE3CDE" w:rsidRPr="00650E60" w:rsidRDefault="00DE3CDE" w:rsidP="00C45C27">
            <w:pPr>
              <w:autoSpaceDN/>
              <w:spacing w:after="0" w:line="240" w:lineRule="auto"/>
              <w:jc w:val="center"/>
              <w:textAlignment w:val="auto"/>
              <w:rPr>
                <w:rFonts w:ascii="Times New Roman" w:eastAsiaTheme="minorEastAsia" w:hAnsi="Times New Roman"/>
                <w:b/>
                <w:i/>
                <w:iCs/>
                <w:lang w:eastAsia="lt-LT"/>
              </w:rPr>
            </w:pPr>
            <w:r w:rsidRPr="00650E60">
              <w:rPr>
                <w:rFonts w:ascii="Times New Roman" w:eastAsiaTheme="minorEastAsia" w:hAnsi="Times New Roman"/>
                <w:b/>
                <w:i/>
                <w:iCs/>
                <w:lang w:eastAsia="lt-LT"/>
              </w:rPr>
              <w:t>Eil.</w:t>
            </w:r>
          </w:p>
          <w:p w14:paraId="15AA1437" w14:textId="77777777" w:rsidR="00DE3CDE" w:rsidRPr="00650E60" w:rsidRDefault="00DE3CDE" w:rsidP="00C45C27">
            <w:pPr>
              <w:autoSpaceDN/>
              <w:spacing w:after="0" w:line="240" w:lineRule="auto"/>
              <w:jc w:val="center"/>
              <w:textAlignment w:val="auto"/>
              <w:rPr>
                <w:rFonts w:ascii="Times New Roman" w:eastAsiaTheme="minorEastAsia" w:hAnsi="Times New Roman"/>
                <w:b/>
                <w:i/>
                <w:iCs/>
                <w:lang w:eastAsia="lt-LT"/>
              </w:rPr>
            </w:pPr>
            <w:r w:rsidRPr="00650E60">
              <w:rPr>
                <w:rFonts w:ascii="Times New Roman" w:eastAsiaTheme="minorEastAsia" w:hAnsi="Times New Roman"/>
                <w:b/>
                <w:i/>
                <w:iCs/>
                <w:lang w:eastAsia="lt-LT"/>
              </w:rPr>
              <w:t>Nr.</w:t>
            </w:r>
          </w:p>
        </w:tc>
        <w:tc>
          <w:tcPr>
            <w:tcW w:w="38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D63A54" w14:textId="77777777" w:rsidR="00DE3CDE" w:rsidRPr="00650E60" w:rsidRDefault="00DE3CDE" w:rsidP="00C45C27">
            <w:pPr>
              <w:autoSpaceDN/>
              <w:spacing w:after="0" w:line="240" w:lineRule="auto"/>
              <w:jc w:val="center"/>
              <w:textAlignment w:val="auto"/>
              <w:rPr>
                <w:rFonts w:ascii="Times New Roman" w:eastAsiaTheme="minorEastAsia" w:hAnsi="Times New Roman"/>
                <w:b/>
                <w:i/>
                <w:iCs/>
                <w:lang w:eastAsia="lt-LT"/>
              </w:rPr>
            </w:pPr>
            <w:r w:rsidRPr="00650E60">
              <w:rPr>
                <w:rFonts w:ascii="Times New Roman" w:eastAsiaTheme="minorEastAsia" w:hAnsi="Times New Roman"/>
                <w:b/>
                <w:i/>
                <w:iCs/>
                <w:lang w:eastAsia="lt-LT"/>
              </w:rPr>
              <w:t>Pateiktų dokumentų pavadinimas</w:t>
            </w:r>
          </w:p>
        </w:tc>
        <w:tc>
          <w:tcPr>
            <w:tcW w:w="7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8872C6" w14:textId="77777777" w:rsidR="00DE3CDE" w:rsidRPr="00650E60" w:rsidRDefault="00DE3CDE" w:rsidP="00C45C27">
            <w:pPr>
              <w:autoSpaceDN/>
              <w:spacing w:after="0" w:line="240" w:lineRule="auto"/>
              <w:jc w:val="center"/>
              <w:textAlignment w:val="auto"/>
              <w:rPr>
                <w:rFonts w:ascii="Times New Roman" w:eastAsiaTheme="minorEastAsia" w:hAnsi="Times New Roman"/>
                <w:b/>
                <w:i/>
                <w:iCs/>
                <w:lang w:eastAsia="lt-LT"/>
              </w:rPr>
            </w:pPr>
            <w:r w:rsidRPr="00650E60">
              <w:rPr>
                <w:rFonts w:ascii="Times New Roman" w:eastAsiaTheme="minorEastAsia" w:hAnsi="Times New Roman"/>
                <w:b/>
                <w:i/>
                <w:iCs/>
                <w:lang w:eastAsia="lt-LT"/>
              </w:rPr>
              <w:t>Dokumento puslapių skaičius</w:t>
            </w:r>
          </w:p>
        </w:tc>
      </w:tr>
      <w:tr w:rsidR="00DE3CDE" w:rsidRPr="00650E60" w14:paraId="063B1AB7" w14:textId="77777777" w:rsidTr="003012B5">
        <w:tc>
          <w:tcPr>
            <w:tcW w:w="355" w:type="pct"/>
            <w:tcBorders>
              <w:top w:val="single" w:sz="4" w:space="0" w:color="auto"/>
              <w:left w:val="single" w:sz="4" w:space="0" w:color="auto"/>
              <w:bottom w:val="single" w:sz="4" w:space="0" w:color="auto"/>
              <w:right w:val="single" w:sz="4" w:space="0" w:color="auto"/>
            </w:tcBorders>
          </w:tcPr>
          <w:p w14:paraId="2DEF0C11" w14:textId="77777777" w:rsidR="00DE3CDE" w:rsidRPr="00650E60" w:rsidRDefault="00DE3CDE" w:rsidP="00C45C27">
            <w:pPr>
              <w:autoSpaceDN/>
              <w:spacing w:after="0" w:line="240" w:lineRule="auto"/>
              <w:jc w:val="center"/>
              <w:textAlignment w:val="auto"/>
              <w:rPr>
                <w:rFonts w:ascii="Times New Roman" w:eastAsiaTheme="minorEastAsia" w:hAnsi="Times New Roman"/>
                <w:lang w:eastAsia="lt-LT"/>
              </w:rPr>
            </w:pPr>
            <w:r w:rsidRPr="00650E60">
              <w:rPr>
                <w:rFonts w:ascii="Times New Roman" w:eastAsiaTheme="minorEastAsia" w:hAnsi="Times New Roman"/>
                <w:lang w:eastAsia="lt-LT"/>
              </w:rPr>
              <w:t>1.</w:t>
            </w:r>
          </w:p>
        </w:tc>
        <w:tc>
          <w:tcPr>
            <w:tcW w:w="3857" w:type="pct"/>
            <w:tcBorders>
              <w:top w:val="single" w:sz="4" w:space="0" w:color="auto"/>
              <w:left w:val="single" w:sz="4" w:space="0" w:color="auto"/>
              <w:bottom w:val="single" w:sz="4" w:space="0" w:color="auto"/>
              <w:right w:val="single" w:sz="4" w:space="0" w:color="auto"/>
            </w:tcBorders>
          </w:tcPr>
          <w:p w14:paraId="46AEB534" w14:textId="77777777" w:rsidR="00DE3CDE" w:rsidRPr="00650E60" w:rsidRDefault="00DE3CDE" w:rsidP="00C45C27">
            <w:pPr>
              <w:autoSpaceDN/>
              <w:spacing w:after="0" w:line="240" w:lineRule="auto"/>
              <w:jc w:val="both"/>
              <w:textAlignment w:val="auto"/>
              <w:rPr>
                <w:rFonts w:ascii="Times New Roman" w:eastAsiaTheme="minorEastAsia" w:hAnsi="Times New Roman"/>
                <w:lang w:eastAsia="lt-LT"/>
              </w:rPr>
            </w:pPr>
            <w:r w:rsidRPr="00650E60">
              <w:rPr>
                <w:rFonts w:ascii="Times New Roman" w:eastAsiaTheme="minorEastAsia" w:hAnsi="Times New Roman"/>
                <w:lang w:eastAsia="lt-LT"/>
              </w:rPr>
              <w:t>Jungtinės veiklos sutarties skaitmeninė kopija (jeigu pasiūlymą teikia ūkio subjektų grupė).</w:t>
            </w:r>
          </w:p>
        </w:tc>
        <w:tc>
          <w:tcPr>
            <w:tcW w:w="788" w:type="pct"/>
            <w:tcBorders>
              <w:top w:val="single" w:sz="4" w:space="0" w:color="auto"/>
              <w:left w:val="single" w:sz="4" w:space="0" w:color="auto"/>
              <w:bottom w:val="single" w:sz="4" w:space="0" w:color="auto"/>
              <w:right w:val="single" w:sz="4" w:space="0" w:color="auto"/>
            </w:tcBorders>
          </w:tcPr>
          <w:p w14:paraId="376A5B3E" w14:textId="77777777" w:rsidR="00DE3CDE" w:rsidRPr="00650E60" w:rsidRDefault="00DE3CDE" w:rsidP="00C45C27">
            <w:pPr>
              <w:autoSpaceDN/>
              <w:spacing w:after="0" w:line="240" w:lineRule="auto"/>
              <w:jc w:val="both"/>
              <w:textAlignment w:val="auto"/>
              <w:rPr>
                <w:rFonts w:ascii="Times New Roman" w:eastAsiaTheme="minorEastAsia" w:hAnsi="Times New Roman"/>
                <w:lang w:eastAsia="lt-LT"/>
              </w:rPr>
            </w:pPr>
          </w:p>
        </w:tc>
      </w:tr>
      <w:tr w:rsidR="00DE3CDE" w:rsidRPr="00650E60" w14:paraId="55BEE039" w14:textId="77777777" w:rsidTr="003012B5">
        <w:tc>
          <w:tcPr>
            <w:tcW w:w="355" w:type="pct"/>
            <w:tcBorders>
              <w:top w:val="single" w:sz="4" w:space="0" w:color="auto"/>
              <w:left w:val="single" w:sz="4" w:space="0" w:color="auto"/>
              <w:bottom w:val="single" w:sz="4" w:space="0" w:color="auto"/>
              <w:right w:val="single" w:sz="4" w:space="0" w:color="auto"/>
            </w:tcBorders>
          </w:tcPr>
          <w:p w14:paraId="247C9302" w14:textId="77777777" w:rsidR="00DE3CDE" w:rsidRPr="00650E60" w:rsidRDefault="00DE3CDE" w:rsidP="00C45C27">
            <w:pPr>
              <w:autoSpaceDN/>
              <w:spacing w:after="0" w:line="240" w:lineRule="auto"/>
              <w:jc w:val="center"/>
              <w:textAlignment w:val="auto"/>
              <w:rPr>
                <w:rFonts w:ascii="Times New Roman" w:eastAsiaTheme="minorEastAsia" w:hAnsi="Times New Roman"/>
                <w:lang w:eastAsia="lt-LT"/>
              </w:rPr>
            </w:pPr>
            <w:r w:rsidRPr="00650E60">
              <w:rPr>
                <w:rFonts w:ascii="Times New Roman" w:eastAsiaTheme="minorEastAsia" w:hAnsi="Times New Roman"/>
                <w:lang w:eastAsia="lt-LT"/>
              </w:rPr>
              <w:t>2.</w:t>
            </w:r>
          </w:p>
        </w:tc>
        <w:tc>
          <w:tcPr>
            <w:tcW w:w="3857" w:type="pct"/>
            <w:tcBorders>
              <w:top w:val="single" w:sz="4" w:space="0" w:color="auto"/>
              <w:left w:val="single" w:sz="4" w:space="0" w:color="auto"/>
              <w:bottom w:val="single" w:sz="4" w:space="0" w:color="auto"/>
              <w:right w:val="single" w:sz="4" w:space="0" w:color="auto"/>
            </w:tcBorders>
          </w:tcPr>
          <w:p w14:paraId="5A2073DD" w14:textId="77777777" w:rsidR="00DE3CDE" w:rsidRPr="00650E60" w:rsidRDefault="00DE3CDE" w:rsidP="00C45C27">
            <w:pPr>
              <w:autoSpaceDN/>
              <w:spacing w:after="0" w:line="240" w:lineRule="auto"/>
              <w:jc w:val="both"/>
              <w:textAlignment w:val="auto"/>
              <w:rPr>
                <w:rFonts w:ascii="Times New Roman" w:eastAsiaTheme="minorEastAsia" w:hAnsi="Times New Roman"/>
                <w:lang w:eastAsia="lt-LT"/>
              </w:rPr>
            </w:pPr>
            <w:r w:rsidRPr="00650E60">
              <w:rPr>
                <w:rFonts w:ascii="Times New Roman" w:hAnsi="Times New Roman"/>
              </w:rPr>
              <w:t xml:space="preserve">Įrodymai, patvirtinantys Tiekėjo galimybes pirkimo sutarties vykdymo metu naudotis kitų ūkio subjektų, kuriais remiamasi kvalifikacijai atitikti, pajėgumais </w:t>
            </w:r>
            <w:r w:rsidRPr="00650E60">
              <w:rPr>
                <w:rFonts w:ascii="Times New Roman" w:hAnsi="Times New Roman"/>
                <w:bCs/>
                <w:iCs/>
              </w:rPr>
              <w:t xml:space="preserve">(pvz., ketinimų protokolas, subtiekėjo deklaracija ar pan.). </w:t>
            </w:r>
            <w:r w:rsidRPr="00650E60">
              <w:rPr>
                <w:rFonts w:ascii="Times New Roman" w:hAnsi="Times New Roman"/>
              </w:rPr>
              <w:t>(jeigu pasitelkiami).</w:t>
            </w:r>
          </w:p>
        </w:tc>
        <w:tc>
          <w:tcPr>
            <w:tcW w:w="788" w:type="pct"/>
            <w:tcBorders>
              <w:top w:val="single" w:sz="4" w:space="0" w:color="auto"/>
              <w:left w:val="single" w:sz="4" w:space="0" w:color="auto"/>
              <w:bottom w:val="single" w:sz="4" w:space="0" w:color="auto"/>
              <w:right w:val="single" w:sz="4" w:space="0" w:color="auto"/>
            </w:tcBorders>
          </w:tcPr>
          <w:p w14:paraId="2A09D1B5" w14:textId="77777777" w:rsidR="00DE3CDE" w:rsidRPr="00650E60" w:rsidRDefault="00DE3CDE" w:rsidP="00C45C27">
            <w:pPr>
              <w:autoSpaceDN/>
              <w:spacing w:after="0" w:line="240" w:lineRule="auto"/>
              <w:jc w:val="both"/>
              <w:textAlignment w:val="auto"/>
              <w:rPr>
                <w:rFonts w:ascii="Times New Roman" w:eastAsiaTheme="minorEastAsia" w:hAnsi="Times New Roman"/>
                <w:lang w:eastAsia="lt-LT"/>
              </w:rPr>
            </w:pPr>
          </w:p>
        </w:tc>
      </w:tr>
      <w:tr w:rsidR="00DE3CDE" w:rsidRPr="00650E60" w14:paraId="1B8E3681" w14:textId="77777777" w:rsidTr="003012B5">
        <w:tc>
          <w:tcPr>
            <w:tcW w:w="355" w:type="pct"/>
            <w:tcBorders>
              <w:top w:val="single" w:sz="4" w:space="0" w:color="auto"/>
              <w:left w:val="single" w:sz="4" w:space="0" w:color="auto"/>
              <w:bottom w:val="single" w:sz="4" w:space="0" w:color="auto"/>
              <w:right w:val="single" w:sz="4" w:space="0" w:color="auto"/>
            </w:tcBorders>
          </w:tcPr>
          <w:p w14:paraId="16ACD1E3" w14:textId="77777777" w:rsidR="00DE3CDE" w:rsidRPr="00650E60" w:rsidRDefault="00DE3CDE" w:rsidP="00C45C27">
            <w:pPr>
              <w:autoSpaceDN/>
              <w:spacing w:after="0" w:line="240" w:lineRule="auto"/>
              <w:jc w:val="center"/>
              <w:textAlignment w:val="auto"/>
              <w:rPr>
                <w:rFonts w:ascii="Times New Roman" w:eastAsiaTheme="minorEastAsia" w:hAnsi="Times New Roman"/>
                <w:lang w:eastAsia="lt-LT"/>
              </w:rPr>
            </w:pPr>
            <w:r w:rsidRPr="00650E60">
              <w:rPr>
                <w:rFonts w:ascii="Times New Roman" w:eastAsiaTheme="minorEastAsia" w:hAnsi="Times New Roman"/>
                <w:lang w:eastAsia="lt-LT"/>
              </w:rPr>
              <w:t>3.</w:t>
            </w:r>
          </w:p>
        </w:tc>
        <w:tc>
          <w:tcPr>
            <w:tcW w:w="3857" w:type="pct"/>
            <w:tcBorders>
              <w:top w:val="single" w:sz="4" w:space="0" w:color="auto"/>
              <w:left w:val="single" w:sz="4" w:space="0" w:color="auto"/>
              <w:bottom w:val="single" w:sz="4" w:space="0" w:color="auto"/>
              <w:right w:val="single" w:sz="4" w:space="0" w:color="auto"/>
            </w:tcBorders>
          </w:tcPr>
          <w:p w14:paraId="7EFCA982" w14:textId="15E7AF5F" w:rsidR="00DE3CDE" w:rsidRPr="00650E60" w:rsidRDefault="00DE3CDE" w:rsidP="00C45C2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650E60">
              <w:rPr>
                <w:rFonts w:ascii="Times New Roman" w:eastAsiaTheme="minorEastAsia" w:hAnsi="Times New Roman"/>
                <w:lang w:eastAsia="lt-LT"/>
              </w:rPr>
              <w:t>Užpildyta EBVPD elektroninė forma</w:t>
            </w:r>
            <w:r w:rsidR="00AC0AB5">
              <w:rPr>
                <w:rFonts w:ascii="Times New Roman" w:eastAsiaTheme="minorEastAsia" w:hAnsi="Times New Roman"/>
                <w:lang w:eastAsia="lt-LT"/>
              </w:rPr>
              <w:t xml:space="preserve"> </w:t>
            </w:r>
            <w:r w:rsidR="00AC0AB5" w:rsidRPr="00AC0AB5">
              <w:rPr>
                <w:rFonts w:ascii="Times New Roman" w:eastAsiaTheme="minorEastAsia" w:hAnsi="Times New Roman"/>
                <w:i/>
                <w:iCs/>
                <w:color w:val="0070C0"/>
                <w:lang w:eastAsia="lt-LT"/>
              </w:rPr>
              <w:t>(forma pateikta Specialiųjų pirkimo sąlygų 7 priede)</w:t>
            </w:r>
            <w:r w:rsidR="00AC0AB5" w:rsidRPr="00AC0AB5">
              <w:rPr>
                <w:rFonts w:ascii="Times New Roman" w:eastAsiaTheme="minorEastAsia" w:hAnsi="Times New Roman"/>
                <w:i/>
                <w:iCs/>
                <w:lang w:eastAsia="lt-LT"/>
              </w:rPr>
              <w:t>.</w:t>
            </w:r>
          </w:p>
        </w:tc>
        <w:tc>
          <w:tcPr>
            <w:tcW w:w="788" w:type="pct"/>
            <w:tcBorders>
              <w:top w:val="single" w:sz="4" w:space="0" w:color="auto"/>
              <w:left w:val="single" w:sz="4" w:space="0" w:color="auto"/>
              <w:bottom w:val="single" w:sz="4" w:space="0" w:color="auto"/>
              <w:right w:val="single" w:sz="4" w:space="0" w:color="auto"/>
            </w:tcBorders>
          </w:tcPr>
          <w:p w14:paraId="3DFFDB56" w14:textId="77777777" w:rsidR="00DE3CDE" w:rsidRPr="00650E60" w:rsidRDefault="00DE3CDE" w:rsidP="00C45C27">
            <w:pPr>
              <w:autoSpaceDN/>
              <w:spacing w:after="0" w:line="240" w:lineRule="auto"/>
              <w:jc w:val="both"/>
              <w:textAlignment w:val="auto"/>
              <w:rPr>
                <w:rFonts w:ascii="Times New Roman" w:eastAsiaTheme="minorEastAsia" w:hAnsi="Times New Roman"/>
                <w:lang w:eastAsia="lt-LT"/>
              </w:rPr>
            </w:pPr>
          </w:p>
        </w:tc>
      </w:tr>
      <w:tr w:rsidR="00EE5EAD" w:rsidRPr="00650E60" w14:paraId="011E36A5" w14:textId="77777777" w:rsidTr="003012B5">
        <w:tc>
          <w:tcPr>
            <w:tcW w:w="355" w:type="pct"/>
            <w:tcBorders>
              <w:top w:val="single" w:sz="4" w:space="0" w:color="auto"/>
              <w:left w:val="single" w:sz="4" w:space="0" w:color="auto"/>
              <w:bottom w:val="single" w:sz="4" w:space="0" w:color="auto"/>
              <w:right w:val="single" w:sz="4" w:space="0" w:color="auto"/>
            </w:tcBorders>
          </w:tcPr>
          <w:p w14:paraId="3F05F475" w14:textId="321C13DB" w:rsidR="00EE5EAD" w:rsidRPr="00650E60" w:rsidRDefault="00AE6B1A" w:rsidP="00EE5EAD">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val="en-US" w:eastAsia="lt-LT"/>
              </w:rPr>
              <w:t>4</w:t>
            </w:r>
            <w:r w:rsidR="00EE5EAD" w:rsidRPr="00650E60">
              <w:rPr>
                <w:rFonts w:ascii="Times New Roman" w:eastAsiaTheme="minorEastAsia" w:hAnsi="Times New Roman"/>
                <w:lang w:eastAsia="lt-LT"/>
              </w:rPr>
              <w:t>.</w:t>
            </w:r>
          </w:p>
        </w:tc>
        <w:tc>
          <w:tcPr>
            <w:tcW w:w="3857" w:type="pct"/>
            <w:tcBorders>
              <w:top w:val="single" w:sz="4" w:space="0" w:color="auto"/>
              <w:left w:val="single" w:sz="4" w:space="0" w:color="auto"/>
              <w:bottom w:val="single" w:sz="4" w:space="0" w:color="auto"/>
              <w:right w:val="single" w:sz="4" w:space="0" w:color="auto"/>
            </w:tcBorders>
          </w:tcPr>
          <w:p w14:paraId="62800B5D" w14:textId="28C48CBC" w:rsidR="00EE5EAD" w:rsidRPr="00650E60" w:rsidRDefault="00BF405A" w:rsidP="00EE5EA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hAnsi="Times New Roman"/>
                <w:lang w:eastAsia="ar-SA"/>
              </w:rPr>
            </w:pPr>
            <w:r w:rsidRPr="00BF405A">
              <w:rPr>
                <w:rFonts w:ascii="Times New Roman" w:eastAsiaTheme="minorEastAsia" w:hAnsi="Times New Roman"/>
                <w:lang w:eastAsia="lt-LT"/>
              </w:rPr>
              <w:t>Užpildyta Tiekėjo deklaracija dėl atitikties Reglamento nuostatoms (juridiniam asmeniui arba fiziniam asmeniui (priklausomai nuo to kas teikia pasiūlymą</w:t>
            </w:r>
            <w:r w:rsidRPr="00AC0AB5">
              <w:rPr>
                <w:rFonts w:ascii="Times New Roman" w:eastAsiaTheme="minorEastAsia" w:hAnsi="Times New Roman"/>
                <w:color w:val="0070C0"/>
                <w:lang w:eastAsia="lt-LT"/>
              </w:rPr>
              <w:t>)</w:t>
            </w:r>
            <w:r w:rsidR="00AC0AB5" w:rsidRPr="00AC0AB5">
              <w:rPr>
                <w:rFonts w:ascii="Times New Roman" w:eastAsia="Yu Mincho" w:hAnsi="Times New Roman"/>
                <w:i/>
                <w:iCs/>
                <w:color w:val="0070C0"/>
                <w:lang w:eastAsia="lt-LT"/>
              </w:rPr>
              <w:t xml:space="preserve"> </w:t>
            </w:r>
            <w:r w:rsidR="00AC0AB5" w:rsidRPr="00AC0AB5">
              <w:rPr>
                <w:rFonts w:ascii="Times New Roman" w:eastAsia="Yu Mincho" w:hAnsi="Times New Roman"/>
                <w:i/>
                <w:iCs/>
                <w:color w:val="0070C0"/>
                <w:lang w:eastAsia="lt-LT"/>
              </w:rPr>
              <w:t>(forma pateikta Specialiųjų pirkimo sąlygų 9 priede)</w:t>
            </w:r>
            <w:r w:rsidR="00AC0AB5" w:rsidRPr="00AC0AB5">
              <w:rPr>
                <w:rFonts w:ascii="Times New Roman" w:eastAsia="Yu Mincho" w:hAnsi="Times New Roman"/>
                <w:i/>
                <w:iCs/>
                <w:lang w:eastAsia="lt-LT"/>
              </w:rPr>
              <w:t>.</w:t>
            </w:r>
          </w:p>
        </w:tc>
        <w:tc>
          <w:tcPr>
            <w:tcW w:w="788" w:type="pct"/>
            <w:tcBorders>
              <w:top w:val="single" w:sz="4" w:space="0" w:color="auto"/>
              <w:left w:val="single" w:sz="4" w:space="0" w:color="auto"/>
              <w:bottom w:val="single" w:sz="4" w:space="0" w:color="auto"/>
              <w:right w:val="single" w:sz="4" w:space="0" w:color="auto"/>
            </w:tcBorders>
          </w:tcPr>
          <w:p w14:paraId="6540C6F9" w14:textId="77777777" w:rsidR="00EE5EAD" w:rsidRPr="00650E60" w:rsidRDefault="00EE5EAD" w:rsidP="00EE5EAD">
            <w:pPr>
              <w:autoSpaceDN/>
              <w:spacing w:after="0" w:line="240" w:lineRule="auto"/>
              <w:jc w:val="both"/>
              <w:textAlignment w:val="auto"/>
              <w:rPr>
                <w:rFonts w:ascii="Times New Roman" w:eastAsiaTheme="minorEastAsia" w:hAnsi="Times New Roman"/>
                <w:highlight w:val="yellow"/>
                <w:lang w:eastAsia="lt-LT"/>
              </w:rPr>
            </w:pPr>
          </w:p>
        </w:tc>
      </w:tr>
      <w:tr w:rsidR="00EE5EAD" w:rsidRPr="00650E60" w14:paraId="250BADE5" w14:textId="77777777" w:rsidTr="003012B5">
        <w:tc>
          <w:tcPr>
            <w:tcW w:w="355" w:type="pct"/>
            <w:tcBorders>
              <w:top w:val="single" w:sz="4" w:space="0" w:color="auto"/>
              <w:left w:val="single" w:sz="4" w:space="0" w:color="auto"/>
              <w:bottom w:val="single" w:sz="4" w:space="0" w:color="auto"/>
              <w:right w:val="single" w:sz="4" w:space="0" w:color="auto"/>
            </w:tcBorders>
          </w:tcPr>
          <w:p w14:paraId="2FDBDB23" w14:textId="62B0B7C2" w:rsidR="00EE5EAD" w:rsidRPr="00650E60" w:rsidRDefault="00BF405A" w:rsidP="00EE5EAD">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5</w:t>
            </w:r>
            <w:r w:rsidR="00EE5EAD" w:rsidRPr="00650E60">
              <w:rPr>
                <w:rFonts w:ascii="Times New Roman" w:eastAsiaTheme="minorEastAsia" w:hAnsi="Times New Roman"/>
                <w:lang w:eastAsia="lt-LT"/>
              </w:rPr>
              <w:t>.</w:t>
            </w:r>
          </w:p>
        </w:tc>
        <w:tc>
          <w:tcPr>
            <w:tcW w:w="3857" w:type="pct"/>
            <w:tcBorders>
              <w:top w:val="single" w:sz="4" w:space="0" w:color="auto"/>
              <w:left w:val="single" w:sz="4" w:space="0" w:color="auto"/>
              <w:bottom w:val="single" w:sz="4" w:space="0" w:color="auto"/>
              <w:right w:val="single" w:sz="4" w:space="0" w:color="auto"/>
            </w:tcBorders>
          </w:tcPr>
          <w:p w14:paraId="2072A1B6" w14:textId="2A9F948C" w:rsidR="00EE5EAD" w:rsidRPr="00650E60" w:rsidRDefault="00EE5EAD" w:rsidP="00EE5EA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hAnsi="Times New Roman"/>
                <w:kern w:val="12"/>
                <w:lang w:eastAsia="ar-SA"/>
              </w:rPr>
            </w:pPr>
            <w:r w:rsidRPr="00650E60">
              <w:rPr>
                <w:rFonts w:ascii="Times New Roman" w:eastAsiaTheme="minorEastAsia" w:hAnsi="Times New Roman"/>
                <w:lang w:eastAsia="lt-LT"/>
              </w:rPr>
              <w:t>Nacionalinio saugumo reikalavimų atitikties deklaracija</w:t>
            </w:r>
            <w:r w:rsidR="00AC0AB5">
              <w:rPr>
                <w:rFonts w:ascii="Times New Roman" w:eastAsiaTheme="minorEastAsia" w:hAnsi="Times New Roman"/>
                <w:lang w:eastAsia="lt-LT"/>
              </w:rPr>
              <w:t xml:space="preserve"> </w:t>
            </w:r>
            <w:r w:rsidR="00AC0AB5" w:rsidRPr="00AC0AB5">
              <w:rPr>
                <w:rFonts w:ascii="Times New Roman" w:eastAsia="Yu Mincho" w:hAnsi="Times New Roman"/>
                <w:i/>
                <w:iCs/>
                <w:color w:val="0070C0"/>
                <w:lang w:eastAsia="lt-LT"/>
              </w:rPr>
              <w:t>(forma pateikta Specialiųjų pirkimo sąlygų 10 priede)</w:t>
            </w:r>
            <w:r w:rsidR="00AC0AB5" w:rsidRPr="00AC0AB5">
              <w:rPr>
                <w:rFonts w:ascii="Times New Roman" w:eastAsia="Yu Mincho" w:hAnsi="Times New Roman"/>
                <w:i/>
                <w:iCs/>
                <w:lang w:eastAsia="lt-LT"/>
              </w:rPr>
              <w:t>.</w:t>
            </w:r>
          </w:p>
        </w:tc>
        <w:tc>
          <w:tcPr>
            <w:tcW w:w="788" w:type="pct"/>
            <w:tcBorders>
              <w:top w:val="single" w:sz="4" w:space="0" w:color="auto"/>
              <w:left w:val="single" w:sz="4" w:space="0" w:color="auto"/>
              <w:bottom w:val="single" w:sz="4" w:space="0" w:color="auto"/>
              <w:right w:val="single" w:sz="4" w:space="0" w:color="auto"/>
            </w:tcBorders>
          </w:tcPr>
          <w:p w14:paraId="68B28E58" w14:textId="77777777" w:rsidR="00EE5EAD" w:rsidRPr="00650E60" w:rsidRDefault="00EE5EAD" w:rsidP="00EE5EAD">
            <w:pPr>
              <w:autoSpaceDN/>
              <w:spacing w:after="0" w:line="240" w:lineRule="auto"/>
              <w:jc w:val="both"/>
              <w:textAlignment w:val="auto"/>
              <w:rPr>
                <w:rFonts w:ascii="Times New Roman" w:eastAsiaTheme="minorEastAsia" w:hAnsi="Times New Roman"/>
                <w:highlight w:val="yellow"/>
                <w:lang w:eastAsia="lt-LT"/>
              </w:rPr>
            </w:pPr>
          </w:p>
        </w:tc>
      </w:tr>
    </w:tbl>
    <w:p w14:paraId="2DE6BCB7" w14:textId="5D4886AC" w:rsidR="00DE3CDE" w:rsidRPr="00650E60" w:rsidRDefault="00DE3CDE" w:rsidP="00DE3CDE">
      <w:pPr>
        <w:spacing w:after="0" w:line="240" w:lineRule="auto"/>
        <w:jc w:val="both"/>
        <w:rPr>
          <w:rFonts w:ascii="Times New Roman" w:hAnsi="Times New Roman"/>
        </w:rPr>
      </w:pPr>
      <w:bookmarkStart w:id="8" w:name="_Hlk109217413"/>
    </w:p>
    <w:p w14:paraId="07E283DD" w14:textId="77777777" w:rsidR="00DE3CDE" w:rsidRPr="00650E60" w:rsidRDefault="00DE3CDE" w:rsidP="00DE3CDE">
      <w:pPr>
        <w:spacing w:after="0" w:line="240" w:lineRule="auto"/>
        <w:jc w:val="both"/>
        <w:rPr>
          <w:rFonts w:ascii="Times New Roman" w:hAnsi="Times New Roman"/>
        </w:rPr>
      </w:pPr>
      <w:r w:rsidRPr="00650E60">
        <w:rPr>
          <w:rFonts w:ascii="Times New Roman" w:hAnsi="Times New Roman"/>
        </w:rPr>
        <w:t xml:space="preserve">3 lentelė. Ūkio subjektai (įskaitant </w:t>
      </w:r>
      <w:r w:rsidRPr="00650E60">
        <w:rPr>
          <w:rFonts w:ascii="Times New Roman" w:hAnsi="Times New Roman"/>
          <w:noProof/>
        </w:rPr>
        <w:t>kvazisubtiekėjus</w:t>
      </w:r>
      <w:r w:rsidRPr="00650E60">
        <w:rPr>
          <w:rFonts w:ascii="Times New Roman" w:hAnsi="Times New Roman"/>
        </w:rPr>
        <w:t xml:space="preserve"> – 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872"/>
        <w:gridCol w:w="1457"/>
        <w:gridCol w:w="1719"/>
        <w:gridCol w:w="1667"/>
        <w:gridCol w:w="1615"/>
      </w:tblGrid>
      <w:tr w:rsidR="00DE3CDE" w:rsidRPr="00650E60" w14:paraId="770ECE0B" w14:textId="77777777" w:rsidTr="00C45C27">
        <w:tc>
          <w:tcPr>
            <w:tcW w:w="2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E95E6C" w14:textId="77777777" w:rsidR="00DE3CDE" w:rsidRPr="00650E60" w:rsidRDefault="00DE3CDE" w:rsidP="00C45C27">
            <w:pPr>
              <w:spacing w:after="0" w:line="240" w:lineRule="auto"/>
              <w:rPr>
                <w:rFonts w:ascii="Times New Roman" w:eastAsia="Times New Roman" w:hAnsi="Times New Roman"/>
                <w:b/>
                <w:i/>
                <w:iCs/>
              </w:rPr>
            </w:pPr>
            <w:r w:rsidRPr="00650E60">
              <w:rPr>
                <w:rFonts w:ascii="Times New Roman" w:eastAsia="Times New Roman" w:hAnsi="Times New Roman"/>
                <w:b/>
                <w:i/>
                <w:iCs/>
              </w:rPr>
              <w:t>Eil.</w:t>
            </w:r>
          </w:p>
          <w:p w14:paraId="3E3811EC" w14:textId="68F35997" w:rsidR="00DE3CDE" w:rsidRPr="00650E60" w:rsidRDefault="00DE3CDE" w:rsidP="003012B5">
            <w:pPr>
              <w:spacing w:after="0" w:line="240" w:lineRule="auto"/>
              <w:jc w:val="center"/>
              <w:rPr>
                <w:rFonts w:ascii="Times New Roman" w:eastAsia="Times New Roman" w:hAnsi="Times New Roman"/>
                <w:b/>
                <w:i/>
                <w:iCs/>
              </w:rPr>
            </w:pPr>
            <w:r w:rsidRPr="00650E60">
              <w:rPr>
                <w:rFonts w:ascii="Times New Roman" w:eastAsia="Times New Roman" w:hAnsi="Times New Roman"/>
                <w:b/>
                <w:i/>
                <w:iCs/>
              </w:rPr>
              <w:t>Nr.</w:t>
            </w:r>
          </w:p>
        </w:tc>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145E35" w14:textId="483318B0" w:rsidR="00DE3CDE" w:rsidRPr="00650E60" w:rsidRDefault="00DE3CDE" w:rsidP="00C45C27">
            <w:pPr>
              <w:spacing w:after="0" w:line="240" w:lineRule="auto"/>
              <w:jc w:val="center"/>
              <w:rPr>
                <w:rFonts w:ascii="Times New Roman" w:eastAsia="Times New Roman" w:hAnsi="Times New Roman"/>
                <w:b/>
                <w:i/>
                <w:iCs/>
              </w:rPr>
            </w:pPr>
            <w:r w:rsidRPr="00650E60">
              <w:rPr>
                <w:rFonts w:ascii="Times New Roman" w:hAnsi="Times New Roman"/>
                <w:b/>
                <w:i/>
                <w:iCs/>
              </w:rPr>
              <w:t>Ūkio subjekto, kurio pajėgumais remiasi tiekėjas, kad atitiktų kvalifikacijos reikalavimus/kito subtiekėjo/</w:t>
            </w:r>
            <w:proofErr w:type="spellStart"/>
            <w:r w:rsidRPr="00650E60">
              <w:rPr>
                <w:rFonts w:ascii="Times New Roman" w:hAnsi="Times New Roman"/>
                <w:b/>
                <w:i/>
                <w:iCs/>
              </w:rPr>
              <w:t>kvazisubtiekėjo</w:t>
            </w:r>
            <w:proofErr w:type="spellEnd"/>
            <w:r w:rsidRPr="00650E60">
              <w:rPr>
                <w:rFonts w:ascii="Times New Roman" w:hAnsi="Times New Roman"/>
                <w:b/>
                <w:i/>
                <w:iCs/>
              </w:rPr>
              <w:t xml:space="preserve"> pavadinimas,</w:t>
            </w:r>
            <w:r w:rsidRPr="00650E60">
              <w:rPr>
                <w:b/>
                <w:i/>
                <w:iCs/>
              </w:rPr>
              <w:t xml:space="preserve"> </w:t>
            </w:r>
            <w:r w:rsidRPr="00650E60">
              <w:rPr>
                <w:rFonts w:ascii="Times New Roman" w:eastAsia="Times New Roman" w:hAnsi="Times New Roman"/>
                <w:b/>
                <w:i/>
                <w:iCs/>
              </w:rPr>
              <w:t>kodas**</w:t>
            </w:r>
            <w:r w:rsidR="003012B5" w:rsidRPr="003012B5">
              <w:rPr>
                <w:rFonts w:ascii="Times New Roman" w:eastAsia="Times New Roman" w:hAnsi="Times New Roman"/>
                <w:b/>
                <w:i/>
                <w:iCs/>
              </w:rPr>
              <w:t>*</w:t>
            </w:r>
            <w:r w:rsidRPr="00650E60">
              <w:rPr>
                <w:rFonts w:ascii="Times New Roman" w:eastAsia="Times New Roman" w:hAnsi="Times New Roman"/>
                <w:b/>
                <w:i/>
                <w:iCs/>
              </w:rPr>
              <w:t>, adresas</w:t>
            </w:r>
          </w:p>
        </w:tc>
        <w:tc>
          <w:tcPr>
            <w:tcW w:w="7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6ED812" w14:textId="77777777" w:rsidR="00DE3CDE" w:rsidRPr="00650E60" w:rsidRDefault="00DE3CDE" w:rsidP="00C45C27">
            <w:pPr>
              <w:spacing w:after="0" w:line="240" w:lineRule="auto"/>
              <w:jc w:val="center"/>
              <w:rPr>
                <w:rFonts w:ascii="Times New Roman" w:eastAsia="Times New Roman" w:hAnsi="Times New Roman"/>
                <w:b/>
                <w:i/>
                <w:iCs/>
              </w:rPr>
            </w:pPr>
            <w:r w:rsidRPr="00650E60">
              <w:rPr>
                <w:rFonts w:ascii="Times New Roman" w:hAnsi="Times New Roman"/>
                <w:b/>
                <w:i/>
                <w:iCs/>
              </w:rPr>
              <w:t>Ūkio subjekto valdymo ir (ar) priežiūros organas</w:t>
            </w:r>
            <w:r w:rsidRPr="00650E60">
              <w:rPr>
                <w:rFonts w:ascii="Tahoma" w:hAnsi="Tahoma" w:cs="Tahoma"/>
                <w:b/>
                <w:i/>
                <w:iCs/>
              </w:rPr>
              <w:t xml:space="preserve"> </w:t>
            </w:r>
            <w:r w:rsidRPr="00650E60">
              <w:rPr>
                <w:rFonts w:ascii="Times New Roman" w:hAnsi="Times New Roman"/>
                <w:b/>
                <w:i/>
                <w:iCs/>
              </w:rPr>
              <w:t>(nurodoma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63E297" w14:textId="77777777" w:rsidR="00DE3CDE" w:rsidRPr="00650E60" w:rsidRDefault="00DE3CDE" w:rsidP="00C45C27">
            <w:pPr>
              <w:spacing w:after="0" w:line="240" w:lineRule="auto"/>
              <w:jc w:val="center"/>
              <w:rPr>
                <w:rFonts w:ascii="Times New Roman" w:eastAsia="Times New Roman" w:hAnsi="Times New Roman"/>
                <w:b/>
                <w:i/>
                <w:iCs/>
              </w:rPr>
            </w:pPr>
            <w:r w:rsidRPr="00650E60">
              <w:rPr>
                <w:rFonts w:ascii="Times New Roman" w:eastAsia="Times New Roman" w:hAnsi="Times New Roman"/>
                <w:b/>
                <w:i/>
                <w:iCs/>
              </w:rPr>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F8693D" w14:textId="77777777" w:rsidR="00DE3CDE" w:rsidRPr="00650E60" w:rsidRDefault="00DE3CDE" w:rsidP="00C45C27">
            <w:pPr>
              <w:spacing w:after="0" w:line="240" w:lineRule="auto"/>
              <w:jc w:val="center"/>
              <w:rPr>
                <w:rFonts w:ascii="Times New Roman" w:eastAsia="Times New Roman" w:hAnsi="Times New Roman"/>
                <w:b/>
                <w:i/>
                <w:iCs/>
              </w:rPr>
            </w:pPr>
            <w:r w:rsidRPr="00650E60">
              <w:rPr>
                <w:rFonts w:ascii="Times New Roman" w:eastAsia="Times New Roman" w:hAnsi="Times New Roman"/>
                <w:b/>
                <w:i/>
                <w:iCs/>
              </w:rPr>
              <w:t>Perduodamų įsipareigojimų (veiklos) dalis nuo 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EA0D58" w14:textId="77777777" w:rsidR="00DE3CDE" w:rsidRPr="00650E60" w:rsidRDefault="00DE3CDE" w:rsidP="00C45C27">
            <w:pPr>
              <w:spacing w:after="0" w:line="240" w:lineRule="auto"/>
              <w:jc w:val="center"/>
              <w:rPr>
                <w:rFonts w:ascii="Times New Roman" w:eastAsia="Times New Roman" w:hAnsi="Times New Roman"/>
                <w:b/>
                <w:i/>
                <w:iCs/>
              </w:rPr>
            </w:pPr>
            <w:r w:rsidRPr="00650E60">
              <w:rPr>
                <w:rFonts w:ascii="Times New Roman" w:eastAsia="Times New Roman" w:hAnsi="Times New Roman"/>
                <w:b/>
                <w:i/>
                <w:iCs/>
              </w:rPr>
              <w:t>Kvalifikacijos reikalavimo Nr.</w:t>
            </w:r>
          </w:p>
        </w:tc>
      </w:tr>
      <w:tr w:rsidR="00DE3CDE" w:rsidRPr="00650E60" w14:paraId="35F35BDA" w14:textId="77777777" w:rsidTr="00C45C27">
        <w:tc>
          <w:tcPr>
            <w:tcW w:w="293" w:type="pct"/>
            <w:tcBorders>
              <w:top w:val="single" w:sz="4" w:space="0" w:color="auto"/>
              <w:left w:val="single" w:sz="4" w:space="0" w:color="auto"/>
              <w:bottom w:val="single" w:sz="4" w:space="0" w:color="auto"/>
              <w:right w:val="single" w:sz="4" w:space="0" w:color="auto"/>
            </w:tcBorders>
            <w:hideMark/>
          </w:tcPr>
          <w:p w14:paraId="0E037D7A" w14:textId="77777777" w:rsidR="00DE3CDE" w:rsidRPr="00650E60" w:rsidRDefault="00DE3CDE" w:rsidP="00C45C27">
            <w:pPr>
              <w:spacing w:after="0" w:line="240" w:lineRule="auto"/>
              <w:jc w:val="both"/>
              <w:rPr>
                <w:rFonts w:ascii="Times New Roman" w:eastAsia="Times New Roman" w:hAnsi="Times New Roman"/>
              </w:rPr>
            </w:pPr>
            <w:r w:rsidRPr="00650E60">
              <w:rPr>
                <w:rFonts w:ascii="Times New Roman" w:eastAsia="Times New Roman" w:hAnsi="Times New Roman"/>
              </w:rPr>
              <w:t>1.</w:t>
            </w:r>
          </w:p>
        </w:tc>
        <w:tc>
          <w:tcPr>
            <w:tcW w:w="1449" w:type="pct"/>
            <w:tcBorders>
              <w:top w:val="single" w:sz="4" w:space="0" w:color="auto"/>
              <w:left w:val="single" w:sz="4" w:space="0" w:color="auto"/>
              <w:bottom w:val="single" w:sz="4" w:space="0" w:color="auto"/>
              <w:right w:val="single" w:sz="4" w:space="0" w:color="auto"/>
            </w:tcBorders>
          </w:tcPr>
          <w:p w14:paraId="36F16000" w14:textId="77777777" w:rsidR="00DE3CDE" w:rsidRPr="00650E60" w:rsidRDefault="00DE3CDE" w:rsidP="00C45C27">
            <w:pPr>
              <w:spacing w:after="0" w:line="240" w:lineRule="auto"/>
              <w:jc w:val="both"/>
              <w:rPr>
                <w:rFonts w:ascii="Times New Roman" w:eastAsia="Times New Roman" w:hAnsi="Times New Roman"/>
                <w:bCs/>
              </w:rPr>
            </w:pPr>
            <w:r w:rsidRPr="00650E60">
              <w:rPr>
                <w:rFonts w:ascii="Times New Roman" w:hAnsi="Times New Roman"/>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64FCC00E" w14:textId="77777777" w:rsidR="00DE3CDE" w:rsidRPr="00650E60" w:rsidRDefault="00DE3CDE" w:rsidP="00C45C27">
            <w:pPr>
              <w:spacing w:after="0" w:line="240" w:lineRule="auto"/>
              <w:jc w:val="both"/>
              <w:rPr>
                <w:rFonts w:ascii="Times New Roman" w:eastAsia="Times New Roman" w:hAnsi="Times New Roman"/>
                <w:i/>
                <w:iCs/>
              </w:rPr>
            </w:pPr>
          </w:p>
        </w:tc>
        <w:tc>
          <w:tcPr>
            <w:tcW w:w="867" w:type="pct"/>
            <w:tcBorders>
              <w:top w:val="single" w:sz="4" w:space="0" w:color="auto"/>
              <w:left w:val="single" w:sz="4" w:space="0" w:color="auto"/>
              <w:bottom w:val="single" w:sz="4" w:space="0" w:color="auto"/>
              <w:right w:val="single" w:sz="4" w:space="0" w:color="auto"/>
            </w:tcBorders>
          </w:tcPr>
          <w:p w14:paraId="4F60D40B" w14:textId="77777777" w:rsidR="00DE3CDE" w:rsidRPr="00650E60" w:rsidRDefault="00DE3CDE" w:rsidP="00C45C27">
            <w:pPr>
              <w:spacing w:after="0" w:line="240" w:lineRule="auto"/>
              <w:jc w:val="both"/>
              <w:rPr>
                <w:rFonts w:ascii="Times New Roman" w:eastAsia="Times New Roman" w:hAnsi="Times New Roman"/>
                <w:i/>
                <w:iCs/>
              </w:rPr>
            </w:pPr>
            <w:r w:rsidRPr="00650E60">
              <w:rPr>
                <w:rFonts w:ascii="Times New Roman" w:hAnsi="Times New Roman"/>
              </w:rPr>
              <w:t xml:space="preserve">pildoma, jei ūkio subjektas vykdys sutartinius įsipareigojimus </w:t>
            </w:r>
            <w:proofErr w:type="spellStart"/>
            <w:r w:rsidRPr="00650E60">
              <w:rPr>
                <w:rFonts w:ascii="Times New Roman" w:hAnsi="Times New Roman"/>
              </w:rPr>
              <w:t>subtiekimo</w:t>
            </w:r>
            <w:proofErr w:type="spellEnd"/>
            <w:r w:rsidRPr="00650E60">
              <w:rPr>
                <w:rFonts w:ascii="Times New Roman" w:hAnsi="Times New Roman"/>
              </w:rPr>
              <w:t xml:space="preserve"> pagrindu</w:t>
            </w:r>
          </w:p>
        </w:tc>
        <w:tc>
          <w:tcPr>
            <w:tcW w:w="841" w:type="pct"/>
            <w:tcBorders>
              <w:top w:val="single" w:sz="4" w:space="0" w:color="auto"/>
              <w:left w:val="single" w:sz="4" w:space="0" w:color="auto"/>
              <w:bottom w:val="single" w:sz="4" w:space="0" w:color="auto"/>
              <w:right w:val="single" w:sz="4" w:space="0" w:color="auto"/>
            </w:tcBorders>
          </w:tcPr>
          <w:p w14:paraId="50B3869B" w14:textId="77777777" w:rsidR="00DE3CDE" w:rsidRPr="00650E60" w:rsidRDefault="00DE3CDE" w:rsidP="00C45C27">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123FD5A2" w14:textId="77777777" w:rsidR="00DE3CDE" w:rsidRPr="00650E60" w:rsidRDefault="00DE3CDE" w:rsidP="00C45C27">
            <w:pPr>
              <w:spacing w:after="0" w:line="240" w:lineRule="auto"/>
              <w:jc w:val="both"/>
              <w:rPr>
                <w:rFonts w:ascii="Times New Roman" w:eastAsia="Times New Roman" w:hAnsi="Times New Roman"/>
              </w:rPr>
            </w:pPr>
          </w:p>
        </w:tc>
      </w:tr>
      <w:tr w:rsidR="00DE3CDE" w:rsidRPr="00650E60" w14:paraId="0B8351C3" w14:textId="77777777" w:rsidTr="00C45C27">
        <w:tc>
          <w:tcPr>
            <w:tcW w:w="293" w:type="pct"/>
            <w:tcBorders>
              <w:top w:val="single" w:sz="4" w:space="0" w:color="auto"/>
              <w:left w:val="single" w:sz="4" w:space="0" w:color="auto"/>
              <w:bottom w:val="single" w:sz="4" w:space="0" w:color="auto"/>
              <w:right w:val="single" w:sz="4" w:space="0" w:color="auto"/>
            </w:tcBorders>
            <w:hideMark/>
          </w:tcPr>
          <w:p w14:paraId="54179648" w14:textId="77777777" w:rsidR="00DE3CDE" w:rsidRPr="00650E60" w:rsidRDefault="00DE3CDE" w:rsidP="00C45C27">
            <w:pPr>
              <w:spacing w:after="0" w:line="240" w:lineRule="auto"/>
              <w:jc w:val="both"/>
              <w:rPr>
                <w:rFonts w:ascii="Times New Roman" w:eastAsia="Times New Roman" w:hAnsi="Times New Roman"/>
              </w:rPr>
            </w:pPr>
            <w:r w:rsidRPr="00650E60">
              <w:rPr>
                <w:rFonts w:ascii="Times New Roman" w:eastAsia="Times New Roman" w:hAnsi="Times New Roman"/>
              </w:rPr>
              <w:t>1.1.</w:t>
            </w:r>
          </w:p>
        </w:tc>
        <w:tc>
          <w:tcPr>
            <w:tcW w:w="1449" w:type="pct"/>
            <w:tcBorders>
              <w:top w:val="single" w:sz="4" w:space="0" w:color="auto"/>
              <w:left w:val="single" w:sz="4" w:space="0" w:color="auto"/>
              <w:bottom w:val="single" w:sz="4" w:space="0" w:color="auto"/>
              <w:right w:val="single" w:sz="4" w:space="0" w:color="auto"/>
            </w:tcBorders>
            <w:hideMark/>
          </w:tcPr>
          <w:p w14:paraId="27ED2B10" w14:textId="77777777" w:rsidR="00DE3CDE" w:rsidRPr="00650E60" w:rsidRDefault="00DE3CDE" w:rsidP="00C45C27">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5099D5A9" w14:textId="77777777" w:rsidR="00DE3CDE" w:rsidRPr="00650E60" w:rsidRDefault="00DE3CDE" w:rsidP="00C45C27">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hideMark/>
          </w:tcPr>
          <w:p w14:paraId="38A68DDC" w14:textId="77777777" w:rsidR="00DE3CDE" w:rsidRPr="00650E60" w:rsidRDefault="00DE3CDE" w:rsidP="00C45C27">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689D061D" w14:textId="77777777" w:rsidR="00DE3CDE" w:rsidRPr="00650E60" w:rsidRDefault="00DE3CDE" w:rsidP="00C45C27">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6B007487" w14:textId="77777777" w:rsidR="00DE3CDE" w:rsidRPr="00650E60" w:rsidRDefault="00DE3CDE" w:rsidP="00C45C27">
            <w:pPr>
              <w:spacing w:after="0" w:line="240" w:lineRule="auto"/>
              <w:jc w:val="both"/>
              <w:rPr>
                <w:rFonts w:ascii="Times New Roman" w:eastAsia="Times New Roman" w:hAnsi="Times New Roman"/>
              </w:rPr>
            </w:pPr>
          </w:p>
        </w:tc>
      </w:tr>
      <w:tr w:rsidR="00DE3CDE" w:rsidRPr="00650E60" w14:paraId="40AA9892" w14:textId="77777777" w:rsidTr="00C45C27">
        <w:tc>
          <w:tcPr>
            <w:tcW w:w="293" w:type="pct"/>
            <w:tcBorders>
              <w:top w:val="single" w:sz="4" w:space="0" w:color="auto"/>
              <w:left w:val="single" w:sz="4" w:space="0" w:color="auto"/>
              <w:bottom w:val="single" w:sz="4" w:space="0" w:color="auto"/>
              <w:right w:val="single" w:sz="4" w:space="0" w:color="auto"/>
            </w:tcBorders>
          </w:tcPr>
          <w:p w14:paraId="47E45CE9" w14:textId="77777777" w:rsidR="00DE3CDE" w:rsidRPr="00650E60" w:rsidRDefault="00DE3CDE" w:rsidP="00C45C27">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1ECD43E4" w14:textId="77777777" w:rsidR="00DE3CDE" w:rsidRPr="00650E60" w:rsidRDefault="00DE3CDE" w:rsidP="00C45C27">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43B25539" w14:textId="77777777" w:rsidR="00DE3CDE" w:rsidRPr="00650E60" w:rsidRDefault="00DE3CDE" w:rsidP="00C45C27">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2B7C4BEB" w14:textId="77777777" w:rsidR="00DE3CDE" w:rsidRPr="00650E60" w:rsidRDefault="00DE3CDE" w:rsidP="00C45C27">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5A79328A" w14:textId="77777777" w:rsidR="00DE3CDE" w:rsidRPr="00650E60" w:rsidRDefault="00DE3CDE" w:rsidP="00C45C27">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7694AC80" w14:textId="77777777" w:rsidR="00DE3CDE" w:rsidRPr="00650E60" w:rsidRDefault="00DE3CDE" w:rsidP="00C45C27">
            <w:pPr>
              <w:spacing w:after="0" w:line="240" w:lineRule="auto"/>
              <w:jc w:val="both"/>
              <w:rPr>
                <w:rFonts w:ascii="Times New Roman" w:eastAsia="Times New Roman" w:hAnsi="Times New Roman"/>
              </w:rPr>
            </w:pPr>
          </w:p>
        </w:tc>
      </w:tr>
      <w:tr w:rsidR="00DE3CDE" w:rsidRPr="00650E60" w14:paraId="06E102F0" w14:textId="77777777" w:rsidTr="00C45C27">
        <w:tc>
          <w:tcPr>
            <w:tcW w:w="293" w:type="pct"/>
            <w:tcBorders>
              <w:top w:val="single" w:sz="4" w:space="0" w:color="auto"/>
              <w:left w:val="single" w:sz="4" w:space="0" w:color="auto"/>
              <w:bottom w:val="single" w:sz="4" w:space="0" w:color="auto"/>
              <w:right w:val="single" w:sz="4" w:space="0" w:color="auto"/>
            </w:tcBorders>
          </w:tcPr>
          <w:p w14:paraId="6BABEC6F" w14:textId="77777777" w:rsidR="00DE3CDE" w:rsidRPr="00650E60" w:rsidRDefault="00DE3CDE" w:rsidP="00C45C27">
            <w:pPr>
              <w:spacing w:after="0" w:line="240" w:lineRule="auto"/>
              <w:jc w:val="both"/>
              <w:rPr>
                <w:rFonts w:ascii="Times New Roman" w:eastAsia="Times New Roman" w:hAnsi="Times New Roman"/>
              </w:rPr>
            </w:pPr>
            <w:r w:rsidRPr="00650E60">
              <w:rPr>
                <w:rFonts w:ascii="Times New Roman" w:eastAsia="Times New Roman" w:hAnsi="Times New Roman"/>
              </w:rPr>
              <w:t xml:space="preserve">2. </w:t>
            </w:r>
          </w:p>
        </w:tc>
        <w:tc>
          <w:tcPr>
            <w:tcW w:w="1449" w:type="pct"/>
            <w:tcBorders>
              <w:top w:val="single" w:sz="4" w:space="0" w:color="auto"/>
              <w:left w:val="single" w:sz="4" w:space="0" w:color="auto"/>
              <w:bottom w:val="single" w:sz="4" w:space="0" w:color="auto"/>
              <w:right w:val="single" w:sz="4" w:space="0" w:color="auto"/>
            </w:tcBorders>
          </w:tcPr>
          <w:p w14:paraId="3D9A3E88" w14:textId="77777777" w:rsidR="00DE3CDE" w:rsidRPr="00650E60" w:rsidRDefault="00DE3CDE" w:rsidP="00C45C27">
            <w:pPr>
              <w:spacing w:after="0" w:line="240" w:lineRule="auto"/>
              <w:jc w:val="both"/>
              <w:rPr>
                <w:rFonts w:ascii="Times New Roman" w:eastAsia="Times New Roman" w:hAnsi="Times New Roman"/>
              </w:rPr>
            </w:pPr>
            <w:proofErr w:type="spellStart"/>
            <w:r w:rsidRPr="00650E60">
              <w:rPr>
                <w:rFonts w:ascii="Times New Roman" w:hAnsi="Times New Roman"/>
              </w:rPr>
              <w:t>Kvazisubtiekėjai</w:t>
            </w:r>
            <w:proofErr w:type="spellEnd"/>
            <w:r w:rsidRPr="00650E60">
              <w:rPr>
                <w:rFonts w:ascii="Times New Roman" w:hAnsi="Times New Roman"/>
              </w:rPr>
              <w:t xml:space="preserve"> (fiziniai asmenys, kuriais remiamasi kvalifikacijai atitikti, ir </w:t>
            </w:r>
            <w:r w:rsidRPr="00650E60">
              <w:rPr>
                <w:rFonts w:ascii="Times New Roman" w:hAnsi="Times New Roman"/>
                <w:b/>
                <w:bCs/>
              </w:rPr>
              <w:t>kurie bus įdarbinti</w:t>
            </w:r>
            <w:r w:rsidRPr="00650E60">
              <w:rPr>
                <w:rFonts w:ascii="Times New Roman" w:hAnsi="Times New Roman"/>
              </w:rPr>
              <w:t xml:space="preserve"> sutarties vykdymui)</w:t>
            </w:r>
          </w:p>
        </w:tc>
        <w:tc>
          <w:tcPr>
            <w:tcW w:w="735" w:type="pct"/>
            <w:tcBorders>
              <w:top w:val="single" w:sz="4" w:space="0" w:color="auto"/>
              <w:left w:val="single" w:sz="4" w:space="0" w:color="auto"/>
              <w:bottom w:val="single" w:sz="4" w:space="0" w:color="auto"/>
              <w:right w:val="single" w:sz="4" w:space="0" w:color="auto"/>
            </w:tcBorders>
          </w:tcPr>
          <w:p w14:paraId="615DC9EF" w14:textId="77777777" w:rsidR="00DE3CDE" w:rsidRPr="00650E60" w:rsidRDefault="00DE3CDE" w:rsidP="00C45C27">
            <w:pPr>
              <w:spacing w:after="0" w:line="240" w:lineRule="auto"/>
              <w:jc w:val="center"/>
              <w:rPr>
                <w:rFonts w:ascii="Times New Roman" w:eastAsia="Times New Roman" w:hAnsi="Times New Roman"/>
              </w:rPr>
            </w:pPr>
            <w:r w:rsidRPr="00650E60">
              <w:rPr>
                <w:rFonts w:ascii="Times New Roman" w:eastAsia="Times New Roman" w:hAnsi="Times New Roman"/>
              </w:rPr>
              <w:t>-</w:t>
            </w:r>
          </w:p>
        </w:tc>
        <w:tc>
          <w:tcPr>
            <w:tcW w:w="867" w:type="pct"/>
            <w:tcBorders>
              <w:top w:val="single" w:sz="4" w:space="0" w:color="auto"/>
              <w:left w:val="single" w:sz="4" w:space="0" w:color="auto"/>
              <w:bottom w:val="single" w:sz="4" w:space="0" w:color="auto"/>
              <w:right w:val="single" w:sz="4" w:space="0" w:color="auto"/>
            </w:tcBorders>
          </w:tcPr>
          <w:p w14:paraId="6618D08E" w14:textId="77777777" w:rsidR="00DE3CDE" w:rsidRPr="00650E60" w:rsidRDefault="00DE3CDE" w:rsidP="00C45C27">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6105C5A7" w14:textId="77777777" w:rsidR="00DE3CDE" w:rsidRPr="00650E60" w:rsidRDefault="00DE3CDE" w:rsidP="00C45C27">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357C915A" w14:textId="77777777" w:rsidR="00DE3CDE" w:rsidRPr="00650E60" w:rsidRDefault="00DE3CDE" w:rsidP="00C45C27">
            <w:pPr>
              <w:spacing w:after="0" w:line="240" w:lineRule="auto"/>
              <w:jc w:val="both"/>
              <w:rPr>
                <w:rFonts w:ascii="Times New Roman" w:eastAsia="Times New Roman" w:hAnsi="Times New Roman"/>
              </w:rPr>
            </w:pPr>
          </w:p>
        </w:tc>
      </w:tr>
      <w:tr w:rsidR="00DE3CDE" w:rsidRPr="00650E60" w14:paraId="301B4649" w14:textId="77777777" w:rsidTr="00C45C27">
        <w:tc>
          <w:tcPr>
            <w:tcW w:w="293" w:type="pct"/>
            <w:tcBorders>
              <w:top w:val="single" w:sz="4" w:space="0" w:color="auto"/>
              <w:left w:val="single" w:sz="4" w:space="0" w:color="auto"/>
              <w:bottom w:val="single" w:sz="4" w:space="0" w:color="auto"/>
              <w:right w:val="single" w:sz="4" w:space="0" w:color="auto"/>
            </w:tcBorders>
          </w:tcPr>
          <w:p w14:paraId="013A717B" w14:textId="77777777" w:rsidR="00DE3CDE" w:rsidRPr="00650E60" w:rsidRDefault="00DE3CDE" w:rsidP="00C45C27">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3A202951" w14:textId="77777777" w:rsidR="00DE3CDE" w:rsidRPr="00650E60" w:rsidRDefault="00DE3CDE" w:rsidP="00C45C27">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7EDDD3A7" w14:textId="77777777" w:rsidR="00DE3CDE" w:rsidRPr="00650E60" w:rsidRDefault="00DE3CDE" w:rsidP="00C45C27">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1F0DA10F" w14:textId="77777777" w:rsidR="00DE3CDE" w:rsidRPr="00650E60" w:rsidRDefault="00DE3CDE" w:rsidP="00C45C27">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68E88BCC" w14:textId="77777777" w:rsidR="00DE3CDE" w:rsidRPr="00650E60" w:rsidRDefault="00DE3CDE" w:rsidP="00C45C27">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3C47F8A9" w14:textId="77777777" w:rsidR="00DE3CDE" w:rsidRPr="00650E60" w:rsidRDefault="00DE3CDE" w:rsidP="00C45C27">
            <w:pPr>
              <w:spacing w:after="0" w:line="240" w:lineRule="auto"/>
              <w:jc w:val="both"/>
              <w:rPr>
                <w:rFonts w:ascii="Times New Roman" w:eastAsia="Times New Roman" w:hAnsi="Times New Roman"/>
              </w:rPr>
            </w:pPr>
          </w:p>
        </w:tc>
      </w:tr>
    </w:tbl>
    <w:p w14:paraId="21641EA9" w14:textId="6B470375" w:rsidR="00DE3CDE" w:rsidRPr="00650E60" w:rsidRDefault="00DE3CDE" w:rsidP="00DE3CDE">
      <w:pPr>
        <w:autoSpaceDN/>
        <w:spacing w:after="0" w:line="240" w:lineRule="auto"/>
        <w:jc w:val="both"/>
        <w:textAlignment w:val="auto"/>
        <w:rPr>
          <w:rFonts w:ascii="Times New Roman" w:eastAsiaTheme="minorEastAsia" w:hAnsi="Times New Roman"/>
          <w:i/>
          <w:color w:val="000000"/>
          <w:sz w:val="20"/>
          <w:szCs w:val="20"/>
          <w:lang w:eastAsia="lt-LT"/>
        </w:rPr>
      </w:pPr>
      <w:r w:rsidRPr="00650E60">
        <w:rPr>
          <w:rFonts w:ascii="Times New Roman" w:eastAsiaTheme="minorEastAsia" w:hAnsi="Times New Roman"/>
          <w:bCs/>
          <w:i/>
          <w:sz w:val="20"/>
          <w:szCs w:val="20"/>
          <w:lang w:eastAsia="lt-LT"/>
        </w:rPr>
        <w:t>**</w:t>
      </w:r>
      <w:r w:rsidR="003012B5">
        <w:rPr>
          <w:rFonts w:ascii="Times New Roman" w:eastAsiaTheme="minorEastAsia" w:hAnsi="Times New Roman"/>
          <w:bCs/>
          <w:i/>
          <w:sz w:val="20"/>
          <w:szCs w:val="20"/>
          <w:lang w:eastAsia="lt-LT"/>
        </w:rPr>
        <w:t>*</w:t>
      </w:r>
      <w:r w:rsidRPr="00650E60">
        <w:rPr>
          <w:rFonts w:ascii="Times New Roman" w:eastAsiaTheme="minorEastAsia" w:hAnsi="Times New Roman"/>
          <w:i/>
          <w:color w:val="000000"/>
          <w:sz w:val="20"/>
          <w:szCs w:val="20"/>
          <w:lang w:eastAsia="lt-LT"/>
        </w:rPr>
        <w:t xml:space="preserve"> Pildyti tuomet, jei pirkimo sutarties vykdymui bus pasitelkti subtiekėjai. Jeigu tiekėjas nenurodo subtiekėjų, laikoma, kad vykdant pirkimo sutartį jų nebus pasitelkiama.</w:t>
      </w:r>
    </w:p>
    <w:p w14:paraId="18F8FF75" w14:textId="77777777" w:rsidR="00DE3CDE" w:rsidRPr="00650E60" w:rsidRDefault="00DE3CDE" w:rsidP="00DE3CDE">
      <w:pPr>
        <w:autoSpaceDN/>
        <w:spacing w:after="0" w:line="240" w:lineRule="auto"/>
        <w:jc w:val="both"/>
        <w:textAlignment w:val="auto"/>
        <w:rPr>
          <w:rFonts w:ascii="Times New Roman" w:eastAsiaTheme="minorEastAsia" w:hAnsi="Times New Roman"/>
          <w:i/>
          <w:color w:val="000000"/>
          <w:sz w:val="20"/>
          <w:szCs w:val="20"/>
          <w:lang w:eastAsia="lt-LT"/>
        </w:rPr>
      </w:pPr>
    </w:p>
    <w:p w14:paraId="236CD89D" w14:textId="77777777" w:rsidR="00DE3CDE" w:rsidRPr="00650E60" w:rsidRDefault="00DE3CDE" w:rsidP="00DE3CDE">
      <w:pPr>
        <w:autoSpaceDN/>
        <w:spacing w:after="0" w:line="240" w:lineRule="auto"/>
        <w:jc w:val="both"/>
        <w:textAlignment w:val="auto"/>
        <w:rPr>
          <w:rFonts w:ascii="Times New Roman" w:eastAsiaTheme="minorEastAsia" w:hAnsi="Times New Roman"/>
          <w:iCs/>
          <w:color w:val="000000"/>
          <w:lang w:eastAsia="lt-LT"/>
        </w:rPr>
      </w:pPr>
      <w:r w:rsidRPr="00650E60">
        <w:rPr>
          <w:rFonts w:ascii="Times New Roman" w:eastAsiaTheme="minorEastAsia" w:hAnsi="Times New Roman"/>
          <w:iCs/>
          <w:color w:val="000000"/>
          <w:lang w:eastAsia="lt-LT"/>
        </w:rPr>
        <w:t>4 lentelė.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715"/>
        <w:gridCol w:w="2163"/>
        <w:gridCol w:w="1728"/>
        <w:gridCol w:w="3750"/>
      </w:tblGrid>
      <w:tr w:rsidR="00DE3CDE" w:rsidRPr="00650E60" w14:paraId="6ABA58D2" w14:textId="77777777" w:rsidTr="00C45C27">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BEBFDA" w14:textId="77777777" w:rsidR="00DE3CDE" w:rsidRPr="00650E60" w:rsidRDefault="00DE3CDE" w:rsidP="00C45C27">
            <w:pPr>
              <w:autoSpaceDN/>
              <w:spacing w:after="0" w:line="240" w:lineRule="auto"/>
              <w:jc w:val="center"/>
              <w:textAlignment w:val="auto"/>
              <w:rPr>
                <w:rFonts w:ascii="Times New Roman" w:eastAsia="Times New Roman" w:hAnsi="Times New Roman"/>
                <w:b/>
                <w:i/>
                <w:iCs/>
              </w:rPr>
            </w:pPr>
            <w:r w:rsidRPr="00650E60">
              <w:rPr>
                <w:rFonts w:ascii="Times New Roman" w:eastAsia="Times New Roman" w:hAnsi="Times New Roman"/>
                <w:b/>
                <w:i/>
                <w:iCs/>
              </w:rPr>
              <w:t>Eil.</w:t>
            </w:r>
          </w:p>
          <w:p w14:paraId="2DD2C63E" w14:textId="77777777" w:rsidR="00DE3CDE" w:rsidRPr="00650E60" w:rsidRDefault="00DE3CDE" w:rsidP="00C45C27">
            <w:pPr>
              <w:autoSpaceDN/>
              <w:spacing w:after="0" w:line="240" w:lineRule="auto"/>
              <w:jc w:val="center"/>
              <w:textAlignment w:val="auto"/>
              <w:rPr>
                <w:rFonts w:ascii="Times New Roman" w:eastAsia="Times New Roman" w:hAnsi="Times New Roman"/>
                <w:b/>
                <w:i/>
                <w:iCs/>
              </w:rPr>
            </w:pPr>
            <w:r w:rsidRPr="00650E60">
              <w:rPr>
                <w:rFonts w:ascii="Times New Roman" w:eastAsia="Times New Roman" w:hAnsi="Times New Roman"/>
                <w:b/>
                <w:i/>
                <w:iCs/>
              </w:rPr>
              <w:t>Nr.</w:t>
            </w:r>
          </w:p>
        </w:tc>
        <w:tc>
          <w:tcPr>
            <w:tcW w:w="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0C0D45" w14:textId="77777777" w:rsidR="00DE3CDE" w:rsidRPr="00650E60" w:rsidRDefault="00DE3CDE" w:rsidP="00C45C27">
            <w:pPr>
              <w:autoSpaceDN/>
              <w:spacing w:after="0" w:line="240" w:lineRule="auto"/>
              <w:jc w:val="center"/>
              <w:textAlignment w:val="auto"/>
              <w:rPr>
                <w:rFonts w:ascii="Times New Roman" w:eastAsia="Times New Roman" w:hAnsi="Times New Roman"/>
                <w:b/>
                <w:i/>
                <w:iCs/>
              </w:rPr>
            </w:pPr>
          </w:p>
          <w:p w14:paraId="0B65D441" w14:textId="77777777" w:rsidR="00DE3CDE" w:rsidRPr="00650E60" w:rsidRDefault="00DE3CDE" w:rsidP="00C45C27">
            <w:pPr>
              <w:autoSpaceDN/>
              <w:spacing w:after="0" w:line="240" w:lineRule="auto"/>
              <w:jc w:val="center"/>
              <w:textAlignment w:val="auto"/>
              <w:rPr>
                <w:rFonts w:ascii="Times New Roman" w:eastAsia="Times New Roman" w:hAnsi="Times New Roman"/>
                <w:b/>
                <w:i/>
                <w:iCs/>
              </w:rPr>
            </w:pPr>
            <w:r w:rsidRPr="00650E60">
              <w:rPr>
                <w:rFonts w:ascii="Times New Roman" w:eastAsia="Times New Roman" w:hAnsi="Times New Roman"/>
                <w:b/>
                <w:i/>
                <w:iCs/>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8C8054" w14:textId="77777777" w:rsidR="00DE3CDE" w:rsidRPr="00650E60" w:rsidRDefault="00DE3CDE" w:rsidP="00C45C27">
            <w:pPr>
              <w:autoSpaceDN/>
              <w:spacing w:after="0" w:line="240" w:lineRule="auto"/>
              <w:jc w:val="center"/>
              <w:textAlignment w:val="auto"/>
              <w:rPr>
                <w:rFonts w:ascii="Times New Roman" w:eastAsia="Times New Roman" w:hAnsi="Times New Roman"/>
                <w:b/>
                <w:i/>
                <w:iCs/>
              </w:rPr>
            </w:pPr>
          </w:p>
          <w:p w14:paraId="1523F1A2" w14:textId="77777777" w:rsidR="00DE3CDE" w:rsidRPr="00650E60" w:rsidRDefault="00DE3CDE" w:rsidP="00C45C27">
            <w:pPr>
              <w:autoSpaceDN/>
              <w:spacing w:after="0" w:line="240" w:lineRule="auto"/>
              <w:jc w:val="center"/>
              <w:textAlignment w:val="auto"/>
              <w:rPr>
                <w:rFonts w:ascii="Times New Roman" w:eastAsia="Times New Roman" w:hAnsi="Times New Roman"/>
                <w:b/>
                <w:i/>
                <w:iCs/>
              </w:rPr>
            </w:pPr>
            <w:r w:rsidRPr="00650E60">
              <w:rPr>
                <w:rFonts w:ascii="Times New Roman" w:eastAsia="Times New Roman" w:hAnsi="Times New Roman"/>
                <w:b/>
                <w:i/>
                <w:iCs/>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F98289" w14:textId="77777777" w:rsidR="00DE3CDE" w:rsidRPr="00650E60" w:rsidRDefault="00DE3CDE" w:rsidP="00C45C27">
            <w:pPr>
              <w:autoSpaceDN/>
              <w:spacing w:after="0" w:line="240" w:lineRule="auto"/>
              <w:jc w:val="center"/>
              <w:textAlignment w:val="auto"/>
              <w:rPr>
                <w:rFonts w:ascii="Times New Roman" w:eastAsia="Times New Roman" w:hAnsi="Times New Roman"/>
                <w:b/>
                <w:i/>
                <w:iCs/>
              </w:rPr>
            </w:pPr>
            <w:r w:rsidRPr="00650E60">
              <w:rPr>
                <w:rFonts w:ascii="Times New Roman" w:eastAsia="Times New Roman" w:hAnsi="Times New Roman"/>
                <w:b/>
                <w:i/>
                <w:iCs/>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117B76" w14:textId="77777777" w:rsidR="00DE3CDE" w:rsidRPr="00650E60" w:rsidRDefault="00DE3CDE" w:rsidP="00C45C27">
            <w:pPr>
              <w:autoSpaceDN/>
              <w:spacing w:after="0" w:line="240" w:lineRule="auto"/>
              <w:jc w:val="center"/>
              <w:textAlignment w:val="auto"/>
              <w:rPr>
                <w:rFonts w:ascii="Times New Roman" w:eastAsia="Times New Roman" w:hAnsi="Times New Roman"/>
                <w:b/>
                <w:i/>
                <w:iCs/>
              </w:rPr>
            </w:pPr>
            <w:r w:rsidRPr="00650E60">
              <w:rPr>
                <w:rFonts w:ascii="Times New Roman" w:eastAsia="Times New Roman" w:hAnsi="Times New Roman"/>
                <w:b/>
                <w:i/>
                <w:iCs/>
              </w:rPr>
              <w:t>Perduodamų įsipareigojimų (veiklos) dalis nuo visos pirkimo sutarties (Eur arba %)</w:t>
            </w:r>
          </w:p>
        </w:tc>
      </w:tr>
      <w:tr w:rsidR="00DE3CDE" w:rsidRPr="00650E60" w14:paraId="14252D11" w14:textId="77777777" w:rsidTr="00C45C27">
        <w:tc>
          <w:tcPr>
            <w:tcW w:w="280" w:type="pct"/>
            <w:tcBorders>
              <w:top w:val="single" w:sz="4" w:space="0" w:color="auto"/>
              <w:left w:val="single" w:sz="4" w:space="0" w:color="auto"/>
              <w:bottom w:val="single" w:sz="4" w:space="0" w:color="auto"/>
              <w:right w:val="single" w:sz="4" w:space="0" w:color="auto"/>
            </w:tcBorders>
            <w:hideMark/>
          </w:tcPr>
          <w:p w14:paraId="09EE7344" w14:textId="77777777" w:rsidR="00DE3CDE" w:rsidRPr="00650E60" w:rsidRDefault="00DE3CDE" w:rsidP="00C45C27">
            <w:pPr>
              <w:autoSpaceDN/>
              <w:spacing w:after="0"/>
              <w:jc w:val="both"/>
              <w:textAlignment w:val="auto"/>
              <w:rPr>
                <w:rFonts w:ascii="Times New Roman" w:eastAsia="Times New Roman" w:hAnsi="Times New Roman"/>
              </w:rPr>
            </w:pPr>
            <w:r w:rsidRPr="00650E60">
              <w:rPr>
                <w:rFonts w:ascii="Times New Roman" w:eastAsia="Times New Roman" w:hAnsi="Times New Roman"/>
              </w:rPr>
              <w:t>1.</w:t>
            </w:r>
          </w:p>
        </w:tc>
        <w:tc>
          <w:tcPr>
            <w:tcW w:w="865" w:type="pct"/>
            <w:tcBorders>
              <w:top w:val="single" w:sz="4" w:space="0" w:color="auto"/>
              <w:left w:val="single" w:sz="4" w:space="0" w:color="auto"/>
              <w:bottom w:val="single" w:sz="4" w:space="0" w:color="auto"/>
              <w:right w:val="single" w:sz="4" w:space="0" w:color="auto"/>
            </w:tcBorders>
          </w:tcPr>
          <w:p w14:paraId="1BC8BEAA" w14:textId="77777777" w:rsidR="00DE3CDE" w:rsidRPr="00650E60" w:rsidRDefault="00DE3CDE" w:rsidP="00C45C27">
            <w:pPr>
              <w:autoSpaceDN/>
              <w:spacing w:after="0"/>
              <w:jc w:val="both"/>
              <w:textAlignment w:val="auto"/>
              <w:rPr>
                <w:rFonts w:ascii="Times New Roman" w:eastAsia="Times New Roman" w:hAnsi="Times New Roman"/>
                <w:bCs/>
              </w:rPr>
            </w:pPr>
          </w:p>
        </w:tc>
        <w:tc>
          <w:tcPr>
            <w:tcW w:w="1091" w:type="pct"/>
            <w:tcBorders>
              <w:top w:val="single" w:sz="4" w:space="0" w:color="auto"/>
              <w:left w:val="single" w:sz="4" w:space="0" w:color="auto"/>
              <w:bottom w:val="single" w:sz="4" w:space="0" w:color="auto"/>
              <w:right w:val="single" w:sz="4" w:space="0" w:color="auto"/>
            </w:tcBorders>
          </w:tcPr>
          <w:p w14:paraId="7F4733C1" w14:textId="77777777" w:rsidR="00DE3CDE" w:rsidRPr="00650E60" w:rsidRDefault="00DE3CDE" w:rsidP="00C45C27">
            <w:pPr>
              <w:autoSpaceDN/>
              <w:spacing w:after="0"/>
              <w:jc w:val="both"/>
              <w:textAlignment w:val="auto"/>
              <w:rPr>
                <w:rFonts w:ascii="Times New Roman" w:eastAsia="Times New Roman" w:hAnsi="Times New Roman"/>
                <w:i/>
                <w:iCs/>
              </w:rPr>
            </w:pPr>
          </w:p>
        </w:tc>
        <w:tc>
          <w:tcPr>
            <w:tcW w:w="872" w:type="pct"/>
            <w:tcBorders>
              <w:top w:val="single" w:sz="4" w:space="0" w:color="auto"/>
              <w:left w:val="single" w:sz="4" w:space="0" w:color="auto"/>
              <w:bottom w:val="single" w:sz="4" w:space="0" w:color="auto"/>
              <w:right w:val="single" w:sz="4" w:space="0" w:color="auto"/>
            </w:tcBorders>
          </w:tcPr>
          <w:p w14:paraId="69997590" w14:textId="77777777" w:rsidR="00DE3CDE" w:rsidRPr="00650E60" w:rsidRDefault="00DE3CDE" w:rsidP="00C45C27">
            <w:pPr>
              <w:autoSpaceDN/>
              <w:spacing w:after="0"/>
              <w:jc w:val="both"/>
              <w:textAlignment w:val="auto"/>
              <w:rPr>
                <w:rFonts w:ascii="Times New Roman" w:eastAsia="Times New Roman" w:hAnsi="Times New Roman"/>
                <w:i/>
                <w:iCs/>
              </w:rPr>
            </w:pPr>
          </w:p>
        </w:tc>
        <w:tc>
          <w:tcPr>
            <w:tcW w:w="1892" w:type="pct"/>
            <w:tcBorders>
              <w:top w:val="single" w:sz="4" w:space="0" w:color="auto"/>
              <w:left w:val="single" w:sz="4" w:space="0" w:color="auto"/>
              <w:bottom w:val="single" w:sz="4" w:space="0" w:color="auto"/>
              <w:right w:val="single" w:sz="4" w:space="0" w:color="auto"/>
            </w:tcBorders>
          </w:tcPr>
          <w:p w14:paraId="3F3FF84B" w14:textId="77777777" w:rsidR="00DE3CDE" w:rsidRPr="00650E60" w:rsidRDefault="00DE3CDE" w:rsidP="00C45C27">
            <w:pPr>
              <w:autoSpaceDN/>
              <w:spacing w:after="0"/>
              <w:jc w:val="both"/>
              <w:textAlignment w:val="auto"/>
              <w:rPr>
                <w:rFonts w:ascii="Times New Roman" w:eastAsia="Times New Roman" w:hAnsi="Times New Roman"/>
              </w:rPr>
            </w:pPr>
          </w:p>
        </w:tc>
      </w:tr>
      <w:tr w:rsidR="00DE3CDE" w:rsidRPr="00650E60" w14:paraId="638CDDA1" w14:textId="77777777" w:rsidTr="00C45C27">
        <w:tc>
          <w:tcPr>
            <w:tcW w:w="280" w:type="pct"/>
            <w:tcBorders>
              <w:top w:val="single" w:sz="4" w:space="0" w:color="auto"/>
              <w:left w:val="single" w:sz="4" w:space="0" w:color="auto"/>
              <w:bottom w:val="single" w:sz="4" w:space="0" w:color="auto"/>
              <w:right w:val="single" w:sz="4" w:space="0" w:color="auto"/>
            </w:tcBorders>
            <w:hideMark/>
          </w:tcPr>
          <w:p w14:paraId="713E9427" w14:textId="77777777" w:rsidR="00DE3CDE" w:rsidRPr="00650E60" w:rsidRDefault="00DE3CDE" w:rsidP="00C45C27">
            <w:pPr>
              <w:autoSpaceDN/>
              <w:spacing w:after="0"/>
              <w:jc w:val="both"/>
              <w:textAlignment w:val="auto"/>
              <w:rPr>
                <w:rFonts w:ascii="Times New Roman" w:eastAsia="Times New Roman" w:hAnsi="Times New Roman"/>
              </w:rPr>
            </w:pPr>
            <w:r w:rsidRPr="00650E60">
              <w:rPr>
                <w:rFonts w:ascii="Times New Roman" w:eastAsia="Times New Roman" w:hAnsi="Times New Roman"/>
              </w:rPr>
              <w:t>2.</w:t>
            </w:r>
          </w:p>
        </w:tc>
        <w:tc>
          <w:tcPr>
            <w:tcW w:w="865" w:type="pct"/>
            <w:tcBorders>
              <w:top w:val="single" w:sz="4" w:space="0" w:color="auto"/>
              <w:left w:val="single" w:sz="4" w:space="0" w:color="auto"/>
              <w:bottom w:val="single" w:sz="4" w:space="0" w:color="auto"/>
              <w:right w:val="single" w:sz="4" w:space="0" w:color="auto"/>
            </w:tcBorders>
            <w:hideMark/>
          </w:tcPr>
          <w:p w14:paraId="08C6981A" w14:textId="77777777" w:rsidR="00DE3CDE" w:rsidRPr="00650E60" w:rsidRDefault="00DE3CDE" w:rsidP="00C45C27">
            <w:pPr>
              <w:autoSpaceDN/>
              <w:spacing w:after="0"/>
              <w:jc w:val="both"/>
              <w:textAlignment w:val="auto"/>
              <w:rPr>
                <w:rFonts w:ascii="Times New Roman" w:eastAsia="Times New Roman" w:hAnsi="Times New Roman"/>
              </w:rPr>
            </w:pPr>
          </w:p>
        </w:tc>
        <w:tc>
          <w:tcPr>
            <w:tcW w:w="1091" w:type="pct"/>
            <w:tcBorders>
              <w:top w:val="single" w:sz="4" w:space="0" w:color="auto"/>
              <w:left w:val="single" w:sz="4" w:space="0" w:color="auto"/>
              <w:bottom w:val="single" w:sz="4" w:space="0" w:color="auto"/>
              <w:right w:val="single" w:sz="4" w:space="0" w:color="auto"/>
            </w:tcBorders>
          </w:tcPr>
          <w:p w14:paraId="45C5E1B4" w14:textId="77777777" w:rsidR="00DE3CDE" w:rsidRPr="00650E60" w:rsidRDefault="00DE3CDE" w:rsidP="00C45C27">
            <w:pPr>
              <w:autoSpaceDN/>
              <w:spacing w:after="0"/>
              <w:jc w:val="both"/>
              <w:textAlignment w:val="auto"/>
              <w:rPr>
                <w:rFonts w:ascii="Times New Roman" w:eastAsia="Times New Roman" w:hAnsi="Times New Roman"/>
              </w:rPr>
            </w:pPr>
          </w:p>
        </w:tc>
        <w:tc>
          <w:tcPr>
            <w:tcW w:w="872" w:type="pct"/>
            <w:tcBorders>
              <w:top w:val="single" w:sz="4" w:space="0" w:color="auto"/>
              <w:left w:val="single" w:sz="4" w:space="0" w:color="auto"/>
              <w:bottom w:val="single" w:sz="4" w:space="0" w:color="auto"/>
              <w:right w:val="single" w:sz="4" w:space="0" w:color="auto"/>
            </w:tcBorders>
            <w:hideMark/>
          </w:tcPr>
          <w:p w14:paraId="5370A270" w14:textId="77777777" w:rsidR="00DE3CDE" w:rsidRPr="00650E60" w:rsidRDefault="00DE3CDE" w:rsidP="00C45C27">
            <w:pPr>
              <w:autoSpaceDN/>
              <w:spacing w:after="0"/>
              <w:jc w:val="both"/>
              <w:textAlignment w:val="auto"/>
              <w:rPr>
                <w:rFonts w:ascii="Times New Roman" w:eastAsia="Times New Roman" w:hAnsi="Times New Roman"/>
              </w:rPr>
            </w:pPr>
          </w:p>
        </w:tc>
        <w:tc>
          <w:tcPr>
            <w:tcW w:w="1892" w:type="pct"/>
            <w:tcBorders>
              <w:top w:val="single" w:sz="4" w:space="0" w:color="auto"/>
              <w:left w:val="single" w:sz="4" w:space="0" w:color="auto"/>
              <w:bottom w:val="single" w:sz="4" w:space="0" w:color="auto"/>
              <w:right w:val="single" w:sz="4" w:space="0" w:color="auto"/>
            </w:tcBorders>
          </w:tcPr>
          <w:p w14:paraId="231479AE" w14:textId="77777777" w:rsidR="00DE3CDE" w:rsidRPr="00650E60" w:rsidRDefault="00DE3CDE" w:rsidP="00C45C27">
            <w:pPr>
              <w:autoSpaceDN/>
              <w:spacing w:after="0"/>
              <w:jc w:val="both"/>
              <w:textAlignment w:val="auto"/>
              <w:rPr>
                <w:rFonts w:ascii="Times New Roman" w:eastAsia="Times New Roman" w:hAnsi="Times New Roman"/>
              </w:rPr>
            </w:pPr>
          </w:p>
        </w:tc>
      </w:tr>
    </w:tbl>
    <w:p w14:paraId="2E1F4607" w14:textId="77777777" w:rsidR="00DE3CDE" w:rsidRPr="00650E60" w:rsidRDefault="00DE3CDE" w:rsidP="00DE3CDE">
      <w:pPr>
        <w:spacing w:after="0" w:line="240" w:lineRule="auto"/>
        <w:jc w:val="both"/>
        <w:rPr>
          <w:rFonts w:ascii="Times New Roman" w:hAnsi="Times New Roman"/>
          <w:bCs/>
          <w:i/>
          <w:color w:val="000000"/>
        </w:rPr>
      </w:pPr>
    </w:p>
    <w:p w14:paraId="00CE3A89" w14:textId="77777777" w:rsidR="00DE3CDE" w:rsidRPr="00650E60" w:rsidRDefault="00DE3CDE" w:rsidP="00DE3CDE">
      <w:pPr>
        <w:spacing w:after="0" w:line="240" w:lineRule="auto"/>
        <w:jc w:val="both"/>
        <w:rPr>
          <w:rFonts w:ascii="Times New Roman" w:hAnsi="Times New Roman"/>
          <w:bCs/>
        </w:rPr>
      </w:pPr>
      <w:r w:rsidRPr="00650E60">
        <w:rPr>
          <w:rFonts w:ascii="Times New Roman" w:hAnsi="Times New Roman"/>
          <w:bCs/>
        </w:rPr>
        <w:t>5 lentelė.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962"/>
        <w:gridCol w:w="5394"/>
      </w:tblGrid>
      <w:tr w:rsidR="00DE3CDE" w:rsidRPr="00650E60" w14:paraId="4CF1878C" w14:textId="77777777" w:rsidTr="00C45C27">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A851E5" w14:textId="77777777" w:rsidR="00DE3CDE" w:rsidRPr="00650E60" w:rsidRDefault="00DE3CDE" w:rsidP="00C45C27">
            <w:pPr>
              <w:spacing w:after="0" w:line="240" w:lineRule="auto"/>
              <w:jc w:val="center"/>
              <w:rPr>
                <w:rFonts w:ascii="Times New Roman" w:hAnsi="Times New Roman"/>
                <w:b/>
                <w:i/>
                <w:iCs/>
              </w:rPr>
            </w:pPr>
            <w:r w:rsidRPr="00650E60">
              <w:rPr>
                <w:rFonts w:ascii="Times New Roman" w:hAnsi="Times New Roman"/>
                <w:b/>
                <w:i/>
                <w:iCs/>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5A738B" w14:textId="77777777" w:rsidR="00DE3CDE" w:rsidRPr="00650E60" w:rsidRDefault="00DE3CDE" w:rsidP="00C45C27">
            <w:pPr>
              <w:spacing w:after="0" w:line="240" w:lineRule="auto"/>
              <w:jc w:val="center"/>
              <w:rPr>
                <w:rFonts w:ascii="Times New Roman" w:hAnsi="Times New Roman"/>
                <w:b/>
                <w:i/>
                <w:iCs/>
              </w:rPr>
            </w:pPr>
            <w:r w:rsidRPr="00650E60">
              <w:rPr>
                <w:rFonts w:ascii="Times New Roman" w:hAnsi="Times New Roman"/>
                <w:b/>
                <w:i/>
                <w:iCs/>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3F0F670F" w14:textId="77777777" w:rsidR="00DE3CDE" w:rsidRPr="00650E60" w:rsidRDefault="00DE3CDE" w:rsidP="00C45C27">
            <w:pPr>
              <w:spacing w:after="0" w:line="240" w:lineRule="auto"/>
              <w:jc w:val="center"/>
              <w:rPr>
                <w:rFonts w:ascii="Times New Roman" w:hAnsi="Times New Roman"/>
                <w:b/>
                <w:i/>
                <w:iCs/>
              </w:rPr>
            </w:pPr>
            <w:r w:rsidRPr="00650E60">
              <w:rPr>
                <w:rFonts w:ascii="Times New Roman" w:hAnsi="Times New Roman"/>
                <w:b/>
                <w:i/>
                <w:iCs/>
              </w:rPr>
              <w:t>Paaiškinimai, įrodantys, kad šios lentelės 2 stulpelyje nurodyta informacija yra konfidenciali</w:t>
            </w:r>
          </w:p>
        </w:tc>
      </w:tr>
      <w:tr w:rsidR="00DE3CDE" w:rsidRPr="00650E60" w14:paraId="1DF5D5EB" w14:textId="77777777" w:rsidTr="00C45C27">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E9E6F7" w14:textId="77777777" w:rsidR="00DE3CDE" w:rsidRPr="00650E60" w:rsidRDefault="00DE3CDE" w:rsidP="00C45C27">
            <w:pPr>
              <w:spacing w:after="0" w:line="240" w:lineRule="auto"/>
              <w:jc w:val="center"/>
              <w:rPr>
                <w:rFonts w:ascii="Times New Roman" w:hAnsi="Times New Roman"/>
                <w:bCs/>
                <w:i/>
                <w:iCs/>
              </w:rPr>
            </w:pPr>
            <w:r w:rsidRPr="00650E60">
              <w:rPr>
                <w:rFonts w:ascii="Times New Roman" w:hAnsi="Times New Roman"/>
                <w:bCs/>
                <w:i/>
                <w:iCs/>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E7B27" w14:textId="77777777" w:rsidR="00DE3CDE" w:rsidRPr="00650E60" w:rsidRDefault="00DE3CDE" w:rsidP="00C45C27">
            <w:pPr>
              <w:spacing w:after="0" w:line="240" w:lineRule="auto"/>
              <w:jc w:val="center"/>
              <w:rPr>
                <w:rFonts w:ascii="Times New Roman" w:hAnsi="Times New Roman"/>
                <w:bCs/>
                <w:i/>
                <w:iCs/>
              </w:rPr>
            </w:pPr>
            <w:r w:rsidRPr="00650E60">
              <w:rPr>
                <w:rFonts w:ascii="Times New Roman" w:hAnsi="Times New Roman"/>
                <w:bCs/>
                <w:i/>
                <w:iCs/>
              </w:rPr>
              <w:t>2</w:t>
            </w:r>
          </w:p>
        </w:tc>
        <w:tc>
          <w:tcPr>
            <w:tcW w:w="2720" w:type="pct"/>
            <w:tcBorders>
              <w:top w:val="single" w:sz="4" w:space="0" w:color="auto"/>
              <w:left w:val="single" w:sz="4" w:space="0" w:color="auto"/>
              <w:right w:val="single" w:sz="4" w:space="0" w:color="auto"/>
            </w:tcBorders>
            <w:shd w:val="clear" w:color="auto" w:fill="FFFFFF" w:themeFill="background1"/>
          </w:tcPr>
          <w:p w14:paraId="0DD776D1" w14:textId="77777777" w:rsidR="00DE3CDE" w:rsidRPr="00650E60" w:rsidRDefault="00DE3CDE" w:rsidP="00C45C27">
            <w:pPr>
              <w:spacing w:after="0" w:line="240" w:lineRule="auto"/>
              <w:jc w:val="center"/>
              <w:rPr>
                <w:rFonts w:ascii="Times New Roman" w:hAnsi="Times New Roman"/>
                <w:bCs/>
                <w:i/>
                <w:iCs/>
              </w:rPr>
            </w:pPr>
            <w:r w:rsidRPr="00650E60">
              <w:rPr>
                <w:rFonts w:ascii="Times New Roman" w:hAnsi="Times New Roman"/>
                <w:bCs/>
                <w:i/>
                <w:iCs/>
              </w:rPr>
              <w:t>3</w:t>
            </w:r>
          </w:p>
        </w:tc>
      </w:tr>
      <w:tr w:rsidR="00DE3CDE" w:rsidRPr="00650E60" w14:paraId="23DCD83E" w14:textId="77777777" w:rsidTr="00C45C27">
        <w:tc>
          <w:tcPr>
            <w:tcW w:w="280" w:type="pct"/>
            <w:tcBorders>
              <w:top w:val="single" w:sz="4" w:space="0" w:color="auto"/>
              <w:left w:val="single" w:sz="4" w:space="0" w:color="auto"/>
              <w:bottom w:val="single" w:sz="4" w:space="0" w:color="auto"/>
              <w:right w:val="single" w:sz="4" w:space="0" w:color="auto"/>
            </w:tcBorders>
          </w:tcPr>
          <w:p w14:paraId="7B1C4F5D" w14:textId="77777777" w:rsidR="00DE3CDE" w:rsidRPr="00650E60" w:rsidRDefault="00DE3CDE" w:rsidP="00C45C27">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081DAF6E" w14:textId="77777777" w:rsidR="00DE3CDE" w:rsidRPr="00650E60" w:rsidRDefault="00DE3CDE" w:rsidP="00C45C27">
            <w:pPr>
              <w:spacing w:after="0" w:line="240" w:lineRule="auto"/>
              <w:jc w:val="both"/>
              <w:rPr>
                <w:rFonts w:ascii="Times New Roman" w:hAnsi="Times New Roman"/>
              </w:rPr>
            </w:pPr>
          </w:p>
        </w:tc>
        <w:tc>
          <w:tcPr>
            <w:tcW w:w="2720" w:type="pct"/>
            <w:tcBorders>
              <w:left w:val="single" w:sz="4" w:space="0" w:color="auto"/>
              <w:right w:val="single" w:sz="4" w:space="0" w:color="auto"/>
            </w:tcBorders>
          </w:tcPr>
          <w:p w14:paraId="75DFC030" w14:textId="77777777" w:rsidR="00DE3CDE" w:rsidRPr="00650E60" w:rsidRDefault="00DE3CDE" w:rsidP="00C45C27">
            <w:pPr>
              <w:spacing w:after="0" w:line="240" w:lineRule="auto"/>
              <w:jc w:val="both"/>
              <w:rPr>
                <w:rFonts w:ascii="Times New Roman" w:hAnsi="Times New Roman"/>
              </w:rPr>
            </w:pPr>
          </w:p>
        </w:tc>
      </w:tr>
      <w:tr w:rsidR="00DE3CDE" w:rsidRPr="00650E60" w14:paraId="6C715F7F" w14:textId="77777777" w:rsidTr="00C45C27">
        <w:tc>
          <w:tcPr>
            <w:tcW w:w="280" w:type="pct"/>
            <w:tcBorders>
              <w:top w:val="single" w:sz="4" w:space="0" w:color="auto"/>
              <w:left w:val="single" w:sz="4" w:space="0" w:color="auto"/>
              <w:bottom w:val="single" w:sz="4" w:space="0" w:color="auto"/>
              <w:right w:val="single" w:sz="4" w:space="0" w:color="auto"/>
            </w:tcBorders>
          </w:tcPr>
          <w:p w14:paraId="6A607E17" w14:textId="77777777" w:rsidR="00DE3CDE" w:rsidRPr="00650E60" w:rsidRDefault="00DE3CDE" w:rsidP="00C45C27">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12D221B5" w14:textId="77777777" w:rsidR="00DE3CDE" w:rsidRPr="00650E60" w:rsidRDefault="00DE3CDE" w:rsidP="00C45C27">
            <w:pPr>
              <w:pStyle w:val="Header"/>
              <w:tabs>
                <w:tab w:val="left" w:pos="1296"/>
              </w:tabs>
              <w:rPr>
                <w:rFonts w:ascii="Times New Roman" w:hAnsi="Times New Roman"/>
              </w:rPr>
            </w:pPr>
          </w:p>
        </w:tc>
        <w:tc>
          <w:tcPr>
            <w:tcW w:w="2720" w:type="pct"/>
            <w:tcBorders>
              <w:left w:val="single" w:sz="4" w:space="0" w:color="auto"/>
              <w:right w:val="single" w:sz="4" w:space="0" w:color="auto"/>
            </w:tcBorders>
          </w:tcPr>
          <w:p w14:paraId="2263DF11" w14:textId="77777777" w:rsidR="00DE3CDE" w:rsidRPr="00650E60" w:rsidRDefault="00DE3CDE" w:rsidP="00C45C27">
            <w:pPr>
              <w:spacing w:after="0" w:line="240" w:lineRule="auto"/>
              <w:jc w:val="both"/>
              <w:rPr>
                <w:rFonts w:ascii="Times New Roman" w:hAnsi="Times New Roman"/>
              </w:rPr>
            </w:pPr>
          </w:p>
        </w:tc>
      </w:tr>
    </w:tbl>
    <w:p w14:paraId="5469808C" w14:textId="77777777" w:rsidR="00DE3CDE" w:rsidRPr="00650E60" w:rsidRDefault="00DE3CDE" w:rsidP="00DE3CDE">
      <w:pPr>
        <w:autoSpaceDN/>
        <w:spacing w:after="0" w:line="240" w:lineRule="auto"/>
        <w:ind w:firstLine="567"/>
        <w:jc w:val="both"/>
        <w:textAlignment w:val="auto"/>
        <w:rPr>
          <w:rFonts w:ascii="Times New Roman" w:eastAsiaTheme="minorEastAsia" w:hAnsi="Times New Roman"/>
          <w:i/>
          <w:sz w:val="20"/>
          <w:szCs w:val="20"/>
          <w:lang w:eastAsia="lt-LT"/>
        </w:rPr>
      </w:pPr>
      <w:r w:rsidRPr="00650E60">
        <w:rPr>
          <w:rFonts w:ascii="Times New Roman" w:eastAsiaTheme="minorEastAsia" w:hAnsi="Times New Roman"/>
          <w:i/>
          <w:sz w:val="20"/>
          <w:szCs w:val="20"/>
          <w:lang w:eastAsia="lt-LT"/>
        </w:rPr>
        <w:t xml:space="preserve">Pildyti tuomet, jei bus pateikta konfidenciali informacija. Tiekėjas negali nurodyti, kad konfidenciali yra </w:t>
      </w:r>
      <w:r w:rsidRPr="00650E60">
        <w:rPr>
          <w:rFonts w:ascii="Times New Roman" w:eastAsiaTheme="minorEastAsia" w:hAnsi="Times New Roman"/>
          <w:bCs/>
          <w:i/>
          <w:sz w:val="20"/>
          <w:szCs w:val="20"/>
          <w:lang w:eastAsia="lt-LT"/>
        </w:rPr>
        <w:t>informacija nurodyta Viešųjų pirkimų įstatymo 20 straipsnio 2 punkte. Jei Tiekėjas</w:t>
      </w:r>
      <w:r w:rsidRPr="00650E60">
        <w:rPr>
          <w:rFonts w:ascii="Times New Roman" w:eastAsiaTheme="minorEastAsia" w:hAnsi="Times New Roman"/>
          <w:i/>
          <w:sz w:val="20"/>
          <w:szCs w:val="20"/>
          <w:lang w:eastAsia="lt-LT"/>
        </w:rPr>
        <w:t xml:space="preserve"> nenurodo konfidencialios informacijos, laikoma, kad tokios </w:t>
      </w:r>
      <w:r w:rsidRPr="00650E60">
        <w:rPr>
          <w:rFonts w:ascii="Times New Roman" w:eastAsiaTheme="minorEastAsia" w:hAnsi="Times New Roman"/>
          <w:bCs/>
          <w:i/>
          <w:sz w:val="20"/>
          <w:szCs w:val="20"/>
          <w:lang w:eastAsia="lt-LT"/>
        </w:rPr>
        <w:t>Tiekėjo</w:t>
      </w:r>
      <w:r w:rsidRPr="00650E60">
        <w:rPr>
          <w:rFonts w:ascii="Times New Roman" w:eastAsiaTheme="minorEastAsia" w:hAnsi="Times New Roman"/>
          <w:i/>
          <w:sz w:val="20"/>
          <w:szCs w:val="20"/>
          <w:lang w:eastAsia="lt-LT"/>
        </w:rPr>
        <w:t xml:space="preserve"> pasiūlyme nėra.</w:t>
      </w:r>
    </w:p>
    <w:p w14:paraId="6E756CF9" w14:textId="77777777" w:rsidR="00DE3CDE" w:rsidRPr="00650E60" w:rsidRDefault="00DE3CDE" w:rsidP="00DE3CDE">
      <w:pPr>
        <w:autoSpaceDN/>
        <w:spacing w:after="0" w:line="240" w:lineRule="auto"/>
        <w:ind w:firstLine="567"/>
        <w:jc w:val="both"/>
        <w:textAlignment w:val="auto"/>
        <w:rPr>
          <w:rFonts w:ascii="Times New Roman" w:eastAsiaTheme="minorEastAsia" w:hAnsi="Times New Roman"/>
          <w:bCs/>
          <w:i/>
          <w:sz w:val="20"/>
          <w:szCs w:val="20"/>
          <w:lang w:eastAsia="lt-LT"/>
        </w:rPr>
      </w:pPr>
      <w:r w:rsidRPr="00650E60">
        <w:rPr>
          <w:rFonts w:ascii="Times New Roman" w:eastAsiaTheme="minorEastAsia" w:hAnsi="Times New Roman"/>
          <w:bCs/>
          <w:i/>
          <w:sz w:val="20"/>
          <w:szCs w:val="20"/>
          <w:lang w:eastAsia="lt-LT"/>
        </w:rPr>
        <w:t xml:space="preserve">Vadovaujantis Viešųjų pirkimo įstatymo 86 straipsnio 9 dalimi, </w:t>
      </w:r>
      <w:r w:rsidRPr="00650E60">
        <w:rPr>
          <w:rFonts w:ascii="Times New Roman" w:eastAsiaTheme="minorEastAsia" w:hAnsi="Times New Roman"/>
          <w:i/>
          <w:sz w:val="20"/>
          <w:szCs w:val="20"/>
          <w:lang w:eastAsia="lt-LT"/>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bookmarkEnd w:id="8"/>
    <w:p w14:paraId="29E27ECD" w14:textId="77777777" w:rsidR="00DE3CDE" w:rsidRPr="00650E60" w:rsidRDefault="00DE3CDE" w:rsidP="00DE3CDE">
      <w:pPr>
        <w:autoSpaceDN/>
        <w:spacing w:after="0" w:line="240" w:lineRule="auto"/>
        <w:ind w:firstLine="567"/>
        <w:jc w:val="both"/>
        <w:textAlignment w:val="auto"/>
        <w:rPr>
          <w:rFonts w:ascii="Times New Roman" w:eastAsiaTheme="minorHAnsi" w:hAnsi="Times New Roman"/>
          <w:sz w:val="20"/>
          <w:szCs w:val="20"/>
          <w:lang w:eastAsia="lt-LT"/>
        </w:rPr>
      </w:pPr>
      <w:r w:rsidRPr="00650E60">
        <w:rPr>
          <w:rFonts w:ascii="Times New Roman" w:eastAsiaTheme="minorEastAsia" w:hAnsi="Times New Roman"/>
          <w:b/>
          <w:bCs/>
          <w:sz w:val="20"/>
          <w:szCs w:val="20"/>
          <w:lang w:eastAsia="lt-LT"/>
        </w:rPr>
        <w:t>Tiekėjai, teikdami pasiūlymus, turėtų uždengti (paslėpti) fizinių asmenų asmens duomenis, jeigu tie duomenys nėra būtini, siekiant įsitikinti tiekėjo atitiktimi pirkimo dokumentuose keliamiems reikalavimams.</w:t>
      </w:r>
    </w:p>
    <w:p w14:paraId="71273924" w14:textId="77777777" w:rsidR="00DE3CDE" w:rsidRPr="00650E60" w:rsidRDefault="00DE3CDE" w:rsidP="00DE3CDE">
      <w:pPr>
        <w:autoSpaceDN/>
        <w:spacing w:line="259" w:lineRule="auto"/>
        <w:textAlignment w:val="auto"/>
        <w:rPr>
          <w:rFonts w:ascii="Times New Roman" w:eastAsiaTheme="minorEastAsia" w:hAnsi="Times New Roman"/>
          <w:szCs w:val="24"/>
          <w:lang w:eastAsia="lt-LT"/>
        </w:rPr>
      </w:pPr>
    </w:p>
    <w:p w14:paraId="5DF59E35" w14:textId="02530563" w:rsidR="00C3164D" w:rsidRPr="00BF405A" w:rsidRDefault="00DE3CDE" w:rsidP="00BF405A">
      <w:pPr>
        <w:autoSpaceDN/>
        <w:spacing w:line="259" w:lineRule="auto"/>
        <w:textAlignment w:val="auto"/>
        <w:rPr>
          <w:rFonts w:ascii="Times New Roman" w:hAnsi="Times New Roman"/>
          <w:b/>
          <w:sz w:val="24"/>
          <w:szCs w:val="24"/>
        </w:rPr>
      </w:pPr>
      <w:r w:rsidRPr="00650E60">
        <w:rPr>
          <w:rFonts w:ascii="Times New Roman" w:eastAsiaTheme="minorEastAsia" w:hAnsi="Times New Roman"/>
          <w:b/>
          <w:bCs/>
          <w:lang w:eastAsia="lt-LT"/>
        </w:rPr>
        <w:t>Pasiūlymas galioja 3 (tris) mėnesius</w:t>
      </w:r>
      <w:r w:rsidRPr="00650E60">
        <w:rPr>
          <w:rFonts w:ascii="Times New Roman" w:eastAsiaTheme="minorEastAsia" w:hAnsi="Times New Roman"/>
          <w:lang w:eastAsia="lt-LT"/>
        </w:rPr>
        <w:t xml:space="preserve"> </w:t>
      </w:r>
      <w:r w:rsidRPr="00650E60">
        <w:rPr>
          <w:rFonts w:ascii="Times New Roman" w:eastAsiaTheme="minorEastAsia" w:hAnsi="Times New Roman"/>
          <w:b/>
          <w:bCs/>
          <w:lang w:eastAsia="lt-LT"/>
        </w:rPr>
        <w:t>nuo pasiūlymų pateikimo termino pabaigos.</w:t>
      </w:r>
    </w:p>
    <w:sectPr w:rsidR="00C3164D" w:rsidRPr="00BF405A" w:rsidSect="008A6B6B">
      <w:pgSz w:w="11906" w:h="16838" w:code="9"/>
      <w:pgMar w:top="1134" w:right="567" w:bottom="567" w:left="1418"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04410" w14:textId="77777777" w:rsidR="003D7A0E" w:rsidRDefault="003D7A0E" w:rsidP="00DE3CDE">
      <w:pPr>
        <w:spacing w:after="0" w:line="240" w:lineRule="auto"/>
      </w:pPr>
      <w:r>
        <w:separator/>
      </w:r>
    </w:p>
  </w:endnote>
  <w:endnote w:type="continuationSeparator" w:id="0">
    <w:p w14:paraId="6DC80BAE" w14:textId="77777777" w:rsidR="003D7A0E" w:rsidRDefault="003D7A0E" w:rsidP="00DE3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E12BE" w14:textId="77777777" w:rsidR="003D7A0E" w:rsidRDefault="003D7A0E" w:rsidP="00DE3CDE">
      <w:pPr>
        <w:spacing w:after="0" w:line="240" w:lineRule="auto"/>
      </w:pPr>
      <w:r>
        <w:separator/>
      </w:r>
    </w:p>
  </w:footnote>
  <w:footnote w:type="continuationSeparator" w:id="0">
    <w:p w14:paraId="4E6C7A7A" w14:textId="77777777" w:rsidR="003D7A0E" w:rsidRDefault="003D7A0E" w:rsidP="00DE3CDE">
      <w:pPr>
        <w:spacing w:after="0" w:line="240" w:lineRule="auto"/>
      </w:pPr>
      <w:r>
        <w:continuationSeparator/>
      </w:r>
    </w:p>
  </w:footnote>
  <w:footnote w:id="1">
    <w:p w14:paraId="7B2FE151" w14:textId="77777777" w:rsidR="00DE3CDE" w:rsidRPr="00455AE5" w:rsidRDefault="00DE3CDE" w:rsidP="00DE3CDE">
      <w:pPr>
        <w:pStyle w:val="FootnoteText"/>
        <w:tabs>
          <w:tab w:val="clear" w:pos="360"/>
          <w:tab w:val="left" w:pos="0"/>
        </w:tabs>
        <w:ind w:left="0" w:firstLine="0"/>
        <w:jc w:val="both"/>
        <w:rPr>
          <w:lang w:val="lt-LT"/>
        </w:rPr>
      </w:pPr>
      <w:r>
        <w:rPr>
          <w:rStyle w:val="FootnoteReference"/>
        </w:rPr>
        <w:footnoteRef/>
      </w:r>
      <w:r>
        <w:t xml:space="preserve"> </w:t>
      </w:r>
      <w:r w:rsidRPr="00455AE5">
        <w:rPr>
          <w:sz w:val="16"/>
          <w:szCs w:val="16"/>
          <w:lang w:val="lt-LT"/>
        </w:rPr>
        <w:t>Sąvoka „kontroliuojantys asmenys“ aiškinama vadovaujantis Lietuvos Respublikos viešųjų pirkimų įstatymo nuostatomis:</w:t>
      </w:r>
      <w:r w:rsidRPr="00455AE5">
        <w:rPr>
          <w:sz w:val="16"/>
          <w:szCs w:val="16"/>
          <w:lang w:val="lt-LT"/>
        </w:rPr>
        <w:br/>
        <w:t>- Kontroliuojantis asmuo – individualios įmonės savininkas arba juridinis ar fizinis asmuo, kuris kitame juridiniame asmenyje:</w:t>
      </w:r>
      <w:r w:rsidRPr="00455AE5">
        <w:rPr>
          <w:sz w:val="16"/>
          <w:szCs w:val="16"/>
          <w:lang w:val="lt-LT"/>
        </w:rPr>
        <w:br/>
        <w:t>1) tiesiogiai ar netiesiogiai valdo daugiau kaip 50 procentų akcijų, pajų, dalių, įnašų ar (ir) balsų juridinio asmens dalyvių susirinkime arba</w:t>
      </w:r>
      <w:r w:rsidRPr="00455AE5">
        <w:rPr>
          <w:sz w:val="16"/>
          <w:szCs w:val="16"/>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455AE5">
        <w:rPr>
          <w:sz w:val="16"/>
          <w:szCs w:val="16"/>
          <w:lang w:val="lt-LT"/>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w:t>
      </w:r>
      <w:r>
        <w:rPr>
          <w:sz w:val="16"/>
          <w:szCs w:val="16"/>
          <w:lang w:val="lt-LT"/>
        </w:rPr>
        <w:t> </w:t>
      </w:r>
      <w:r w:rsidRPr="00455AE5">
        <w:rPr>
          <w:sz w:val="16"/>
          <w:szCs w:val="16"/>
          <w:lang w:val="lt-LT"/>
        </w:rPr>
        <w:t>įgyvendinančius</w:t>
      </w:r>
      <w:r>
        <w:rPr>
          <w:sz w:val="16"/>
          <w:szCs w:val="16"/>
          <w:lang w:val="lt-LT"/>
        </w:rPr>
        <w:t> </w:t>
      </w:r>
      <w:r w:rsidRPr="00455AE5">
        <w:rPr>
          <w:sz w:val="16"/>
          <w:szCs w:val="16"/>
          <w:lang w:val="lt-LT"/>
        </w:rPr>
        <w:t>Direktyvoje 2013/34/ES nustatytus</w:t>
      </w:r>
      <w:r>
        <w:rPr>
          <w:sz w:val="16"/>
          <w:szCs w:val="16"/>
          <w:lang w:val="lt-LT"/>
        </w:rPr>
        <w:t> </w:t>
      </w:r>
      <w:r w:rsidRPr="00455AE5">
        <w:rPr>
          <w:sz w:val="16"/>
          <w:szCs w:val="16"/>
          <w:lang w:val="lt-LT"/>
        </w:rPr>
        <w:t>reikalavimus;</w:t>
      </w:r>
      <w:r w:rsidRPr="00455AE5">
        <w:rPr>
          <w:sz w:val="16"/>
          <w:szCs w:val="16"/>
          <w:lang w:val="lt-LT"/>
        </w:rPr>
        <w:br/>
        <w:t>b) fizinių asmenų atveju – sutuoktiniai, tėvai ir jų vaikai (įvaikiai).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11F6"/>
    <w:multiLevelType w:val="multilevel"/>
    <w:tmpl w:val="6DD4CC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33106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CDE"/>
    <w:rsid w:val="000011A3"/>
    <w:rsid w:val="000256ED"/>
    <w:rsid w:val="00036EDC"/>
    <w:rsid w:val="000630A3"/>
    <w:rsid w:val="000724F7"/>
    <w:rsid w:val="000913AD"/>
    <w:rsid w:val="000A13DB"/>
    <w:rsid w:val="000B3188"/>
    <w:rsid w:val="000D21FB"/>
    <w:rsid w:val="000D5B12"/>
    <w:rsid w:val="000D6424"/>
    <w:rsid w:val="000F2A4A"/>
    <w:rsid w:val="00120356"/>
    <w:rsid w:val="00145395"/>
    <w:rsid w:val="00152BBB"/>
    <w:rsid w:val="0016014A"/>
    <w:rsid w:val="001716EB"/>
    <w:rsid w:val="00173547"/>
    <w:rsid w:val="001B0A9D"/>
    <w:rsid w:val="001B1D46"/>
    <w:rsid w:val="001D3B54"/>
    <w:rsid w:val="00221248"/>
    <w:rsid w:val="00226207"/>
    <w:rsid w:val="00236413"/>
    <w:rsid w:val="00260F1C"/>
    <w:rsid w:val="00286D85"/>
    <w:rsid w:val="002D68BC"/>
    <w:rsid w:val="003012B5"/>
    <w:rsid w:val="00301C5B"/>
    <w:rsid w:val="00306788"/>
    <w:rsid w:val="00311656"/>
    <w:rsid w:val="0033200A"/>
    <w:rsid w:val="00355D54"/>
    <w:rsid w:val="00363156"/>
    <w:rsid w:val="003746C8"/>
    <w:rsid w:val="0038152F"/>
    <w:rsid w:val="003878AB"/>
    <w:rsid w:val="0039402C"/>
    <w:rsid w:val="003D7A0E"/>
    <w:rsid w:val="00434298"/>
    <w:rsid w:val="00434346"/>
    <w:rsid w:val="00451066"/>
    <w:rsid w:val="00452402"/>
    <w:rsid w:val="00464540"/>
    <w:rsid w:val="00476686"/>
    <w:rsid w:val="0049500F"/>
    <w:rsid w:val="004B6759"/>
    <w:rsid w:val="004C00D7"/>
    <w:rsid w:val="004C045B"/>
    <w:rsid w:val="004D392A"/>
    <w:rsid w:val="00541F38"/>
    <w:rsid w:val="005A4D1B"/>
    <w:rsid w:val="005C769E"/>
    <w:rsid w:val="005C7861"/>
    <w:rsid w:val="005D52FC"/>
    <w:rsid w:val="005F6CF5"/>
    <w:rsid w:val="00607F7C"/>
    <w:rsid w:val="006162AE"/>
    <w:rsid w:val="00632DD7"/>
    <w:rsid w:val="00634B69"/>
    <w:rsid w:val="00637C64"/>
    <w:rsid w:val="006418E7"/>
    <w:rsid w:val="00650E60"/>
    <w:rsid w:val="00666432"/>
    <w:rsid w:val="00671107"/>
    <w:rsid w:val="00696663"/>
    <w:rsid w:val="006B20D7"/>
    <w:rsid w:val="006B6006"/>
    <w:rsid w:val="007159B3"/>
    <w:rsid w:val="007306DD"/>
    <w:rsid w:val="00740120"/>
    <w:rsid w:val="0074574F"/>
    <w:rsid w:val="007677D5"/>
    <w:rsid w:val="00771204"/>
    <w:rsid w:val="007808B9"/>
    <w:rsid w:val="00796417"/>
    <w:rsid w:val="007C1C9B"/>
    <w:rsid w:val="007C3176"/>
    <w:rsid w:val="007D21E8"/>
    <w:rsid w:val="00804FD8"/>
    <w:rsid w:val="0085721B"/>
    <w:rsid w:val="00860AEB"/>
    <w:rsid w:val="008A6B6B"/>
    <w:rsid w:val="008B57DC"/>
    <w:rsid w:val="008C1114"/>
    <w:rsid w:val="008E79AF"/>
    <w:rsid w:val="0091777B"/>
    <w:rsid w:val="00953590"/>
    <w:rsid w:val="00954AE1"/>
    <w:rsid w:val="009776D5"/>
    <w:rsid w:val="00981CA0"/>
    <w:rsid w:val="009863D0"/>
    <w:rsid w:val="0099098E"/>
    <w:rsid w:val="0099685F"/>
    <w:rsid w:val="009A2DD3"/>
    <w:rsid w:val="009B51F6"/>
    <w:rsid w:val="009B6E23"/>
    <w:rsid w:val="009C0728"/>
    <w:rsid w:val="009C5487"/>
    <w:rsid w:val="009D295A"/>
    <w:rsid w:val="009D6B99"/>
    <w:rsid w:val="00A02EF9"/>
    <w:rsid w:val="00A21502"/>
    <w:rsid w:val="00A31FFE"/>
    <w:rsid w:val="00A74B43"/>
    <w:rsid w:val="00A806A7"/>
    <w:rsid w:val="00A90F8D"/>
    <w:rsid w:val="00AA5AD2"/>
    <w:rsid w:val="00AB12DE"/>
    <w:rsid w:val="00AB61F4"/>
    <w:rsid w:val="00AB6C0F"/>
    <w:rsid w:val="00AC0AB5"/>
    <w:rsid w:val="00AE6B1A"/>
    <w:rsid w:val="00AF2FFF"/>
    <w:rsid w:val="00AF58BC"/>
    <w:rsid w:val="00B0387A"/>
    <w:rsid w:val="00B25054"/>
    <w:rsid w:val="00B410C8"/>
    <w:rsid w:val="00B44E1C"/>
    <w:rsid w:val="00B51951"/>
    <w:rsid w:val="00B52162"/>
    <w:rsid w:val="00B95BDC"/>
    <w:rsid w:val="00BC322D"/>
    <w:rsid w:val="00BC7988"/>
    <w:rsid w:val="00BF129A"/>
    <w:rsid w:val="00BF405A"/>
    <w:rsid w:val="00C05D3C"/>
    <w:rsid w:val="00C300C2"/>
    <w:rsid w:val="00C3164D"/>
    <w:rsid w:val="00C564F7"/>
    <w:rsid w:val="00C708BD"/>
    <w:rsid w:val="00C84F1F"/>
    <w:rsid w:val="00C861F8"/>
    <w:rsid w:val="00C97ABF"/>
    <w:rsid w:val="00CA1844"/>
    <w:rsid w:val="00CA4748"/>
    <w:rsid w:val="00CA5838"/>
    <w:rsid w:val="00CB21B8"/>
    <w:rsid w:val="00CB789B"/>
    <w:rsid w:val="00CE4AB3"/>
    <w:rsid w:val="00D03343"/>
    <w:rsid w:val="00D174AC"/>
    <w:rsid w:val="00D26698"/>
    <w:rsid w:val="00D53C07"/>
    <w:rsid w:val="00DC7A3E"/>
    <w:rsid w:val="00DE3CDE"/>
    <w:rsid w:val="00E5065A"/>
    <w:rsid w:val="00E67EF0"/>
    <w:rsid w:val="00EA0421"/>
    <w:rsid w:val="00EA2515"/>
    <w:rsid w:val="00EB3396"/>
    <w:rsid w:val="00EC6F32"/>
    <w:rsid w:val="00ED27F2"/>
    <w:rsid w:val="00ED47B9"/>
    <w:rsid w:val="00EE22AB"/>
    <w:rsid w:val="00EE5EAD"/>
    <w:rsid w:val="00F10B10"/>
    <w:rsid w:val="00F21852"/>
    <w:rsid w:val="00F22D3A"/>
    <w:rsid w:val="00F67CDA"/>
    <w:rsid w:val="00F815EA"/>
    <w:rsid w:val="00F92B5A"/>
    <w:rsid w:val="00F9433B"/>
    <w:rsid w:val="00F95BD2"/>
    <w:rsid w:val="00FD1445"/>
    <w:rsid w:val="00FD3610"/>
    <w:rsid w:val="00FE4379"/>
    <w:rsid w:val="48C9FF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AB1EA"/>
  <w15:chartTrackingRefBased/>
  <w15:docId w15:val="{77248767-7B72-4554-858E-7F159E08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CDE"/>
    <w:pPr>
      <w:autoSpaceDN w:val="0"/>
      <w:spacing w:line="256" w:lineRule="auto"/>
      <w:textAlignment w:val="baseline"/>
    </w:pPr>
    <w:rPr>
      <w:rFonts w:ascii="Calibri" w:eastAsia="Calibri" w:hAnsi="Calibri" w:cs="Times New Roman"/>
      <w:kern w:val="0"/>
      <w:sz w:val="22"/>
      <w:szCs w:val="22"/>
      <w:lang w:val="lt-LT"/>
      <w14:ligatures w14:val="none"/>
    </w:rPr>
  </w:style>
  <w:style w:type="paragraph" w:styleId="Heading1">
    <w:name w:val="heading 1"/>
    <w:basedOn w:val="Normal"/>
    <w:next w:val="Normal"/>
    <w:link w:val="Heading1Char"/>
    <w:uiPriority w:val="9"/>
    <w:qFormat/>
    <w:rsid w:val="00DE3C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3C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C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C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3C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3C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C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C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C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C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3C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C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C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3C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3C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C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C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CDE"/>
    <w:rPr>
      <w:rFonts w:eastAsiaTheme="majorEastAsia" w:cstheme="majorBidi"/>
      <w:color w:val="272727" w:themeColor="text1" w:themeTint="D8"/>
    </w:rPr>
  </w:style>
  <w:style w:type="paragraph" w:styleId="Title">
    <w:name w:val="Title"/>
    <w:basedOn w:val="Normal"/>
    <w:next w:val="Normal"/>
    <w:link w:val="TitleChar"/>
    <w:uiPriority w:val="10"/>
    <w:qFormat/>
    <w:rsid w:val="00DE3C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C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C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C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CDE"/>
    <w:pPr>
      <w:spacing w:before="160"/>
      <w:jc w:val="center"/>
    </w:pPr>
    <w:rPr>
      <w:i/>
      <w:iCs/>
      <w:color w:val="404040" w:themeColor="text1" w:themeTint="BF"/>
    </w:rPr>
  </w:style>
  <w:style w:type="character" w:customStyle="1" w:styleId="QuoteChar">
    <w:name w:val="Quote Char"/>
    <w:basedOn w:val="DefaultParagraphFont"/>
    <w:link w:val="Quote"/>
    <w:uiPriority w:val="29"/>
    <w:rsid w:val="00DE3CDE"/>
    <w:rPr>
      <w:i/>
      <w:iCs/>
      <w:color w:val="404040" w:themeColor="text1" w:themeTint="BF"/>
    </w:rPr>
  </w:style>
  <w:style w:type="paragraph" w:styleId="ListParagraph">
    <w:name w:val="List Paragraph"/>
    <w:aliases w:val="List Paragraph Red,Numbering,ERP-List Paragraph,List Paragraph1,List Paragraph11,Bullet EY,List Paragraph2,List Paragraph21,Lentele,lp1,Bullet 1,Use Case List Paragraph,Normal1,NRD_Numbering,NRD_antraste_2,Bullet points,Buletai,punktai"/>
    <w:basedOn w:val="Normal"/>
    <w:link w:val="ListParagraphChar"/>
    <w:uiPriority w:val="34"/>
    <w:qFormat/>
    <w:rsid w:val="00DE3CDE"/>
    <w:pPr>
      <w:ind w:left="720"/>
      <w:contextualSpacing/>
    </w:pPr>
  </w:style>
  <w:style w:type="character" w:styleId="IntenseEmphasis">
    <w:name w:val="Intense Emphasis"/>
    <w:basedOn w:val="DefaultParagraphFont"/>
    <w:uiPriority w:val="21"/>
    <w:qFormat/>
    <w:rsid w:val="00DE3CDE"/>
    <w:rPr>
      <w:i/>
      <w:iCs/>
      <w:color w:val="0F4761" w:themeColor="accent1" w:themeShade="BF"/>
    </w:rPr>
  </w:style>
  <w:style w:type="paragraph" w:styleId="IntenseQuote">
    <w:name w:val="Intense Quote"/>
    <w:basedOn w:val="Normal"/>
    <w:next w:val="Normal"/>
    <w:link w:val="IntenseQuoteChar"/>
    <w:uiPriority w:val="30"/>
    <w:qFormat/>
    <w:rsid w:val="00DE3C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CDE"/>
    <w:rPr>
      <w:i/>
      <w:iCs/>
      <w:color w:val="0F4761" w:themeColor="accent1" w:themeShade="BF"/>
    </w:rPr>
  </w:style>
  <w:style w:type="character" w:styleId="IntenseReference">
    <w:name w:val="Intense Reference"/>
    <w:basedOn w:val="DefaultParagraphFont"/>
    <w:uiPriority w:val="32"/>
    <w:qFormat/>
    <w:rsid w:val="00DE3CDE"/>
    <w:rPr>
      <w:b/>
      <w:bCs/>
      <w:smallCaps/>
      <w:color w:val="0F4761" w:themeColor="accent1" w:themeShade="BF"/>
      <w:spacing w:val="5"/>
    </w:rPr>
  </w:style>
  <w:style w:type="paragraph" w:customStyle="1" w:styleId="prastasis1">
    <w:name w:val="Įprastasis1"/>
    <w:rsid w:val="00DE3CDE"/>
    <w:pPr>
      <w:suppressAutoHyphens/>
      <w:autoSpaceDN w:val="0"/>
      <w:spacing w:line="256" w:lineRule="auto"/>
      <w:textAlignment w:val="baseline"/>
    </w:pPr>
    <w:rPr>
      <w:rFonts w:ascii="Calibri" w:eastAsia="Calibri" w:hAnsi="Calibri" w:cs="Times New Roman"/>
      <w:kern w:val="0"/>
      <w:sz w:val="22"/>
      <w:szCs w:val="22"/>
      <w:lang w:val="lt-LT"/>
      <w14:ligatures w14:val="none"/>
    </w:rPr>
  </w:style>
  <w:style w:type="character" w:customStyle="1" w:styleId="Numatytasispastraiposriftas1">
    <w:name w:val="Numatytasis pastraipos šriftas1"/>
    <w:rsid w:val="00DE3CDE"/>
  </w:style>
  <w:style w:type="paragraph" w:customStyle="1" w:styleId="Pagrindiniotekstotrauka31">
    <w:name w:val="Pagrindinio teksto įtrauka 31"/>
    <w:basedOn w:val="prastasis1"/>
    <w:rsid w:val="00DE3CDE"/>
    <w:pPr>
      <w:spacing w:after="120"/>
      <w:ind w:left="360"/>
    </w:pPr>
    <w:rPr>
      <w:sz w:val="16"/>
      <w:szCs w:val="16"/>
    </w:r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lp1 Char,Bullet 1 Char,Use Case List Paragraph Char"/>
    <w:link w:val="ListParagraph"/>
    <w:uiPriority w:val="34"/>
    <w:qFormat/>
    <w:locked/>
    <w:rsid w:val="00DE3CDE"/>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DE3CDE"/>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DE3CDE"/>
    <w:rPr>
      <w:rFonts w:ascii="Calibri" w:eastAsia="Calibri" w:hAnsi="Calibri" w:cs="Times New Roman"/>
      <w:kern w:val="0"/>
      <w:sz w:val="22"/>
      <w:szCs w:val="22"/>
      <w:lang w:val="lt-LT"/>
      <w14:ligatures w14:val="none"/>
    </w:rPr>
  </w:style>
  <w:style w:type="paragraph" w:styleId="NoSpacing">
    <w:name w:val="No Spacing"/>
    <w:uiPriority w:val="1"/>
    <w:qFormat/>
    <w:rsid w:val="00DE3CDE"/>
    <w:pPr>
      <w:widowControl w:val="0"/>
      <w:autoSpaceDE w:val="0"/>
      <w:autoSpaceDN w:val="0"/>
      <w:adjustRightInd w:val="0"/>
      <w:spacing w:after="0" w:line="240" w:lineRule="auto"/>
      <w:ind w:firstLine="720"/>
    </w:pPr>
    <w:rPr>
      <w:rFonts w:ascii="Arial" w:eastAsia="Times New Roman" w:hAnsi="Arial" w:cs="Arial"/>
      <w:kern w:val="0"/>
      <w:sz w:val="20"/>
      <w:lang w:val="lt-LT" w:eastAsia="lt-LT"/>
      <w14:ligatures w14:val="none"/>
    </w:rPr>
  </w:style>
  <w:style w:type="table" w:customStyle="1" w:styleId="TableGrid3">
    <w:name w:val="Table Grid3"/>
    <w:basedOn w:val="TableNormal"/>
    <w:next w:val="TableGrid"/>
    <w:uiPriority w:val="39"/>
    <w:rsid w:val="00DE3CDE"/>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Footnote,Footnote Text Char Char,Fußnotentextf"/>
    <w:basedOn w:val="Normal"/>
    <w:link w:val="FootnoteTextChar"/>
    <w:uiPriority w:val="99"/>
    <w:rsid w:val="00DE3CDE"/>
    <w:pPr>
      <w:tabs>
        <w:tab w:val="left" w:pos="360"/>
      </w:tabs>
      <w:suppressAutoHyphens/>
      <w:overflowPunct w:val="0"/>
      <w:autoSpaceDE w:val="0"/>
      <w:adjustRightInd w:val="0"/>
      <w:spacing w:after="0" w:line="240" w:lineRule="auto"/>
      <w:ind w:left="360" w:hanging="360"/>
    </w:pPr>
    <w:rPr>
      <w:rFonts w:ascii="Times New Roman" w:eastAsia="Times New Roman" w:hAnsi="Times New Roman"/>
      <w:sz w:val="20"/>
      <w:szCs w:val="20"/>
      <w:lang w:val="en-US"/>
    </w:rPr>
  </w:style>
  <w:style w:type="character" w:customStyle="1" w:styleId="FootnoteTextChar">
    <w:name w:val="Footnote Text Char"/>
    <w:aliases w:val="Footnote Char,Footnote Text Char Char Char,Fußnotentextf Char"/>
    <w:basedOn w:val="DefaultParagraphFont"/>
    <w:link w:val="FootnoteText"/>
    <w:uiPriority w:val="99"/>
    <w:rsid w:val="00DE3CDE"/>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DE3CDE"/>
    <w:rPr>
      <w:vertAlign w:val="superscript"/>
    </w:rPr>
  </w:style>
  <w:style w:type="character" w:customStyle="1" w:styleId="ui-provider">
    <w:name w:val="ui-provider"/>
    <w:basedOn w:val="DefaultParagraphFont"/>
    <w:rsid w:val="00DE3CDE"/>
  </w:style>
  <w:style w:type="table" w:styleId="TableGrid">
    <w:name w:val="Table Grid"/>
    <w:basedOn w:val="TableNormal"/>
    <w:rsid w:val="00DE3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433B"/>
    <w:rPr>
      <w:sz w:val="16"/>
      <w:szCs w:val="16"/>
    </w:rPr>
  </w:style>
  <w:style w:type="paragraph" w:styleId="CommentText">
    <w:name w:val="annotation text"/>
    <w:basedOn w:val="Normal"/>
    <w:link w:val="CommentTextChar"/>
    <w:uiPriority w:val="99"/>
    <w:unhideWhenUsed/>
    <w:rsid w:val="00F9433B"/>
    <w:pPr>
      <w:spacing w:line="240" w:lineRule="auto"/>
    </w:pPr>
    <w:rPr>
      <w:sz w:val="20"/>
      <w:szCs w:val="20"/>
    </w:rPr>
  </w:style>
  <w:style w:type="character" w:customStyle="1" w:styleId="CommentTextChar">
    <w:name w:val="Comment Text Char"/>
    <w:basedOn w:val="DefaultParagraphFont"/>
    <w:link w:val="CommentText"/>
    <w:uiPriority w:val="99"/>
    <w:rsid w:val="00F9433B"/>
    <w:rPr>
      <w:rFonts w:ascii="Calibri" w:eastAsia="Calibri" w:hAnsi="Calibri"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F9433B"/>
    <w:rPr>
      <w:b/>
      <w:bCs/>
    </w:rPr>
  </w:style>
  <w:style w:type="character" w:customStyle="1" w:styleId="CommentSubjectChar">
    <w:name w:val="Comment Subject Char"/>
    <w:basedOn w:val="CommentTextChar"/>
    <w:link w:val="CommentSubject"/>
    <w:uiPriority w:val="99"/>
    <w:semiHidden/>
    <w:rsid w:val="00F9433B"/>
    <w:rPr>
      <w:rFonts w:ascii="Calibri" w:eastAsia="Calibri" w:hAnsi="Calibri" w:cs="Times New Roman"/>
      <w:b/>
      <w:bCs/>
      <w:kern w:val="0"/>
      <w:sz w:val="20"/>
      <w:szCs w:val="20"/>
      <w:lang w:val="lt-LT"/>
      <w14:ligatures w14:val="none"/>
    </w:rPr>
  </w:style>
  <w:style w:type="paragraph" w:styleId="HTMLPreformatted">
    <w:name w:val="HTML Preformatted"/>
    <w:basedOn w:val="Normal"/>
    <w:link w:val="HTMLPreformattedChar"/>
    <w:uiPriority w:val="99"/>
    <w:unhideWhenUsed/>
    <w:rsid w:val="00374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after="0" w:line="240" w:lineRule="auto"/>
      <w:textAlignment w:val="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3746C8"/>
    <w:rPr>
      <w:rFonts w:ascii="Courier New" w:eastAsia="Times New Roman" w:hAnsi="Courier New" w:cs="Courier New"/>
      <w:kern w:val="0"/>
      <w:sz w:val="20"/>
      <w:szCs w:val="20"/>
      <w14:ligatures w14:val="none"/>
    </w:rPr>
  </w:style>
  <w:style w:type="paragraph" w:styleId="Footer">
    <w:name w:val="footer"/>
    <w:basedOn w:val="Normal"/>
    <w:link w:val="FooterChar"/>
    <w:uiPriority w:val="99"/>
    <w:unhideWhenUsed/>
    <w:rsid w:val="00B44E1C"/>
    <w:pPr>
      <w:tabs>
        <w:tab w:val="center" w:pos="4819"/>
        <w:tab w:val="right" w:pos="9638"/>
      </w:tabs>
      <w:spacing w:after="0" w:line="240" w:lineRule="auto"/>
    </w:pPr>
  </w:style>
  <w:style w:type="character" w:customStyle="1" w:styleId="FooterChar">
    <w:name w:val="Footer Char"/>
    <w:basedOn w:val="DefaultParagraphFont"/>
    <w:link w:val="Footer"/>
    <w:uiPriority w:val="99"/>
    <w:rsid w:val="00B44E1C"/>
    <w:rPr>
      <w:rFonts w:ascii="Calibri" w:eastAsia="Calibri" w:hAnsi="Calibri" w:cs="Times New Roman"/>
      <w:kern w:val="0"/>
      <w:sz w:val="22"/>
      <w:szCs w:val="22"/>
      <w:lang w:val="lt-LT"/>
      <w14:ligatures w14:val="none"/>
    </w:rPr>
  </w:style>
  <w:style w:type="paragraph" w:styleId="Revision">
    <w:name w:val="Revision"/>
    <w:hidden/>
    <w:uiPriority w:val="99"/>
    <w:semiHidden/>
    <w:rsid w:val="00F67CDA"/>
    <w:pPr>
      <w:spacing w:after="0" w:line="240" w:lineRule="auto"/>
    </w:pPr>
    <w:rPr>
      <w:rFonts w:ascii="Calibri" w:eastAsia="Calibri" w:hAnsi="Calibri" w:cs="Times New Roman"/>
      <w:kern w:val="0"/>
      <w:sz w:val="22"/>
      <w:szCs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82295">
      <w:bodyDiv w:val="1"/>
      <w:marLeft w:val="0"/>
      <w:marRight w:val="0"/>
      <w:marTop w:val="0"/>
      <w:marBottom w:val="0"/>
      <w:divBdr>
        <w:top w:val="none" w:sz="0" w:space="0" w:color="auto"/>
        <w:left w:val="none" w:sz="0" w:space="0" w:color="auto"/>
        <w:bottom w:val="none" w:sz="0" w:space="0" w:color="auto"/>
        <w:right w:val="none" w:sz="0" w:space="0" w:color="auto"/>
      </w:divBdr>
    </w:div>
    <w:div w:id="184296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AD107B404CDD45894803F5D3A342DC" ma:contentTypeVersion="6" ma:contentTypeDescription="Create a new document." ma:contentTypeScope="" ma:versionID="b6e01d594e2f03448cabe92dfb941335">
  <xsd:schema xmlns:xsd="http://www.w3.org/2001/XMLSchema" xmlns:xs="http://www.w3.org/2001/XMLSchema" xmlns:p="http://schemas.microsoft.com/office/2006/metadata/properties" xmlns:ns2="0cd650e9-71a8-4abb-814f-a99b90a7232a" xmlns:ns3="35947333-4340-4808-a3dc-44082fd1fa47" targetNamespace="http://schemas.microsoft.com/office/2006/metadata/properties" ma:root="true" ma:fieldsID="3eb17ea601dbdeadf8f9821e43b70f4f" ns2:_="" ns3:_="">
    <xsd:import namespace="0cd650e9-71a8-4abb-814f-a99b90a7232a"/>
    <xsd:import namespace="35947333-4340-4808-a3dc-44082fd1fa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50e9-71a8-4abb-814f-a99b90a7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47333-4340-4808-a3dc-44082fd1fa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D39049-4505-44C5-8D51-89DEDE1CFF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A2DEBB-923C-4DDF-9B0B-65C9DD874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50e9-71a8-4abb-814f-a99b90a7232a"/>
    <ds:schemaRef ds:uri="35947333-4340-4808-a3dc-44082fd1f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E7067A-B5ED-4C6D-BBB3-63C50D89BFD8}">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87</TotalTime>
  <Pages>3</Pages>
  <Words>1230</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Daiva Rastenienė</cp:lastModifiedBy>
  <cp:revision>6</cp:revision>
  <dcterms:created xsi:type="dcterms:W3CDTF">2025-12-02T10:33:00Z</dcterms:created>
  <dcterms:modified xsi:type="dcterms:W3CDTF">2025-12-04T06:48:00Z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0x01010080AD107B404CDD45894803F5D3A342DC</vt:lpwstr>
  </property>
</Properties>
</file>