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96A5A" w14:textId="1DE2153E"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BE62CB">
          <w:rPr>
            <w:rStyle w:val="Hyperlink"/>
            <w:rFonts w:asciiTheme="majorBidi" w:hAnsiTheme="majorBidi"/>
            <w:color w:val="4C96AD" w:themeColor="accent1" w:themeShade="BF"/>
            <w:sz w:val="24"/>
            <w:lang w:val="lt-LT"/>
          </w:rPr>
          <w:t>https://viesiejipirkimai.lt</w:t>
        </w:r>
      </w:hyperlink>
      <w:r w:rsidR="00913031" w:rsidRPr="00BE62CB">
        <w:rPr>
          <w:color w:val="000000" w:themeColor="text1"/>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D96BF2" w:rsidRDefault="008F58FA" w:rsidP="00A4556C">
      <w:pPr>
        <w:ind w:firstLine="709"/>
        <w:jc w:val="both"/>
        <w:rPr>
          <w:sz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22 p.</w:t>
      </w:r>
      <w:r w:rsidRPr="00D96BF2">
        <w:rPr>
          <w:sz w:val="22"/>
          <w:lang w:val="lt-LT"/>
        </w:rPr>
        <w:t>.</w:t>
      </w:r>
    </w:p>
    <w:p w14:paraId="231B4C9D" w14:textId="77777777" w:rsidR="00EF77E3" w:rsidRPr="00203715" w:rsidRDefault="00EF77E3" w:rsidP="00EF77E3">
      <w:pPr>
        <w:pStyle w:val="CommentText"/>
        <w:ind w:firstLine="567"/>
        <w:jc w:val="both"/>
        <w:rPr>
          <w:sz w:val="22"/>
          <w:szCs w:val="22"/>
          <w:lang w:val="lt-LT"/>
        </w:rPr>
      </w:pPr>
      <w:r w:rsidRPr="00203715">
        <w:rPr>
          <w:sz w:val="22"/>
          <w:szCs w:val="22"/>
          <w:lang w:val="lt-LT"/>
        </w:rPr>
        <w:t xml:space="preserve">2.10.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203715" w:rsidRDefault="00EF77E3" w:rsidP="00EF77E3">
      <w:pPr>
        <w:ind w:firstLine="709"/>
        <w:jc w:val="both"/>
        <w:rPr>
          <w:sz w:val="22"/>
          <w:szCs w:val="22"/>
          <w:lang w:val="lt-LT"/>
        </w:rPr>
      </w:pPr>
      <w:r w:rsidRPr="00203715">
        <w:rPr>
          <w:sz w:val="22"/>
          <w:szCs w:val="22"/>
          <w:lang w:val="lt-LT"/>
        </w:rPr>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23C5C" w:rsidRPr="00203715">
        <w:rPr>
          <w:sz w:val="22"/>
          <w:szCs w:val="22"/>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ir ūkio subjektams, kurių pajėgumais tiekėjas remiasi. Kiekvienas šiame punkte nurodytas ūkio subjektas (išskyrus kvazisubtiekėjus</w:t>
      </w:r>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w:t>
      </w:r>
      <w:r w:rsidR="00C27CDC" w:rsidRPr="00C27CDC">
        <w:rPr>
          <w:rFonts w:cs="Times New Roman"/>
          <w:color w:val="auto"/>
          <w:lang w:val="lt-LT"/>
        </w:rPr>
        <w:lastRenderedPageBreak/>
        <w:t xml:space="preserve">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081A38F"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123C5C"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123C5C"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123C5C"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192A9C"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00AE7CBE" w:rsidRPr="00763B8C">
                <w:rPr>
                  <w:color w:val="0000FF"/>
                  <w:sz w:val="20"/>
                  <w:u w:val="single"/>
                  <w:bdr w:val="none" w:sz="0" w:space="0" w:color="auto"/>
                  <w:lang w:val="lt-LT"/>
                </w:rPr>
                <w:t>https://vpt.lrv.lt/lt/nuorodos/kiti-duomenys/powerbi/melaginga-informacija-pateikusiu-tiekeju-sarasas-3/</w:t>
              </w:r>
            </w:hyperlink>
            <w:r w:rsidR="00AE7CBE"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123C5C"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192A9C"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00AE7CBE" w:rsidRPr="00763B8C">
                <w:rPr>
                  <w:color w:val="0000FF"/>
                  <w:sz w:val="20"/>
                  <w:u w:val="single"/>
                  <w:bdr w:val="none" w:sz="0" w:space="0" w:color="auto"/>
                  <w:lang w:val="lt-LT"/>
                </w:rPr>
                <w:t>https://vpt.lrv.lt/lt/nuorodos/kiti-duomenys/powerbi/nepatikimi-tiekejai-1/</w:t>
              </w:r>
            </w:hyperlink>
            <w:r w:rsidR="00AE7CBE"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192A9C"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00AE7CBE" w:rsidRPr="00763B8C">
                <w:rPr>
                  <w:color w:val="0000FF"/>
                  <w:sz w:val="20"/>
                  <w:u w:val="single"/>
                  <w:bdr w:val="none" w:sz="0" w:space="0" w:color="auto"/>
                  <w:lang w:val="lt-LT"/>
                </w:rPr>
                <w:t>https://vpt.lrv.lt/lt/pasalinimo-pagrindai-1/nepatikimu-koncesininku-sarasas-1/nepatikimu-koncesininku-sarasas/</w:t>
              </w:r>
            </w:hyperlink>
            <w:r w:rsidR="00AE7CBE"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123C5C"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123C5C"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192A9C"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00FD57A1"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r w:rsidR="00850719" w:rsidRPr="005711CF">
        <w:rPr>
          <w:rFonts w:cs="Times New Roman"/>
          <w:i/>
          <w:iCs/>
          <w:lang w:val="lt-LT"/>
        </w:rPr>
        <w:t>Apostille</w:t>
      </w:r>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r w:rsidR="00850719" w:rsidRPr="005711CF">
        <w:rPr>
          <w:rFonts w:cs="Times New Roman"/>
          <w:i/>
          <w:iCs/>
          <w:lang w:val="lt-LT"/>
        </w:rPr>
        <w:t>Apostille</w:t>
      </w:r>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5711CF">
        <w:rPr>
          <w:rFonts w:cs="Times New Roman"/>
          <w:i/>
          <w:iCs/>
          <w:lang w:val="lt-LT"/>
        </w:rPr>
        <w:t>Apostille).</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pakeitimasi)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Pr>
                <w:b/>
                <w:sz w:val="22"/>
                <w:szCs w:val="22"/>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Default="00B50BDA" w:rsidP="00763B8C">
            <w:pPr>
              <w:jc w:val="both"/>
              <w:rPr>
                <w:b/>
                <w:i/>
                <w:color w:val="FF0000"/>
                <w:sz w:val="21"/>
                <w:lang w:val="lt-LT"/>
              </w:rPr>
            </w:pPr>
            <w:r>
              <w:rPr>
                <w:b/>
                <w:i/>
                <w:color w:val="FF0000"/>
                <w:sz w:val="21"/>
                <w:szCs w:val="21"/>
                <w:lang w:val="lt-LT"/>
              </w:rPr>
              <w:t>BPS 2 priedas pateikiamas kartu</w:t>
            </w:r>
            <w:r w:rsidRPr="00763B8C">
              <w:rPr>
                <w:b/>
                <w:i/>
                <w:color w:val="FF0000"/>
                <w:sz w:val="21"/>
                <w:lang w:val="lt-LT"/>
              </w:rPr>
              <w:t xml:space="preserve"> su pasiūlymu</w:t>
            </w:r>
            <w:r w:rsidR="00513693">
              <w:rPr>
                <w:b/>
                <w:i/>
                <w:color w:val="FF0000"/>
                <w:sz w:val="21"/>
                <w:lang w:val="lt-LT"/>
              </w:rPr>
              <w:t xml:space="preserve"> </w:t>
            </w:r>
          </w:p>
          <w:p w14:paraId="0D0317FB" w14:textId="77777777" w:rsidR="00C1725F" w:rsidRDefault="00C1725F" w:rsidP="00763B8C">
            <w:pPr>
              <w:jc w:val="both"/>
              <w:rPr>
                <w:b/>
                <w:i/>
                <w:sz w:val="22"/>
                <w:lang w:val="lt-LT"/>
              </w:rPr>
            </w:pPr>
          </w:p>
          <w:p w14:paraId="411DEB9B" w14:textId="78D650A0" w:rsidR="00C1725F" w:rsidRPr="009A55D0" w:rsidRDefault="00C1725F" w:rsidP="00763B8C">
            <w:pPr>
              <w:jc w:val="both"/>
              <w:rPr>
                <w:i/>
                <w:sz w:val="18"/>
                <w:szCs w:val="18"/>
                <w:lang w:val="lt-LT"/>
              </w:rPr>
            </w:pPr>
            <w:r w:rsidRPr="00E31AFD">
              <w:rPr>
                <w:i/>
                <w:sz w:val="18"/>
                <w:szCs w:val="18"/>
                <w:highlight w:val="yellow"/>
                <w:lang w:val="lt-LT"/>
              </w:rPr>
              <w:t>*</w:t>
            </w:r>
            <w:r w:rsidRPr="00E31AFD">
              <w:rPr>
                <w:sz w:val="18"/>
                <w:szCs w:val="18"/>
                <w:highlight w:val="yellow"/>
              </w:rPr>
              <w:t xml:space="preserve"> </w:t>
            </w:r>
            <w:r w:rsidRPr="00E31AFD">
              <w:rPr>
                <w:i/>
                <w:sz w:val="18"/>
                <w:szCs w:val="18"/>
                <w:highlight w:val="yellow"/>
                <w:lang w:val="lt-LT"/>
              </w:rPr>
              <w:t>pateikia tiekėjas ir visi subtiekėjai (išskyrus kvazisubtiekėjus).</w:t>
            </w:r>
          </w:p>
        </w:tc>
      </w:tr>
      <w:tr w:rsidR="00B50BDA" w:rsidRPr="00123C5C"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123C5C"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123C5C"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123C5C"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9A55D0">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02CDB29A"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3F6EC7">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CommentText"/>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9A55D0" w:rsidRDefault="0013164D">
      <w:pPr>
        <w:pStyle w:val="Body2"/>
        <w:rPr>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w:t>
      </w:r>
      <w:r w:rsidR="00813157">
        <w:rPr>
          <w:rFonts w:cs="Times New Roman"/>
          <w:color w:val="000000" w:themeColor="text1"/>
          <w:lang w:val="lt-LT"/>
        </w:rPr>
        <w:lastRenderedPageBreak/>
        <w:t xml:space="preserve">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 xml:space="preserve">nustatyti ieškinio </w:t>
      </w:r>
      <w:r w:rsidR="008A0B95" w:rsidRPr="00763B8C">
        <w:rPr>
          <w:color w:val="auto"/>
          <w:lang w:val="lt-LT"/>
        </w:rPr>
        <w:lastRenderedPageBreak/>
        <w:t>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30142D75"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B8E0D" w14:textId="77777777" w:rsidR="00D47215" w:rsidRDefault="00D47215">
      <w:r>
        <w:separator/>
      </w:r>
    </w:p>
  </w:endnote>
  <w:endnote w:type="continuationSeparator" w:id="0">
    <w:p w14:paraId="550C0B6C" w14:textId="77777777" w:rsidR="00D47215" w:rsidRDefault="00D47215">
      <w:r>
        <w:continuationSeparator/>
      </w:r>
    </w:p>
  </w:endnote>
  <w:endnote w:type="continuationNotice" w:id="1">
    <w:p w14:paraId="22FE78A8" w14:textId="77777777" w:rsidR="00D47215" w:rsidRDefault="00D47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AEFA" w14:textId="21F96772" w:rsidR="00D96BF2" w:rsidRPr="00B06C64" w:rsidRDefault="00D96BF2">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10-</w:t>
    </w:r>
    <w:r>
      <w:rPr>
        <w:i/>
        <w:iCs/>
        <w:color w:val="D9D9D9" w:themeColor="background1" w:themeShade="D9"/>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C924D" w14:textId="280F83CB" w:rsidR="00D96BF2" w:rsidRPr="00D96BF2" w:rsidRDefault="00D96BF2">
    <w:pPr>
      <w:pStyle w:val="Footer"/>
      <w:rPr>
        <w:i/>
        <w:color w:val="D9D9D9" w:themeColor="background1" w:themeShade="D9"/>
        <w:sz w:val="20"/>
        <w:lang w:val="lt-LT"/>
      </w:rPr>
    </w:pPr>
    <w:r w:rsidRPr="00D96BF2">
      <w:rPr>
        <w:rFonts w:ascii="Helvetica Neue Medium" w:hAnsi="Helvetica Neue Medium" w:hint="eastAsia"/>
        <w:i/>
        <w:color w:val="D9D9D9" w:themeColor="background1" w:themeShade="D9"/>
        <w:sz w:val="20"/>
        <w:lang w:val="lt-LT"/>
      </w:rPr>
      <w:t>Atnaujinta 2025-</w:t>
    </w:r>
    <w:r w:rsidRPr="00534ABD">
      <w:rPr>
        <w:i/>
        <w:iCs/>
        <w:color w:val="D9D9D9" w:themeColor="background1" w:themeShade="D9"/>
        <w:sz w:val="20"/>
        <w:szCs w:val="20"/>
        <w:lang w:val="lt-LT"/>
      </w:rPr>
      <w:t>10-</w:t>
    </w:r>
    <w:r>
      <w:rPr>
        <w:i/>
        <w:iCs/>
        <w:color w:val="D9D9D9" w:themeColor="background1" w:themeShade="D9"/>
        <w:sz w:val="20"/>
        <w:szCs w:val="20"/>
        <w:lang w:val="lt-LT"/>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4A88" w14:textId="77777777" w:rsidR="00D96BF2" w:rsidRPr="00B06C64" w:rsidRDefault="00D96BF2" w:rsidP="00EA1A87">
    <w:pPr>
      <w:pStyle w:val="Footer"/>
      <w:rPr>
        <w:i/>
        <w:iCs/>
      </w:rPr>
    </w:pPr>
  </w:p>
  <w:p w14:paraId="15332929" w14:textId="3FDB6FB3" w:rsidR="00D96BF2" w:rsidRPr="00B06C64" w:rsidRDefault="00D96BF2" w:rsidP="00534ABD">
    <w:pPr>
      <w:pStyle w:val="Footer"/>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10-</w:t>
    </w:r>
    <w:r w:rsidR="009A55D0">
      <w:rPr>
        <w:i/>
        <w:iCs/>
        <w:color w:val="D9D9D9" w:themeColor="background1" w:themeShade="D9"/>
        <w:sz w:val="20"/>
        <w:szCs w:val="20"/>
        <w:lang w:val="lt-LT"/>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25005" w14:textId="77777777" w:rsidR="00D47215" w:rsidRDefault="00D47215">
      <w:r>
        <w:separator/>
      </w:r>
    </w:p>
  </w:footnote>
  <w:footnote w:type="continuationSeparator" w:id="0">
    <w:p w14:paraId="66EAD4C6" w14:textId="77777777" w:rsidR="00D47215" w:rsidRDefault="00D47215">
      <w:r>
        <w:continuationSeparator/>
      </w:r>
    </w:p>
  </w:footnote>
  <w:footnote w:type="continuationNotice" w:id="1">
    <w:p w14:paraId="26528D4B" w14:textId="77777777" w:rsidR="00D47215" w:rsidRDefault="00D47215"/>
  </w:footnote>
  <w:footnote w:id="2">
    <w:p w14:paraId="021CADB4" w14:textId="77777777" w:rsidR="00D96BF2" w:rsidRPr="001620D3" w:rsidRDefault="00D96BF2"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41510"/>
      <w:docPartObj>
        <w:docPartGallery w:val="Page Numbers (Top of Page)"/>
        <w:docPartUnique/>
      </w:docPartObj>
    </w:sdtPr>
    <w:sdtEndPr/>
    <w:sdtContent>
      <w:p w14:paraId="22627E7F" w14:textId="649A0C44" w:rsidR="00D96BF2" w:rsidRDefault="00D96BF2">
        <w:pPr>
          <w:pStyle w:val="Header"/>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D96BF2" w:rsidRDefault="00D9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3B4E" w14:textId="77777777" w:rsidR="00D96BF2" w:rsidRPr="00861445"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77777777" w:rsidR="00D96BF2" w:rsidRPr="00E52C9C"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D96BF2" w:rsidRDefault="00D96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FB8E" w14:textId="027F3322" w:rsidR="00D96BF2" w:rsidRPr="004C189C" w:rsidRDefault="00D96BF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6.6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002857048">
    <w:abstractNumId w:val="14"/>
  </w:num>
  <w:num w:numId="2" w16cid:durableId="1306548556">
    <w:abstractNumId w:val="3"/>
  </w:num>
  <w:num w:numId="3" w16cid:durableId="714088893">
    <w:abstractNumId w:val="9"/>
  </w:num>
  <w:num w:numId="4" w16cid:durableId="1260483042">
    <w:abstractNumId w:val="13"/>
  </w:num>
  <w:num w:numId="5" w16cid:durableId="1943223765">
    <w:abstractNumId w:val="7"/>
  </w:num>
  <w:num w:numId="6" w16cid:durableId="1910919166">
    <w:abstractNumId w:val="10"/>
  </w:num>
  <w:num w:numId="7" w16cid:durableId="630332002">
    <w:abstractNumId w:val="12"/>
  </w:num>
  <w:num w:numId="8" w16cid:durableId="469983115">
    <w:abstractNumId w:val="0"/>
  </w:num>
  <w:num w:numId="9" w16cid:durableId="1888907338">
    <w:abstractNumId w:val="6"/>
  </w:num>
  <w:num w:numId="10" w16cid:durableId="1263148673">
    <w:abstractNumId w:val="1"/>
  </w:num>
  <w:num w:numId="11" w16cid:durableId="50467930">
    <w:abstractNumId w:val="2"/>
  </w:num>
  <w:num w:numId="12" w16cid:durableId="575015932">
    <w:abstractNumId w:val="11"/>
  </w:num>
  <w:num w:numId="13" w16cid:durableId="1690721256">
    <w:abstractNumId w:val="8"/>
  </w:num>
  <w:num w:numId="14" w16cid:durableId="1781890">
    <w:abstractNumId w:val="4"/>
  </w:num>
  <w:num w:numId="15" w16cid:durableId="1768455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03FE"/>
    <w:rsid w:val="00151CD1"/>
    <w:rsid w:val="00161D92"/>
    <w:rsid w:val="00167AC7"/>
    <w:rsid w:val="00174615"/>
    <w:rsid w:val="00192A9C"/>
    <w:rsid w:val="001A1626"/>
    <w:rsid w:val="001A31AA"/>
    <w:rsid w:val="001B550A"/>
    <w:rsid w:val="001B7326"/>
    <w:rsid w:val="001B7C95"/>
    <w:rsid w:val="001C275F"/>
    <w:rsid w:val="001E0EC8"/>
    <w:rsid w:val="001E2F3C"/>
    <w:rsid w:val="001F32F9"/>
    <w:rsid w:val="00203715"/>
    <w:rsid w:val="002223B8"/>
    <w:rsid w:val="00222ACB"/>
    <w:rsid w:val="002260CB"/>
    <w:rsid w:val="00230DF1"/>
    <w:rsid w:val="0024056E"/>
    <w:rsid w:val="00241575"/>
    <w:rsid w:val="00245823"/>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B64F1"/>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3693"/>
    <w:rsid w:val="00516170"/>
    <w:rsid w:val="00521E9D"/>
    <w:rsid w:val="005226B7"/>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C0A1D"/>
    <w:rsid w:val="007C116B"/>
    <w:rsid w:val="007C14B7"/>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2830"/>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A55D0"/>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58B"/>
    <w:rsid w:val="00D24721"/>
    <w:rsid w:val="00D25FBD"/>
    <w:rsid w:val="00D31CB5"/>
    <w:rsid w:val="00D3278D"/>
    <w:rsid w:val="00D355DA"/>
    <w:rsid w:val="00D36739"/>
    <w:rsid w:val="00D37C12"/>
    <w:rsid w:val="00D44257"/>
    <w:rsid w:val="00D47215"/>
    <w:rsid w:val="00D47CE7"/>
    <w:rsid w:val="00D5189A"/>
    <w:rsid w:val="00D52D52"/>
    <w:rsid w:val="00D64908"/>
    <w:rsid w:val="00D6543E"/>
    <w:rsid w:val="00D67CBC"/>
    <w:rsid w:val="00D74855"/>
    <w:rsid w:val="00D82573"/>
    <w:rsid w:val="00D8439E"/>
    <w:rsid w:val="00D860B7"/>
    <w:rsid w:val="00D91772"/>
    <w:rsid w:val="00D96BF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31AFD"/>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Props1.xml><?xml version="1.0" encoding="utf-8"?>
<ds:datastoreItem xmlns:ds="http://schemas.openxmlformats.org/officeDocument/2006/customXml" ds:itemID="{3B2E1673-DA28-49A6-B9BE-C3C847B32E98}">
  <ds:schemaRefs>
    <ds:schemaRef ds:uri="http://schemas.openxmlformats.org/officeDocument/2006/bibliography"/>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54228</Words>
  <Characters>30911</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Lina Aleknė</cp:lastModifiedBy>
  <cp:revision>2</cp:revision>
  <cp:lastPrinted>2022-05-17T11:05:00Z</cp:lastPrinted>
  <dcterms:created xsi:type="dcterms:W3CDTF">2025-11-28T10:21:00Z</dcterms:created>
  <dcterms:modified xsi:type="dcterms:W3CDTF">2025-11-28T10:21:00Z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