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D705" w14:textId="049D3D5A" w:rsidR="008516D5" w:rsidRPr="002335B8" w:rsidRDefault="008516D5" w:rsidP="002335B8">
      <w:pPr>
        <w:pStyle w:val="Antrat1"/>
        <w:numPr>
          <w:ilvl w:val="0"/>
          <w:numId w:val="0"/>
        </w:numPr>
        <w:spacing w:line="276" w:lineRule="auto"/>
        <w:rPr>
          <w:rFonts w:ascii="Arial" w:hAnsi="Arial" w:cs="Arial"/>
          <w:sz w:val="24"/>
          <w:szCs w:val="24"/>
        </w:rPr>
      </w:pPr>
      <w:r w:rsidRPr="002335B8">
        <w:rPr>
          <w:rFonts w:ascii="Arial" w:hAnsi="Arial" w:cs="Arial"/>
          <w:sz w:val="24"/>
          <w:szCs w:val="24"/>
        </w:rPr>
        <w:t>SUSITARIMAS DĖL ASMENS DUOMENŲ TVARKYMO</w:t>
      </w:r>
    </w:p>
    <w:p w14:paraId="784CD47F" w14:textId="77777777" w:rsidR="008516D5" w:rsidRPr="002335B8" w:rsidRDefault="008516D5" w:rsidP="002335B8">
      <w:pPr>
        <w:pStyle w:val="Style1"/>
        <w:spacing w:after="120" w:line="276" w:lineRule="auto"/>
        <w:ind w:left="46"/>
        <w:rPr>
          <w:rFonts w:ascii="Arial" w:hAnsi="Arial" w:cs="Arial"/>
          <w:sz w:val="24"/>
          <w:szCs w:val="24"/>
        </w:rPr>
      </w:pPr>
    </w:p>
    <w:tbl>
      <w:tblPr>
        <w:tblStyle w:val="Lentelstinklelis"/>
        <w:tblW w:w="0" w:type="auto"/>
        <w:tblLook w:val="04A0" w:firstRow="1" w:lastRow="0" w:firstColumn="1" w:lastColumn="0" w:noHBand="0" w:noVBand="1"/>
      </w:tblPr>
      <w:tblGrid>
        <w:gridCol w:w="2405"/>
        <w:gridCol w:w="6945"/>
      </w:tblGrid>
      <w:tr w:rsidR="00387CD5" w:rsidRPr="002335B8" w14:paraId="17E85697" w14:textId="77777777" w:rsidTr="001D69C2">
        <w:trPr>
          <w:trHeight w:val="872"/>
        </w:trPr>
        <w:tc>
          <w:tcPr>
            <w:tcW w:w="2405" w:type="dxa"/>
            <w:vAlign w:val="center"/>
          </w:tcPr>
          <w:p w14:paraId="42193F20" w14:textId="409DA701" w:rsidR="008516D5" w:rsidRPr="002335B8" w:rsidRDefault="008516D5" w:rsidP="002335B8">
            <w:pPr>
              <w:spacing w:line="276" w:lineRule="auto"/>
              <w:rPr>
                <w:rFonts w:ascii="Arial" w:hAnsi="Arial" w:cs="Arial"/>
                <w:b/>
                <w:bCs/>
                <w:sz w:val="24"/>
                <w:szCs w:val="24"/>
                <w:lang w:val="lt-LT"/>
              </w:rPr>
            </w:pPr>
            <w:r w:rsidRPr="002335B8">
              <w:rPr>
                <w:rFonts w:ascii="Arial" w:hAnsi="Arial" w:cs="Arial"/>
                <w:b/>
                <w:bCs/>
                <w:sz w:val="24"/>
                <w:szCs w:val="24"/>
                <w:lang w:val="lt-LT"/>
              </w:rPr>
              <w:t>Duomenų valdytojas</w:t>
            </w:r>
          </w:p>
        </w:tc>
        <w:tc>
          <w:tcPr>
            <w:tcW w:w="6945" w:type="dxa"/>
            <w:vAlign w:val="center"/>
          </w:tcPr>
          <w:p w14:paraId="5D977ECD" w14:textId="01376843" w:rsidR="008516D5" w:rsidRPr="002335B8" w:rsidRDefault="001D69C2" w:rsidP="002335B8">
            <w:pPr>
              <w:spacing w:line="276" w:lineRule="auto"/>
              <w:rPr>
                <w:rFonts w:ascii="Arial" w:hAnsi="Arial" w:cs="Arial"/>
                <w:sz w:val="24"/>
                <w:szCs w:val="24"/>
                <w:lang w:val="lt-LT"/>
              </w:rPr>
            </w:pPr>
            <w:r w:rsidRPr="002335B8">
              <w:rPr>
                <w:rFonts w:ascii="Arial" w:hAnsi="Arial" w:cs="Arial"/>
                <w:b/>
                <w:bCs/>
                <w:sz w:val="24"/>
                <w:szCs w:val="24"/>
                <w:lang w:val="lt-LT"/>
              </w:rPr>
              <w:t>AB ,,Klaipėdos energija”</w:t>
            </w:r>
            <w:r w:rsidRPr="002335B8">
              <w:rPr>
                <w:rFonts w:ascii="Arial" w:hAnsi="Arial" w:cs="Arial"/>
                <w:sz w:val="24"/>
                <w:szCs w:val="24"/>
                <w:lang w:val="lt-LT"/>
              </w:rPr>
              <w:t>, adresas Danės g. 8, Klaipėda</w:t>
            </w:r>
            <w:r w:rsidR="000E1C7D" w:rsidRPr="002335B8">
              <w:rPr>
                <w:rFonts w:ascii="Arial" w:hAnsi="Arial" w:cs="Arial"/>
                <w:sz w:val="24"/>
                <w:szCs w:val="24"/>
                <w:lang w:val="lt-LT"/>
              </w:rPr>
              <w:t>,</w:t>
            </w:r>
            <w:r w:rsidRPr="002335B8">
              <w:rPr>
                <w:rFonts w:ascii="Arial" w:hAnsi="Arial" w:cs="Arial"/>
                <w:sz w:val="24"/>
                <w:szCs w:val="24"/>
                <w:lang w:val="lt-LT"/>
              </w:rPr>
              <w:t xml:space="preserve"> juridinio asmens kodas 140249252, atstovaujama generalinio direktoriaus </w:t>
            </w:r>
            <w:r w:rsidR="009E1985">
              <w:rPr>
                <w:rFonts w:ascii="Arial" w:hAnsi="Arial" w:cs="Arial"/>
                <w:sz w:val="24"/>
                <w:szCs w:val="24"/>
                <w:lang w:val="lt-LT"/>
              </w:rPr>
              <w:t>Rolando Baltuonio</w:t>
            </w:r>
          </w:p>
        </w:tc>
      </w:tr>
      <w:tr w:rsidR="00387CD5" w:rsidRPr="002335B8" w14:paraId="10CA4081" w14:textId="77777777" w:rsidTr="00D34B8F">
        <w:trPr>
          <w:trHeight w:val="843"/>
        </w:trPr>
        <w:tc>
          <w:tcPr>
            <w:tcW w:w="2405" w:type="dxa"/>
            <w:vAlign w:val="center"/>
          </w:tcPr>
          <w:p w14:paraId="474EA9B5" w14:textId="44FDC949" w:rsidR="008516D5" w:rsidRPr="002335B8" w:rsidRDefault="008516D5" w:rsidP="002335B8">
            <w:pPr>
              <w:spacing w:line="276" w:lineRule="auto"/>
              <w:rPr>
                <w:rFonts w:ascii="Arial" w:hAnsi="Arial" w:cs="Arial"/>
                <w:b/>
                <w:bCs/>
                <w:sz w:val="24"/>
                <w:szCs w:val="24"/>
                <w:lang w:val="lt-LT"/>
              </w:rPr>
            </w:pPr>
            <w:r w:rsidRPr="002335B8">
              <w:rPr>
                <w:rFonts w:ascii="Arial" w:hAnsi="Arial" w:cs="Arial"/>
                <w:b/>
                <w:bCs/>
                <w:sz w:val="24"/>
                <w:szCs w:val="24"/>
                <w:lang w:val="lt-LT"/>
              </w:rPr>
              <w:t>Duomenų tvarkytojas</w:t>
            </w:r>
          </w:p>
        </w:tc>
        <w:tc>
          <w:tcPr>
            <w:tcW w:w="6945" w:type="dxa"/>
            <w:vAlign w:val="center"/>
          </w:tcPr>
          <w:p w14:paraId="2FD17034" w14:textId="31FF6D63" w:rsidR="008516D5" w:rsidRPr="002335B8" w:rsidRDefault="001202EB" w:rsidP="002335B8">
            <w:pPr>
              <w:spacing w:line="276" w:lineRule="auto"/>
              <w:jc w:val="both"/>
              <w:rPr>
                <w:rFonts w:ascii="Arial" w:hAnsi="Arial" w:cs="Arial"/>
                <w:sz w:val="24"/>
                <w:szCs w:val="24"/>
                <w:lang w:val="lt-LT"/>
              </w:rPr>
            </w:pPr>
            <w:r w:rsidRPr="002335B8">
              <w:rPr>
                <w:rFonts w:ascii="Arial" w:hAnsi="Arial" w:cs="Arial"/>
                <w:sz w:val="24"/>
                <w:szCs w:val="24"/>
                <w:lang w:val="lt-LT"/>
              </w:rPr>
              <w:t xml:space="preserve"> </w:t>
            </w:r>
          </w:p>
        </w:tc>
      </w:tr>
    </w:tbl>
    <w:p w14:paraId="47C2C314" w14:textId="158349C1" w:rsidR="00844422" w:rsidRPr="002335B8" w:rsidRDefault="008516D5" w:rsidP="002335B8">
      <w:pPr>
        <w:spacing w:line="276" w:lineRule="auto"/>
        <w:jc w:val="both"/>
        <w:rPr>
          <w:rFonts w:ascii="Arial" w:hAnsi="Arial" w:cs="Arial"/>
          <w:sz w:val="24"/>
          <w:szCs w:val="24"/>
          <w:lang w:val="lt-LT"/>
        </w:rPr>
      </w:pPr>
      <w:r w:rsidRPr="002335B8">
        <w:rPr>
          <w:rFonts w:ascii="Arial" w:hAnsi="Arial" w:cs="Arial"/>
          <w:sz w:val="24"/>
          <w:szCs w:val="24"/>
          <w:lang w:val="lt-LT"/>
        </w:rPr>
        <w:t xml:space="preserve">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w:t>
      </w:r>
      <w:r w:rsidRPr="002335B8">
        <w:rPr>
          <w:rFonts w:ascii="Arial" w:hAnsi="Arial" w:cs="Arial"/>
          <w:b/>
          <w:bCs/>
          <w:sz w:val="24"/>
          <w:szCs w:val="24"/>
          <w:lang w:val="lt-LT"/>
        </w:rPr>
        <w:t xml:space="preserve">sudarė </w:t>
      </w:r>
      <w:r w:rsidRPr="002335B8">
        <w:rPr>
          <w:rFonts w:ascii="Arial" w:hAnsi="Arial" w:cs="Arial"/>
          <w:sz w:val="24"/>
          <w:szCs w:val="24"/>
          <w:lang w:val="lt-LT"/>
        </w:rPr>
        <w:t>šį susitarimą (toliau – Susitarimas).</w:t>
      </w:r>
    </w:p>
    <w:p w14:paraId="68B11D9E" w14:textId="77777777" w:rsidR="00844422" w:rsidRPr="002335B8" w:rsidRDefault="00844422" w:rsidP="002335B8">
      <w:pPr>
        <w:spacing w:line="276" w:lineRule="auto"/>
        <w:jc w:val="both"/>
        <w:rPr>
          <w:rFonts w:ascii="Arial" w:hAnsi="Arial" w:cs="Arial"/>
          <w:sz w:val="24"/>
          <w:szCs w:val="24"/>
          <w:lang w:val="lt-LT"/>
        </w:rPr>
      </w:pPr>
    </w:p>
    <w:p w14:paraId="05672E6B" w14:textId="6170E430" w:rsidR="008516D5" w:rsidRPr="002335B8" w:rsidRDefault="008516D5" w:rsidP="002335B8">
      <w:pPr>
        <w:pStyle w:val="Antrat2"/>
        <w:spacing w:line="276" w:lineRule="auto"/>
        <w:rPr>
          <w:rFonts w:ascii="Arial" w:hAnsi="Arial" w:cs="Arial"/>
          <w:color w:val="auto"/>
          <w:sz w:val="24"/>
          <w:szCs w:val="24"/>
          <w:lang w:val="lt-LT"/>
        </w:rPr>
      </w:pPr>
      <w:r w:rsidRPr="002335B8">
        <w:rPr>
          <w:rFonts w:ascii="Arial" w:hAnsi="Arial" w:cs="Arial"/>
          <w:color w:val="auto"/>
          <w:sz w:val="24"/>
          <w:szCs w:val="24"/>
          <w:lang w:val="lt-LT"/>
        </w:rPr>
        <w:t>I. BENDROSIOS NUOSTATOS</w:t>
      </w:r>
    </w:p>
    <w:p w14:paraId="56AA8C1B" w14:textId="49651233" w:rsidR="008516D5" w:rsidRPr="002335B8" w:rsidRDefault="008516D5"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Šiuo susitarimu, siekiant įgyvendinti Reglamento (ES) 2016/679 28 straipsnio 3 dalį, nustatomos duomenų valdytojo ir duomenų tvarkytojo teisės bei pareigos, duomenų valdytojo vardu tvarkant asmens duomenis.</w:t>
      </w:r>
    </w:p>
    <w:p w14:paraId="0C13FDC8" w14:textId="199F75F9" w:rsidR="00F13252" w:rsidRPr="002335B8" w:rsidRDefault="008516D5"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 xml:space="preserve">Duomenų tvarkytojas tvarkys asmens duomenis duomenų valdytojo vardu </w:t>
      </w:r>
      <w:r w:rsidR="00F13252" w:rsidRPr="002335B8">
        <w:rPr>
          <w:rFonts w:ascii="Arial" w:hAnsi="Arial" w:cs="Arial"/>
          <w:sz w:val="24"/>
          <w:szCs w:val="24"/>
          <w:lang w:val="lt-LT"/>
        </w:rPr>
        <w:t>vykdydamas:</w:t>
      </w:r>
    </w:p>
    <w:tbl>
      <w:tblPr>
        <w:tblStyle w:val="Lentelstinklelis"/>
        <w:tblW w:w="9067" w:type="dxa"/>
        <w:tblInd w:w="284" w:type="dxa"/>
        <w:tblLook w:val="04A0" w:firstRow="1" w:lastRow="0" w:firstColumn="1" w:lastColumn="0" w:noHBand="0" w:noVBand="1"/>
      </w:tblPr>
      <w:tblGrid>
        <w:gridCol w:w="9067"/>
      </w:tblGrid>
      <w:tr w:rsidR="00F13252" w:rsidRPr="002335B8" w14:paraId="6B90E1BE" w14:textId="77777777" w:rsidTr="00CD6E00">
        <w:trPr>
          <w:trHeight w:val="676"/>
        </w:trPr>
        <w:tc>
          <w:tcPr>
            <w:tcW w:w="9067" w:type="dxa"/>
          </w:tcPr>
          <w:p w14:paraId="301D3542" w14:textId="39047BEC" w:rsidR="00F13252" w:rsidRPr="002335B8" w:rsidRDefault="001D69C2" w:rsidP="002335B8">
            <w:pPr>
              <w:widowControl w:val="0"/>
              <w:tabs>
                <w:tab w:val="left" w:pos="284"/>
              </w:tabs>
              <w:spacing w:line="276" w:lineRule="auto"/>
              <w:ind w:left="142"/>
              <w:jc w:val="both"/>
              <w:rPr>
                <w:rFonts w:ascii="Arial" w:hAnsi="Arial" w:cs="Arial"/>
                <w:i/>
                <w:iCs/>
                <w:sz w:val="24"/>
                <w:szCs w:val="24"/>
                <w:lang w:val="lt-LT"/>
              </w:rPr>
            </w:pPr>
            <w:r w:rsidRPr="002335B8">
              <w:rPr>
                <w:rFonts w:ascii="Arial" w:hAnsi="Arial" w:cs="Arial"/>
                <w:i/>
                <w:iCs/>
                <w:sz w:val="24"/>
                <w:szCs w:val="24"/>
                <w:lang w:val="lt-LT"/>
              </w:rPr>
              <w:t xml:space="preserve">Sistemos „Energija“ priežiūros ir vystymo paslaugų pirkimo sutarties </w:t>
            </w:r>
            <w:r w:rsidR="009B7875" w:rsidRPr="002335B8">
              <w:rPr>
                <w:rFonts w:ascii="Arial" w:hAnsi="Arial" w:cs="Arial"/>
                <w:i/>
                <w:iCs/>
                <w:sz w:val="24"/>
                <w:szCs w:val="24"/>
                <w:lang w:val="lt-LT"/>
              </w:rPr>
              <w:t>vykdymas</w:t>
            </w:r>
            <w:r w:rsidR="0061396D" w:rsidRPr="002335B8">
              <w:rPr>
                <w:rFonts w:ascii="Arial" w:hAnsi="Arial" w:cs="Arial"/>
                <w:i/>
                <w:iCs/>
                <w:sz w:val="24"/>
                <w:szCs w:val="24"/>
                <w:lang w:val="lt-LT"/>
              </w:rPr>
              <w:t xml:space="preserve"> </w:t>
            </w:r>
            <w:r w:rsidR="00C5748E" w:rsidRPr="002335B8">
              <w:rPr>
                <w:rFonts w:ascii="Arial" w:hAnsi="Arial" w:cs="Arial"/>
                <w:i/>
                <w:iCs/>
                <w:sz w:val="24"/>
                <w:szCs w:val="24"/>
                <w:lang w:val="lt-LT"/>
              </w:rPr>
              <w:t>(toliau – Paslaugų teikimo sutartis)</w:t>
            </w:r>
            <w:r w:rsidR="00AA0F90" w:rsidRPr="002335B8">
              <w:rPr>
                <w:rFonts w:ascii="Arial" w:hAnsi="Arial" w:cs="Arial"/>
                <w:i/>
                <w:iCs/>
                <w:sz w:val="24"/>
                <w:szCs w:val="24"/>
                <w:lang w:val="lt-LT"/>
              </w:rPr>
              <w:t>.</w:t>
            </w:r>
          </w:p>
        </w:tc>
      </w:tr>
    </w:tbl>
    <w:p w14:paraId="7B9FD772" w14:textId="77777777" w:rsidR="00D61FCD" w:rsidRPr="002335B8" w:rsidRDefault="00D61FCD" w:rsidP="002335B8">
      <w:pPr>
        <w:pStyle w:val="Sraopastraipa"/>
        <w:widowControl w:val="0"/>
        <w:tabs>
          <w:tab w:val="left" w:pos="284"/>
        </w:tabs>
        <w:spacing w:line="276" w:lineRule="auto"/>
        <w:ind w:left="284"/>
        <w:jc w:val="both"/>
        <w:rPr>
          <w:rFonts w:ascii="Arial" w:hAnsi="Arial" w:cs="Arial"/>
          <w:sz w:val="24"/>
          <w:szCs w:val="24"/>
          <w:lang w:val="lt-LT"/>
        </w:rPr>
      </w:pPr>
    </w:p>
    <w:p w14:paraId="58521D28" w14:textId="5446E9F2" w:rsidR="00D61FCD" w:rsidRPr="002335B8" w:rsidRDefault="00613A3E"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Šio Susitarimo pagrindu atliekamam duomenų tvarkymui taikomos Valstybinės duomenų apsaugos inspekcijos direktoriaus 2021 m. gruodžio 27 d. įsakymu Nr. 1T-117 (1.12.E) patvirtintos Standartin</w:t>
      </w:r>
      <w:r w:rsidR="00E2191B" w:rsidRPr="002335B8">
        <w:rPr>
          <w:rFonts w:ascii="Arial" w:hAnsi="Arial" w:cs="Arial"/>
          <w:sz w:val="24"/>
          <w:szCs w:val="24"/>
          <w:lang w:val="lt-LT"/>
        </w:rPr>
        <w:t>ė</w:t>
      </w:r>
      <w:r w:rsidRPr="002335B8">
        <w:rPr>
          <w:rFonts w:ascii="Arial" w:hAnsi="Arial" w:cs="Arial"/>
          <w:sz w:val="24"/>
          <w:szCs w:val="24"/>
          <w:lang w:val="lt-LT"/>
        </w:rPr>
        <w:t>s sutarčių sąlyg</w:t>
      </w:r>
      <w:r w:rsidR="00E2191B" w:rsidRPr="002335B8">
        <w:rPr>
          <w:rFonts w:ascii="Arial" w:hAnsi="Arial" w:cs="Arial"/>
          <w:sz w:val="24"/>
          <w:szCs w:val="24"/>
          <w:lang w:val="lt-LT"/>
        </w:rPr>
        <w:t>o</w:t>
      </w:r>
      <w:r w:rsidRPr="002335B8">
        <w:rPr>
          <w:rFonts w:ascii="Arial" w:hAnsi="Arial" w:cs="Arial"/>
          <w:sz w:val="24"/>
          <w:szCs w:val="24"/>
          <w:lang w:val="lt-LT"/>
        </w:rPr>
        <w:t>s asmens duomenų tvarkymo sutartyse (toliau – Standartinės sąlygos) su šiame Susitarime įvardintais šalių pasirinkimais ir papildymais.</w:t>
      </w:r>
    </w:p>
    <w:p w14:paraId="41B43D92" w14:textId="63FB2659" w:rsidR="008516D5" w:rsidRPr="002335B8" w:rsidRDefault="00EE4022"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Duomenų tvarkytojas įsipareigoja tvarkyti asmens duomenis tik pagal duomenų valdytojo pateiktus dokumentais įformintus nurodymus, išskyrus atvejus, kai to reikalaujama pagal Europos Sąjungos ar jos valstybės narės teisės aktus, kurie yra taikomi duomenų tvarkytojui. Duomenų valdytojas prieš duomenų tvarkytoją atsako už pasekmes, kurias sukėlė jo duoti neteisėti nurodymai ir atlygina duomenų tvarkytojui dėl neteisėtų nurodymų kilusius tiesioginius nuostolius.</w:t>
      </w:r>
    </w:p>
    <w:p w14:paraId="544D5484" w14:textId="482C7E18" w:rsidR="00EE4022" w:rsidRPr="002335B8" w:rsidRDefault="00EE4022"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Pagalbinių duomenų tvarkytojų pasirinkimas:</w:t>
      </w:r>
    </w:p>
    <w:tbl>
      <w:tblPr>
        <w:tblStyle w:val="Lentelstinklelis"/>
        <w:tblW w:w="0" w:type="auto"/>
        <w:tblInd w:w="284" w:type="dxa"/>
        <w:tblLook w:val="04A0" w:firstRow="1" w:lastRow="0" w:firstColumn="1" w:lastColumn="0" w:noHBand="0" w:noVBand="1"/>
      </w:tblPr>
      <w:tblGrid>
        <w:gridCol w:w="9017"/>
      </w:tblGrid>
      <w:tr w:rsidR="00EE4022" w:rsidRPr="002335B8" w14:paraId="13C65251" w14:textId="77777777" w:rsidTr="00EE4022">
        <w:tc>
          <w:tcPr>
            <w:tcW w:w="9017" w:type="dxa"/>
          </w:tcPr>
          <w:p w14:paraId="47A4AE7A" w14:textId="6D2313CE" w:rsidR="00EE4022" w:rsidRPr="002335B8" w:rsidRDefault="00B0691E" w:rsidP="002335B8">
            <w:pPr>
              <w:widowControl w:val="0"/>
              <w:tabs>
                <w:tab w:val="left" w:pos="284"/>
              </w:tabs>
              <w:spacing w:line="276" w:lineRule="auto"/>
              <w:jc w:val="both"/>
              <w:rPr>
                <w:rFonts w:ascii="Arial" w:hAnsi="Arial" w:cs="Arial"/>
                <w:i/>
                <w:iCs/>
                <w:sz w:val="24"/>
                <w:szCs w:val="24"/>
                <w:lang w:val="lt-LT"/>
              </w:rPr>
            </w:pPr>
            <w:r w:rsidRPr="002335B8">
              <w:rPr>
                <w:rFonts w:ascii="Arial" w:hAnsi="Arial" w:cs="Arial"/>
                <w:i/>
                <w:iCs/>
                <w:sz w:val="24"/>
                <w:szCs w:val="24"/>
                <w:lang w:val="lt-LT"/>
              </w:rPr>
              <w:t xml:space="preserve">Duomenų tvarkytojas pasitelkia pagalbinius duomenų tvarkytojus tik gavęs specialų išankstinį duomenų valdytojo leidimą. Duomenų tvarkytojas turi raštu pateikti prašymą dėl specialaus leidimo bent jau prieš 14 dienų iki atitinkamo pagalbinio </w:t>
            </w:r>
            <w:r w:rsidRPr="002335B8">
              <w:rPr>
                <w:rFonts w:ascii="Arial" w:hAnsi="Arial" w:cs="Arial"/>
                <w:i/>
                <w:iCs/>
                <w:sz w:val="24"/>
                <w:szCs w:val="24"/>
                <w:lang w:val="lt-LT"/>
              </w:rPr>
              <w:lastRenderedPageBreak/>
              <w:t>duomenų tvarkytojo pasitelkimo</w:t>
            </w:r>
          </w:p>
        </w:tc>
      </w:tr>
    </w:tbl>
    <w:p w14:paraId="2DB78BFD" w14:textId="77777777" w:rsidR="00B52EBF" w:rsidRPr="002335B8" w:rsidRDefault="00B52EBF" w:rsidP="002335B8">
      <w:pPr>
        <w:pStyle w:val="Sraopastraipa"/>
        <w:widowControl w:val="0"/>
        <w:tabs>
          <w:tab w:val="left" w:pos="284"/>
        </w:tabs>
        <w:spacing w:line="276" w:lineRule="auto"/>
        <w:ind w:left="284"/>
        <w:jc w:val="both"/>
        <w:rPr>
          <w:rFonts w:ascii="Arial" w:hAnsi="Arial" w:cs="Arial"/>
          <w:sz w:val="24"/>
          <w:szCs w:val="24"/>
          <w:lang w:val="lt-LT"/>
        </w:rPr>
      </w:pPr>
    </w:p>
    <w:p w14:paraId="6DEE2C58" w14:textId="58738D28" w:rsidR="00EE4022" w:rsidRPr="002335B8" w:rsidRDefault="00B52EBF"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Šalims yra žinoma, kad kompetentinga priežiūros institucija, kuriai pranešama apie duomenų saugumo pažei</w:t>
      </w:r>
      <w:r w:rsidR="00885564" w:rsidRPr="002335B8">
        <w:rPr>
          <w:rFonts w:ascii="Arial" w:hAnsi="Arial" w:cs="Arial"/>
          <w:sz w:val="24"/>
          <w:szCs w:val="24"/>
          <w:lang w:val="lt-LT"/>
        </w:rPr>
        <w:t>d</w:t>
      </w:r>
      <w:r w:rsidRPr="002335B8">
        <w:rPr>
          <w:rFonts w:ascii="Arial" w:hAnsi="Arial" w:cs="Arial"/>
          <w:sz w:val="24"/>
          <w:szCs w:val="24"/>
          <w:lang w:val="lt-LT"/>
        </w:rPr>
        <w:t>imus ir (ar) su kuria konsultuojamasi Standartinėse sąlygose numatytais atvejais yra Valstybinė duomenų apsaugos inspekcija, veikianti adresu L. Sapiegos g. 17, Vilnius, el.</w:t>
      </w:r>
      <w:r w:rsidR="00090BE8" w:rsidRPr="002335B8">
        <w:rPr>
          <w:rFonts w:ascii="Arial" w:hAnsi="Arial" w:cs="Arial"/>
          <w:sz w:val="24"/>
          <w:szCs w:val="24"/>
          <w:lang w:val="lt-LT"/>
        </w:rPr>
        <w:t xml:space="preserve"> </w:t>
      </w:r>
      <w:r w:rsidRPr="002335B8">
        <w:rPr>
          <w:rFonts w:ascii="Arial" w:hAnsi="Arial" w:cs="Arial"/>
          <w:sz w:val="24"/>
          <w:szCs w:val="24"/>
          <w:lang w:val="lt-LT"/>
        </w:rPr>
        <w:t xml:space="preserve">p. </w:t>
      </w:r>
      <w:hyperlink r:id="rId8" w:history="1">
        <w:r w:rsidRPr="002335B8">
          <w:rPr>
            <w:rStyle w:val="Hipersaitas"/>
            <w:rFonts w:ascii="Arial" w:hAnsi="Arial" w:cs="Arial"/>
            <w:color w:val="auto"/>
            <w:sz w:val="24"/>
            <w:szCs w:val="24"/>
            <w:lang w:val="lt-LT"/>
          </w:rPr>
          <w:t>ada@ada.lt</w:t>
        </w:r>
      </w:hyperlink>
      <w:r w:rsidRPr="002335B8">
        <w:rPr>
          <w:rFonts w:ascii="Arial" w:hAnsi="Arial" w:cs="Arial"/>
          <w:sz w:val="24"/>
          <w:szCs w:val="24"/>
          <w:lang w:val="lt-LT"/>
        </w:rPr>
        <w:t>.</w:t>
      </w:r>
    </w:p>
    <w:p w14:paraId="29376D2E" w14:textId="77777777" w:rsidR="00E2191B" w:rsidRPr="002335B8" w:rsidRDefault="00E2191B" w:rsidP="002335B8">
      <w:pPr>
        <w:pStyle w:val="Sraopastraipa"/>
        <w:widowControl w:val="0"/>
        <w:tabs>
          <w:tab w:val="left" w:pos="284"/>
        </w:tabs>
        <w:spacing w:line="276" w:lineRule="auto"/>
        <w:ind w:left="284"/>
        <w:jc w:val="both"/>
        <w:rPr>
          <w:rFonts w:ascii="Arial" w:hAnsi="Arial" w:cs="Arial"/>
          <w:sz w:val="24"/>
          <w:szCs w:val="24"/>
          <w:lang w:val="lt-LT"/>
        </w:rPr>
      </w:pPr>
    </w:p>
    <w:p w14:paraId="02810DA5" w14:textId="3AEA81F7" w:rsidR="00B52EBF" w:rsidRPr="002335B8" w:rsidRDefault="00B52EBF"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Pasibaigus asmens duomenų tvarkymo paslaugų teikimui, duomenų tvarkytojas privalo:</w:t>
      </w:r>
    </w:p>
    <w:tbl>
      <w:tblPr>
        <w:tblStyle w:val="Lentelstinklelis"/>
        <w:tblW w:w="0" w:type="auto"/>
        <w:tblInd w:w="284" w:type="dxa"/>
        <w:tblLook w:val="04A0" w:firstRow="1" w:lastRow="0" w:firstColumn="1" w:lastColumn="0" w:noHBand="0" w:noVBand="1"/>
      </w:tblPr>
      <w:tblGrid>
        <w:gridCol w:w="9017"/>
      </w:tblGrid>
      <w:tr w:rsidR="00B52EBF" w:rsidRPr="002335B8" w14:paraId="64D70480" w14:textId="77777777" w:rsidTr="00B52EBF">
        <w:tc>
          <w:tcPr>
            <w:tcW w:w="9017" w:type="dxa"/>
          </w:tcPr>
          <w:p w14:paraId="4E1DB5DF" w14:textId="5479C42B" w:rsidR="00B52EBF" w:rsidRPr="002335B8" w:rsidRDefault="0036059C" w:rsidP="002335B8">
            <w:pPr>
              <w:pStyle w:val="Sraopastraipa"/>
              <w:widowControl w:val="0"/>
              <w:tabs>
                <w:tab w:val="left" w:pos="284"/>
              </w:tabs>
              <w:spacing w:line="276" w:lineRule="auto"/>
              <w:ind w:left="0"/>
              <w:jc w:val="both"/>
              <w:rPr>
                <w:rFonts w:ascii="Arial" w:hAnsi="Arial" w:cs="Arial"/>
                <w:i/>
                <w:iCs/>
                <w:sz w:val="24"/>
                <w:szCs w:val="24"/>
                <w:lang w:val="lt-LT"/>
              </w:rPr>
            </w:pPr>
            <w:r w:rsidRPr="002335B8">
              <w:rPr>
                <w:rFonts w:ascii="Arial" w:hAnsi="Arial" w:cs="Arial"/>
                <w:i/>
                <w:iCs/>
                <w:sz w:val="24"/>
                <w:szCs w:val="24"/>
                <w:lang w:val="lt-LT"/>
              </w:rPr>
              <w:t>Nutraukti Paslaugų teikimo sutarties pagrindu vykdytą asmens duomenų tvarkym</w:t>
            </w:r>
            <w:r w:rsidR="00B43ABB" w:rsidRPr="002335B8">
              <w:rPr>
                <w:rFonts w:ascii="Arial" w:hAnsi="Arial" w:cs="Arial"/>
                <w:i/>
                <w:iCs/>
                <w:sz w:val="24"/>
                <w:szCs w:val="24"/>
                <w:lang w:val="lt-LT"/>
              </w:rPr>
              <w:t>ą</w:t>
            </w:r>
            <w:r w:rsidR="004E286A" w:rsidRPr="002335B8">
              <w:rPr>
                <w:rFonts w:ascii="Arial" w:hAnsi="Arial" w:cs="Arial"/>
                <w:i/>
                <w:iCs/>
                <w:sz w:val="24"/>
                <w:szCs w:val="24"/>
                <w:lang w:val="lt-LT"/>
              </w:rPr>
              <w:t>.</w:t>
            </w:r>
          </w:p>
        </w:tc>
      </w:tr>
    </w:tbl>
    <w:p w14:paraId="2AB5425C" w14:textId="77777777" w:rsidR="00D61FCD" w:rsidRPr="002335B8" w:rsidRDefault="00D61FCD" w:rsidP="002335B8">
      <w:pPr>
        <w:pStyle w:val="Sraopastraipa"/>
        <w:widowControl w:val="0"/>
        <w:tabs>
          <w:tab w:val="left" w:pos="284"/>
        </w:tabs>
        <w:spacing w:line="276" w:lineRule="auto"/>
        <w:ind w:left="284"/>
        <w:jc w:val="both"/>
        <w:rPr>
          <w:rFonts w:ascii="Arial" w:hAnsi="Arial" w:cs="Arial"/>
          <w:sz w:val="24"/>
          <w:szCs w:val="24"/>
          <w:lang w:val="lt-LT"/>
        </w:rPr>
      </w:pPr>
    </w:p>
    <w:p w14:paraId="5188B579" w14:textId="0E1FEB16" w:rsidR="00B52EBF" w:rsidRPr="002335B8" w:rsidRDefault="00613A3E"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Laikotarpis, po kurio Duomenų valdytojas turi teisę nutra</w:t>
      </w:r>
      <w:r w:rsidR="00885564" w:rsidRPr="002335B8">
        <w:rPr>
          <w:rFonts w:ascii="Arial" w:hAnsi="Arial" w:cs="Arial"/>
          <w:sz w:val="24"/>
          <w:szCs w:val="24"/>
          <w:lang w:val="lt-LT"/>
        </w:rPr>
        <w:t>u</w:t>
      </w:r>
      <w:r w:rsidRPr="002335B8">
        <w:rPr>
          <w:rFonts w:ascii="Arial" w:hAnsi="Arial" w:cs="Arial"/>
          <w:sz w:val="24"/>
          <w:szCs w:val="24"/>
          <w:lang w:val="lt-LT"/>
        </w:rPr>
        <w:t>kti šį Susitarimą po to, kai Duomenų valdytojas sustabdė Duomenų tvarkytojo atliekamą asmens duomenų tvarkymą pagal Standartinių sąlygų 43.1 ir (ar) 43.2 papunkčius ir atitiktis Standartinėms sąlygoms nėra atkurta: 1 mėnuo.</w:t>
      </w:r>
    </w:p>
    <w:p w14:paraId="126F2844" w14:textId="77777777" w:rsidR="00D61FCD" w:rsidRPr="002335B8" w:rsidRDefault="00D61FCD" w:rsidP="002335B8">
      <w:pPr>
        <w:pStyle w:val="Sraopastraipa"/>
        <w:widowControl w:val="0"/>
        <w:tabs>
          <w:tab w:val="left" w:pos="284"/>
        </w:tabs>
        <w:spacing w:line="276" w:lineRule="auto"/>
        <w:ind w:left="284"/>
        <w:jc w:val="both"/>
        <w:rPr>
          <w:rFonts w:ascii="Arial" w:hAnsi="Arial" w:cs="Arial"/>
          <w:sz w:val="24"/>
          <w:szCs w:val="24"/>
          <w:lang w:val="lt-LT"/>
        </w:rPr>
      </w:pPr>
    </w:p>
    <w:p w14:paraId="3AAAE394" w14:textId="42EEE652" w:rsidR="008516D5" w:rsidRPr="002335B8" w:rsidRDefault="008516D5" w:rsidP="002335B8">
      <w:pPr>
        <w:pStyle w:val="Antrat2"/>
        <w:spacing w:line="276" w:lineRule="auto"/>
        <w:rPr>
          <w:rFonts w:ascii="Arial" w:hAnsi="Arial" w:cs="Arial"/>
          <w:b w:val="0"/>
          <w:color w:val="auto"/>
          <w:sz w:val="24"/>
          <w:szCs w:val="24"/>
          <w:lang w:val="lt-LT"/>
        </w:rPr>
      </w:pPr>
      <w:r w:rsidRPr="002335B8">
        <w:rPr>
          <w:rFonts w:ascii="Arial" w:hAnsi="Arial" w:cs="Arial"/>
          <w:color w:val="auto"/>
          <w:sz w:val="24"/>
          <w:szCs w:val="24"/>
          <w:lang w:val="lt-LT"/>
        </w:rPr>
        <w:t>III</w:t>
      </w:r>
      <w:r w:rsidRPr="002335B8">
        <w:rPr>
          <w:rFonts w:ascii="Arial" w:hAnsi="Arial" w:cs="Arial"/>
          <w:b w:val="0"/>
          <w:color w:val="auto"/>
          <w:sz w:val="24"/>
          <w:szCs w:val="24"/>
          <w:lang w:val="lt-LT"/>
        </w:rPr>
        <w:t xml:space="preserve">. </w:t>
      </w:r>
      <w:r w:rsidR="00613A3E" w:rsidRPr="002335B8">
        <w:rPr>
          <w:rFonts w:ascii="Arial" w:hAnsi="Arial" w:cs="Arial"/>
          <w:color w:val="auto"/>
          <w:sz w:val="24"/>
          <w:szCs w:val="24"/>
          <w:lang w:val="lt-LT"/>
        </w:rPr>
        <w:t>INFORMACIJA APIE ASMENS DUOMENŲ TVARKYMĄ</w:t>
      </w:r>
    </w:p>
    <w:p w14:paraId="48E980ED" w14:textId="09E49BC3" w:rsidR="00D61FCD" w:rsidRPr="002335B8" w:rsidRDefault="008516D5"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Duomenų</w:t>
      </w:r>
      <w:r w:rsidR="00D61FCD" w:rsidRPr="002335B8">
        <w:rPr>
          <w:rFonts w:ascii="Arial" w:hAnsi="Arial" w:cs="Arial"/>
          <w:sz w:val="24"/>
          <w:szCs w:val="24"/>
          <w:lang w:val="lt-LT"/>
        </w:rPr>
        <w:t xml:space="preserve"> tvarkymo tikslas:</w:t>
      </w:r>
    </w:p>
    <w:tbl>
      <w:tblPr>
        <w:tblStyle w:val="Lentelstinklelis"/>
        <w:tblW w:w="0" w:type="auto"/>
        <w:tblInd w:w="284" w:type="dxa"/>
        <w:tblLook w:val="04A0" w:firstRow="1" w:lastRow="0" w:firstColumn="1" w:lastColumn="0" w:noHBand="0" w:noVBand="1"/>
      </w:tblPr>
      <w:tblGrid>
        <w:gridCol w:w="9017"/>
      </w:tblGrid>
      <w:tr w:rsidR="00D61FCD" w:rsidRPr="002335B8" w14:paraId="2F4BDB4A" w14:textId="77777777" w:rsidTr="00D61FCD">
        <w:tc>
          <w:tcPr>
            <w:tcW w:w="9017" w:type="dxa"/>
          </w:tcPr>
          <w:p w14:paraId="723818C4" w14:textId="662217DC" w:rsidR="00B43ABB" w:rsidRPr="002335B8" w:rsidRDefault="00B43ABB" w:rsidP="002335B8">
            <w:pPr>
              <w:pStyle w:val="Sraopastraipa"/>
              <w:widowControl w:val="0"/>
              <w:numPr>
                <w:ilvl w:val="0"/>
                <w:numId w:val="13"/>
              </w:numPr>
              <w:tabs>
                <w:tab w:val="left" w:pos="455"/>
              </w:tabs>
              <w:spacing w:line="276" w:lineRule="auto"/>
              <w:ind w:left="455"/>
              <w:jc w:val="both"/>
              <w:rPr>
                <w:rFonts w:ascii="Arial" w:hAnsi="Arial" w:cs="Arial"/>
                <w:i/>
                <w:iCs/>
                <w:sz w:val="24"/>
                <w:szCs w:val="24"/>
                <w:lang w:val="lt-LT"/>
              </w:rPr>
            </w:pPr>
            <w:r w:rsidRPr="002335B8">
              <w:rPr>
                <w:rFonts w:ascii="Arial" w:hAnsi="Arial" w:cs="Arial"/>
                <w:i/>
                <w:iCs/>
                <w:sz w:val="24"/>
                <w:szCs w:val="24"/>
                <w:lang w:val="lt-LT"/>
              </w:rPr>
              <w:t>Sistemos „Energija“ nepertraukiamo veikimo užtikrinimas Paslaugų teikimo sutarties Techninės specifikacijos nustatyta tvarka;</w:t>
            </w:r>
          </w:p>
          <w:p w14:paraId="605EC8D7" w14:textId="39646F9A" w:rsidR="005D109B" w:rsidRPr="002335B8" w:rsidRDefault="00B43ABB" w:rsidP="002335B8">
            <w:pPr>
              <w:pStyle w:val="Sraopastraipa"/>
              <w:widowControl w:val="0"/>
              <w:numPr>
                <w:ilvl w:val="0"/>
                <w:numId w:val="13"/>
              </w:numPr>
              <w:tabs>
                <w:tab w:val="left" w:pos="455"/>
              </w:tabs>
              <w:spacing w:line="276" w:lineRule="auto"/>
              <w:ind w:left="455"/>
              <w:jc w:val="both"/>
              <w:rPr>
                <w:rFonts w:ascii="Arial" w:hAnsi="Arial" w:cs="Arial"/>
                <w:i/>
                <w:iCs/>
                <w:sz w:val="24"/>
                <w:szCs w:val="24"/>
                <w:lang w:val="lt-LT"/>
              </w:rPr>
            </w:pPr>
            <w:r w:rsidRPr="002335B8">
              <w:rPr>
                <w:rFonts w:ascii="Arial" w:hAnsi="Arial" w:cs="Arial"/>
                <w:i/>
                <w:iCs/>
                <w:sz w:val="24"/>
                <w:szCs w:val="24"/>
                <w:lang w:val="lt-LT"/>
              </w:rPr>
              <w:t>Sistemos „Energija“ funkcionalumo papildymas ir atnaujinimas, atsižvelgiant į besikeičiančias veiklos aplinkos sąlygas bei Sistemos vartotojų poreikius Paslaugų teikimo sutarties Techninės specifikacijos nustatyta tvarka</w:t>
            </w:r>
            <w:r w:rsidR="00F446F6">
              <w:rPr>
                <w:rFonts w:ascii="Arial" w:hAnsi="Arial" w:cs="Arial"/>
                <w:i/>
                <w:iCs/>
                <w:sz w:val="24"/>
                <w:szCs w:val="24"/>
                <w:lang w:val="lt-LT"/>
              </w:rPr>
              <w:t>.</w:t>
            </w:r>
          </w:p>
        </w:tc>
      </w:tr>
    </w:tbl>
    <w:p w14:paraId="75C56249" w14:textId="77777777" w:rsidR="00D61FCD" w:rsidRPr="002335B8" w:rsidRDefault="00D61FCD" w:rsidP="002335B8">
      <w:pPr>
        <w:pStyle w:val="Sraopastraipa"/>
        <w:widowControl w:val="0"/>
        <w:tabs>
          <w:tab w:val="left" w:pos="284"/>
        </w:tabs>
        <w:spacing w:line="276" w:lineRule="auto"/>
        <w:ind w:left="284"/>
        <w:jc w:val="both"/>
        <w:rPr>
          <w:rFonts w:ascii="Arial" w:hAnsi="Arial" w:cs="Arial"/>
          <w:sz w:val="24"/>
          <w:szCs w:val="24"/>
          <w:lang w:val="lt-LT"/>
        </w:rPr>
      </w:pPr>
    </w:p>
    <w:p w14:paraId="31A482EA" w14:textId="1B71BF52" w:rsidR="008516D5" w:rsidRPr="002335B8" w:rsidRDefault="00D61FCD"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Duomenų tvarkymas yra susijęs su (duomenų tvarkymo pobūdis):</w:t>
      </w:r>
    </w:p>
    <w:tbl>
      <w:tblPr>
        <w:tblStyle w:val="Lentelstinklelis"/>
        <w:tblW w:w="0" w:type="auto"/>
        <w:tblInd w:w="284" w:type="dxa"/>
        <w:tblLook w:val="04A0" w:firstRow="1" w:lastRow="0" w:firstColumn="1" w:lastColumn="0" w:noHBand="0" w:noVBand="1"/>
      </w:tblPr>
      <w:tblGrid>
        <w:gridCol w:w="9017"/>
      </w:tblGrid>
      <w:tr w:rsidR="00D61FCD" w:rsidRPr="002335B8" w14:paraId="2C7225AF" w14:textId="77777777" w:rsidTr="00D61FCD">
        <w:tc>
          <w:tcPr>
            <w:tcW w:w="9017" w:type="dxa"/>
          </w:tcPr>
          <w:p w14:paraId="3F68A441" w14:textId="3FC8EA6E" w:rsidR="00416CB3" w:rsidRPr="002335B8" w:rsidRDefault="00B43ABB" w:rsidP="002335B8">
            <w:pPr>
              <w:widowControl w:val="0"/>
              <w:tabs>
                <w:tab w:val="left" w:pos="284"/>
              </w:tabs>
              <w:spacing w:line="276" w:lineRule="auto"/>
              <w:jc w:val="both"/>
              <w:rPr>
                <w:rFonts w:ascii="Arial" w:hAnsi="Arial" w:cs="Arial"/>
                <w:i/>
                <w:iCs/>
                <w:sz w:val="24"/>
                <w:szCs w:val="24"/>
                <w:lang w:val="lt-LT"/>
              </w:rPr>
            </w:pPr>
            <w:r w:rsidRPr="002335B8">
              <w:rPr>
                <w:rFonts w:ascii="Arial" w:hAnsi="Arial" w:cs="Arial"/>
                <w:i/>
                <w:iCs/>
                <w:sz w:val="24"/>
                <w:szCs w:val="24"/>
                <w:lang w:val="lt-LT"/>
              </w:rPr>
              <w:t xml:space="preserve">Paslaugų teikimo sutarties Techninės specifikacijos nustatyta tvarka spręsdamas perkančiojo subjekto kreipinius, Duomenų tvarkytojas įgauna prieigą prie sistemoje „Energija“ tvarkomų asmens duomenų. Duomenų tvarkytojas, vykdydamas Paslaugų teikimo sutartį, turi teisę su šiais duomenimis susipažinti (faktiškai juos matyti sistemoje), </w:t>
            </w:r>
            <w:r w:rsidR="004E286A" w:rsidRPr="002335B8">
              <w:rPr>
                <w:rFonts w:ascii="Arial" w:hAnsi="Arial" w:cs="Arial"/>
                <w:i/>
                <w:iCs/>
                <w:sz w:val="24"/>
                <w:szCs w:val="24"/>
                <w:lang w:val="lt-LT"/>
              </w:rPr>
              <w:t>o bet kokius kitus duomenų tvarkymo veiksmus</w:t>
            </w:r>
            <w:r w:rsidRPr="002335B8">
              <w:rPr>
                <w:rFonts w:ascii="Arial" w:hAnsi="Arial" w:cs="Arial"/>
                <w:i/>
                <w:iCs/>
                <w:sz w:val="24"/>
                <w:szCs w:val="24"/>
                <w:lang w:val="lt-LT"/>
              </w:rPr>
              <w:t xml:space="preserve"> (keisti, trinti, atskleisti </w:t>
            </w:r>
            <w:r w:rsidR="004E286A" w:rsidRPr="002335B8">
              <w:rPr>
                <w:rFonts w:ascii="Arial" w:hAnsi="Arial" w:cs="Arial"/>
                <w:i/>
                <w:iCs/>
                <w:sz w:val="24"/>
                <w:szCs w:val="24"/>
                <w:lang w:val="lt-LT"/>
              </w:rPr>
              <w:t xml:space="preserve">tretiesiems </w:t>
            </w:r>
            <w:r w:rsidRPr="002335B8">
              <w:rPr>
                <w:rFonts w:ascii="Arial" w:hAnsi="Arial" w:cs="Arial"/>
                <w:i/>
                <w:iCs/>
                <w:sz w:val="24"/>
                <w:szCs w:val="24"/>
                <w:lang w:val="lt-LT"/>
              </w:rPr>
              <w:t>asmenims ir kt.)</w:t>
            </w:r>
            <w:r w:rsidR="004E286A" w:rsidRPr="002335B8">
              <w:rPr>
                <w:rFonts w:ascii="Arial" w:hAnsi="Arial" w:cs="Arial"/>
                <w:i/>
                <w:iCs/>
                <w:sz w:val="24"/>
                <w:szCs w:val="24"/>
                <w:lang w:val="lt-LT"/>
              </w:rPr>
              <w:t xml:space="preserve"> Duomenų tvarkytojas turi teisę atlikti tik pagal atskirus rašytinius Duomenų valdytojo nurodymus.</w:t>
            </w:r>
            <w:r w:rsidR="008A6922" w:rsidRPr="002335B8">
              <w:rPr>
                <w:rFonts w:ascii="Arial" w:hAnsi="Arial" w:cs="Arial"/>
                <w:sz w:val="24"/>
                <w:szCs w:val="24"/>
                <w:lang w:val="lt-LT"/>
              </w:rPr>
              <w:t xml:space="preserve"> </w:t>
            </w:r>
            <w:r w:rsidR="008A6922" w:rsidRPr="002335B8">
              <w:rPr>
                <w:rFonts w:ascii="Arial" w:hAnsi="Arial" w:cs="Arial"/>
                <w:i/>
                <w:iCs/>
                <w:sz w:val="24"/>
                <w:szCs w:val="24"/>
                <w:lang w:val="lt-LT"/>
              </w:rPr>
              <w:t>Testuojant sistemas taikomos specialios testavimo metu naudojamų asmens duomenų apsaugos procedūros.</w:t>
            </w:r>
          </w:p>
        </w:tc>
      </w:tr>
    </w:tbl>
    <w:p w14:paraId="301570FA" w14:textId="29D9CFE5" w:rsidR="00D61FCD" w:rsidRPr="002335B8" w:rsidRDefault="00D61FCD" w:rsidP="002335B8">
      <w:pPr>
        <w:pStyle w:val="Sraopastraipa"/>
        <w:widowControl w:val="0"/>
        <w:tabs>
          <w:tab w:val="left" w:pos="284"/>
        </w:tabs>
        <w:spacing w:line="276" w:lineRule="auto"/>
        <w:ind w:left="284"/>
        <w:jc w:val="both"/>
        <w:rPr>
          <w:rFonts w:ascii="Arial" w:hAnsi="Arial" w:cs="Arial"/>
          <w:sz w:val="24"/>
          <w:szCs w:val="24"/>
          <w:lang w:val="lt-LT"/>
        </w:rPr>
      </w:pPr>
    </w:p>
    <w:p w14:paraId="785F8772" w14:textId="595A8C2D" w:rsidR="00D61FCD" w:rsidRPr="002335B8" w:rsidRDefault="00D61FCD"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Tvarkomi asmens duomenys:</w:t>
      </w:r>
    </w:p>
    <w:tbl>
      <w:tblPr>
        <w:tblStyle w:val="Lentelstinklelis"/>
        <w:tblW w:w="0" w:type="auto"/>
        <w:tblInd w:w="284" w:type="dxa"/>
        <w:tblLook w:val="04A0" w:firstRow="1" w:lastRow="0" w:firstColumn="1" w:lastColumn="0" w:noHBand="0" w:noVBand="1"/>
      </w:tblPr>
      <w:tblGrid>
        <w:gridCol w:w="9017"/>
      </w:tblGrid>
      <w:tr w:rsidR="00D61FCD" w:rsidRPr="002335B8" w14:paraId="4103DFEF" w14:textId="77777777" w:rsidTr="00CD6E00">
        <w:tc>
          <w:tcPr>
            <w:tcW w:w="9017" w:type="dxa"/>
          </w:tcPr>
          <w:p w14:paraId="1B345093" w14:textId="5D1A4A60" w:rsidR="00D61FCD" w:rsidRPr="002335B8" w:rsidRDefault="00B43ABB" w:rsidP="002335B8">
            <w:pPr>
              <w:pStyle w:val="Sraopastraipa"/>
              <w:widowControl w:val="0"/>
              <w:tabs>
                <w:tab w:val="left" w:pos="284"/>
              </w:tabs>
              <w:spacing w:line="276" w:lineRule="auto"/>
              <w:ind w:left="0"/>
              <w:jc w:val="both"/>
              <w:rPr>
                <w:rFonts w:ascii="Arial" w:hAnsi="Arial" w:cs="Arial"/>
                <w:i/>
                <w:iCs/>
                <w:sz w:val="24"/>
                <w:szCs w:val="24"/>
                <w:lang w:val="lt-LT"/>
              </w:rPr>
            </w:pPr>
            <w:r w:rsidRPr="002335B8">
              <w:rPr>
                <w:rFonts w:ascii="Arial" w:hAnsi="Arial" w:cs="Arial"/>
                <w:i/>
                <w:iCs/>
                <w:sz w:val="24"/>
                <w:szCs w:val="24"/>
                <w:lang w:val="lt-LT"/>
              </w:rPr>
              <w:t>Visi sistemoje „Energija“ tvarkomi asmens duomenys (asmenų vardai, pavardė</w:t>
            </w:r>
            <w:r w:rsidR="007B55DE" w:rsidRPr="002335B8">
              <w:rPr>
                <w:rFonts w:ascii="Arial" w:hAnsi="Arial" w:cs="Arial"/>
                <w:i/>
                <w:iCs/>
                <w:sz w:val="24"/>
                <w:szCs w:val="24"/>
                <w:lang w:val="lt-LT"/>
              </w:rPr>
              <w:t>s</w:t>
            </w:r>
            <w:r w:rsidRPr="002335B8">
              <w:rPr>
                <w:rFonts w:ascii="Arial" w:hAnsi="Arial" w:cs="Arial"/>
                <w:i/>
                <w:iCs/>
                <w:sz w:val="24"/>
                <w:szCs w:val="24"/>
                <w:lang w:val="lt-LT"/>
              </w:rPr>
              <w:t xml:space="preserve">, kiti identifikaciniai ir kontaktiniai duomenys, informacija apie nekilnojamojo turto objektus, </w:t>
            </w:r>
            <w:r w:rsidR="007D4138" w:rsidRPr="002335B8">
              <w:rPr>
                <w:rFonts w:ascii="Arial" w:hAnsi="Arial" w:cs="Arial"/>
                <w:i/>
                <w:iCs/>
                <w:sz w:val="24"/>
                <w:szCs w:val="24"/>
                <w:lang w:val="lt-LT"/>
              </w:rPr>
              <w:t xml:space="preserve">apskaitos prietaisų rodmenys ir kita su apskaitos prietaisais susijusi informacija, taikomas kompensacijas, priskaičiavimus ir pateiktas sąskaitas, </w:t>
            </w:r>
            <w:r w:rsidR="007D4138" w:rsidRPr="002335B8">
              <w:rPr>
                <w:rFonts w:ascii="Arial" w:hAnsi="Arial" w:cs="Arial"/>
                <w:i/>
                <w:iCs/>
                <w:sz w:val="24"/>
                <w:szCs w:val="24"/>
                <w:lang w:val="lt-LT"/>
              </w:rPr>
              <w:lastRenderedPageBreak/>
              <w:t>mokėjimus, įsiskolinimus, ir kt.)</w:t>
            </w:r>
            <w:r w:rsidR="00F446F6">
              <w:rPr>
                <w:rFonts w:ascii="Arial" w:hAnsi="Arial" w:cs="Arial"/>
                <w:i/>
                <w:iCs/>
                <w:sz w:val="24"/>
                <w:szCs w:val="24"/>
                <w:lang w:val="lt-LT"/>
              </w:rPr>
              <w:t>.</w:t>
            </w:r>
          </w:p>
        </w:tc>
      </w:tr>
    </w:tbl>
    <w:p w14:paraId="01C074DD" w14:textId="0829549A" w:rsidR="00D61FCD" w:rsidRPr="002335B8" w:rsidRDefault="00D61FCD" w:rsidP="002335B8">
      <w:pPr>
        <w:pStyle w:val="Sraopastraipa"/>
        <w:widowControl w:val="0"/>
        <w:tabs>
          <w:tab w:val="left" w:pos="284"/>
        </w:tabs>
        <w:spacing w:line="276" w:lineRule="auto"/>
        <w:ind w:left="284"/>
        <w:jc w:val="both"/>
        <w:rPr>
          <w:rFonts w:ascii="Arial" w:hAnsi="Arial" w:cs="Arial"/>
          <w:sz w:val="24"/>
          <w:szCs w:val="24"/>
          <w:lang w:val="lt-LT"/>
        </w:rPr>
      </w:pPr>
    </w:p>
    <w:p w14:paraId="349F5BFB" w14:textId="7EC3364C" w:rsidR="00D61FCD" w:rsidRPr="002335B8" w:rsidRDefault="00D61FCD" w:rsidP="002335B8">
      <w:pPr>
        <w:pStyle w:val="Sraopastraipa"/>
        <w:widowControl w:val="0"/>
        <w:numPr>
          <w:ilvl w:val="0"/>
          <w:numId w:val="6"/>
        </w:numPr>
        <w:tabs>
          <w:tab w:val="left" w:pos="284"/>
        </w:tabs>
        <w:spacing w:line="276" w:lineRule="auto"/>
        <w:ind w:hanging="502"/>
        <w:jc w:val="both"/>
        <w:rPr>
          <w:rFonts w:ascii="Arial" w:hAnsi="Arial" w:cs="Arial"/>
          <w:sz w:val="24"/>
          <w:szCs w:val="24"/>
          <w:lang w:val="lt-LT"/>
        </w:rPr>
      </w:pPr>
      <w:r w:rsidRPr="002335B8">
        <w:rPr>
          <w:rFonts w:ascii="Arial" w:hAnsi="Arial" w:cs="Arial"/>
          <w:sz w:val="24"/>
          <w:szCs w:val="24"/>
          <w:lang w:val="lt-LT"/>
        </w:rPr>
        <w:t>Duomenų subjektų kategorijos:</w:t>
      </w:r>
    </w:p>
    <w:tbl>
      <w:tblPr>
        <w:tblStyle w:val="Lentelstinklelis"/>
        <w:tblW w:w="9072" w:type="dxa"/>
        <w:tblInd w:w="279" w:type="dxa"/>
        <w:tblLook w:val="04A0" w:firstRow="1" w:lastRow="0" w:firstColumn="1" w:lastColumn="0" w:noHBand="0" w:noVBand="1"/>
      </w:tblPr>
      <w:tblGrid>
        <w:gridCol w:w="9072"/>
      </w:tblGrid>
      <w:tr w:rsidR="00D61FCD" w:rsidRPr="002335B8" w14:paraId="215AEB0D" w14:textId="77777777" w:rsidTr="00CD6E00">
        <w:tc>
          <w:tcPr>
            <w:tcW w:w="9072" w:type="dxa"/>
          </w:tcPr>
          <w:p w14:paraId="1E7FA147" w14:textId="34DA6DF6" w:rsidR="00D61FCD" w:rsidRPr="002335B8" w:rsidRDefault="0061396D" w:rsidP="002335B8">
            <w:pPr>
              <w:widowControl w:val="0"/>
              <w:tabs>
                <w:tab w:val="left" w:pos="284"/>
              </w:tabs>
              <w:spacing w:line="276" w:lineRule="auto"/>
              <w:jc w:val="both"/>
              <w:rPr>
                <w:rFonts w:ascii="Arial" w:hAnsi="Arial" w:cs="Arial"/>
                <w:i/>
                <w:iCs/>
                <w:sz w:val="24"/>
                <w:szCs w:val="24"/>
                <w:lang w:val="lt-LT"/>
              </w:rPr>
            </w:pPr>
            <w:r w:rsidRPr="002335B8">
              <w:rPr>
                <w:rFonts w:ascii="Arial" w:hAnsi="Arial" w:cs="Arial"/>
                <w:i/>
                <w:iCs/>
                <w:sz w:val="24"/>
                <w:szCs w:val="24"/>
                <w:lang w:val="lt-LT"/>
              </w:rPr>
              <w:t xml:space="preserve">Bendrovės </w:t>
            </w:r>
            <w:r w:rsidR="007D4138" w:rsidRPr="002335B8">
              <w:rPr>
                <w:rFonts w:ascii="Arial" w:hAnsi="Arial" w:cs="Arial"/>
                <w:i/>
                <w:iCs/>
                <w:sz w:val="24"/>
                <w:szCs w:val="24"/>
                <w:lang w:val="lt-LT"/>
              </w:rPr>
              <w:t>klientai (šilumos ir karšto vandens vartotojai – fiziniai asmenys ir juridinių asmenų atstovai), pagal poreikį – tretieji asmenys ir (ar ) duomenų valdytojo darbuotojai.</w:t>
            </w:r>
          </w:p>
        </w:tc>
      </w:tr>
    </w:tbl>
    <w:p w14:paraId="72F7E681" w14:textId="77777777" w:rsidR="00D61FCD" w:rsidRPr="002335B8" w:rsidRDefault="00D61FCD" w:rsidP="002335B8">
      <w:pPr>
        <w:pStyle w:val="Sraopastraipa"/>
        <w:widowControl w:val="0"/>
        <w:tabs>
          <w:tab w:val="left" w:pos="284"/>
        </w:tabs>
        <w:spacing w:line="276" w:lineRule="auto"/>
        <w:ind w:left="502"/>
        <w:jc w:val="both"/>
        <w:rPr>
          <w:rFonts w:ascii="Arial" w:hAnsi="Arial" w:cs="Arial"/>
          <w:sz w:val="24"/>
          <w:szCs w:val="24"/>
          <w:lang w:val="lt-LT"/>
        </w:rPr>
      </w:pPr>
    </w:p>
    <w:p w14:paraId="1D4F6E97" w14:textId="461E0EDA" w:rsidR="00D61FCD" w:rsidRPr="002335B8" w:rsidRDefault="00D61FCD" w:rsidP="002335B8">
      <w:pPr>
        <w:pStyle w:val="Sraopastraipa"/>
        <w:widowControl w:val="0"/>
        <w:numPr>
          <w:ilvl w:val="0"/>
          <w:numId w:val="6"/>
        </w:numPr>
        <w:tabs>
          <w:tab w:val="left" w:pos="284"/>
        </w:tabs>
        <w:spacing w:line="276" w:lineRule="auto"/>
        <w:ind w:hanging="502"/>
        <w:jc w:val="both"/>
        <w:rPr>
          <w:rFonts w:ascii="Arial" w:hAnsi="Arial" w:cs="Arial"/>
          <w:sz w:val="24"/>
          <w:szCs w:val="24"/>
          <w:lang w:val="lt-LT"/>
        </w:rPr>
      </w:pPr>
      <w:r w:rsidRPr="002335B8">
        <w:rPr>
          <w:rFonts w:ascii="Arial" w:hAnsi="Arial" w:cs="Arial"/>
          <w:sz w:val="24"/>
          <w:szCs w:val="24"/>
          <w:lang w:val="lt-LT"/>
        </w:rPr>
        <w:t>Duomenų tvarkymo trukmė:</w:t>
      </w:r>
    </w:p>
    <w:tbl>
      <w:tblPr>
        <w:tblStyle w:val="Lentelstinklelis"/>
        <w:tblW w:w="9072" w:type="dxa"/>
        <w:tblInd w:w="279" w:type="dxa"/>
        <w:tblLook w:val="04A0" w:firstRow="1" w:lastRow="0" w:firstColumn="1" w:lastColumn="0" w:noHBand="0" w:noVBand="1"/>
      </w:tblPr>
      <w:tblGrid>
        <w:gridCol w:w="9072"/>
      </w:tblGrid>
      <w:tr w:rsidR="00D61FCD" w:rsidRPr="002335B8" w14:paraId="1543F24C" w14:textId="77777777" w:rsidTr="00CD6E00">
        <w:tc>
          <w:tcPr>
            <w:tcW w:w="9072" w:type="dxa"/>
          </w:tcPr>
          <w:p w14:paraId="2903E3B9" w14:textId="36FFD944" w:rsidR="00D61FCD" w:rsidRPr="002335B8" w:rsidRDefault="0061396D" w:rsidP="002335B8">
            <w:pPr>
              <w:pStyle w:val="Sraopastraipa"/>
              <w:widowControl w:val="0"/>
              <w:tabs>
                <w:tab w:val="left" w:pos="284"/>
              </w:tabs>
              <w:spacing w:line="276" w:lineRule="auto"/>
              <w:ind w:left="0"/>
              <w:jc w:val="both"/>
              <w:rPr>
                <w:rFonts w:ascii="Arial" w:hAnsi="Arial" w:cs="Arial"/>
                <w:i/>
                <w:iCs/>
                <w:sz w:val="24"/>
                <w:szCs w:val="24"/>
                <w:lang w:val="lt-LT"/>
              </w:rPr>
            </w:pPr>
            <w:r w:rsidRPr="002335B8">
              <w:rPr>
                <w:rFonts w:ascii="Arial" w:hAnsi="Arial" w:cs="Arial"/>
                <w:i/>
                <w:iCs/>
                <w:sz w:val="24"/>
                <w:szCs w:val="24"/>
                <w:lang w:val="lt-LT"/>
              </w:rPr>
              <w:t>Sutarties galiojimo laikotarpiu.</w:t>
            </w:r>
          </w:p>
        </w:tc>
      </w:tr>
    </w:tbl>
    <w:p w14:paraId="0A2C8F33" w14:textId="77777777" w:rsidR="00D61FCD" w:rsidRPr="002335B8" w:rsidRDefault="00D61FCD" w:rsidP="002335B8">
      <w:pPr>
        <w:pStyle w:val="Sraopastraipa"/>
        <w:widowControl w:val="0"/>
        <w:tabs>
          <w:tab w:val="left" w:pos="284"/>
        </w:tabs>
        <w:spacing w:line="276" w:lineRule="auto"/>
        <w:ind w:left="502"/>
        <w:jc w:val="both"/>
        <w:rPr>
          <w:rFonts w:ascii="Arial" w:hAnsi="Arial" w:cs="Arial"/>
          <w:sz w:val="24"/>
          <w:szCs w:val="24"/>
          <w:lang w:val="lt-LT"/>
        </w:rPr>
      </w:pPr>
    </w:p>
    <w:p w14:paraId="0F3F1CAF" w14:textId="6206AC4E" w:rsidR="008516D5" w:rsidRPr="002335B8" w:rsidRDefault="008516D5" w:rsidP="002335B8">
      <w:pPr>
        <w:pStyle w:val="Antrat2"/>
        <w:spacing w:line="276" w:lineRule="auto"/>
        <w:rPr>
          <w:rFonts w:ascii="Arial" w:hAnsi="Arial" w:cs="Arial"/>
          <w:b w:val="0"/>
          <w:color w:val="auto"/>
          <w:sz w:val="24"/>
          <w:szCs w:val="24"/>
          <w:lang w:val="lt-LT"/>
        </w:rPr>
      </w:pPr>
      <w:r w:rsidRPr="002335B8">
        <w:rPr>
          <w:rFonts w:ascii="Arial" w:hAnsi="Arial" w:cs="Arial"/>
          <w:color w:val="auto"/>
          <w:sz w:val="24"/>
          <w:szCs w:val="24"/>
          <w:lang w:val="lt-LT"/>
        </w:rPr>
        <w:t>IV</w:t>
      </w:r>
      <w:r w:rsidRPr="002335B8">
        <w:rPr>
          <w:rFonts w:ascii="Arial" w:hAnsi="Arial" w:cs="Arial"/>
          <w:b w:val="0"/>
          <w:color w:val="auto"/>
          <w:sz w:val="24"/>
          <w:szCs w:val="24"/>
          <w:lang w:val="lt-LT"/>
        </w:rPr>
        <w:t xml:space="preserve">. </w:t>
      </w:r>
      <w:r w:rsidR="00613A3E" w:rsidRPr="002335B8">
        <w:rPr>
          <w:rFonts w:ascii="Arial" w:hAnsi="Arial" w:cs="Arial"/>
          <w:color w:val="auto"/>
          <w:sz w:val="24"/>
          <w:szCs w:val="24"/>
          <w:lang w:val="lt-LT"/>
        </w:rPr>
        <w:t>INFORMACIJA APIE PAGALBINIUS DUOMENŲ TVARKYTOJUS</w:t>
      </w:r>
    </w:p>
    <w:p w14:paraId="34F35717" w14:textId="75BBA96A" w:rsidR="008516D5" w:rsidRPr="002335B8" w:rsidRDefault="000F5E01"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Įgalioti pagalbiniai duomenų tvarkytojai:</w:t>
      </w:r>
      <w:r w:rsidR="00844422" w:rsidRPr="002335B8">
        <w:rPr>
          <w:rFonts w:ascii="Arial" w:hAnsi="Arial" w:cs="Arial"/>
          <w:sz w:val="24"/>
          <w:szCs w:val="24"/>
          <w:lang w:val="lt-LT"/>
        </w:rPr>
        <w:t xml:space="preserve"> </w:t>
      </w:r>
      <w:r w:rsidR="00B0691E" w:rsidRPr="002335B8">
        <w:rPr>
          <w:rFonts w:ascii="Arial" w:hAnsi="Arial" w:cs="Arial"/>
          <w:i/>
          <w:iCs/>
          <w:sz w:val="24"/>
          <w:szCs w:val="24"/>
          <w:lang w:val="lt-LT"/>
        </w:rPr>
        <w:t>nėra</w:t>
      </w:r>
      <w:r w:rsidR="002B5A6C" w:rsidRPr="002335B8">
        <w:rPr>
          <w:rFonts w:ascii="Arial" w:hAnsi="Arial" w:cs="Arial"/>
          <w:i/>
          <w:iCs/>
          <w:sz w:val="24"/>
          <w:szCs w:val="24"/>
          <w:lang w:val="lt-LT"/>
        </w:rPr>
        <w:t>.</w:t>
      </w:r>
    </w:p>
    <w:p w14:paraId="4C4063CA" w14:textId="77777777" w:rsidR="000F5E01" w:rsidRPr="002335B8" w:rsidRDefault="000F5E01" w:rsidP="002335B8">
      <w:pPr>
        <w:pStyle w:val="Sraopastraipa"/>
        <w:widowControl w:val="0"/>
        <w:tabs>
          <w:tab w:val="left" w:pos="284"/>
        </w:tabs>
        <w:spacing w:line="276" w:lineRule="auto"/>
        <w:ind w:left="284"/>
        <w:jc w:val="both"/>
        <w:rPr>
          <w:rFonts w:ascii="Arial" w:hAnsi="Arial" w:cs="Arial"/>
          <w:sz w:val="24"/>
          <w:szCs w:val="24"/>
          <w:lang w:val="lt-LT"/>
        </w:rPr>
      </w:pPr>
    </w:p>
    <w:p w14:paraId="0FB5EEAB" w14:textId="7D200305" w:rsidR="000F5E01" w:rsidRPr="002335B8" w:rsidRDefault="000F5E01" w:rsidP="002335B8">
      <w:pPr>
        <w:pStyle w:val="Sraopastraipa"/>
        <w:widowControl w:val="0"/>
        <w:numPr>
          <w:ilvl w:val="0"/>
          <w:numId w:val="6"/>
        </w:numPr>
        <w:tabs>
          <w:tab w:val="left" w:pos="284"/>
        </w:tabs>
        <w:spacing w:line="276" w:lineRule="auto"/>
        <w:ind w:left="284" w:hanging="284"/>
        <w:jc w:val="both"/>
        <w:rPr>
          <w:rFonts w:ascii="Arial" w:hAnsi="Arial" w:cs="Arial"/>
          <w:sz w:val="24"/>
          <w:szCs w:val="24"/>
          <w:lang w:val="lt-LT"/>
        </w:rPr>
      </w:pPr>
      <w:r w:rsidRPr="002335B8">
        <w:rPr>
          <w:rFonts w:ascii="Arial" w:hAnsi="Arial" w:cs="Arial"/>
          <w:sz w:val="24"/>
          <w:szCs w:val="24"/>
          <w:lang w:val="lt-LT"/>
        </w:rPr>
        <w:t>Išankstinis pranešimas dėl leidimo suteikimo pagalbiniams duomenų tvarkytojams:</w:t>
      </w:r>
    </w:p>
    <w:tbl>
      <w:tblPr>
        <w:tblStyle w:val="Lentelstinklelis"/>
        <w:tblW w:w="0" w:type="auto"/>
        <w:tblInd w:w="284" w:type="dxa"/>
        <w:tblLook w:val="04A0" w:firstRow="1" w:lastRow="0" w:firstColumn="1" w:lastColumn="0" w:noHBand="0" w:noVBand="1"/>
      </w:tblPr>
      <w:tblGrid>
        <w:gridCol w:w="9017"/>
      </w:tblGrid>
      <w:tr w:rsidR="000F5E01" w:rsidRPr="002335B8" w14:paraId="784782E3" w14:textId="77777777" w:rsidTr="00CD6E00">
        <w:tc>
          <w:tcPr>
            <w:tcW w:w="9017" w:type="dxa"/>
          </w:tcPr>
          <w:p w14:paraId="60BAC5EA" w14:textId="54A42023" w:rsidR="000F5E01" w:rsidRPr="002335B8" w:rsidRDefault="00B0691E" w:rsidP="002335B8">
            <w:pPr>
              <w:pStyle w:val="Sraopastraipa"/>
              <w:widowControl w:val="0"/>
              <w:tabs>
                <w:tab w:val="left" w:pos="284"/>
              </w:tabs>
              <w:spacing w:line="276" w:lineRule="auto"/>
              <w:ind w:left="0"/>
              <w:jc w:val="both"/>
              <w:rPr>
                <w:rFonts w:ascii="Arial" w:hAnsi="Arial" w:cs="Arial"/>
                <w:sz w:val="24"/>
                <w:szCs w:val="24"/>
                <w:lang w:val="lt-LT"/>
              </w:rPr>
            </w:pPr>
            <w:r w:rsidRPr="002335B8">
              <w:rPr>
                <w:rFonts w:ascii="Arial" w:hAnsi="Arial" w:cs="Arial"/>
                <w:i/>
                <w:iCs/>
                <w:sz w:val="24"/>
                <w:szCs w:val="24"/>
                <w:lang w:val="lt-LT"/>
              </w:rPr>
              <w:t>Duomenų tvarkytojas pasitelkia pagalbinius duomenų tvarkytojus tik gavęs specialų išankstinį duomenų valdytojo leidimą. Duomenų tvarkytojas turi raštu pateikti prašymą dėl specialaus leidimo bent jau prieš 14 dienų iki atitinkamo pagalbinio duomenų tvarkytojo pasitelkimo</w:t>
            </w:r>
            <w:r w:rsidR="00F446F6">
              <w:rPr>
                <w:rFonts w:ascii="Arial" w:hAnsi="Arial" w:cs="Arial"/>
                <w:i/>
                <w:iCs/>
                <w:sz w:val="24"/>
                <w:szCs w:val="24"/>
                <w:lang w:val="lt-LT"/>
              </w:rPr>
              <w:t>.</w:t>
            </w:r>
          </w:p>
        </w:tc>
      </w:tr>
    </w:tbl>
    <w:p w14:paraId="0FA89AFA" w14:textId="77777777" w:rsidR="00E2191B" w:rsidRPr="002335B8" w:rsidRDefault="00E2191B" w:rsidP="002335B8">
      <w:pPr>
        <w:pStyle w:val="Sraopastraipa"/>
        <w:widowControl w:val="0"/>
        <w:tabs>
          <w:tab w:val="left" w:pos="284"/>
        </w:tabs>
        <w:spacing w:line="276" w:lineRule="auto"/>
        <w:ind w:left="284"/>
        <w:jc w:val="both"/>
        <w:rPr>
          <w:rFonts w:ascii="Arial" w:hAnsi="Arial" w:cs="Arial"/>
          <w:sz w:val="24"/>
          <w:szCs w:val="24"/>
          <w:lang w:val="lt-LT"/>
        </w:rPr>
      </w:pPr>
    </w:p>
    <w:p w14:paraId="7660EC96" w14:textId="350D2858" w:rsidR="008516D5" w:rsidRPr="002335B8" w:rsidRDefault="008516D5" w:rsidP="002335B8">
      <w:pPr>
        <w:pStyle w:val="Antrat2"/>
        <w:spacing w:line="276" w:lineRule="auto"/>
        <w:rPr>
          <w:rFonts w:ascii="Arial" w:hAnsi="Arial" w:cs="Arial"/>
          <w:b w:val="0"/>
          <w:color w:val="auto"/>
          <w:sz w:val="24"/>
          <w:szCs w:val="24"/>
          <w:lang w:val="lt-LT"/>
        </w:rPr>
      </w:pPr>
      <w:r w:rsidRPr="002335B8">
        <w:rPr>
          <w:rFonts w:ascii="Arial" w:hAnsi="Arial" w:cs="Arial"/>
          <w:color w:val="auto"/>
          <w:sz w:val="24"/>
          <w:szCs w:val="24"/>
          <w:lang w:val="lt-LT"/>
        </w:rPr>
        <w:t>V</w:t>
      </w:r>
      <w:r w:rsidRPr="002335B8">
        <w:rPr>
          <w:rFonts w:ascii="Arial" w:hAnsi="Arial" w:cs="Arial"/>
          <w:b w:val="0"/>
          <w:color w:val="auto"/>
          <w:sz w:val="24"/>
          <w:szCs w:val="24"/>
          <w:lang w:val="lt-LT"/>
        </w:rPr>
        <w:t xml:space="preserve">. </w:t>
      </w:r>
      <w:r w:rsidR="00613A3E" w:rsidRPr="002335B8">
        <w:rPr>
          <w:rFonts w:ascii="Arial" w:hAnsi="Arial" w:cs="Arial"/>
          <w:color w:val="auto"/>
          <w:sz w:val="24"/>
          <w:szCs w:val="24"/>
          <w:lang w:val="lt-LT"/>
        </w:rPr>
        <w:t>NURODYMAI DĖL ASMENS DUOMENŲ TVARKYMO</w:t>
      </w:r>
    </w:p>
    <w:p w14:paraId="05A24667" w14:textId="4F5E6E31" w:rsidR="008516D5" w:rsidRPr="002335B8" w:rsidRDefault="009B0747" w:rsidP="002335B8">
      <w:pPr>
        <w:pStyle w:val="Sraopastraipa"/>
        <w:widowControl w:val="0"/>
        <w:numPr>
          <w:ilvl w:val="0"/>
          <w:numId w:val="6"/>
        </w:numPr>
        <w:tabs>
          <w:tab w:val="left" w:pos="426"/>
        </w:tabs>
        <w:spacing w:line="276" w:lineRule="auto"/>
        <w:ind w:left="284" w:hanging="284"/>
        <w:jc w:val="both"/>
        <w:rPr>
          <w:rFonts w:ascii="Arial" w:hAnsi="Arial" w:cs="Arial"/>
          <w:i/>
          <w:sz w:val="24"/>
          <w:szCs w:val="24"/>
          <w:lang w:val="lt-LT"/>
        </w:rPr>
      </w:pPr>
      <w:r w:rsidRPr="002335B8">
        <w:rPr>
          <w:rFonts w:ascii="Arial" w:hAnsi="Arial" w:cs="Arial"/>
          <w:iCs/>
          <w:sz w:val="24"/>
          <w:szCs w:val="24"/>
          <w:lang w:val="lt-LT"/>
        </w:rPr>
        <w:t>Duomenų tvarkymo nurodymas:</w:t>
      </w:r>
    </w:p>
    <w:tbl>
      <w:tblPr>
        <w:tblStyle w:val="Lentelstinklelis"/>
        <w:tblW w:w="9067" w:type="dxa"/>
        <w:tblInd w:w="284" w:type="dxa"/>
        <w:tblLook w:val="04A0" w:firstRow="1" w:lastRow="0" w:firstColumn="1" w:lastColumn="0" w:noHBand="0" w:noVBand="1"/>
      </w:tblPr>
      <w:tblGrid>
        <w:gridCol w:w="9067"/>
      </w:tblGrid>
      <w:tr w:rsidR="009B0747" w:rsidRPr="002335B8" w14:paraId="42A8981D" w14:textId="77777777" w:rsidTr="00CD6E00">
        <w:tc>
          <w:tcPr>
            <w:tcW w:w="9067" w:type="dxa"/>
          </w:tcPr>
          <w:p w14:paraId="35095903" w14:textId="6EA8CE35" w:rsidR="0061396D" w:rsidRPr="002335B8" w:rsidRDefault="00C91A11" w:rsidP="002335B8">
            <w:pPr>
              <w:widowControl w:val="0"/>
              <w:tabs>
                <w:tab w:val="left" w:pos="284"/>
              </w:tabs>
              <w:spacing w:line="276" w:lineRule="auto"/>
              <w:ind w:left="142"/>
              <w:jc w:val="both"/>
              <w:rPr>
                <w:rFonts w:ascii="Arial" w:hAnsi="Arial" w:cs="Arial"/>
                <w:i/>
                <w:sz w:val="24"/>
                <w:szCs w:val="24"/>
                <w:lang w:val="lt-LT"/>
              </w:rPr>
            </w:pPr>
            <w:r w:rsidRPr="002335B8">
              <w:rPr>
                <w:rFonts w:ascii="Arial" w:hAnsi="Arial" w:cs="Arial"/>
                <w:i/>
                <w:sz w:val="24"/>
                <w:szCs w:val="24"/>
                <w:lang w:val="lt-LT"/>
              </w:rPr>
              <w:t xml:space="preserve">Nustatytas Paslaugų teikimo sutarties </w:t>
            </w:r>
            <w:r w:rsidR="007D4138" w:rsidRPr="002335B8">
              <w:rPr>
                <w:rFonts w:ascii="Arial" w:hAnsi="Arial" w:cs="Arial"/>
                <w:i/>
                <w:sz w:val="24"/>
                <w:szCs w:val="24"/>
                <w:lang w:val="lt-LT"/>
              </w:rPr>
              <w:t>Techninėje specifikacijoje ir konkrečiuose Duomenų valdytojo Kreipiniuose.</w:t>
            </w:r>
          </w:p>
        </w:tc>
      </w:tr>
    </w:tbl>
    <w:p w14:paraId="04D21294" w14:textId="77777777" w:rsidR="009B0747" w:rsidRPr="002335B8" w:rsidRDefault="009B0747" w:rsidP="002335B8">
      <w:pPr>
        <w:pStyle w:val="Sraopastraipa"/>
        <w:widowControl w:val="0"/>
        <w:tabs>
          <w:tab w:val="left" w:pos="284"/>
        </w:tabs>
        <w:spacing w:line="276" w:lineRule="auto"/>
        <w:ind w:left="502"/>
        <w:jc w:val="both"/>
        <w:rPr>
          <w:rFonts w:ascii="Arial" w:hAnsi="Arial" w:cs="Arial"/>
          <w:iCs/>
          <w:sz w:val="24"/>
          <w:szCs w:val="24"/>
          <w:lang w:val="lt-LT"/>
        </w:rPr>
      </w:pPr>
    </w:p>
    <w:p w14:paraId="535DC7A1" w14:textId="734DB096" w:rsidR="009B0747" w:rsidRPr="002335B8" w:rsidRDefault="009B0747" w:rsidP="002335B8">
      <w:pPr>
        <w:pStyle w:val="Sraopastraipa"/>
        <w:widowControl w:val="0"/>
        <w:numPr>
          <w:ilvl w:val="0"/>
          <w:numId w:val="6"/>
        </w:numPr>
        <w:tabs>
          <w:tab w:val="left" w:pos="284"/>
        </w:tabs>
        <w:spacing w:line="276" w:lineRule="auto"/>
        <w:ind w:hanging="502"/>
        <w:jc w:val="both"/>
        <w:rPr>
          <w:rFonts w:ascii="Arial" w:hAnsi="Arial" w:cs="Arial"/>
          <w:iCs/>
          <w:sz w:val="24"/>
          <w:szCs w:val="24"/>
          <w:lang w:val="lt-LT"/>
        </w:rPr>
      </w:pPr>
      <w:r w:rsidRPr="002335B8">
        <w:rPr>
          <w:rFonts w:ascii="Arial" w:hAnsi="Arial" w:cs="Arial"/>
          <w:iCs/>
          <w:sz w:val="24"/>
          <w:szCs w:val="24"/>
          <w:lang w:val="lt-LT"/>
        </w:rPr>
        <w:t>Duomenų tvarkymo apsaugos lygis nustatytas atsižvelgiant į:</w:t>
      </w:r>
    </w:p>
    <w:tbl>
      <w:tblPr>
        <w:tblStyle w:val="Lentelstinklelis"/>
        <w:tblW w:w="9072" w:type="dxa"/>
        <w:tblInd w:w="279" w:type="dxa"/>
        <w:tblLook w:val="04A0" w:firstRow="1" w:lastRow="0" w:firstColumn="1" w:lastColumn="0" w:noHBand="0" w:noVBand="1"/>
      </w:tblPr>
      <w:tblGrid>
        <w:gridCol w:w="9072"/>
      </w:tblGrid>
      <w:tr w:rsidR="009B0747" w:rsidRPr="002335B8" w14:paraId="3C288CBF" w14:textId="77777777" w:rsidTr="00CD6E00">
        <w:tc>
          <w:tcPr>
            <w:tcW w:w="9072" w:type="dxa"/>
          </w:tcPr>
          <w:p w14:paraId="51080805" w14:textId="73B9DC82" w:rsidR="009B0747" w:rsidRPr="002335B8" w:rsidRDefault="0061396D" w:rsidP="002335B8">
            <w:pPr>
              <w:pStyle w:val="Sraopastraipa"/>
              <w:widowControl w:val="0"/>
              <w:tabs>
                <w:tab w:val="left" w:pos="284"/>
              </w:tabs>
              <w:spacing w:line="276" w:lineRule="auto"/>
              <w:ind w:left="0"/>
              <w:jc w:val="both"/>
              <w:rPr>
                <w:rFonts w:ascii="Arial" w:hAnsi="Arial" w:cs="Arial"/>
                <w:i/>
                <w:sz w:val="24"/>
                <w:szCs w:val="24"/>
                <w:lang w:val="lt-LT"/>
              </w:rPr>
            </w:pPr>
            <w:r w:rsidRPr="002335B8">
              <w:rPr>
                <w:rFonts w:ascii="Arial" w:hAnsi="Arial" w:cs="Arial"/>
                <w:i/>
                <w:sz w:val="24"/>
                <w:szCs w:val="24"/>
                <w:lang w:val="lt-LT"/>
              </w:rPr>
              <w:t>Apsaugos lygis nustatomas atsižvelgiant į duomenų tvarkymo veiklos pobūdį, apimtį, kontekstą ir tikslus, taip pat į pavojų fizinių asmenų teisėms ir laisvėms. Atlikus rizikos vertinimą pagal Valstybinės duomenų apsaugos inspekcijos Tvarkomų asmens duomenų saugumo priemonių ir rizikos įvertinimo gaires duomenų valdytojams ir duomenų tvarkytojams nustatyta, jog taikytinas vidutinis saugumo lygis.</w:t>
            </w:r>
          </w:p>
        </w:tc>
      </w:tr>
    </w:tbl>
    <w:p w14:paraId="3A34EE03" w14:textId="77777777" w:rsidR="009C1D44" w:rsidRPr="002335B8" w:rsidRDefault="009C1D44" w:rsidP="002335B8">
      <w:pPr>
        <w:pStyle w:val="Sraopastraipa"/>
        <w:widowControl w:val="0"/>
        <w:tabs>
          <w:tab w:val="left" w:pos="284"/>
        </w:tabs>
        <w:spacing w:line="276" w:lineRule="auto"/>
        <w:ind w:left="502"/>
        <w:jc w:val="both"/>
        <w:rPr>
          <w:rFonts w:ascii="Arial" w:hAnsi="Arial" w:cs="Arial"/>
          <w:iCs/>
          <w:sz w:val="24"/>
          <w:szCs w:val="24"/>
          <w:lang w:val="lt-LT"/>
        </w:rPr>
      </w:pPr>
    </w:p>
    <w:p w14:paraId="44523615" w14:textId="36A6984C" w:rsidR="009B0747" w:rsidRPr="002335B8" w:rsidRDefault="009B0747" w:rsidP="002335B8">
      <w:pPr>
        <w:pStyle w:val="Sraopastraipa"/>
        <w:widowControl w:val="0"/>
        <w:numPr>
          <w:ilvl w:val="0"/>
          <w:numId w:val="6"/>
        </w:numPr>
        <w:tabs>
          <w:tab w:val="left" w:pos="284"/>
        </w:tabs>
        <w:spacing w:line="276" w:lineRule="auto"/>
        <w:ind w:left="284" w:hanging="284"/>
        <w:jc w:val="both"/>
        <w:rPr>
          <w:rFonts w:ascii="Arial" w:hAnsi="Arial" w:cs="Arial"/>
          <w:iCs/>
          <w:sz w:val="24"/>
          <w:szCs w:val="24"/>
          <w:lang w:val="lt-LT"/>
        </w:rPr>
      </w:pPr>
      <w:r w:rsidRPr="002335B8">
        <w:rPr>
          <w:rFonts w:ascii="Arial" w:hAnsi="Arial" w:cs="Arial"/>
          <w:iCs/>
          <w:sz w:val="24"/>
          <w:szCs w:val="24"/>
          <w:lang w:val="lt-LT"/>
        </w:rPr>
        <w:t xml:space="preserve">Duomenų tvarkytojas turi teisę ir privalo priimti sprendimus dėl techninių ir organizacinių saugumo priemonių naudojimo užtikrinti reikiamą (ir suderintą) duomenų saugumo lygį. Tačiau duomenų tvarkytojas bet kuriuo atveju įgyvendina šias su duomenų valdytoju suderintas </w:t>
      </w:r>
      <w:r w:rsidR="00CD6E00" w:rsidRPr="002335B8">
        <w:rPr>
          <w:rFonts w:ascii="Arial" w:hAnsi="Arial" w:cs="Arial"/>
          <w:b/>
          <w:bCs/>
          <w:iCs/>
          <w:sz w:val="24"/>
          <w:szCs w:val="24"/>
          <w:lang w:val="lt-LT"/>
        </w:rPr>
        <w:t>organizacines ir technines duomenų saugumo</w:t>
      </w:r>
      <w:r w:rsidR="00CD6E00" w:rsidRPr="002335B8">
        <w:rPr>
          <w:rFonts w:ascii="Arial" w:hAnsi="Arial" w:cs="Arial"/>
          <w:iCs/>
          <w:sz w:val="24"/>
          <w:szCs w:val="24"/>
          <w:lang w:val="lt-LT"/>
        </w:rPr>
        <w:t xml:space="preserve"> </w:t>
      </w:r>
      <w:r w:rsidRPr="002335B8">
        <w:rPr>
          <w:rFonts w:ascii="Arial" w:hAnsi="Arial" w:cs="Arial"/>
          <w:b/>
          <w:bCs/>
          <w:iCs/>
          <w:sz w:val="24"/>
          <w:szCs w:val="24"/>
          <w:lang w:val="lt-LT"/>
        </w:rPr>
        <w:t>priemones</w:t>
      </w:r>
      <w:r w:rsidRPr="002335B8">
        <w:rPr>
          <w:rFonts w:ascii="Arial" w:hAnsi="Arial" w:cs="Arial"/>
          <w:iCs/>
          <w:sz w:val="24"/>
          <w:szCs w:val="24"/>
          <w:lang w:val="lt-LT"/>
        </w:rPr>
        <w:t>:</w:t>
      </w:r>
    </w:p>
    <w:tbl>
      <w:tblPr>
        <w:tblStyle w:val="Lentelstinklelis"/>
        <w:tblW w:w="9072" w:type="dxa"/>
        <w:tblInd w:w="279" w:type="dxa"/>
        <w:tblLook w:val="04A0" w:firstRow="1" w:lastRow="0" w:firstColumn="1" w:lastColumn="0" w:noHBand="0" w:noVBand="1"/>
      </w:tblPr>
      <w:tblGrid>
        <w:gridCol w:w="9072"/>
      </w:tblGrid>
      <w:tr w:rsidR="009B0747" w:rsidRPr="002335B8" w14:paraId="5669EB0C" w14:textId="77777777" w:rsidTr="00CD6E00">
        <w:tc>
          <w:tcPr>
            <w:tcW w:w="9072" w:type="dxa"/>
          </w:tcPr>
          <w:p w14:paraId="0B62552A" w14:textId="3F50D437" w:rsidR="009B0747" w:rsidRPr="002335B8" w:rsidRDefault="007D4138" w:rsidP="002335B8">
            <w:pPr>
              <w:spacing w:line="276" w:lineRule="auto"/>
              <w:jc w:val="both"/>
              <w:rPr>
                <w:rFonts w:ascii="Arial" w:hAnsi="Arial" w:cs="Arial"/>
                <w:sz w:val="24"/>
                <w:szCs w:val="24"/>
                <w:lang w:val="lt-LT"/>
              </w:rPr>
            </w:pPr>
            <w:r w:rsidRPr="002335B8">
              <w:rPr>
                <w:rFonts w:ascii="Arial" w:hAnsi="Arial" w:cs="Arial"/>
                <w:sz w:val="24"/>
                <w:szCs w:val="24"/>
                <w:lang w:val="lt-LT"/>
              </w:rPr>
              <w:t xml:space="preserve">Saugumo priemonių sąrašas pateiktas Paslaugų teikimo sutarties Priede Nr. </w:t>
            </w:r>
            <w:r w:rsidR="00C566A7" w:rsidRPr="002335B8">
              <w:rPr>
                <w:rFonts w:ascii="Arial" w:hAnsi="Arial" w:cs="Arial"/>
                <w:sz w:val="24"/>
                <w:szCs w:val="24"/>
                <w:lang w:val="lt-LT"/>
              </w:rPr>
              <w:t>4</w:t>
            </w:r>
          </w:p>
        </w:tc>
      </w:tr>
    </w:tbl>
    <w:p w14:paraId="763510DC" w14:textId="313AD28F" w:rsidR="009B0747" w:rsidRPr="002335B8" w:rsidRDefault="009B0747" w:rsidP="002335B8">
      <w:pPr>
        <w:widowControl w:val="0"/>
        <w:tabs>
          <w:tab w:val="left" w:pos="284"/>
        </w:tabs>
        <w:spacing w:line="276" w:lineRule="auto"/>
        <w:ind w:left="142"/>
        <w:jc w:val="both"/>
        <w:rPr>
          <w:rFonts w:ascii="Arial" w:hAnsi="Arial" w:cs="Arial"/>
          <w:iCs/>
          <w:sz w:val="24"/>
          <w:szCs w:val="24"/>
          <w:lang w:val="lt-LT"/>
        </w:rPr>
      </w:pPr>
    </w:p>
    <w:p w14:paraId="4D4B1C1C" w14:textId="392DFE0D" w:rsidR="009B0747" w:rsidRPr="002335B8" w:rsidRDefault="009B0747" w:rsidP="002335B8">
      <w:pPr>
        <w:pStyle w:val="Sraopastraipa"/>
        <w:widowControl w:val="0"/>
        <w:numPr>
          <w:ilvl w:val="0"/>
          <w:numId w:val="6"/>
        </w:numPr>
        <w:tabs>
          <w:tab w:val="left" w:pos="284"/>
        </w:tabs>
        <w:spacing w:line="276" w:lineRule="auto"/>
        <w:ind w:left="284" w:hanging="284"/>
        <w:jc w:val="both"/>
        <w:rPr>
          <w:rFonts w:ascii="Arial" w:hAnsi="Arial" w:cs="Arial"/>
          <w:iCs/>
          <w:sz w:val="24"/>
          <w:szCs w:val="24"/>
          <w:lang w:val="lt-LT"/>
        </w:rPr>
      </w:pPr>
      <w:r w:rsidRPr="002335B8">
        <w:rPr>
          <w:rFonts w:ascii="Arial" w:hAnsi="Arial" w:cs="Arial"/>
          <w:iCs/>
          <w:sz w:val="24"/>
          <w:szCs w:val="24"/>
          <w:lang w:val="lt-LT"/>
        </w:rPr>
        <w:t>Pagalba duomenų valdytojui:</w:t>
      </w:r>
    </w:p>
    <w:tbl>
      <w:tblPr>
        <w:tblStyle w:val="Lentelstinklelis"/>
        <w:tblW w:w="9072" w:type="dxa"/>
        <w:tblInd w:w="279" w:type="dxa"/>
        <w:tblLook w:val="04A0" w:firstRow="1" w:lastRow="0" w:firstColumn="1" w:lastColumn="0" w:noHBand="0" w:noVBand="1"/>
      </w:tblPr>
      <w:tblGrid>
        <w:gridCol w:w="9072"/>
      </w:tblGrid>
      <w:tr w:rsidR="009B0747" w:rsidRPr="002335B8" w14:paraId="572EA87D" w14:textId="77777777" w:rsidTr="00CD6E00">
        <w:tc>
          <w:tcPr>
            <w:tcW w:w="9072" w:type="dxa"/>
          </w:tcPr>
          <w:p w14:paraId="11431FFB" w14:textId="7561DE93" w:rsidR="009B0747" w:rsidRPr="002335B8" w:rsidRDefault="009B0747" w:rsidP="002335B8">
            <w:pPr>
              <w:widowControl w:val="0"/>
              <w:tabs>
                <w:tab w:val="left" w:pos="284"/>
              </w:tabs>
              <w:spacing w:line="276" w:lineRule="auto"/>
              <w:jc w:val="both"/>
              <w:rPr>
                <w:rFonts w:ascii="Arial" w:hAnsi="Arial" w:cs="Arial"/>
                <w:i/>
                <w:sz w:val="24"/>
                <w:szCs w:val="24"/>
                <w:lang w:val="lt-LT"/>
              </w:rPr>
            </w:pPr>
            <w:r w:rsidRPr="002335B8">
              <w:rPr>
                <w:rFonts w:ascii="Arial" w:hAnsi="Arial" w:cs="Arial"/>
                <w:i/>
                <w:sz w:val="24"/>
                <w:szCs w:val="24"/>
                <w:lang w:val="lt-LT"/>
              </w:rPr>
              <w:t xml:space="preserve">Duomenų tvarkytojas įsipareigoja nedelsiant, ne vėliau nei per 24 val. </w:t>
            </w:r>
            <w:r w:rsidR="00C5748E" w:rsidRPr="002335B8">
              <w:rPr>
                <w:rFonts w:ascii="Arial" w:hAnsi="Arial" w:cs="Arial"/>
                <w:i/>
                <w:sz w:val="24"/>
                <w:szCs w:val="24"/>
                <w:lang w:val="lt-LT"/>
              </w:rPr>
              <w:t>e. paštu</w:t>
            </w:r>
            <w:r w:rsidRPr="002335B8">
              <w:rPr>
                <w:rFonts w:ascii="Arial" w:hAnsi="Arial" w:cs="Arial"/>
                <w:i/>
                <w:sz w:val="24"/>
                <w:szCs w:val="24"/>
                <w:lang w:val="lt-LT"/>
              </w:rPr>
              <w:t>, pranešti Duomenų valdytojui apie (i) bet kokį teisiškai įpareigojantį teisėsaugos institucijų prašymą atskleisti iš</w:t>
            </w:r>
            <w:r w:rsidR="00C5748E" w:rsidRPr="002335B8">
              <w:rPr>
                <w:rFonts w:ascii="Arial" w:hAnsi="Arial" w:cs="Arial"/>
                <w:i/>
                <w:sz w:val="24"/>
                <w:szCs w:val="24"/>
                <w:lang w:val="lt-LT"/>
              </w:rPr>
              <w:t xml:space="preserve"> Duomenų va</w:t>
            </w:r>
            <w:r w:rsidRPr="002335B8">
              <w:rPr>
                <w:rFonts w:ascii="Arial" w:hAnsi="Arial" w:cs="Arial"/>
                <w:i/>
                <w:sz w:val="24"/>
                <w:szCs w:val="24"/>
                <w:lang w:val="lt-LT"/>
              </w:rPr>
              <w:t>ldytojo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tc>
      </w:tr>
    </w:tbl>
    <w:p w14:paraId="38AC83DA" w14:textId="3402A81D" w:rsidR="009B0747" w:rsidRPr="002335B8" w:rsidRDefault="009B0747" w:rsidP="002335B8">
      <w:pPr>
        <w:widowControl w:val="0"/>
        <w:tabs>
          <w:tab w:val="left" w:pos="284"/>
        </w:tabs>
        <w:spacing w:line="276" w:lineRule="auto"/>
        <w:ind w:left="142"/>
        <w:jc w:val="both"/>
        <w:rPr>
          <w:rFonts w:ascii="Arial" w:hAnsi="Arial" w:cs="Arial"/>
          <w:iCs/>
          <w:sz w:val="24"/>
          <w:szCs w:val="24"/>
          <w:lang w:val="lt-LT"/>
        </w:rPr>
      </w:pPr>
    </w:p>
    <w:p w14:paraId="229C3E46" w14:textId="7B9D96DE" w:rsidR="009B0747" w:rsidRPr="002335B8" w:rsidRDefault="009B0747" w:rsidP="002335B8">
      <w:pPr>
        <w:pStyle w:val="Sraopastraipa"/>
        <w:widowControl w:val="0"/>
        <w:numPr>
          <w:ilvl w:val="0"/>
          <w:numId w:val="6"/>
        </w:numPr>
        <w:tabs>
          <w:tab w:val="left" w:pos="284"/>
        </w:tabs>
        <w:spacing w:line="276" w:lineRule="auto"/>
        <w:ind w:left="284" w:hanging="284"/>
        <w:jc w:val="both"/>
        <w:rPr>
          <w:rFonts w:ascii="Arial" w:hAnsi="Arial" w:cs="Arial"/>
          <w:iCs/>
          <w:sz w:val="24"/>
          <w:szCs w:val="24"/>
          <w:lang w:val="lt-LT"/>
        </w:rPr>
      </w:pPr>
      <w:r w:rsidRPr="002335B8">
        <w:rPr>
          <w:rFonts w:ascii="Arial" w:hAnsi="Arial" w:cs="Arial"/>
          <w:iCs/>
          <w:sz w:val="24"/>
          <w:szCs w:val="24"/>
          <w:lang w:val="lt-LT"/>
        </w:rPr>
        <w:t xml:space="preserve">Duomenų </w:t>
      </w:r>
      <w:r w:rsidR="00C5748E" w:rsidRPr="002335B8">
        <w:rPr>
          <w:rFonts w:ascii="Arial" w:hAnsi="Arial" w:cs="Arial"/>
          <w:iCs/>
          <w:sz w:val="24"/>
          <w:szCs w:val="24"/>
          <w:lang w:val="lt-LT"/>
        </w:rPr>
        <w:t>saugojimas ir trynimas</w:t>
      </w:r>
      <w:r w:rsidRPr="002335B8">
        <w:rPr>
          <w:rFonts w:ascii="Arial" w:hAnsi="Arial" w:cs="Arial"/>
          <w:iCs/>
          <w:sz w:val="24"/>
          <w:szCs w:val="24"/>
          <w:lang w:val="lt-LT"/>
        </w:rPr>
        <w:t>:</w:t>
      </w:r>
    </w:p>
    <w:tbl>
      <w:tblPr>
        <w:tblStyle w:val="Lentelstinklelis"/>
        <w:tblW w:w="9072" w:type="dxa"/>
        <w:tblInd w:w="279" w:type="dxa"/>
        <w:tblLook w:val="04A0" w:firstRow="1" w:lastRow="0" w:firstColumn="1" w:lastColumn="0" w:noHBand="0" w:noVBand="1"/>
      </w:tblPr>
      <w:tblGrid>
        <w:gridCol w:w="9072"/>
      </w:tblGrid>
      <w:tr w:rsidR="009B0747" w:rsidRPr="002335B8" w14:paraId="48D939E4" w14:textId="77777777" w:rsidTr="00CD6E00">
        <w:tc>
          <w:tcPr>
            <w:tcW w:w="9072" w:type="dxa"/>
          </w:tcPr>
          <w:p w14:paraId="12AE6EB1" w14:textId="5BED14DF" w:rsidR="009B0747" w:rsidRPr="002335B8" w:rsidRDefault="004E286A" w:rsidP="002335B8">
            <w:pPr>
              <w:widowControl w:val="0"/>
              <w:tabs>
                <w:tab w:val="left" w:pos="284"/>
              </w:tabs>
              <w:spacing w:line="276" w:lineRule="auto"/>
              <w:jc w:val="both"/>
              <w:rPr>
                <w:rFonts w:ascii="Arial" w:hAnsi="Arial" w:cs="Arial"/>
                <w:i/>
                <w:sz w:val="24"/>
                <w:szCs w:val="24"/>
                <w:lang w:val="lt-LT"/>
              </w:rPr>
            </w:pPr>
            <w:r w:rsidRPr="002335B8">
              <w:rPr>
                <w:rFonts w:ascii="Arial" w:hAnsi="Arial" w:cs="Arial"/>
                <w:i/>
                <w:sz w:val="24"/>
                <w:szCs w:val="24"/>
                <w:lang w:val="lt-LT"/>
              </w:rPr>
              <w:t>Duomenų tvarkytojas nesaugo šios Sutarties pagrindu tvarkomų asmens duomenų nei Paslaugų teikimo sutarčiai galiojant, nei po jos galiojimo pabaigos.</w:t>
            </w:r>
          </w:p>
        </w:tc>
      </w:tr>
    </w:tbl>
    <w:p w14:paraId="64F83F2B" w14:textId="508EC581" w:rsidR="009B0747" w:rsidRPr="002335B8" w:rsidRDefault="009B0747" w:rsidP="002335B8">
      <w:pPr>
        <w:widowControl w:val="0"/>
        <w:tabs>
          <w:tab w:val="left" w:pos="284"/>
        </w:tabs>
        <w:spacing w:line="276" w:lineRule="auto"/>
        <w:ind w:left="142"/>
        <w:jc w:val="both"/>
        <w:rPr>
          <w:rFonts w:ascii="Arial" w:hAnsi="Arial" w:cs="Arial"/>
          <w:iCs/>
          <w:sz w:val="24"/>
          <w:szCs w:val="24"/>
          <w:lang w:val="lt-LT"/>
        </w:rPr>
      </w:pPr>
    </w:p>
    <w:p w14:paraId="6201EDDC" w14:textId="1E7634F9" w:rsidR="009B0747" w:rsidRPr="002335B8" w:rsidRDefault="009B0747" w:rsidP="002335B8">
      <w:pPr>
        <w:pStyle w:val="Sraopastraipa"/>
        <w:widowControl w:val="0"/>
        <w:numPr>
          <w:ilvl w:val="0"/>
          <w:numId w:val="6"/>
        </w:numPr>
        <w:tabs>
          <w:tab w:val="left" w:pos="284"/>
        </w:tabs>
        <w:spacing w:line="276" w:lineRule="auto"/>
        <w:ind w:left="284" w:hanging="284"/>
        <w:jc w:val="both"/>
        <w:rPr>
          <w:rFonts w:ascii="Arial" w:hAnsi="Arial" w:cs="Arial"/>
          <w:iCs/>
          <w:sz w:val="24"/>
          <w:szCs w:val="24"/>
          <w:lang w:val="lt-LT"/>
        </w:rPr>
      </w:pPr>
      <w:r w:rsidRPr="002335B8">
        <w:rPr>
          <w:rFonts w:ascii="Arial" w:hAnsi="Arial" w:cs="Arial"/>
          <w:iCs/>
          <w:sz w:val="24"/>
          <w:szCs w:val="24"/>
          <w:lang w:val="lt-LT"/>
        </w:rPr>
        <w:t xml:space="preserve">Duomenų </w:t>
      </w:r>
      <w:r w:rsidR="00C5748E" w:rsidRPr="002335B8">
        <w:rPr>
          <w:rFonts w:ascii="Arial" w:hAnsi="Arial" w:cs="Arial"/>
          <w:iCs/>
          <w:sz w:val="24"/>
          <w:szCs w:val="24"/>
          <w:lang w:val="lt-LT"/>
        </w:rPr>
        <w:t>tvarkymo vieta</w:t>
      </w:r>
      <w:r w:rsidRPr="002335B8">
        <w:rPr>
          <w:rFonts w:ascii="Arial" w:hAnsi="Arial" w:cs="Arial"/>
          <w:iCs/>
          <w:sz w:val="24"/>
          <w:szCs w:val="24"/>
          <w:lang w:val="lt-LT"/>
        </w:rPr>
        <w:t>:</w:t>
      </w:r>
    </w:p>
    <w:tbl>
      <w:tblPr>
        <w:tblStyle w:val="Lentelstinklelis"/>
        <w:tblW w:w="9072" w:type="dxa"/>
        <w:tblInd w:w="279" w:type="dxa"/>
        <w:tblLook w:val="04A0" w:firstRow="1" w:lastRow="0" w:firstColumn="1" w:lastColumn="0" w:noHBand="0" w:noVBand="1"/>
      </w:tblPr>
      <w:tblGrid>
        <w:gridCol w:w="9072"/>
      </w:tblGrid>
      <w:tr w:rsidR="009B0747" w:rsidRPr="002335B8" w14:paraId="3146924C" w14:textId="77777777" w:rsidTr="00CD6E00">
        <w:tc>
          <w:tcPr>
            <w:tcW w:w="9072" w:type="dxa"/>
          </w:tcPr>
          <w:p w14:paraId="0E2EB79C" w14:textId="71AEC2C9" w:rsidR="009B0747" w:rsidRPr="002335B8" w:rsidRDefault="0061396D" w:rsidP="002335B8">
            <w:pPr>
              <w:widowControl w:val="0"/>
              <w:tabs>
                <w:tab w:val="left" w:pos="284"/>
              </w:tabs>
              <w:spacing w:line="276" w:lineRule="auto"/>
              <w:jc w:val="both"/>
              <w:rPr>
                <w:rFonts w:ascii="Arial" w:hAnsi="Arial" w:cs="Arial"/>
                <w:i/>
                <w:sz w:val="24"/>
                <w:szCs w:val="24"/>
                <w:lang w:val="lt-LT"/>
              </w:rPr>
            </w:pPr>
            <w:r w:rsidRPr="002335B8">
              <w:rPr>
                <w:rFonts w:ascii="Arial" w:hAnsi="Arial" w:cs="Arial"/>
                <w:i/>
                <w:sz w:val="24"/>
                <w:szCs w:val="24"/>
                <w:lang w:val="lt-LT"/>
              </w:rPr>
              <w:t xml:space="preserve">Duomenų tvarkymas atliekamas </w:t>
            </w:r>
            <w:r w:rsidR="007D4138" w:rsidRPr="002335B8">
              <w:rPr>
                <w:rFonts w:ascii="Arial" w:hAnsi="Arial" w:cs="Arial"/>
                <w:i/>
                <w:sz w:val="24"/>
                <w:szCs w:val="24"/>
                <w:lang w:val="lt-LT"/>
              </w:rPr>
              <w:t>Duomenų valdytojo buveinė</w:t>
            </w:r>
            <w:r w:rsidR="00FB33E6" w:rsidRPr="002335B8">
              <w:rPr>
                <w:rFonts w:ascii="Arial" w:hAnsi="Arial" w:cs="Arial"/>
                <w:i/>
                <w:sz w:val="24"/>
                <w:szCs w:val="24"/>
                <w:lang w:val="lt-LT"/>
              </w:rPr>
              <w:t>j</w:t>
            </w:r>
            <w:r w:rsidR="007D4138" w:rsidRPr="002335B8">
              <w:rPr>
                <w:rFonts w:ascii="Arial" w:hAnsi="Arial" w:cs="Arial"/>
                <w:i/>
                <w:sz w:val="24"/>
                <w:szCs w:val="24"/>
                <w:lang w:val="lt-LT"/>
              </w:rPr>
              <w:t>e</w:t>
            </w:r>
            <w:r w:rsidR="00090BE8" w:rsidRPr="002335B8">
              <w:rPr>
                <w:rFonts w:ascii="Arial" w:hAnsi="Arial" w:cs="Arial"/>
                <w:i/>
                <w:sz w:val="24"/>
                <w:szCs w:val="24"/>
                <w:lang w:val="lt-LT"/>
              </w:rPr>
              <w:t xml:space="preserve"> ir Duomenų valdytojo nuomojamoje infrastruktūroje</w:t>
            </w:r>
            <w:r w:rsidR="007D4138" w:rsidRPr="002335B8">
              <w:rPr>
                <w:rFonts w:ascii="Arial" w:hAnsi="Arial" w:cs="Arial"/>
                <w:i/>
                <w:sz w:val="24"/>
                <w:szCs w:val="24"/>
                <w:lang w:val="lt-LT"/>
              </w:rPr>
              <w:t>.</w:t>
            </w:r>
            <w:r w:rsidRPr="002335B8">
              <w:rPr>
                <w:rFonts w:ascii="Arial" w:hAnsi="Arial" w:cs="Arial"/>
                <w:i/>
                <w:sz w:val="24"/>
                <w:szCs w:val="24"/>
                <w:lang w:val="lt-LT"/>
              </w:rPr>
              <w:t>.</w:t>
            </w:r>
          </w:p>
        </w:tc>
      </w:tr>
    </w:tbl>
    <w:p w14:paraId="37402DEE" w14:textId="77777777" w:rsidR="00C5748E" w:rsidRPr="002335B8" w:rsidRDefault="00C5748E" w:rsidP="002335B8">
      <w:pPr>
        <w:pStyle w:val="Sraopastraipa"/>
        <w:widowControl w:val="0"/>
        <w:tabs>
          <w:tab w:val="left" w:pos="284"/>
        </w:tabs>
        <w:spacing w:line="276" w:lineRule="auto"/>
        <w:ind w:left="284"/>
        <w:jc w:val="both"/>
        <w:rPr>
          <w:rFonts w:ascii="Arial" w:hAnsi="Arial" w:cs="Arial"/>
          <w:iCs/>
          <w:sz w:val="24"/>
          <w:szCs w:val="24"/>
          <w:lang w:val="lt-LT"/>
        </w:rPr>
      </w:pPr>
    </w:p>
    <w:p w14:paraId="01D09C33" w14:textId="64F4F97B" w:rsidR="00C5748E" w:rsidRPr="002335B8" w:rsidRDefault="00F63283" w:rsidP="002335B8">
      <w:pPr>
        <w:pStyle w:val="Sraopastraipa"/>
        <w:widowControl w:val="0"/>
        <w:numPr>
          <w:ilvl w:val="0"/>
          <w:numId w:val="6"/>
        </w:numPr>
        <w:tabs>
          <w:tab w:val="left" w:pos="284"/>
        </w:tabs>
        <w:spacing w:line="276" w:lineRule="auto"/>
        <w:ind w:left="284" w:hanging="284"/>
        <w:jc w:val="both"/>
        <w:rPr>
          <w:rFonts w:ascii="Arial" w:hAnsi="Arial" w:cs="Arial"/>
          <w:iCs/>
          <w:sz w:val="24"/>
          <w:szCs w:val="24"/>
          <w:lang w:val="lt-LT"/>
        </w:rPr>
      </w:pPr>
      <w:r w:rsidRPr="002335B8">
        <w:rPr>
          <w:rFonts w:ascii="Arial" w:hAnsi="Arial" w:cs="Arial"/>
          <w:iCs/>
          <w:sz w:val="24"/>
          <w:szCs w:val="24"/>
          <w:lang w:val="lt-LT"/>
        </w:rPr>
        <w:t>Nurodymai dėl asmens duomenų perdavimo į trečiąją valstybę ar tarptautinėms organizacijoms</w:t>
      </w:r>
      <w:r w:rsidR="00C5748E" w:rsidRPr="002335B8">
        <w:rPr>
          <w:rFonts w:ascii="Arial" w:hAnsi="Arial" w:cs="Arial"/>
          <w:iCs/>
          <w:sz w:val="24"/>
          <w:szCs w:val="24"/>
          <w:lang w:val="lt-LT"/>
        </w:rPr>
        <w:t>:</w:t>
      </w:r>
    </w:p>
    <w:tbl>
      <w:tblPr>
        <w:tblStyle w:val="Lentelstinklelis"/>
        <w:tblW w:w="9072" w:type="dxa"/>
        <w:tblInd w:w="279" w:type="dxa"/>
        <w:tblLook w:val="04A0" w:firstRow="1" w:lastRow="0" w:firstColumn="1" w:lastColumn="0" w:noHBand="0" w:noVBand="1"/>
      </w:tblPr>
      <w:tblGrid>
        <w:gridCol w:w="9072"/>
      </w:tblGrid>
      <w:tr w:rsidR="00C5748E" w:rsidRPr="002335B8" w14:paraId="5E43A0F7" w14:textId="77777777" w:rsidTr="00CD6E00">
        <w:tc>
          <w:tcPr>
            <w:tcW w:w="9072" w:type="dxa"/>
          </w:tcPr>
          <w:p w14:paraId="194DF1D8" w14:textId="5B53C973" w:rsidR="00C5748E" w:rsidRPr="002335B8" w:rsidRDefault="00F63283" w:rsidP="002335B8">
            <w:pPr>
              <w:widowControl w:val="0"/>
              <w:spacing w:line="276" w:lineRule="auto"/>
              <w:ind w:left="33"/>
              <w:jc w:val="both"/>
              <w:rPr>
                <w:rFonts w:ascii="Arial" w:hAnsi="Arial" w:cs="Arial"/>
                <w:i/>
                <w:sz w:val="24"/>
                <w:szCs w:val="24"/>
                <w:lang w:val="lt-LT"/>
              </w:rPr>
            </w:pPr>
            <w:r w:rsidRPr="002335B8">
              <w:rPr>
                <w:rFonts w:ascii="Arial" w:hAnsi="Arial" w:cs="Arial"/>
                <w:i/>
                <w:sz w:val="24"/>
                <w:szCs w:val="24"/>
                <w:lang w:val="lt-LT"/>
              </w:rPr>
              <w:t>Asmens duomenys į trečiąją valstybę ar tarptautinėms organizacijoms nėra teikiami.</w:t>
            </w:r>
          </w:p>
        </w:tc>
      </w:tr>
    </w:tbl>
    <w:p w14:paraId="103BD25D" w14:textId="342EDBCD" w:rsidR="009B0747" w:rsidRPr="002335B8" w:rsidRDefault="009B0747" w:rsidP="002335B8">
      <w:pPr>
        <w:widowControl w:val="0"/>
        <w:tabs>
          <w:tab w:val="left" w:pos="284"/>
        </w:tabs>
        <w:spacing w:line="276" w:lineRule="auto"/>
        <w:jc w:val="both"/>
        <w:rPr>
          <w:rFonts w:ascii="Arial" w:hAnsi="Arial" w:cs="Arial"/>
          <w:iCs/>
          <w:sz w:val="24"/>
          <w:szCs w:val="24"/>
          <w:lang w:val="lt-LT"/>
        </w:rPr>
      </w:pPr>
    </w:p>
    <w:p w14:paraId="67F4E184" w14:textId="4B8B87C6" w:rsidR="00C5748E" w:rsidRPr="002335B8" w:rsidRDefault="00F63283" w:rsidP="002335B8">
      <w:pPr>
        <w:pStyle w:val="Sraopastraipa"/>
        <w:widowControl w:val="0"/>
        <w:numPr>
          <w:ilvl w:val="0"/>
          <w:numId w:val="6"/>
        </w:numPr>
        <w:tabs>
          <w:tab w:val="left" w:pos="284"/>
        </w:tabs>
        <w:spacing w:line="276" w:lineRule="auto"/>
        <w:ind w:left="284" w:hanging="284"/>
        <w:jc w:val="both"/>
        <w:rPr>
          <w:rFonts w:ascii="Arial" w:hAnsi="Arial" w:cs="Arial"/>
          <w:iCs/>
          <w:sz w:val="24"/>
          <w:szCs w:val="24"/>
          <w:lang w:val="lt-LT"/>
        </w:rPr>
      </w:pPr>
      <w:r w:rsidRPr="002335B8">
        <w:rPr>
          <w:rFonts w:ascii="Arial" w:hAnsi="Arial" w:cs="Arial"/>
          <w:iCs/>
          <w:sz w:val="24"/>
          <w:szCs w:val="24"/>
          <w:lang w:val="lt-LT"/>
        </w:rPr>
        <w:t>Procedūros, skirtos duomenų valdytojo atliekamiems duomenų tvarkytojo asmens duomenų tvarkymo auditams, įskaitant patikrinimams vietoje</w:t>
      </w:r>
      <w:r w:rsidR="00C5748E" w:rsidRPr="002335B8">
        <w:rPr>
          <w:rFonts w:ascii="Arial" w:hAnsi="Arial" w:cs="Arial"/>
          <w:iCs/>
          <w:sz w:val="24"/>
          <w:szCs w:val="24"/>
          <w:lang w:val="lt-LT"/>
        </w:rPr>
        <w:t>:</w:t>
      </w:r>
    </w:p>
    <w:tbl>
      <w:tblPr>
        <w:tblStyle w:val="Lentelstinklelis"/>
        <w:tblW w:w="9072" w:type="dxa"/>
        <w:tblInd w:w="279" w:type="dxa"/>
        <w:tblLook w:val="04A0" w:firstRow="1" w:lastRow="0" w:firstColumn="1" w:lastColumn="0" w:noHBand="0" w:noVBand="1"/>
      </w:tblPr>
      <w:tblGrid>
        <w:gridCol w:w="9072"/>
      </w:tblGrid>
      <w:tr w:rsidR="00C5748E" w:rsidRPr="002335B8" w14:paraId="0F9731AE" w14:textId="77777777" w:rsidTr="00CD6E00">
        <w:tc>
          <w:tcPr>
            <w:tcW w:w="9072" w:type="dxa"/>
          </w:tcPr>
          <w:p w14:paraId="669C2729" w14:textId="546553AB" w:rsidR="00960E9E" w:rsidRPr="002335B8" w:rsidRDefault="00F63283" w:rsidP="002335B8">
            <w:pPr>
              <w:widowControl w:val="0"/>
              <w:tabs>
                <w:tab w:val="left" w:pos="284"/>
              </w:tabs>
              <w:spacing w:line="276" w:lineRule="auto"/>
              <w:jc w:val="both"/>
              <w:rPr>
                <w:rFonts w:ascii="Arial" w:hAnsi="Arial" w:cs="Arial"/>
                <w:i/>
                <w:sz w:val="24"/>
                <w:szCs w:val="24"/>
                <w:lang w:val="lt-LT"/>
              </w:rPr>
            </w:pPr>
            <w:r w:rsidRPr="002335B8">
              <w:rPr>
                <w:rFonts w:ascii="Arial" w:hAnsi="Arial" w:cs="Arial"/>
                <w:i/>
                <w:sz w:val="24"/>
                <w:szCs w:val="24"/>
                <w:lang w:val="lt-LT"/>
              </w:rPr>
              <w:t>Duomenų tvarkytojas pateikia Duomenų valdytojui visą informaciją, būtiną siekiant įrodyti, kad vykdomos jam nustatytos prievolės, ir sudaro sąlygas bei padeda Valdytojui arba kitam duomenų valdytojo įgaliotam auditoriui atlikti auditą, įskaitant patikrinimus.</w:t>
            </w:r>
            <w:r w:rsidR="00960E9E" w:rsidRPr="002335B8">
              <w:rPr>
                <w:rFonts w:ascii="Arial" w:hAnsi="Arial" w:cs="Arial"/>
                <w:i/>
                <w:sz w:val="24"/>
                <w:szCs w:val="24"/>
                <w:lang w:val="lt-LT"/>
              </w:rPr>
              <w:t xml:space="preserve"> Duomenų valdytojas arba duomenų valdytojo atstovas kartą per metus turi teisę fiziškai patikrinti tas vietas, kuriose duomenų tvarkytojas tvarko asmens duomenis, įskaitant fizines priemones, taip pat sistemas, naudojamas ir susijusias su duomenų tvarkymu, siekiant įsitikinti, ar duomenų tvarkytojas laikosi Reglamento (ES) 2016/679, galiojančių Europos Sąjungos ar jos valstybių narių asmens duomenų apsaugos nuostatų ir Sąlygų. Be suplanuoto patikrinimo, duomenų valdytojas gali atlikti duomenų tvarkytojo patikrinimą, kai duomenų valdytojas mano, kad to reikia</w:t>
            </w:r>
            <w:r w:rsidR="00FB33E6" w:rsidRPr="002335B8">
              <w:rPr>
                <w:rFonts w:ascii="Arial" w:hAnsi="Arial" w:cs="Arial"/>
                <w:i/>
                <w:sz w:val="24"/>
                <w:szCs w:val="24"/>
                <w:lang w:val="lt-LT"/>
              </w:rPr>
              <w:t>.</w:t>
            </w:r>
          </w:p>
        </w:tc>
      </w:tr>
    </w:tbl>
    <w:p w14:paraId="33B02722" w14:textId="77777777" w:rsidR="00E44CF2" w:rsidRPr="002335B8" w:rsidRDefault="00E44CF2" w:rsidP="002335B8">
      <w:pPr>
        <w:spacing w:line="276" w:lineRule="auto"/>
        <w:rPr>
          <w:rFonts w:ascii="Arial" w:hAnsi="Arial" w:cs="Arial"/>
          <w:sz w:val="24"/>
          <w:szCs w:val="24"/>
          <w:lang w:val="lt-LT"/>
        </w:rPr>
      </w:pPr>
    </w:p>
    <w:sectPr w:rsidR="00E44CF2" w:rsidRPr="002335B8" w:rsidSect="002335B8">
      <w:type w:val="continuous"/>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7CB6" w14:textId="77777777" w:rsidR="00C87DFA" w:rsidRDefault="00C87DFA" w:rsidP="00C87DFA">
      <w:pPr>
        <w:spacing w:after="0" w:line="240" w:lineRule="auto"/>
      </w:pPr>
      <w:r>
        <w:separator/>
      </w:r>
    </w:p>
  </w:endnote>
  <w:endnote w:type="continuationSeparator" w:id="0">
    <w:p w14:paraId="3317C0C0" w14:textId="77777777" w:rsidR="00C87DFA" w:rsidRDefault="00C87DFA" w:rsidP="00C8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33F5" w14:textId="77777777" w:rsidR="00C87DFA" w:rsidRDefault="00C87DFA" w:rsidP="00C87DFA">
      <w:pPr>
        <w:spacing w:after="0" w:line="240" w:lineRule="auto"/>
      </w:pPr>
      <w:r>
        <w:separator/>
      </w:r>
    </w:p>
  </w:footnote>
  <w:footnote w:type="continuationSeparator" w:id="0">
    <w:p w14:paraId="6B000F08" w14:textId="77777777" w:rsidR="00C87DFA" w:rsidRDefault="00C87DFA" w:rsidP="00C8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1EF"/>
    <w:multiLevelType w:val="hybridMultilevel"/>
    <w:tmpl w:val="6BAE6A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5975D0"/>
    <w:multiLevelType w:val="hybridMultilevel"/>
    <w:tmpl w:val="42401F6E"/>
    <w:lvl w:ilvl="0" w:tplc="06CAD9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FD5F22"/>
    <w:multiLevelType w:val="hybridMultilevel"/>
    <w:tmpl w:val="13F4FB36"/>
    <w:lvl w:ilvl="0" w:tplc="AF781CB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B631C5"/>
    <w:multiLevelType w:val="hybridMultilevel"/>
    <w:tmpl w:val="2CD41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8D2118"/>
    <w:multiLevelType w:val="hybridMultilevel"/>
    <w:tmpl w:val="A1585A98"/>
    <w:lvl w:ilvl="0" w:tplc="04270001">
      <w:start w:val="1"/>
      <w:numFmt w:val="bullet"/>
      <w:lvlText w:val=""/>
      <w:lvlJc w:val="left"/>
      <w:pPr>
        <w:ind w:left="891" w:hanging="360"/>
      </w:pPr>
      <w:rPr>
        <w:rFonts w:ascii="Symbol" w:hAnsi="Symbol" w:hint="default"/>
      </w:rPr>
    </w:lvl>
    <w:lvl w:ilvl="1" w:tplc="04270003" w:tentative="1">
      <w:start w:val="1"/>
      <w:numFmt w:val="bullet"/>
      <w:lvlText w:val="o"/>
      <w:lvlJc w:val="left"/>
      <w:pPr>
        <w:ind w:left="1611" w:hanging="360"/>
      </w:pPr>
      <w:rPr>
        <w:rFonts w:ascii="Courier New" w:hAnsi="Courier New" w:cs="Courier New" w:hint="default"/>
      </w:rPr>
    </w:lvl>
    <w:lvl w:ilvl="2" w:tplc="04270005" w:tentative="1">
      <w:start w:val="1"/>
      <w:numFmt w:val="bullet"/>
      <w:lvlText w:val=""/>
      <w:lvlJc w:val="left"/>
      <w:pPr>
        <w:ind w:left="2331" w:hanging="360"/>
      </w:pPr>
      <w:rPr>
        <w:rFonts w:ascii="Wingdings" w:hAnsi="Wingdings" w:hint="default"/>
      </w:rPr>
    </w:lvl>
    <w:lvl w:ilvl="3" w:tplc="04270001" w:tentative="1">
      <w:start w:val="1"/>
      <w:numFmt w:val="bullet"/>
      <w:lvlText w:val=""/>
      <w:lvlJc w:val="left"/>
      <w:pPr>
        <w:ind w:left="3051" w:hanging="360"/>
      </w:pPr>
      <w:rPr>
        <w:rFonts w:ascii="Symbol" w:hAnsi="Symbol" w:hint="default"/>
      </w:rPr>
    </w:lvl>
    <w:lvl w:ilvl="4" w:tplc="04270003" w:tentative="1">
      <w:start w:val="1"/>
      <w:numFmt w:val="bullet"/>
      <w:lvlText w:val="o"/>
      <w:lvlJc w:val="left"/>
      <w:pPr>
        <w:ind w:left="3771" w:hanging="360"/>
      </w:pPr>
      <w:rPr>
        <w:rFonts w:ascii="Courier New" w:hAnsi="Courier New" w:cs="Courier New" w:hint="default"/>
      </w:rPr>
    </w:lvl>
    <w:lvl w:ilvl="5" w:tplc="04270005" w:tentative="1">
      <w:start w:val="1"/>
      <w:numFmt w:val="bullet"/>
      <w:lvlText w:val=""/>
      <w:lvlJc w:val="left"/>
      <w:pPr>
        <w:ind w:left="4491" w:hanging="360"/>
      </w:pPr>
      <w:rPr>
        <w:rFonts w:ascii="Wingdings" w:hAnsi="Wingdings" w:hint="default"/>
      </w:rPr>
    </w:lvl>
    <w:lvl w:ilvl="6" w:tplc="04270001" w:tentative="1">
      <w:start w:val="1"/>
      <w:numFmt w:val="bullet"/>
      <w:lvlText w:val=""/>
      <w:lvlJc w:val="left"/>
      <w:pPr>
        <w:ind w:left="5211" w:hanging="360"/>
      </w:pPr>
      <w:rPr>
        <w:rFonts w:ascii="Symbol" w:hAnsi="Symbol" w:hint="default"/>
      </w:rPr>
    </w:lvl>
    <w:lvl w:ilvl="7" w:tplc="04270003" w:tentative="1">
      <w:start w:val="1"/>
      <w:numFmt w:val="bullet"/>
      <w:lvlText w:val="o"/>
      <w:lvlJc w:val="left"/>
      <w:pPr>
        <w:ind w:left="5931" w:hanging="360"/>
      </w:pPr>
      <w:rPr>
        <w:rFonts w:ascii="Courier New" w:hAnsi="Courier New" w:cs="Courier New" w:hint="default"/>
      </w:rPr>
    </w:lvl>
    <w:lvl w:ilvl="8" w:tplc="04270005" w:tentative="1">
      <w:start w:val="1"/>
      <w:numFmt w:val="bullet"/>
      <w:lvlText w:val=""/>
      <w:lvlJc w:val="left"/>
      <w:pPr>
        <w:ind w:left="6651" w:hanging="360"/>
      </w:pPr>
      <w:rPr>
        <w:rFonts w:ascii="Wingdings" w:hAnsi="Wingdings" w:hint="default"/>
      </w:rPr>
    </w:lvl>
  </w:abstractNum>
  <w:abstractNum w:abstractNumId="5" w15:restartNumberingAfterBreak="0">
    <w:nsid w:val="3596047B"/>
    <w:multiLevelType w:val="hybridMultilevel"/>
    <w:tmpl w:val="8354A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00590A"/>
    <w:multiLevelType w:val="hybridMultilevel"/>
    <w:tmpl w:val="58D08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187278"/>
    <w:multiLevelType w:val="hybridMultilevel"/>
    <w:tmpl w:val="83EA1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5639C1"/>
    <w:multiLevelType w:val="hybridMultilevel"/>
    <w:tmpl w:val="CCCC3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D274CB"/>
    <w:multiLevelType w:val="multilevel"/>
    <w:tmpl w:val="C6E027C6"/>
    <w:lvl w:ilvl="0">
      <w:start w:val="1"/>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432" w:hanging="432"/>
      </w:pPr>
      <w:rPr>
        <w:rFonts w:cs="Times New Roman" w:hint="default"/>
        <w:color w:val="auto"/>
      </w:rPr>
    </w:lvl>
    <w:lvl w:ilvl="2">
      <w:start w:val="1"/>
      <w:numFmt w:val="decimal"/>
      <w:lvlText w:val="%1.%2.%3."/>
      <w:lvlJc w:val="left"/>
      <w:pPr>
        <w:tabs>
          <w:tab w:val="num" w:pos="0"/>
        </w:tabs>
        <w:ind w:left="1224" w:hanging="504"/>
      </w:pPr>
      <w:rPr>
        <w:rFonts w:cs="Times New Roman" w:hint="default"/>
        <w:color w:val="auto"/>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15:restartNumberingAfterBreak="0">
    <w:nsid w:val="60DC167F"/>
    <w:multiLevelType w:val="multilevel"/>
    <w:tmpl w:val="B3F43DAA"/>
    <w:lvl w:ilvl="0">
      <w:start w:val="1"/>
      <w:numFmt w:val="decimal"/>
      <w:pStyle w:val="Antrat1"/>
      <w:suff w:val="space"/>
      <w:lvlText w:val="%1."/>
      <w:lvlJc w:val="left"/>
      <w:pPr>
        <w:ind w:left="0" w:firstLine="0"/>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134"/>
        </w:tabs>
        <w:ind w:left="1134" w:hanging="567"/>
      </w:pPr>
      <w:rPr>
        <w:rFonts w:hint="default"/>
        <w:b w:val="0"/>
        <w:i w:val="0"/>
      </w:rPr>
    </w:lvl>
    <w:lvl w:ilvl="3">
      <w:start w:val="1"/>
      <w:numFmt w:val="decimal"/>
      <w:lvlText w:val="%1.%2.%3.%4."/>
      <w:lvlJc w:val="left"/>
      <w:pPr>
        <w:tabs>
          <w:tab w:val="num" w:pos="1928"/>
        </w:tabs>
        <w:ind w:left="1928" w:hanging="794"/>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6081D41"/>
    <w:multiLevelType w:val="multilevel"/>
    <w:tmpl w:val="F4E69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227711"/>
    <w:multiLevelType w:val="multilevel"/>
    <w:tmpl w:val="59BE49F6"/>
    <w:lvl w:ilvl="0">
      <w:start w:val="1"/>
      <w:numFmt w:val="decimal"/>
      <w:lvlText w:val="%1."/>
      <w:lvlJc w:val="left"/>
      <w:pPr>
        <w:ind w:left="502"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4740972">
    <w:abstractNumId w:val="10"/>
  </w:num>
  <w:num w:numId="2" w16cid:durableId="1260870471">
    <w:abstractNumId w:val="5"/>
  </w:num>
  <w:num w:numId="3" w16cid:durableId="1570114790">
    <w:abstractNumId w:val="1"/>
  </w:num>
  <w:num w:numId="4" w16cid:durableId="1360886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6062646">
    <w:abstractNumId w:val="11"/>
  </w:num>
  <w:num w:numId="6" w16cid:durableId="204100359">
    <w:abstractNumId w:val="12"/>
  </w:num>
  <w:num w:numId="7" w16cid:durableId="1998921434">
    <w:abstractNumId w:val="0"/>
  </w:num>
  <w:num w:numId="8" w16cid:durableId="140772932">
    <w:abstractNumId w:val="7"/>
  </w:num>
  <w:num w:numId="9" w16cid:durableId="701321715">
    <w:abstractNumId w:val="2"/>
  </w:num>
  <w:num w:numId="10" w16cid:durableId="1289318650">
    <w:abstractNumId w:val="8"/>
  </w:num>
  <w:num w:numId="11" w16cid:durableId="1719817645">
    <w:abstractNumId w:val="3"/>
  </w:num>
  <w:num w:numId="12" w16cid:durableId="1545171392">
    <w:abstractNumId w:val="6"/>
  </w:num>
  <w:num w:numId="13" w16cid:durableId="1164470164">
    <w:abstractNumId w:val="4"/>
  </w:num>
  <w:num w:numId="14" w16cid:durableId="940993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D5"/>
    <w:rsid w:val="00076640"/>
    <w:rsid w:val="00090BE8"/>
    <w:rsid w:val="000C7CB7"/>
    <w:rsid w:val="000D60F5"/>
    <w:rsid w:val="000E1C7D"/>
    <w:rsid w:val="000F5E01"/>
    <w:rsid w:val="001202EB"/>
    <w:rsid w:val="001310CD"/>
    <w:rsid w:val="0017317E"/>
    <w:rsid w:val="001D69C2"/>
    <w:rsid w:val="001E74BE"/>
    <w:rsid w:val="002335B8"/>
    <w:rsid w:val="002856AC"/>
    <w:rsid w:val="002B5A6C"/>
    <w:rsid w:val="002C72D1"/>
    <w:rsid w:val="0036059C"/>
    <w:rsid w:val="00387CD5"/>
    <w:rsid w:val="003F0E76"/>
    <w:rsid w:val="00416CB3"/>
    <w:rsid w:val="0045301D"/>
    <w:rsid w:val="004E286A"/>
    <w:rsid w:val="005C449B"/>
    <w:rsid w:val="005D109B"/>
    <w:rsid w:val="005E1D9E"/>
    <w:rsid w:val="0061396D"/>
    <w:rsid w:val="00613A3E"/>
    <w:rsid w:val="00621451"/>
    <w:rsid w:val="00622B27"/>
    <w:rsid w:val="006A4B68"/>
    <w:rsid w:val="007442DA"/>
    <w:rsid w:val="007449CF"/>
    <w:rsid w:val="00753899"/>
    <w:rsid w:val="007542CE"/>
    <w:rsid w:val="007B55DE"/>
    <w:rsid w:val="007D4138"/>
    <w:rsid w:val="008405B2"/>
    <w:rsid w:val="00844422"/>
    <w:rsid w:val="008516D5"/>
    <w:rsid w:val="00885564"/>
    <w:rsid w:val="008A6922"/>
    <w:rsid w:val="008E4BEF"/>
    <w:rsid w:val="009100E3"/>
    <w:rsid w:val="00960E9E"/>
    <w:rsid w:val="009A7E60"/>
    <w:rsid w:val="009B0747"/>
    <w:rsid w:val="009B7875"/>
    <w:rsid w:val="009C1D44"/>
    <w:rsid w:val="009E1985"/>
    <w:rsid w:val="00A458EB"/>
    <w:rsid w:val="00A54045"/>
    <w:rsid w:val="00A74B80"/>
    <w:rsid w:val="00AA0F90"/>
    <w:rsid w:val="00AB2C23"/>
    <w:rsid w:val="00AC5BC5"/>
    <w:rsid w:val="00AF7548"/>
    <w:rsid w:val="00B0691E"/>
    <w:rsid w:val="00B43ABB"/>
    <w:rsid w:val="00B52EBF"/>
    <w:rsid w:val="00B55E8F"/>
    <w:rsid w:val="00B73371"/>
    <w:rsid w:val="00BD3FDB"/>
    <w:rsid w:val="00C04233"/>
    <w:rsid w:val="00C473E2"/>
    <w:rsid w:val="00C53BC5"/>
    <w:rsid w:val="00C566A7"/>
    <w:rsid w:val="00C5748E"/>
    <w:rsid w:val="00C87DFA"/>
    <w:rsid w:val="00C91A11"/>
    <w:rsid w:val="00CB5879"/>
    <w:rsid w:val="00CB68C8"/>
    <w:rsid w:val="00CD6E00"/>
    <w:rsid w:val="00D34B8F"/>
    <w:rsid w:val="00D61FCD"/>
    <w:rsid w:val="00DF2E38"/>
    <w:rsid w:val="00E2191B"/>
    <w:rsid w:val="00E44CF2"/>
    <w:rsid w:val="00EE4022"/>
    <w:rsid w:val="00F13252"/>
    <w:rsid w:val="00F446F6"/>
    <w:rsid w:val="00F47C9C"/>
    <w:rsid w:val="00F63283"/>
    <w:rsid w:val="00FB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695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6D5"/>
  </w:style>
  <w:style w:type="paragraph" w:styleId="Antrat1">
    <w:name w:val="heading 1"/>
    <w:basedOn w:val="prastasis"/>
    <w:next w:val="prastasis"/>
    <w:link w:val="Antrat1Diagrama"/>
    <w:qFormat/>
    <w:rsid w:val="008516D5"/>
    <w:pPr>
      <w:keepNext/>
      <w:numPr>
        <w:numId w:val="1"/>
      </w:numPr>
      <w:spacing w:after="0" w:line="240" w:lineRule="auto"/>
      <w:jc w:val="center"/>
      <w:outlineLvl w:val="0"/>
    </w:pPr>
    <w:rPr>
      <w:rFonts w:ascii="Times New Roman" w:eastAsia="Times New Roman" w:hAnsi="Times New Roman" w:cs="Times New Roman"/>
      <w:b/>
      <w:szCs w:val="20"/>
      <w:lang w:val="lt-LT"/>
    </w:rPr>
  </w:style>
  <w:style w:type="paragraph" w:styleId="Antrat2">
    <w:name w:val="heading 2"/>
    <w:basedOn w:val="prastasis"/>
    <w:next w:val="prastasis"/>
    <w:link w:val="Antrat2Diagrama"/>
    <w:uiPriority w:val="9"/>
    <w:unhideWhenUsed/>
    <w:qFormat/>
    <w:rsid w:val="008516D5"/>
    <w:pPr>
      <w:keepNext/>
      <w:keepLines/>
      <w:spacing w:before="160" w:after="120"/>
      <w:jc w:val="center"/>
      <w:outlineLvl w:val="1"/>
    </w:pPr>
    <w:rPr>
      <w:rFonts w:ascii="Times New Roman" w:eastAsiaTheme="majorEastAsia" w:hAnsi="Times New Roman" w:cstheme="majorBidi"/>
      <w:b/>
      <w:color w:val="000000" w:themeColor="text1"/>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16D5"/>
    <w:rPr>
      <w:rFonts w:ascii="Times New Roman" w:eastAsia="Times New Roman" w:hAnsi="Times New Roman" w:cs="Times New Roman"/>
      <w:b/>
      <w:szCs w:val="20"/>
      <w:lang w:val="lt-LT"/>
    </w:rPr>
  </w:style>
  <w:style w:type="character" w:customStyle="1" w:styleId="Antrat2Diagrama">
    <w:name w:val="Antraštė 2 Diagrama"/>
    <w:basedOn w:val="Numatytasispastraiposriftas"/>
    <w:link w:val="Antrat2"/>
    <w:uiPriority w:val="9"/>
    <w:rsid w:val="008516D5"/>
    <w:rPr>
      <w:rFonts w:ascii="Times New Roman" w:eastAsiaTheme="majorEastAsia" w:hAnsi="Times New Roman" w:cstheme="majorBidi"/>
      <w:b/>
      <w:color w:val="000000" w:themeColor="text1"/>
      <w:szCs w:val="26"/>
    </w:rPr>
  </w:style>
  <w:style w:type="paragraph" w:customStyle="1" w:styleId="Style1">
    <w:name w:val="Style1"/>
    <w:basedOn w:val="prastasis"/>
    <w:link w:val="Style1Char"/>
    <w:qFormat/>
    <w:rsid w:val="008516D5"/>
    <w:pPr>
      <w:spacing w:before="120" w:after="60" w:line="264" w:lineRule="auto"/>
      <w:jc w:val="both"/>
    </w:pPr>
    <w:rPr>
      <w:rFonts w:ascii="Times New Roman" w:eastAsia="Times New Roman" w:hAnsi="Times New Roman" w:cs="Times New Roman"/>
      <w:lang w:val="lt-LT" w:eastAsia="sv-SE"/>
    </w:rPr>
  </w:style>
  <w:style w:type="character" w:customStyle="1" w:styleId="Style1Char">
    <w:name w:val="Style1 Char"/>
    <w:basedOn w:val="Numatytasispastraiposriftas"/>
    <w:link w:val="Style1"/>
    <w:rsid w:val="008516D5"/>
    <w:rPr>
      <w:rFonts w:ascii="Times New Roman" w:eastAsia="Times New Roman" w:hAnsi="Times New Roman" w:cs="Times New Roman"/>
      <w:lang w:val="lt-LT" w:eastAsia="sv-SE"/>
    </w:rPr>
  </w:style>
  <w:style w:type="table" w:styleId="Lentelstinklelis">
    <w:name w:val="Table Grid"/>
    <w:basedOn w:val="prastojilentel"/>
    <w:uiPriority w:val="39"/>
    <w:rsid w:val="008516D5"/>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516D5"/>
    <w:pPr>
      <w:ind w:left="720"/>
      <w:contextualSpacing/>
    </w:pPr>
  </w:style>
  <w:style w:type="character" w:styleId="Hipersaitas">
    <w:name w:val="Hyperlink"/>
    <w:rsid w:val="008516D5"/>
    <w:rPr>
      <w:color w:val="0000FF"/>
      <w:u w:val="single"/>
    </w:rPr>
  </w:style>
  <w:style w:type="character" w:styleId="Komentaronuoroda">
    <w:name w:val="annotation reference"/>
    <w:basedOn w:val="Numatytasispastraiposriftas"/>
    <w:uiPriority w:val="99"/>
    <w:semiHidden/>
    <w:unhideWhenUsed/>
    <w:rsid w:val="008516D5"/>
    <w:rPr>
      <w:sz w:val="16"/>
      <w:szCs w:val="16"/>
    </w:rPr>
  </w:style>
  <w:style w:type="paragraph" w:styleId="Komentarotekstas">
    <w:name w:val="annotation text"/>
    <w:basedOn w:val="prastasis"/>
    <w:link w:val="KomentarotekstasDiagrama"/>
    <w:uiPriority w:val="99"/>
    <w:unhideWhenUsed/>
    <w:rsid w:val="008516D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8516D5"/>
    <w:rPr>
      <w:rFonts w:ascii="Times New Roman" w:eastAsia="Times New Roman" w:hAnsi="Times New Roman" w:cs="Times New Roman"/>
      <w:sz w:val="20"/>
      <w:szCs w:val="20"/>
      <w:lang w:val="lt-LT" w:eastAsia="lt-LT"/>
    </w:rPr>
  </w:style>
  <w:style w:type="character" w:styleId="Neapdorotaspaminjimas">
    <w:name w:val="Unresolved Mention"/>
    <w:basedOn w:val="Numatytasispastraiposriftas"/>
    <w:uiPriority w:val="99"/>
    <w:semiHidden/>
    <w:unhideWhenUsed/>
    <w:rsid w:val="00B52EBF"/>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885564"/>
    <w:pPr>
      <w:spacing w:after="160"/>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85564"/>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8855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564"/>
    <w:rPr>
      <w:rFonts w:ascii="Segoe UI" w:hAnsi="Segoe UI" w:cs="Segoe UI"/>
      <w:sz w:val="18"/>
      <w:szCs w:val="18"/>
    </w:rPr>
  </w:style>
  <w:style w:type="paragraph" w:styleId="Pataisymai">
    <w:name w:val="Revision"/>
    <w:hidden/>
    <w:uiPriority w:val="99"/>
    <w:semiHidden/>
    <w:rsid w:val="004E286A"/>
    <w:pPr>
      <w:spacing w:after="0" w:line="240" w:lineRule="auto"/>
    </w:pPr>
  </w:style>
  <w:style w:type="paragraph" w:styleId="Paprastasistekstas">
    <w:name w:val="Plain Text"/>
    <w:basedOn w:val="prastasis"/>
    <w:link w:val="PaprastasistekstasDiagrama"/>
    <w:uiPriority w:val="99"/>
    <w:semiHidden/>
    <w:unhideWhenUsed/>
    <w:rsid w:val="00FB33E6"/>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semiHidden/>
    <w:rsid w:val="00FB33E6"/>
    <w:rPr>
      <w:rFonts w:ascii="Calibri" w:hAnsi="Calibri"/>
      <w:szCs w:val="21"/>
      <w:lang w:val="lt-LT"/>
    </w:rPr>
  </w:style>
  <w:style w:type="paragraph" w:styleId="Antrats">
    <w:name w:val="header"/>
    <w:basedOn w:val="prastasis"/>
    <w:link w:val="AntratsDiagrama"/>
    <w:uiPriority w:val="99"/>
    <w:unhideWhenUsed/>
    <w:rsid w:val="00C87D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7DFA"/>
  </w:style>
  <w:style w:type="paragraph" w:styleId="Porat">
    <w:name w:val="footer"/>
    <w:basedOn w:val="prastasis"/>
    <w:link w:val="PoratDiagrama"/>
    <w:uiPriority w:val="99"/>
    <w:unhideWhenUsed/>
    <w:rsid w:val="00C87D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7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9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10AAD-4721-43CE-9BD5-456300A3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5243</Words>
  <Characters>2990</Characters>
  <Application>Microsoft Office Word</Application>
  <DocSecurity>0</DocSecurity>
  <Lines>24</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2025-12-09T06:55:00Z</dcterms:created>
  <dcterms:modified xsi:type="dcterms:W3CDTF">2025-12-09T06:55:00Z</dcterms:modified>
</cp:coreProperties>
</file>