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A0" w:rsidRPr="007C36E6" w:rsidRDefault="00205FA0" w:rsidP="00EB06F3">
      <w:pPr>
        <w:jc w:val="right"/>
        <w:rPr>
          <w:sz w:val="24"/>
          <w:szCs w:val="24"/>
          <w:lang w:val="lt-LT"/>
        </w:rPr>
      </w:pPr>
      <w:r w:rsidRPr="007C36E6">
        <w:rPr>
          <w:sz w:val="24"/>
          <w:szCs w:val="24"/>
          <w:lang w:val="lt-LT"/>
        </w:rPr>
        <w:t>Pirkimo sąlygų</w:t>
      </w:r>
    </w:p>
    <w:p w:rsidR="00142B3E" w:rsidRPr="007C36E6" w:rsidRDefault="00C75280" w:rsidP="00EB06F3">
      <w:pPr>
        <w:suppressAutoHyphens/>
        <w:ind w:left="5184" w:firstLine="1296"/>
        <w:jc w:val="right"/>
      </w:pPr>
      <w:r>
        <w:rPr>
          <w:sz w:val="24"/>
          <w:szCs w:val="24"/>
          <w:lang w:val="lt-LT"/>
        </w:rPr>
        <w:t>3 priedo 1</w:t>
      </w:r>
      <w:r w:rsidR="00065D22">
        <w:rPr>
          <w:sz w:val="24"/>
          <w:szCs w:val="24"/>
          <w:lang w:val="lt-LT"/>
        </w:rPr>
        <w:t xml:space="preserve"> </w:t>
      </w:r>
      <w:r>
        <w:rPr>
          <w:sz w:val="24"/>
          <w:szCs w:val="24"/>
          <w:lang w:val="lt-LT"/>
        </w:rPr>
        <w:t>priedėlis</w:t>
      </w:r>
    </w:p>
    <w:p w:rsidR="00CC7A84" w:rsidRPr="00CC7A84" w:rsidRDefault="00CC7A84">
      <w:pPr>
        <w:pStyle w:val="BodyText"/>
        <w:rPr>
          <w:i w:val="0"/>
        </w:rPr>
      </w:pPr>
    </w:p>
    <w:p w:rsidR="00AE7E1E" w:rsidRDefault="00AE7E1E" w:rsidP="00AE7E1E">
      <w:pPr>
        <w:pStyle w:val="BodyText"/>
        <w:jc w:val="center"/>
        <w:rPr>
          <w:b/>
          <w:i w:val="0"/>
        </w:rPr>
      </w:pPr>
      <w:r>
        <w:rPr>
          <w:b/>
          <w:i w:val="0"/>
        </w:rPr>
        <w:t>PER PASKUTINIUS 5 METUS PATI</w:t>
      </w:r>
      <w:r w:rsidR="000C5570">
        <w:rPr>
          <w:b/>
          <w:i w:val="0"/>
        </w:rPr>
        <w:t>E</w:t>
      </w:r>
      <w:r>
        <w:rPr>
          <w:b/>
          <w:i w:val="0"/>
        </w:rPr>
        <w:t>KTŲ PREKIŲ, SUSIJUSIŲ SU PIRKIMO OBJEKTU,  SĄRAŠAS</w:t>
      </w:r>
    </w:p>
    <w:p w:rsidR="00142B3E" w:rsidRDefault="00402874">
      <w:pPr>
        <w:pStyle w:val="BodyText"/>
        <w:jc w:val="center"/>
        <w:rPr>
          <w:b/>
          <w:i w:val="0"/>
        </w:rPr>
      </w:pPr>
      <w:r>
        <w:rPr>
          <w:b/>
          <w:i w:val="0"/>
        </w:rPr>
        <w:t xml:space="preserve"> </w:t>
      </w:r>
    </w:p>
    <w:p w:rsidR="009D2727" w:rsidRDefault="009D2727">
      <w:pPr>
        <w:pStyle w:val="BodyText"/>
        <w:jc w:val="center"/>
        <w:rPr>
          <w:b/>
          <w:i w:val="0"/>
        </w:rPr>
      </w:pPr>
    </w:p>
    <w:tbl>
      <w:tblPr>
        <w:tblW w:w="43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099"/>
        <w:gridCol w:w="2810"/>
        <w:gridCol w:w="948"/>
        <w:gridCol w:w="1168"/>
        <w:gridCol w:w="1523"/>
        <w:gridCol w:w="1577"/>
        <w:gridCol w:w="1540"/>
      </w:tblGrid>
      <w:tr w:rsidR="00027ECE" w:rsidRPr="0065392D" w:rsidTr="00027ECE">
        <w:tc>
          <w:tcPr>
            <w:tcW w:w="227" w:type="pct"/>
          </w:tcPr>
          <w:p w:rsidR="00027ECE" w:rsidRDefault="00027ECE" w:rsidP="008F693B">
            <w:pPr>
              <w:jc w:val="center"/>
              <w:rPr>
                <w:sz w:val="24"/>
                <w:lang w:val="lt-LT"/>
              </w:rPr>
            </w:pPr>
            <w:r>
              <w:rPr>
                <w:sz w:val="24"/>
                <w:lang w:val="lt-LT"/>
              </w:rPr>
              <w:t>Eil. Nr.</w:t>
            </w:r>
          </w:p>
        </w:tc>
        <w:tc>
          <w:tcPr>
            <w:tcW w:w="859" w:type="pct"/>
          </w:tcPr>
          <w:p w:rsidR="00027ECE" w:rsidRDefault="00027ECE" w:rsidP="008F693B">
            <w:pPr>
              <w:jc w:val="center"/>
              <w:rPr>
                <w:sz w:val="24"/>
                <w:lang w:val="lt-LT"/>
              </w:rPr>
            </w:pPr>
            <w:r>
              <w:rPr>
                <w:sz w:val="24"/>
                <w:lang w:val="lt-LT"/>
              </w:rPr>
              <w:t>Prekės gavėjo pavadinimas*</w:t>
            </w:r>
          </w:p>
        </w:tc>
        <w:tc>
          <w:tcPr>
            <w:tcW w:w="1150" w:type="pct"/>
          </w:tcPr>
          <w:p w:rsidR="00027ECE" w:rsidRDefault="00027ECE" w:rsidP="008F693B">
            <w:pPr>
              <w:jc w:val="center"/>
              <w:rPr>
                <w:sz w:val="24"/>
                <w:lang w:val="lt-LT"/>
              </w:rPr>
            </w:pPr>
            <w:r>
              <w:rPr>
                <w:sz w:val="24"/>
                <w:lang w:val="lt-LT"/>
              </w:rPr>
              <w:t>Sutarties objektas (prekės pavadinimas)</w:t>
            </w:r>
          </w:p>
        </w:tc>
        <w:tc>
          <w:tcPr>
            <w:tcW w:w="388" w:type="pct"/>
          </w:tcPr>
          <w:p w:rsidR="00027ECE" w:rsidRDefault="00027ECE" w:rsidP="008F693B">
            <w:pPr>
              <w:ind w:left="-108" w:right="-133"/>
              <w:jc w:val="center"/>
              <w:rPr>
                <w:sz w:val="24"/>
                <w:lang w:val="lt-LT"/>
              </w:rPr>
            </w:pPr>
            <w:r>
              <w:rPr>
                <w:sz w:val="24"/>
                <w:lang w:val="lt-LT"/>
              </w:rPr>
              <w:t>Sutarties Nr.</w:t>
            </w:r>
          </w:p>
        </w:tc>
        <w:tc>
          <w:tcPr>
            <w:tcW w:w="478" w:type="pct"/>
          </w:tcPr>
          <w:p w:rsidR="00027ECE" w:rsidRDefault="00027ECE" w:rsidP="008F693B">
            <w:pPr>
              <w:ind w:left="-108" w:right="-133"/>
              <w:jc w:val="center"/>
              <w:rPr>
                <w:sz w:val="24"/>
                <w:lang w:val="lt-LT"/>
              </w:rPr>
            </w:pPr>
            <w:r>
              <w:rPr>
                <w:sz w:val="24"/>
                <w:lang w:val="lt-LT"/>
              </w:rPr>
              <w:t xml:space="preserve">Sutarties sudarymo </w:t>
            </w:r>
          </w:p>
          <w:p w:rsidR="00027ECE" w:rsidRDefault="00027ECE" w:rsidP="008F693B">
            <w:pPr>
              <w:ind w:left="-108" w:right="-133"/>
              <w:jc w:val="center"/>
              <w:rPr>
                <w:sz w:val="24"/>
                <w:lang w:val="lt-LT"/>
              </w:rPr>
            </w:pPr>
            <w:r>
              <w:rPr>
                <w:sz w:val="24"/>
                <w:lang w:val="lt-LT"/>
              </w:rPr>
              <w:t xml:space="preserve">data </w:t>
            </w:r>
          </w:p>
        </w:tc>
        <w:tc>
          <w:tcPr>
            <w:tcW w:w="623" w:type="pct"/>
          </w:tcPr>
          <w:p w:rsidR="00027ECE" w:rsidRDefault="00027ECE" w:rsidP="008F693B">
            <w:pPr>
              <w:ind w:left="-83" w:right="-108"/>
              <w:jc w:val="center"/>
              <w:rPr>
                <w:sz w:val="24"/>
                <w:lang w:val="lt-LT"/>
              </w:rPr>
            </w:pPr>
            <w:r>
              <w:rPr>
                <w:sz w:val="24"/>
                <w:lang w:val="lt-LT"/>
              </w:rPr>
              <w:t>Sutarties vykdymo laikotarpis</w:t>
            </w:r>
            <w:r>
              <w:rPr>
                <w:rStyle w:val="FootnoteReference"/>
                <w:sz w:val="24"/>
                <w:lang w:val="lt-LT"/>
              </w:rPr>
              <w:footnoteReference w:id="1"/>
            </w:r>
            <w:r>
              <w:rPr>
                <w:sz w:val="24"/>
                <w:lang w:val="lt-LT"/>
              </w:rPr>
              <w:t xml:space="preserve"> </w:t>
            </w:r>
          </w:p>
        </w:tc>
        <w:tc>
          <w:tcPr>
            <w:tcW w:w="645" w:type="pct"/>
          </w:tcPr>
          <w:p w:rsidR="00027ECE" w:rsidRDefault="00027ECE" w:rsidP="000C5570">
            <w:pPr>
              <w:jc w:val="center"/>
              <w:rPr>
                <w:sz w:val="24"/>
                <w:lang w:val="lt-LT"/>
              </w:rPr>
            </w:pPr>
            <w:r>
              <w:rPr>
                <w:sz w:val="24"/>
                <w:lang w:val="lt-LT"/>
              </w:rPr>
              <w:t xml:space="preserve">Parduotų </w:t>
            </w:r>
            <w:r w:rsidR="000C5570">
              <w:rPr>
                <w:sz w:val="24"/>
                <w:lang w:val="lt-LT"/>
              </w:rPr>
              <w:t xml:space="preserve">ir patiektų </w:t>
            </w:r>
            <w:r>
              <w:rPr>
                <w:sz w:val="24"/>
                <w:lang w:val="lt-LT"/>
              </w:rPr>
              <w:t>mašinų (</w:t>
            </w:r>
            <w:r w:rsidRPr="00027ECE">
              <w:rPr>
                <w:rFonts w:eastAsia="Arial Unicode MS"/>
                <w:sz w:val="24"/>
                <w:szCs w:val="24"/>
                <w:bdr w:val="nil"/>
                <w:lang w:val="lt-LT" w:eastAsia="en-US"/>
              </w:rPr>
              <w:t>N3 klasifikacijos</w:t>
            </w:r>
            <w:r>
              <w:rPr>
                <w:rFonts w:eastAsia="Arial Unicode MS"/>
                <w:sz w:val="24"/>
                <w:szCs w:val="24"/>
                <w:bdr w:val="nil"/>
                <w:lang w:val="lt-LT" w:eastAsia="en-US"/>
              </w:rPr>
              <w:t>) skaičius</w:t>
            </w:r>
          </w:p>
        </w:tc>
        <w:tc>
          <w:tcPr>
            <w:tcW w:w="630" w:type="pct"/>
          </w:tcPr>
          <w:p w:rsidR="00027ECE" w:rsidRDefault="00027ECE" w:rsidP="008F693B">
            <w:pPr>
              <w:jc w:val="center"/>
              <w:rPr>
                <w:sz w:val="24"/>
                <w:lang w:val="lt-LT"/>
              </w:rPr>
            </w:pPr>
            <w:r>
              <w:rPr>
                <w:sz w:val="24"/>
                <w:lang w:val="lt-LT"/>
              </w:rPr>
              <w:t>Prekės gavėjo adresas, tel. Nr., atsakingo asmens vardas, pavardė</w:t>
            </w:r>
            <w:r w:rsidR="00A93411">
              <w:rPr>
                <w:sz w:val="24"/>
                <w:lang w:val="lt-LT"/>
              </w:rPr>
              <w:t>**</w:t>
            </w:r>
          </w:p>
        </w:tc>
      </w:tr>
      <w:tr w:rsidR="00027ECE" w:rsidRPr="0065392D" w:rsidTr="00027ECE">
        <w:trPr>
          <w:trHeight w:val="435"/>
        </w:trPr>
        <w:tc>
          <w:tcPr>
            <w:tcW w:w="227" w:type="pct"/>
          </w:tcPr>
          <w:p w:rsidR="00027ECE" w:rsidRPr="00EB06F3" w:rsidRDefault="00027ECE" w:rsidP="008F693B">
            <w:pPr>
              <w:jc w:val="center"/>
              <w:rPr>
                <w:i/>
                <w:lang w:val="lt-LT"/>
              </w:rPr>
            </w:pPr>
            <w:r w:rsidRPr="00EB06F3">
              <w:rPr>
                <w:i/>
                <w:lang w:val="lt-LT"/>
              </w:rPr>
              <w:t>1</w:t>
            </w:r>
          </w:p>
        </w:tc>
        <w:tc>
          <w:tcPr>
            <w:tcW w:w="859" w:type="pct"/>
          </w:tcPr>
          <w:p w:rsidR="00027ECE" w:rsidRPr="00EB06F3" w:rsidRDefault="00027ECE" w:rsidP="008F693B">
            <w:pPr>
              <w:jc w:val="center"/>
              <w:rPr>
                <w:i/>
                <w:lang w:val="lt-LT"/>
              </w:rPr>
            </w:pPr>
            <w:r w:rsidRPr="00EB06F3">
              <w:rPr>
                <w:i/>
                <w:lang w:val="lt-LT"/>
              </w:rPr>
              <w:t>2</w:t>
            </w:r>
          </w:p>
        </w:tc>
        <w:tc>
          <w:tcPr>
            <w:tcW w:w="1150" w:type="pct"/>
          </w:tcPr>
          <w:p w:rsidR="00027ECE" w:rsidRPr="00EB06F3" w:rsidRDefault="00027ECE" w:rsidP="008F693B">
            <w:pPr>
              <w:jc w:val="center"/>
              <w:rPr>
                <w:i/>
                <w:lang w:val="lt-LT"/>
              </w:rPr>
            </w:pPr>
            <w:r w:rsidRPr="00EB06F3">
              <w:rPr>
                <w:i/>
                <w:lang w:val="lt-LT"/>
              </w:rPr>
              <w:t>3</w:t>
            </w:r>
          </w:p>
        </w:tc>
        <w:tc>
          <w:tcPr>
            <w:tcW w:w="388" w:type="pct"/>
          </w:tcPr>
          <w:p w:rsidR="00027ECE" w:rsidRPr="00EB06F3" w:rsidRDefault="00027ECE" w:rsidP="008F693B">
            <w:pPr>
              <w:ind w:left="-108" w:right="-133"/>
              <w:jc w:val="center"/>
              <w:rPr>
                <w:i/>
                <w:lang w:val="lt-LT"/>
              </w:rPr>
            </w:pPr>
            <w:r w:rsidRPr="00EB06F3">
              <w:rPr>
                <w:i/>
                <w:lang w:val="lt-LT"/>
              </w:rPr>
              <w:t>4</w:t>
            </w:r>
          </w:p>
        </w:tc>
        <w:tc>
          <w:tcPr>
            <w:tcW w:w="478" w:type="pct"/>
          </w:tcPr>
          <w:p w:rsidR="00027ECE" w:rsidRPr="00EB06F3" w:rsidRDefault="00027ECE" w:rsidP="008F693B">
            <w:pPr>
              <w:ind w:left="-108" w:right="-133"/>
              <w:jc w:val="center"/>
              <w:rPr>
                <w:i/>
                <w:lang w:val="lt-LT"/>
              </w:rPr>
            </w:pPr>
            <w:r w:rsidRPr="00EB06F3">
              <w:rPr>
                <w:i/>
                <w:lang w:val="lt-LT"/>
              </w:rPr>
              <w:t>5</w:t>
            </w:r>
          </w:p>
        </w:tc>
        <w:tc>
          <w:tcPr>
            <w:tcW w:w="623" w:type="pct"/>
          </w:tcPr>
          <w:p w:rsidR="00027ECE" w:rsidRPr="00EB06F3" w:rsidRDefault="00027ECE" w:rsidP="008F693B">
            <w:pPr>
              <w:ind w:left="-83" w:right="-108"/>
              <w:jc w:val="center"/>
              <w:rPr>
                <w:i/>
                <w:lang w:val="lt-LT"/>
              </w:rPr>
            </w:pPr>
            <w:r w:rsidRPr="00EB06F3">
              <w:rPr>
                <w:i/>
                <w:lang w:val="lt-LT"/>
              </w:rPr>
              <w:t>6</w:t>
            </w:r>
          </w:p>
        </w:tc>
        <w:tc>
          <w:tcPr>
            <w:tcW w:w="645" w:type="pct"/>
            <w:shd w:val="clear" w:color="auto" w:fill="FFFF00"/>
          </w:tcPr>
          <w:p w:rsidR="00027ECE" w:rsidRPr="00EB06F3" w:rsidRDefault="00027ECE" w:rsidP="008F693B">
            <w:pPr>
              <w:jc w:val="center"/>
              <w:rPr>
                <w:i/>
                <w:lang w:val="lt-LT"/>
              </w:rPr>
            </w:pPr>
            <w:r w:rsidRPr="00EB06F3">
              <w:rPr>
                <w:i/>
                <w:lang w:val="lt-LT"/>
              </w:rPr>
              <w:t>7</w:t>
            </w:r>
          </w:p>
        </w:tc>
        <w:tc>
          <w:tcPr>
            <w:tcW w:w="630" w:type="pct"/>
          </w:tcPr>
          <w:p w:rsidR="00027ECE" w:rsidRPr="00EB06F3" w:rsidRDefault="00027ECE" w:rsidP="008F693B">
            <w:pPr>
              <w:jc w:val="center"/>
              <w:rPr>
                <w:i/>
                <w:lang w:val="lt-LT"/>
              </w:rPr>
            </w:pPr>
            <w:r w:rsidRPr="00EB06F3">
              <w:rPr>
                <w:i/>
                <w:lang w:val="lt-LT"/>
              </w:rPr>
              <w:t>8</w:t>
            </w:r>
          </w:p>
        </w:tc>
      </w:tr>
      <w:tr w:rsidR="00027ECE" w:rsidTr="00A93411">
        <w:trPr>
          <w:cantSplit/>
        </w:trPr>
        <w:tc>
          <w:tcPr>
            <w:tcW w:w="227" w:type="pct"/>
            <w:shd w:val="clear" w:color="auto" w:fill="FFFF00"/>
          </w:tcPr>
          <w:p w:rsidR="00027ECE" w:rsidRPr="00154C38" w:rsidRDefault="00027ECE" w:rsidP="008F693B">
            <w:pPr>
              <w:pStyle w:val="BodyText"/>
              <w:jc w:val="center"/>
              <w:rPr>
                <w:i w:val="0"/>
              </w:rPr>
            </w:pPr>
          </w:p>
          <w:p w:rsidR="00027ECE" w:rsidRPr="00154C38" w:rsidRDefault="00027ECE" w:rsidP="008F693B">
            <w:pPr>
              <w:pStyle w:val="BodyText"/>
              <w:jc w:val="center"/>
              <w:rPr>
                <w:i w:val="0"/>
              </w:rPr>
            </w:pPr>
          </w:p>
        </w:tc>
        <w:tc>
          <w:tcPr>
            <w:tcW w:w="859" w:type="pct"/>
            <w:shd w:val="clear" w:color="auto" w:fill="FFFF00"/>
          </w:tcPr>
          <w:p w:rsidR="00027ECE" w:rsidRDefault="00027ECE" w:rsidP="008F693B">
            <w:pPr>
              <w:pStyle w:val="BodyText"/>
              <w:jc w:val="center"/>
              <w:rPr>
                <w:b/>
              </w:rPr>
            </w:pPr>
          </w:p>
        </w:tc>
        <w:tc>
          <w:tcPr>
            <w:tcW w:w="1150" w:type="pct"/>
            <w:shd w:val="clear" w:color="auto" w:fill="FFFF00"/>
          </w:tcPr>
          <w:p w:rsidR="00027ECE" w:rsidRDefault="00027ECE" w:rsidP="008F693B">
            <w:pPr>
              <w:pStyle w:val="BodyText"/>
              <w:jc w:val="center"/>
              <w:rPr>
                <w:b/>
              </w:rPr>
            </w:pPr>
          </w:p>
        </w:tc>
        <w:tc>
          <w:tcPr>
            <w:tcW w:w="388" w:type="pct"/>
            <w:shd w:val="clear" w:color="auto" w:fill="FFFF00"/>
          </w:tcPr>
          <w:p w:rsidR="00027ECE" w:rsidRDefault="00027ECE" w:rsidP="008F693B">
            <w:pPr>
              <w:pStyle w:val="BodyText"/>
              <w:jc w:val="center"/>
              <w:rPr>
                <w:b/>
              </w:rPr>
            </w:pPr>
          </w:p>
        </w:tc>
        <w:tc>
          <w:tcPr>
            <w:tcW w:w="478" w:type="pct"/>
            <w:shd w:val="clear" w:color="auto" w:fill="FFFF00"/>
          </w:tcPr>
          <w:p w:rsidR="00027ECE" w:rsidRDefault="00027ECE" w:rsidP="008F693B">
            <w:pPr>
              <w:pStyle w:val="BodyText"/>
              <w:jc w:val="center"/>
              <w:rPr>
                <w:b/>
              </w:rPr>
            </w:pPr>
          </w:p>
        </w:tc>
        <w:tc>
          <w:tcPr>
            <w:tcW w:w="623" w:type="pct"/>
            <w:shd w:val="clear" w:color="auto" w:fill="FFFF00"/>
          </w:tcPr>
          <w:p w:rsidR="00027ECE" w:rsidRDefault="00027ECE" w:rsidP="008F693B">
            <w:pPr>
              <w:pStyle w:val="BodyText"/>
              <w:jc w:val="center"/>
              <w:rPr>
                <w:b/>
              </w:rPr>
            </w:pPr>
          </w:p>
        </w:tc>
        <w:tc>
          <w:tcPr>
            <w:tcW w:w="645" w:type="pct"/>
            <w:shd w:val="clear" w:color="auto" w:fill="FFFF00"/>
          </w:tcPr>
          <w:p w:rsidR="00027ECE" w:rsidRDefault="00027ECE" w:rsidP="008F693B">
            <w:pPr>
              <w:pStyle w:val="BodyText"/>
              <w:jc w:val="center"/>
              <w:rPr>
                <w:b/>
              </w:rPr>
            </w:pPr>
          </w:p>
        </w:tc>
        <w:tc>
          <w:tcPr>
            <w:tcW w:w="630" w:type="pct"/>
            <w:shd w:val="clear" w:color="auto" w:fill="FFFF00"/>
          </w:tcPr>
          <w:p w:rsidR="00027ECE" w:rsidRDefault="00027ECE" w:rsidP="008F693B">
            <w:pPr>
              <w:pStyle w:val="BodyText"/>
              <w:jc w:val="center"/>
              <w:rPr>
                <w:b/>
              </w:rPr>
            </w:pPr>
          </w:p>
        </w:tc>
      </w:tr>
      <w:tr w:rsidR="00027ECE" w:rsidTr="00A93411">
        <w:tc>
          <w:tcPr>
            <w:tcW w:w="227" w:type="pct"/>
            <w:shd w:val="clear" w:color="auto" w:fill="FFFF00"/>
          </w:tcPr>
          <w:p w:rsidR="00027ECE" w:rsidRPr="00154C38" w:rsidRDefault="00027ECE" w:rsidP="008F693B">
            <w:pPr>
              <w:pStyle w:val="BodyText"/>
              <w:jc w:val="center"/>
              <w:rPr>
                <w:i w:val="0"/>
              </w:rPr>
            </w:pPr>
          </w:p>
          <w:p w:rsidR="00027ECE" w:rsidRPr="00154C38" w:rsidRDefault="00027ECE" w:rsidP="008F693B">
            <w:pPr>
              <w:pStyle w:val="BodyText"/>
              <w:jc w:val="center"/>
              <w:rPr>
                <w:i w:val="0"/>
              </w:rPr>
            </w:pPr>
          </w:p>
        </w:tc>
        <w:tc>
          <w:tcPr>
            <w:tcW w:w="859" w:type="pct"/>
            <w:shd w:val="clear" w:color="auto" w:fill="FFFF00"/>
          </w:tcPr>
          <w:p w:rsidR="00027ECE" w:rsidRDefault="00027ECE" w:rsidP="008F693B">
            <w:pPr>
              <w:pStyle w:val="BodyText"/>
              <w:jc w:val="center"/>
              <w:rPr>
                <w:b/>
              </w:rPr>
            </w:pPr>
          </w:p>
        </w:tc>
        <w:tc>
          <w:tcPr>
            <w:tcW w:w="1150" w:type="pct"/>
            <w:shd w:val="clear" w:color="auto" w:fill="FFFF00"/>
          </w:tcPr>
          <w:p w:rsidR="00027ECE" w:rsidRDefault="00027ECE" w:rsidP="008F693B">
            <w:pPr>
              <w:pStyle w:val="BodyText"/>
              <w:jc w:val="center"/>
              <w:rPr>
                <w:b/>
              </w:rPr>
            </w:pPr>
          </w:p>
        </w:tc>
        <w:tc>
          <w:tcPr>
            <w:tcW w:w="388" w:type="pct"/>
            <w:shd w:val="clear" w:color="auto" w:fill="FFFF00"/>
          </w:tcPr>
          <w:p w:rsidR="00027ECE" w:rsidRDefault="00027ECE" w:rsidP="008F693B">
            <w:pPr>
              <w:pStyle w:val="BodyText"/>
              <w:jc w:val="center"/>
              <w:rPr>
                <w:b/>
              </w:rPr>
            </w:pPr>
          </w:p>
        </w:tc>
        <w:tc>
          <w:tcPr>
            <w:tcW w:w="478" w:type="pct"/>
            <w:shd w:val="clear" w:color="auto" w:fill="FFFF00"/>
          </w:tcPr>
          <w:p w:rsidR="00027ECE" w:rsidRDefault="00027ECE" w:rsidP="008F693B">
            <w:pPr>
              <w:pStyle w:val="BodyText"/>
              <w:jc w:val="center"/>
              <w:rPr>
                <w:b/>
              </w:rPr>
            </w:pPr>
          </w:p>
        </w:tc>
        <w:tc>
          <w:tcPr>
            <w:tcW w:w="623" w:type="pct"/>
            <w:shd w:val="clear" w:color="auto" w:fill="FFFF00"/>
          </w:tcPr>
          <w:p w:rsidR="00027ECE" w:rsidRDefault="00027ECE" w:rsidP="008F693B">
            <w:pPr>
              <w:pStyle w:val="BodyText"/>
              <w:jc w:val="center"/>
              <w:rPr>
                <w:b/>
              </w:rPr>
            </w:pPr>
          </w:p>
        </w:tc>
        <w:tc>
          <w:tcPr>
            <w:tcW w:w="645" w:type="pct"/>
            <w:shd w:val="clear" w:color="auto" w:fill="FFFF00"/>
          </w:tcPr>
          <w:p w:rsidR="00027ECE" w:rsidRDefault="00027ECE" w:rsidP="008F693B">
            <w:pPr>
              <w:pStyle w:val="BodyText"/>
              <w:jc w:val="center"/>
              <w:rPr>
                <w:b/>
              </w:rPr>
            </w:pPr>
            <w:bookmarkStart w:id="0" w:name="_GoBack"/>
            <w:bookmarkEnd w:id="0"/>
          </w:p>
        </w:tc>
        <w:tc>
          <w:tcPr>
            <w:tcW w:w="630" w:type="pct"/>
            <w:shd w:val="clear" w:color="auto" w:fill="FFFF00"/>
          </w:tcPr>
          <w:p w:rsidR="00027ECE" w:rsidRDefault="00027ECE" w:rsidP="008F693B">
            <w:pPr>
              <w:pStyle w:val="BodyText"/>
              <w:jc w:val="center"/>
              <w:rPr>
                <w:b/>
              </w:rPr>
            </w:pPr>
          </w:p>
        </w:tc>
      </w:tr>
      <w:tr w:rsidR="00027ECE" w:rsidTr="00A93411">
        <w:tc>
          <w:tcPr>
            <w:tcW w:w="227" w:type="pct"/>
            <w:shd w:val="clear" w:color="auto" w:fill="FFFF00"/>
          </w:tcPr>
          <w:p w:rsidR="00027ECE" w:rsidRPr="00154C38" w:rsidRDefault="00027ECE" w:rsidP="008F693B">
            <w:pPr>
              <w:pStyle w:val="BodyText"/>
              <w:jc w:val="center"/>
              <w:rPr>
                <w:i w:val="0"/>
              </w:rPr>
            </w:pPr>
          </w:p>
          <w:p w:rsidR="00027ECE" w:rsidRPr="00154C38" w:rsidRDefault="00027ECE" w:rsidP="008F693B">
            <w:pPr>
              <w:pStyle w:val="BodyText"/>
              <w:jc w:val="center"/>
              <w:rPr>
                <w:i w:val="0"/>
              </w:rPr>
            </w:pPr>
          </w:p>
        </w:tc>
        <w:tc>
          <w:tcPr>
            <w:tcW w:w="859" w:type="pct"/>
            <w:shd w:val="clear" w:color="auto" w:fill="FFFF00"/>
          </w:tcPr>
          <w:p w:rsidR="00027ECE" w:rsidRDefault="00027ECE" w:rsidP="008F693B">
            <w:pPr>
              <w:pStyle w:val="BodyText"/>
              <w:jc w:val="center"/>
              <w:rPr>
                <w:b/>
              </w:rPr>
            </w:pPr>
          </w:p>
        </w:tc>
        <w:tc>
          <w:tcPr>
            <w:tcW w:w="1150" w:type="pct"/>
            <w:shd w:val="clear" w:color="auto" w:fill="FFFF00"/>
          </w:tcPr>
          <w:p w:rsidR="00027ECE" w:rsidRDefault="00027ECE" w:rsidP="008F693B">
            <w:pPr>
              <w:pStyle w:val="BodyText"/>
              <w:jc w:val="center"/>
              <w:rPr>
                <w:b/>
              </w:rPr>
            </w:pPr>
          </w:p>
        </w:tc>
        <w:tc>
          <w:tcPr>
            <w:tcW w:w="388" w:type="pct"/>
            <w:shd w:val="clear" w:color="auto" w:fill="FFFF00"/>
          </w:tcPr>
          <w:p w:rsidR="00027ECE" w:rsidRDefault="00027ECE" w:rsidP="008F693B">
            <w:pPr>
              <w:pStyle w:val="BodyText"/>
              <w:jc w:val="center"/>
              <w:rPr>
                <w:b/>
              </w:rPr>
            </w:pPr>
          </w:p>
        </w:tc>
        <w:tc>
          <w:tcPr>
            <w:tcW w:w="478" w:type="pct"/>
            <w:shd w:val="clear" w:color="auto" w:fill="FFFF00"/>
          </w:tcPr>
          <w:p w:rsidR="00027ECE" w:rsidRDefault="00027ECE" w:rsidP="008F693B">
            <w:pPr>
              <w:pStyle w:val="BodyText"/>
              <w:jc w:val="center"/>
              <w:rPr>
                <w:b/>
              </w:rPr>
            </w:pPr>
          </w:p>
        </w:tc>
        <w:tc>
          <w:tcPr>
            <w:tcW w:w="623" w:type="pct"/>
            <w:shd w:val="clear" w:color="auto" w:fill="FFFF00"/>
          </w:tcPr>
          <w:p w:rsidR="00027ECE" w:rsidRDefault="00027ECE" w:rsidP="008F693B">
            <w:pPr>
              <w:pStyle w:val="BodyText"/>
              <w:jc w:val="center"/>
              <w:rPr>
                <w:b/>
              </w:rPr>
            </w:pPr>
          </w:p>
        </w:tc>
        <w:tc>
          <w:tcPr>
            <w:tcW w:w="645" w:type="pct"/>
            <w:shd w:val="clear" w:color="auto" w:fill="FFFF00"/>
          </w:tcPr>
          <w:p w:rsidR="00027ECE" w:rsidRDefault="00027ECE" w:rsidP="008F693B">
            <w:pPr>
              <w:pStyle w:val="BodyText"/>
              <w:jc w:val="center"/>
              <w:rPr>
                <w:b/>
              </w:rPr>
            </w:pPr>
          </w:p>
        </w:tc>
        <w:tc>
          <w:tcPr>
            <w:tcW w:w="630" w:type="pct"/>
            <w:shd w:val="clear" w:color="auto" w:fill="FFFF00"/>
          </w:tcPr>
          <w:p w:rsidR="00027ECE" w:rsidRDefault="00027ECE" w:rsidP="008F693B">
            <w:pPr>
              <w:pStyle w:val="BodyText"/>
              <w:jc w:val="center"/>
              <w:rPr>
                <w:b/>
              </w:rPr>
            </w:pPr>
          </w:p>
        </w:tc>
      </w:tr>
      <w:tr w:rsidR="00027ECE" w:rsidTr="00A93411">
        <w:trPr>
          <w:cantSplit/>
        </w:trPr>
        <w:tc>
          <w:tcPr>
            <w:tcW w:w="227" w:type="pct"/>
            <w:shd w:val="clear" w:color="auto" w:fill="FFFF00"/>
          </w:tcPr>
          <w:p w:rsidR="00027ECE" w:rsidRPr="00154C38" w:rsidRDefault="00027ECE" w:rsidP="008F693B">
            <w:pPr>
              <w:pStyle w:val="BodyText"/>
              <w:jc w:val="center"/>
              <w:rPr>
                <w:i w:val="0"/>
              </w:rPr>
            </w:pPr>
          </w:p>
          <w:p w:rsidR="00027ECE" w:rsidRPr="00154C38" w:rsidRDefault="00027ECE" w:rsidP="008F693B">
            <w:pPr>
              <w:pStyle w:val="BodyText"/>
              <w:jc w:val="center"/>
              <w:rPr>
                <w:i w:val="0"/>
              </w:rPr>
            </w:pPr>
          </w:p>
        </w:tc>
        <w:tc>
          <w:tcPr>
            <w:tcW w:w="859" w:type="pct"/>
            <w:shd w:val="clear" w:color="auto" w:fill="FFFF00"/>
          </w:tcPr>
          <w:p w:rsidR="00027ECE" w:rsidRDefault="00027ECE" w:rsidP="008F693B">
            <w:pPr>
              <w:pStyle w:val="BodyText"/>
              <w:jc w:val="center"/>
              <w:rPr>
                <w:b/>
              </w:rPr>
            </w:pPr>
          </w:p>
        </w:tc>
        <w:tc>
          <w:tcPr>
            <w:tcW w:w="1150" w:type="pct"/>
            <w:shd w:val="clear" w:color="auto" w:fill="FFFF00"/>
          </w:tcPr>
          <w:p w:rsidR="00027ECE" w:rsidRDefault="00027ECE" w:rsidP="008F693B">
            <w:pPr>
              <w:pStyle w:val="BodyText"/>
              <w:jc w:val="center"/>
              <w:rPr>
                <w:b/>
              </w:rPr>
            </w:pPr>
          </w:p>
        </w:tc>
        <w:tc>
          <w:tcPr>
            <w:tcW w:w="388" w:type="pct"/>
            <w:shd w:val="clear" w:color="auto" w:fill="FFFF00"/>
          </w:tcPr>
          <w:p w:rsidR="00027ECE" w:rsidRDefault="00027ECE" w:rsidP="008F693B">
            <w:pPr>
              <w:pStyle w:val="BodyText"/>
              <w:jc w:val="center"/>
              <w:rPr>
                <w:b/>
              </w:rPr>
            </w:pPr>
          </w:p>
        </w:tc>
        <w:tc>
          <w:tcPr>
            <w:tcW w:w="478" w:type="pct"/>
            <w:shd w:val="clear" w:color="auto" w:fill="FFFF00"/>
          </w:tcPr>
          <w:p w:rsidR="00027ECE" w:rsidRDefault="00027ECE" w:rsidP="008F693B">
            <w:pPr>
              <w:pStyle w:val="BodyText"/>
              <w:jc w:val="center"/>
              <w:rPr>
                <w:b/>
              </w:rPr>
            </w:pPr>
          </w:p>
        </w:tc>
        <w:tc>
          <w:tcPr>
            <w:tcW w:w="623" w:type="pct"/>
            <w:shd w:val="clear" w:color="auto" w:fill="FFFF00"/>
          </w:tcPr>
          <w:p w:rsidR="00027ECE" w:rsidRDefault="00027ECE" w:rsidP="008F693B">
            <w:pPr>
              <w:pStyle w:val="BodyText"/>
              <w:jc w:val="center"/>
              <w:rPr>
                <w:b/>
              </w:rPr>
            </w:pPr>
          </w:p>
        </w:tc>
        <w:tc>
          <w:tcPr>
            <w:tcW w:w="645" w:type="pct"/>
            <w:shd w:val="clear" w:color="auto" w:fill="FFFF00"/>
          </w:tcPr>
          <w:p w:rsidR="00027ECE" w:rsidRDefault="00027ECE" w:rsidP="008F693B">
            <w:pPr>
              <w:pStyle w:val="BodyText"/>
              <w:jc w:val="center"/>
              <w:rPr>
                <w:b/>
              </w:rPr>
            </w:pPr>
          </w:p>
        </w:tc>
        <w:tc>
          <w:tcPr>
            <w:tcW w:w="630" w:type="pct"/>
            <w:shd w:val="clear" w:color="auto" w:fill="FFFF00"/>
          </w:tcPr>
          <w:p w:rsidR="00027ECE" w:rsidRDefault="00027ECE" w:rsidP="008F693B">
            <w:pPr>
              <w:pStyle w:val="BodyText"/>
              <w:jc w:val="center"/>
              <w:rPr>
                <w:b/>
              </w:rPr>
            </w:pPr>
          </w:p>
        </w:tc>
      </w:tr>
      <w:tr w:rsidR="00027ECE" w:rsidTr="00027ECE">
        <w:trPr>
          <w:gridAfter w:val="1"/>
          <w:wAfter w:w="630" w:type="pct"/>
          <w:trHeight w:val="705"/>
        </w:trPr>
        <w:tc>
          <w:tcPr>
            <w:tcW w:w="2236" w:type="pct"/>
            <w:gridSpan w:val="3"/>
          </w:tcPr>
          <w:p w:rsidR="00027ECE" w:rsidRDefault="00027ECE" w:rsidP="000C5570">
            <w:pPr>
              <w:pStyle w:val="BodyText"/>
              <w:spacing w:before="240"/>
              <w:jc w:val="center"/>
              <w:rPr>
                <w:b/>
              </w:rPr>
            </w:pPr>
            <w:r>
              <w:rPr>
                <w:b/>
                <w:i w:val="0"/>
              </w:rPr>
              <w:t>Iš viso (bendras parduotų</w:t>
            </w:r>
            <w:r w:rsidR="008B6390">
              <w:rPr>
                <w:b/>
                <w:i w:val="0"/>
              </w:rPr>
              <w:t xml:space="preserve"> ir p</w:t>
            </w:r>
            <w:r w:rsidR="009B7EA4">
              <w:rPr>
                <w:b/>
                <w:i w:val="0"/>
              </w:rPr>
              <w:t>ati</w:t>
            </w:r>
            <w:r w:rsidR="000C5570">
              <w:rPr>
                <w:b/>
                <w:i w:val="0"/>
              </w:rPr>
              <w:t>e</w:t>
            </w:r>
            <w:r w:rsidR="009B7EA4">
              <w:rPr>
                <w:b/>
                <w:i w:val="0"/>
              </w:rPr>
              <w:t>ktų</w:t>
            </w:r>
            <w:r>
              <w:rPr>
                <w:b/>
                <w:i w:val="0"/>
              </w:rPr>
              <w:t xml:space="preserve"> N3 klasifikacijos mašinų skaičius)</w:t>
            </w:r>
          </w:p>
        </w:tc>
        <w:tc>
          <w:tcPr>
            <w:tcW w:w="1488" w:type="pct"/>
            <w:gridSpan w:val="3"/>
          </w:tcPr>
          <w:p w:rsidR="00027ECE" w:rsidRDefault="00027ECE" w:rsidP="008F693B">
            <w:pPr>
              <w:pStyle w:val="BodyText"/>
              <w:jc w:val="center"/>
              <w:rPr>
                <w:b/>
              </w:rPr>
            </w:pPr>
          </w:p>
        </w:tc>
        <w:tc>
          <w:tcPr>
            <w:tcW w:w="645" w:type="pct"/>
            <w:shd w:val="clear" w:color="auto" w:fill="FFFF00"/>
          </w:tcPr>
          <w:p w:rsidR="00027ECE" w:rsidRDefault="00027ECE" w:rsidP="008F693B">
            <w:pPr>
              <w:pStyle w:val="BodyText"/>
              <w:jc w:val="center"/>
              <w:rPr>
                <w:b/>
              </w:rPr>
            </w:pPr>
          </w:p>
        </w:tc>
      </w:tr>
    </w:tbl>
    <w:p w:rsidR="00D45BAA" w:rsidRDefault="00D45BAA" w:rsidP="00D45BAA">
      <w:pPr>
        <w:pStyle w:val="BodyText"/>
        <w:jc w:val="center"/>
        <w:rPr>
          <w:b/>
          <w:i w:val="0"/>
        </w:rPr>
      </w:pPr>
    </w:p>
    <w:p w:rsidR="00D45BAA" w:rsidRDefault="00D45BAA" w:rsidP="00D45BAA">
      <w:pPr>
        <w:pStyle w:val="BodyText"/>
        <w:jc w:val="center"/>
        <w:rPr>
          <w:b/>
          <w:i w:val="0"/>
        </w:rPr>
      </w:pPr>
    </w:p>
    <w:p w:rsidR="00D45BAA" w:rsidRPr="00D7533E" w:rsidRDefault="00D45BAA" w:rsidP="00D45BAA">
      <w:pPr>
        <w:pStyle w:val="BodyText"/>
        <w:jc w:val="center"/>
        <w:rPr>
          <w:b/>
          <w:i w:val="0"/>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D45BAA" w:rsidRPr="00CD7125" w:rsidTr="00FE759D">
        <w:trPr>
          <w:trHeight w:val="186"/>
        </w:trPr>
        <w:tc>
          <w:tcPr>
            <w:tcW w:w="4678" w:type="dxa"/>
            <w:tcBorders>
              <w:top w:val="single" w:sz="4" w:space="0" w:color="auto"/>
              <w:left w:val="nil"/>
              <w:bottom w:val="nil"/>
              <w:right w:val="nil"/>
            </w:tcBorders>
            <w:shd w:val="clear" w:color="auto" w:fill="auto"/>
          </w:tcPr>
          <w:p w:rsidR="00D45BAA" w:rsidRDefault="00D45BAA" w:rsidP="00D45BAA">
            <w:pPr>
              <w:pStyle w:val="BodyText1"/>
              <w:ind w:firstLine="0"/>
              <w:rPr>
                <w:rFonts w:ascii="Times New Roman" w:hAnsi="Times New Roman"/>
                <w:position w:val="6"/>
                <w:sz w:val="24"/>
                <w:szCs w:val="24"/>
                <w:lang w:val="lt-LT"/>
              </w:rPr>
            </w:pPr>
            <w:r w:rsidRPr="00CD7125">
              <w:rPr>
                <w:rFonts w:ascii="Times New Roman" w:hAnsi="Times New Roman"/>
                <w:position w:val="6"/>
                <w:sz w:val="24"/>
                <w:szCs w:val="24"/>
                <w:lang w:val="lt-LT"/>
              </w:rPr>
              <w:t>(Tiekėjo arba jo įgalioto asmens pareigų pavadinimas)</w:t>
            </w:r>
          </w:p>
          <w:p w:rsidR="00A93411" w:rsidRDefault="00A93411" w:rsidP="00D45BAA">
            <w:pPr>
              <w:pStyle w:val="BodyText1"/>
              <w:ind w:firstLine="0"/>
              <w:rPr>
                <w:rFonts w:ascii="Times New Roman" w:hAnsi="Times New Roman"/>
                <w:position w:val="6"/>
                <w:sz w:val="24"/>
                <w:szCs w:val="24"/>
                <w:lang w:val="lt-LT"/>
              </w:rPr>
            </w:pPr>
          </w:p>
          <w:p w:rsidR="00A93411" w:rsidRPr="00CD7125" w:rsidRDefault="00A93411" w:rsidP="00D45BAA">
            <w:pPr>
              <w:pStyle w:val="BodyText1"/>
              <w:ind w:firstLine="0"/>
              <w:rPr>
                <w:rFonts w:ascii="Times New Roman" w:hAnsi="Times New Roman"/>
                <w:position w:val="6"/>
                <w:sz w:val="24"/>
                <w:szCs w:val="24"/>
                <w:lang w:val="lt-LT"/>
              </w:rPr>
            </w:pPr>
          </w:p>
        </w:tc>
        <w:tc>
          <w:tcPr>
            <w:tcW w:w="969" w:type="dxa"/>
            <w:shd w:val="clear" w:color="auto" w:fill="auto"/>
          </w:tcPr>
          <w:p w:rsidR="00D45BAA" w:rsidRPr="00FE008D" w:rsidRDefault="00D45BAA" w:rsidP="00D45BAA">
            <w:pPr>
              <w:ind w:right="-1"/>
              <w:jc w:val="center"/>
              <w:rPr>
                <w:szCs w:val="24"/>
                <w:lang w:val="es-ES"/>
              </w:rPr>
            </w:pPr>
          </w:p>
        </w:tc>
        <w:tc>
          <w:tcPr>
            <w:tcW w:w="3000" w:type="dxa"/>
            <w:tcBorders>
              <w:top w:val="single" w:sz="4" w:space="0" w:color="auto"/>
              <w:left w:val="nil"/>
              <w:bottom w:val="nil"/>
              <w:right w:val="nil"/>
            </w:tcBorders>
            <w:shd w:val="clear" w:color="auto" w:fill="auto"/>
          </w:tcPr>
          <w:p w:rsidR="00D45BAA" w:rsidRPr="00926475" w:rsidRDefault="00D45BAA" w:rsidP="00D45BAA">
            <w:pPr>
              <w:ind w:right="-1"/>
              <w:jc w:val="center"/>
              <w:rPr>
                <w:sz w:val="24"/>
                <w:szCs w:val="24"/>
              </w:rPr>
            </w:pPr>
            <w:r w:rsidRPr="00926475">
              <w:rPr>
                <w:position w:val="6"/>
                <w:sz w:val="24"/>
                <w:szCs w:val="24"/>
              </w:rPr>
              <w:t>(</w:t>
            </w:r>
            <w:proofErr w:type="spellStart"/>
            <w:r w:rsidRPr="00926475">
              <w:rPr>
                <w:position w:val="6"/>
                <w:sz w:val="24"/>
                <w:szCs w:val="24"/>
              </w:rPr>
              <w:t>Parašas</w:t>
            </w:r>
            <w:proofErr w:type="spellEnd"/>
            <w:r w:rsidRPr="00926475">
              <w:rPr>
                <w:position w:val="6"/>
                <w:sz w:val="24"/>
                <w:szCs w:val="24"/>
              </w:rPr>
              <w:t>)</w:t>
            </w:r>
          </w:p>
        </w:tc>
        <w:tc>
          <w:tcPr>
            <w:tcW w:w="701" w:type="dxa"/>
            <w:shd w:val="clear" w:color="auto" w:fill="auto"/>
          </w:tcPr>
          <w:p w:rsidR="00D45BAA" w:rsidRPr="00CD7125" w:rsidRDefault="00D45BAA" w:rsidP="00D45BAA">
            <w:pPr>
              <w:ind w:right="-1"/>
              <w:jc w:val="center"/>
              <w:rPr>
                <w:szCs w:val="24"/>
              </w:rPr>
            </w:pPr>
          </w:p>
        </w:tc>
        <w:tc>
          <w:tcPr>
            <w:tcW w:w="4686" w:type="dxa"/>
            <w:tcBorders>
              <w:top w:val="single" w:sz="4" w:space="0" w:color="auto"/>
              <w:left w:val="nil"/>
              <w:bottom w:val="nil"/>
              <w:right w:val="nil"/>
            </w:tcBorders>
            <w:shd w:val="clear" w:color="auto" w:fill="auto"/>
          </w:tcPr>
          <w:p w:rsidR="00D45BAA" w:rsidRPr="00CD7125" w:rsidRDefault="00D45BAA" w:rsidP="00D45BAA">
            <w:pPr>
              <w:ind w:right="-1"/>
              <w:jc w:val="center"/>
              <w:rPr>
                <w:szCs w:val="24"/>
              </w:rPr>
            </w:pPr>
            <w:r w:rsidRPr="00CD7125">
              <w:rPr>
                <w:position w:val="6"/>
                <w:szCs w:val="24"/>
              </w:rPr>
              <w:t>(</w:t>
            </w:r>
            <w:proofErr w:type="spellStart"/>
            <w:r w:rsidRPr="00926475">
              <w:rPr>
                <w:position w:val="6"/>
                <w:sz w:val="24"/>
                <w:szCs w:val="24"/>
              </w:rPr>
              <w:t>Vardas</w:t>
            </w:r>
            <w:proofErr w:type="spellEnd"/>
            <w:r w:rsidRPr="00926475">
              <w:rPr>
                <w:position w:val="6"/>
                <w:sz w:val="24"/>
                <w:szCs w:val="24"/>
              </w:rPr>
              <w:t xml:space="preserve"> ir </w:t>
            </w:r>
            <w:proofErr w:type="spellStart"/>
            <w:r w:rsidRPr="00926475">
              <w:rPr>
                <w:position w:val="6"/>
                <w:sz w:val="24"/>
                <w:szCs w:val="24"/>
              </w:rPr>
              <w:t>pavardė</w:t>
            </w:r>
            <w:proofErr w:type="spellEnd"/>
            <w:r w:rsidRPr="00926475">
              <w:rPr>
                <w:position w:val="6"/>
                <w:sz w:val="24"/>
                <w:szCs w:val="24"/>
              </w:rPr>
              <w:t>)</w:t>
            </w:r>
            <w:r w:rsidRPr="00CD7125">
              <w:rPr>
                <w:i/>
                <w:szCs w:val="24"/>
              </w:rPr>
              <w:t xml:space="preserve"> </w:t>
            </w:r>
          </w:p>
        </w:tc>
      </w:tr>
    </w:tbl>
    <w:p w:rsidR="00A93411" w:rsidRPr="00A93411" w:rsidRDefault="00A93411" w:rsidP="00A93411">
      <w:pPr>
        <w:rPr>
          <w:i/>
          <w:sz w:val="24"/>
          <w:lang w:val="lt-LT"/>
        </w:rPr>
      </w:pPr>
      <w:r w:rsidRPr="00A93411">
        <w:rPr>
          <w:sz w:val="24"/>
          <w:lang w:val="lt-LT"/>
        </w:rPr>
        <w:lastRenderedPageBreak/>
        <w:t>*</w:t>
      </w:r>
      <w:r w:rsidRPr="00A93411">
        <w:rPr>
          <w:sz w:val="24"/>
        </w:rPr>
        <w:t xml:space="preserve"> </w:t>
      </w:r>
      <w:r w:rsidRPr="00A93411">
        <w:rPr>
          <w:i/>
          <w:sz w:val="24"/>
          <w:lang w:val="lt-LT"/>
        </w:rPr>
        <w:t>kartu su šiuo dokumentu pateikti 2 stulpelyje nurodyto prekių gavėjo pažymą ar deklaraciją apie prekių pristatymą. Pažyma ar deklaracija bus laikomi tinkamais tik tuo atveju, jeigu jose bus pateikta informacija apie tinkamai įgyvendintus sutartinius įsipareigojimus, susijusius su 3 stulpelyje nurodytų prekių pristatymu. . Prekės gavėjo pažyma ar deklaraciją turi būti pasirašytos prekės gavėjo fiziniu arba kvalifikuotu elektroniniu parašu.</w:t>
      </w:r>
    </w:p>
    <w:p w:rsidR="00A93411" w:rsidRPr="00A93411" w:rsidRDefault="00A93411" w:rsidP="00A93411">
      <w:pPr>
        <w:rPr>
          <w:b/>
          <w:sz w:val="24"/>
          <w:lang w:val="lt-LT"/>
        </w:rPr>
      </w:pPr>
      <w:r w:rsidRPr="00A93411">
        <w:rPr>
          <w:b/>
          <w:sz w:val="24"/>
          <w:lang w:val="lt-LT"/>
        </w:rPr>
        <w:t xml:space="preserve">** </w:t>
      </w:r>
      <w:r w:rsidRPr="00A93411">
        <w:rPr>
          <w:i/>
          <w:iCs/>
          <w:sz w:val="24"/>
          <w:lang w:val="lt-LT"/>
        </w:rPr>
        <w:t>Perkančioji organizacija pasilieka teisę be išankstinio įspėjimo susisiekti šiame priedelyje nurodytais asmenimis, siekiant įsitikinti tiekėjo atitiktimi šiam kvalifikaciniam reikalavimui.</w:t>
      </w:r>
    </w:p>
    <w:p w:rsidR="00142B3E" w:rsidRDefault="00142B3E" w:rsidP="00CC7A84">
      <w:pPr>
        <w:rPr>
          <w:sz w:val="24"/>
          <w:lang w:val="lt-LT"/>
        </w:rPr>
      </w:pPr>
    </w:p>
    <w:sectPr w:rsidR="00142B3E" w:rsidSect="00E54B84">
      <w:pgSz w:w="16838" w:h="11906" w:orient="landscape"/>
      <w:pgMar w:top="1418"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E7" w:rsidRDefault="00F133E7" w:rsidP="00CC7A84">
      <w:r>
        <w:separator/>
      </w:r>
    </w:p>
  </w:endnote>
  <w:endnote w:type="continuationSeparator" w:id="0">
    <w:p w:rsidR="00F133E7" w:rsidRDefault="00F133E7" w:rsidP="00C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E7" w:rsidRDefault="00F133E7" w:rsidP="00CC7A84">
      <w:r>
        <w:separator/>
      </w:r>
    </w:p>
  </w:footnote>
  <w:footnote w:type="continuationSeparator" w:id="0">
    <w:p w:rsidR="00F133E7" w:rsidRDefault="00F133E7" w:rsidP="00CC7A84">
      <w:r>
        <w:continuationSeparator/>
      </w:r>
    </w:p>
  </w:footnote>
  <w:footnote w:id="1">
    <w:p w:rsidR="00027ECE" w:rsidRPr="00CC7A84" w:rsidRDefault="00027ECE" w:rsidP="009D2727">
      <w:pPr>
        <w:pStyle w:val="BodyText"/>
        <w:jc w:val="both"/>
        <w:rPr>
          <w:i w:val="0"/>
          <w:sz w:val="20"/>
        </w:rPr>
      </w:pPr>
      <w:r w:rsidRPr="00CC7A84">
        <w:rPr>
          <w:rStyle w:val="FootnoteReference"/>
          <w:i w:val="0"/>
          <w:sz w:val="20"/>
        </w:rPr>
        <w:footnoteRef/>
      </w:r>
      <w:r w:rsidRPr="00CC7A84">
        <w:rPr>
          <w:i w:val="0"/>
          <w:sz w:val="20"/>
        </w:rPr>
        <w:t xml:space="preserve"> Nurodyti sutarties įvykdymo (tikslų įvykdytos sutarties dalies)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37458"/>
    <w:multiLevelType w:val="hybridMultilevel"/>
    <w:tmpl w:val="769831D6"/>
    <w:lvl w:ilvl="0" w:tplc="5D585CC6">
      <w:start w:val="3"/>
      <w:numFmt w:val="bullet"/>
      <w:lvlText w:val=""/>
      <w:lvlJc w:val="left"/>
      <w:pPr>
        <w:ind w:left="720" w:hanging="360"/>
      </w:pPr>
      <w:rPr>
        <w:rFonts w:ascii="Symbol" w:eastAsia="Times New Roman" w:hAnsi="Symbol" w:cs="Times New Roman" w:hint="default"/>
        <w:b w:val="0"/>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CA"/>
    <w:rsid w:val="0002614A"/>
    <w:rsid w:val="00027ECE"/>
    <w:rsid w:val="000320A5"/>
    <w:rsid w:val="000560C4"/>
    <w:rsid w:val="00065D22"/>
    <w:rsid w:val="000C5570"/>
    <w:rsid w:val="000C5C73"/>
    <w:rsid w:val="000D7FF1"/>
    <w:rsid w:val="000E376D"/>
    <w:rsid w:val="000F5B55"/>
    <w:rsid w:val="001244E6"/>
    <w:rsid w:val="00142B3E"/>
    <w:rsid w:val="00153101"/>
    <w:rsid w:val="00154C38"/>
    <w:rsid w:val="00154F1D"/>
    <w:rsid w:val="001862C1"/>
    <w:rsid w:val="001A2E0F"/>
    <w:rsid w:val="001A510B"/>
    <w:rsid w:val="001A6485"/>
    <w:rsid w:val="001E0BFE"/>
    <w:rsid w:val="001E5D09"/>
    <w:rsid w:val="00205FA0"/>
    <w:rsid w:val="00264449"/>
    <w:rsid w:val="00267ED6"/>
    <w:rsid w:val="0027229F"/>
    <w:rsid w:val="00286BCC"/>
    <w:rsid w:val="002A2C32"/>
    <w:rsid w:val="002F17B1"/>
    <w:rsid w:val="00306E74"/>
    <w:rsid w:val="00332F01"/>
    <w:rsid w:val="003511F1"/>
    <w:rsid w:val="00354232"/>
    <w:rsid w:val="003610CF"/>
    <w:rsid w:val="0037575E"/>
    <w:rsid w:val="003B027D"/>
    <w:rsid w:val="00402874"/>
    <w:rsid w:val="004128E4"/>
    <w:rsid w:val="004366F3"/>
    <w:rsid w:val="00445E3C"/>
    <w:rsid w:val="004764ED"/>
    <w:rsid w:val="00497C70"/>
    <w:rsid w:val="004A14AC"/>
    <w:rsid w:val="004A64FA"/>
    <w:rsid w:val="004C063C"/>
    <w:rsid w:val="004C0C5B"/>
    <w:rsid w:val="004E355D"/>
    <w:rsid w:val="00510D81"/>
    <w:rsid w:val="005430E5"/>
    <w:rsid w:val="00573490"/>
    <w:rsid w:val="00581AAE"/>
    <w:rsid w:val="00590D44"/>
    <w:rsid w:val="005C0548"/>
    <w:rsid w:val="005E6576"/>
    <w:rsid w:val="005F1D50"/>
    <w:rsid w:val="005F72A5"/>
    <w:rsid w:val="00612969"/>
    <w:rsid w:val="0061614C"/>
    <w:rsid w:val="0063415F"/>
    <w:rsid w:val="00642976"/>
    <w:rsid w:val="0065392D"/>
    <w:rsid w:val="0067531A"/>
    <w:rsid w:val="006864C4"/>
    <w:rsid w:val="006B195C"/>
    <w:rsid w:val="006D6C2C"/>
    <w:rsid w:val="006F6ECF"/>
    <w:rsid w:val="007218CE"/>
    <w:rsid w:val="00737FC7"/>
    <w:rsid w:val="0074434F"/>
    <w:rsid w:val="0078740D"/>
    <w:rsid w:val="007C36E6"/>
    <w:rsid w:val="007C4CD7"/>
    <w:rsid w:val="00810EE9"/>
    <w:rsid w:val="00826658"/>
    <w:rsid w:val="0083165A"/>
    <w:rsid w:val="008856CD"/>
    <w:rsid w:val="008B6390"/>
    <w:rsid w:val="008D1ECA"/>
    <w:rsid w:val="008E3B86"/>
    <w:rsid w:val="00906AAD"/>
    <w:rsid w:val="00913680"/>
    <w:rsid w:val="009169A4"/>
    <w:rsid w:val="009369C1"/>
    <w:rsid w:val="00942779"/>
    <w:rsid w:val="00950A96"/>
    <w:rsid w:val="009521AE"/>
    <w:rsid w:val="00961D59"/>
    <w:rsid w:val="00965AF9"/>
    <w:rsid w:val="009943AB"/>
    <w:rsid w:val="00994E15"/>
    <w:rsid w:val="009B7EA4"/>
    <w:rsid w:val="009C2D82"/>
    <w:rsid w:val="009D2727"/>
    <w:rsid w:val="009E03AA"/>
    <w:rsid w:val="00A06BB7"/>
    <w:rsid w:val="00A16AF4"/>
    <w:rsid w:val="00A202E9"/>
    <w:rsid w:val="00A72011"/>
    <w:rsid w:val="00A93411"/>
    <w:rsid w:val="00AA5D88"/>
    <w:rsid w:val="00AB540C"/>
    <w:rsid w:val="00AC5416"/>
    <w:rsid w:val="00AE1D5B"/>
    <w:rsid w:val="00AE7E1E"/>
    <w:rsid w:val="00B3261F"/>
    <w:rsid w:val="00B36CCC"/>
    <w:rsid w:val="00B4358B"/>
    <w:rsid w:val="00B6594A"/>
    <w:rsid w:val="00B7481C"/>
    <w:rsid w:val="00B83F32"/>
    <w:rsid w:val="00B86753"/>
    <w:rsid w:val="00BB311A"/>
    <w:rsid w:val="00BC3C90"/>
    <w:rsid w:val="00C15CA8"/>
    <w:rsid w:val="00C45F45"/>
    <w:rsid w:val="00C476F4"/>
    <w:rsid w:val="00C607AD"/>
    <w:rsid w:val="00C627B0"/>
    <w:rsid w:val="00C75280"/>
    <w:rsid w:val="00CC373C"/>
    <w:rsid w:val="00CC7A84"/>
    <w:rsid w:val="00CF314D"/>
    <w:rsid w:val="00D13F48"/>
    <w:rsid w:val="00D16589"/>
    <w:rsid w:val="00D278C6"/>
    <w:rsid w:val="00D45BAA"/>
    <w:rsid w:val="00D67C50"/>
    <w:rsid w:val="00D7682F"/>
    <w:rsid w:val="00DA21CD"/>
    <w:rsid w:val="00DB2A17"/>
    <w:rsid w:val="00DC10D0"/>
    <w:rsid w:val="00DC2248"/>
    <w:rsid w:val="00DD0E82"/>
    <w:rsid w:val="00DF508D"/>
    <w:rsid w:val="00E22B70"/>
    <w:rsid w:val="00E3046A"/>
    <w:rsid w:val="00E54B84"/>
    <w:rsid w:val="00E6023B"/>
    <w:rsid w:val="00E66C05"/>
    <w:rsid w:val="00E72192"/>
    <w:rsid w:val="00E72C65"/>
    <w:rsid w:val="00E8629B"/>
    <w:rsid w:val="00E95354"/>
    <w:rsid w:val="00E97E86"/>
    <w:rsid w:val="00EA1736"/>
    <w:rsid w:val="00EB06F3"/>
    <w:rsid w:val="00EB28CD"/>
    <w:rsid w:val="00EB4CC1"/>
    <w:rsid w:val="00EE011F"/>
    <w:rsid w:val="00EE2674"/>
    <w:rsid w:val="00EF4E44"/>
    <w:rsid w:val="00F133E7"/>
    <w:rsid w:val="00F17DC7"/>
    <w:rsid w:val="00F217C5"/>
    <w:rsid w:val="00F306C1"/>
    <w:rsid w:val="00F32979"/>
    <w:rsid w:val="00F644EB"/>
    <w:rsid w:val="00F651C7"/>
    <w:rsid w:val="00F9361D"/>
    <w:rsid w:val="00F960BB"/>
    <w:rsid w:val="00FE13CB"/>
    <w:rsid w:val="00FE759D"/>
    <w:rsid w:val="00FF2C76"/>
    <w:rsid w:val="00FF4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A57F7"/>
  <w15:chartTrackingRefBased/>
  <w15:docId w15:val="{527216FD-95AB-4DE4-A70E-138A5276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sz w:val="24"/>
      <w:lang w:val="lt-LT"/>
    </w:rPr>
  </w:style>
  <w:style w:type="paragraph" w:styleId="DocumentMap">
    <w:name w:val="Document Map"/>
    <w:basedOn w:val="Normal"/>
    <w:semiHidden/>
    <w:rsid w:val="00D7682F"/>
    <w:pPr>
      <w:shd w:val="clear" w:color="auto" w:fill="000080"/>
    </w:pPr>
    <w:rPr>
      <w:rFonts w:ascii="Tahoma" w:hAnsi="Tahoma" w:cs="Tahoma"/>
    </w:rPr>
  </w:style>
  <w:style w:type="paragraph" w:styleId="BalloonText">
    <w:name w:val="Balloon Text"/>
    <w:basedOn w:val="Normal"/>
    <w:semiHidden/>
    <w:rsid w:val="0083165A"/>
    <w:rPr>
      <w:rFonts w:ascii="Tahoma" w:hAnsi="Tahoma" w:cs="Tahoma"/>
      <w:sz w:val="16"/>
      <w:szCs w:val="16"/>
    </w:rPr>
  </w:style>
  <w:style w:type="paragraph" w:customStyle="1" w:styleId="BodyText1">
    <w:name w:val="Body Text1"/>
    <w:rsid w:val="00D45BAA"/>
    <w:pPr>
      <w:snapToGrid w:val="0"/>
      <w:ind w:firstLine="312"/>
      <w:jc w:val="both"/>
    </w:pPr>
    <w:rPr>
      <w:rFonts w:ascii="TimesLT" w:hAnsi="TimesLT"/>
      <w:lang w:val="en-US" w:eastAsia="en-US"/>
    </w:rPr>
  </w:style>
  <w:style w:type="paragraph" w:styleId="FootnoteText">
    <w:name w:val="footnote text"/>
    <w:basedOn w:val="Normal"/>
    <w:link w:val="FootnoteTextChar"/>
    <w:rsid w:val="00CC7A84"/>
  </w:style>
  <w:style w:type="character" w:customStyle="1" w:styleId="FootnoteTextChar">
    <w:name w:val="Footnote Text Char"/>
    <w:link w:val="FootnoteText"/>
    <w:rsid w:val="00CC7A84"/>
    <w:rPr>
      <w:lang w:val="en-US"/>
    </w:rPr>
  </w:style>
  <w:style w:type="character" w:styleId="FootnoteReference">
    <w:name w:val="footnote reference"/>
    <w:rsid w:val="00CC7A84"/>
    <w:rPr>
      <w:vertAlign w:val="superscript"/>
    </w:rPr>
  </w:style>
  <w:style w:type="character" w:customStyle="1" w:styleId="BodyTextChar">
    <w:name w:val="Body Text Char"/>
    <w:basedOn w:val="DefaultParagraphFont"/>
    <w:link w:val="BodyText"/>
    <w:rsid w:val="009D2727"/>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3D4C-E7EA-4195-AC15-08BE64E9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1100</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vt:lpstr>
      <vt:lpstr>3 priedas</vt:lpstr>
    </vt:vector>
  </TitlesOfParts>
  <Company>KAM</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Rimamar</dc:creator>
  <cp:keywords/>
  <cp:lastModifiedBy>Arūnas Valatka</cp:lastModifiedBy>
  <cp:revision>5</cp:revision>
  <cp:lastPrinted>2018-11-15T14:39:00Z</cp:lastPrinted>
  <dcterms:created xsi:type="dcterms:W3CDTF">2025-11-17T12:54:00Z</dcterms:created>
  <dcterms:modified xsi:type="dcterms:W3CDTF">2025-11-26T05:22:00Z</dcterms:modified>
</cp:coreProperties>
</file>