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5098"/>
        <w:gridCol w:w="4984"/>
      </w:tblGrid>
      <w:tr w:rsidR="009E340F" w:rsidRPr="00D06A85" w14:paraId="66F8EB57" w14:textId="77777777" w:rsidTr="005C18A2">
        <w:tc>
          <w:tcPr>
            <w:tcW w:w="5098" w:type="dxa"/>
          </w:tcPr>
          <w:p w14:paraId="5D0EC93B" w14:textId="77777777" w:rsidR="009E340F" w:rsidRPr="00D06A85" w:rsidRDefault="009E340F" w:rsidP="009E340F">
            <w:pPr>
              <w:jc w:val="center"/>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 xml:space="preserve">PREKIŲ VIEŠOJO PIRKIMO-PARDAVIMO SUTARTIES PROJEKTAS </w:t>
            </w:r>
          </w:p>
          <w:p w14:paraId="1B4AD43F" w14:textId="77777777" w:rsidR="009E340F" w:rsidRPr="00D06A85" w:rsidRDefault="009E340F" w:rsidP="009E340F">
            <w:pPr>
              <w:rPr>
                <w:rFonts w:ascii="Times New Roman" w:eastAsia="Times New Roman" w:hAnsi="Times New Roman" w:cs="Times New Roman"/>
                <w:sz w:val="24"/>
                <w:szCs w:val="24"/>
                <w:lang w:val="lt-LT" w:eastAsia="lt-LT"/>
              </w:rPr>
            </w:pPr>
          </w:p>
          <w:p w14:paraId="20BD3960" w14:textId="77777777" w:rsidR="009E340F" w:rsidRPr="00D06A85" w:rsidRDefault="009E340F" w:rsidP="009E340F">
            <w:pPr>
              <w:ind w:left="24" w:firstLine="720"/>
              <w:jc w:val="center"/>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202_ m. ___________ d. Nr.</w:t>
            </w:r>
          </w:p>
          <w:p w14:paraId="164ECC1A" w14:textId="77777777" w:rsidR="009E340F" w:rsidRPr="00D06A85" w:rsidRDefault="009E340F" w:rsidP="009E340F">
            <w:pPr>
              <w:ind w:left="24"/>
              <w:jc w:val="center"/>
              <w:rPr>
                <w:rFonts w:ascii="Times New Roman" w:eastAsia="Times New Roman" w:hAnsi="Times New Roman" w:cs="Times New Roman"/>
                <w:i/>
                <w:sz w:val="24"/>
                <w:szCs w:val="24"/>
                <w:lang w:val="lt-LT" w:eastAsia="lt-LT"/>
              </w:rPr>
            </w:pPr>
            <w:r w:rsidRPr="00D06A85">
              <w:rPr>
                <w:rFonts w:ascii="Times New Roman" w:eastAsia="Times New Roman" w:hAnsi="Times New Roman" w:cs="Times New Roman"/>
                <w:i/>
                <w:sz w:val="24"/>
                <w:szCs w:val="24"/>
                <w:lang w:val="lt-LT" w:eastAsia="lt-LT"/>
              </w:rPr>
              <w:t>Vilnius</w:t>
            </w:r>
          </w:p>
          <w:p w14:paraId="67F8CC12" w14:textId="77777777" w:rsidR="009E340F" w:rsidRPr="00D06A85" w:rsidRDefault="009E340F" w:rsidP="009E340F">
            <w:pPr>
              <w:jc w:val="center"/>
              <w:rPr>
                <w:rFonts w:ascii="Times New Roman" w:eastAsia="Times New Roman" w:hAnsi="Times New Roman" w:cs="Times New Roman"/>
                <w:b/>
                <w:sz w:val="24"/>
                <w:szCs w:val="24"/>
                <w:lang w:val="lt-LT" w:eastAsia="lt-LT"/>
              </w:rPr>
            </w:pPr>
          </w:p>
          <w:p w14:paraId="4EB9CB72" w14:textId="77777777" w:rsidR="009E340F" w:rsidRPr="00D06A85" w:rsidRDefault="009E340F" w:rsidP="009E340F">
            <w:pPr>
              <w:jc w:val="center"/>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I. SPECIALIOJI DALIS</w:t>
            </w:r>
          </w:p>
          <w:p w14:paraId="48BEA663" w14:textId="77777777" w:rsidR="009E340F" w:rsidRPr="00D06A85" w:rsidRDefault="009E340F" w:rsidP="009E340F">
            <w:pPr>
              <w:jc w:val="both"/>
              <w:rPr>
                <w:rFonts w:ascii="Times New Roman" w:eastAsia="Times New Roman" w:hAnsi="Times New Roman" w:cs="Times New Roman"/>
                <w:b/>
                <w:sz w:val="24"/>
                <w:szCs w:val="24"/>
                <w:lang w:val="lt-LT" w:eastAsia="lt-LT"/>
              </w:rPr>
            </w:pPr>
          </w:p>
          <w:p w14:paraId="5501F2DD" w14:textId="29F52281" w:rsidR="009E340F" w:rsidRPr="00D06A85" w:rsidRDefault="009E340F" w:rsidP="009E340F">
            <w:pPr>
              <w:spacing w:after="120"/>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b/>
                <w:sz w:val="24"/>
                <w:szCs w:val="24"/>
                <w:lang w:val="lt-LT" w:eastAsia="lt-LT"/>
              </w:rPr>
              <w:t>Gynybos resursų agentūra prie Krašto apsaugos ministerijos</w:t>
            </w:r>
            <w:r w:rsidRPr="00D06A85">
              <w:rPr>
                <w:rFonts w:ascii="Times New Roman" w:eastAsia="Times New Roman" w:hAnsi="Times New Roman" w:cs="Times New Roman"/>
                <w:sz w:val="24"/>
                <w:szCs w:val="24"/>
                <w:lang w:val="lt-LT" w:eastAsia="lt-LT"/>
              </w:rPr>
              <w:t xml:space="preserve">, atstovaujama direktoriaus </w:t>
            </w:r>
            <w:r w:rsidR="002B6082" w:rsidRPr="001842F3">
              <w:rPr>
                <w:rFonts w:ascii="Times New Roman" w:eastAsia="Times New Roman" w:hAnsi="Times New Roman" w:cs="Times New Roman"/>
                <w:sz w:val="24"/>
                <w:szCs w:val="24"/>
                <w:highlight w:val="yellow"/>
                <w:lang w:val="lt-LT" w:eastAsia="lt-LT"/>
              </w:rPr>
              <w:t>_____________</w:t>
            </w:r>
            <w:r w:rsidRPr="001842F3">
              <w:rPr>
                <w:rFonts w:ascii="Times New Roman" w:eastAsia="Times New Roman" w:hAnsi="Times New Roman" w:cs="Times New Roman"/>
                <w:sz w:val="24"/>
                <w:szCs w:val="24"/>
                <w:highlight w:val="yellow"/>
                <w:lang w:val="lt-LT" w:eastAsia="lt-LT"/>
              </w:rPr>
              <w:t>,</w:t>
            </w:r>
            <w:r w:rsidRPr="00D06A85">
              <w:rPr>
                <w:rFonts w:ascii="Times New Roman" w:eastAsia="Times New Roman" w:hAnsi="Times New Roman" w:cs="Times New Roman"/>
                <w:sz w:val="24"/>
                <w:szCs w:val="24"/>
                <w:lang w:val="lt-LT" w:eastAsia="lt-LT"/>
              </w:rPr>
              <w:t xml:space="preserve"> veikiančio pagal GRA nuostatus</w:t>
            </w:r>
            <w:r w:rsidR="00D718A4">
              <w:rPr>
                <w:rFonts w:ascii="Times New Roman" w:eastAsia="Times New Roman" w:hAnsi="Times New Roman" w:cs="Times New Roman"/>
                <w:sz w:val="24"/>
                <w:szCs w:val="24"/>
                <w:lang w:val="lt-LT" w:eastAsia="lt-LT"/>
              </w:rPr>
              <w:t>,</w:t>
            </w:r>
            <w:r w:rsidR="00D718A4" w:rsidRPr="00D718A4">
              <w:rPr>
                <w:lang w:val="lt-LT"/>
              </w:rPr>
              <w:t xml:space="preserve"> </w:t>
            </w:r>
            <w:r w:rsidR="00D718A4" w:rsidRPr="00D718A4">
              <w:rPr>
                <w:rFonts w:ascii="Times New Roman" w:eastAsia="Times New Roman" w:hAnsi="Times New Roman" w:cs="Times New Roman"/>
                <w:sz w:val="24"/>
                <w:szCs w:val="24"/>
                <w:lang w:val="lt-LT" w:eastAsia="lt-LT"/>
              </w:rPr>
              <w:t>patvirtintus Lietuvos Respublikos krašto apsaugos ministro 2017 m. rugpjūčio 30 d. įsakymu Nr. V-794 „Dėl Gynybos resursų agentūros prie Krašto apsaugos ministerijos nuostatų ir struktūros tvirtinimo“</w:t>
            </w:r>
            <w:r w:rsidR="00D718A4">
              <w:rPr>
                <w:rFonts w:ascii="Times New Roman" w:eastAsia="Times New Roman" w:hAnsi="Times New Roman" w:cs="Times New Roman"/>
                <w:sz w:val="24"/>
                <w:szCs w:val="24"/>
                <w:lang w:val="lt-LT" w:eastAsia="lt-LT"/>
              </w:rPr>
              <w:t>,</w:t>
            </w:r>
            <w:r w:rsidRPr="00D06A85">
              <w:rPr>
                <w:rFonts w:ascii="Times New Roman" w:eastAsia="Times New Roman" w:hAnsi="Times New Roman" w:cs="Times New Roman"/>
                <w:sz w:val="24"/>
                <w:szCs w:val="24"/>
                <w:lang w:val="lt-LT" w:eastAsia="lt-LT"/>
              </w:rPr>
              <w:t xml:space="preserve"> (toliau –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ir</w:t>
            </w:r>
          </w:p>
          <w:p w14:paraId="46CEEC64" w14:textId="77777777" w:rsidR="009E340F" w:rsidRPr="00D06A85" w:rsidRDefault="009E340F" w:rsidP="009E340F">
            <w:pPr>
              <w:spacing w:after="120"/>
              <w:jc w:val="both"/>
              <w:rPr>
                <w:rFonts w:ascii="Times New Roman" w:eastAsia="Times New Roman" w:hAnsi="Times New Roman" w:cs="Times New Roman"/>
                <w:sz w:val="24"/>
                <w:szCs w:val="24"/>
                <w:lang w:val="lt-LT" w:eastAsia="lt-LT"/>
              </w:rPr>
            </w:pPr>
            <w:r w:rsidRPr="00191776">
              <w:rPr>
                <w:rFonts w:ascii="Times New Roman" w:eastAsia="Times New Roman" w:hAnsi="Times New Roman" w:cs="Times New Roman"/>
                <w:b/>
                <w:i/>
                <w:sz w:val="24"/>
                <w:szCs w:val="24"/>
                <w:lang w:val="lt-LT" w:eastAsia="lt-LT"/>
              </w:rPr>
              <w:t>(</w:t>
            </w:r>
            <w:r w:rsidRPr="00EB291C">
              <w:rPr>
                <w:rFonts w:ascii="Times New Roman" w:eastAsia="Times New Roman" w:hAnsi="Times New Roman" w:cs="Times New Roman"/>
                <w:b/>
                <w:i/>
                <w:sz w:val="24"/>
                <w:szCs w:val="24"/>
                <w:highlight w:val="yellow"/>
                <w:lang w:val="lt-LT" w:eastAsia="lt-LT"/>
              </w:rPr>
              <w:t>pardavėjas)</w:t>
            </w:r>
            <w:r w:rsidRPr="00EB291C">
              <w:rPr>
                <w:rFonts w:ascii="Times New Roman" w:eastAsia="Times New Roman" w:hAnsi="Times New Roman" w:cs="Times New Roman"/>
                <w:sz w:val="24"/>
                <w:szCs w:val="24"/>
                <w:highlight w:val="yellow"/>
                <w:lang w:val="lt-LT" w:eastAsia="lt-LT"/>
              </w:rPr>
              <w:t xml:space="preserve">, atstovaujama </w:t>
            </w:r>
            <w:r w:rsidRPr="00EB291C">
              <w:rPr>
                <w:rFonts w:ascii="Times New Roman" w:eastAsia="Times New Roman" w:hAnsi="Times New Roman" w:cs="Times New Roman"/>
                <w:i/>
                <w:sz w:val="24"/>
                <w:szCs w:val="24"/>
                <w:highlight w:val="yellow"/>
                <w:lang w:val="lt-LT" w:eastAsia="lt-LT"/>
              </w:rPr>
              <w:t>(pareigos, vardas, pavardė)</w:t>
            </w:r>
            <w:r w:rsidRPr="00EB291C">
              <w:rPr>
                <w:rFonts w:ascii="Times New Roman" w:eastAsia="Times New Roman" w:hAnsi="Times New Roman" w:cs="Times New Roman"/>
                <w:sz w:val="24"/>
                <w:szCs w:val="24"/>
                <w:highlight w:val="yellow"/>
                <w:lang w:val="lt-LT" w:eastAsia="lt-LT"/>
              </w:rPr>
              <w:t xml:space="preserve">, veikiančio (-ios) pagal </w:t>
            </w:r>
            <w:r w:rsidRPr="00EB291C">
              <w:rPr>
                <w:rFonts w:ascii="Times New Roman" w:eastAsia="Times New Roman" w:hAnsi="Times New Roman" w:cs="Times New Roman"/>
                <w:i/>
                <w:sz w:val="24"/>
                <w:szCs w:val="24"/>
                <w:highlight w:val="yellow"/>
                <w:lang w:val="lt-LT" w:eastAsia="lt-LT"/>
              </w:rPr>
              <w:t>(dokumentas, kurio pagrindu veikia asmuo)</w:t>
            </w:r>
            <w:r w:rsidRPr="00EB291C">
              <w:rPr>
                <w:rFonts w:ascii="Times New Roman" w:eastAsia="Times New Roman" w:hAnsi="Times New Roman" w:cs="Times New Roman"/>
                <w:sz w:val="24"/>
                <w:szCs w:val="24"/>
                <w:highlight w:val="yellow"/>
                <w:lang w:val="lt-LT" w:eastAsia="lt-LT"/>
              </w:rPr>
              <w:t xml:space="preserve"> (toliau – </w:t>
            </w:r>
            <w:r w:rsidRPr="00EB291C">
              <w:rPr>
                <w:rFonts w:ascii="Times New Roman" w:eastAsia="Times New Roman" w:hAnsi="Times New Roman" w:cs="Times New Roman"/>
                <w:b/>
                <w:sz w:val="24"/>
                <w:szCs w:val="24"/>
                <w:highlight w:val="yellow"/>
                <w:lang w:val="lt-LT" w:eastAsia="lt-LT"/>
              </w:rPr>
              <w:t>Pardavėjas</w:t>
            </w:r>
            <w:r w:rsidRPr="00EB291C">
              <w:rPr>
                <w:rFonts w:ascii="Times New Roman" w:eastAsia="Times New Roman" w:hAnsi="Times New Roman" w:cs="Times New Roman"/>
                <w:sz w:val="24"/>
                <w:szCs w:val="24"/>
                <w:highlight w:val="yellow"/>
                <w:lang w:val="lt-LT" w:eastAsia="lt-LT"/>
              </w:rPr>
              <w:t>),</w:t>
            </w:r>
            <w:r w:rsidRPr="00191776">
              <w:rPr>
                <w:rFonts w:ascii="Times New Roman" w:eastAsia="Times New Roman" w:hAnsi="Times New Roman" w:cs="Times New Roman"/>
                <w:sz w:val="24"/>
                <w:szCs w:val="24"/>
                <w:lang w:val="lt-LT" w:eastAsia="lt-LT"/>
              </w:rPr>
              <w:t xml:space="preserve"> </w:t>
            </w:r>
          </w:p>
          <w:p w14:paraId="0B4F8595" w14:textId="17EBEFBB"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toliau kartu šioje prekių viešojo pirkimo-pardavimo sutartyje vadinami „Šalimis“, o kiekvienas atskirai – „Šalimi“, vadovaudamiesi Lietuvos Respublikos viešųjų pirkimų, atliekamų gynybos ir saugumo srityje, įstatymu (toliau – VPAGSSĮ) </w:t>
            </w:r>
            <w:r w:rsidRPr="00EB291C">
              <w:rPr>
                <w:rFonts w:ascii="Times New Roman" w:eastAsia="Times New Roman" w:hAnsi="Times New Roman" w:cs="Times New Roman"/>
                <w:sz w:val="24"/>
                <w:szCs w:val="24"/>
                <w:highlight w:val="yellow"/>
                <w:lang w:val="lt-LT" w:eastAsia="lt-LT"/>
              </w:rPr>
              <w:t>ir 202</w:t>
            </w:r>
            <w:r w:rsidR="00A20B0E" w:rsidRPr="00EB291C">
              <w:rPr>
                <w:rFonts w:ascii="Times New Roman" w:eastAsia="Times New Roman" w:hAnsi="Times New Roman" w:cs="Times New Roman"/>
                <w:sz w:val="24"/>
                <w:szCs w:val="24"/>
                <w:highlight w:val="yellow"/>
                <w:lang w:val="lt-LT" w:eastAsia="lt-LT"/>
              </w:rPr>
              <w:t>_</w:t>
            </w:r>
            <w:r w:rsidRPr="00EB291C">
              <w:rPr>
                <w:rFonts w:ascii="Times New Roman" w:eastAsia="Times New Roman" w:hAnsi="Times New Roman" w:cs="Times New Roman"/>
                <w:sz w:val="24"/>
                <w:szCs w:val="24"/>
                <w:highlight w:val="yellow"/>
                <w:lang w:val="lt-LT" w:eastAsia="lt-LT"/>
              </w:rPr>
              <w:t xml:space="preserve"> m. _________ __ d</w:t>
            </w:r>
            <w:r w:rsidRPr="00D06A85">
              <w:rPr>
                <w:rFonts w:ascii="Times New Roman" w:eastAsia="Times New Roman" w:hAnsi="Times New Roman" w:cs="Times New Roman"/>
                <w:sz w:val="24"/>
                <w:szCs w:val="24"/>
                <w:lang w:val="lt-LT" w:eastAsia="lt-LT"/>
              </w:rPr>
              <w:t>. CVP IS priemonėmis paskelbtame „</w:t>
            </w:r>
            <w:r w:rsidR="00B12DDF">
              <w:rPr>
                <w:rFonts w:ascii="Times New Roman" w:eastAsia="Times New Roman" w:hAnsi="Times New Roman" w:cs="Times New Roman"/>
                <w:sz w:val="24"/>
                <w:szCs w:val="24"/>
                <w:lang w:val="lt-LT" w:eastAsia="lt-LT"/>
              </w:rPr>
              <w:t xml:space="preserve">Vilkikai su </w:t>
            </w:r>
            <w:r w:rsidR="004C53A2">
              <w:rPr>
                <w:rFonts w:ascii="Times New Roman" w:eastAsia="Times New Roman" w:hAnsi="Times New Roman" w:cs="Times New Roman"/>
                <w:sz w:val="24"/>
                <w:szCs w:val="24"/>
                <w:lang w:val="lt-LT" w:eastAsia="lt-LT"/>
              </w:rPr>
              <w:t>tralais</w:t>
            </w:r>
            <w:r w:rsidRPr="00D06A85">
              <w:rPr>
                <w:rFonts w:ascii="Times New Roman" w:eastAsia="Times New Roman" w:hAnsi="Times New Roman" w:cs="Times New Roman"/>
                <w:sz w:val="24"/>
                <w:szCs w:val="24"/>
                <w:lang w:val="lt-LT" w:eastAsia="lt-LT"/>
              </w:rPr>
              <w:t xml:space="preserve">“ </w:t>
            </w:r>
            <w:r w:rsidR="002D1764">
              <w:rPr>
                <w:rFonts w:ascii="Times New Roman" w:eastAsia="Times New Roman" w:hAnsi="Times New Roman" w:cs="Times New Roman"/>
                <w:sz w:val="24"/>
                <w:szCs w:val="24"/>
                <w:lang w:val="lt-LT" w:eastAsia="lt-LT"/>
              </w:rPr>
              <w:t xml:space="preserve">(toliau – </w:t>
            </w:r>
            <w:r w:rsidR="00B12DDF">
              <w:rPr>
                <w:rFonts w:ascii="Times New Roman" w:eastAsia="Times New Roman" w:hAnsi="Times New Roman" w:cs="Times New Roman"/>
                <w:sz w:val="24"/>
                <w:szCs w:val="24"/>
                <w:lang w:val="lt-LT" w:eastAsia="lt-LT"/>
              </w:rPr>
              <w:t xml:space="preserve">Vilkikai su </w:t>
            </w:r>
            <w:r w:rsidR="000548A8">
              <w:rPr>
                <w:rFonts w:ascii="Times New Roman" w:eastAsia="Times New Roman" w:hAnsi="Times New Roman" w:cs="Times New Roman"/>
                <w:sz w:val="24"/>
                <w:szCs w:val="24"/>
                <w:lang w:val="lt-LT" w:eastAsia="lt-LT"/>
              </w:rPr>
              <w:t>tralais</w:t>
            </w:r>
            <w:r w:rsidR="002D1764">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sz w:val="24"/>
                <w:szCs w:val="24"/>
                <w:lang w:val="lt-LT" w:eastAsia="lt-LT"/>
              </w:rPr>
              <w:t>riboto konkurso būdu pirkime (CVP IS pirkimo Nr</w:t>
            </w:r>
            <w:r w:rsidRPr="00EB291C">
              <w:rPr>
                <w:rFonts w:ascii="Times New Roman" w:eastAsia="Times New Roman" w:hAnsi="Times New Roman" w:cs="Times New Roman"/>
                <w:sz w:val="24"/>
                <w:szCs w:val="24"/>
                <w:highlight w:val="yellow"/>
                <w:lang w:val="lt-LT" w:eastAsia="lt-LT"/>
              </w:rPr>
              <w:t>. ________)</w:t>
            </w:r>
            <w:r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Pardavėjo</w:t>
            </w:r>
            <w:r w:rsidRPr="00D06A85">
              <w:rPr>
                <w:rFonts w:ascii="Times New Roman" w:eastAsia="Times New Roman" w:hAnsi="Times New Roman" w:cs="Times New Roman"/>
                <w:sz w:val="24"/>
                <w:szCs w:val="24"/>
                <w:lang w:val="lt-LT" w:eastAsia="lt-LT"/>
              </w:rPr>
              <w:t xml:space="preserve"> pateiktu pasiūlymu, sudarė šią prekių viešojo pirkimo-pardavimo sutartį, toliau vadinamą „Sutartimi“, ir susitarė dėl toliau išvardintų sąlygų.</w:t>
            </w:r>
          </w:p>
          <w:p w14:paraId="04C46306" w14:textId="77777777" w:rsidR="009E340F" w:rsidRPr="00D06A85" w:rsidRDefault="009E340F" w:rsidP="009E340F">
            <w:pPr>
              <w:jc w:val="center"/>
              <w:rPr>
                <w:rFonts w:ascii="Times New Roman" w:eastAsia="Times New Roman" w:hAnsi="Times New Roman" w:cs="Times New Roman"/>
                <w:b/>
                <w:sz w:val="24"/>
                <w:szCs w:val="24"/>
                <w:lang w:val="lt-LT" w:eastAsia="lt-LT"/>
              </w:rPr>
            </w:pPr>
          </w:p>
        </w:tc>
        <w:tc>
          <w:tcPr>
            <w:tcW w:w="4984" w:type="dxa"/>
          </w:tcPr>
          <w:p w14:paraId="7D179200" w14:textId="77777777" w:rsidR="00D06A85" w:rsidRPr="002D1764" w:rsidRDefault="00D06A85" w:rsidP="0064281E">
            <w:pPr>
              <w:jc w:val="both"/>
              <w:rPr>
                <w:rFonts w:ascii="Times New Roman" w:hAnsi="Times New Roman" w:cs="Times New Roman"/>
                <w:b/>
                <w:sz w:val="24"/>
                <w:szCs w:val="24"/>
              </w:rPr>
            </w:pPr>
            <w:r w:rsidRPr="002D1764">
              <w:rPr>
                <w:rFonts w:ascii="Times New Roman" w:hAnsi="Times New Roman" w:cs="Times New Roman"/>
                <w:b/>
                <w:sz w:val="24"/>
                <w:szCs w:val="24"/>
              </w:rPr>
              <w:t>DRAFT CONTRACT FOR THE SALE AND PURCHASE OF GOODS</w:t>
            </w:r>
          </w:p>
          <w:p w14:paraId="0C490C61" w14:textId="77777777" w:rsidR="00D06A85" w:rsidRPr="002D1764" w:rsidRDefault="00D06A85" w:rsidP="0064281E">
            <w:pPr>
              <w:jc w:val="both"/>
              <w:rPr>
                <w:rFonts w:ascii="Times New Roman" w:hAnsi="Times New Roman" w:cs="Times New Roman"/>
                <w:b/>
                <w:sz w:val="24"/>
                <w:szCs w:val="24"/>
              </w:rPr>
            </w:pPr>
          </w:p>
          <w:p w14:paraId="696C9ACF" w14:textId="77777777" w:rsidR="00D06A85" w:rsidRPr="002D1764" w:rsidRDefault="00D06A85" w:rsidP="007601D3">
            <w:pPr>
              <w:jc w:val="center"/>
              <w:rPr>
                <w:rFonts w:ascii="Times New Roman" w:hAnsi="Times New Roman" w:cs="Times New Roman"/>
                <w:sz w:val="24"/>
                <w:szCs w:val="24"/>
              </w:rPr>
            </w:pPr>
            <w:r w:rsidRPr="002D1764">
              <w:rPr>
                <w:rFonts w:ascii="Times New Roman" w:hAnsi="Times New Roman" w:cs="Times New Roman"/>
                <w:sz w:val="24"/>
                <w:szCs w:val="24"/>
              </w:rPr>
              <w:t>________________202_, No.</w:t>
            </w:r>
          </w:p>
          <w:p w14:paraId="067BF289" w14:textId="77777777" w:rsidR="00D06A85" w:rsidRPr="002D1764" w:rsidRDefault="00D06A85" w:rsidP="007601D3">
            <w:pPr>
              <w:jc w:val="center"/>
              <w:rPr>
                <w:rFonts w:ascii="Times New Roman" w:hAnsi="Times New Roman" w:cs="Times New Roman"/>
                <w:i/>
                <w:sz w:val="24"/>
                <w:szCs w:val="24"/>
              </w:rPr>
            </w:pPr>
            <w:r w:rsidRPr="002D1764">
              <w:rPr>
                <w:rFonts w:ascii="Times New Roman" w:hAnsi="Times New Roman" w:cs="Times New Roman"/>
                <w:i/>
                <w:sz w:val="24"/>
                <w:szCs w:val="24"/>
              </w:rPr>
              <w:t>(place of conclusion)</w:t>
            </w:r>
          </w:p>
          <w:p w14:paraId="5C14247F" w14:textId="77777777" w:rsidR="00D06A85" w:rsidRPr="002D1764" w:rsidRDefault="00D06A85" w:rsidP="007601D3">
            <w:pPr>
              <w:jc w:val="center"/>
              <w:rPr>
                <w:rFonts w:ascii="Times New Roman" w:hAnsi="Times New Roman" w:cs="Times New Roman"/>
                <w:b/>
                <w:sz w:val="24"/>
                <w:szCs w:val="24"/>
              </w:rPr>
            </w:pPr>
          </w:p>
          <w:p w14:paraId="0BC8F4DB" w14:textId="77777777" w:rsidR="00D06A85" w:rsidRPr="002D1764" w:rsidRDefault="00D06A85" w:rsidP="007601D3">
            <w:pPr>
              <w:jc w:val="center"/>
              <w:rPr>
                <w:rFonts w:ascii="Times New Roman" w:hAnsi="Times New Roman" w:cs="Times New Roman"/>
                <w:b/>
                <w:sz w:val="24"/>
                <w:szCs w:val="24"/>
              </w:rPr>
            </w:pPr>
            <w:r w:rsidRPr="002D1764">
              <w:rPr>
                <w:rFonts w:ascii="Times New Roman" w:hAnsi="Times New Roman" w:cs="Times New Roman"/>
                <w:b/>
                <w:sz w:val="24"/>
                <w:szCs w:val="24"/>
              </w:rPr>
              <w:t>I. SPECIAL PART</w:t>
            </w:r>
          </w:p>
          <w:p w14:paraId="37662B6F" w14:textId="77777777" w:rsidR="00D06A85" w:rsidRPr="002D1764" w:rsidRDefault="00D06A85" w:rsidP="0064281E">
            <w:pPr>
              <w:jc w:val="both"/>
              <w:rPr>
                <w:rFonts w:ascii="Times New Roman" w:hAnsi="Times New Roman" w:cs="Times New Roman"/>
                <w:b/>
                <w:sz w:val="24"/>
                <w:szCs w:val="24"/>
              </w:rPr>
            </w:pPr>
          </w:p>
          <w:p w14:paraId="659D0BCD" w14:textId="3C397E23" w:rsidR="00D06A85" w:rsidRPr="002D1764" w:rsidRDefault="00D06A85" w:rsidP="0064281E">
            <w:pPr>
              <w:jc w:val="both"/>
              <w:rPr>
                <w:rFonts w:ascii="Times New Roman" w:hAnsi="Times New Roman" w:cs="Times New Roman"/>
                <w:sz w:val="24"/>
                <w:szCs w:val="24"/>
              </w:rPr>
            </w:pPr>
            <w:r w:rsidRPr="002D1764">
              <w:rPr>
                <w:rFonts w:ascii="Times New Roman" w:hAnsi="Times New Roman" w:cs="Times New Roman"/>
                <w:b/>
                <w:sz w:val="24"/>
                <w:szCs w:val="24"/>
              </w:rPr>
              <w:t>Defence Materiel Agency under the Ministry of National Defence</w:t>
            </w:r>
            <w:r w:rsidRPr="002D1764">
              <w:rPr>
                <w:rFonts w:ascii="Times New Roman" w:hAnsi="Times New Roman" w:cs="Times New Roman"/>
                <w:sz w:val="24"/>
                <w:szCs w:val="24"/>
              </w:rPr>
              <w:t xml:space="preserve"> (hereinafter – DMA), represented by Director of the DMA </w:t>
            </w:r>
            <w:r w:rsidR="002B6082" w:rsidRPr="002B6082">
              <w:rPr>
                <w:rFonts w:ascii="Times New Roman" w:hAnsi="Times New Roman" w:cs="Times New Roman"/>
                <w:sz w:val="24"/>
                <w:szCs w:val="24"/>
                <w:highlight w:val="yellow"/>
              </w:rPr>
              <w:t>_____________________</w:t>
            </w:r>
            <w:r w:rsidRPr="002B6082">
              <w:rPr>
                <w:rFonts w:ascii="Times New Roman" w:hAnsi="Times New Roman" w:cs="Times New Roman"/>
                <w:sz w:val="24"/>
                <w:szCs w:val="24"/>
                <w:highlight w:val="yellow"/>
              </w:rPr>
              <w:t>,</w:t>
            </w:r>
            <w:r w:rsidRPr="002D1764">
              <w:rPr>
                <w:rFonts w:ascii="Times New Roman" w:hAnsi="Times New Roman" w:cs="Times New Roman"/>
                <w:sz w:val="24"/>
                <w:szCs w:val="24"/>
              </w:rPr>
              <w:t xml:space="preserve"> acting pursuant to the provisions of the DMA</w:t>
            </w:r>
            <w:r w:rsidR="00D8237B">
              <w:rPr>
                <w:rFonts w:ascii="Times New Roman" w:hAnsi="Times New Roman" w:cs="Times New Roman"/>
                <w:sz w:val="24"/>
                <w:szCs w:val="24"/>
              </w:rPr>
              <w:t>,</w:t>
            </w:r>
            <w:r w:rsidR="00D8237B">
              <w:t xml:space="preserve"> </w:t>
            </w:r>
            <w:r w:rsidR="00D8237B" w:rsidRPr="00D8237B">
              <w:rPr>
                <w:rFonts w:ascii="Times New Roman" w:hAnsi="Times New Roman" w:cs="Times New Roman"/>
                <w:sz w:val="24"/>
                <w:szCs w:val="24"/>
              </w:rPr>
              <w:t xml:space="preserve">approved by Order No. V-794 of the Minister of National Defence of the Republic of Lithuania of 30 August 2017 "On the Approval of the Regulations and Structure of the Defence </w:t>
            </w:r>
            <w:r w:rsidR="001E2D4F">
              <w:rPr>
                <w:rFonts w:ascii="Times New Roman" w:hAnsi="Times New Roman" w:cs="Times New Roman"/>
                <w:sz w:val="24"/>
                <w:szCs w:val="24"/>
              </w:rPr>
              <w:t>Materiel</w:t>
            </w:r>
            <w:r w:rsidR="00D8237B" w:rsidRPr="00D8237B">
              <w:rPr>
                <w:rFonts w:ascii="Times New Roman" w:hAnsi="Times New Roman" w:cs="Times New Roman"/>
                <w:sz w:val="24"/>
                <w:szCs w:val="24"/>
              </w:rPr>
              <w:t xml:space="preserve"> Agency under the Ministry of National Defence",</w:t>
            </w:r>
            <w:r w:rsidR="00D8237B">
              <w:rPr>
                <w:rFonts w:ascii="Times New Roman" w:hAnsi="Times New Roman" w:cs="Times New Roman"/>
                <w:sz w:val="24"/>
                <w:szCs w:val="24"/>
              </w:rPr>
              <w:t xml:space="preserve"> </w:t>
            </w:r>
            <w:r w:rsidRPr="002D1764">
              <w:rPr>
                <w:rFonts w:ascii="Times New Roman" w:hAnsi="Times New Roman" w:cs="Times New Roman"/>
                <w:sz w:val="24"/>
                <w:szCs w:val="24"/>
              </w:rPr>
              <w:t xml:space="preserve"> (hereinafter – the </w:t>
            </w:r>
            <w:r w:rsidRPr="002D1764">
              <w:rPr>
                <w:rFonts w:ascii="Times New Roman" w:hAnsi="Times New Roman" w:cs="Times New Roman"/>
                <w:b/>
                <w:sz w:val="24"/>
                <w:szCs w:val="24"/>
              </w:rPr>
              <w:t>Buyer</w:t>
            </w:r>
            <w:r w:rsidRPr="002D1764">
              <w:rPr>
                <w:rFonts w:ascii="Times New Roman" w:hAnsi="Times New Roman" w:cs="Times New Roman"/>
                <w:sz w:val="24"/>
                <w:szCs w:val="24"/>
              </w:rPr>
              <w:t>), and</w:t>
            </w:r>
          </w:p>
          <w:p w14:paraId="54DAA671" w14:textId="77777777" w:rsidR="00D06A85" w:rsidRPr="002D1764" w:rsidRDefault="00D06A85" w:rsidP="0064281E">
            <w:pPr>
              <w:jc w:val="both"/>
              <w:rPr>
                <w:rFonts w:ascii="Times New Roman" w:hAnsi="Times New Roman" w:cs="Times New Roman"/>
                <w:sz w:val="24"/>
                <w:szCs w:val="24"/>
              </w:rPr>
            </w:pPr>
            <w:r w:rsidRPr="00EB291C">
              <w:rPr>
                <w:rFonts w:ascii="Times New Roman" w:hAnsi="Times New Roman" w:cs="Times New Roman"/>
                <w:b/>
                <w:i/>
                <w:sz w:val="24"/>
                <w:szCs w:val="24"/>
                <w:highlight w:val="yellow"/>
              </w:rPr>
              <w:t>(the Seller)</w:t>
            </w:r>
            <w:r w:rsidRPr="00EB291C">
              <w:rPr>
                <w:rFonts w:ascii="Times New Roman" w:hAnsi="Times New Roman" w:cs="Times New Roman"/>
                <w:sz w:val="24"/>
                <w:szCs w:val="24"/>
                <w:highlight w:val="yellow"/>
              </w:rPr>
              <w:t>, represented by (</w:t>
            </w:r>
            <w:r w:rsidRPr="00EB291C">
              <w:rPr>
                <w:rFonts w:ascii="Times New Roman" w:hAnsi="Times New Roman" w:cs="Times New Roman"/>
                <w:i/>
                <w:sz w:val="24"/>
                <w:szCs w:val="24"/>
                <w:highlight w:val="yellow"/>
              </w:rPr>
              <w:t>position, name, surname</w:t>
            </w:r>
            <w:r w:rsidRPr="00EB291C">
              <w:rPr>
                <w:rFonts w:ascii="Times New Roman" w:hAnsi="Times New Roman" w:cs="Times New Roman"/>
                <w:sz w:val="24"/>
                <w:szCs w:val="24"/>
                <w:highlight w:val="yellow"/>
              </w:rPr>
              <w:t>), acting in accordance with (</w:t>
            </w:r>
            <w:r w:rsidRPr="00EB291C">
              <w:rPr>
                <w:rFonts w:ascii="Times New Roman" w:hAnsi="Times New Roman" w:cs="Times New Roman"/>
                <w:i/>
                <w:sz w:val="24"/>
                <w:szCs w:val="24"/>
                <w:highlight w:val="yellow"/>
              </w:rPr>
              <w:t>the document, on the basis of which the entity is operating</w:t>
            </w:r>
            <w:r w:rsidRPr="00EB291C">
              <w:rPr>
                <w:rFonts w:ascii="Times New Roman" w:hAnsi="Times New Roman" w:cs="Times New Roman"/>
                <w:sz w:val="24"/>
                <w:szCs w:val="24"/>
                <w:highlight w:val="yellow"/>
              </w:rPr>
              <w:t>) (hereinafter – the</w:t>
            </w:r>
            <w:r w:rsidRPr="00EB291C">
              <w:rPr>
                <w:rFonts w:ascii="Times New Roman" w:hAnsi="Times New Roman" w:cs="Times New Roman"/>
                <w:b/>
                <w:sz w:val="24"/>
                <w:szCs w:val="24"/>
                <w:highlight w:val="yellow"/>
              </w:rPr>
              <w:t xml:space="preserve"> Seller</w:t>
            </w:r>
            <w:r w:rsidRPr="00EB291C">
              <w:rPr>
                <w:rFonts w:ascii="Times New Roman" w:hAnsi="Times New Roman" w:cs="Times New Roman"/>
                <w:sz w:val="24"/>
                <w:szCs w:val="24"/>
                <w:highlight w:val="yellow"/>
              </w:rPr>
              <w:t>),</w:t>
            </w:r>
            <w:r w:rsidRPr="002D1764">
              <w:rPr>
                <w:rFonts w:ascii="Times New Roman" w:hAnsi="Times New Roman" w:cs="Times New Roman"/>
                <w:sz w:val="24"/>
                <w:szCs w:val="24"/>
              </w:rPr>
              <w:t xml:space="preserve"> </w:t>
            </w:r>
          </w:p>
          <w:p w14:paraId="46F959DA" w14:textId="7472E3B8" w:rsidR="009E340F" w:rsidRPr="002D1764" w:rsidRDefault="00D06A85" w:rsidP="009F3E48">
            <w:pPr>
              <w:jc w:val="both"/>
              <w:rPr>
                <w:rFonts w:ascii="Times New Roman" w:hAnsi="Times New Roman" w:cs="Times New Roman"/>
                <w:sz w:val="24"/>
                <w:szCs w:val="24"/>
              </w:rPr>
            </w:pPr>
            <w:r w:rsidRPr="002D1764">
              <w:rPr>
                <w:rFonts w:ascii="Times New Roman" w:hAnsi="Times New Roman" w:cs="Times New Roman"/>
                <w:sz w:val="24"/>
                <w:szCs w:val="24"/>
              </w:rPr>
              <w:t xml:space="preserve">hereinafter in this Contract on the Purchase and Sale of Goods referred to as the Parties and each individually as the Party, in accordance with the Law of the Republic of Lithuania on Public Procurement in the Fields of Defence and Security (hereinafter – the Law) and with a Tender submitted by the </w:t>
            </w:r>
            <w:r w:rsidRPr="002D1764">
              <w:rPr>
                <w:rFonts w:ascii="Times New Roman" w:hAnsi="Times New Roman" w:cs="Times New Roman"/>
                <w:b/>
                <w:sz w:val="24"/>
                <w:szCs w:val="24"/>
              </w:rPr>
              <w:t>Seller</w:t>
            </w:r>
            <w:r w:rsidRPr="002D1764">
              <w:rPr>
                <w:rFonts w:ascii="Times New Roman" w:hAnsi="Times New Roman" w:cs="Times New Roman"/>
                <w:sz w:val="24"/>
                <w:szCs w:val="24"/>
              </w:rPr>
              <w:t xml:space="preserve"> in the restricted procurement “</w:t>
            </w:r>
            <w:r w:rsidR="0023770C">
              <w:rPr>
                <w:rFonts w:ascii="Times New Roman" w:hAnsi="Times New Roman" w:cs="Times New Roman"/>
                <w:bCs/>
                <w:sz w:val="24"/>
                <w:szCs w:val="24"/>
              </w:rPr>
              <w:t>T</w:t>
            </w:r>
            <w:r w:rsidR="00B12DDF">
              <w:rPr>
                <w:rFonts w:ascii="Times New Roman" w:hAnsi="Times New Roman" w:cs="Times New Roman"/>
                <w:bCs/>
                <w:sz w:val="24"/>
                <w:szCs w:val="24"/>
              </w:rPr>
              <w:t>rucks</w:t>
            </w:r>
            <w:r w:rsidR="0023770C">
              <w:rPr>
                <w:rFonts w:ascii="Times New Roman" w:hAnsi="Times New Roman" w:cs="Times New Roman"/>
                <w:bCs/>
                <w:sz w:val="24"/>
                <w:szCs w:val="24"/>
              </w:rPr>
              <w:t xml:space="preserve"> with</w:t>
            </w:r>
            <w:r w:rsidR="009F470F">
              <w:rPr>
                <w:rFonts w:ascii="Times New Roman" w:hAnsi="Times New Roman" w:cs="Times New Roman"/>
                <w:bCs/>
                <w:sz w:val="24"/>
                <w:szCs w:val="24"/>
              </w:rPr>
              <w:t xml:space="preserve"> </w:t>
            </w:r>
            <w:r w:rsidR="0023770C">
              <w:rPr>
                <w:rFonts w:ascii="Times New Roman" w:hAnsi="Times New Roman" w:cs="Times New Roman"/>
                <w:bCs/>
                <w:sz w:val="24"/>
                <w:szCs w:val="24"/>
              </w:rPr>
              <w:t>trailers</w:t>
            </w:r>
            <w:r w:rsidRPr="002D1764">
              <w:rPr>
                <w:rFonts w:ascii="Times New Roman" w:hAnsi="Times New Roman" w:cs="Times New Roman"/>
                <w:sz w:val="24"/>
                <w:szCs w:val="24"/>
              </w:rPr>
              <w:t>”</w:t>
            </w:r>
            <w:r w:rsidR="002D1764">
              <w:rPr>
                <w:rFonts w:ascii="Times New Roman" w:hAnsi="Times New Roman" w:cs="Times New Roman"/>
                <w:sz w:val="24"/>
                <w:szCs w:val="24"/>
              </w:rPr>
              <w:t xml:space="preserve"> (hereinafter – </w:t>
            </w:r>
            <w:r w:rsidR="000F154C">
              <w:rPr>
                <w:rFonts w:ascii="Times New Roman" w:hAnsi="Times New Roman" w:cs="Times New Roman"/>
                <w:bCs/>
                <w:sz w:val="24"/>
                <w:szCs w:val="24"/>
              </w:rPr>
              <w:t>Trucks with trailers</w:t>
            </w:r>
            <w:r w:rsidR="002D1764">
              <w:rPr>
                <w:rFonts w:ascii="Times New Roman" w:hAnsi="Times New Roman" w:cs="Times New Roman"/>
                <w:sz w:val="24"/>
                <w:szCs w:val="24"/>
              </w:rPr>
              <w:t>)</w:t>
            </w:r>
            <w:r w:rsidRPr="002D1764">
              <w:rPr>
                <w:rFonts w:ascii="Times New Roman" w:hAnsi="Times New Roman" w:cs="Times New Roman"/>
                <w:sz w:val="24"/>
                <w:szCs w:val="24"/>
              </w:rPr>
              <w:t xml:space="preserve"> (CPP </w:t>
            </w:r>
            <w:r w:rsidRPr="00EB291C">
              <w:rPr>
                <w:rFonts w:ascii="Times New Roman" w:hAnsi="Times New Roman" w:cs="Times New Roman"/>
                <w:sz w:val="24"/>
                <w:szCs w:val="24"/>
                <w:highlight w:val="yellow"/>
              </w:rPr>
              <w:t>IS procurement No. _______) published on CPP IS on ________ 202_,</w:t>
            </w:r>
            <w:r w:rsidRPr="002D1764">
              <w:rPr>
                <w:rFonts w:ascii="Times New Roman" w:hAnsi="Times New Roman" w:cs="Times New Roman"/>
                <w:sz w:val="24"/>
                <w:szCs w:val="24"/>
              </w:rPr>
              <w:t xml:space="preserve"> have entered into this Contract on the Sale and Purchase of Goods (hereinafter – the Contract) and agreed on the following conditions.</w:t>
            </w:r>
          </w:p>
        </w:tc>
      </w:tr>
      <w:tr w:rsidR="009E340F" w:rsidRPr="00D06A85" w14:paraId="789184C2" w14:textId="77777777" w:rsidTr="005C18A2">
        <w:tc>
          <w:tcPr>
            <w:tcW w:w="5098" w:type="dxa"/>
          </w:tcPr>
          <w:p w14:paraId="76695F10" w14:textId="098C3B8B" w:rsidR="009E340F" w:rsidRPr="00AB29FD" w:rsidRDefault="009E340F" w:rsidP="009E340F">
            <w:pPr>
              <w:jc w:val="both"/>
              <w:rPr>
                <w:rFonts w:ascii="Times New Roman" w:eastAsia="Times New Roman" w:hAnsi="Times New Roman" w:cs="Times New Roman"/>
                <w:b/>
                <w:sz w:val="24"/>
                <w:szCs w:val="24"/>
                <w:lang w:val="lt-LT" w:eastAsia="lt-LT"/>
              </w:rPr>
            </w:pPr>
            <w:r w:rsidRPr="00AB29FD">
              <w:rPr>
                <w:rFonts w:ascii="Times New Roman" w:eastAsia="Times New Roman" w:hAnsi="Times New Roman" w:cs="Times New Roman"/>
                <w:b/>
                <w:sz w:val="24"/>
                <w:szCs w:val="24"/>
                <w:lang w:val="lt-LT" w:eastAsia="lt-LT"/>
              </w:rPr>
              <w:t>1. Sutarties objektas.</w:t>
            </w:r>
          </w:p>
          <w:p w14:paraId="61A817D4" w14:textId="5FA8A998" w:rsidR="00240DA6" w:rsidRPr="00AB29FD" w:rsidRDefault="009E340F" w:rsidP="009E340F">
            <w:pPr>
              <w:jc w:val="both"/>
              <w:rPr>
                <w:rFonts w:ascii="Times New Roman" w:eastAsia="Times New Roman" w:hAnsi="Times New Roman" w:cs="Times New Roman"/>
                <w:sz w:val="24"/>
                <w:szCs w:val="24"/>
                <w:lang w:val="lt-LT" w:eastAsia="lt-LT"/>
              </w:rPr>
            </w:pPr>
            <w:r w:rsidRPr="00AB29FD">
              <w:rPr>
                <w:rFonts w:ascii="Times New Roman" w:eastAsia="Times New Roman" w:hAnsi="Times New Roman" w:cs="Times New Roman"/>
                <w:sz w:val="24"/>
                <w:szCs w:val="24"/>
                <w:lang w:val="lt-LT" w:eastAsia="lt-LT"/>
              </w:rPr>
              <w:t xml:space="preserve">1.1. </w:t>
            </w:r>
            <w:r w:rsidRPr="00A30546">
              <w:rPr>
                <w:rFonts w:ascii="Times New Roman" w:eastAsia="Times New Roman" w:hAnsi="Times New Roman" w:cs="Times New Roman"/>
                <w:b/>
                <w:sz w:val="24"/>
                <w:szCs w:val="24"/>
                <w:lang w:val="lt-LT" w:eastAsia="lt-LT"/>
              </w:rPr>
              <w:t>Pardavėjas</w:t>
            </w:r>
            <w:r w:rsidRPr="00A30546">
              <w:rPr>
                <w:rFonts w:ascii="Times New Roman" w:eastAsia="Times New Roman" w:hAnsi="Times New Roman" w:cs="Times New Roman"/>
                <w:sz w:val="24"/>
                <w:szCs w:val="24"/>
                <w:lang w:val="lt-LT" w:eastAsia="lt-LT"/>
              </w:rPr>
              <w:t xml:space="preserve"> įsipareigoja parduoti ir pristatyti</w:t>
            </w:r>
            <w:r w:rsidRPr="00A30546">
              <w:rPr>
                <w:rFonts w:ascii="Times New Roman" w:eastAsia="Times New Roman" w:hAnsi="Times New Roman" w:cs="Times New Roman"/>
                <w:b/>
                <w:sz w:val="24"/>
                <w:szCs w:val="24"/>
                <w:lang w:val="lt-LT" w:eastAsia="lt-LT"/>
              </w:rPr>
              <w:t xml:space="preserve"> </w:t>
            </w:r>
            <w:r w:rsidRPr="00A30546">
              <w:rPr>
                <w:rFonts w:ascii="Times New Roman" w:eastAsia="Times New Roman" w:hAnsi="Times New Roman" w:cs="Times New Roman"/>
                <w:sz w:val="24"/>
                <w:szCs w:val="24"/>
                <w:lang w:val="lt-LT" w:eastAsia="lt-LT"/>
              </w:rPr>
              <w:t>(</w:t>
            </w:r>
            <w:r w:rsidRPr="00EB291C">
              <w:rPr>
                <w:rFonts w:ascii="Times New Roman" w:eastAsia="Times New Roman" w:hAnsi="Times New Roman" w:cs="Times New Roman"/>
                <w:i/>
                <w:sz w:val="24"/>
                <w:szCs w:val="24"/>
                <w:highlight w:val="yellow"/>
                <w:lang w:val="lt-LT" w:eastAsia="lt-LT"/>
              </w:rPr>
              <w:t>nurodomas gamintojas, modelis</w:t>
            </w:r>
            <w:r w:rsidR="008E716C" w:rsidRPr="00EB291C">
              <w:rPr>
                <w:rFonts w:ascii="Times New Roman" w:eastAsia="Times New Roman" w:hAnsi="Times New Roman" w:cs="Times New Roman"/>
                <w:i/>
                <w:sz w:val="24"/>
                <w:szCs w:val="24"/>
                <w:highlight w:val="yellow"/>
                <w:lang w:val="lt-LT" w:eastAsia="lt-LT"/>
              </w:rPr>
              <w:t>)</w:t>
            </w:r>
            <w:r w:rsidR="008E716C">
              <w:rPr>
                <w:rFonts w:ascii="Times New Roman" w:eastAsia="Times New Roman" w:hAnsi="Times New Roman" w:cs="Times New Roman"/>
                <w:i/>
                <w:sz w:val="24"/>
                <w:szCs w:val="24"/>
                <w:lang w:val="lt-LT" w:eastAsia="lt-LT"/>
              </w:rPr>
              <w:t xml:space="preserve"> </w:t>
            </w:r>
            <w:r w:rsidRPr="00A30546">
              <w:rPr>
                <w:rFonts w:ascii="Times New Roman" w:eastAsia="Times New Roman" w:hAnsi="Times New Roman" w:cs="Times New Roman"/>
                <w:sz w:val="24"/>
                <w:szCs w:val="24"/>
                <w:lang w:val="lt-LT" w:eastAsia="lt-LT"/>
              </w:rPr>
              <w:t>(toliau – Prekės</w:t>
            </w:r>
            <w:r w:rsidR="0052265C">
              <w:rPr>
                <w:rFonts w:ascii="Times New Roman" w:eastAsia="Times New Roman" w:hAnsi="Times New Roman" w:cs="Times New Roman"/>
                <w:sz w:val="24"/>
                <w:szCs w:val="24"/>
                <w:lang w:val="lt-LT" w:eastAsia="lt-LT"/>
              </w:rPr>
              <w:t xml:space="preserve"> arba vilkikai su tralais</w:t>
            </w:r>
            <w:r w:rsidRPr="00A30546">
              <w:rPr>
                <w:rFonts w:ascii="Times New Roman" w:eastAsia="Times New Roman" w:hAnsi="Times New Roman" w:cs="Times New Roman"/>
                <w:sz w:val="24"/>
                <w:szCs w:val="24"/>
                <w:lang w:val="lt-LT" w:eastAsia="lt-LT"/>
              </w:rPr>
              <w:t>), atitinkanči</w:t>
            </w:r>
            <w:r w:rsidR="0003509C" w:rsidRPr="00A30546">
              <w:rPr>
                <w:rFonts w:ascii="Times New Roman" w:eastAsia="Times New Roman" w:hAnsi="Times New Roman" w:cs="Times New Roman"/>
                <w:sz w:val="24"/>
                <w:szCs w:val="24"/>
                <w:lang w:val="lt-LT" w:eastAsia="lt-LT"/>
              </w:rPr>
              <w:t>a</w:t>
            </w:r>
            <w:r w:rsidRPr="00A30546">
              <w:rPr>
                <w:rFonts w:ascii="Times New Roman" w:eastAsia="Times New Roman" w:hAnsi="Times New Roman" w:cs="Times New Roman"/>
                <w:sz w:val="24"/>
                <w:szCs w:val="24"/>
                <w:lang w:val="lt-LT" w:eastAsia="lt-LT"/>
              </w:rPr>
              <w:t>s Sutarties 1 priede „</w:t>
            </w:r>
            <w:r w:rsidR="00B12DDF">
              <w:rPr>
                <w:rFonts w:ascii="Times New Roman" w:eastAsia="Times New Roman" w:hAnsi="Times New Roman" w:cs="Times New Roman"/>
                <w:sz w:val="24"/>
                <w:szCs w:val="24"/>
                <w:lang w:val="lt-LT" w:eastAsia="lt-LT"/>
              </w:rPr>
              <w:t>Vilkik</w:t>
            </w:r>
            <w:r w:rsidR="00DA08FD">
              <w:rPr>
                <w:rFonts w:ascii="Times New Roman" w:eastAsia="Times New Roman" w:hAnsi="Times New Roman" w:cs="Times New Roman"/>
                <w:sz w:val="24"/>
                <w:szCs w:val="24"/>
                <w:lang w:val="lt-LT" w:eastAsia="lt-LT"/>
              </w:rPr>
              <w:t>o</w:t>
            </w:r>
            <w:r w:rsidR="00B12DDF">
              <w:rPr>
                <w:rFonts w:ascii="Times New Roman" w:eastAsia="Times New Roman" w:hAnsi="Times New Roman" w:cs="Times New Roman"/>
                <w:sz w:val="24"/>
                <w:szCs w:val="24"/>
                <w:lang w:val="lt-LT" w:eastAsia="lt-LT"/>
              </w:rPr>
              <w:t xml:space="preserve"> su </w:t>
            </w:r>
            <w:r w:rsidR="0052265C">
              <w:rPr>
                <w:rFonts w:ascii="Times New Roman" w:eastAsia="Times New Roman" w:hAnsi="Times New Roman" w:cs="Times New Roman"/>
                <w:sz w:val="24"/>
                <w:szCs w:val="24"/>
                <w:lang w:val="lt-LT" w:eastAsia="lt-LT"/>
              </w:rPr>
              <w:t>tralu riboto konkurso</w:t>
            </w:r>
            <w:r w:rsidR="006B10EB" w:rsidRPr="00A30546">
              <w:rPr>
                <w:rFonts w:ascii="Times New Roman" w:eastAsia="Times New Roman" w:hAnsi="Times New Roman" w:cs="Times New Roman"/>
                <w:sz w:val="24"/>
                <w:szCs w:val="24"/>
                <w:lang w:val="lt-LT" w:eastAsia="lt-LT"/>
              </w:rPr>
              <w:t xml:space="preserve"> </w:t>
            </w:r>
            <w:r w:rsidR="004F3568" w:rsidRPr="00A30546">
              <w:rPr>
                <w:rFonts w:ascii="Times New Roman" w:eastAsia="Times New Roman" w:hAnsi="Times New Roman" w:cs="Times New Roman"/>
                <w:sz w:val="24"/>
                <w:szCs w:val="24"/>
                <w:lang w:val="lt-LT" w:eastAsia="lt-LT"/>
              </w:rPr>
              <w:t>techninė specifikacij</w:t>
            </w:r>
            <w:r w:rsidR="006B10EB" w:rsidRPr="00A30546">
              <w:rPr>
                <w:rFonts w:ascii="Times New Roman" w:eastAsia="Times New Roman" w:hAnsi="Times New Roman" w:cs="Times New Roman"/>
                <w:sz w:val="24"/>
                <w:szCs w:val="24"/>
                <w:lang w:val="lt-LT" w:eastAsia="lt-LT"/>
              </w:rPr>
              <w:t>a</w:t>
            </w:r>
            <w:r w:rsidR="00497981" w:rsidRPr="00A30546">
              <w:rPr>
                <w:rFonts w:ascii="Times New Roman" w:eastAsia="Times New Roman" w:hAnsi="Times New Roman" w:cs="Times New Roman"/>
                <w:sz w:val="24"/>
                <w:szCs w:val="24"/>
                <w:lang w:val="lt-LT" w:eastAsia="lt-LT"/>
              </w:rPr>
              <w:t xml:space="preserve"> </w:t>
            </w:r>
            <w:r w:rsidRPr="00A30546">
              <w:rPr>
                <w:rFonts w:ascii="Times New Roman" w:eastAsia="Times New Roman" w:hAnsi="Times New Roman" w:cs="Times New Roman"/>
                <w:sz w:val="24"/>
                <w:szCs w:val="24"/>
                <w:lang w:val="lt-LT" w:eastAsia="lt-LT"/>
              </w:rPr>
              <w:t xml:space="preserve">(toliau – 1 priedas) </w:t>
            </w:r>
            <w:r w:rsidR="0003509C" w:rsidRPr="00C75BE1">
              <w:rPr>
                <w:rFonts w:ascii="Times New Roman" w:hAnsi="Times New Roman" w:cs="Times New Roman"/>
                <w:sz w:val="24"/>
                <w:szCs w:val="24"/>
                <w:lang w:val="lt-LT"/>
              </w:rPr>
              <w:t xml:space="preserve">nurodytus reikalavimus ir Pardavėjo pasiūlyme (2 priede) pateiktus ir kitus Sutartyje ir jos prieduose nurodytus </w:t>
            </w:r>
            <w:r w:rsidRPr="00C75BE1">
              <w:rPr>
                <w:rFonts w:ascii="Times New Roman" w:eastAsia="Times New Roman" w:hAnsi="Times New Roman" w:cs="Times New Roman"/>
                <w:sz w:val="24"/>
                <w:szCs w:val="24"/>
                <w:lang w:val="lt-LT" w:eastAsia="lt-LT"/>
              </w:rPr>
              <w:t>reikalavimus</w:t>
            </w:r>
            <w:r w:rsidRPr="00A30546">
              <w:rPr>
                <w:rFonts w:ascii="Times New Roman" w:eastAsia="Times New Roman" w:hAnsi="Times New Roman" w:cs="Times New Roman"/>
                <w:sz w:val="24"/>
                <w:szCs w:val="24"/>
                <w:lang w:val="lt-LT" w:eastAsia="lt-LT"/>
              </w:rPr>
              <w:t>.</w:t>
            </w:r>
            <w:r w:rsidRPr="00A30546">
              <w:rPr>
                <w:rFonts w:ascii="Times New Roman" w:eastAsia="Times New Roman" w:hAnsi="Times New Roman" w:cs="Times New Roman"/>
                <w:sz w:val="28"/>
                <w:szCs w:val="24"/>
                <w:lang w:val="lt-LT" w:eastAsia="lt-LT"/>
              </w:rPr>
              <w:t xml:space="preserve"> </w:t>
            </w:r>
          </w:p>
          <w:p w14:paraId="6D658BE1" w14:textId="77777777" w:rsidR="00642F11" w:rsidRDefault="00642F11" w:rsidP="009E340F">
            <w:pPr>
              <w:jc w:val="both"/>
              <w:rPr>
                <w:rFonts w:ascii="Times New Roman" w:eastAsia="Times New Roman" w:hAnsi="Times New Roman" w:cs="Times New Roman"/>
                <w:sz w:val="24"/>
                <w:szCs w:val="24"/>
                <w:lang w:val="lt-LT" w:eastAsia="lt-LT"/>
              </w:rPr>
            </w:pPr>
          </w:p>
          <w:p w14:paraId="7AA6F8FD" w14:textId="77777777" w:rsidR="00642F11" w:rsidRDefault="00642F11" w:rsidP="009E340F">
            <w:pPr>
              <w:jc w:val="both"/>
              <w:rPr>
                <w:rFonts w:ascii="Times New Roman" w:eastAsia="Times New Roman" w:hAnsi="Times New Roman" w:cs="Times New Roman"/>
                <w:sz w:val="24"/>
                <w:szCs w:val="24"/>
                <w:lang w:val="lt-LT" w:eastAsia="lt-LT"/>
              </w:rPr>
            </w:pPr>
          </w:p>
          <w:p w14:paraId="2BD16E01" w14:textId="6BB4301F" w:rsidR="001D61EB" w:rsidRDefault="0098349C" w:rsidP="009E340F">
            <w:pPr>
              <w:jc w:val="both"/>
              <w:rPr>
                <w:rFonts w:ascii="Times New Roman" w:eastAsia="Times New Roman" w:hAnsi="Times New Roman" w:cs="Times New Roman"/>
                <w:sz w:val="24"/>
                <w:szCs w:val="24"/>
                <w:lang w:val="lt-LT" w:eastAsia="lt-LT"/>
              </w:rPr>
            </w:pPr>
            <w:r w:rsidRPr="00AB29FD">
              <w:rPr>
                <w:rFonts w:ascii="Times New Roman" w:eastAsia="Times New Roman" w:hAnsi="Times New Roman" w:cs="Times New Roman"/>
                <w:sz w:val="24"/>
                <w:szCs w:val="24"/>
                <w:lang w:val="lt-LT" w:eastAsia="lt-LT"/>
              </w:rPr>
              <w:t>1.2</w:t>
            </w:r>
            <w:r w:rsidR="009E340F" w:rsidRPr="00AB29FD">
              <w:rPr>
                <w:rFonts w:ascii="Times New Roman" w:eastAsia="Times New Roman" w:hAnsi="Times New Roman" w:cs="Times New Roman"/>
                <w:sz w:val="24"/>
                <w:szCs w:val="24"/>
                <w:lang w:val="lt-LT" w:eastAsia="lt-LT"/>
              </w:rPr>
              <w:t xml:space="preserve">. </w:t>
            </w:r>
            <w:r w:rsidR="001D61EB" w:rsidRPr="001D61EB">
              <w:rPr>
                <w:rFonts w:ascii="Times New Roman" w:eastAsia="Times New Roman" w:hAnsi="Times New Roman" w:cs="Times New Roman"/>
                <w:b/>
                <w:sz w:val="24"/>
                <w:szCs w:val="24"/>
                <w:lang w:val="lt-LT" w:eastAsia="lt-LT"/>
              </w:rPr>
              <w:t>Pirkėjas</w:t>
            </w:r>
            <w:r w:rsidR="001D61EB" w:rsidRPr="001D61EB">
              <w:rPr>
                <w:rFonts w:ascii="Times New Roman" w:eastAsia="Times New Roman" w:hAnsi="Times New Roman" w:cs="Times New Roman"/>
                <w:sz w:val="24"/>
                <w:szCs w:val="24"/>
                <w:lang w:val="lt-LT" w:eastAsia="lt-LT"/>
              </w:rPr>
              <w:t xml:space="preserve"> įsipareigoja priimti ir sumokėti už Sutartyje ir jos prieduose nustatytus reikalavimus atitinkančias Prekes. </w:t>
            </w:r>
            <w:r w:rsidR="001D61EB" w:rsidRPr="001D61EB">
              <w:rPr>
                <w:rFonts w:ascii="Times New Roman" w:eastAsia="Times New Roman" w:hAnsi="Times New Roman" w:cs="Times New Roman"/>
                <w:b/>
                <w:sz w:val="24"/>
                <w:szCs w:val="24"/>
                <w:lang w:val="lt-LT" w:eastAsia="lt-LT"/>
              </w:rPr>
              <w:t>Pirkėjas</w:t>
            </w:r>
            <w:r w:rsidR="001D61EB" w:rsidRPr="001D61EB">
              <w:rPr>
                <w:rFonts w:ascii="Times New Roman" w:eastAsia="Times New Roman" w:hAnsi="Times New Roman" w:cs="Times New Roman"/>
                <w:sz w:val="24"/>
                <w:szCs w:val="24"/>
                <w:lang w:val="lt-LT" w:eastAsia="lt-LT"/>
              </w:rPr>
              <w:t xml:space="preserve"> už Prekes sumoka Sutarties nustatyta tvarka.</w:t>
            </w:r>
          </w:p>
          <w:p w14:paraId="2423F3CE" w14:textId="77777777" w:rsidR="00642F11" w:rsidRDefault="00642F11" w:rsidP="001D61EB">
            <w:pPr>
              <w:jc w:val="both"/>
              <w:rPr>
                <w:rFonts w:ascii="Times New Roman" w:eastAsia="Times New Roman" w:hAnsi="Times New Roman" w:cs="Times New Roman"/>
                <w:sz w:val="24"/>
                <w:szCs w:val="24"/>
                <w:lang w:val="lt-LT" w:eastAsia="lt-LT"/>
              </w:rPr>
            </w:pPr>
          </w:p>
          <w:p w14:paraId="29959F99" w14:textId="77777777" w:rsidR="00642F11" w:rsidRDefault="00642F11" w:rsidP="001D61EB">
            <w:pPr>
              <w:jc w:val="both"/>
              <w:rPr>
                <w:rFonts w:ascii="Times New Roman" w:eastAsia="Times New Roman" w:hAnsi="Times New Roman" w:cs="Times New Roman"/>
                <w:sz w:val="24"/>
                <w:szCs w:val="24"/>
                <w:lang w:val="lt-LT" w:eastAsia="lt-LT"/>
              </w:rPr>
            </w:pPr>
          </w:p>
          <w:p w14:paraId="2DC4B2C2" w14:textId="124CDBB6" w:rsidR="001D61EB" w:rsidRPr="001D61EB" w:rsidRDefault="001D61EB" w:rsidP="001D61EB">
            <w:pPr>
              <w:jc w:val="both"/>
              <w:rPr>
                <w:rFonts w:ascii="Times New Roman" w:eastAsia="Times New Roman" w:hAnsi="Times New Roman" w:cs="Times New Roman"/>
                <w:sz w:val="24"/>
                <w:szCs w:val="24"/>
                <w:lang w:val="lt-LT" w:eastAsia="lt-LT"/>
              </w:rPr>
            </w:pPr>
            <w:r w:rsidRPr="001D61EB">
              <w:rPr>
                <w:rFonts w:ascii="Times New Roman" w:eastAsia="Times New Roman" w:hAnsi="Times New Roman" w:cs="Times New Roman"/>
                <w:sz w:val="24"/>
                <w:szCs w:val="24"/>
                <w:lang w:val="lt-LT" w:eastAsia="lt-LT"/>
              </w:rPr>
              <w:lastRenderedPageBreak/>
              <w:t>1.3. Maksimalus pagal šią Sutartį Prekių kiekis:</w:t>
            </w:r>
          </w:p>
          <w:p w14:paraId="3CA40186" w14:textId="253F7DCF" w:rsidR="001D61EB" w:rsidRDefault="00213B40"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B12DDF">
              <w:rPr>
                <w:rFonts w:ascii="Times New Roman" w:eastAsia="Times New Roman" w:hAnsi="Times New Roman" w:cs="Times New Roman"/>
                <w:b/>
                <w:sz w:val="24"/>
                <w:szCs w:val="24"/>
                <w:lang w:val="lt-LT" w:eastAsia="lt-LT"/>
              </w:rPr>
              <w:t>99</w:t>
            </w:r>
            <w:r w:rsidR="001D61EB">
              <w:rPr>
                <w:rFonts w:ascii="Times New Roman" w:eastAsia="Times New Roman" w:hAnsi="Times New Roman" w:cs="Times New Roman"/>
                <w:sz w:val="24"/>
                <w:szCs w:val="24"/>
                <w:lang w:val="lt-LT" w:eastAsia="lt-LT"/>
              </w:rPr>
              <w:t xml:space="preserve"> (</w:t>
            </w:r>
            <w:r w:rsidR="00B12DDF">
              <w:rPr>
                <w:rFonts w:ascii="Times New Roman" w:eastAsia="Times New Roman" w:hAnsi="Times New Roman" w:cs="Times New Roman"/>
                <w:sz w:val="24"/>
                <w:szCs w:val="24"/>
                <w:lang w:val="lt-LT" w:eastAsia="lt-LT"/>
              </w:rPr>
              <w:t>devyniasdešimt devyni</w:t>
            </w:r>
            <w:r w:rsidR="001D61E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B12DDF">
              <w:rPr>
                <w:rFonts w:ascii="Times New Roman" w:eastAsia="Times New Roman" w:hAnsi="Times New Roman" w:cs="Times New Roman"/>
                <w:sz w:val="24"/>
                <w:szCs w:val="24"/>
                <w:lang w:val="lt-LT" w:eastAsia="lt-LT"/>
              </w:rPr>
              <w:t xml:space="preserve">vienetų vilkikų su </w:t>
            </w:r>
            <w:r w:rsidR="00DF18C2">
              <w:rPr>
                <w:rFonts w:ascii="Times New Roman" w:eastAsia="Times New Roman" w:hAnsi="Times New Roman" w:cs="Times New Roman"/>
                <w:sz w:val="24"/>
                <w:szCs w:val="24"/>
                <w:lang w:val="lt-LT" w:eastAsia="lt-LT"/>
              </w:rPr>
              <w:t>tralais</w:t>
            </w:r>
            <w:r>
              <w:rPr>
                <w:rFonts w:ascii="Times New Roman" w:eastAsia="Times New Roman" w:hAnsi="Times New Roman" w:cs="Times New Roman"/>
                <w:sz w:val="24"/>
                <w:szCs w:val="24"/>
                <w:lang w:val="lt-LT" w:eastAsia="lt-LT"/>
              </w:rPr>
              <w:t>;</w:t>
            </w:r>
          </w:p>
          <w:p w14:paraId="5A1B6466" w14:textId="77777777" w:rsidR="00A15585" w:rsidRDefault="00A15585" w:rsidP="009E340F">
            <w:pPr>
              <w:jc w:val="both"/>
              <w:rPr>
                <w:rFonts w:ascii="Times New Roman" w:eastAsia="Times New Roman" w:hAnsi="Times New Roman" w:cs="Times New Roman"/>
                <w:sz w:val="24"/>
                <w:szCs w:val="24"/>
                <w:lang w:val="lt-LT" w:eastAsia="lt-LT"/>
              </w:rPr>
            </w:pPr>
          </w:p>
          <w:p w14:paraId="0B641A5C" w14:textId="4B644C3C" w:rsidR="00240DA6" w:rsidRDefault="001D61EB"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1.4. Pirkėjas įsipareigoja nupirkti - </w:t>
            </w:r>
            <w:r w:rsidR="00B12DDF">
              <w:rPr>
                <w:rFonts w:ascii="Times New Roman" w:eastAsia="Times New Roman" w:hAnsi="Times New Roman" w:cs="Times New Roman"/>
                <w:b/>
                <w:sz w:val="24"/>
                <w:szCs w:val="24"/>
                <w:lang w:val="lt-LT" w:eastAsia="lt-LT"/>
              </w:rPr>
              <w:t>76</w:t>
            </w:r>
            <w:r w:rsidRPr="001D61EB">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w:t>
            </w:r>
            <w:r w:rsidR="00B12DDF">
              <w:rPr>
                <w:rFonts w:ascii="Times New Roman" w:eastAsia="Times New Roman" w:hAnsi="Times New Roman" w:cs="Times New Roman"/>
                <w:sz w:val="24"/>
                <w:szCs w:val="24"/>
                <w:lang w:val="lt-LT" w:eastAsia="lt-LT"/>
              </w:rPr>
              <w:t>septyniasdešimt šeši)</w:t>
            </w:r>
            <w:r>
              <w:rPr>
                <w:rFonts w:ascii="Times New Roman" w:eastAsia="Times New Roman" w:hAnsi="Times New Roman" w:cs="Times New Roman"/>
                <w:sz w:val="24"/>
                <w:szCs w:val="24"/>
                <w:lang w:val="lt-LT" w:eastAsia="lt-LT"/>
              </w:rPr>
              <w:t xml:space="preserve"> </w:t>
            </w:r>
            <w:r w:rsidR="00B12DDF">
              <w:rPr>
                <w:rFonts w:ascii="Times New Roman" w:eastAsia="Times New Roman" w:hAnsi="Times New Roman" w:cs="Times New Roman"/>
                <w:sz w:val="24"/>
                <w:szCs w:val="24"/>
                <w:lang w:val="lt-LT" w:eastAsia="lt-LT"/>
              </w:rPr>
              <w:t xml:space="preserve">vienetų </w:t>
            </w:r>
            <w:r w:rsidR="00DF18C2" w:rsidRPr="00DF18C2">
              <w:rPr>
                <w:rFonts w:ascii="Times New Roman" w:eastAsia="Times New Roman" w:hAnsi="Times New Roman" w:cs="Times New Roman"/>
                <w:sz w:val="24"/>
                <w:szCs w:val="24"/>
                <w:lang w:val="lt-LT" w:eastAsia="lt-LT"/>
              </w:rPr>
              <w:t>vilkikų su tralais</w:t>
            </w:r>
            <w:r w:rsidR="00B12DDF">
              <w:rPr>
                <w:rFonts w:ascii="Times New Roman" w:eastAsia="Times New Roman" w:hAnsi="Times New Roman" w:cs="Times New Roman"/>
                <w:sz w:val="24"/>
                <w:szCs w:val="24"/>
                <w:lang w:val="lt-LT" w:eastAsia="lt-LT"/>
              </w:rPr>
              <w:t>.</w:t>
            </w:r>
          </w:p>
          <w:p w14:paraId="69FA4548" w14:textId="29ED6AF7" w:rsidR="009E340F" w:rsidRPr="000103A1" w:rsidRDefault="00F86E9C" w:rsidP="0052265C">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1.5. </w:t>
            </w:r>
            <w:r>
              <w:rPr>
                <w:rFonts w:ascii="Times New Roman" w:eastAsia="Times New Roman" w:hAnsi="Times New Roman" w:cs="Times New Roman"/>
                <w:b/>
                <w:sz w:val="24"/>
                <w:szCs w:val="24"/>
                <w:lang w:val="lt-LT" w:eastAsia="lt-LT"/>
              </w:rPr>
              <w:t xml:space="preserve">Pardavėjas </w:t>
            </w:r>
            <w:r>
              <w:rPr>
                <w:rFonts w:ascii="Times New Roman" w:eastAsia="Times New Roman" w:hAnsi="Times New Roman" w:cs="Times New Roman"/>
                <w:sz w:val="24"/>
                <w:szCs w:val="24"/>
                <w:lang w:val="lt-LT" w:eastAsia="lt-LT"/>
              </w:rPr>
              <w:t xml:space="preserve">įsipareigoja </w:t>
            </w:r>
            <w:r w:rsidR="00D718A4">
              <w:rPr>
                <w:rFonts w:ascii="Times New Roman" w:eastAsia="Times New Roman" w:hAnsi="Times New Roman" w:cs="Times New Roman"/>
                <w:sz w:val="24"/>
                <w:szCs w:val="24"/>
                <w:lang w:val="lt-LT" w:eastAsia="lt-LT"/>
              </w:rPr>
              <w:t xml:space="preserve">Sutarties specialiosios dalies 3.8 punkte nustatyta tvarka </w:t>
            </w:r>
            <w:r>
              <w:rPr>
                <w:rFonts w:ascii="Times New Roman" w:eastAsia="Times New Roman" w:hAnsi="Times New Roman" w:cs="Times New Roman"/>
                <w:sz w:val="24"/>
                <w:szCs w:val="24"/>
                <w:lang w:val="lt-LT" w:eastAsia="lt-LT"/>
              </w:rPr>
              <w:t xml:space="preserve">suteikti </w:t>
            </w:r>
            <w:r w:rsidR="0052265C">
              <w:rPr>
                <w:rFonts w:ascii="Times New Roman" w:eastAsia="Times New Roman" w:hAnsi="Times New Roman" w:cs="Times New Roman"/>
                <w:sz w:val="24"/>
                <w:szCs w:val="24"/>
                <w:lang w:val="lt-LT" w:eastAsia="lt-LT"/>
              </w:rPr>
              <w:t>vilkikų ir tralų vairuotojų</w:t>
            </w:r>
            <w:r>
              <w:rPr>
                <w:rFonts w:ascii="Times New Roman" w:eastAsia="Times New Roman" w:hAnsi="Times New Roman" w:cs="Times New Roman"/>
                <w:sz w:val="24"/>
                <w:szCs w:val="24"/>
                <w:lang w:val="lt-LT" w:eastAsia="lt-LT"/>
              </w:rPr>
              <w:t xml:space="preserve"> mokymus ne mažiau kaip 10 (dešimt) asmenų, lietuvių kalba.</w:t>
            </w:r>
          </w:p>
        </w:tc>
        <w:tc>
          <w:tcPr>
            <w:tcW w:w="4984" w:type="dxa"/>
          </w:tcPr>
          <w:p w14:paraId="4140CABA" w14:textId="77777777" w:rsidR="00D06A85" w:rsidRPr="002D1764" w:rsidRDefault="00D06A85" w:rsidP="0064281E">
            <w:pPr>
              <w:jc w:val="both"/>
              <w:rPr>
                <w:rFonts w:ascii="Times New Roman" w:eastAsia="Times New Roman" w:hAnsi="Times New Roman" w:cs="Times New Roman"/>
                <w:b/>
                <w:sz w:val="24"/>
                <w:szCs w:val="24"/>
                <w:lang w:eastAsia="lt-LT"/>
              </w:rPr>
            </w:pPr>
            <w:r w:rsidRPr="002D1764">
              <w:rPr>
                <w:rFonts w:ascii="Times New Roman" w:eastAsia="Times New Roman" w:hAnsi="Times New Roman" w:cs="Times New Roman"/>
                <w:b/>
                <w:sz w:val="24"/>
                <w:szCs w:val="24"/>
                <w:lang w:eastAsia="lt-LT"/>
              </w:rPr>
              <w:lastRenderedPageBreak/>
              <w:t>1. Object of the Contract</w:t>
            </w:r>
          </w:p>
          <w:p w14:paraId="6DAE06CD" w14:textId="7697021A" w:rsidR="00321D83" w:rsidRPr="002D1764" w:rsidRDefault="00D06A85" w:rsidP="0064281E">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1.1. </w:t>
            </w:r>
            <w:r w:rsidRPr="002D1764">
              <w:rPr>
                <w:rFonts w:ascii="Times New Roman" w:eastAsia="Times New Roman" w:hAnsi="Times New Roman" w:cs="Times New Roman"/>
                <w:b/>
                <w:sz w:val="24"/>
                <w:szCs w:val="24"/>
                <w:lang w:eastAsia="lt-LT"/>
              </w:rPr>
              <w:t>The</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b/>
                <w:sz w:val="24"/>
                <w:szCs w:val="24"/>
                <w:lang w:eastAsia="lt-LT"/>
              </w:rPr>
              <w:t>Seller</w:t>
            </w:r>
            <w:r w:rsidRPr="002D1764">
              <w:rPr>
                <w:rFonts w:ascii="Times New Roman" w:eastAsia="Times New Roman" w:hAnsi="Times New Roman" w:cs="Times New Roman"/>
                <w:sz w:val="24"/>
                <w:szCs w:val="24"/>
                <w:lang w:eastAsia="lt-LT"/>
              </w:rPr>
              <w:t xml:space="preserve"> </w:t>
            </w:r>
            <w:r w:rsidR="00321D83" w:rsidRPr="002D1764">
              <w:rPr>
                <w:rFonts w:ascii="Times New Roman" w:eastAsia="Times New Roman" w:hAnsi="Times New Roman" w:cs="Times New Roman"/>
                <w:sz w:val="24"/>
                <w:szCs w:val="24"/>
                <w:lang w:eastAsia="lt-LT"/>
              </w:rPr>
              <w:t xml:space="preserve">undertakes to sell and deliver </w:t>
            </w:r>
            <w:r w:rsidR="00321D83" w:rsidRPr="00C75BE1">
              <w:rPr>
                <w:rFonts w:ascii="Times New Roman" w:eastAsia="Times New Roman" w:hAnsi="Times New Roman" w:cs="Times New Roman"/>
                <w:i/>
                <w:sz w:val="24"/>
                <w:szCs w:val="24"/>
                <w:lang w:eastAsia="lt-LT"/>
              </w:rPr>
              <w:t>(</w:t>
            </w:r>
            <w:r w:rsidR="00321D83" w:rsidRPr="00EB291C">
              <w:rPr>
                <w:rFonts w:ascii="Times New Roman" w:eastAsia="Times New Roman" w:hAnsi="Times New Roman" w:cs="Times New Roman"/>
                <w:i/>
                <w:sz w:val="24"/>
                <w:szCs w:val="24"/>
                <w:highlight w:val="yellow"/>
                <w:lang w:eastAsia="lt-LT"/>
              </w:rPr>
              <w:t>indicate the manufacturer and model</w:t>
            </w:r>
            <w:r w:rsidR="00C75BE1">
              <w:rPr>
                <w:rFonts w:ascii="Times New Roman" w:eastAsia="Times New Roman" w:hAnsi="Times New Roman" w:cs="Times New Roman"/>
                <w:sz w:val="24"/>
                <w:szCs w:val="24"/>
                <w:lang w:eastAsia="lt-LT"/>
              </w:rPr>
              <w:t>)</w:t>
            </w:r>
            <w:r w:rsidR="00321D83" w:rsidRPr="002D1764">
              <w:rPr>
                <w:rFonts w:ascii="Times New Roman" w:eastAsia="Times New Roman" w:hAnsi="Times New Roman" w:cs="Times New Roman"/>
                <w:sz w:val="24"/>
                <w:szCs w:val="24"/>
                <w:lang w:eastAsia="lt-LT"/>
              </w:rPr>
              <w:t xml:space="preserve"> </w:t>
            </w:r>
            <w:r w:rsidR="00C75BE1">
              <w:rPr>
                <w:rFonts w:ascii="Times New Roman" w:eastAsia="Times New Roman" w:hAnsi="Times New Roman" w:cs="Times New Roman"/>
                <w:sz w:val="24"/>
                <w:szCs w:val="24"/>
                <w:lang w:eastAsia="lt-LT"/>
              </w:rPr>
              <w:t>(</w:t>
            </w:r>
            <w:r w:rsidR="00321D83" w:rsidRPr="002D1764">
              <w:rPr>
                <w:rFonts w:ascii="Times New Roman" w:eastAsia="Times New Roman" w:hAnsi="Times New Roman" w:cs="Times New Roman"/>
                <w:sz w:val="24"/>
                <w:szCs w:val="24"/>
                <w:lang w:eastAsia="lt-LT"/>
              </w:rPr>
              <w:t xml:space="preserve">hereinafter </w:t>
            </w:r>
            <w:r w:rsidR="00C75BE1">
              <w:rPr>
                <w:rFonts w:ascii="Times New Roman" w:eastAsia="Times New Roman" w:hAnsi="Times New Roman" w:cs="Times New Roman"/>
                <w:sz w:val="24"/>
                <w:szCs w:val="24"/>
                <w:lang w:eastAsia="lt-LT"/>
              </w:rPr>
              <w:t xml:space="preserve">- </w:t>
            </w:r>
            <w:r w:rsidR="00321D83" w:rsidRPr="002D1764">
              <w:rPr>
                <w:rFonts w:ascii="Times New Roman" w:eastAsia="Times New Roman" w:hAnsi="Times New Roman" w:cs="Times New Roman"/>
                <w:sz w:val="24"/>
                <w:szCs w:val="24"/>
                <w:lang w:eastAsia="lt-LT"/>
              </w:rPr>
              <w:t>the Goods</w:t>
            </w:r>
            <w:r w:rsidR="009F3E48">
              <w:rPr>
                <w:rFonts w:ascii="Times New Roman" w:eastAsia="Times New Roman" w:hAnsi="Times New Roman" w:cs="Times New Roman"/>
                <w:sz w:val="24"/>
                <w:szCs w:val="24"/>
                <w:lang w:eastAsia="lt-LT"/>
              </w:rPr>
              <w:t xml:space="preserve"> or Trucks with trailers</w:t>
            </w:r>
            <w:r w:rsidR="00321D83" w:rsidRPr="002D1764">
              <w:rPr>
                <w:rFonts w:ascii="Times New Roman" w:eastAsia="Times New Roman" w:hAnsi="Times New Roman" w:cs="Times New Roman"/>
                <w:sz w:val="24"/>
                <w:szCs w:val="24"/>
                <w:lang w:eastAsia="lt-LT"/>
              </w:rPr>
              <w:t>) that meet the requirements specified in Annex 1 of the Contract "</w:t>
            </w:r>
            <w:r w:rsidR="00571CF3">
              <w:rPr>
                <w:rFonts w:ascii="Times New Roman" w:eastAsia="Times New Roman" w:hAnsi="Times New Roman" w:cs="Times New Roman"/>
                <w:sz w:val="24"/>
                <w:szCs w:val="24"/>
                <w:lang w:eastAsia="lt-LT"/>
              </w:rPr>
              <w:t>Restricted tender t</w:t>
            </w:r>
            <w:r w:rsidR="00321D83" w:rsidRPr="002D1764">
              <w:rPr>
                <w:rFonts w:ascii="Times New Roman" w:eastAsia="Times New Roman" w:hAnsi="Times New Roman" w:cs="Times New Roman"/>
                <w:sz w:val="24"/>
                <w:szCs w:val="24"/>
                <w:lang w:eastAsia="lt-LT"/>
              </w:rPr>
              <w:t xml:space="preserve">echnical Specification </w:t>
            </w:r>
            <w:r w:rsidR="002D1764">
              <w:rPr>
                <w:rFonts w:ascii="Times New Roman" w:eastAsia="Times New Roman" w:hAnsi="Times New Roman" w:cs="Times New Roman"/>
                <w:sz w:val="24"/>
                <w:szCs w:val="24"/>
                <w:lang w:eastAsia="lt-LT"/>
              </w:rPr>
              <w:t xml:space="preserve">of the </w:t>
            </w:r>
            <w:r w:rsidR="00B12DDF">
              <w:rPr>
                <w:rFonts w:ascii="Times New Roman" w:eastAsia="Times New Roman" w:hAnsi="Times New Roman" w:cs="Times New Roman"/>
                <w:sz w:val="24"/>
                <w:szCs w:val="24"/>
                <w:lang w:eastAsia="lt-LT"/>
              </w:rPr>
              <w:t>truck</w:t>
            </w:r>
            <w:r w:rsidR="0023770C">
              <w:rPr>
                <w:rFonts w:ascii="Times New Roman" w:eastAsia="Times New Roman" w:hAnsi="Times New Roman" w:cs="Times New Roman"/>
                <w:sz w:val="24"/>
                <w:szCs w:val="24"/>
                <w:lang w:eastAsia="lt-LT"/>
              </w:rPr>
              <w:t xml:space="preserve"> with </w:t>
            </w:r>
            <w:r w:rsidR="009F470F">
              <w:rPr>
                <w:rFonts w:ascii="Times New Roman" w:eastAsia="Times New Roman" w:hAnsi="Times New Roman" w:cs="Times New Roman"/>
                <w:sz w:val="24"/>
                <w:szCs w:val="24"/>
                <w:lang w:eastAsia="lt-LT"/>
              </w:rPr>
              <w:t xml:space="preserve">a </w:t>
            </w:r>
            <w:r w:rsidR="0023770C">
              <w:rPr>
                <w:rFonts w:ascii="Times New Roman" w:eastAsia="Times New Roman" w:hAnsi="Times New Roman" w:cs="Times New Roman"/>
                <w:sz w:val="24"/>
                <w:szCs w:val="24"/>
                <w:lang w:eastAsia="lt-LT"/>
              </w:rPr>
              <w:t>trailer</w:t>
            </w:r>
            <w:r w:rsidR="00321D83" w:rsidRPr="002D1764">
              <w:rPr>
                <w:rFonts w:ascii="Times New Roman" w:eastAsia="Times New Roman" w:hAnsi="Times New Roman" w:cs="Times New Roman"/>
                <w:sz w:val="24"/>
                <w:szCs w:val="24"/>
                <w:lang w:eastAsia="lt-LT"/>
              </w:rPr>
              <w:t>" (hereinafter</w:t>
            </w:r>
            <w:r w:rsidR="00C75BE1">
              <w:rPr>
                <w:rFonts w:ascii="Times New Roman" w:eastAsia="Times New Roman" w:hAnsi="Times New Roman" w:cs="Times New Roman"/>
                <w:sz w:val="24"/>
                <w:szCs w:val="24"/>
                <w:lang w:eastAsia="lt-LT"/>
              </w:rPr>
              <w:t xml:space="preserve"> - </w:t>
            </w:r>
            <w:r w:rsidR="00321D83" w:rsidRPr="002D1764">
              <w:rPr>
                <w:rFonts w:ascii="Times New Roman" w:eastAsia="Times New Roman" w:hAnsi="Times New Roman" w:cs="Times New Roman"/>
                <w:sz w:val="24"/>
                <w:szCs w:val="24"/>
                <w:lang w:eastAsia="lt-LT"/>
              </w:rPr>
              <w:t>Annex 1), as well as the requirements provided in the Seller's proposal (Annex 2) and other requirements specified in the Contract and its Annexes.</w:t>
            </w:r>
          </w:p>
          <w:p w14:paraId="70BB855E" w14:textId="3D4BC103" w:rsidR="001D61EB" w:rsidRDefault="0098349C" w:rsidP="0064281E">
            <w:pPr>
              <w:jc w:val="both"/>
              <w:rPr>
                <w:rFonts w:ascii="Times New Roman" w:eastAsia="Times New Roman" w:hAnsi="Times New Roman" w:cs="Times New Roman"/>
                <w:b/>
                <w:sz w:val="24"/>
                <w:szCs w:val="24"/>
                <w:lang w:eastAsia="lt-LT"/>
              </w:rPr>
            </w:pPr>
            <w:r w:rsidRPr="002D1764">
              <w:rPr>
                <w:rFonts w:ascii="Times New Roman" w:eastAsia="Times New Roman" w:hAnsi="Times New Roman" w:cs="Times New Roman"/>
                <w:sz w:val="24"/>
                <w:szCs w:val="24"/>
                <w:lang w:eastAsia="lt-LT"/>
              </w:rPr>
              <w:t>1.2</w:t>
            </w:r>
            <w:r w:rsidR="00D06A85" w:rsidRPr="002D1764">
              <w:rPr>
                <w:rFonts w:ascii="Times New Roman" w:eastAsia="Times New Roman" w:hAnsi="Times New Roman" w:cs="Times New Roman"/>
                <w:sz w:val="24"/>
                <w:szCs w:val="24"/>
                <w:lang w:eastAsia="lt-LT"/>
              </w:rPr>
              <w:t>.</w:t>
            </w:r>
            <w:r w:rsidR="00D06A85" w:rsidRPr="002D1764">
              <w:rPr>
                <w:rFonts w:ascii="Times New Roman" w:eastAsia="Times New Roman" w:hAnsi="Times New Roman" w:cs="Times New Roman"/>
                <w:b/>
                <w:sz w:val="24"/>
                <w:szCs w:val="24"/>
                <w:lang w:eastAsia="lt-LT"/>
              </w:rPr>
              <w:t xml:space="preserve"> </w:t>
            </w:r>
            <w:r w:rsidR="001D61EB" w:rsidRPr="009649A5">
              <w:rPr>
                <w:rFonts w:ascii="Times New Roman" w:eastAsia="Calibri" w:hAnsi="Times New Roman" w:cs="Times New Roman"/>
                <w:sz w:val="24"/>
                <w:szCs w:val="24"/>
              </w:rPr>
              <w:t>The</w:t>
            </w:r>
            <w:r w:rsidR="001D61EB" w:rsidRPr="009649A5">
              <w:rPr>
                <w:rFonts w:ascii="Times New Roman" w:eastAsia="Calibri" w:hAnsi="Times New Roman" w:cs="Times New Roman"/>
                <w:b/>
                <w:sz w:val="24"/>
                <w:szCs w:val="24"/>
              </w:rPr>
              <w:t xml:space="preserve"> Buyer </w:t>
            </w:r>
            <w:r w:rsidR="001D61EB" w:rsidRPr="009649A5">
              <w:rPr>
                <w:rFonts w:ascii="Times New Roman" w:eastAsia="Calibri" w:hAnsi="Times New Roman" w:cs="Times New Roman"/>
                <w:sz w:val="24"/>
                <w:szCs w:val="24"/>
              </w:rPr>
              <w:t xml:space="preserve">undertakes to accept the </w:t>
            </w:r>
            <w:r w:rsidR="00C75BE1" w:rsidRPr="009649A5">
              <w:rPr>
                <w:rFonts w:ascii="Times New Roman" w:eastAsia="Calibri" w:hAnsi="Times New Roman" w:cs="Times New Roman"/>
                <w:sz w:val="24"/>
                <w:szCs w:val="24"/>
              </w:rPr>
              <w:t>Goods, which</w:t>
            </w:r>
            <w:r w:rsidR="001D61EB" w:rsidRPr="009649A5">
              <w:rPr>
                <w:rFonts w:ascii="Times New Roman" w:eastAsia="Calibri" w:hAnsi="Times New Roman" w:cs="Times New Roman"/>
                <w:sz w:val="24"/>
                <w:szCs w:val="24"/>
              </w:rPr>
              <w:t xml:space="preserve"> meet the requirements of the Contract and its Annexes. The </w:t>
            </w:r>
            <w:r w:rsidR="001D61EB" w:rsidRPr="009649A5">
              <w:rPr>
                <w:rFonts w:ascii="Times New Roman" w:eastAsia="Calibri" w:hAnsi="Times New Roman" w:cs="Times New Roman"/>
                <w:b/>
                <w:sz w:val="24"/>
                <w:szCs w:val="24"/>
              </w:rPr>
              <w:t>Buyer</w:t>
            </w:r>
            <w:r w:rsidR="001D61EB" w:rsidRPr="009649A5">
              <w:rPr>
                <w:rFonts w:ascii="Times New Roman" w:eastAsia="Calibri" w:hAnsi="Times New Roman" w:cs="Times New Roman"/>
                <w:sz w:val="24"/>
                <w:szCs w:val="24"/>
              </w:rPr>
              <w:t xml:space="preserve"> shall pay for the Goods in accordance with the procedure set out in the Contract.</w:t>
            </w:r>
          </w:p>
          <w:p w14:paraId="3B23807E" w14:textId="77777777" w:rsidR="00213B40" w:rsidRDefault="00213B40" w:rsidP="0064281E">
            <w:pPr>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1.3. </w:t>
            </w:r>
            <w:r w:rsidRPr="009649A5">
              <w:rPr>
                <w:rFonts w:ascii="Times New Roman" w:hAnsi="Times New Roman" w:cs="Times New Roman"/>
                <w:sz w:val="24"/>
                <w:szCs w:val="24"/>
              </w:rPr>
              <w:t>The maximum</w:t>
            </w:r>
            <w:r>
              <w:rPr>
                <w:rFonts w:ascii="Times New Roman" w:hAnsi="Times New Roman" w:cs="Times New Roman"/>
                <w:sz w:val="24"/>
                <w:szCs w:val="24"/>
              </w:rPr>
              <w:t xml:space="preserve"> quantity of the Goods under this</w:t>
            </w:r>
            <w:r w:rsidRPr="009649A5">
              <w:rPr>
                <w:rFonts w:ascii="Times New Roman" w:hAnsi="Times New Roman" w:cs="Times New Roman"/>
                <w:sz w:val="24"/>
                <w:szCs w:val="24"/>
              </w:rPr>
              <w:t xml:space="preserve"> Contract</w:t>
            </w:r>
            <w:r>
              <w:rPr>
                <w:rFonts w:ascii="Times New Roman" w:hAnsi="Times New Roman" w:cs="Times New Roman"/>
                <w:sz w:val="24"/>
                <w:szCs w:val="24"/>
              </w:rPr>
              <w:t>:</w:t>
            </w:r>
          </w:p>
          <w:p w14:paraId="48C14C85" w14:textId="7535BD28" w:rsidR="00213B40" w:rsidRDefault="00C75BE1" w:rsidP="0064281E">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B12DDF">
              <w:rPr>
                <w:rFonts w:ascii="Times New Roman" w:eastAsia="Times New Roman" w:hAnsi="Times New Roman" w:cs="Times New Roman"/>
                <w:b/>
                <w:sz w:val="24"/>
                <w:szCs w:val="24"/>
                <w:lang w:eastAsia="lt-LT"/>
              </w:rPr>
              <w:t>99</w:t>
            </w:r>
            <w:r w:rsidR="00EA480E" w:rsidRPr="002D1764">
              <w:rPr>
                <w:rFonts w:ascii="Times New Roman" w:eastAsia="Times New Roman" w:hAnsi="Times New Roman" w:cs="Times New Roman"/>
                <w:b/>
                <w:sz w:val="24"/>
                <w:szCs w:val="24"/>
                <w:lang w:eastAsia="lt-LT"/>
              </w:rPr>
              <w:t xml:space="preserve"> </w:t>
            </w:r>
            <w:r w:rsidR="00EA480E" w:rsidRPr="002D1764">
              <w:rPr>
                <w:rFonts w:ascii="Times New Roman" w:eastAsia="Times New Roman" w:hAnsi="Times New Roman" w:cs="Times New Roman"/>
                <w:i/>
                <w:sz w:val="24"/>
                <w:szCs w:val="24"/>
                <w:lang w:eastAsia="lt-LT"/>
              </w:rPr>
              <w:t>(</w:t>
            </w:r>
            <w:r w:rsidR="00B12DDF">
              <w:rPr>
                <w:rFonts w:ascii="Times New Roman" w:eastAsia="Times New Roman" w:hAnsi="Times New Roman" w:cs="Times New Roman"/>
                <w:i/>
                <w:sz w:val="24"/>
                <w:szCs w:val="24"/>
                <w:lang w:eastAsia="lt-LT"/>
              </w:rPr>
              <w:t>ninety nine</w:t>
            </w:r>
            <w:r w:rsidR="00EA480E" w:rsidRPr="002D1764">
              <w:rPr>
                <w:rFonts w:ascii="Times New Roman" w:eastAsia="Times New Roman" w:hAnsi="Times New Roman" w:cs="Times New Roman"/>
                <w:i/>
                <w:sz w:val="24"/>
                <w:szCs w:val="24"/>
                <w:lang w:eastAsia="lt-LT"/>
              </w:rPr>
              <w:t>)</w:t>
            </w:r>
            <w:r w:rsidR="00B12DDF">
              <w:rPr>
                <w:rFonts w:ascii="Times New Roman" w:eastAsia="Times New Roman" w:hAnsi="Times New Roman" w:cs="Times New Roman"/>
                <w:sz w:val="24"/>
                <w:szCs w:val="24"/>
                <w:lang w:eastAsia="lt-LT"/>
              </w:rPr>
              <w:t xml:space="preserve"> units of </w:t>
            </w:r>
            <w:r w:rsidR="0023770C" w:rsidRPr="0023770C">
              <w:rPr>
                <w:rFonts w:ascii="Times New Roman" w:eastAsia="Times New Roman" w:hAnsi="Times New Roman" w:cs="Times New Roman"/>
                <w:sz w:val="24"/>
                <w:szCs w:val="24"/>
                <w:lang w:eastAsia="lt-LT"/>
              </w:rPr>
              <w:t>truck</w:t>
            </w:r>
            <w:r w:rsidR="0023770C">
              <w:rPr>
                <w:rFonts w:ascii="Times New Roman" w:eastAsia="Times New Roman" w:hAnsi="Times New Roman" w:cs="Times New Roman"/>
                <w:sz w:val="24"/>
                <w:szCs w:val="24"/>
                <w:lang w:eastAsia="lt-LT"/>
              </w:rPr>
              <w:t>s</w:t>
            </w:r>
            <w:r w:rsidR="0023770C" w:rsidRPr="0023770C">
              <w:rPr>
                <w:rFonts w:ascii="Times New Roman" w:eastAsia="Times New Roman" w:hAnsi="Times New Roman" w:cs="Times New Roman"/>
                <w:sz w:val="24"/>
                <w:szCs w:val="24"/>
                <w:lang w:eastAsia="lt-LT"/>
              </w:rPr>
              <w:t xml:space="preserve"> with </w:t>
            </w:r>
            <w:r w:rsidR="009F3E48">
              <w:rPr>
                <w:rFonts w:ascii="Times New Roman" w:eastAsia="Times New Roman" w:hAnsi="Times New Roman" w:cs="Times New Roman"/>
                <w:sz w:val="24"/>
                <w:szCs w:val="24"/>
                <w:lang w:eastAsia="lt-LT"/>
              </w:rPr>
              <w:t>trailers</w:t>
            </w:r>
            <w:r w:rsidR="00213B40">
              <w:rPr>
                <w:rFonts w:ascii="Times New Roman" w:eastAsia="Times New Roman" w:hAnsi="Times New Roman" w:cs="Times New Roman"/>
                <w:sz w:val="24"/>
                <w:szCs w:val="24"/>
                <w:lang w:eastAsia="lt-LT"/>
              </w:rPr>
              <w:t>;</w:t>
            </w:r>
          </w:p>
          <w:p w14:paraId="144A3F29" w14:textId="789A932F" w:rsidR="00035E9D" w:rsidRDefault="00213B40" w:rsidP="00B12DDF">
            <w:pPr>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t-LT"/>
              </w:rPr>
              <w:t>1.4</w:t>
            </w:r>
            <w:r w:rsidR="00240DA6" w:rsidRPr="002D1764">
              <w:rPr>
                <w:rFonts w:ascii="Times New Roman" w:eastAsia="Times New Roman" w:hAnsi="Times New Roman" w:cs="Times New Roman"/>
                <w:sz w:val="24"/>
                <w:szCs w:val="24"/>
                <w:lang w:eastAsia="lt-LT"/>
              </w:rPr>
              <w:t>.</w:t>
            </w:r>
            <w:r w:rsidR="00240DA6" w:rsidRPr="002D1764">
              <w:rPr>
                <w:rFonts w:ascii="Times New Roman" w:eastAsia="Times New Roman" w:hAnsi="Times New Roman" w:cs="Times New Roman"/>
                <w:b/>
                <w:sz w:val="24"/>
                <w:szCs w:val="24"/>
                <w:lang w:eastAsia="lt-LT"/>
              </w:rPr>
              <w:t xml:space="preserve"> </w:t>
            </w:r>
            <w:r w:rsidR="00C75BE1" w:rsidRPr="00C75BE1">
              <w:rPr>
                <w:rFonts w:ascii="Times New Roman" w:eastAsia="Calibri" w:hAnsi="Times New Roman" w:cs="Times New Roman"/>
                <w:bCs/>
                <w:sz w:val="24"/>
                <w:szCs w:val="24"/>
              </w:rPr>
              <w:t xml:space="preserve">The Buyer undertakes to purchase </w:t>
            </w:r>
            <w:r w:rsidR="00B12DDF">
              <w:rPr>
                <w:rFonts w:ascii="Times New Roman" w:eastAsia="Calibri" w:hAnsi="Times New Roman" w:cs="Times New Roman"/>
                <w:b/>
                <w:bCs/>
                <w:sz w:val="24"/>
                <w:szCs w:val="24"/>
              </w:rPr>
              <w:t>76</w:t>
            </w:r>
            <w:r w:rsidR="00C75BE1" w:rsidRPr="00C75BE1">
              <w:rPr>
                <w:rFonts w:ascii="Times New Roman" w:eastAsia="Calibri" w:hAnsi="Times New Roman" w:cs="Times New Roman"/>
                <w:b/>
                <w:bCs/>
                <w:sz w:val="24"/>
                <w:szCs w:val="24"/>
              </w:rPr>
              <w:t xml:space="preserve"> </w:t>
            </w:r>
            <w:r w:rsidR="00C75BE1" w:rsidRPr="00C75BE1">
              <w:rPr>
                <w:rFonts w:ascii="Times New Roman" w:eastAsia="Calibri" w:hAnsi="Times New Roman" w:cs="Times New Roman"/>
                <w:bCs/>
                <w:sz w:val="24"/>
                <w:szCs w:val="24"/>
              </w:rPr>
              <w:t>(</w:t>
            </w:r>
            <w:r w:rsidR="00B12DDF">
              <w:rPr>
                <w:rFonts w:ascii="Times New Roman" w:eastAsia="Calibri" w:hAnsi="Times New Roman" w:cs="Times New Roman"/>
                <w:bCs/>
                <w:sz w:val="24"/>
                <w:szCs w:val="24"/>
              </w:rPr>
              <w:t>seventy six</w:t>
            </w:r>
            <w:r w:rsidR="00C75BE1" w:rsidRPr="00C75BE1">
              <w:rPr>
                <w:rFonts w:ascii="Times New Roman" w:eastAsia="Calibri" w:hAnsi="Times New Roman" w:cs="Times New Roman"/>
                <w:bCs/>
                <w:sz w:val="24"/>
                <w:szCs w:val="24"/>
              </w:rPr>
              <w:t xml:space="preserve">) </w:t>
            </w:r>
            <w:r w:rsidR="00B12DDF">
              <w:rPr>
                <w:rFonts w:ascii="Times New Roman" w:eastAsia="Calibri" w:hAnsi="Times New Roman" w:cs="Times New Roman"/>
                <w:bCs/>
                <w:sz w:val="24"/>
                <w:szCs w:val="24"/>
              </w:rPr>
              <w:t xml:space="preserve">units of </w:t>
            </w:r>
            <w:r w:rsidR="0023770C" w:rsidRPr="0023770C">
              <w:rPr>
                <w:rFonts w:ascii="Times New Roman" w:eastAsia="Calibri" w:hAnsi="Times New Roman" w:cs="Times New Roman"/>
                <w:bCs/>
                <w:sz w:val="24"/>
                <w:szCs w:val="24"/>
              </w:rPr>
              <w:t>truck</w:t>
            </w:r>
            <w:r w:rsidR="0023770C">
              <w:rPr>
                <w:rFonts w:ascii="Times New Roman" w:eastAsia="Calibri" w:hAnsi="Times New Roman" w:cs="Times New Roman"/>
                <w:bCs/>
                <w:sz w:val="24"/>
                <w:szCs w:val="24"/>
              </w:rPr>
              <w:t>s</w:t>
            </w:r>
            <w:r w:rsidR="0023770C" w:rsidRPr="0023770C">
              <w:rPr>
                <w:rFonts w:ascii="Times New Roman" w:eastAsia="Calibri" w:hAnsi="Times New Roman" w:cs="Times New Roman"/>
                <w:bCs/>
                <w:sz w:val="24"/>
                <w:szCs w:val="24"/>
              </w:rPr>
              <w:t xml:space="preserve"> with </w:t>
            </w:r>
            <w:r w:rsidR="009F3E48">
              <w:rPr>
                <w:rFonts w:ascii="Times New Roman" w:eastAsia="Calibri" w:hAnsi="Times New Roman" w:cs="Times New Roman"/>
                <w:bCs/>
                <w:sz w:val="24"/>
                <w:szCs w:val="24"/>
              </w:rPr>
              <w:t>trailers</w:t>
            </w:r>
            <w:r w:rsidR="00B12DDF">
              <w:rPr>
                <w:rFonts w:ascii="Times New Roman" w:eastAsia="Calibri" w:hAnsi="Times New Roman" w:cs="Times New Roman"/>
                <w:bCs/>
                <w:sz w:val="24"/>
                <w:szCs w:val="24"/>
              </w:rPr>
              <w:t>.</w:t>
            </w:r>
          </w:p>
          <w:p w14:paraId="4F404113" w14:textId="77777777" w:rsidR="00642F11" w:rsidRDefault="00642F11" w:rsidP="00D353D0">
            <w:pPr>
              <w:jc w:val="both"/>
              <w:rPr>
                <w:rFonts w:ascii="Times New Roman" w:eastAsia="Calibri" w:hAnsi="Times New Roman" w:cs="Times New Roman"/>
                <w:bCs/>
                <w:sz w:val="24"/>
                <w:szCs w:val="24"/>
              </w:rPr>
            </w:pPr>
          </w:p>
          <w:p w14:paraId="0877D776" w14:textId="024E859B" w:rsidR="00F86E9C" w:rsidRPr="002D1764" w:rsidRDefault="00F86E9C" w:rsidP="00D353D0">
            <w:pPr>
              <w:jc w:val="both"/>
              <w:rPr>
                <w:rFonts w:ascii="Times New Roman" w:hAnsi="Times New Roman" w:cs="Times New Roman"/>
                <w:sz w:val="24"/>
                <w:szCs w:val="24"/>
              </w:rPr>
            </w:pPr>
            <w:r>
              <w:rPr>
                <w:rFonts w:ascii="Times New Roman" w:eastAsia="Calibri" w:hAnsi="Times New Roman" w:cs="Times New Roman"/>
                <w:bCs/>
                <w:sz w:val="24"/>
                <w:szCs w:val="24"/>
              </w:rPr>
              <w:t>1.5</w:t>
            </w:r>
            <w:r w:rsidR="00D353D0">
              <w:rPr>
                <w:rFonts w:ascii="Times New Roman" w:eastAsia="Calibri" w:hAnsi="Times New Roman" w:cs="Times New Roman"/>
                <w:bCs/>
                <w:sz w:val="24"/>
                <w:szCs w:val="24"/>
              </w:rPr>
              <w:t xml:space="preserve">. </w:t>
            </w:r>
            <w:r w:rsidR="00D353D0" w:rsidRPr="00D353D0">
              <w:rPr>
                <w:rFonts w:ascii="Times New Roman" w:eastAsia="Calibri" w:hAnsi="Times New Roman" w:cs="Times New Roman"/>
                <w:bCs/>
                <w:sz w:val="24"/>
                <w:szCs w:val="24"/>
              </w:rPr>
              <w:t xml:space="preserve">In accordance with the procedure set out in paragraph 3.8 of the </w:t>
            </w:r>
            <w:r w:rsidR="00D353D0">
              <w:rPr>
                <w:rFonts w:ascii="Times New Roman" w:eastAsia="Calibri" w:hAnsi="Times New Roman" w:cs="Times New Roman"/>
                <w:bCs/>
                <w:sz w:val="24"/>
                <w:szCs w:val="24"/>
              </w:rPr>
              <w:t>S</w:t>
            </w:r>
            <w:r w:rsidR="00D353D0" w:rsidRPr="00D353D0">
              <w:rPr>
                <w:rFonts w:ascii="Times New Roman" w:eastAsia="Calibri" w:hAnsi="Times New Roman" w:cs="Times New Roman"/>
                <w:bCs/>
                <w:sz w:val="24"/>
                <w:szCs w:val="24"/>
              </w:rPr>
              <w:t xml:space="preserve">pecial part of the </w:t>
            </w:r>
            <w:r w:rsidR="00D353D0">
              <w:rPr>
                <w:rFonts w:ascii="Times New Roman" w:eastAsia="Calibri" w:hAnsi="Times New Roman" w:cs="Times New Roman"/>
                <w:bCs/>
                <w:sz w:val="24"/>
                <w:szCs w:val="24"/>
              </w:rPr>
              <w:t>C</w:t>
            </w:r>
            <w:r w:rsidR="00D353D0" w:rsidRPr="00D353D0">
              <w:rPr>
                <w:rFonts w:ascii="Times New Roman" w:eastAsia="Calibri" w:hAnsi="Times New Roman" w:cs="Times New Roman"/>
                <w:bCs/>
                <w:sz w:val="24"/>
                <w:szCs w:val="24"/>
              </w:rPr>
              <w:t>ontract</w:t>
            </w:r>
            <w:r>
              <w:rPr>
                <w:rFonts w:ascii="Times New Roman" w:eastAsia="Calibri" w:hAnsi="Times New Roman" w:cs="Times New Roman"/>
                <w:bCs/>
                <w:sz w:val="24"/>
                <w:szCs w:val="24"/>
              </w:rPr>
              <w:t xml:space="preserve"> </w:t>
            </w:r>
            <w:r w:rsidRPr="00F86E9C">
              <w:rPr>
                <w:rFonts w:ascii="Times New Roman" w:eastAsia="Calibri" w:hAnsi="Times New Roman" w:cs="Times New Roman"/>
                <w:b/>
                <w:bCs/>
                <w:sz w:val="24"/>
                <w:szCs w:val="24"/>
              </w:rPr>
              <w:t>The Seller</w:t>
            </w:r>
            <w:r w:rsidRPr="00F86E9C">
              <w:rPr>
                <w:rFonts w:ascii="Times New Roman" w:eastAsia="Calibri" w:hAnsi="Times New Roman" w:cs="Times New Roman"/>
                <w:bCs/>
                <w:sz w:val="24"/>
                <w:szCs w:val="24"/>
              </w:rPr>
              <w:t xml:space="preserve"> undertakes to provide training for </w:t>
            </w:r>
            <w:r>
              <w:rPr>
                <w:rFonts w:ascii="Times New Roman" w:eastAsia="Calibri" w:hAnsi="Times New Roman" w:cs="Times New Roman"/>
                <w:bCs/>
                <w:sz w:val="24"/>
                <w:szCs w:val="24"/>
              </w:rPr>
              <w:t>trucks</w:t>
            </w:r>
            <w:r w:rsidRPr="00F86E9C">
              <w:rPr>
                <w:rFonts w:ascii="Times New Roman" w:eastAsia="Calibri" w:hAnsi="Times New Roman" w:cs="Times New Roman"/>
                <w:bCs/>
                <w:sz w:val="24"/>
                <w:szCs w:val="24"/>
              </w:rPr>
              <w:t xml:space="preserve"> and trailer</w:t>
            </w:r>
            <w:r w:rsidR="009F3E48">
              <w:rPr>
                <w:rFonts w:ascii="Times New Roman" w:eastAsia="Calibri" w:hAnsi="Times New Roman" w:cs="Times New Roman"/>
                <w:bCs/>
                <w:sz w:val="24"/>
                <w:szCs w:val="24"/>
              </w:rPr>
              <w:t>s</w:t>
            </w:r>
            <w:r w:rsidRPr="00F86E9C">
              <w:rPr>
                <w:rFonts w:ascii="Times New Roman" w:eastAsia="Calibri" w:hAnsi="Times New Roman" w:cs="Times New Roman"/>
                <w:bCs/>
                <w:sz w:val="24"/>
                <w:szCs w:val="24"/>
              </w:rPr>
              <w:t xml:space="preserve"> drivers </w:t>
            </w:r>
            <w:r>
              <w:rPr>
                <w:rFonts w:ascii="Times New Roman" w:eastAsia="Calibri" w:hAnsi="Times New Roman" w:cs="Times New Roman"/>
                <w:bCs/>
                <w:sz w:val="24"/>
                <w:szCs w:val="24"/>
              </w:rPr>
              <w:t>(</w:t>
            </w:r>
            <w:r w:rsidRPr="00F86E9C">
              <w:rPr>
                <w:rFonts w:ascii="Times New Roman" w:eastAsia="Calibri" w:hAnsi="Times New Roman" w:cs="Times New Roman"/>
                <w:bCs/>
                <w:sz w:val="24"/>
                <w:szCs w:val="24"/>
              </w:rPr>
              <w:t>at least 10 (ten) persons</w:t>
            </w:r>
            <w:r>
              <w:rPr>
                <w:rFonts w:ascii="Times New Roman" w:eastAsia="Calibri" w:hAnsi="Times New Roman" w:cs="Times New Roman"/>
                <w:bCs/>
                <w:sz w:val="24"/>
                <w:szCs w:val="24"/>
              </w:rPr>
              <w:t>)</w:t>
            </w:r>
            <w:r w:rsidRPr="00F86E9C">
              <w:rPr>
                <w:rFonts w:ascii="Times New Roman" w:eastAsia="Calibri" w:hAnsi="Times New Roman" w:cs="Times New Roman"/>
                <w:bCs/>
                <w:sz w:val="24"/>
                <w:szCs w:val="24"/>
              </w:rPr>
              <w:t>, in the Lithuanian language.</w:t>
            </w:r>
          </w:p>
        </w:tc>
      </w:tr>
      <w:tr w:rsidR="009E340F" w:rsidRPr="00D06A85" w14:paraId="015C8372" w14:textId="77777777" w:rsidTr="005C18A2">
        <w:tc>
          <w:tcPr>
            <w:tcW w:w="5098" w:type="dxa"/>
          </w:tcPr>
          <w:p w14:paraId="019EFDD7" w14:textId="0F22B762" w:rsidR="009E340F" w:rsidRPr="00D06A85" w:rsidRDefault="009E340F" w:rsidP="009E340F">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lastRenderedPageBreak/>
              <w:t>2. Sutarties kaina/vertė/prekių įkainiai/kainodaros taisyklės</w:t>
            </w:r>
          </w:p>
          <w:p w14:paraId="4B7CE238" w14:textId="718E21DE"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2.1. Pradinė</w:t>
            </w:r>
            <w:r w:rsidR="00F41A36">
              <w:rPr>
                <w:rFonts w:ascii="Times New Roman" w:eastAsia="Times New Roman" w:hAnsi="Times New Roman" w:cs="Times New Roman"/>
                <w:sz w:val="24"/>
                <w:szCs w:val="24"/>
                <w:lang w:val="lt-LT" w:eastAsia="lt-LT"/>
              </w:rPr>
              <w:t>s</w:t>
            </w:r>
            <w:r w:rsidRPr="00D06A85">
              <w:rPr>
                <w:rFonts w:ascii="Times New Roman" w:eastAsia="Times New Roman" w:hAnsi="Times New Roman" w:cs="Times New Roman"/>
                <w:sz w:val="24"/>
                <w:szCs w:val="24"/>
                <w:lang w:val="lt-LT" w:eastAsia="lt-LT"/>
              </w:rPr>
              <w:t xml:space="preserve"> Sutarties vertė – </w:t>
            </w:r>
            <w:r w:rsidRPr="00EB291C">
              <w:rPr>
                <w:rFonts w:ascii="Times New Roman" w:eastAsia="Times New Roman" w:hAnsi="Times New Roman" w:cs="Times New Roman"/>
                <w:sz w:val="24"/>
                <w:szCs w:val="24"/>
                <w:highlight w:val="yellow"/>
                <w:lang w:val="lt-LT" w:eastAsia="lt-LT"/>
              </w:rPr>
              <w:t>___________</w:t>
            </w:r>
            <w:r w:rsidRPr="00D06A85">
              <w:rPr>
                <w:rFonts w:ascii="Times New Roman" w:eastAsia="Times New Roman" w:hAnsi="Times New Roman" w:cs="Times New Roman"/>
                <w:sz w:val="24"/>
                <w:szCs w:val="24"/>
                <w:lang w:val="lt-LT" w:eastAsia="lt-LT"/>
              </w:rPr>
              <w:t xml:space="preserve"> Eur (</w:t>
            </w:r>
            <w:r w:rsidRPr="00D06A85">
              <w:rPr>
                <w:rFonts w:ascii="Times New Roman" w:eastAsia="Times New Roman" w:hAnsi="Times New Roman" w:cs="Times New Roman"/>
                <w:i/>
                <w:sz w:val="24"/>
                <w:szCs w:val="24"/>
                <w:lang w:val="lt-LT" w:eastAsia="lt-LT"/>
              </w:rPr>
              <w:t>suma žodžiais</w:t>
            </w:r>
            <w:r w:rsidRPr="00D06A85">
              <w:rPr>
                <w:rFonts w:ascii="Times New Roman" w:eastAsia="Times New Roman" w:hAnsi="Times New Roman" w:cs="Times New Roman"/>
                <w:sz w:val="24"/>
                <w:szCs w:val="24"/>
                <w:lang w:val="lt-LT" w:eastAsia="lt-LT"/>
              </w:rPr>
              <w:t>)</w:t>
            </w:r>
            <w:r w:rsidR="007D398F">
              <w:rPr>
                <w:rFonts w:ascii="Times New Roman" w:eastAsia="Times New Roman" w:hAnsi="Times New Roman" w:cs="Times New Roman"/>
                <w:sz w:val="24"/>
                <w:szCs w:val="24"/>
                <w:lang w:val="lt-LT" w:eastAsia="lt-LT"/>
              </w:rPr>
              <w:t>,</w:t>
            </w:r>
            <w:r w:rsidR="004C53A2">
              <w:rPr>
                <w:rFonts w:ascii="Times New Roman" w:eastAsia="Times New Roman" w:hAnsi="Times New Roman" w:cs="Times New Roman"/>
                <w:sz w:val="24"/>
                <w:szCs w:val="24"/>
                <w:lang w:val="lt-LT" w:eastAsia="lt-LT"/>
              </w:rPr>
              <w:t xml:space="preserve"> </w:t>
            </w:r>
            <w:r w:rsidR="00C27F19">
              <w:rPr>
                <w:rFonts w:ascii="Times New Roman" w:eastAsia="Times New Roman" w:hAnsi="Times New Roman" w:cs="Times New Roman"/>
                <w:sz w:val="24"/>
                <w:szCs w:val="24"/>
                <w:lang w:val="lt-LT" w:eastAsia="lt-LT"/>
              </w:rPr>
              <w:t>be</w:t>
            </w:r>
            <w:r w:rsidR="00C27F19"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sz w:val="24"/>
                <w:szCs w:val="24"/>
                <w:lang w:val="lt-LT" w:eastAsia="lt-LT"/>
              </w:rPr>
              <w:t>pridėtinės vertės mokesči</w:t>
            </w:r>
            <w:r w:rsidR="00C27F19">
              <w:rPr>
                <w:rFonts w:ascii="Times New Roman" w:eastAsia="Times New Roman" w:hAnsi="Times New Roman" w:cs="Times New Roman"/>
                <w:sz w:val="24"/>
                <w:szCs w:val="24"/>
                <w:lang w:val="lt-LT" w:eastAsia="lt-LT"/>
              </w:rPr>
              <w:t>o</w:t>
            </w:r>
            <w:r w:rsidRPr="00D06A85">
              <w:rPr>
                <w:rFonts w:ascii="Times New Roman" w:eastAsia="Times New Roman" w:hAnsi="Times New Roman" w:cs="Times New Roman"/>
                <w:sz w:val="24"/>
                <w:szCs w:val="24"/>
                <w:lang w:val="lt-LT" w:eastAsia="lt-LT"/>
              </w:rPr>
              <w:t xml:space="preserve"> (toliau – PVM) (</w:t>
            </w:r>
            <w:r w:rsidRPr="00D06A85">
              <w:rPr>
                <w:rFonts w:ascii="Times New Roman" w:eastAsia="Times New Roman" w:hAnsi="Times New Roman" w:cs="Times New Roman"/>
                <w:i/>
                <w:sz w:val="24"/>
                <w:szCs w:val="24"/>
                <w:lang w:val="lt-LT" w:eastAsia="lt-LT"/>
              </w:rPr>
              <w:t>jei PVM nemokamas, nurodoma priežastis</w:t>
            </w:r>
            <w:r w:rsidRPr="00D06A85">
              <w:rPr>
                <w:rFonts w:ascii="Times New Roman" w:eastAsia="Times New Roman" w:hAnsi="Times New Roman" w:cs="Times New Roman"/>
                <w:sz w:val="24"/>
                <w:szCs w:val="24"/>
                <w:lang w:val="lt-LT" w:eastAsia="lt-LT"/>
              </w:rPr>
              <w:t>).</w:t>
            </w:r>
            <w:r w:rsidR="008B0AFD">
              <w:rPr>
                <w:rFonts w:ascii="Times New Roman" w:eastAsia="Times New Roman" w:hAnsi="Times New Roman" w:cs="Times New Roman"/>
                <w:sz w:val="24"/>
                <w:szCs w:val="24"/>
                <w:lang w:val="lt-LT" w:eastAsia="lt-LT"/>
              </w:rPr>
              <w:t xml:space="preserve"> (</w:t>
            </w:r>
            <w:r w:rsidR="003752CF">
              <w:rPr>
                <w:rFonts w:ascii="Times New Roman" w:eastAsia="Times New Roman" w:hAnsi="Times New Roman" w:cs="Times New Roman"/>
                <w:sz w:val="24"/>
                <w:szCs w:val="24"/>
                <w:lang w:val="lt-LT" w:eastAsia="lt-LT"/>
              </w:rPr>
              <w:t>Pradinė</w:t>
            </w:r>
            <w:r w:rsidR="003F6FFA">
              <w:rPr>
                <w:rFonts w:ascii="Times New Roman" w:eastAsia="Times New Roman" w:hAnsi="Times New Roman" w:cs="Times New Roman"/>
                <w:sz w:val="24"/>
                <w:szCs w:val="24"/>
                <w:lang w:val="lt-LT" w:eastAsia="lt-LT"/>
              </w:rPr>
              <w:t>s</w:t>
            </w:r>
            <w:r w:rsidR="003752CF">
              <w:rPr>
                <w:rFonts w:ascii="Times New Roman" w:eastAsia="Times New Roman" w:hAnsi="Times New Roman" w:cs="Times New Roman"/>
                <w:sz w:val="24"/>
                <w:szCs w:val="24"/>
                <w:lang w:val="lt-LT" w:eastAsia="lt-LT"/>
              </w:rPr>
              <w:t xml:space="preserve"> </w:t>
            </w:r>
            <w:r w:rsidR="008B0AFD" w:rsidRPr="008B0AFD">
              <w:rPr>
                <w:rFonts w:ascii="Times New Roman" w:eastAsia="Times New Roman" w:hAnsi="Times New Roman" w:cs="Times New Roman"/>
                <w:sz w:val="24"/>
                <w:szCs w:val="24"/>
                <w:lang w:val="lt-LT" w:eastAsia="lt-LT"/>
              </w:rPr>
              <w:t xml:space="preserve">Sutarties vertė </w:t>
            </w:r>
            <w:r w:rsidR="008B0AFD" w:rsidRPr="00EB291C">
              <w:rPr>
                <w:rFonts w:ascii="Times New Roman" w:eastAsia="Times New Roman" w:hAnsi="Times New Roman" w:cs="Times New Roman"/>
                <w:sz w:val="24"/>
                <w:szCs w:val="24"/>
                <w:highlight w:val="yellow"/>
                <w:lang w:val="lt-LT" w:eastAsia="lt-LT"/>
              </w:rPr>
              <w:t xml:space="preserve">-______________ Eur (vertė </w:t>
            </w:r>
            <w:r w:rsidR="008B0AFD" w:rsidRPr="008B0AFD">
              <w:rPr>
                <w:rFonts w:ascii="Times New Roman" w:eastAsia="Times New Roman" w:hAnsi="Times New Roman" w:cs="Times New Roman"/>
                <w:sz w:val="24"/>
                <w:szCs w:val="24"/>
                <w:lang w:val="lt-LT" w:eastAsia="lt-LT"/>
              </w:rPr>
              <w:t>žodžiais) su PVM</w:t>
            </w:r>
            <w:r w:rsidR="008B0AFD">
              <w:rPr>
                <w:rFonts w:ascii="Times New Roman" w:eastAsia="Times New Roman" w:hAnsi="Times New Roman" w:cs="Times New Roman"/>
                <w:sz w:val="24"/>
                <w:szCs w:val="24"/>
                <w:lang w:val="lt-LT" w:eastAsia="lt-LT"/>
              </w:rPr>
              <w:t>).</w:t>
            </w:r>
          </w:p>
          <w:p w14:paraId="72625AA6" w14:textId="77777777" w:rsidR="00F8358C" w:rsidRDefault="00F8358C" w:rsidP="009E340F">
            <w:pPr>
              <w:jc w:val="both"/>
              <w:rPr>
                <w:rFonts w:ascii="Times New Roman" w:eastAsia="Times New Roman" w:hAnsi="Times New Roman" w:cs="Times New Roman"/>
                <w:sz w:val="24"/>
                <w:szCs w:val="24"/>
                <w:lang w:val="lt-LT" w:eastAsia="lt-LT"/>
              </w:rPr>
            </w:pPr>
          </w:p>
          <w:p w14:paraId="5D16648C" w14:textId="2614DBE8" w:rsidR="00F6605B"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2.</w:t>
            </w:r>
            <w:r w:rsidR="00F6605B">
              <w:rPr>
                <w:rFonts w:ascii="Times New Roman" w:eastAsia="Times New Roman" w:hAnsi="Times New Roman" w:cs="Times New Roman"/>
                <w:sz w:val="24"/>
                <w:szCs w:val="24"/>
                <w:lang w:val="lt-LT" w:eastAsia="lt-LT"/>
              </w:rPr>
              <w:t>1.1.</w:t>
            </w:r>
            <w:r w:rsidR="00F6605B" w:rsidRPr="00F6605B">
              <w:rPr>
                <w:rFonts w:ascii="Times New Roman" w:eastAsia="Times New Roman" w:hAnsi="Times New Roman" w:cs="Times New Roman"/>
                <w:iCs/>
                <w:sz w:val="24"/>
                <w:szCs w:val="24"/>
                <w:lang w:val="lt-LT" w:eastAsia="lt-LT"/>
              </w:rPr>
              <w:t xml:space="preserve"> Prekių 1 (vieno) </w:t>
            </w:r>
            <w:r w:rsidR="0052265C">
              <w:rPr>
                <w:rFonts w:ascii="Times New Roman" w:eastAsia="Times New Roman" w:hAnsi="Times New Roman" w:cs="Times New Roman"/>
                <w:iCs/>
                <w:sz w:val="24"/>
                <w:szCs w:val="24"/>
                <w:lang w:val="lt-LT" w:eastAsia="lt-LT"/>
              </w:rPr>
              <w:t>vieneto</w:t>
            </w:r>
            <w:r w:rsidR="00F6605B" w:rsidRPr="00F6605B">
              <w:rPr>
                <w:rFonts w:ascii="Times New Roman" w:eastAsia="Times New Roman" w:hAnsi="Times New Roman" w:cs="Times New Roman"/>
                <w:iCs/>
                <w:sz w:val="24"/>
                <w:szCs w:val="24"/>
                <w:lang w:val="lt-LT" w:eastAsia="lt-LT"/>
              </w:rPr>
              <w:t xml:space="preserve"> kaina yra </w:t>
            </w:r>
            <w:r w:rsidR="00F6605B" w:rsidRPr="00F6605B">
              <w:rPr>
                <w:rFonts w:ascii="Times New Roman" w:eastAsia="Times New Roman" w:hAnsi="Times New Roman" w:cs="Times New Roman"/>
                <w:bCs/>
                <w:sz w:val="24"/>
                <w:szCs w:val="24"/>
                <w:lang w:val="lt-LT" w:eastAsia="lt-LT"/>
              </w:rPr>
              <w:t xml:space="preserve"> </w:t>
            </w:r>
            <w:r w:rsidR="00F6605B" w:rsidRPr="00EB291C">
              <w:rPr>
                <w:rFonts w:ascii="Times New Roman" w:eastAsia="Times New Roman" w:hAnsi="Times New Roman" w:cs="Times New Roman"/>
                <w:sz w:val="24"/>
                <w:szCs w:val="24"/>
                <w:highlight w:val="yellow"/>
                <w:lang w:val="lt-LT" w:eastAsia="lt-LT"/>
              </w:rPr>
              <w:t xml:space="preserve">__________Eur </w:t>
            </w:r>
            <w:r w:rsidR="00F6605B" w:rsidRPr="00F6605B">
              <w:rPr>
                <w:rFonts w:ascii="Times New Roman" w:eastAsia="Times New Roman" w:hAnsi="Times New Roman" w:cs="Times New Roman"/>
                <w:sz w:val="24"/>
                <w:szCs w:val="24"/>
                <w:lang w:val="lt-LT" w:eastAsia="lt-LT"/>
              </w:rPr>
              <w:t>(</w:t>
            </w:r>
            <w:r w:rsidR="00F6605B" w:rsidRPr="00F6605B">
              <w:rPr>
                <w:rFonts w:ascii="Times New Roman" w:eastAsia="Times New Roman" w:hAnsi="Times New Roman" w:cs="Times New Roman"/>
                <w:i/>
                <w:sz w:val="24"/>
                <w:szCs w:val="24"/>
                <w:lang w:val="lt-LT" w:eastAsia="lt-LT"/>
              </w:rPr>
              <w:t>suma žodžiais</w:t>
            </w:r>
            <w:r w:rsidR="00F6605B" w:rsidRPr="00F6605B">
              <w:rPr>
                <w:rFonts w:ascii="Times New Roman" w:eastAsia="Times New Roman" w:hAnsi="Times New Roman" w:cs="Times New Roman"/>
                <w:sz w:val="24"/>
                <w:szCs w:val="24"/>
                <w:lang w:val="lt-LT" w:eastAsia="lt-LT"/>
              </w:rPr>
              <w:t>) be PVM</w:t>
            </w:r>
            <w:r w:rsidR="00232A4E">
              <w:rPr>
                <w:rFonts w:ascii="Times New Roman" w:eastAsia="Times New Roman" w:hAnsi="Times New Roman" w:cs="Times New Roman"/>
                <w:sz w:val="24"/>
                <w:szCs w:val="24"/>
                <w:lang w:val="lt-LT" w:eastAsia="lt-LT"/>
              </w:rPr>
              <w:t>.</w:t>
            </w:r>
          </w:p>
          <w:p w14:paraId="24388BBE" w14:textId="77777777" w:rsidR="00F8358C" w:rsidRDefault="00F8358C" w:rsidP="009E340F">
            <w:pPr>
              <w:jc w:val="both"/>
              <w:rPr>
                <w:rFonts w:ascii="Times New Roman" w:eastAsia="Times New Roman" w:hAnsi="Times New Roman" w:cs="Times New Roman"/>
                <w:sz w:val="24"/>
                <w:szCs w:val="24"/>
                <w:lang w:val="lt-LT" w:eastAsia="lt-LT"/>
              </w:rPr>
            </w:pPr>
          </w:p>
          <w:p w14:paraId="234B192C" w14:textId="5F4CB930" w:rsidR="00501549" w:rsidRDefault="00796B82"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Pr="00796B82">
              <w:rPr>
                <w:rFonts w:ascii="Times New Roman" w:eastAsia="Times New Roman" w:hAnsi="Times New Roman" w:cs="Times New Roman"/>
                <w:sz w:val="24"/>
                <w:szCs w:val="24"/>
                <w:lang w:val="lt-LT" w:eastAsia="lt-LT"/>
              </w:rPr>
              <w:t>Vilkik</w:t>
            </w:r>
            <w:r>
              <w:rPr>
                <w:rFonts w:ascii="Times New Roman" w:eastAsia="Times New Roman" w:hAnsi="Times New Roman" w:cs="Times New Roman"/>
                <w:sz w:val="24"/>
                <w:szCs w:val="24"/>
                <w:lang w:val="lt-LT" w:eastAsia="lt-LT"/>
              </w:rPr>
              <w:t>o</w:t>
            </w:r>
            <w:r w:rsidRPr="00796B82">
              <w:rPr>
                <w:rFonts w:ascii="Times New Roman" w:eastAsia="Times New Roman" w:hAnsi="Times New Roman" w:cs="Times New Roman"/>
                <w:sz w:val="24"/>
                <w:szCs w:val="24"/>
                <w:lang w:val="lt-LT" w:eastAsia="lt-LT"/>
              </w:rPr>
              <w:t xml:space="preserve"> ir </w:t>
            </w:r>
            <w:r w:rsidR="0052265C">
              <w:rPr>
                <w:rFonts w:ascii="Times New Roman" w:eastAsia="Times New Roman" w:hAnsi="Times New Roman" w:cs="Times New Roman"/>
                <w:sz w:val="24"/>
                <w:szCs w:val="24"/>
                <w:lang w:val="lt-LT" w:eastAsia="lt-LT"/>
              </w:rPr>
              <w:t>tralo</w:t>
            </w:r>
            <w:r w:rsidR="0052265C" w:rsidRPr="00796B82">
              <w:rPr>
                <w:rFonts w:ascii="Times New Roman" w:eastAsia="Times New Roman" w:hAnsi="Times New Roman" w:cs="Times New Roman"/>
                <w:sz w:val="24"/>
                <w:szCs w:val="24"/>
                <w:lang w:val="lt-LT" w:eastAsia="lt-LT"/>
              </w:rPr>
              <w:t xml:space="preserve"> </w:t>
            </w:r>
            <w:r w:rsidRPr="00796B82">
              <w:rPr>
                <w:rFonts w:ascii="Times New Roman" w:eastAsia="Times New Roman" w:hAnsi="Times New Roman" w:cs="Times New Roman"/>
                <w:sz w:val="24"/>
                <w:szCs w:val="24"/>
                <w:lang w:val="lt-LT" w:eastAsia="lt-LT"/>
              </w:rPr>
              <w:t>vairuotoj</w:t>
            </w:r>
            <w:r>
              <w:rPr>
                <w:rFonts w:ascii="Times New Roman" w:eastAsia="Times New Roman" w:hAnsi="Times New Roman" w:cs="Times New Roman"/>
                <w:sz w:val="24"/>
                <w:szCs w:val="24"/>
                <w:lang w:val="lt-LT" w:eastAsia="lt-LT"/>
              </w:rPr>
              <w:t>o (1 asmens)</w:t>
            </w:r>
            <w:r w:rsidRPr="00796B82">
              <w:rPr>
                <w:rFonts w:ascii="Times New Roman" w:eastAsia="Times New Roman" w:hAnsi="Times New Roman" w:cs="Times New Roman"/>
                <w:sz w:val="24"/>
                <w:szCs w:val="24"/>
                <w:lang w:val="lt-LT" w:eastAsia="lt-LT"/>
              </w:rPr>
              <w:t xml:space="preserve"> mokym</w:t>
            </w:r>
            <w:r>
              <w:rPr>
                <w:rFonts w:ascii="Times New Roman" w:eastAsia="Times New Roman" w:hAnsi="Times New Roman" w:cs="Times New Roman"/>
                <w:sz w:val="24"/>
                <w:szCs w:val="24"/>
                <w:lang w:val="lt-LT" w:eastAsia="lt-LT"/>
              </w:rPr>
              <w:t xml:space="preserve">ų kaina yra </w:t>
            </w:r>
            <w:r w:rsidRPr="006475F1">
              <w:rPr>
                <w:rFonts w:ascii="Times New Roman" w:eastAsia="Times New Roman" w:hAnsi="Times New Roman" w:cs="Times New Roman"/>
                <w:sz w:val="24"/>
                <w:szCs w:val="24"/>
                <w:highlight w:val="yellow"/>
                <w:lang w:val="lt-LT" w:eastAsia="lt-LT"/>
              </w:rPr>
              <w:t>____________</w:t>
            </w:r>
            <w:r>
              <w:rPr>
                <w:rFonts w:ascii="Times New Roman" w:eastAsia="Times New Roman" w:hAnsi="Times New Roman" w:cs="Times New Roman"/>
                <w:sz w:val="24"/>
                <w:szCs w:val="24"/>
                <w:lang w:val="lt-LT" w:eastAsia="lt-LT"/>
              </w:rPr>
              <w:t>Eur (suma žodžiais) be PVM.</w:t>
            </w:r>
          </w:p>
          <w:p w14:paraId="62799BA0" w14:textId="13117B23" w:rsidR="009E340F" w:rsidRPr="00D06A85" w:rsidRDefault="00EA480E"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009E340F" w:rsidRPr="00D06A85">
              <w:rPr>
                <w:rFonts w:ascii="Times New Roman" w:eastAsia="Times New Roman" w:hAnsi="Times New Roman" w:cs="Times New Roman"/>
                <w:sz w:val="24"/>
                <w:szCs w:val="24"/>
                <w:lang w:val="lt-LT" w:eastAsia="lt-LT"/>
              </w:rPr>
              <w:t>. Sutarčiai taikoma fiksuoto įkainio kainodara. Įkainio peržiūros atvejis numatytas Sutarties bendrosios dalies 2.2</w:t>
            </w:r>
            <w:r w:rsidR="006B10EB">
              <w:rPr>
                <w:rFonts w:ascii="Times New Roman" w:eastAsia="Times New Roman" w:hAnsi="Times New Roman" w:cs="Times New Roman"/>
                <w:sz w:val="24"/>
                <w:szCs w:val="24"/>
                <w:lang w:val="lt-LT" w:eastAsia="lt-LT"/>
              </w:rPr>
              <w:t>,</w:t>
            </w:r>
            <w:r w:rsidR="00AB29FD">
              <w:rPr>
                <w:rFonts w:ascii="Times New Roman" w:eastAsia="Times New Roman" w:hAnsi="Times New Roman" w:cs="Times New Roman"/>
                <w:sz w:val="24"/>
                <w:szCs w:val="24"/>
                <w:lang w:val="lt-LT" w:eastAsia="lt-LT"/>
              </w:rPr>
              <w:t xml:space="preserve"> </w:t>
            </w:r>
            <w:r w:rsidR="009E340F" w:rsidRPr="00D06A85">
              <w:rPr>
                <w:rFonts w:ascii="Times New Roman" w:eastAsia="Times New Roman" w:hAnsi="Times New Roman" w:cs="Times New Roman"/>
                <w:sz w:val="24"/>
                <w:szCs w:val="24"/>
                <w:lang w:val="lt-LT" w:eastAsia="lt-LT"/>
              </w:rPr>
              <w:t>2.3</w:t>
            </w:r>
            <w:r w:rsidR="00AB29FD">
              <w:rPr>
                <w:rFonts w:ascii="Times New Roman" w:eastAsia="Times New Roman" w:hAnsi="Times New Roman" w:cs="Times New Roman"/>
                <w:sz w:val="24"/>
                <w:szCs w:val="24"/>
                <w:lang w:val="lt-LT" w:eastAsia="lt-LT"/>
              </w:rPr>
              <w:t xml:space="preserve"> </w:t>
            </w:r>
            <w:r w:rsidR="009E340F" w:rsidRPr="00D06A85">
              <w:rPr>
                <w:rFonts w:ascii="Times New Roman" w:eastAsia="Times New Roman" w:hAnsi="Times New Roman" w:cs="Times New Roman"/>
                <w:sz w:val="24"/>
                <w:szCs w:val="24"/>
                <w:lang w:val="lt-LT" w:eastAsia="lt-LT"/>
              </w:rPr>
              <w:t>papunkčiuose ir Sutarties specialiosios dalies 2.</w:t>
            </w:r>
            <w:r w:rsidR="00F41A36">
              <w:rPr>
                <w:rFonts w:ascii="Times New Roman" w:eastAsia="Times New Roman" w:hAnsi="Times New Roman" w:cs="Times New Roman"/>
                <w:sz w:val="24"/>
                <w:szCs w:val="24"/>
                <w:lang w:val="lt-LT" w:eastAsia="lt-LT"/>
              </w:rPr>
              <w:t>5</w:t>
            </w:r>
            <w:r w:rsidR="009E340F" w:rsidRPr="00D06A85">
              <w:rPr>
                <w:rFonts w:ascii="Times New Roman" w:eastAsia="Times New Roman" w:hAnsi="Times New Roman" w:cs="Times New Roman"/>
                <w:sz w:val="24"/>
                <w:szCs w:val="24"/>
                <w:lang w:val="lt-LT" w:eastAsia="lt-LT"/>
              </w:rPr>
              <w:t xml:space="preserve"> punkte.</w:t>
            </w:r>
          </w:p>
          <w:p w14:paraId="6E5435C5" w14:textId="42A5A899" w:rsidR="009E340F" w:rsidRPr="00D06A85" w:rsidRDefault="00EA480E"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009E340F" w:rsidRPr="00D06A85">
              <w:rPr>
                <w:rFonts w:ascii="Times New Roman" w:eastAsia="Times New Roman" w:hAnsi="Times New Roman" w:cs="Times New Roman"/>
                <w:sz w:val="24"/>
                <w:szCs w:val="24"/>
                <w:lang w:val="lt-LT" w:eastAsia="lt-LT"/>
              </w:rPr>
              <w:t xml:space="preserve">. </w:t>
            </w:r>
            <w:r w:rsidR="009E340F" w:rsidRPr="00D06A85">
              <w:rPr>
                <w:rFonts w:ascii="Times New Roman" w:eastAsia="Times New Roman" w:hAnsi="Times New Roman" w:cs="Times New Roman"/>
                <w:b/>
                <w:sz w:val="24"/>
                <w:szCs w:val="24"/>
                <w:lang w:val="lt-LT" w:eastAsia="lt-LT"/>
              </w:rPr>
              <w:t>Pardavėjas</w:t>
            </w:r>
            <w:r w:rsidR="009E340F" w:rsidRPr="00D06A8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nurodytus Sutarties bendrosios dalies 2.4 ir 2.5 punktuose. Sudarydamas šią Sutartį, </w:t>
            </w:r>
            <w:r w:rsidR="009E340F" w:rsidRPr="00D06A85">
              <w:rPr>
                <w:rFonts w:ascii="Times New Roman" w:eastAsia="Times New Roman" w:hAnsi="Times New Roman" w:cs="Times New Roman"/>
                <w:b/>
                <w:sz w:val="24"/>
                <w:szCs w:val="24"/>
                <w:lang w:val="lt-LT" w:eastAsia="lt-LT"/>
              </w:rPr>
              <w:t>Pardavėjas</w:t>
            </w:r>
            <w:r w:rsidR="009E340F" w:rsidRPr="00D06A85">
              <w:rPr>
                <w:rFonts w:ascii="Times New Roman" w:eastAsia="Times New Roman" w:hAnsi="Times New Roman" w:cs="Times New Roman"/>
                <w:sz w:val="24"/>
                <w:szCs w:val="24"/>
                <w:lang w:val="lt-LT" w:eastAsia="lt-LT"/>
              </w:rPr>
              <w:t xml:space="preserve"> įvertina visas Prekių apimtis bei prisiima riziką dėl išlaidų dydžių svyravimo.</w:t>
            </w:r>
          </w:p>
          <w:p w14:paraId="7BB1F4F0" w14:textId="77777777" w:rsidR="00501549" w:rsidRDefault="00501549" w:rsidP="009E340F">
            <w:pPr>
              <w:jc w:val="both"/>
              <w:rPr>
                <w:rFonts w:ascii="Times New Roman" w:eastAsia="Times New Roman" w:hAnsi="Times New Roman" w:cs="Times New Roman"/>
                <w:sz w:val="24"/>
                <w:szCs w:val="24"/>
                <w:lang w:val="lt-LT" w:eastAsia="lt-LT"/>
              </w:rPr>
            </w:pPr>
          </w:p>
          <w:p w14:paraId="2F9FAEF1" w14:textId="40BF0866" w:rsidR="009E340F" w:rsidRPr="00D06A85" w:rsidRDefault="00EA480E"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E340F" w:rsidRPr="00D06A85">
              <w:rPr>
                <w:rFonts w:ascii="Times New Roman" w:eastAsia="Times New Roman" w:hAnsi="Times New Roman" w:cs="Times New Roman"/>
                <w:sz w:val="24"/>
                <w:szCs w:val="24"/>
                <w:lang w:val="lt-LT" w:eastAsia="lt-LT"/>
              </w:rPr>
              <w:t xml:space="preserve">. Bet kuri Sutarties šalis Sutarties galiojimo metu turi teisę inicijuoti Sutartyje numatytų įkainių perskaičiavimą (keitimą) ne anksčiau kaip po 12 mėnesių nuo Sutarties įsigaliojimo dienos (jeigu perskaičiavimas jau buvo atliktas – nuo paskutinio perskaičiavimo pagal šį punktą dienos), jeigu </w:t>
            </w:r>
            <w:r w:rsidR="00BE361A" w:rsidRPr="00EE7F32">
              <w:rPr>
                <w:rFonts w:ascii="Times New Roman" w:eastAsia="Times New Roman" w:hAnsi="Times New Roman" w:cs="Times New Roman"/>
                <w:b/>
                <w:sz w:val="24"/>
                <w:szCs w:val="24"/>
                <w:lang w:val="lt-LT" w:eastAsia="lt-LT"/>
              </w:rPr>
              <w:t>Motorinių transporto priemonių</w:t>
            </w:r>
            <w:r w:rsidR="00EE7F32">
              <w:rPr>
                <w:rFonts w:ascii="Times New Roman" w:eastAsia="Times New Roman" w:hAnsi="Times New Roman" w:cs="Times New Roman"/>
                <w:b/>
                <w:sz w:val="24"/>
                <w:szCs w:val="24"/>
                <w:lang w:val="lt-LT" w:eastAsia="lt-LT"/>
              </w:rPr>
              <w:t xml:space="preserve"> gamybos</w:t>
            </w:r>
            <w:r w:rsidR="00266016">
              <w:rPr>
                <w:rFonts w:ascii="Times New Roman" w:eastAsia="Times New Roman" w:hAnsi="Times New Roman" w:cs="Times New Roman"/>
                <w:b/>
                <w:sz w:val="24"/>
                <w:szCs w:val="24"/>
                <w:lang w:val="lt-LT" w:eastAsia="lt-LT"/>
              </w:rPr>
              <w:t xml:space="preserve"> </w:t>
            </w:r>
            <w:r w:rsidR="00232A4E" w:rsidRPr="00232A4E">
              <w:rPr>
                <w:rFonts w:ascii="Times New Roman" w:eastAsia="Times New Roman" w:hAnsi="Times New Roman" w:cs="Times New Roman"/>
                <w:b/>
                <w:i/>
                <w:iCs/>
                <w:sz w:val="24"/>
                <w:szCs w:val="20"/>
                <w:lang w:val="lt-LT"/>
              </w:rPr>
              <w:t>kainų pokytis</w:t>
            </w:r>
            <w:r w:rsidR="00232A4E" w:rsidRPr="00D06A85">
              <w:rPr>
                <w:rFonts w:ascii="Times New Roman" w:eastAsia="Times New Roman" w:hAnsi="Times New Roman" w:cs="Times New Roman"/>
                <w:b/>
                <w:sz w:val="24"/>
                <w:szCs w:val="24"/>
                <w:lang w:val="lt-LT" w:eastAsia="lt-LT"/>
              </w:rPr>
              <w:t xml:space="preserve"> </w:t>
            </w:r>
            <w:r w:rsidR="009E340F" w:rsidRPr="00D06A85">
              <w:rPr>
                <w:rFonts w:ascii="Times New Roman" w:eastAsia="Times New Roman" w:hAnsi="Times New Roman" w:cs="Times New Roman"/>
                <w:b/>
                <w:sz w:val="24"/>
                <w:szCs w:val="24"/>
                <w:lang w:val="lt-LT" w:eastAsia="lt-LT"/>
              </w:rPr>
              <w:t>(k)</w:t>
            </w:r>
            <w:r w:rsidR="009E340F" w:rsidRPr="00D06A85">
              <w:rPr>
                <w:rFonts w:ascii="Times New Roman" w:eastAsia="Times New Roman" w:hAnsi="Times New Roman" w:cs="Times New Roman"/>
                <w:sz w:val="24"/>
                <w:szCs w:val="24"/>
                <w:lang w:val="lt-LT" w:eastAsia="lt-LT"/>
              </w:rPr>
              <w:t xml:space="preserve">, apskaičiuotas, kaip nustatyta </w:t>
            </w:r>
            <w:r w:rsidR="00D718A4">
              <w:rPr>
                <w:rFonts w:ascii="Times New Roman" w:eastAsia="Times New Roman" w:hAnsi="Times New Roman" w:cs="Times New Roman"/>
                <w:sz w:val="24"/>
                <w:szCs w:val="24"/>
                <w:lang w:val="lt-LT" w:eastAsia="lt-LT"/>
              </w:rPr>
              <w:t xml:space="preserve">Sutarties specialiosios dalies </w:t>
            </w:r>
            <w:r w:rsidR="009E340F" w:rsidRPr="00D06A8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5</w:t>
            </w:r>
            <w:r w:rsidR="009E340F" w:rsidRPr="00D06A85">
              <w:rPr>
                <w:rFonts w:ascii="Times New Roman" w:eastAsia="Times New Roman" w:hAnsi="Times New Roman" w:cs="Times New Roman"/>
                <w:sz w:val="24"/>
                <w:szCs w:val="24"/>
                <w:lang w:val="lt-LT" w:eastAsia="lt-LT"/>
              </w:rPr>
              <w:t xml:space="preserve">.3 punkte, viršija </w:t>
            </w:r>
            <w:r w:rsidR="00D718A4">
              <w:rPr>
                <w:rFonts w:ascii="Times New Roman" w:eastAsia="Times New Roman" w:hAnsi="Times New Roman" w:cs="Times New Roman"/>
                <w:sz w:val="24"/>
                <w:szCs w:val="24"/>
                <w:lang w:val="lt-LT" w:eastAsia="lt-LT"/>
              </w:rPr>
              <w:t xml:space="preserve">arba mažėja </w:t>
            </w:r>
            <w:r w:rsidR="009E340F" w:rsidRPr="00D06A85">
              <w:rPr>
                <w:rFonts w:ascii="Times New Roman" w:eastAsia="Times New Roman" w:hAnsi="Times New Roman" w:cs="Times New Roman"/>
                <w:sz w:val="24"/>
                <w:szCs w:val="24"/>
                <w:lang w:val="lt-LT" w:eastAsia="lt-LT"/>
              </w:rPr>
              <w:t xml:space="preserve">10 procentų. Atlikdamos perskaičiavimą Šalys vadovaujasi </w:t>
            </w:r>
            <w:r w:rsidR="000316B4">
              <w:rPr>
                <w:rFonts w:ascii="Times New Roman" w:eastAsia="Times New Roman" w:hAnsi="Times New Roman" w:cs="Times New Roman"/>
                <w:sz w:val="24"/>
                <w:szCs w:val="24"/>
                <w:lang w:val="lt-LT" w:eastAsia="lt-LT"/>
              </w:rPr>
              <w:t>Eurostato</w:t>
            </w:r>
            <w:r w:rsidR="009E340F" w:rsidRPr="00D06A85">
              <w:rPr>
                <w:rFonts w:ascii="Times New Roman" w:eastAsia="Times New Roman" w:hAnsi="Times New Roman" w:cs="Times New Roman"/>
                <w:sz w:val="24"/>
                <w:szCs w:val="24"/>
                <w:lang w:val="lt-LT" w:eastAsia="lt-LT"/>
              </w:rPr>
              <w:t xml:space="preserve"> viešai paskelbtais duomenimis, iš kitos Šalies nereikalaudamos pateikti oficialaus </w:t>
            </w:r>
            <w:r w:rsidR="000316B4">
              <w:rPr>
                <w:rFonts w:ascii="Times New Roman" w:eastAsia="Times New Roman" w:hAnsi="Times New Roman" w:cs="Times New Roman"/>
                <w:sz w:val="24"/>
                <w:szCs w:val="24"/>
                <w:lang w:val="lt-LT" w:eastAsia="lt-LT"/>
              </w:rPr>
              <w:t>Eurostato</w:t>
            </w:r>
            <w:r w:rsidR="009E340F" w:rsidRPr="00D06A85">
              <w:rPr>
                <w:rFonts w:ascii="Times New Roman" w:eastAsia="Times New Roman" w:hAnsi="Times New Roman" w:cs="Times New Roman"/>
                <w:sz w:val="24"/>
                <w:szCs w:val="24"/>
                <w:lang w:val="lt-LT" w:eastAsia="lt-LT"/>
              </w:rPr>
              <w:t xml:space="preserve"> ar kitos institucijos išduoto dokumento ar patvirtinimo. </w:t>
            </w:r>
          </w:p>
          <w:p w14:paraId="49EDF9C9" w14:textId="77777777" w:rsidR="00501549" w:rsidRDefault="00501549" w:rsidP="009E340F">
            <w:pPr>
              <w:jc w:val="both"/>
              <w:rPr>
                <w:rFonts w:ascii="Times New Roman" w:eastAsia="Times New Roman" w:hAnsi="Times New Roman" w:cs="Times New Roman"/>
                <w:sz w:val="24"/>
                <w:szCs w:val="24"/>
                <w:lang w:val="lt-LT" w:eastAsia="lt-LT"/>
              </w:rPr>
            </w:pPr>
          </w:p>
          <w:p w14:paraId="5E64214D" w14:textId="33C4A312" w:rsidR="00501549" w:rsidRDefault="00501549" w:rsidP="009E340F">
            <w:pPr>
              <w:jc w:val="both"/>
              <w:rPr>
                <w:rFonts w:ascii="Times New Roman" w:eastAsia="Times New Roman" w:hAnsi="Times New Roman" w:cs="Times New Roman"/>
                <w:sz w:val="24"/>
                <w:szCs w:val="24"/>
                <w:lang w:val="lt-LT" w:eastAsia="lt-LT"/>
              </w:rPr>
            </w:pPr>
          </w:p>
          <w:p w14:paraId="19B0AC87" w14:textId="77777777" w:rsidR="00846259" w:rsidRDefault="00846259" w:rsidP="009E340F">
            <w:pPr>
              <w:jc w:val="both"/>
              <w:rPr>
                <w:rFonts w:ascii="Times New Roman" w:eastAsia="Times New Roman" w:hAnsi="Times New Roman" w:cs="Times New Roman"/>
                <w:sz w:val="24"/>
                <w:szCs w:val="24"/>
                <w:lang w:val="lt-LT" w:eastAsia="lt-LT"/>
              </w:rPr>
            </w:pPr>
          </w:p>
          <w:p w14:paraId="393662ED" w14:textId="77777777" w:rsidR="00501549" w:rsidRDefault="00501549" w:rsidP="009E340F">
            <w:pPr>
              <w:jc w:val="both"/>
              <w:rPr>
                <w:rFonts w:ascii="Times New Roman" w:eastAsia="Times New Roman" w:hAnsi="Times New Roman" w:cs="Times New Roman"/>
                <w:sz w:val="24"/>
                <w:szCs w:val="24"/>
                <w:lang w:val="lt-LT" w:eastAsia="lt-LT"/>
              </w:rPr>
            </w:pPr>
          </w:p>
          <w:p w14:paraId="49A0D5AF" w14:textId="77777777" w:rsidR="00501549" w:rsidRDefault="00501549" w:rsidP="009E340F">
            <w:pPr>
              <w:jc w:val="both"/>
              <w:rPr>
                <w:rFonts w:ascii="Times New Roman" w:eastAsia="Times New Roman" w:hAnsi="Times New Roman" w:cs="Times New Roman"/>
                <w:sz w:val="24"/>
                <w:szCs w:val="24"/>
                <w:lang w:val="lt-LT" w:eastAsia="lt-LT"/>
              </w:rPr>
            </w:pPr>
          </w:p>
          <w:p w14:paraId="1C072E71" w14:textId="3A3275C3" w:rsidR="009E340F" w:rsidRPr="00D06A85" w:rsidRDefault="00EA480E"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E340F" w:rsidRPr="00D06A85">
              <w:rPr>
                <w:rFonts w:ascii="Times New Roman" w:eastAsia="Times New Roman" w:hAnsi="Times New Roman" w:cs="Times New Roman"/>
                <w:sz w:val="24"/>
                <w:szCs w:val="24"/>
                <w:lang w:val="lt-LT" w:eastAsia="lt-LT"/>
              </w:rPr>
              <w:t>.1 Perskaičiuotieji įkainiai įforminami raštišku Šalių susitarimu (toliau – Susitarimas) ir taikomi užsakymams, pateiktiems po to, kai Šalys sudaro Susitarimą dėl įkainių perskaičiavimo.</w:t>
            </w:r>
          </w:p>
          <w:p w14:paraId="0AD7F553" w14:textId="77777777" w:rsidR="00501549" w:rsidRDefault="00501549" w:rsidP="009E340F">
            <w:pPr>
              <w:jc w:val="both"/>
              <w:rPr>
                <w:rFonts w:ascii="Times New Roman" w:eastAsia="Times New Roman" w:hAnsi="Times New Roman" w:cs="Times New Roman"/>
                <w:sz w:val="24"/>
                <w:szCs w:val="24"/>
                <w:lang w:val="lt-LT" w:eastAsia="lt-LT"/>
              </w:rPr>
            </w:pPr>
          </w:p>
          <w:p w14:paraId="5A8D6530" w14:textId="756DA821" w:rsidR="009E340F" w:rsidRPr="00D06A85" w:rsidRDefault="00EA480E"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E340F" w:rsidRPr="00D06A85">
              <w:rPr>
                <w:rFonts w:ascii="Times New Roman" w:eastAsia="Times New Roman" w:hAnsi="Times New Roman" w:cs="Times New Roman"/>
                <w:sz w:val="24"/>
                <w:szCs w:val="24"/>
                <w:lang w:val="lt-LT" w:eastAsia="lt-LT"/>
              </w:rPr>
              <w:t>.2 Šalys privalo Susitarime nurodyti indekso reikšmę laikotarpio pradžioje ir jos nustatymo datą, indekso reikšmę laikotarpio pabaigoje ir jos nustatymo datą, kainų pokytį (k), perskaičiuotus įkainius, perskaičiuotą pradinės sutarties vertę.</w:t>
            </w:r>
          </w:p>
          <w:p w14:paraId="6CD20731" w14:textId="77777777" w:rsidR="00501549" w:rsidRDefault="00501549" w:rsidP="009E340F">
            <w:pPr>
              <w:jc w:val="both"/>
              <w:rPr>
                <w:rFonts w:ascii="Times New Roman" w:eastAsia="Times New Roman" w:hAnsi="Times New Roman" w:cs="Times New Roman"/>
                <w:sz w:val="24"/>
                <w:szCs w:val="24"/>
                <w:lang w:val="lt-LT" w:eastAsia="lt-LT"/>
              </w:rPr>
            </w:pPr>
          </w:p>
          <w:p w14:paraId="2EB33933" w14:textId="77777777" w:rsidR="00501549" w:rsidRDefault="00501549" w:rsidP="009E340F">
            <w:pPr>
              <w:jc w:val="both"/>
              <w:rPr>
                <w:rFonts w:ascii="Times New Roman" w:eastAsia="Times New Roman" w:hAnsi="Times New Roman" w:cs="Times New Roman"/>
                <w:sz w:val="24"/>
                <w:szCs w:val="24"/>
                <w:lang w:val="lt-LT" w:eastAsia="lt-LT"/>
              </w:rPr>
            </w:pPr>
          </w:p>
          <w:p w14:paraId="7D6FCEDB" w14:textId="506ADD28" w:rsidR="009E340F" w:rsidRPr="00D06A85" w:rsidRDefault="00EA480E"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E340F" w:rsidRPr="00D06A85">
              <w:rPr>
                <w:rFonts w:ascii="Times New Roman" w:eastAsia="Times New Roman" w:hAnsi="Times New Roman" w:cs="Times New Roman"/>
                <w:sz w:val="24"/>
                <w:szCs w:val="24"/>
                <w:lang w:val="lt-LT" w:eastAsia="lt-LT"/>
              </w:rPr>
              <w:t>.3 Nauji įkainiai apskaičiuojami pagal formulę:</w:t>
            </w:r>
          </w:p>
          <w:p w14:paraId="455FA164" w14:textId="77777777" w:rsidR="009E340F" w:rsidRPr="00D06A85" w:rsidRDefault="006475F1" w:rsidP="009E340F">
            <w:pPr>
              <w:jc w:val="both"/>
              <w:rPr>
                <w:rFonts w:ascii="Times New Roman" w:eastAsia="Times New Roman" w:hAnsi="Times New Roman" w:cs="Times New Roman"/>
                <w:sz w:val="24"/>
                <w:szCs w:val="24"/>
                <w:lang w:val="lt-LT" w:eastAsia="lt-LT"/>
              </w:rPr>
            </w:pPr>
            <m:oMath>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val="lt-LT" w:eastAsia="lt-LT"/>
                    </w:rPr>
                    <m:t>a</m:t>
                  </m:r>
                </m:e>
                <m:sub>
                  <m:r>
                    <w:rPr>
                      <w:rFonts w:ascii="Cambria Math" w:eastAsia="Times New Roman" w:hAnsi="Cambria Math" w:cs="Times New Roman"/>
                      <w:sz w:val="24"/>
                      <w:szCs w:val="24"/>
                      <w:lang w:val="lt-LT" w:eastAsia="lt-LT"/>
                    </w:rPr>
                    <m:t>1</m:t>
                  </m:r>
                </m:sub>
              </m:sSub>
              <m:r>
                <w:rPr>
                  <w:rFonts w:ascii="Cambria Math" w:eastAsia="Times New Roman" w:hAnsi="Cambria Math" w:cs="Times New Roman"/>
                  <w:sz w:val="24"/>
                  <w:szCs w:val="24"/>
                  <w:lang w:val="lt-LT" w:eastAsia="lt-LT"/>
                </w:rPr>
                <m:t>=a+</m:t>
              </m:r>
              <m:d>
                <m:dPr>
                  <m:ctrlPr>
                    <w:rPr>
                      <w:rFonts w:ascii="Cambria Math" w:eastAsia="Times New Roman" w:hAnsi="Cambria Math" w:cs="Times New Roman"/>
                      <w:i/>
                      <w:sz w:val="24"/>
                      <w:szCs w:val="24"/>
                      <w:lang w:eastAsia="lt-LT"/>
                    </w:rPr>
                  </m:ctrlPr>
                </m:dPr>
                <m:e>
                  <m:f>
                    <m:fPr>
                      <m:ctrlPr>
                        <w:rPr>
                          <w:rFonts w:ascii="Cambria Math" w:eastAsia="Times New Roman" w:hAnsi="Cambria Math" w:cs="Times New Roman"/>
                          <w:i/>
                          <w:sz w:val="24"/>
                          <w:szCs w:val="24"/>
                          <w:lang w:eastAsia="lt-LT"/>
                        </w:rPr>
                      </m:ctrlPr>
                    </m:fPr>
                    <m:num>
                      <m:r>
                        <w:rPr>
                          <w:rFonts w:ascii="Cambria Math" w:eastAsia="Times New Roman" w:hAnsi="Cambria Math" w:cs="Times New Roman"/>
                          <w:sz w:val="24"/>
                          <w:szCs w:val="24"/>
                          <w:lang w:val="lt-LT" w:eastAsia="lt-LT"/>
                        </w:rPr>
                        <m:t>k</m:t>
                      </m:r>
                    </m:num>
                    <m:den>
                      <m:r>
                        <w:rPr>
                          <w:rFonts w:ascii="Cambria Math" w:eastAsia="Times New Roman" w:hAnsi="Cambria Math" w:cs="Times New Roman"/>
                          <w:sz w:val="24"/>
                          <w:szCs w:val="24"/>
                          <w:lang w:val="lt-LT" w:eastAsia="lt-LT"/>
                        </w:rPr>
                        <m:t>100</m:t>
                      </m:r>
                    </m:den>
                  </m:f>
                  <m:r>
                    <w:rPr>
                      <w:rFonts w:ascii="Cambria Math" w:eastAsia="Times New Roman" w:hAnsi="Cambria Math" w:cs="Times New Roman"/>
                      <w:sz w:val="24"/>
                      <w:szCs w:val="24"/>
                      <w:lang w:val="lt-LT" w:eastAsia="lt-LT"/>
                    </w:rPr>
                    <m:t>×a</m:t>
                  </m:r>
                </m:e>
              </m:d>
            </m:oMath>
            <w:r w:rsidR="009E340F" w:rsidRPr="00D06A85">
              <w:rPr>
                <w:rFonts w:ascii="Times New Roman" w:eastAsia="Times New Roman" w:hAnsi="Times New Roman" w:cs="Times New Roman"/>
                <w:sz w:val="24"/>
                <w:szCs w:val="24"/>
                <w:lang w:val="lt-LT" w:eastAsia="lt-LT"/>
              </w:rPr>
              <w:t>,</w:t>
            </w:r>
            <w:r w:rsidR="009E340F" w:rsidRPr="00D06A85">
              <w:rPr>
                <w:rFonts w:ascii="Times New Roman" w:eastAsia="Times New Roman" w:hAnsi="Times New Roman" w:cs="Times New Roman"/>
                <w:i/>
                <w:sz w:val="24"/>
                <w:szCs w:val="24"/>
                <w:lang w:val="lt-LT" w:eastAsia="lt-LT"/>
              </w:rPr>
              <w:t xml:space="preserve"> </w:t>
            </w:r>
            <w:r w:rsidR="009E340F" w:rsidRPr="00D06A85">
              <w:rPr>
                <w:rFonts w:ascii="Times New Roman" w:eastAsia="Times New Roman" w:hAnsi="Times New Roman" w:cs="Times New Roman"/>
                <w:sz w:val="24"/>
                <w:szCs w:val="24"/>
                <w:lang w:val="lt-LT" w:eastAsia="lt-LT"/>
              </w:rPr>
              <w:t>kur</w:t>
            </w:r>
          </w:p>
          <w:p w14:paraId="00BF60A9" w14:textId="0C04954D"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a – sutarties p</w:t>
            </w:r>
            <w:r w:rsidR="00D718A4">
              <w:rPr>
                <w:rFonts w:ascii="Times New Roman" w:eastAsia="Times New Roman" w:hAnsi="Times New Roman" w:cs="Times New Roman"/>
                <w:sz w:val="24"/>
                <w:szCs w:val="24"/>
                <w:lang w:val="lt-LT" w:eastAsia="lt-LT"/>
              </w:rPr>
              <w:t>rekės</w:t>
            </w:r>
            <w:r w:rsidRPr="00D06A85">
              <w:rPr>
                <w:rFonts w:ascii="Times New Roman" w:eastAsia="Times New Roman" w:hAnsi="Times New Roman" w:cs="Times New Roman"/>
                <w:sz w:val="24"/>
                <w:szCs w:val="24"/>
                <w:lang w:val="lt-LT" w:eastAsia="lt-LT"/>
              </w:rPr>
              <w:t xml:space="preserve"> įkainis, Eur su PVM (jei įkainis buvo perskaičiuotas, tai po paskutinio perskaičiavimo).</w:t>
            </w:r>
          </w:p>
          <w:p w14:paraId="48EBD304" w14:textId="77777777" w:rsidR="009E340F" w:rsidRPr="00D06A85" w:rsidRDefault="009E340F" w:rsidP="00501549">
            <w:pPr>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a</w:t>
            </w:r>
            <w:r w:rsidRPr="00D06A85">
              <w:rPr>
                <w:rFonts w:ascii="Times New Roman" w:eastAsia="Times New Roman" w:hAnsi="Times New Roman" w:cs="Times New Roman"/>
                <w:sz w:val="24"/>
                <w:szCs w:val="24"/>
                <w:vertAlign w:val="subscript"/>
                <w:lang w:val="lt-LT" w:eastAsia="lt-LT"/>
              </w:rPr>
              <w:t>1</w:t>
            </w:r>
            <w:r w:rsidRPr="00D06A85">
              <w:rPr>
                <w:rFonts w:ascii="Times New Roman" w:eastAsia="Times New Roman" w:hAnsi="Times New Roman" w:cs="Times New Roman"/>
                <w:sz w:val="24"/>
                <w:szCs w:val="24"/>
                <w:lang w:val="lt-LT" w:eastAsia="lt-LT"/>
              </w:rPr>
              <w:t xml:space="preserve"> – perskaičiuotas (pakeistas) įkainis Eur su PVM.</w:t>
            </w:r>
          </w:p>
          <w:p w14:paraId="60372B27" w14:textId="6B1A5336" w:rsidR="00BE361A" w:rsidRPr="00BE361A" w:rsidRDefault="009E340F" w:rsidP="00501549">
            <w:pPr>
              <w:jc w:val="both"/>
              <w:rPr>
                <w:rFonts w:ascii="Times New Roman" w:eastAsia="Calibri" w:hAnsi="Times New Roman" w:cs="Times New Roman"/>
                <w:sz w:val="24"/>
                <w:szCs w:val="20"/>
                <w:lang w:val="lt-LT" w:eastAsia="zh-CN"/>
              </w:rPr>
            </w:pPr>
            <w:r w:rsidRPr="00D06A85">
              <w:rPr>
                <w:rFonts w:ascii="Times New Roman" w:eastAsia="Times New Roman" w:hAnsi="Times New Roman" w:cs="Times New Roman"/>
                <w:sz w:val="24"/>
                <w:szCs w:val="24"/>
                <w:lang w:val="lt-LT" w:eastAsia="lt-LT"/>
              </w:rPr>
              <w:t>k</w:t>
            </w:r>
            <w:r w:rsidRPr="00D06A85">
              <w:rPr>
                <w:rFonts w:ascii="Times New Roman" w:eastAsia="Times New Roman" w:hAnsi="Times New Roman" w:cs="Times New Roman"/>
                <w:i/>
                <w:sz w:val="24"/>
                <w:szCs w:val="24"/>
                <w:lang w:val="lt-LT" w:eastAsia="lt-LT"/>
              </w:rPr>
              <w:t xml:space="preserve"> </w:t>
            </w:r>
            <w:r w:rsidRPr="00D06A85">
              <w:rPr>
                <w:rFonts w:ascii="Times New Roman" w:eastAsia="Times New Roman" w:hAnsi="Times New Roman" w:cs="Times New Roman"/>
                <w:sz w:val="24"/>
                <w:szCs w:val="24"/>
                <w:lang w:val="lt-LT" w:eastAsia="lt-LT"/>
              </w:rPr>
              <w:t xml:space="preserve">– </w:t>
            </w:r>
            <w:r w:rsidR="00BE361A" w:rsidRPr="00BE361A">
              <w:rPr>
                <w:rFonts w:ascii="Times New Roman" w:eastAsia="Calibri" w:hAnsi="Times New Roman" w:cs="Times New Roman"/>
                <w:sz w:val="24"/>
                <w:szCs w:val="20"/>
                <w:lang w:val="lt-LT" w:eastAsia="zh-CN"/>
              </w:rPr>
              <w:t xml:space="preserve">Pagal </w:t>
            </w:r>
            <w:r w:rsidR="006C4D32">
              <w:rPr>
                <w:rFonts w:ascii="Times New Roman" w:eastAsia="Calibri" w:hAnsi="Times New Roman" w:cs="Times New Roman"/>
                <w:sz w:val="24"/>
                <w:szCs w:val="20"/>
                <w:lang w:val="lt-LT" w:eastAsia="zh-CN"/>
              </w:rPr>
              <w:t>apdirbamosios</w:t>
            </w:r>
            <w:r w:rsidR="00BE361A" w:rsidRPr="00BE361A">
              <w:rPr>
                <w:rFonts w:ascii="Times New Roman" w:eastAsia="Calibri" w:hAnsi="Times New Roman" w:cs="Times New Roman"/>
                <w:sz w:val="24"/>
                <w:szCs w:val="20"/>
                <w:lang w:val="lt-LT" w:eastAsia="zh-CN"/>
              </w:rPr>
              <w:t xml:space="preserve"> pramonės produkcijos kainų indeksą (</w:t>
            </w:r>
            <w:r w:rsidR="00BE361A" w:rsidRPr="00BE361A">
              <w:rPr>
                <w:rFonts w:ascii="Times New Roman" w:eastAsia="Calibri" w:hAnsi="Times New Roman" w:cs="Times New Roman"/>
                <w:iCs/>
                <w:sz w:val="24"/>
                <w:szCs w:val="20"/>
                <w:lang w:val="lt-LT" w:eastAsia="zh-CN"/>
              </w:rPr>
              <w:t xml:space="preserve">pasirenkamas „Ūkis ir finansai (makroekonomika)“ -&gt; „Kainų indeksai, pokyčiai ir kainos“ -&gt; „Gamintojų parduodamos pramonės produkcijos kainų indeksai“ -&gt; </w:t>
            </w:r>
            <w:r w:rsidR="00BE361A" w:rsidRPr="00BE361A">
              <w:rPr>
                <w:rFonts w:ascii="Times New Roman" w:eastAsia="Calibri" w:hAnsi="Times New Roman" w:cs="Times New Roman"/>
                <w:i/>
                <w:iCs/>
                <w:sz w:val="24"/>
                <w:szCs w:val="20"/>
                <w:lang w:val="lt-LT" w:eastAsia="zh-CN"/>
              </w:rPr>
              <w:t>„</w:t>
            </w:r>
            <w:r w:rsidR="00BE361A" w:rsidRPr="00BE361A">
              <w:rPr>
                <w:rFonts w:ascii="Times New Roman" w:eastAsia="Calibri" w:hAnsi="Times New Roman" w:cs="Times New Roman"/>
                <w:sz w:val="24"/>
                <w:szCs w:val="20"/>
                <w:lang w:val="lt-LT" w:eastAsia="zh-CN"/>
              </w:rPr>
              <w:t>Apdirbamoji gamyba</w:t>
            </w:r>
            <w:r w:rsidR="00BE361A" w:rsidRPr="00BE361A">
              <w:rPr>
                <w:rFonts w:ascii="Times New Roman" w:eastAsia="Calibri" w:hAnsi="Times New Roman" w:cs="Times New Roman"/>
                <w:i/>
                <w:iCs/>
                <w:sz w:val="24"/>
                <w:szCs w:val="20"/>
                <w:lang w:val="lt-LT" w:eastAsia="zh-CN"/>
              </w:rPr>
              <w:t>“</w:t>
            </w:r>
            <w:r w:rsidR="00BE361A" w:rsidRPr="00BE361A">
              <w:rPr>
                <w:rFonts w:ascii="Times New Roman" w:eastAsia="Calibri" w:hAnsi="Times New Roman" w:cs="Times New Roman"/>
                <w:iCs/>
                <w:sz w:val="24"/>
                <w:szCs w:val="20"/>
                <w:lang w:val="lt-LT" w:eastAsia="zh-CN"/>
              </w:rPr>
              <w:t>(C) -&gt;</w:t>
            </w:r>
            <w:r w:rsidR="00BE361A" w:rsidRPr="00BE361A">
              <w:rPr>
                <w:rFonts w:ascii="Times New Roman" w:eastAsia="Calibri" w:hAnsi="Times New Roman" w:cs="Times New Roman"/>
                <w:i/>
                <w:iCs/>
                <w:sz w:val="24"/>
                <w:szCs w:val="20"/>
                <w:lang w:val="lt-LT" w:eastAsia="zh-CN"/>
              </w:rPr>
              <w:t xml:space="preserve"> </w:t>
            </w:r>
            <w:r w:rsidR="00BE361A" w:rsidRPr="00BE361A">
              <w:rPr>
                <w:rFonts w:ascii="Times New Roman" w:eastAsia="Calibri" w:hAnsi="Times New Roman" w:cs="Times New Roman"/>
                <w:iCs/>
                <w:sz w:val="24"/>
                <w:szCs w:val="20"/>
                <w:lang w:val="lt-LT" w:eastAsia="zh-CN"/>
              </w:rPr>
              <w:t>„</w:t>
            </w:r>
            <w:r w:rsidR="00BE361A" w:rsidRPr="00266016">
              <w:rPr>
                <w:rFonts w:ascii="Times New Roman" w:eastAsia="Calibri" w:hAnsi="Times New Roman" w:cs="Times New Roman"/>
                <w:b/>
                <w:iCs/>
                <w:sz w:val="24"/>
                <w:szCs w:val="20"/>
                <w:lang w:val="lt-LT" w:eastAsia="zh-CN"/>
              </w:rPr>
              <w:t>Motorinių transporto priemonių gamyba</w:t>
            </w:r>
            <w:r w:rsidR="00BE361A" w:rsidRPr="00266016">
              <w:rPr>
                <w:rFonts w:ascii="Times New Roman" w:eastAsia="Calibri" w:hAnsi="Times New Roman" w:cs="Times New Roman"/>
                <w:b/>
                <w:sz w:val="24"/>
                <w:szCs w:val="20"/>
                <w:lang w:val="lt-LT" w:eastAsia="zh-CN"/>
              </w:rPr>
              <w:t>“</w:t>
            </w:r>
            <w:r w:rsidR="00BE361A" w:rsidRPr="00BE361A">
              <w:rPr>
                <w:rFonts w:ascii="Times New Roman" w:eastAsia="Calibri" w:hAnsi="Times New Roman" w:cs="Times New Roman"/>
                <w:sz w:val="24"/>
                <w:szCs w:val="20"/>
                <w:lang w:val="lt-LT" w:eastAsia="zh-CN"/>
              </w:rPr>
              <w:t xml:space="preserve"> (C2</w:t>
            </w:r>
            <w:r w:rsidR="00BE361A">
              <w:rPr>
                <w:rFonts w:ascii="Times New Roman" w:eastAsia="Calibri" w:hAnsi="Times New Roman" w:cs="Times New Roman"/>
                <w:sz w:val="24"/>
                <w:szCs w:val="20"/>
                <w:lang w:val="lt-LT" w:eastAsia="zh-CN"/>
              </w:rPr>
              <w:t>9</w:t>
            </w:r>
            <w:r w:rsidR="00BE361A" w:rsidRPr="00BE361A">
              <w:rPr>
                <w:rFonts w:ascii="Times New Roman" w:eastAsia="Calibri" w:hAnsi="Times New Roman" w:cs="Times New Roman"/>
                <w:sz w:val="24"/>
                <w:szCs w:val="20"/>
                <w:lang w:val="lt-LT" w:eastAsia="zh-CN"/>
              </w:rPr>
              <w:t>)</w:t>
            </w:r>
            <w:r w:rsidR="00667B8F">
              <w:rPr>
                <w:rFonts w:ascii="Times New Roman" w:eastAsia="Calibri" w:hAnsi="Times New Roman" w:cs="Times New Roman"/>
                <w:sz w:val="24"/>
                <w:szCs w:val="20"/>
                <w:lang w:val="lt-LT" w:eastAsia="zh-CN"/>
              </w:rPr>
              <w:t>:</w:t>
            </w:r>
            <w:r w:rsidR="00BE361A" w:rsidRPr="00BE361A">
              <w:rPr>
                <w:rFonts w:ascii="Times New Roman" w:eastAsia="Calibri" w:hAnsi="Times New Roman" w:cs="Times New Roman"/>
                <w:sz w:val="24"/>
                <w:szCs w:val="20"/>
                <w:lang w:val="lt-LT" w:eastAsia="zh-CN"/>
              </w:rPr>
              <w:t xml:space="preserve"> </w:t>
            </w:r>
            <w:r w:rsidR="00BE361A" w:rsidRPr="00667B8F">
              <w:rPr>
                <w:rFonts w:ascii="Times New Roman" w:eastAsia="Calibri" w:hAnsi="Times New Roman" w:cs="Times New Roman"/>
                <w:color w:val="0070C0"/>
                <w:sz w:val="24"/>
                <w:szCs w:val="20"/>
                <w:lang w:val="lt-LT" w:eastAsia="zh-CN"/>
              </w:rPr>
              <w:t xml:space="preserve">https://ec.europa.eu/eurostat/databrowser/view/sts_inpp_m__custom_18788819/default/table </w:t>
            </w:r>
            <w:r w:rsidR="00BE361A" w:rsidRPr="00BE361A">
              <w:rPr>
                <w:rFonts w:ascii="Times New Roman" w:eastAsia="Calibri" w:hAnsi="Times New Roman" w:cs="Times New Roman"/>
                <w:sz w:val="24"/>
                <w:szCs w:val="20"/>
                <w:lang w:val="lt-LT" w:eastAsia="zh-CN"/>
              </w:rPr>
              <w:t>kainų pokytis (padidėjimas arba sumažėjimas) (%).</w:t>
            </w:r>
          </w:p>
          <w:p w14:paraId="34FCE367" w14:textId="77777777" w:rsidR="009E340F" w:rsidRPr="002D1764" w:rsidRDefault="009E340F" w:rsidP="009E340F">
            <w:pPr>
              <w:jc w:val="both"/>
              <w:rPr>
                <w:rFonts w:ascii="Times New Roman" w:eastAsia="Times New Roman" w:hAnsi="Times New Roman" w:cs="Times New Roman"/>
                <w:i/>
                <w:iCs/>
                <w:sz w:val="24"/>
                <w:szCs w:val="24"/>
                <w:lang w:val="lt-LT" w:eastAsia="lt-LT"/>
              </w:rPr>
            </w:pPr>
            <w:r w:rsidRPr="00D06A85">
              <w:rPr>
                <w:rFonts w:ascii="Times New Roman" w:eastAsia="Times New Roman" w:hAnsi="Times New Roman" w:cs="Times New Roman"/>
                <w:sz w:val="24"/>
                <w:szCs w:val="24"/>
                <w:lang w:val="lt-LT" w:eastAsia="lt-LT"/>
              </w:rPr>
              <w:t xml:space="preserve"> „k“ reikšmė skaičiuojama pagal formulę:</w:t>
            </w:r>
          </w:p>
          <w:p w14:paraId="64ACBC6F" w14:textId="77777777" w:rsidR="009E340F" w:rsidRPr="00D06A85" w:rsidRDefault="009E340F" w:rsidP="009E340F">
            <w:pPr>
              <w:jc w:val="both"/>
              <w:rPr>
                <w:rFonts w:ascii="Times New Roman" w:eastAsia="Times New Roman" w:hAnsi="Times New Roman" w:cs="Times New Roman"/>
                <w:sz w:val="24"/>
                <w:szCs w:val="24"/>
                <w:lang w:val="lt-LT" w:eastAsia="lt-LT"/>
              </w:rPr>
            </w:pPr>
            <m:oMath>
              <m:r>
                <w:rPr>
                  <w:rFonts w:ascii="Cambria Math" w:eastAsia="Times New Roman" w:hAnsi="Cambria Math" w:cs="Times New Roman"/>
                  <w:sz w:val="24"/>
                  <w:szCs w:val="24"/>
                  <w:lang w:eastAsia="lt-LT"/>
                </w:rPr>
                <m:t>k</m:t>
              </m:r>
              <m:r>
                <w:rPr>
                  <w:rFonts w:ascii="Cambria Math" w:eastAsia="Times New Roman" w:hAnsi="Cambria Math" w:cs="Times New Roman"/>
                  <w:sz w:val="24"/>
                  <w:szCs w:val="24"/>
                  <w:lang w:val="pl-PL" w:eastAsia="lt-LT"/>
                </w:rPr>
                <m:t xml:space="preserve"> =</m:t>
              </m:r>
              <m:f>
                <m:fPr>
                  <m:ctrlPr>
                    <w:rPr>
                      <w:rFonts w:ascii="Cambria Math" w:eastAsia="Times New Roman" w:hAnsi="Cambria Math" w:cs="Times New Roman"/>
                      <w:i/>
                      <w:sz w:val="24"/>
                      <w:szCs w:val="24"/>
                      <w:lang w:eastAsia="lt-LT"/>
                    </w:rPr>
                  </m:ctrlPr>
                </m:fPr>
                <m:num>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Ind</m:t>
                      </m:r>
                      <m:r>
                        <w:rPr>
                          <w:rFonts w:ascii="Cambria Math" w:eastAsia="Times New Roman" w:hAnsi="Cambria Math" w:cs="Times New Roman"/>
                          <w:sz w:val="24"/>
                          <w:szCs w:val="24"/>
                          <w:lang w:val="pl-PL" w:eastAsia="lt-LT"/>
                        </w:rPr>
                        <m:t xml:space="preserve"> </m:t>
                      </m:r>
                    </m:e>
                    <m:sub>
                      <m:r>
                        <w:rPr>
                          <w:rFonts w:ascii="Cambria Math" w:eastAsia="Times New Roman" w:hAnsi="Cambria Math" w:cs="Times New Roman"/>
                          <w:sz w:val="24"/>
                          <w:szCs w:val="24"/>
                          <w:lang w:eastAsia="lt-LT"/>
                        </w:rPr>
                        <m:t>naujausias</m:t>
                      </m:r>
                    </m:sub>
                  </m:sSub>
                </m:num>
                <m:den>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Ind</m:t>
                      </m:r>
                      <m:r>
                        <w:rPr>
                          <w:rFonts w:ascii="Cambria Math" w:eastAsia="Times New Roman" w:hAnsi="Cambria Math" w:cs="Times New Roman"/>
                          <w:sz w:val="24"/>
                          <w:szCs w:val="24"/>
                          <w:lang w:val="pl-PL" w:eastAsia="lt-LT"/>
                        </w:rPr>
                        <m:t xml:space="preserve"> </m:t>
                      </m:r>
                    </m:e>
                    <m:sub>
                      <m:r>
                        <w:rPr>
                          <w:rFonts w:ascii="Cambria Math" w:eastAsia="Times New Roman" w:hAnsi="Cambria Math" w:cs="Times New Roman"/>
                          <w:sz w:val="24"/>
                          <w:szCs w:val="24"/>
                          <w:lang w:eastAsia="lt-LT"/>
                        </w:rPr>
                        <m:t>prad</m:t>
                      </m:r>
                      <m:r>
                        <w:rPr>
                          <w:rFonts w:ascii="Cambria Math" w:eastAsia="Times New Roman" w:hAnsi="Cambria Math" w:cs="Times New Roman"/>
                          <w:sz w:val="24"/>
                          <w:szCs w:val="24"/>
                          <w:lang w:val="pl-PL" w:eastAsia="lt-LT"/>
                        </w:rPr>
                        <m:t>ž</m:t>
                      </m:r>
                      <m:r>
                        <w:rPr>
                          <w:rFonts w:ascii="Cambria Math" w:eastAsia="Times New Roman" w:hAnsi="Cambria Math" w:cs="Times New Roman"/>
                          <w:sz w:val="24"/>
                          <w:szCs w:val="24"/>
                          <w:lang w:eastAsia="lt-LT"/>
                        </w:rPr>
                        <m:t>ia</m:t>
                      </m:r>
                    </m:sub>
                  </m:sSub>
                </m:den>
              </m:f>
              <m:r>
                <w:rPr>
                  <w:rFonts w:ascii="Cambria Math" w:eastAsia="Times New Roman" w:hAnsi="Cambria Math" w:cs="Times New Roman"/>
                  <w:sz w:val="24"/>
                  <w:szCs w:val="24"/>
                  <w:lang w:val="pl-PL" w:eastAsia="lt-LT"/>
                </w:rPr>
                <m:t>×100-100</m:t>
              </m:r>
            </m:oMath>
            <w:r w:rsidRPr="00D06A85">
              <w:rPr>
                <w:rFonts w:ascii="Times New Roman" w:eastAsia="Times New Roman" w:hAnsi="Times New Roman" w:cs="Times New Roman"/>
                <w:sz w:val="24"/>
                <w:szCs w:val="24"/>
                <w:lang w:val="lt-LT" w:eastAsia="lt-LT"/>
              </w:rPr>
              <w:t>, (proc.), kur</w:t>
            </w:r>
          </w:p>
          <w:p w14:paraId="0B204707" w14:textId="6363F8AA" w:rsidR="008336A8" w:rsidRPr="008336A8" w:rsidRDefault="008336A8" w:rsidP="008336A8">
            <w:pPr>
              <w:spacing w:after="200"/>
              <w:jc w:val="both"/>
              <w:rPr>
                <w:rFonts w:ascii="Times New Roman" w:eastAsia="Times New Roman" w:hAnsi="Times New Roman" w:cs="Times New Roman"/>
                <w:sz w:val="24"/>
                <w:szCs w:val="24"/>
                <w:lang w:val="lt-LT"/>
              </w:rPr>
            </w:pPr>
            <w:r w:rsidRPr="008336A8">
              <w:rPr>
                <w:rFonts w:ascii="Times New Roman" w:eastAsia="Times New Roman" w:hAnsi="Times New Roman" w:cs="Times New Roman"/>
                <w:sz w:val="24"/>
                <w:szCs w:val="24"/>
                <w:lang w:val="lt-LT"/>
              </w:rPr>
              <w:t>Ind</w:t>
            </w:r>
            <w:r w:rsidRPr="008336A8">
              <w:rPr>
                <w:rFonts w:ascii="Times New Roman" w:eastAsia="Times New Roman" w:hAnsi="Times New Roman" w:cs="Times New Roman"/>
                <w:sz w:val="24"/>
                <w:szCs w:val="24"/>
                <w:vertAlign w:val="subscript"/>
                <w:lang w:val="lt-LT"/>
              </w:rPr>
              <w:t>naujausias</w:t>
            </w:r>
            <w:r w:rsidRPr="008336A8">
              <w:rPr>
                <w:rFonts w:ascii="Times New Roman" w:eastAsia="Times New Roman" w:hAnsi="Times New Roman" w:cs="Times New Roman"/>
                <w:sz w:val="24"/>
                <w:szCs w:val="24"/>
                <w:lang w:val="lt-LT"/>
              </w:rPr>
              <w:t xml:space="preserve"> – </w:t>
            </w:r>
            <w:r w:rsidRPr="008336A8">
              <w:rPr>
                <w:rFonts w:ascii="Times New Roman" w:eastAsia="Calibri" w:hAnsi="Times New Roman" w:cs="Calibri"/>
                <w:sz w:val="24"/>
                <w:szCs w:val="20"/>
                <w:lang w:val="lt-LT"/>
              </w:rPr>
              <w:t xml:space="preserve">kreipimosi dėl kainos perskaičiavimo išsiuntimo kitai šaliai datą naujausias paskelbtas </w:t>
            </w:r>
            <w:r w:rsidR="006C4D32">
              <w:rPr>
                <w:rFonts w:ascii="Times New Roman" w:eastAsia="Calibri" w:hAnsi="Times New Roman" w:cs="Calibri"/>
                <w:sz w:val="24"/>
                <w:szCs w:val="20"/>
                <w:lang w:val="lt-LT"/>
              </w:rPr>
              <w:t>apdirbamosios pramonės</w:t>
            </w:r>
            <w:r w:rsidR="00EE7F32">
              <w:rPr>
                <w:rFonts w:ascii="Times New Roman" w:eastAsia="Calibri" w:hAnsi="Times New Roman" w:cs="Calibri"/>
                <w:sz w:val="24"/>
                <w:szCs w:val="20"/>
                <w:lang w:val="lt-LT"/>
              </w:rPr>
              <w:t xml:space="preserve"> </w:t>
            </w:r>
            <w:r w:rsidRPr="008336A8">
              <w:rPr>
                <w:rFonts w:ascii="Times New Roman" w:eastAsia="Calibri" w:hAnsi="Times New Roman" w:cs="Calibri"/>
                <w:sz w:val="24"/>
                <w:szCs w:val="20"/>
                <w:lang w:val="lt-LT"/>
              </w:rPr>
              <w:t xml:space="preserve"> kainų indeksas „</w:t>
            </w:r>
            <w:r w:rsidR="00EE7F32" w:rsidRPr="00EE7F32">
              <w:rPr>
                <w:rFonts w:ascii="Times New Roman" w:eastAsia="Calibri" w:hAnsi="Times New Roman" w:cs="Calibri"/>
                <w:iCs/>
                <w:sz w:val="24"/>
                <w:szCs w:val="20"/>
                <w:lang w:val="lt-LT"/>
              </w:rPr>
              <w:t>Motorinių transporto priemonių gamyba</w:t>
            </w:r>
            <w:r w:rsidRPr="008336A8">
              <w:rPr>
                <w:rFonts w:ascii="Times New Roman" w:eastAsia="Calibri" w:hAnsi="Times New Roman" w:cs="Calibri"/>
                <w:sz w:val="24"/>
                <w:szCs w:val="20"/>
                <w:lang w:val="lt-LT"/>
              </w:rPr>
              <w:t>“.</w:t>
            </w:r>
          </w:p>
          <w:p w14:paraId="01078ABF" w14:textId="0EB929CB" w:rsidR="008336A8" w:rsidRDefault="008336A8" w:rsidP="008336A8">
            <w:pPr>
              <w:jc w:val="both"/>
              <w:rPr>
                <w:rFonts w:ascii="Times New Roman" w:eastAsia="Times New Roman" w:hAnsi="Times New Roman" w:cs="Calibri"/>
                <w:sz w:val="24"/>
                <w:szCs w:val="20"/>
                <w:lang w:val="lt-LT"/>
              </w:rPr>
            </w:pPr>
            <w:r w:rsidRPr="008336A8">
              <w:rPr>
                <w:rFonts w:ascii="Times New Roman" w:eastAsia="Times New Roman" w:hAnsi="Times New Roman" w:cs="Times New Roman"/>
                <w:sz w:val="24"/>
                <w:szCs w:val="24"/>
                <w:lang w:val="lt-LT"/>
              </w:rPr>
              <w:t>Ind</w:t>
            </w:r>
            <w:r w:rsidRPr="008336A8">
              <w:rPr>
                <w:rFonts w:ascii="Times New Roman" w:eastAsia="Times New Roman" w:hAnsi="Times New Roman" w:cs="Times New Roman"/>
                <w:sz w:val="24"/>
                <w:szCs w:val="24"/>
                <w:vertAlign w:val="subscript"/>
                <w:lang w:val="lt-LT"/>
              </w:rPr>
              <w:t>pradžia</w:t>
            </w:r>
            <w:r w:rsidRPr="008336A8">
              <w:rPr>
                <w:rFonts w:ascii="Times New Roman" w:eastAsia="Times New Roman" w:hAnsi="Times New Roman" w:cs="Times New Roman"/>
                <w:sz w:val="24"/>
                <w:szCs w:val="24"/>
                <w:lang w:val="lt-LT"/>
              </w:rPr>
              <w:t xml:space="preserve"> – </w:t>
            </w:r>
            <w:r w:rsidRPr="008336A8">
              <w:rPr>
                <w:rFonts w:ascii="Times New Roman" w:eastAsia="Calibri" w:hAnsi="Times New Roman" w:cs="Calibri"/>
                <w:sz w:val="24"/>
                <w:szCs w:val="20"/>
                <w:lang w:val="lt-LT"/>
              </w:rPr>
              <w:t xml:space="preserve">laikotarpio pradžios datos (mėnesio) </w:t>
            </w:r>
            <w:r w:rsidR="006C4D32">
              <w:rPr>
                <w:rFonts w:ascii="Times New Roman" w:eastAsia="Calibri" w:hAnsi="Times New Roman" w:cs="Calibri"/>
                <w:sz w:val="24"/>
                <w:szCs w:val="20"/>
                <w:lang w:val="lt-LT"/>
              </w:rPr>
              <w:t xml:space="preserve">apdirbamosios pramonės </w:t>
            </w:r>
            <w:r w:rsidR="006C4D32" w:rsidRPr="008336A8">
              <w:rPr>
                <w:rFonts w:ascii="Times New Roman" w:eastAsia="Calibri" w:hAnsi="Times New Roman" w:cs="Calibri"/>
                <w:sz w:val="24"/>
                <w:szCs w:val="20"/>
                <w:lang w:val="lt-LT"/>
              </w:rPr>
              <w:t xml:space="preserve"> </w:t>
            </w:r>
            <w:r w:rsidRPr="008336A8">
              <w:rPr>
                <w:rFonts w:ascii="Times New Roman" w:eastAsia="Calibri" w:hAnsi="Times New Roman" w:cs="Calibri"/>
                <w:sz w:val="24"/>
                <w:szCs w:val="20"/>
                <w:lang w:val="lt-LT"/>
              </w:rPr>
              <w:t>kainų indeksas „</w:t>
            </w:r>
            <w:r w:rsidR="00EE7F32" w:rsidRPr="00EE7F32">
              <w:rPr>
                <w:rFonts w:ascii="Times New Roman" w:eastAsia="Calibri" w:hAnsi="Times New Roman" w:cs="Calibri"/>
                <w:iCs/>
                <w:sz w:val="24"/>
                <w:szCs w:val="20"/>
                <w:lang w:val="lt-LT"/>
              </w:rPr>
              <w:t>Motorinių transporto priemonių gamyba</w:t>
            </w:r>
            <w:r w:rsidRPr="008336A8">
              <w:rPr>
                <w:rFonts w:ascii="Times New Roman" w:eastAsia="Calibri" w:hAnsi="Times New Roman" w:cs="Calibri"/>
                <w:sz w:val="24"/>
                <w:szCs w:val="20"/>
                <w:lang w:val="lt-LT"/>
              </w:rPr>
              <w:t xml:space="preserve">“. </w:t>
            </w:r>
            <w:r w:rsidRPr="008336A8">
              <w:rPr>
                <w:rFonts w:ascii="Times New Roman" w:eastAsia="Times New Roman" w:hAnsi="Times New Roman" w:cs="Calibri"/>
                <w:sz w:val="24"/>
                <w:szCs w:val="20"/>
                <w:lang w:val="lt-LT"/>
              </w:rPr>
              <w:t>Pirmojo perskaičiavimo atveju laikotarpio pradžia (mėnuo) yra Sutarties sudarymo mėnuo. Antrojo ir vėlesnių perskaičiavimų atveju laikotarpio pradžia (mėnuo) yra paskutinio perskaičiavimo metu naudotos paskelbto atitinkamo indekso reikšmės mėnuo</w:t>
            </w:r>
            <w:r>
              <w:rPr>
                <w:rFonts w:ascii="Times New Roman" w:eastAsia="Times New Roman" w:hAnsi="Times New Roman" w:cs="Calibri"/>
                <w:sz w:val="24"/>
                <w:szCs w:val="20"/>
                <w:lang w:val="lt-LT"/>
              </w:rPr>
              <w:t>.</w:t>
            </w:r>
          </w:p>
          <w:p w14:paraId="29F2928D" w14:textId="19626D13" w:rsidR="009E340F" w:rsidRPr="00D06A85" w:rsidRDefault="00EA480E" w:rsidP="008336A8">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E340F" w:rsidRPr="00D06A85">
              <w:rPr>
                <w:rFonts w:ascii="Times New Roman" w:eastAsia="Times New Roman" w:hAnsi="Times New Roman" w:cs="Times New Roman"/>
                <w:sz w:val="24"/>
                <w:szCs w:val="24"/>
                <w:lang w:val="lt-LT" w:eastAsia="lt-LT"/>
              </w:rPr>
              <w:t xml:space="preserve">.4. Skaičiavimams indeksų reikšmės imamos </w:t>
            </w:r>
            <w:r w:rsidR="009E340F" w:rsidRPr="00D06A85">
              <w:rPr>
                <w:rFonts w:ascii="Times New Roman" w:eastAsia="Times New Roman" w:hAnsi="Times New Roman" w:cs="Times New Roman"/>
                <w:b/>
                <w:bCs/>
                <w:sz w:val="24"/>
                <w:szCs w:val="24"/>
                <w:lang w:val="lt-LT" w:eastAsia="lt-LT"/>
              </w:rPr>
              <w:t>keturių</w:t>
            </w:r>
            <w:r w:rsidR="009E340F" w:rsidRPr="00D06A85">
              <w:rPr>
                <w:rFonts w:ascii="Times New Roman" w:eastAsia="Times New Roman" w:hAnsi="Times New Roman" w:cs="Times New Roman"/>
                <w:sz w:val="24"/>
                <w:szCs w:val="24"/>
                <w:lang w:val="lt-LT" w:eastAsia="lt-LT"/>
              </w:rPr>
              <w:t xml:space="preserve"> skaitmenų po kablelio tikslumu. Apskaičiuotas pokytis (k) tolimesniems skaičiavimams naudojamas suapvalinus iki </w:t>
            </w:r>
            <w:r w:rsidR="009E340F" w:rsidRPr="00D06A85">
              <w:rPr>
                <w:rFonts w:ascii="Times New Roman" w:eastAsia="Times New Roman" w:hAnsi="Times New Roman" w:cs="Times New Roman"/>
                <w:b/>
                <w:bCs/>
                <w:sz w:val="24"/>
                <w:szCs w:val="24"/>
                <w:lang w:val="lt-LT" w:eastAsia="lt-LT"/>
              </w:rPr>
              <w:t>vieno</w:t>
            </w:r>
            <w:r w:rsidR="009E340F" w:rsidRPr="00D06A85">
              <w:rPr>
                <w:rFonts w:ascii="Times New Roman" w:eastAsia="Times New Roman" w:hAnsi="Times New Roman" w:cs="Times New Roman"/>
                <w:sz w:val="24"/>
                <w:szCs w:val="24"/>
                <w:lang w:val="lt-LT" w:eastAsia="lt-LT"/>
              </w:rPr>
              <w:t xml:space="preserve"> skaitmens po kablelio, o apskaičiuotas įkainis „a“ suapvalinamas iki </w:t>
            </w:r>
            <w:r w:rsidR="009E340F" w:rsidRPr="00D06A85">
              <w:rPr>
                <w:rFonts w:ascii="Times New Roman" w:eastAsia="Times New Roman" w:hAnsi="Times New Roman" w:cs="Times New Roman"/>
                <w:b/>
                <w:bCs/>
                <w:sz w:val="24"/>
                <w:szCs w:val="24"/>
                <w:lang w:val="lt-LT" w:eastAsia="lt-LT"/>
              </w:rPr>
              <w:t xml:space="preserve">dviejų </w:t>
            </w:r>
            <w:r w:rsidR="009E340F" w:rsidRPr="00D06A85">
              <w:rPr>
                <w:rFonts w:ascii="Times New Roman" w:eastAsia="Times New Roman" w:hAnsi="Times New Roman" w:cs="Times New Roman"/>
                <w:sz w:val="24"/>
                <w:szCs w:val="24"/>
                <w:lang w:val="lt-LT" w:eastAsia="lt-LT"/>
              </w:rPr>
              <w:t xml:space="preserve">skaitmenų po kablelio; </w:t>
            </w:r>
          </w:p>
          <w:p w14:paraId="59ECEAC3" w14:textId="156F2214"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2.</w:t>
            </w:r>
            <w:r w:rsidR="00EA480E">
              <w:rPr>
                <w:rFonts w:ascii="Times New Roman" w:eastAsia="Times New Roman" w:hAnsi="Times New Roman" w:cs="Times New Roman"/>
                <w:sz w:val="24"/>
                <w:szCs w:val="24"/>
                <w:lang w:val="lt-LT" w:eastAsia="lt-LT"/>
              </w:rPr>
              <w:t>5</w:t>
            </w:r>
            <w:r w:rsidRPr="00D06A85">
              <w:rPr>
                <w:rFonts w:ascii="Times New Roman" w:eastAsia="Times New Roman" w:hAnsi="Times New Roman" w:cs="Times New Roman"/>
                <w:sz w:val="24"/>
                <w:szCs w:val="24"/>
                <w:lang w:val="lt-LT" w:eastAsia="lt-LT"/>
              </w:rPr>
              <w:t xml:space="preserve">.5. Vėlesnis įkainių perskaičiavimas negali apimti laikotarpio, už kurį jau buvo atliktas perskaičiavimas. </w:t>
            </w:r>
          </w:p>
          <w:p w14:paraId="70F715E0" w14:textId="15E6F58C" w:rsidR="009E340F" w:rsidRPr="00D06A85" w:rsidRDefault="00EA480E"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E340F" w:rsidRPr="00D06A85">
              <w:rPr>
                <w:rFonts w:ascii="Times New Roman" w:eastAsia="Times New Roman" w:hAnsi="Times New Roman" w:cs="Times New Roman"/>
                <w:sz w:val="24"/>
                <w:szCs w:val="24"/>
                <w:lang w:val="lt-LT" w:eastAsia="lt-LT"/>
              </w:rPr>
              <w:t xml:space="preserve">.6. Jeigu </w:t>
            </w:r>
            <w:r w:rsidR="006C4D32">
              <w:rPr>
                <w:rFonts w:ascii="Times New Roman" w:eastAsia="Times New Roman" w:hAnsi="Times New Roman" w:cs="Times New Roman"/>
                <w:sz w:val="24"/>
                <w:szCs w:val="24"/>
                <w:lang w:val="lt-LT" w:eastAsia="lt-LT"/>
              </w:rPr>
              <w:t>apdirbamosios</w:t>
            </w:r>
            <w:r w:rsidR="009E340F" w:rsidRPr="00D06A85">
              <w:rPr>
                <w:rFonts w:ascii="Times New Roman" w:eastAsia="Times New Roman" w:hAnsi="Times New Roman" w:cs="Times New Roman"/>
                <w:sz w:val="24"/>
                <w:szCs w:val="24"/>
                <w:lang w:val="lt-LT" w:eastAsia="lt-LT"/>
              </w:rPr>
              <w:t xml:space="preserve"> pramonės produkcijos kainų pokytis (k), apskaičiuotas kaip nustatyta </w:t>
            </w:r>
            <w:r w:rsidR="00D718A4">
              <w:rPr>
                <w:rFonts w:ascii="Times New Roman" w:eastAsia="Times New Roman" w:hAnsi="Times New Roman" w:cs="Times New Roman"/>
                <w:sz w:val="24"/>
                <w:szCs w:val="24"/>
                <w:lang w:val="lt-LT" w:eastAsia="lt-LT"/>
              </w:rPr>
              <w:t xml:space="preserve">Sutarties specialiosios dalies </w:t>
            </w:r>
            <w:r w:rsidR="009E340F" w:rsidRPr="00D06A85">
              <w:rPr>
                <w:rFonts w:ascii="Times New Roman" w:eastAsia="Times New Roman" w:hAnsi="Times New Roman" w:cs="Times New Roman"/>
                <w:sz w:val="24"/>
                <w:szCs w:val="24"/>
                <w:lang w:val="lt-LT" w:eastAsia="lt-LT"/>
              </w:rPr>
              <w:t xml:space="preserve">2.5.3 punkte, viršija 30 </w:t>
            </w:r>
            <w:r w:rsidR="009E340F" w:rsidRPr="002D1764">
              <w:rPr>
                <w:rFonts w:ascii="Times New Roman" w:eastAsia="Times New Roman" w:hAnsi="Times New Roman" w:cs="Times New Roman"/>
                <w:sz w:val="24"/>
                <w:szCs w:val="24"/>
                <w:lang w:val="lt-LT" w:eastAsia="lt-LT"/>
              </w:rPr>
              <w:t>%</w:t>
            </w:r>
            <w:r w:rsidR="009E340F" w:rsidRPr="00D06A85">
              <w:rPr>
                <w:rFonts w:ascii="Times New Roman" w:eastAsia="Times New Roman" w:hAnsi="Times New Roman" w:cs="Times New Roman"/>
                <w:sz w:val="24"/>
                <w:szCs w:val="24"/>
                <w:lang w:val="lt-LT" w:eastAsia="lt-LT"/>
              </w:rPr>
              <w:t xml:space="preserve"> nuo pradinio sutarties įkainio sutarties pasirašymo dieną, Prekės įkainiai bus perskaičiuojami maksimaliu 30 % pokyčiu.</w:t>
            </w:r>
          </w:p>
          <w:p w14:paraId="0F9FD01E" w14:textId="77777777" w:rsidR="00A57C74" w:rsidRDefault="00A57C74" w:rsidP="009E340F">
            <w:pPr>
              <w:jc w:val="both"/>
              <w:rPr>
                <w:rFonts w:ascii="Times New Roman" w:eastAsia="Times New Roman" w:hAnsi="Times New Roman" w:cs="Times New Roman"/>
                <w:sz w:val="24"/>
                <w:szCs w:val="24"/>
                <w:lang w:val="lt-LT" w:eastAsia="lt-LT"/>
              </w:rPr>
            </w:pPr>
          </w:p>
          <w:p w14:paraId="520F26D0" w14:textId="5DD00013" w:rsidR="009E340F" w:rsidRPr="00D06A85" w:rsidRDefault="00EA480E"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E340F" w:rsidRPr="00D06A85">
              <w:rPr>
                <w:rFonts w:ascii="Times New Roman" w:eastAsia="Times New Roman" w:hAnsi="Times New Roman" w:cs="Times New Roman"/>
                <w:sz w:val="24"/>
                <w:szCs w:val="24"/>
                <w:lang w:val="lt-LT" w:eastAsia="lt-LT"/>
              </w:rPr>
              <w:t>.7. Jei Sutarties kaina buvo peržiūrėta pagal Sutartyje nurodytas kainų peržiūros sąlygas, atitinkamai patikslinama (didėja arba mažėja) pradinės sutarties vertė.</w:t>
            </w:r>
          </w:p>
          <w:p w14:paraId="2A50DDE5" w14:textId="77777777" w:rsidR="009E340F" w:rsidRPr="00D06A85" w:rsidRDefault="009E340F" w:rsidP="009E340F">
            <w:pPr>
              <w:jc w:val="both"/>
              <w:rPr>
                <w:rFonts w:ascii="Times New Roman" w:eastAsia="Times New Roman" w:hAnsi="Times New Roman" w:cs="Times New Roman"/>
                <w:b/>
                <w:sz w:val="24"/>
                <w:szCs w:val="24"/>
                <w:lang w:val="lt-LT" w:eastAsia="lt-LT"/>
              </w:rPr>
            </w:pPr>
          </w:p>
        </w:tc>
        <w:tc>
          <w:tcPr>
            <w:tcW w:w="4984" w:type="dxa"/>
          </w:tcPr>
          <w:p w14:paraId="7B5D55FB" w14:textId="77777777" w:rsidR="00D06A85" w:rsidRPr="002D1764" w:rsidRDefault="00D06A85" w:rsidP="0064281E">
            <w:pPr>
              <w:jc w:val="both"/>
              <w:rPr>
                <w:rFonts w:ascii="Times New Roman" w:hAnsi="Times New Roman" w:cs="Times New Roman"/>
                <w:b/>
                <w:sz w:val="24"/>
                <w:szCs w:val="24"/>
              </w:rPr>
            </w:pPr>
            <w:r w:rsidRPr="002D1764">
              <w:rPr>
                <w:rFonts w:ascii="Times New Roman" w:hAnsi="Times New Roman" w:cs="Times New Roman"/>
                <w:b/>
                <w:sz w:val="24"/>
                <w:szCs w:val="24"/>
              </w:rPr>
              <w:t>2. Contract price/value/product per-unit cost/pricing rules</w:t>
            </w:r>
          </w:p>
          <w:p w14:paraId="46B87C70" w14:textId="3B1ECA6E" w:rsidR="00D06A85" w:rsidRDefault="00D06A85" w:rsidP="0064281E">
            <w:pPr>
              <w:jc w:val="both"/>
              <w:rPr>
                <w:rFonts w:ascii="Times New Roman" w:hAnsi="Times New Roman" w:cs="Times New Roman"/>
                <w:sz w:val="24"/>
                <w:szCs w:val="24"/>
              </w:rPr>
            </w:pPr>
            <w:r w:rsidRPr="002D1764">
              <w:rPr>
                <w:rFonts w:ascii="Times New Roman" w:hAnsi="Times New Roman" w:cs="Times New Roman"/>
                <w:sz w:val="24"/>
                <w:szCs w:val="24"/>
              </w:rPr>
              <w:t xml:space="preserve">2.1. Value of Initial Contract is EUR </w:t>
            </w:r>
            <w:r w:rsidRPr="00EB291C">
              <w:rPr>
                <w:rFonts w:ascii="Times New Roman" w:hAnsi="Times New Roman" w:cs="Times New Roman"/>
                <w:sz w:val="24"/>
                <w:szCs w:val="24"/>
                <w:highlight w:val="yellow"/>
              </w:rPr>
              <w:t>___________</w:t>
            </w:r>
            <w:r w:rsidRPr="002D1764">
              <w:rPr>
                <w:rFonts w:ascii="Times New Roman" w:hAnsi="Times New Roman" w:cs="Times New Roman"/>
                <w:sz w:val="24"/>
                <w:szCs w:val="24"/>
              </w:rPr>
              <w:t xml:space="preserve"> (</w:t>
            </w:r>
            <w:r w:rsidRPr="002D1764">
              <w:rPr>
                <w:rFonts w:ascii="Times New Roman" w:hAnsi="Times New Roman" w:cs="Times New Roman"/>
                <w:i/>
                <w:sz w:val="24"/>
                <w:szCs w:val="24"/>
              </w:rPr>
              <w:t>amount in words</w:t>
            </w:r>
            <w:r w:rsidRPr="002D1764">
              <w:rPr>
                <w:rFonts w:ascii="Times New Roman" w:hAnsi="Times New Roman" w:cs="Times New Roman"/>
                <w:sz w:val="24"/>
                <w:szCs w:val="24"/>
              </w:rPr>
              <w:t>)</w:t>
            </w:r>
            <w:r w:rsidR="007D398F">
              <w:t xml:space="preserve"> </w:t>
            </w:r>
            <w:r w:rsidR="008B0AFD" w:rsidRPr="002D1764">
              <w:rPr>
                <w:rFonts w:ascii="Times New Roman" w:hAnsi="Times New Roman" w:cs="Times New Roman"/>
                <w:sz w:val="24"/>
                <w:szCs w:val="24"/>
              </w:rPr>
              <w:t xml:space="preserve">excl. </w:t>
            </w:r>
            <w:r w:rsidRPr="002D1764">
              <w:rPr>
                <w:rFonts w:ascii="Times New Roman" w:hAnsi="Times New Roman" w:cs="Times New Roman"/>
                <w:sz w:val="24"/>
                <w:szCs w:val="24"/>
              </w:rPr>
              <w:t>value added tax (hereinafter referred to as VAT)</w:t>
            </w:r>
            <w:r w:rsidR="008B0AFD" w:rsidRPr="002D1764">
              <w:rPr>
                <w:rFonts w:ascii="Times New Roman" w:hAnsi="Times New Roman" w:cs="Times New Roman"/>
                <w:sz w:val="24"/>
                <w:szCs w:val="24"/>
              </w:rPr>
              <w:t>. (</w:t>
            </w:r>
            <w:r w:rsidR="00796B82">
              <w:rPr>
                <w:rFonts w:ascii="Times New Roman" w:hAnsi="Times New Roman" w:cs="Times New Roman"/>
                <w:sz w:val="24"/>
                <w:szCs w:val="24"/>
              </w:rPr>
              <w:t>V</w:t>
            </w:r>
            <w:r w:rsidR="008B0AFD" w:rsidRPr="002D1764">
              <w:rPr>
                <w:rFonts w:ascii="Times New Roman" w:hAnsi="Times New Roman" w:cs="Times New Roman"/>
                <w:sz w:val="24"/>
                <w:szCs w:val="24"/>
              </w:rPr>
              <w:t>alue of the</w:t>
            </w:r>
            <w:r w:rsidR="00796B82">
              <w:rPr>
                <w:rFonts w:ascii="Times New Roman" w:hAnsi="Times New Roman" w:cs="Times New Roman"/>
                <w:sz w:val="24"/>
                <w:szCs w:val="24"/>
              </w:rPr>
              <w:t xml:space="preserve"> Initial</w:t>
            </w:r>
            <w:r w:rsidR="008B0AFD" w:rsidRPr="002D1764">
              <w:rPr>
                <w:rFonts w:ascii="Times New Roman" w:hAnsi="Times New Roman" w:cs="Times New Roman"/>
                <w:sz w:val="24"/>
                <w:szCs w:val="24"/>
              </w:rPr>
              <w:t xml:space="preserve"> </w:t>
            </w:r>
            <w:r w:rsidR="008B0AFD" w:rsidRPr="00EB291C">
              <w:rPr>
                <w:rFonts w:ascii="Times New Roman" w:hAnsi="Times New Roman" w:cs="Times New Roman"/>
                <w:sz w:val="24"/>
                <w:szCs w:val="24"/>
                <w:highlight w:val="yellow"/>
              </w:rPr>
              <w:t>Contract</w:t>
            </w:r>
            <w:r w:rsidRPr="00EB291C">
              <w:rPr>
                <w:rFonts w:ascii="Times New Roman" w:hAnsi="Times New Roman" w:cs="Times New Roman"/>
                <w:sz w:val="24"/>
                <w:szCs w:val="24"/>
                <w:highlight w:val="yellow"/>
              </w:rPr>
              <w:t xml:space="preserve"> </w:t>
            </w:r>
            <w:r w:rsidR="00796B82">
              <w:rPr>
                <w:rFonts w:ascii="Times New Roman" w:hAnsi="Times New Roman" w:cs="Times New Roman"/>
                <w:sz w:val="24"/>
                <w:szCs w:val="24"/>
                <w:highlight w:val="yellow"/>
              </w:rPr>
              <w:t xml:space="preserve">is </w:t>
            </w:r>
            <w:r w:rsidR="008B0AFD" w:rsidRPr="00EB291C">
              <w:rPr>
                <w:rFonts w:ascii="Times New Roman" w:hAnsi="Times New Roman" w:cs="Times New Roman"/>
                <w:sz w:val="24"/>
                <w:szCs w:val="24"/>
                <w:highlight w:val="yellow"/>
              </w:rPr>
              <w:t>EUR</w:t>
            </w:r>
            <w:r w:rsidR="00EB291C" w:rsidRPr="00EB291C">
              <w:rPr>
                <w:rFonts w:ascii="Times New Roman" w:hAnsi="Times New Roman" w:cs="Times New Roman"/>
                <w:sz w:val="24"/>
                <w:szCs w:val="24"/>
                <w:highlight w:val="yellow"/>
              </w:rPr>
              <w:t>________</w:t>
            </w:r>
            <w:r w:rsidR="008B0AFD" w:rsidRPr="00EB291C">
              <w:rPr>
                <w:rFonts w:ascii="Times New Roman" w:hAnsi="Times New Roman" w:cs="Times New Roman"/>
                <w:sz w:val="24"/>
                <w:szCs w:val="24"/>
                <w:highlight w:val="yellow"/>
              </w:rPr>
              <w:t xml:space="preserve"> incl. VAT</w:t>
            </w:r>
            <w:r w:rsidR="008B0AFD" w:rsidRPr="002D1764">
              <w:rPr>
                <w:rFonts w:ascii="Times New Roman" w:hAnsi="Times New Roman" w:cs="Times New Roman"/>
                <w:sz w:val="24"/>
                <w:szCs w:val="24"/>
              </w:rPr>
              <w:t xml:space="preserve">.) </w:t>
            </w:r>
            <w:r w:rsidRPr="002D1764">
              <w:rPr>
                <w:rFonts w:ascii="Times New Roman" w:hAnsi="Times New Roman" w:cs="Times New Roman"/>
                <w:sz w:val="24"/>
                <w:szCs w:val="24"/>
              </w:rPr>
              <w:t>(</w:t>
            </w:r>
            <w:r w:rsidRPr="002D1764">
              <w:rPr>
                <w:rFonts w:ascii="Times New Roman" w:hAnsi="Times New Roman" w:cs="Times New Roman"/>
                <w:i/>
                <w:sz w:val="24"/>
                <w:szCs w:val="24"/>
              </w:rPr>
              <w:t>if VAT is not paid, the reasons must be specified</w:t>
            </w:r>
            <w:r w:rsidRPr="002D1764">
              <w:rPr>
                <w:rFonts w:ascii="Times New Roman" w:hAnsi="Times New Roman" w:cs="Times New Roman"/>
                <w:sz w:val="24"/>
                <w:szCs w:val="24"/>
              </w:rPr>
              <w:t>).</w:t>
            </w:r>
          </w:p>
          <w:p w14:paraId="64F168CE" w14:textId="6E0C84D6" w:rsidR="00F6605B" w:rsidRDefault="00F6605B" w:rsidP="0064281E">
            <w:pPr>
              <w:jc w:val="both"/>
              <w:rPr>
                <w:rFonts w:ascii="Times New Roman" w:hAnsi="Times New Roman" w:cs="Times New Roman"/>
                <w:sz w:val="24"/>
                <w:szCs w:val="24"/>
              </w:rPr>
            </w:pPr>
            <w:r>
              <w:rPr>
                <w:rFonts w:ascii="Times New Roman" w:hAnsi="Times New Roman" w:cs="Times New Roman"/>
                <w:sz w:val="24"/>
                <w:szCs w:val="24"/>
              </w:rPr>
              <w:t>2.1.1.</w:t>
            </w:r>
            <w:r w:rsidRPr="00F6605B">
              <w:rPr>
                <w:rFonts w:ascii="Times New Roman" w:hAnsi="Times New Roman" w:cs="Times New Roman"/>
                <w:sz w:val="24"/>
                <w:szCs w:val="24"/>
              </w:rPr>
              <w:t xml:space="preserve"> Price per 1 (one) </w:t>
            </w:r>
            <w:r w:rsidR="00232A4E">
              <w:rPr>
                <w:rFonts w:ascii="Times New Roman" w:hAnsi="Times New Roman" w:cs="Times New Roman"/>
                <w:sz w:val="24"/>
                <w:szCs w:val="24"/>
              </w:rPr>
              <w:t xml:space="preserve">unit of </w:t>
            </w:r>
            <w:r w:rsidR="0052265C">
              <w:rPr>
                <w:rFonts w:ascii="Times New Roman" w:hAnsi="Times New Roman" w:cs="Times New Roman"/>
                <w:sz w:val="24"/>
                <w:szCs w:val="24"/>
              </w:rPr>
              <w:t>Goods</w:t>
            </w:r>
            <w:r w:rsidR="0023770C" w:rsidRPr="0023770C" w:rsidDel="0023770C">
              <w:rPr>
                <w:rFonts w:ascii="Times New Roman" w:hAnsi="Times New Roman" w:cs="Times New Roman"/>
                <w:sz w:val="24"/>
                <w:szCs w:val="24"/>
              </w:rPr>
              <w:t xml:space="preserve"> </w:t>
            </w:r>
            <w:r w:rsidRPr="00F6605B">
              <w:rPr>
                <w:rFonts w:ascii="Times New Roman" w:hAnsi="Times New Roman" w:cs="Times New Roman"/>
                <w:sz w:val="24"/>
                <w:szCs w:val="24"/>
              </w:rPr>
              <w:t xml:space="preserve">is EUR </w:t>
            </w:r>
            <w:r w:rsidRPr="00EB291C">
              <w:rPr>
                <w:rFonts w:ascii="Times New Roman" w:hAnsi="Times New Roman" w:cs="Times New Roman"/>
                <w:sz w:val="24"/>
                <w:szCs w:val="24"/>
                <w:highlight w:val="yellow"/>
              </w:rPr>
              <w:t xml:space="preserve">__________ </w:t>
            </w:r>
            <w:r w:rsidRPr="00F6605B">
              <w:rPr>
                <w:rFonts w:ascii="Times New Roman" w:hAnsi="Times New Roman" w:cs="Times New Roman"/>
                <w:sz w:val="24"/>
                <w:szCs w:val="24"/>
              </w:rPr>
              <w:t>(</w:t>
            </w:r>
            <w:r w:rsidRPr="00F6605B">
              <w:rPr>
                <w:rFonts w:ascii="Times New Roman" w:hAnsi="Times New Roman" w:cs="Times New Roman"/>
                <w:i/>
                <w:sz w:val="24"/>
                <w:szCs w:val="24"/>
              </w:rPr>
              <w:t>amount in words</w:t>
            </w:r>
            <w:r w:rsidRPr="00F6605B">
              <w:rPr>
                <w:rFonts w:ascii="Times New Roman" w:hAnsi="Times New Roman" w:cs="Times New Roman"/>
                <w:sz w:val="24"/>
                <w:szCs w:val="24"/>
              </w:rPr>
              <w:t>) excluding VAT.</w:t>
            </w:r>
          </w:p>
          <w:p w14:paraId="2B6263A4" w14:textId="4181D477" w:rsidR="00796B82" w:rsidRPr="002D1764" w:rsidRDefault="00796B82" w:rsidP="0064281E">
            <w:pPr>
              <w:jc w:val="both"/>
              <w:rPr>
                <w:rFonts w:ascii="Times New Roman" w:hAnsi="Times New Roman" w:cs="Times New Roman"/>
                <w:sz w:val="24"/>
                <w:szCs w:val="24"/>
              </w:rPr>
            </w:pPr>
            <w:r>
              <w:rPr>
                <w:rFonts w:ascii="Times New Roman" w:hAnsi="Times New Roman" w:cs="Times New Roman"/>
                <w:sz w:val="24"/>
                <w:szCs w:val="24"/>
              </w:rPr>
              <w:t xml:space="preserve">2.2. </w:t>
            </w:r>
            <w:r w:rsidRPr="00796B82">
              <w:rPr>
                <w:rFonts w:ascii="Times New Roman" w:hAnsi="Times New Roman" w:cs="Times New Roman"/>
                <w:sz w:val="24"/>
                <w:szCs w:val="24"/>
              </w:rPr>
              <w:t>The price of training for a tr</w:t>
            </w:r>
            <w:r w:rsidR="00D128F1">
              <w:rPr>
                <w:rFonts w:ascii="Times New Roman" w:hAnsi="Times New Roman" w:cs="Times New Roman"/>
                <w:sz w:val="24"/>
                <w:szCs w:val="24"/>
              </w:rPr>
              <w:t>uck</w:t>
            </w:r>
            <w:r w:rsidRPr="00796B82">
              <w:rPr>
                <w:rFonts w:ascii="Times New Roman" w:hAnsi="Times New Roman" w:cs="Times New Roman"/>
                <w:sz w:val="24"/>
                <w:szCs w:val="24"/>
              </w:rPr>
              <w:t xml:space="preserve"> and trailer driver (1 person) </w:t>
            </w:r>
            <w:r w:rsidRPr="006475F1">
              <w:rPr>
                <w:rFonts w:ascii="Times New Roman" w:hAnsi="Times New Roman" w:cs="Times New Roman"/>
                <w:sz w:val="24"/>
                <w:szCs w:val="24"/>
                <w:highlight w:val="yellow"/>
              </w:rPr>
              <w:t>is ____________</w:t>
            </w:r>
            <w:r w:rsidRPr="00796B82">
              <w:rPr>
                <w:rFonts w:ascii="Times New Roman" w:hAnsi="Times New Roman" w:cs="Times New Roman"/>
                <w:sz w:val="24"/>
                <w:szCs w:val="24"/>
              </w:rPr>
              <w:t>Eur (amount in words) excluding VAT.</w:t>
            </w:r>
          </w:p>
          <w:p w14:paraId="42A45027" w14:textId="6F7729C5" w:rsidR="00D06A85" w:rsidRPr="002D1764" w:rsidRDefault="00D06A85" w:rsidP="0064281E">
            <w:pPr>
              <w:jc w:val="both"/>
              <w:rPr>
                <w:rFonts w:ascii="Times New Roman" w:hAnsi="Times New Roman" w:cs="Times New Roman"/>
                <w:sz w:val="24"/>
                <w:szCs w:val="24"/>
              </w:rPr>
            </w:pPr>
            <w:r w:rsidRPr="002D1764">
              <w:rPr>
                <w:rFonts w:ascii="Times New Roman" w:hAnsi="Times New Roman" w:cs="Times New Roman"/>
                <w:sz w:val="24"/>
                <w:szCs w:val="24"/>
              </w:rPr>
              <w:t>2.</w:t>
            </w:r>
            <w:r w:rsidR="00EA480E" w:rsidRPr="002D1764">
              <w:rPr>
                <w:rFonts w:ascii="Times New Roman" w:hAnsi="Times New Roman" w:cs="Times New Roman"/>
                <w:sz w:val="24"/>
                <w:szCs w:val="24"/>
              </w:rPr>
              <w:t>3</w:t>
            </w:r>
            <w:r w:rsidRPr="002D1764">
              <w:rPr>
                <w:rFonts w:ascii="Times New Roman" w:hAnsi="Times New Roman" w:cs="Times New Roman"/>
                <w:sz w:val="24"/>
                <w:szCs w:val="24"/>
              </w:rPr>
              <w:t>. The Contract is subject to fixed-rate pricing. The cases and the conditions of price variation is provided for in Clauses 2.2 and 2.3 of the General Part of the Contract and Clause 2.</w:t>
            </w:r>
            <w:r w:rsidR="00F41A36">
              <w:rPr>
                <w:rFonts w:ascii="Times New Roman" w:hAnsi="Times New Roman" w:cs="Times New Roman"/>
                <w:sz w:val="24"/>
                <w:szCs w:val="24"/>
              </w:rPr>
              <w:t>5</w:t>
            </w:r>
            <w:r w:rsidRPr="002D1764">
              <w:rPr>
                <w:rFonts w:ascii="Times New Roman" w:hAnsi="Times New Roman" w:cs="Times New Roman"/>
                <w:sz w:val="24"/>
                <w:szCs w:val="24"/>
              </w:rPr>
              <w:t xml:space="preserve"> of the Special Part of the Contract.</w:t>
            </w:r>
          </w:p>
          <w:p w14:paraId="34A3C322" w14:textId="0A987005" w:rsidR="00D06A85" w:rsidRPr="002D1764" w:rsidRDefault="00EA480E" w:rsidP="0064281E">
            <w:pPr>
              <w:jc w:val="both"/>
              <w:rPr>
                <w:rFonts w:ascii="Times New Roman" w:hAnsi="Times New Roman" w:cs="Times New Roman"/>
                <w:sz w:val="24"/>
                <w:szCs w:val="24"/>
              </w:rPr>
            </w:pPr>
            <w:r w:rsidRPr="002D1764">
              <w:rPr>
                <w:rFonts w:ascii="Times New Roman" w:hAnsi="Times New Roman" w:cs="Times New Roman"/>
                <w:sz w:val="24"/>
                <w:szCs w:val="24"/>
              </w:rPr>
              <w:t>2.4</w:t>
            </w:r>
            <w:r w:rsidR="00D06A85" w:rsidRPr="002D1764">
              <w:rPr>
                <w:rFonts w:ascii="Times New Roman" w:hAnsi="Times New Roman" w:cs="Times New Roman"/>
                <w:sz w:val="24"/>
                <w:szCs w:val="24"/>
              </w:rPr>
              <w:t xml:space="preserve">. As stated in clauses 2.4 and 2.5 of the General Part of the Contract, the </w:t>
            </w:r>
            <w:r w:rsidR="00D06A85" w:rsidRPr="002D1764">
              <w:rPr>
                <w:rFonts w:ascii="Times New Roman" w:hAnsi="Times New Roman" w:cs="Times New Roman"/>
                <w:b/>
                <w:sz w:val="24"/>
                <w:szCs w:val="24"/>
              </w:rPr>
              <w:t>Seller</w:t>
            </w:r>
            <w:r w:rsidR="00D06A85" w:rsidRPr="002D1764">
              <w:rPr>
                <w:rFonts w:ascii="Times New Roman" w:hAnsi="Times New Roman" w:cs="Times New Roman"/>
                <w:sz w:val="24"/>
                <w:szCs w:val="24"/>
              </w:rPr>
              <w:t xml:space="preserve"> is required to include in the price of the Contract/Prices of the Goods all costs and taxes associated with the supply of the Goods. The </w:t>
            </w:r>
            <w:r w:rsidR="00D06A85" w:rsidRPr="002D1764">
              <w:rPr>
                <w:rFonts w:ascii="Times New Roman" w:hAnsi="Times New Roman" w:cs="Times New Roman"/>
                <w:b/>
                <w:sz w:val="24"/>
                <w:szCs w:val="24"/>
              </w:rPr>
              <w:t>Seller</w:t>
            </w:r>
            <w:r w:rsidR="00D06A85" w:rsidRPr="002D1764">
              <w:rPr>
                <w:rFonts w:ascii="Times New Roman" w:hAnsi="Times New Roman" w:cs="Times New Roman"/>
                <w:sz w:val="24"/>
                <w:szCs w:val="24"/>
              </w:rPr>
              <w:t xml:space="preserve"> shall estimate the entire scope of the Goods at the time of entering into this Contract and shall assume all risk of cost variations. </w:t>
            </w:r>
          </w:p>
          <w:p w14:paraId="0981B676" w14:textId="3ACC38C4" w:rsidR="00D06A85" w:rsidRPr="002D1764" w:rsidRDefault="00EA480E" w:rsidP="0064281E">
            <w:pPr>
              <w:jc w:val="both"/>
              <w:rPr>
                <w:rFonts w:ascii="Times New Roman" w:hAnsi="Times New Roman" w:cs="Times New Roman"/>
                <w:sz w:val="24"/>
                <w:szCs w:val="24"/>
              </w:rPr>
            </w:pPr>
            <w:r w:rsidRPr="002D1764">
              <w:rPr>
                <w:rFonts w:ascii="Times New Roman" w:hAnsi="Times New Roman" w:cs="Times New Roman"/>
                <w:sz w:val="24"/>
                <w:szCs w:val="24"/>
              </w:rPr>
              <w:t>2.5</w:t>
            </w:r>
            <w:r w:rsidR="00D06A85" w:rsidRPr="002D1764">
              <w:rPr>
                <w:rFonts w:ascii="Times New Roman" w:hAnsi="Times New Roman" w:cs="Times New Roman"/>
                <w:sz w:val="24"/>
                <w:szCs w:val="24"/>
              </w:rPr>
              <w:t>. During the term of the Contract, either Party to the Contract shall have the right to initiate a</w:t>
            </w:r>
          </w:p>
          <w:p w14:paraId="50418ECE" w14:textId="5EBE2951" w:rsidR="00D06A85" w:rsidRPr="002D1764" w:rsidRDefault="00D06A85" w:rsidP="0064281E">
            <w:pPr>
              <w:jc w:val="both"/>
              <w:rPr>
                <w:rFonts w:ascii="Times New Roman" w:hAnsi="Times New Roman" w:cs="Times New Roman"/>
                <w:sz w:val="24"/>
                <w:szCs w:val="24"/>
              </w:rPr>
            </w:pPr>
            <w:r w:rsidRPr="002D1764">
              <w:rPr>
                <w:rFonts w:ascii="Times New Roman" w:hAnsi="Times New Roman" w:cs="Times New Roman"/>
                <w:sz w:val="24"/>
                <w:szCs w:val="24"/>
              </w:rPr>
              <w:t xml:space="preserve">recalculation (change) of the rates provided for in the Contract not earlier than 12 (twelve) months after the date of entry into force of the Contract (or, in the case of a recalculation which has already been carried out, from the date of the last such recalculation in accordance with the provisions of this clause), provided that the </w:t>
            </w:r>
            <w:r w:rsidR="00232A4E" w:rsidRPr="00232A4E">
              <w:rPr>
                <w:rFonts w:ascii="Times New Roman" w:hAnsi="Times New Roman" w:cs="Times New Roman"/>
                <w:b/>
                <w:sz w:val="24"/>
                <w:szCs w:val="24"/>
              </w:rPr>
              <w:t>Change in prices of</w:t>
            </w:r>
            <w:r w:rsidR="00EE7F32">
              <w:rPr>
                <w:rFonts w:ascii="Times New Roman" w:hAnsi="Times New Roman" w:cs="Times New Roman"/>
                <w:b/>
                <w:sz w:val="24"/>
                <w:szCs w:val="24"/>
              </w:rPr>
              <w:t xml:space="preserve"> </w:t>
            </w:r>
            <w:r w:rsidR="00EE7F32" w:rsidRPr="00EE7F32">
              <w:rPr>
                <w:rFonts w:ascii="Times New Roman" w:hAnsi="Times New Roman" w:cs="Times New Roman"/>
                <w:b/>
                <w:sz w:val="24"/>
                <w:szCs w:val="24"/>
              </w:rPr>
              <w:t>manufacture of motor vehicles</w:t>
            </w:r>
            <w:r w:rsidRPr="002D1764">
              <w:rPr>
                <w:rFonts w:ascii="Times New Roman" w:hAnsi="Times New Roman" w:cs="Times New Roman"/>
                <w:sz w:val="24"/>
                <w:szCs w:val="24"/>
              </w:rPr>
              <w:t>, (k), calculated in accordance with the provisions of clause 2.</w:t>
            </w:r>
            <w:r w:rsidR="00EA480E" w:rsidRPr="002D1764">
              <w:rPr>
                <w:rFonts w:ascii="Times New Roman" w:hAnsi="Times New Roman" w:cs="Times New Roman"/>
                <w:sz w:val="24"/>
                <w:szCs w:val="24"/>
              </w:rPr>
              <w:t>5</w:t>
            </w:r>
            <w:r w:rsidRPr="002D1764">
              <w:rPr>
                <w:rFonts w:ascii="Times New Roman" w:hAnsi="Times New Roman" w:cs="Times New Roman"/>
                <w:sz w:val="24"/>
                <w:szCs w:val="24"/>
              </w:rPr>
              <w:t>.3</w:t>
            </w:r>
            <w:r w:rsidR="00BC69D6">
              <w:rPr>
                <w:rFonts w:ascii="Times New Roman" w:hAnsi="Times New Roman" w:cs="Times New Roman"/>
                <w:sz w:val="24"/>
                <w:szCs w:val="24"/>
              </w:rPr>
              <w:t xml:space="preserve"> of the Special part of the Contract</w:t>
            </w:r>
            <w:r w:rsidRPr="002D1764">
              <w:rPr>
                <w:rFonts w:ascii="Times New Roman" w:hAnsi="Times New Roman" w:cs="Times New Roman"/>
                <w:sz w:val="24"/>
                <w:szCs w:val="24"/>
              </w:rPr>
              <w:t>,</w:t>
            </w:r>
            <w:r w:rsidR="00BC69D6">
              <w:rPr>
                <w:rFonts w:ascii="Times New Roman" w:hAnsi="Times New Roman" w:cs="Times New Roman"/>
                <w:sz w:val="24"/>
                <w:szCs w:val="24"/>
              </w:rPr>
              <w:t xml:space="preserve"> </w:t>
            </w:r>
            <w:r w:rsidRPr="002D1764">
              <w:rPr>
                <w:rFonts w:ascii="Times New Roman" w:hAnsi="Times New Roman" w:cs="Times New Roman"/>
                <w:sz w:val="24"/>
                <w:szCs w:val="24"/>
              </w:rPr>
              <w:t xml:space="preserve">is more than 10 percent. When performing the recalculation, the Parties shall be guided by the data of the Indicators Database published by the </w:t>
            </w:r>
            <w:r w:rsidR="000316B4">
              <w:rPr>
                <w:rFonts w:ascii="Times New Roman" w:hAnsi="Times New Roman" w:cs="Times New Roman"/>
                <w:sz w:val="24"/>
                <w:szCs w:val="24"/>
              </w:rPr>
              <w:t>Eurostat</w:t>
            </w:r>
            <w:r w:rsidRPr="002D1764">
              <w:rPr>
                <w:rFonts w:ascii="Times New Roman" w:hAnsi="Times New Roman" w:cs="Times New Roman"/>
                <w:sz w:val="24"/>
                <w:szCs w:val="24"/>
              </w:rPr>
              <w:t xml:space="preserve"> on the Official Statistics Portal, without requiring the other Party to submit an official document or confirmation issued by the </w:t>
            </w:r>
            <w:r w:rsidR="000316B4">
              <w:rPr>
                <w:rFonts w:ascii="Times New Roman" w:hAnsi="Times New Roman" w:cs="Times New Roman"/>
                <w:sz w:val="24"/>
                <w:szCs w:val="24"/>
              </w:rPr>
              <w:t>Eurostat</w:t>
            </w:r>
            <w:r w:rsidRPr="002D1764">
              <w:rPr>
                <w:rFonts w:ascii="Times New Roman" w:hAnsi="Times New Roman" w:cs="Times New Roman"/>
                <w:sz w:val="24"/>
                <w:szCs w:val="24"/>
              </w:rPr>
              <w:t xml:space="preserve"> or any other institution</w:t>
            </w:r>
            <w:r w:rsidR="00AA344C" w:rsidRPr="002D1764">
              <w:rPr>
                <w:rFonts w:ascii="Times New Roman" w:hAnsi="Times New Roman" w:cs="Times New Roman"/>
                <w:sz w:val="24"/>
                <w:szCs w:val="24"/>
              </w:rPr>
              <w:t>:</w:t>
            </w:r>
          </w:p>
          <w:p w14:paraId="7E1048AD" w14:textId="0AFED265" w:rsidR="00D06A85" w:rsidRPr="002D1764" w:rsidRDefault="00EA480E" w:rsidP="0064281E">
            <w:pPr>
              <w:jc w:val="both"/>
              <w:rPr>
                <w:rFonts w:ascii="Times New Roman" w:hAnsi="Times New Roman" w:cs="Times New Roman"/>
                <w:sz w:val="24"/>
                <w:szCs w:val="24"/>
              </w:rPr>
            </w:pPr>
            <w:r w:rsidRPr="002D1764">
              <w:rPr>
                <w:rFonts w:ascii="Times New Roman" w:hAnsi="Times New Roman" w:cs="Times New Roman"/>
                <w:sz w:val="24"/>
                <w:szCs w:val="24"/>
              </w:rPr>
              <w:t>2.5</w:t>
            </w:r>
            <w:r w:rsidR="00D06A85" w:rsidRPr="002D1764">
              <w:rPr>
                <w:rFonts w:ascii="Times New Roman" w:hAnsi="Times New Roman" w:cs="Times New Roman"/>
                <w:sz w:val="24"/>
                <w:szCs w:val="24"/>
              </w:rPr>
              <w:t>.1. The recalculated rates are formalized in a written agreement between the Parties (hereinafter referred to as the Agreement) and are applied to orders placed after the Parties conclude an Agreement.</w:t>
            </w:r>
          </w:p>
          <w:p w14:paraId="51C11EDD" w14:textId="087DF2DF" w:rsidR="00D06A85" w:rsidRPr="002D1764" w:rsidRDefault="00EA480E" w:rsidP="0064281E">
            <w:pPr>
              <w:jc w:val="both"/>
              <w:rPr>
                <w:rFonts w:ascii="Times New Roman" w:hAnsi="Times New Roman" w:cs="Times New Roman"/>
                <w:sz w:val="24"/>
                <w:szCs w:val="24"/>
              </w:rPr>
            </w:pPr>
            <w:r w:rsidRPr="002D1764">
              <w:rPr>
                <w:rFonts w:ascii="Times New Roman" w:hAnsi="Times New Roman" w:cs="Times New Roman"/>
                <w:sz w:val="24"/>
                <w:szCs w:val="24"/>
              </w:rPr>
              <w:t>2.5</w:t>
            </w:r>
            <w:r w:rsidR="00D06A85" w:rsidRPr="002D1764">
              <w:rPr>
                <w:rFonts w:ascii="Times New Roman" w:hAnsi="Times New Roman" w:cs="Times New Roman"/>
                <w:sz w:val="24"/>
                <w:szCs w:val="24"/>
              </w:rPr>
              <w:t>.2. The Parties must specify in the Agreement the index value at the beginning of the period and the date on which it is determined, the index value at the end of the period and the date on which it is determined, the price change (k), the recalculated rates, and the recalculated initial value of the Contract.</w:t>
            </w:r>
          </w:p>
          <w:p w14:paraId="78C9F499" w14:textId="09E11E11" w:rsidR="00D06A85" w:rsidRPr="002D1764" w:rsidRDefault="00D06A85" w:rsidP="0064281E">
            <w:pPr>
              <w:jc w:val="both"/>
              <w:rPr>
                <w:rFonts w:ascii="Times New Roman" w:hAnsi="Times New Roman" w:cs="Times New Roman"/>
                <w:sz w:val="24"/>
                <w:szCs w:val="24"/>
              </w:rPr>
            </w:pPr>
            <w:r w:rsidRPr="002D1764">
              <w:rPr>
                <w:rFonts w:ascii="Times New Roman" w:hAnsi="Times New Roman" w:cs="Times New Roman"/>
                <w:sz w:val="24"/>
                <w:szCs w:val="24"/>
              </w:rPr>
              <w:t>2.</w:t>
            </w:r>
            <w:r w:rsidR="00EA480E" w:rsidRPr="002D1764">
              <w:rPr>
                <w:rFonts w:ascii="Times New Roman" w:hAnsi="Times New Roman" w:cs="Times New Roman"/>
                <w:sz w:val="24"/>
                <w:szCs w:val="24"/>
              </w:rPr>
              <w:t>5</w:t>
            </w:r>
            <w:r w:rsidRPr="002D1764">
              <w:rPr>
                <w:rFonts w:ascii="Times New Roman" w:hAnsi="Times New Roman" w:cs="Times New Roman"/>
                <w:sz w:val="24"/>
                <w:szCs w:val="24"/>
              </w:rPr>
              <w:t>.3. The new rates are calculated according to the following formula:</w:t>
            </w:r>
          </w:p>
          <w:p w14:paraId="76B99C7F" w14:textId="77777777" w:rsidR="00D06A85" w:rsidRPr="002D1764" w:rsidRDefault="006475F1" w:rsidP="0064281E">
            <w:pPr>
              <w:jc w:val="both"/>
              <w:rPr>
                <w:rFonts w:ascii="Times New Roman" w:hAnsi="Times New Roman" w:cs="Times New Roman"/>
                <w:i/>
                <w:iCs/>
                <w:sz w:val="24"/>
                <w:szCs w:val="24"/>
              </w:rPr>
            </w:pPr>
            <m:oMath>
              <m:sSub>
                <m:sSubPr>
                  <m:ctrlPr>
                    <w:rPr>
                      <w:rFonts w:ascii="Cambria Math" w:hAnsi="Cambria Math" w:cs="Times New Roman"/>
                      <w:i/>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D06A85" w:rsidRPr="002D1764">
              <w:rPr>
                <w:rFonts w:ascii="Times New Roman" w:hAnsi="Times New Roman" w:cs="Times New Roman"/>
                <w:i/>
                <w:iCs/>
                <w:sz w:val="24"/>
                <w:szCs w:val="24"/>
              </w:rPr>
              <w:t xml:space="preserve">, </w:t>
            </w:r>
            <w:r w:rsidR="00D06A85" w:rsidRPr="002D1764">
              <w:rPr>
                <w:rFonts w:ascii="Times New Roman" w:hAnsi="Times New Roman" w:cs="Times New Roman"/>
                <w:sz w:val="24"/>
                <w:szCs w:val="24"/>
              </w:rPr>
              <w:t xml:space="preserve">where:  </w:t>
            </w:r>
          </w:p>
          <w:p w14:paraId="49B5AB59" w14:textId="77777777" w:rsidR="00D06A85" w:rsidRPr="002D1764" w:rsidRDefault="00D06A85" w:rsidP="0064281E">
            <w:pPr>
              <w:jc w:val="both"/>
              <w:rPr>
                <w:rFonts w:ascii="Times New Roman" w:hAnsi="Times New Roman" w:cs="Times New Roman"/>
                <w:sz w:val="24"/>
                <w:szCs w:val="24"/>
              </w:rPr>
            </w:pPr>
          </w:p>
          <w:p w14:paraId="597B4EDF" w14:textId="77777777" w:rsidR="00D06A85" w:rsidRPr="002D1764" w:rsidRDefault="00D06A85" w:rsidP="0064281E">
            <w:pPr>
              <w:jc w:val="both"/>
              <w:rPr>
                <w:rFonts w:ascii="Times New Roman" w:hAnsi="Times New Roman" w:cs="Times New Roman"/>
                <w:sz w:val="24"/>
                <w:szCs w:val="24"/>
              </w:rPr>
            </w:pPr>
            <w:r w:rsidRPr="002D1764">
              <w:rPr>
                <w:rFonts w:ascii="Times New Roman" w:hAnsi="Times New Roman" w:cs="Times New Roman"/>
                <w:sz w:val="24"/>
                <w:szCs w:val="24"/>
              </w:rPr>
              <w:t xml:space="preserve">a – rate (EUR excluding VAT) (if it has already been recalculated, then after the last recalculation); </w:t>
            </w:r>
          </w:p>
          <w:p w14:paraId="6A8D9D2C" w14:textId="77777777" w:rsidR="00D06A85" w:rsidRPr="002D1764" w:rsidRDefault="00D06A85" w:rsidP="0064281E">
            <w:pPr>
              <w:jc w:val="both"/>
              <w:rPr>
                <w:rFonts w:ascii="Times New Roman" w:hAnsi="Times New Roman" w:cs="Times New Roman"/>
                <w:sz w:val="24"/>
                <w:szCs w:val="24"/>
              </w:rPr>
            </w:pPr>
            <w:r w:rsidRPr="002D1764">
              <w:rPr>
                <w:rFonts w:ascii="Times New Roman" w:hAnsi="Times New Roman" w:cs="Times New Roman"/>
                <w:sz w:val="24"/>
                <w:szCs w:val="24"/>
              </w:rPr>
              <w:t>a</w:t>
            </w:r>
            <w:r w:rsidRPr="002D1764">
              <w:rPr>
                <w:rFonts w:ascii="Times New Roman" w:hAnsi="Times New Roman" w:cs="Times New Roman"/>
                <w:sz w:val="24"/>
                <w:szCs w:val="24"/>
                <w:vertAlign w:val="subscript"/>
              </w:rPr>
              <w:t>1</w:t>
            </w:r>
            <w:r w:rsidRPr="002D1764">
              <w:rPr>
                <w:rFonts w:ascii="Times New Roman" w:hAnsi="Times New Roman" w:cs="Times New Roman"/>
                <w:sz w:val="24"/>
                <w:szCs w:val="24"/>
              </w:rPr>
              <w:t xml:space="preserve"> – recalculated (changed) rate (EUR excluding VAT); </w:t>
            </w:r>
          </w:p>
          <w:p w14:paraId="55D38ADB" w14:textId="298A848E" w:rsidR="00D06A85" w:rsidRPr="002D1764" w:rsidRDefault="00D06A85" w:rsidP="0064281E">
            <w:pPr>
              <w:jc w:val="both"/>
              <w:rPr>
                <w:rFonts w:ascii="Times New Roman" w:hAnsi="Times New Roman" w:cs="Times New Roman"/>
                <w:sz w:val="24"/>
                <w:szCs w:val="24"/>
              </w:rPr>
            </w:pPr>
            <w:r w:rsidRPr="002D1764">
              <w:rPr>
                <w:rFonts w:ascii="Times New Roman" w:hAnsi="Times New Roman" w:cs="Times New Roman"/>
                <w:sz w:val="24"/>
                <w:szCs w:val="24"/>
              </w:rPr>
              <w:t xml:space="preserve">k – </w:t>
            </w:r>
            <w:r w:rsidR="00EE7F32" w:rsidRPr="00EE7F32">
              <w:rPr>
                <w:rFonts w:ascii="Times New Roman" w:hAnsi="Times New Roman" w:cs="Times New Roman"/>
                <w:sz w:val="24"/>
                <w:szCs w:val="24"/>
              </w:rPr>
              <w:t xml:space="preserve">change (increase or decrease) in prices index of industrial production (%) </w:t>
            </w:r>
            <w:r w:rsidR="00EE7F32" w:rsidRPr="00501549">
              <w:rPr>
                <w:rFonts w:ascii="Times New Roman" w:hAnsi="Times New Roman" w:cs="Times New Roman"/>
                <w:b/>
                <w:sz w:val="24"/>
                <w:szCs w:val="24"/>
              </w:rPr>
              <w:t>C29 Manufacture of motor vehicles</w:t>
            </w:r>
            <w:r w:rsidR="00EE7F32" w:rsidRPr="00EE7F32">
              <w:rPr>
                <w:rFonts w:ascii="Times New Roman" w:hAnsi="Times New Roman" w:cs="Times New Roman"/>
                <w:sz w:val="24"/>
                <w:szCs w:val="24"/>
              </w:rPr>
              <w:t xml:space="preserve"> </w:t>
            </w:r>
            <w:r w:rsidR="00EE7F32" w:rsidRPr="00667B8F">
              <w:rPr>
                <w:rFonts w:ascii="Times New Roman" w:hAnsi="Times New Roman" w:cs="Times New Roman"/>
                <w:color w:val="0070C0"/>
                <w:sz w:val="24"/>
                <w:szCs w:val="24"/>
                <w:lang w:val="lt-LT"/>
              </w:rPr>
              <w:t>https://ec.europa.eu/eurostat/databrowser/view/sts_inpp_m__custom_18788819/default/table</w:t>
            </w:r>
            <w:r w:rsidR="00EE7F32" w:rsidRPr="00667B8F">
              <w:rPr>
                <w:rFonts w:ascii="Times New Roman" w:hAnsi="Times New Roman" w:cs="Times New Roman"/>
                <w:color w:val="0070C0"/>
                <w:sz w:val="24"/>
                <w:szCs w:val="24"/>
              </w:rPr>
              <w:t xml:space="preserve">). </w:t>
            </w:r>
            <w:r w:rsidRPr="002D1764">
              <w:rPr>
                <w:rFonts w:ascii="Times New Roman" w:hAnsi="Times New Roman" w:cs="Times New Roman"/>
                <w:sz w:val="24"/>
                <w:szCs w:val="24"/>
              </w:rPr>
              <w:t xml:space="preserve">The value of “k” is calculated according to the following formula:  </w:t>
            </w:r>
          </w:p>
          <w:p w14:paraId="2F82E6A6" w14:textId="77777777" w:rsidR="00D06A85" w:rsidRPr="002D1764" w:rsidRDefault="00D06A85" w:rsidP="0064281E">
            <w:pPr>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iCs/>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2D1764">
              <w:rPr>
                <w:rFonts w:ascii="Times New Roman" w:hAnsi="Times New Roman" w:cs="Times New Roman"/>
                <w:sz w:val="24"/>
                <w:szCs w:val="24"/>
              </w:rPr>
              <w:t>, (proc.) where:  </w:t>
            </w:r>
          </w:p>
          <w:p w14:paraId="4BD74825" w14:textId="503ECD32" w:rsidR="00D06A85" w:rsidRPr="00EE7F32" w:rsidRDefault="00D06A85" w:rsidP="0064281E">
            <w:pPr>
              <w:jc w:val="both"/>
              <w:rPr>
                <w:rFonts w:ascii="Times New Roman" w:hAnsi="Times New Roman" w:cs="Times New Roman"/>
                <w:sz w:val="24"/>
                <w:szCs w:val="24"/>
              </w:rPr>
            </w:pPr>
            <w:r w:rsidRPr="002D1764">
              <w:rPr>
                <w:rFonts w:ascii="Times New Roman" w:hAnsi="Times New Roman" w:cs="Times New Roman"/>
                <w:sz w:val="24"/>
                <w:szCs w:val="24"/>
              </w:rPr>
              <w:t>Ind</w:t>
            </w:r>
            <w:r w:rsidRPr="002D1764">
              <w:rPr>
                <w:rFonts w:ascii="Times New Roman" w:hAnsi="Times New Roman" w:cs="Times New Roman"/>
                <w:sz w:val="24"/>
                <w:szCs w:val="24"/>
                <w:vertAlign w:val="subscript"/>
              </w:rPr>
              <w:t>naujausias</w:t>
            </w:r>
            <w:r w:rsidRPr="002D1764">
              <w:rPr>
                <w:rFonts w:ascii="Times New Roman" w:hAnsi="Times New Roman" w:cs="Times New Roman"/>
                <w:sz w:val="24"/>
                <w:szCs w:val="24"/>
              </w:rPr>
              <w:t xml:space="preserve"> – the most recently published index of </w:t>
            </w:r>
            <w:r w:rsidR="008336A8">
              <w:rPr>
                <w:rFonts w:ascii="Times New Roman" w:hAnsi="Times New Roman" w:cs="Times New Roman"/>
                <w:sz w:val="24"/>
                <w:szCs w:val="24"/>
              </w:rPr>
              <w:t>„</w:t>
            </w:r>
            <w:r w:rsidR="00EE7F32" w:rsidRPr="00EE7F32">
              <w:rPr>
                <w:rFonts w:ascii="Times New Roman" w:hAnsi="Times New Roman" w:cs="Times New Roman"/>
                <w:sz w:val="24"/>
                <w:szCs w:val="24"/>
              </w:rPr>
              <w:t xml:space="preserve">Manufacture of motor vehicles </w:t>
            </w:r>
            <w:r w:rsidR="008336A8" w:rsidRPr="00EE7F32">
              <w:rPr>
                <w:rFonts w:ascii="Times New Roman" w:hAnsi="Times New Roman" w:cs="Times New Roman"/>
                <w:sz w:val="24"/>
                <w:szCs w:val="24"/>
              </w:rPr>
              <w:t>“</w:t>
            </w:r>
            <w:r w:rsidRPr="00EE7F32">
              <w:rPr>
                <w:rFonts w:ascii="Times New Roman" w:hAnsi="Times New Roman" w:cs="Times New Roman"/>
                <w:sz w:val="24"/>
                <w:szCs w:val="24"/>
              </w:rPr>
              <w:t xml:space="preserve"> on the date of sending the request for price recalculation to the other Party;  </w:t>
            </w:r>
          </w:p>
          <w:p w14:paraId="1CF7851E" w14:textId="701E2A04" w:rsidR="00D06A85" w:rsidRPr="008336A8" w:rsidRDefault="00D06A85" w:rsidP="0064281E">
            <w:pPr>
              <w:jc w:val="both"/>
              <w:rPr>
                <w:rFonts w:ascii="Times New Roman" w:hAnsi="Times New Roman" w:cs="Times New Roman"/>
                <w:sz w:val="24"/>
                <w:szCs w:val="24"/>
                <w:lang w:val="lt-LT"/>
              </w:rPr>
            </w:pPr>
            <w:r w:rsidRPr="00EE7F32">
              <w:rPr>
                <w:rFonts w:ascii="Times New Roman" w:hAnsi="Times New Roman" w:cs="Times New Roman"/>
                <w:sz w:val="24"/>
                <w:szCs w:val="24"/>
              </w:rPr>
              <w:t>Ind</w:t>
            </w:r>
            <w:r w:rsidRPr="00EE7F32">
              <w:rPr>
                <w:rFonts w:ascii="Times New Roman" w:hAnsi="Times New Roman" w:cs="Times New Roman"/>
                <w:sz w:val="24"/>
                <w:szCs w:val="24"/>
                <w:vertAlign w:val="subscript"/>
              </w:rPr>
              <w:t>pradžia</w:t>
            </w:r>
            <w:r w:rsidRPr="00EE7F32">
              <w:rPr>
                <w:rFonts w:ascii="Times New Roman" w:hAnsi="Times New Roman" w:cs="Times New Roman"/>
                <w:sz w:val="24"/>
                <w:szCs w:val="24"/>
              </w:rPr>
              <w:t xml:space="preserve"> – </w:t>
            </w:r>
            <w:r w:rsidR="008336A8" w:rsidRPr="00EE7F32">
              <w:rPr>
                <w:rFonts w:ascii="Times New Roman" w:hAnsi="Times New Roman" w:cs="Times New Roman"/>
                <w:sz w:val="24"/>
                <w:szCs w:val="24"/>
                <w:lang w:val="en"/>
              </w:rPr>
              <w:t>index "</w:t>
            </w:r>
            <w:r w:rsidR="00EE7F32" w:rsidRPr="00EE7F32">
              <w:rPr>
                <w:rFonts w:ascii="Times New Roman" w:hAnsi="Times New Roman" w:cs="Times New Roman"/>
                <w:sz w:val="24"/>
                <w:szCs w:val="24"/>
                <w:lang w:val="en"/>
              </w:rPr>
              <w:t>M</w:t>
            </w:r>
            <w:r w:rsidR="00EE7F32" w:rsidRPr="00EE7F32">
              <w:rPr>
                <w:rFonts w:ascii="Times New Roman" w:hAnsi="Times New Roman" w:cs="Times New Roman"/>
                <w:sz w:val="24"/>
                <w:szCs w:val="24"/>
              </w:rPr>
              <w:t>anufacture of motor vehicles</w:t>
            </w:r>
            <w:r w:rsidR="008336A8" w:rsidRPr="00EE7F32">
              <w:rPr>
                <w:rFonts w:ascii="Times New Roman" w:hAnsi="Times New Roman" w:cs="Times New Roman"/>
                <w:sz w:val="24"/>
                <w:szCs w:val="24"/>
                <w:lang w:val="en"/>
              </w:rPr>
              <w:t>"</w:t>
            </w:r>
            <w:r w:rsidR="008336A8">
              <w:rPr>
                <w:rFonts w:ascii="Times New Roman" w:hAnsi="Times New Roman" w:cs="Times New Roman"/>
                <w:sz w:val="24"/>
                <w:szCs w:val="24"/>
                <w:lang w:val="lt-LT"/>
              </w:rPr>
              <w:t xml:space="preserve"> </w:t>
            </w:r>
            <w:r w:rsidRPr="002D1764">
              <w:rPr>
                <w:rFonts w:ascii="Times New Roman" w:hAnsi="Times New Roman" w:cs="Times New Roman"/>
                <w:sz w:val="24"/>
                <w:szCs w:val="24"/>
              </w:rPr>
              <w:t xml:space="preserve">on the start date (month) of the period. In the case of the first recalculation, the start of the period (month) is the month of conclusion of the Contract. For the second and subsequent recalculations, the start of the period (month) is the month of the published value of the relevant index at the time of the last recalculation. </w:t>
            </w:r>
          </w:p>
          <w:p w14:paraId="522B4DBF" w14:textId="77777777" w:rsidR="00A57C74" w:rsidRDefault="00A57C74" w:rsidP="0064281E">
            <w:pPr>
              <w:jc w:val="both"/>
              <w:rPr>
                <w:rFonts w:ascii="Times New Roman" w:hAnsi="Times New Roman" w:cs="Times New Roman"/>
                <w:sz w:val="24"/>
                <w:szCs w:val="24"/>
              </w:rPr>
            </w:pPr>
          </w:p>
          <w:p w14:paraId="111CFF6D" w14:textId="77777777" w:rsidR="00A57C74" w:rsidRDefault="00A57C74" w:rsidP="0064281E">
            <w:pPr>
              <w:jc w:val="both"/>
              <w:rPr>
                <w:rFonts w:ascii="Times New Roman" w:hAnsi="Times New Roman" w:cs="Times New Roman"/>
                <w:sz w:val="24"/>
                <w:szCs w:val="24"/>
              </w:rPr>
            </w:pPr>
          </w:p>
          <w:p w14:paraId="5C890B9E" w14:textId="77777777" w:rsidR="00A57C74" w:rsidRDefault="00A57C74" w:rsidP="0064281E">
            <w:pPr>
              <w:jc w:val="both"/>
              <w:rPr>
                <w:rFonts w:ascii="Times New Roman" w:hAnsi="Times New Roman" w:cs="Times New Roman"/>
                <w:sz w:val="24"/>
                <w:szCs w:val="24"/>
              </w:rPr>
            </w:pPr>
          </w:p>
          <w:p w14:paraId="5EBA82EC" w14:textId="207FA927" w:rsidR="00D06A85" w:rsidRPr="002D1764" w:rsidRDefault="00EA480E" w:rsidP="0064281E">
            <w:pPr>
              <w:jc w:val="both"/>
              <w:rPr>
                <w:rFonts w:ascii="Times New Roman" w:hAnsi="Times New Roman" w:cs="Times New Roman"/>
                <w:sz w:val="24"/>
                <w:szCs w:val="24"/>
              </w:rPr>
            </w:pPr>
            <w:r w:rsidRPr="002D1764">
              <w:rPr>
                <w:rFonts w:ascii="Times New Roman" w:hAnsi="Times New Roman" w:cs="Times New Roman"/>
                <w:sz w:val="24"/>
                <w:szCs w:val="24"/>
              </w:rPr>
              <w:t>2.5</w:t>
            </w:r>
            <w:r w:rsidR="00D06A85" w:rsidRPr="002D1764">
              <w:rPr>
                <w:rFonts w:ascii="Times New Roman" w:hAnsi="Times New Roman" w:cs="Times New Roman"/>
                <w:sz w:val="24"/>
                <w:szCs w:val="24"/>
              </w:rPr>
              <w:t xml:space="preserve">.4. For the calculations, index values shall be calculated to </w:t>
            </w:r>
            <w:r w:rsidR="00D06A85" w:rsidRPr="002D1764">
              <w:rPr>
                <w:rFonts w:ascii="Times New Roman" w:hAnsi="Times New Roman" w:cs="Times New Roman"/>
                <w:b/>
                <w:bCs/>
                <w:sz w:val="24"/>
                <w:szCs w:val="24"/>
              </w:rPr>
              <w:t>four</w:t>
            </w:r>
            <w:r w:rsidR="00D06A85" w:rsidRPr="002D1764">
              <w:rPr>
                <w:rFonts w:ascii="Times New Roman" w:hAnsi="Times New Roman" w:cs="Times New Roman"/>
                <w:sz w:val="24"/>
                <w:szCs w:val="24"/>
              </w:rPr>
              <w:t xml:space="preserve"> decimal places. The calculated change (k) shall be used for further calculations rounded to </w:t>
            </w:r>
            <w:r w:rsidR="00D06A85" w:rsidRPr="002D1764">
              <w:rPr>
                <w:rFonts w:ascii="Times New Roman" w:hAnsi="Times New Roman" w:cs="Times New Roman"/>
                <w:b/>
                <w:bCs/>
                <w:sz w:val="24"/>
                <w:szCs w:val="24"/>
              </w:rPr>
              <w:t>one</w:t>
            </w:r>
            <w:r w:rsidR="00D06A85" w:rsidRPr="002D1764">
              <w:rPr>
                <w:rFonts w:ascii="Times New Roman" w:hAnsi="Times New Roman" w:cs="Times New Roman"/>
                <w:sz w:val="24"/>
                <w:szCs w:val="24"/>
              </w:rPr>
              <w:t xml:space="preserve"> decimal place and the calculated rate “a” shall be rounded to </w:t>
            </w:r>
            <w:r w:rsidR="00D06A85" w:rsidRPr="002D1764">
              <w:rPr>
                <w:rFonts w:ascii="Times New Roman" w:hAnsi="Times New Roman" w:cs="Times New Roman"/>
                <w:b/>
                <w:bCs/>
                <w:sz w:val="24"/>
                <w:szCs w:val="24"/>
              </w:rPr>
              <w:t>two</w:t>
            </w:r>
            <w:r w:rsidR="00D06A85" w:rsidRPr="002D1764">
              <w:rPr>
                <w:rFonts w:ascii="Times New Roman" w:hAnsi="Times New Roman" w:cs="Times New Roman"/>
                <w:sz w:val="24"/>
                <w:szCs w:val="24"/>
              </w:rPr>
              <w:t xml:space="preserve"> decimal places.</w:t>
            </w:r>
          </w:p>
          <w:p w14:paraId="6E233810" w14:textId="77777777" w:rsidR="00A57C74" w:rsidRDefault="00A57C74" w:rsidP="0064281E">
            <w:pPr>
              <w:jc w:val="both"/>
              <w:rPr>
                <w:rFonts w:ascii="Times New Roman" w:hAnsi="Times New Roman" w:cs="Times New Roman"/>
                <w:sz w:val="24"/>
                <w:szCs w:val="24"/>
              </w:rPr>
            </w:pPr>
          </w:p>
          <w:p w14:paraId="343D8C53" w14:textId="582A9FD1" w:rsidR="00D06A85" w:rsidRPr="002D1764" w:rsidRDefault="00EA480E" w:rsidP="0064281E">
            <w:pPr>
              <w:jc w:val="both"/>
              <w:rPr>
                <w:rFonts w:ascii="Times New Roman" w:hAnsi="Times New Roman" w:cs="Times New Roman"/>
                <w:sz w:val="24"/>
                <w:szCs w:val="24"/>
              </w:rPr>
            </w:pPr>
            <w:r w:rsidRPr="002D1764">
              <w:rPr>
                <w:rFonts w:ascii="Times New Roman" w:hAnsi="Times New Roman" w:cs="Times New Roman"/>
                <w:sz w:val="24"/>
                <w:szCs w:val="24"/>
              </w:rPr>
              <w:t>2.5</w:t>
            </w:r>
            <w:r w:rsidR="00D06A85" w:rsidRPr="002D1764">
              <w:rPr>
                <w:rFonts w:ascii="Times New Roman" w:hAnsi="Times New Roman" w:cs="Times New Roman"/>
                <w:sz w:val="24"/>
                <w:szCs w:val="24"/>
              </w:rPr>
              <w:t xml:space="preserve">.5. A subsequent recalculation of prices or rates cannot cover a period for which a recalculation has already been made. </w:t>
            </w:r>
          </w:p>
          <w:p w14:paraId="6EB5C6CD" w14:textId="77777777" w:rsidR="00642F11" w:rsidRDefault="00642F11" w:rsidP="0064281E">
            <w:pPr>
              <w:jc w:val="both"/>
              <w:rPr>
                <w:rFonts w:ascii="Times New Roman" w:hAnsi="Times New Roman" w:cs="Times New Roman"/>
                <w:sz w:val="24"/>
                <w:szCs w:val="24"/>
              </w:rPr>
            </w:pPr>
          </w:p>
          <w:p w14:paraId="383D17E8" w14:textId="6F0D5D00" w:rsidR="00D06A85" w:rsidRPr="002D1764" w:rsidRDefault="00EA480E" w:rsidP="0064281E">
            <w:pPr>
              <w:jc w:val="both"/>
              <w:rPr>
                <w:rFonts w:ascii="Times New Roman" w:hAnsi="Times New Roman" w:cs="Times New Roman"/>
                <w:sz w:val="24"/>
                <w:szCs w:val="24"/>
              </w:rPr>
            </w:pPr>
            <w:r w:rsidRPr="002D1764">
              <w:rPr>
                <w:rFonts w:ascii="Times New Roman" w:hAnsi="Times New Roman" w:cs="Times New Roman"/>
                <w:sz w:val="24"/>
                <w:szCs w:val="24"/>
              </w:rPr>
              <w:t>2.5</w:t>
            </w:r>
            <w:r w:rsidR="00D06A85" w:rsidRPr="002D1764">
              <w:rPr>
                <w:rFonts w:ascii="Times New Roman" w:hAnsi="Times New Roman" w:cs="Times New Roman"/>
                <w:sz w:val="24"/>
                <w:szCs w:val="24"/>
              </w:rPr>
              <w:t>.6. If the price change (k) of the change in prices of industrial production, calculated as set out in clause 2.5.3</w:t>
            </w:r>
            <w:r w:rsidR="00286790">
              <w:rPr>
                <w:rFonts w:ascii="Times New Roman" w:hAnsi="Times New Roman" w:cs="Times New Roman"/>
                <w:sz w:val="24"/>
                <w:szCs w:val="24"/>
              </w:rPr>
              <w:t xml:space="preserve"> of the special part of the Contract</w:t>
            </w:r>
            <w:r w:rsidR="00D06A85" w:rsidRPr="002D1764">
              <w:rPr>
                <w:rFonts w:ascii="Times New Roman" w:hAnsi="Times New Roman" w:cs="Times New Roman"/>
                <w:sz w:val="24"/>
                <w:szCs w:val="24"/>
              </w:rPr>
              <w:t>, exceeds 30 percent of the initial Contract price on the date of signing of the Contract, the prices of the Goods shall be revised by the maximum 30 percent change.</w:t>
            </w:r>
          </w:p>
          <w:p w14:paraId="75B023DB" w14:textId="3B3D4586" w:rsidR="00D06A85" w:rsidRPr="002D1764" w:rsidRDefault="00EA480E" w:rsidP="00300C8A">
            <w:pPr>
              <w:jc w:val="both"/>
              <w:rPr>
                <w:rFonts w:ascii="Times New Roman" w:hAnsi="Times New Roman" w:cs="Times New Roman"/>
                <w:sz w:val="24"/>
                <w:szCs w:val="24"/>
              </w:rPr>
            </w:pPr>
            <w:r w:rsidRPr="002D1764">
              <w:rPr>
                <w:rFonts w:ascii="Times New Roman" w:hAnsi="Times New Roman" w:cs="Times New Roman"/>
                <w:sz w:val="24"/>
                <w:szCs w:val="24"/>
              </w:rPr>
              <w:t>2.5</w:t>
            </w:r>
            <w:r w:rsidR="00D06A85" w:rsidRPr="002D1764">
              <w:rPr>
                <w:rFonts w:ascii="Times New Roman" w:hAnsi="Times New Roman" w:cs="Times New Roman"/>
                <w:sz w:val="24"/>
                <w:szCs w:val="24"/>
              </w:rPr>
              <w:t>.7. If the price of the Contract has been revised in accordance with the price revision conditions specified in the Contract, the initial value of the Contract is revised (increased or decreased) accordingly.</w:t>
            </w:r>
          </w:p>
        </w:tc>
      </w:tr>
      <w:tr w:rsidR="009E340F" w:rsidRPr="00D06A85" w14:paraId="35AE452C" w14:textId="77777777" w:rsidTr="006475F1">
        <w:tc>
          <w:tcPr>
            <w:tcW w:w="5098" w:type="dxa"/>
          </w:tcPr>
          <w:p w14:paraId="552B5BB1" w14:textId="471C85F7" w:rsidR="009E340F" w:rsidRPr="00D06A85" w:rsidRDefault="009E340F" w:rsidP="009E340F">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3. Prekių pristatymo vieta, terminas ir sąlygos</w:t>
            </w:r>
          </w:p>
          <w:p w14:paraId="067DCC83" w14:textId="77777777" w:rsidR="00644FA8" w:rsidRDefault="00644FA8" w:rsidP="009E340F">
            <w:pPr>
              <w:jc w:val="both"/>
              <w:rPr>
                <w:rFonts w:ascii="Times New Roman" w:eastAsia="Times New Roman" w:hAnsi="Times New Roman" w:cs="Times New Roman"/>
                <w:sz w:val="24"/>
                <w:szCs w:val="24"/>
                <w:lang w:val="lt-LT" w:eastAsia="lt-LT"/>
              </w:rPr>
            </w:pPr>
          </w:p>
          <w:p w14:paraId="06452A42" w14:textId="34ED1650" w:rsidR="0024286E"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3.1.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įsipareigoja užsakytą Prekių kiekį Sutarties specialiosios dalies 3.2 punkte nurodytu adresu pristatyti </w:t>
            </w:r>
            <w:r w:rsidR="007B6264">
              <w:rPr>
                <w:rFonts w:ascii="Times New Roman" w:eastAsia="Times New Roman" w:hAnsi="Times New Roman" w:cs="Times New Roman"/>
                <w:sz w:val="24"/>
                <w:szCs w:val="24"/>
                <w:lang w:val="lt-LT" w:eastAsia="lt-LT"/>
              </w:rPr>
              <w:t xml:space="preserve">ne vėliau kaip </w:t>
            </w:r>
            <w:r w:rsidR="002837A6">
              <w:rPr>
                <w:rFonts w:ascii="Times New Roman" w:eastAsia="Times New Roman" w:hAnsi="Times New Roman" w:cs="Times New Roman"/>
                <w:sz w:val="24"/>
                <w:szCs w:val="24"/>
                <w:lang w:val="lt-LT" w:eastAsia="lt-LT"/>
              </w:rPr>
              <w:t>per</w:t>
            </w:r>
            <w:r w:rsidR="00692BAB">
              <w:rPr>
                <w:rFonts w:ascii="Times New Roman" w:eastAsia="Times New Roman" w:hAnsi="Times New Roman" w:cs="Times New Roman"/>
                <w:sz w:val="24"/>
                <w:szCs w:val="24"/>
                <w:lang w:val="lt-LT" w:eastAsia="lt-LT"/>
              </w:rPr>
              <w:t xml:space="preserve"> 18 (aštuoniolika</w:t>
            </w:r>
            <w:r w:rsidR="00692BAB" w:rsidRPr="00692BAB">
              <w:rPr>
                <w:rFonts w:ascii="Times New Roman" w:eastAsia="Times New Roman" w:hAnsi="Times New Roman" w:cs="Times New Roman"/>
                <w:sz w:val="24"/>
                <w:szCs w:val="24"/>
                <w:lang w:val="lt-LT" w:eastAsia="lt-LT"/>
              </w:rPr>
              <w:t xml:space="preserve">) </w:t>
            </w:r>
            <w:r w:rsidR="003E39C3" w:rsidRPr="00692BAB">
              <w:rPr>
                <w:rFonts w:ascii="Times New Roman" w:eastAsia="Times New Roman" w:hAnsi="Times New Roman" w:cs="Times New Roman"/>
                <w:sz w:val="24"/>
                <w:szCs w:val="24"/>
                <w:lang w:val="lt-LT" w:eastAsia="lt-LT"/>
              </w:rPr>
              <w:t>mėn.</w:t>
            </w:r>
            <w:r w:rsidR="00D718A4">
              <w:rPr>
                <w:rFonts w:ascii="Times New Roman" w:eastAsia="Times New Roman" w:hAnsi="Times New Roman" w:cs="Times New Roman"/>
                <w:sz w:val="24"/>
                <w:szCs w:val="24"/>
                <w:lang w:val="lt-LT" w:eastAsia="lt-LT"/>
              </w:rPr>
              <w:t>, skaičiuojant nuo užsakymo pateikimo Sutarties specialiosios dalies 3.1.1 punkte nustatyta tvarka.</w:t>
            </w:r>
            <w:r w:rsidRPr="00D06A85">
              <w:rPr>
                <w:rFonts w:ascii="Times New Roman" w:eastAsia="Times New Roman" w:hAnsi="Times New Roman" w:cs="Times New Roman"/>
                <w:sz w:val="24"/>
                <w:szCs w:val="24"/>
                <w:lang w:val="lt-LT" w:eastAsia="lt-LT"/>
              </w:rPr>
              <w:t xml:space="preserve"> </w:t>
            </w:r>
          </w:p>
          <w:p w14:paraId="7159ED7D" w14:textId="77777777" w:rsidR="00644FA8" w:rsidRDefault="00644FA8" w:rsidP="0024286E">
            <w:pPr>
              <w:jc w:val="both"/>
              <w:rPr>
                <w:rFonts w:ascii="Times New Roman" w:eastAsia="Times New Roman" w:hAnsi="Times New Roman" w:cs="Times New Roman"/>
                <w:sz w:val="24"/>
                <w:szCs w:val="24"/>
                <w:lang w:val="lt-LT" w:eastAsia="lt-LT"/>
              </w:rPr>
            </w:pPr>
          </w:p>
          <w:p w14:paraId="22FD2E23" w14:textId="231B8214" w:rsidR="0024286E" w:rsidRDefault="0024286E" w:rsidP="0024286E">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3.1.1. </w:t>
            </w:r>
            <w:r w:rsidR="00A533A8">
              <w:rPr>
                <w:rFonts w:ascii="Times New Roman" w:eastAsia="Times New Roman" w:hAnsi="Times New Roman" w:cs="Times New Roman"/>
                <w:sz w:val="24"/>
                <w:szCs w:val="24"/>
                <w:lang w:val="lt-LT" w:eastAsia="lt-LT"/>
              </w:rPr>
              <w:t>Užsakymai teikiami išsiunčiant</w:t>
            </w:r>
            <w:r w:rsidRPr="00F066AE">
              <w:rPr>
                <w:rFonts w:ascii="Times New Roman" w:eastAsia="Times New Roman" w:hAnsi="Times New Roman" w:cs="Times New Roman"/>
                <w:sz w:val="24"/>
                <w:szCs w:val="24"/>
                <w:lang w:val="lt-LT" w:eastAsia="lt-LT"/>
              </w:rPr>
              <w:t xml:space="preserve"> užpildytą 3 priedo „</w:t>
            </w:r>
            <w:r w:rsidR="00A533A8">
              <w:rPr>
                <w:rFonts w:ascii="Times New Roman" w:eastAsia="Times New Roman" w:hAnsi="Times New Roman" w:cs="Times New Roman"/>
                <w:sz w:val="24"/>
                <w:szCs w:val="24"/>
                <w:lang w:val="lt-LT" w:eastAsia="lt-LT"/>
              </w:rPr>
              <w:t>U</w:t>
            </w:r>
            <w:r w:rsidRPr="00F066AE">
              <w:rPr>
                <w:rFonts w:ascii="Times New Roman" w:eastAsia="Times New Roman" w:hAnsi="Times New Roman" w:cs="Times New Roman"/>
                <w:sz w:val="24"/>
                <w:szCs w:val="24"/>
                <w:lang w:val="lt-LT" w:eastAsia="lt-LT"/>
              </w:rPr>
              <w:t xml:space="preserve">žsakymo formą“ (toliau – 3 priedas) el. paštu </w:t>
            </w:r>
            <w:r w:rsidRPr="002837A6">
              <w:rPr>
                <w:rFonts w:ascii="Times New Roman" w:eastAsia="Times New Roman" w:hAnsi="Times New Roman" w:cs="Times New Roman"/>
                <w:sz w:val="24"/>
                <w:szCs w:val="24"/>
                <w:lang w:val="lt-LT" w:eastAsia="lt-LT"/>
              </w:rPr>
              <w:t>– (</w:t>
            </w:r>
            <w:r w:rsidRPr="00767109">
              <w:rPr>
                <w:rFonts w:ascii="Times New Roman" w:eastAsia="Times New Roman" w:hAnsi="Times New Roman" w:cs="Times New Roman"/>
                <w:i/>
                <w:sz w:val="24"/>
                <w:szCs w:val="24"/>
                <w:highlight w:val="yellow"/>
                <w:lang w:val="lt-LT" w:eastAsia="lt-LT"/>
              </w:rPr>
              <w:t>nurodomas Pardavėjo el. paštas užsakymų pateikimui</w:t>
            </w:r>
            <w:r w:rsidRPr="00767109">
              <w:rPr>
                <w:rFonts w:ascii="Times New Roman" w:eastAsia="Times New Roman" w:hAnsi="Times New Roman" w:cs="Times New Roman"/>
                <w:sz w:val="24"/>
                <w:szCs w:val="24"/>
                <w:highlight w:val="yellow"/>
                <w:lang w:val="lt-LT" w:eastAsia="lt-LT"/>
              </w:rPr>
              <w:t>).</w:t>
            </w:r>
            <w:r w:rsidRPr="00F066AE">
              <w:rPr>
                <w:rFonts w:ascii="Times New Roman" w:eastAsia="Times New Roman" w:hAnsi="Times New Roman" w:cs="Times New Roman"/>
                <w:sz w:val="24"/>
                <w:szCs w:val="24"/>
                <w:lang w:val="lt-LT" w:eastAsia="lt-LT"/>
              </w:rPr>
              <w:t xml:space="preserve"> </w:t>
            </w:r>
            <w:r w:rsidRPr="00A31102">
              <w:rPr>
                <w:rFonts w:ascii="Times New Roman" w:eastAsia="Times New Roman" w:hAnsi="Times New Roman" w:cs="Times New Roman"/>
                <w:sz w:val="24"/>
                <w:szCs w:val="24"/>
                <w:lang w:val="lt-LT" w:eastAsia="lt-LT"/>
              </w:rPr>
              <w:t>Prekių</w:t>
            </w:r>
            <w:r w:rsidRPr="002532FB">
              <w:rPr>
                <w:rFonts w:ascii="Times New Roman" w:eastAsia="Times New Roman" w:hAnsi="Times New Roman" w:cs="Times New Roman"/>
                <w:sz w:val="24"/>
                <w:szCs w:val="24"/>
                <w:lang w:val="lt-LT" w:eastAsia="lt-LT"/>
              </w:rPr>
              <w:t xml:space="preserve"> pristatymo</w:t>
            </w:r>
            <w:r w:rsidR="00C43900">
              <w:rPr>
                <w:rFonts w:ascii="Times New Roman" w:eastAsia="Times New Roman" w:hAnsi="Times New Roman" w:cs="Times New Roman"/>
                <w:sz w:val="24"/>
                <w:szCs w:val="24"/>
                <w:lang w:val="lt-LT" w:eastAsia="lt-LT"/>
              </w:rPr>
              <w:t xml:space="preserve"> (paslaugų suteikimo)</w:t>
            </w:r>
            <w:r w:rsidRPr="002532FB">
              <w:rPr>
                <w:rFonts w:ascii="Times New Roman" w:eastAsia="Times New Roman" w:hAnsi="Times New Roman" w:cs="Times New Roman"/>
                <w:sz w:val="24"/>
                <w:szCs w:val="24"/>
                <w:lang w:val="lt-LT" w:eastAsia="lt-LT"/>
              </w:rPr>
              <w:t xml:space="preserve"> terminas skaičiuojamas nuo prekių užsakymo formos (3 priedas) pateikimo </w:t>
            </w:r>
            <w:r>
              <w:rPr>
                <w:rFonts w:ascii="Times New Roman" w:eastAsia="Times New Roman" w:hAnsi="Times New Roman" w:cs="Times New Roman"/>
                <w:sz w:val="24"/>
                <w:szCs w:val="24"/>
                <w:lang w:val="lt-LT" w:eastAsia="lt-LT"/>
              </w:rPr>
              <w:t xml:space="preserve">Pardavėjui </w:t>
            </w:r>
            <w:r w:rsidRPr="002532FB">
              <w:rPr>
                <w:rFonts w:ascii="Times New Roman" w:eastAsia="Times New Roman" w:hAnsi="Times New Roman" w:cs="Times New Roman"/>
                <w:sz w:val="24"/>
                <w:szCs w:val="24"/>
                <w:lang w:val="lt-LT" w:eastAsia="lt-LT"/>
              </w:rPr>
              <w:t>dienos.</w:t>
            </w:r>
          </w:p>
          <w:p w14:paraId="5FB9D6F5" w14:textId="77777777" w:rsidR="00644FA8" w:rsidRDefault="00644FA8" w:rsidP="009E340F">
            <w:pPr>
              <w:jc w:val="both"/>
              <w:rPr>
                <w:rFonts w:ascii="Times New Roman" w:eastAsia="Times New Roman" w:hAnsi="Times New Roman" w:cs="Times New Roman"/>
                <w:sz w:val="24"/>
                <w:szCs w:val="24"/>
                <w:lang w:val="lt-LT" w:eastAsia="lt-LT"/>
              </w:rPr>
            </w:pPr>
          </w:p>
          <w:p w14:paraId="1A630C7B" w14:textId="21F8C567"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3.2. Prekių pristatymo vieta – </w:t>
            </w:r>
            <w:r w:rsidR="002837A6" w:rsidRPr="002837A6">
              <w:rPr>
                <w:rFonts w:ascii="Times New Roman" w:eastAsia="Times New Roman" w:hAnsi="Times New Roman" w:cs="Times New Roman"/>
                <w:sz w:val="24"/>
                <w:szCs w:val="24"/>
                <w:lang w:val="lt-LT" w:eastAsia="lt-LT"/>
              </w:rPr>
              <w:t>Lietuvos kariuomenės Depų Tarnybos Transporto priemonių ir įrengimų depą (adresas: LT-45252, Kaunas, A. Juozapavičiaus pr. 11B, Lietuva)</w:t>
            </w:r>
            <w:r w:rsidR="002837A6">
              <w:rPr>
                <w:rFonts w:ascii="Times New Roman" w:eastAsia="Times New Roman" w:hAnsi="Times New Roman" w:cs="Times New Roman"/>
                <w:sz w:val="24"/>
                <w:szCs w:val="24"/>
                <w:lang w:val="lt-LT" w:eastAsia="lt-LT"/>
              </w:rPr>
              <w:t>.</w:t>
            </w:r>
          </w:p>
          <w:p w14:paraId="64E27C0F" w14:textId="28F24D62"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3.3. Prekės pristatomos pagal tarptautinės pre</w:t>
            </w:r>
            <w:r w:rsidR="00623368">
              <w:rPr>
                <w:rFonts w:ascii="Times New Roman" w:eastAsia="Times New Roman" w:hAnsi="Times New Roman" w:cs="Times New Roman"/>
                <w:sz w:val="24"/>
                <w:szCs w:val="24"/>
                <w:lang w:val="lt-LT" w:eastAsia="lt-LT"/>
              </w:rPr>
              <w:t xml:space="preserve">kybos sąlygas </w:t>
            </w:r>
            <w:r w:rsidR="00623368" w:rsidRPr="00767109">
              <w:rPr>
                <w:rFonts w:ascii="Times New Roman" w:eastAsia="Times New Roman" w:hAnsi="Times New Roman" w:cs="Times New Roman"/>
                <w:sz w:val="24"/>
                <w:szCs w:val="24"/>
                <w:lang w:val="lt-LT" w:eastAsia="lt-LT"/>
              </w:rPr>
              <w:t xml:space="preserve">INCOTERMS 2020 </w:t>
            </w:r>
            <w:r w:rsidR="000316B4" w:rsidRPr="00767109">
              <w:rPr>
                <w:rFonts w:ascii="Times New Roman" w:eastAsia="Times New Roman" w:hAnsi="Times New Roman" w:cs="Times New Roman"/>
                <w:sz w:val="24"/>
                <w:szCs w:val="24"/>
                <w:lang w:val="lt-LT" w:eastAsia="lt-LT"/>
              </w:rPr>
              <w:t>DA</w:t>
            </w:r>
            <w:r w:rsidRPr="00767109">
              <w:rPr>
                <w:rFonts w:ascii="Times New Roman" w:eastAsia="Times New Roman" w:hAnsi="Times New Roman" w:cs="Times New Roman"/>
                <w:sz w:val="24"/>
                <w:szCs w:val="24"/>
                <w:lang w:val="lt-LT" w:eastAsia="lt-LT"/>
              </w:rPr>
              <w:t>P.</w:t>
            </w:r>
          </w:p>
          <w:p w14:paraId="5D76D68F" w14:textId="77777777" w:rsidR="00644FA8" w:rsidRDefault="00644FA8" w:rsidP="009E340F">
            <w:pPr>
              <w:jc w:val="both"/>
              <w:rPr>
                <w:rFonts w:ascii="Times New Roman" w:eastAsia="Times New Roman" w:hAnsi="Times New Roman" w:cs="Times New Roman"/>
                <w:sz w:val="24"/>
                <w:szCs w:val="24"/>
                <w:lang w:val="lt-LT" w:eastAsia="lt-LT"/>
              </w:rPr>
            </w:pPr>
          </w:p>
          <w:p w14:paraId="5FBE4030" w14:textId="5B18B223"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3.4.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turi teisę </w:t>
            </w:r>
            <w:r w:rsidR="00572211">
              <w:rPr>
                <w:rFonts w:ascii="Times New Roman" w:eastAsia="Times New Roman" w:hAnsi="Times New Roman" w:cs="Times New Roman"/>
                <w:sz w:val="24"/>
                <w:szCs w:val="24"/>
                <w:lang w:val="lt-LT" w:eastAsia="lt-LT"/>
              </w:rPr>
              <w:t xml:space="preserve"> užsakytą prekių</w:t>
            </w:r>
            <w:r w:rsidRPr="00D06A85">
              <w:rPr>
                <w:rFonts w:ascii="Times New Roman" w:eastAsia="Times New Roman" w:hAnsi="Times New Roman" w:cs="Times New Roman"/>
                <w:sz w:val="24"/>
                <w:szCs w:val="24"/>
                <w:lang w:val="lt-LT" w:eastAsia="lt-LT"/>
              </w:rPr>
              <w:t xml:space="preserve"> kiekį pristatyti dalimis. Po kiekvieno Prekių pristatymo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įgyja nuosavybės teisę į pristatytas Prekes abiem Šalims pasirašius Prekių priėmimo-perdavimo aktą </w:t>
            </w:r>
            <w:r w:rsidRPr="0000676B">
              <w:rPr>
                <w:rFonts w:ascii="Times New Roman" w:eastAsia="Times New Roman" w:hAnsi="Times New Roman" w:cs="Times New Roman"/>
                <w:sz w:val="24"/>
                <w:szCs w:val="24"/>
                <w:lang w:val="lt-LT" w:eastAsia="lt-LT"/>
              </w:rPr>
              <w:t>(</w:t>
            </w:r>
            <w:r w:rsidR="005C26D1">
              <w:rPr>
                <w:rFonts w:ascii="Times New Roman" w:eastAsia="Times New Roman" w:hAnsi="Times New Roman" w:cs="Times New Roman"/>
                <w:sz w:val="24"/>
                <w:szCs w:val="24"/>
                <w:lang w:val="lt-LT" w:eastAsia="lt-LT"/>
              </w:rPr>
              <w:t>4</w:t>
            </w:r>
            <w:r w:rsidR="00CA0D70">
              <w:rPr>
                <w:rFonts w:ascii="Times New Roman" w:eastAsia="Times New Roman" w:hAnsi="Times New Roman" w:cs="Times New Roman"/>
                <w:sz w:val="24"/>
                <w:szCs w:val="24"/>
                <w:lang w:val="lt-LT" w:eastAsia="lt-LT"/>
              </w:rPr>
              <w:t xml:space="preserve"> </w:t>
            </w:r>
            <w:r w:rsidRPr="0000676B">
              <w:rPr>
                <w:rFonts w:ascii="Times New Roman" w:eastAsia="Times New Roman" w:hAnsi="Times New Roman" w:cs="Times New Roman"/>
                <w:sz w:val="24"/>
                <w:szCs w:val="24"/>
                <w:lang w:val="lt-LT" w:eastAsia="lt-LT"/>
              </w:rPr>
              <w:t>priedas)</w:t>
            </w:r>
            <w:r w:rsidRPr="00E42B4D">
              <w:rPr>
                <w:rFonts w:ascii="Times New Roman" w:eastAsia="Times New Roman" w:hAnsi="Times New Roman" w:cs="Times New Roman"/>
                <w:sz w:val="24"/>
                <w:szCs w:val="24"/>
                <w:lang w:val="lt-LT" w:eastAsia="lt-LT"/>
              </w:rPr>
              <w:t>, kai pilnai atitinkančios visus Sutartyje ir</w:t>
            </w:r>
            <w:r w:rsidRPr="00D06A85">
              <w:rPr>
                <w:rFonts w:ascii="Times New Roman" w:eastAsia="Times New Roman" w:hAnsi="Times New Roman" w:cs="Times New Roman"/>
                <w:sz w:val="24"/>
                <w:szCs w:val="24"/>
                <w:lang w:val="lt-LT" w:eastAsia="lt-LT"/>
              </w:rPr>
              <w:t xml:space="preserve"> jos 1 priede nustatytus reikalavimus Prekės yra pristatytos Sutarties specialiosios dalies 3.2 punkte nurodytu adresu.</w:t>
            </w:r>
          </w:p>
          <w:p w14:paraId="64E9D15A" w14:textId="77777777" w:rsidR="00644FA8" w:rsidRDefault="00644FA8" w:rsidP="009E340F">
            <w:pPr>
              <w:jc w:val="both"/>
              <w:rPr>
                <w:rFonts w:ascii="Times New Roman" w:eastAsia="Times New Roman" w:hAnsi="Times New Roman" w:cs="Times New Roman"/>
                <w:sz w:val="24"/>
                <w:szCs w:val="24"/>
                <w:lang w:val="lt-LT" w:eastAsia="lt-LT"/>
              </w:rPr>
            </w:pPr>
          </w:p>
          <w:p w14:paraId="7680FD9B" w14:textId="77777777" w:rsidR="004C073F" w:rsidRDefault="004C073F" w:rsidP="009E340F">
            <w:pPr>
              <w:jc w:val="both"/>
              <w:rPr>
                <w:rFonts w:ascii="Times New Roman" w:eastAsia="Times New Roman" w:hAnsi="Times New Roman" w:cs="Times New Roman"/>
                <w:sz w:val="24"/>
                <w:szCs w:val="24"/>
                <w:lang w:val="lt-LT" w:eastAsia="lt-LT"/>
              </w:rPr>
            </w:pPr>
          </w:p>
          <w:p w14:paraId="601AB42A" w14:textId="77777777" w:rsidR="004C073F" w:rsidRDefault="004C073F" w:rsidP="009E340F">
            <w:pPr>
              <w:jc w:val="both"/>
              <w:rPr>
                <w:rFonts w:ascii="Times New Roman" w:eastAsia="Times New Roman" w:hAnsi="Times New Roman" w:cs="Times New Roman"/>
                <w:sz w:val="24"/>
                <w:szCs w:val="24"/>
                <w:lang w:val="lt-LT" w:eastAsia="lt-LT"/>
              </w:rPr>
            </w:pPr>
          </w:p>
          <w:p w14:paraId="20B14B21" w14:textId="4D8E1DD1"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3.</w:t>
            </w:r>
            <w:r w:rsidR="004F3568">
              <w:rPr>
                <w:rFonts w:ascii="Times New Roman" w:eastAsia="Times New Roman" w:hAnsi="Times New Roman" w:cs="Times New Roman"/>
                <w:sz w:val="24"/>
                <w:szCs w:val="24"/>
                <w:lang w:val="lt-LT" w:eastAsia="lt-LT"/>
              </w:rPr>
              <w:t>5</w:t>
            </w:r>
            <w:r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privalo užtikrinti, kad Sutarties sudarymo ir vykdymo metu neatsirastų aplinkybių, nurodytų VPAGSSĮ 33 straipsnio 9 dalyje.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turi teisę bet kuriuo metu pareikalauti </w:t>
            </w:r>
            <w:r w:rsidRPr="00D06A85">
              <w:rPr>
                <w:rFonts w:ascii="Times New Roman" w:eastAsia="Times New Roman" w:hAnsi="Times New Roman" w:cs="Times New Roman"/>
                <w:b/>
                <w:sz w:val="24"/>
                <w:szCs w:val="24"/>
                <w:lang w:val="lt-LT" w:eastAsia="lt-LT"/>
              </w:rPr>
              <w:t>Pardavėjo</w:t>
            </w:r>
            <w:r w:rsidRPr="00D06A85">
              <w:rPr>
                <w:rFonts w:ascii="Times New Roman" w:eastAsia="Times New Roman" w:hAnsi="Times New Roman" w:cs="Times New Roman"/>
                <w:sz w:val="24"/>
                <w:szCs w:val="24"/>
                <w:lang w:val="lt-LT" w:eastAsia="lt-LT"/>
              </w:rPr>
              <w:t xml:space="preserve"> pateikti pagrindžiančius dokumentus, nurodytus Viešųjų pirkimų įstatymo 51 straipsnio 12 dalyje, kad nėra sąlygų, numatytų VPAGSSĮ 33 straipsnio 9 dalyje.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privalo pateikti </w:t>
            </w:r>
            <w:r w:rsidRPr="00D06A85">
              <w:rPr>
                <w:rFonts w:ascii="Times New Roman" w:eastAsia="Times New Roman" w:hAnsi="Times New Roman" w:cs="Times New Roman"/>
                <w:b/>
                <w:sz w:val="24"/>
                <w:szCs w:val="24"/>
                <w:lang w:val="lt-LT" w:eastAsia="lt-LT"/>
              </w:rPr>
              <w:t>Pirkėjo</w:t>
            </w:r>
            <w:r w:rsidRPr="00D06A85">
              <w:rPr>
                <w:rFonts w:ascii="Times New Roman" w:eastAsia="Times New Roman" w:hAnsi="Times New Roman" w:cs="Times New Roman"/>
                <w:sz w:val="24"/>
                <w:szCs w:val="24"/>
                <w:lang w:val="lt-LT" w:eastAsia="lt-LT"/>
              </w:rPr>
              <w:t xml:space="preserve"> prašomus dokumentus ne vėliau kaip per 10 (dešimt) darbo dienų nuo prašymo </w:t>
            </w:r>
            <w:r w:rsidR="00F91EE7">
              <w:rPr>
                <w:rFonts w:ascii="Times New Roman" w:eastAsia="Times New Roman" w:hAnsi="Times New Roman" w:cs="Times New Roman"/>
                <w:sz w:val="24"/>
                <w:szCs w:val="24"/>
                <w:lang w:val="lt-LT" w:eastAsia="lt-LT"/>
              </w:rPr>
              <w:t>pateikimo Sutarties specialiosios dalies 9.9 punkte nurodytu elektroninio pašto adresu</w:t>
            </w:r>
            <w:r w:rsidRPr="00D06A85">
              <w:rPr>
                <w:rFonts w:ascii="Times New Roman" w:eastAsia="Times New Roman" w:hAnsi="Times New Roman" w:cs="Times New Roman"/>
                <w:sz w:val="24"/>
                <w:szCs w:val="24"/>
                <w:lang w:val="lt-LT" w:eastAsia="lt-LT"/>
              </w:rPr>
              <w:t xml:space="preserve"> dienos.</w:t>
            </w:r>
          </w:p>
          <w:p w14:paraId="55E97575" w14:textId="77777777" w:rsidR="00644FA8" w:rsidRDefault="00644FA8" w:rsidP="009E340F">
            <w:pPr>
              <w:jc w:val="both"/>
              <w:rPr>
                <w:rFonts w:ascii="Times New Roman" w:eastAsia="Times New Roman" w:hAnsi="Times New Roman" w:cs="Times New Roman"/>
                <w:sz w:val="24"/>
                <w:szCs w:val="24"/>
                <w:lang w:val="lt-LT" w:eastAsia="lt-LT"/>
              </w:rPr>
            </w:pPr>
          </w:p>
          <w:p w14:paraId="4C9BF4B9" w14:textId="1F77E719" w:rsidR="009E340F"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3.</w:t>
            </w:r>
            <w:r w:rsidR="002B4E9C">
              <w:rPr>
                <w:rFonts w:ascii="Times New Roman" w:eastAsia="Times New Roman" w:hAnsi="Times New Roman" w:cs="Times New Roman"/>
                <w:sz w:val="24"/>
                <w:szCs w:val="24"/>
                <w:lang w:val="lt-LT" w:eastAsia="lt-LT"/>
              </w:rPr>
              <w:t>6</w:t>
            </w:r>
            <w:r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draudžiama (be atskiro </w:t>
            </w:r>
            <w:r w:rsidRPr="00D06A85">
              <w:rPr>
                <w:rFonts w:ascii="Times New Roman" w:eastAsia="Times New Roman" w:hAnsi="Times New Roman" w:cs="Times New Roman"/>
                <w:b/>
                <w:sz w:val="24"/>
                <w:szCs w:val="24"/>
                <w:lang w:val="lt-LT" w:eastAsia="lt-LT"/>
              </w:rPr>
              <w:t>Pirkėjo</w:t>
            </w:r>
            <w:r w:rsidRPr="00D06A85">
              <w:rPr>
                <w:rFonts w:ascii="Times New Roman" w:eastAsia="Times New Roman" w:hAnsi="Times New Roman" w:cs="Times New Roman"/>
                <w:sz w:val="24"/>
                <w:szCs w:val="24"/>
                <w:lang w:val="lt-LT" w:eastAsia="lt-LT"/>
              </w:rPr>
              <w:t xml:space="preserve"> raštiško sutikimo) Sutarties specialiosios dalies 3.2 punkte nurodytu adresu pristatyti Prekes (Prekių pakuotes), prie kurių yra pridėti </w:t>
            </w:r>
            <w:r w:rsidR="00E85F37">
              <w:rPr>
                <w:rFonts w:ascii="Times New Roman" w:eastAsia="Times New Roman" w:hAnsi="Times New Roman" w:cs="Times New Roman"/>
                <w:sz w:val="24"/>
                <w:szCs w:val="24"/>
                <w:lang w:val="lt-LT" w:eastAsia="lt-LT"/>
              </w:rPr>
              <w:t xml:space="preserve">papildomi, Sutarties 1 priede nenurodyti </w:t>
            </w:r>
            <w:r w:rsidRPr="00D06A85">
              <w:rPr>
                <w:rFonts w:ascii="Times New Roman" w:eastAsia="Times New Roman" w:hAnsi="Times New Roman" w:cs="Times New Roman"/>
                <w:sz w:val="24"/>
                <w:szCs w:val="24"/>
                <w:lang w:val="lt-LT" w:eastAsia="lt-LT"/>
              </w:rPr>
              <w:t>elektronikos prietaisai, skirti vietos nustatymui ir duomenų perdavimui</w:t>
            </w:r>
            <w:r w:rsidR="00191776">
              <w:rPr>
                <w:rFonts w:ascii="Times New Roman" w:eastAsia="Times New Roman" w:hAnsi="Times New Roman" w:cs="Times New Roman"/>
                <w:sz w:val="24"/>
                <w:szCs w:val="24"/>
                <w:lang w:val="lt-LT" w:eastAsia="lt-LT"/>
              </w:rPr>
              <w:t>.</w:t>
            </w:r>
          </w:p>
          <w:p w14:paraId="25A4F4D5" w14:textId="0BDB8DB1" w:rsidR="0024286E" w:rsidRPr="0029097C" w:rsidRDefault="0024286E" w:rsidP="0029097C">
            <w:pPr>
              <w:jc w:val="both"/>
              <w:rPr>
                <w:rFonts w:ascii="Times New Roman" w:eastAsia="Times New Roman" w:hAnsi="Times New Roman" w:cs="Times New Roman"/>
                <w:sz w:val="24"/>
                <w:szCs w:val="24"/>
                <w:lang w:val="lt-LT" w:eastAsia="lt-LT"/>
              </w:rPr>
            </w:pPr>
            <w:r w:rsidRPr="0029097C">
              <w:rPr>
                <w:rFonts w:ascii="Times New Roman" w:eastAsia="Times New Roman" w:hAnsi="Times New Roman" w:cs="Times New Roman"/>
                <w:sz w:val="24"/>
                <w:szCs w:val="24"/>
                <w:lang w:val="lt-LT" w:eastAsia="lt-LT"/>
              </w:rPr>
              <w:t xml:space="preserve">3.7. </w:t>
            </w:r>
            <w:r w:rsidRPr="0029097C">
              <w:rPr>
                <w:rFonts w:ascii="Times New Roman" w:hAnsi="Times New Roman" w:cs="Times New Roman"/>
                <w:b/>
                <w:bCs/>
                <w:sz w:val="24"/>
                <w:szCs w:val="24"/>
                <w:lang w:val="lt-LT"/>
              </w:rPr>
              <w:t>Pardavėjas</w:t>
            </w:r>
            <w:r w:rsidRPr="0029097C">
              <w:rPr>
                <w:rFonts w:ascii="Times New Roman" w:hAnsi="Times New Roman" w:cs="Times New Roman"/>
                <w:sz w:val="24"/>
                <w:szCs w:val="24"/>
                <w:lang w:val="lt-LT"/>
              </w:rPr>
              <w:t xml:space="preserve"> privalo užtikrinti, kad prekė</w:t>
            </w:r>
            <w:r w:rsidR="00075884" w:rsidRPr="0029097C">
              <w:rPr>
                <w:rFonts w:ascii="Times New Roman" w:hAnsi="Times New Roman" w:cs="Times New Roman"/>
                <w:sz w:val="24"/>
                <w:szCs w:val="24"/>
                <w:lang w:val="lt-LT"/>
              </w:rPr>
              <w:t>s</w:t>
            </w:r>
            <w:r w:rsidRPr="0029097C">
              <w:rPr>
                <w:rFonts w:ascii="Times New Roman" w:hAnsi="Times New Roman" w:cs="Times New Roman"/>
                <w:sz w:val="24"/>
                <w:szCs w:val="24"/>
                <w:lang w:val="lt-LT"/>
              </w:rPr>
              <w:t xml:space="preserve"> nebus pagamint</w:t>
            </w:r>
            <w:r w:rsidR="00075884" w:rsidRPr="0029097C">
              <w:rPr>
                <w:rFonts w:ascii="Times New Roman" w:hAnsi="Times New Roman" w:cs="Times New Roman"/>
                <w:sz w:val="24"/>
                <w:szCs w:val="24"/>
                <w:lang w:val="lt-LT"/>
              </w:rPr>
              <w:t>os</w:t>
            </w:r>
            <w:r w:rsidRPr="0029097C">
              <w:rPr>
                <w:rFonts w:ascii="Times New Roman" w:hAnsi="Times New Roman" w:cs="Times New Roman"/>
                <w:sz w:val="24"/>
                <w:szCs w:val="24"/>
                <w:lang w:val="lt-LT"/>
              </w:rPr>
              <w:t xml:space="preserve"> valstybėse ar teritorijose, nurodytose Viešųjų pirkimų įstatymo 92 straipsnio 14 dalyje.</w:t>
            </w:r>
          </w:p>
          <w:p w14:paraId="5FB3B660" w14:textId="3650613C" w:rsidR="007E4F4D" w:rsidRDefault="007E4F4D" w:rsidP="007E4F4D">
            <w:pPr>
              <w:jc w:val="both"/>
              <w:rPr>
                <w:rFonts w:ascii="Times New Roman" w:hAnsi="Times New Roman" w:cs="Times New Roman"/>
                <w:sz w:val="24"/>
                <w:lang w:val="lt-LT"/>
              </w:rPr>
            </w:pPr>
            <w:r w:rsidRPr="0029097C">
              <w:rPr>
                <w:rFonts w:ascii="Times New Roman" w:eastAsia="Times New Roman" w:hAnsi="Times New Roman" w:cs="Times New Roman"/>
                <w:sz w:val="24"/>
                <w:szCs w:val="24"/>
                <w:lang w:val="lt-LT" w:eastAsia="lt-LT"/>
              </w:rPr>
              <w:t>3.8.</w:t>
            </w:r>
            <w:r w:rsidRPr="0029097C">
              <w:rPr>
                <w:rFonts w:ascii="Times New Roman" w:hAnsi="Times New Roman" w:cs="Times New Roman"/>
                <w:sz w:val="24"/>
                <w:lang w:val="lt-LT"/>
              </w:rPr>
              <w:t xml:space="preserve"> Per </w:t>
            </w:r>
            <w:r w:rsidR="00A533A8" w:rsidRPr="0029097C">
              <w:rPr>
                <w:rFonts w:ascii="Times New Roman" w:hAnsi="Times New Roman" w:cs="Times New Roman"/>
                <w:b/>
                <w:sz w:val="24"/>
                <w:lang w:val="lt-LT"/>
              </w:rPr>
              <w:t>1</w:t>
            </w:r>
            <w:r w:rsidR="00177D8C" w:rsidRPr="0029097C">
              <w:rPr>
                <w:rFonts w:ascii="Times New Roman" w:hAnsi="Times New Roman" w:cs="Times New Roman"/>
                <w:sz w:val="24"/>
                <w:lang w:val="lt-LT"/>
              </w:rPr>
              <w:t xml:space="preserve"> (vieną</w:t>
            </w:r>
            <w:r w:rsidR="00A533A8" w:rsidRPr="0029097C">
              <w:rPr>
                <w:rFonts w:ascii="Times New Roman" w:hAnsi="Times New Roman" w:cs="Times New Roman"/>
                <w:sz w:val="24"/>
                <w:lang w:val="lt-LT"/>
              </w:rPr>
              <w:t>) mėnesį</w:t>
            </w:r>
            <w:r w:rsidRPr="0029097C">
              <w:rPr>
                <w:rFonts w:ascii="Times New Roman" w:hAnsi="Times New Roman" w:cs="Times New Roman"/>
                <w:sz w:val="24"/>
                <w:lang w:val="lt-LT"/>
              </w:rPr>
              <w:t xml:space="preserve"> nuo </w:t>
            </w:r>
            <w:r w:rsidR="00DA7854">
              <w:rPr>
                <w:rFonts w:ascii="Times New Roman" w:hAnsi="Times New Roman" w:cs="Times New Roman"/>
                <w:sz w:val="24"/>
                <w:lang w:val="lt-LT"/>
              </w:rPr>
              <w:t xml:space="preserve">pirmojo užsakymo </w:t>
            </w:r>
            <w:r w:rsidR="00CD0255" w:rsidRPr="007A6AA5">
              <w:rPr>
                <w:rFonts w:ascii="Times New Roman" w:hAnsi="Times New Roman" w:cs="Times New Roman"/>
                <w:sz w:val="24"/>
                <w:lang w:val="lt-LT"/>
              </w:rPr>
              <w:t xml:space="preserve">prekių priėmimo ir perdavimo akto pasirašymo </w:t>
            </w:r>
            <w:r w:rsidR="00CD0255">
              <w:rPr>
                <w:rFonts w:ascii="Times New Roman" w:hAnsi="Times New Roman" w:cs="Times New Roman"/>
                <w:sz w:val="24"/>
                <w:lang w:val="lt-LT"/>
              </w:rPr>
              <w:t xml:space="preserve">dienos </w:t>
            </w:r>
            <w:r w:rsidRPr="001842F3">
              <w:rPr>
                <w:rFonts w:ascii="Times New Roman" w:hAnsi="Times New Roman" w:cs="Times New Roman"/>
                <w:b/>
                <w:sz w:val="24"/>
                <w:lang w:val="lt-LT"/>
              </w:rPr>
              <w:t>Pardavėjas</w:t>
            </w:r>
            <w:r w:rsidRPr="0029097C">
              <w:rPr>
                <w:rFonts w:ascii="Times New Roman" w:hAnsi="Times New Roman" w:cs="Times New Roman"/>
                <w:sz w:val="24"/>
                <w:lang w:val="lt-LT"/>
              </w:rPr>
              <w:t xml:space="preserve"> privalo</w:t>
            </w:r>
            <w:r w:rsidR="00177D8C" w:rsidRPr="0029097C">
              <w:rPr>
                <w:rFonts w:ascii="Times New Roman" w:hAnsi="Times New Roman" w:cs="Times New Roman"/>
                <w:sz w:val="24"/>
                <w:lang w:val="lt-LT"/>
              </w:rPr>
              <w:t xml:space="preserve"> </w:t>
            </w:r>
            <w:r w:rsidR="00177D8C" w:rsidRPr="001842F3">
              <w:rPr>
                <w:rFonts w:ascii="Times New Roman" w:hAnsi="Times New Roman" w:cs="Times New Roman"/>
                <w:b/>
                <w:sz w:val="24"/>
                <w:lang w:val="lt-LT"/>
              </w:rPr>
              <w:t>Pirkėjo</w:t>
            </w:r>
            <w:r w:rsidR="00177D8C" w:rsidRPr="0029097C">
              <w:rPr>
                <w:rFonts w:ascii="Times New Roman" w:hAnsi="Times New Roman" w:cs="Times New Roman"/>
                <w:sz w:val="24"/>
                <w:lang w:val="lt-LT"/>
              </w:rPr>
              <w:t xml:space="preserve"> atstovams surengti</w:t>
            </w:r>
            <w:r w:rsidRPr="0029097C">
              <w:rPr>
                <w:rFonts w:ascii="Times New Roman" w:hAnsi="Times New Roman" w:cs="Times New Roman"/>
                <w:sz w:val="24"/>
                <w:lang w:val="lt-LT"/>
              </w:rPr>
              <w:t xml:space="preserve"> </w:t>
            </w:r>
            <w:r w:rsidR="003F7746" w:rsidRPr="0029097C">
              <w:rPr>
                <w:rFonts w:ascii="Times New Roman" w:hAnsi="Times New Roman" w:cs="Times New Roman"/>
                <w:sz w:val="24"/>
                <w:lang w:val="lt-LT"/>
              </w:rPr>
              <w:t>vilkik</w:t>
            </w:r>
            <w:r w:rsidR="007A5563" w:rsidRPr="0029097C">
              <w:rPr>
                <w:rFonts w:ascii="Times New Roman" w:hAnsi="Times New Roman" w:cs="Times New Roman"/>
                <w:sz w:val="24"/>
                <w:lang w:val="lt-LT"/>
              </w:rPr>
              <w:t xml:space="preserve">ų </w:t>
            </w:r>
            <w:r w:rsidR="008B2E3F">
              <w:rPr>
                <w:rFonts w:ascii="Times New Roman" w:hAnsi="Times New Roman" w:cs="Times New Roman"/>
                <w:sz w:val="24"/>
                <w:lang w:val="lt-LT"/>
              </w:rPr>
              <w:t>ir tralų</w:t>
            </w:r>
            <w:r w:rsidR="007A5563" w:rsidRPr="0029097C">
              <w:rPr>
                <w:rFonts w:ascii="Times New Roman" w:hAnsi="Times New Roman" w:cs="Times New Roman"/>
                <w:sz w:val="24"/>
                <w:lang w:val="lt-LT"/>
              </w:rPr>
              <w:t xml:space="preserve"> vairuotojų </w:t>
            </w:r>
            <w:r w:rsidR="00D03AC1" w:rsidRPr="0029097C">
              <w:rPr>
                <w:rFonts w:ascii="Times New Roman" w:hAnsi="Times New Roman" w:cs="Times New Roman"/>
                <w:sz w:val="24"/>
                <w:lang w:val="lt-LT"/>
              </w:rPr>
              <w:t>(</w:t>
            </w:r>
            <w:r w:rsidR="003F7746" w:rsidRPr="0029097C">
              <w:rPr>
                <w:rFonts w:ascii="Times New Roman" w:hAnsi="Times New Roman" w:cs="Times New Roman"/>
                <w:sz w:val="24"/>
                <w:lang w:val="lt-LT"/>
              </w:rPr>
              <w:t>ne mažiau kaip 1</w:t>
            </w:r>
            <w:r w:rsidR="00D03AC1" w:rsidRPr="0029097C">
              <w:rPr>
                <w:rFonts w:ascii="Times New Roman" w:hAnsi="Times New Roman" w:cs="Times New Roman"/>
                <w:sz w:val="24"/>
                <w:lang w:val="lt-LT"/>
              </w:rPr>
              <w:t xml:space="preserve">0 </w:t>
            </w:r>
            <w:r w:rsidR="003F7746" w:rsidRPr="0029097C">
              <w:rPr>
                <w:rFonts w:ascii="Times New Roman" w:hAnsi="Times New Roman" w:cs="Times New Roman"/>
                <w:sz w:val="24"/>
                <w:lang w:val="lt-LT"/>
              </w:rPr>
              <w:t xml:space="preserve">(dešimčiai) </w:t>
            </w:r>
            <w:r w:rsidR="00D03AC1" w:rsidRPr="0029097C">
              <w:rPr>
                <w:rFonts w:ascii="Times New Roman" w:hAnsi="Times New Roman" w:cs="Times New Roman"/>
                <w:sz w:val="24"/>
                <w:lang w:val="lt-LT"/>
              </w:rPr>
              <w:t>asmenų)</w:t>
            </w:r>
            <w:r w:rsidR="007A5563" w:rsidRPr="0029097C">
              <w:rPr>
                <w:rFonts w:ascii="Times New Roman" w:hAnsi="Times New Roman" w:cs="Times New Roman"/>
                <w:sz w:val="24"/>
                <w:lang w:val="lt-LT"/>
              </w:rPr>
              <w:t xml:space="preserve"> </w:t>
            </w:r>
            <w:r w:rsidRPr="0029097C">
              <w:rPr>
                <w:rFonts w:ascii="Times New Roman" w:hAnsi="Times New Roman" w:cs="Times New Roman"/>
                <w:sz w:val="24"/>
                <w:lang w:val="lt-LT"/>
              </w:rPr>
              <w:t>mokymus</w:t>
            </w:r>
            <w:r w:rsidR="00177D8C" w:rsidRPr="0029097C">
              <w:rPr>
                <w:rFonts w:ascii="Times New Roman" w:hAnsi="Times New Roman" w:cs="Times New Roman"/>
                <w:sz w:val="24"/>
                <w:lang w:val="lt-LT"/>
              </w:rPr>
              <w:t>. Mokymų vieta – Lietuvos Respublika.</w:t>
            </w:r>
            <w:r w:rsidRPr="0029097C">
              <w:rPr>
                <w:rFonts w:ascii="Times New Roman" w:hAnsi="Times New Roman" w:cs="Times New Roman"/>
                <w:sz w:val="24"/>
                <w:lang w:val="lt-LT"/>
              </w:rPr>
              <w:t xml:space="preserve"> Vėluojant apmokyti personalą nurodytais terminais</w:t>
            </w:r>
            <w:r w:rsidR="00F91EE7">
              <w:rPr>
                <w:rFonts w:ascii="Times New Roman" w:hAnsi="Times New Roman" w:cs="Times New Roman"/>
                <w:sz w:val="24"/>
                <w:lang w:val="lt-LT"/>
              </w:rPr>
              <w:t xml:space="preserve"> ir tvarka</w:t>
            </w:r>
            <w:r w:rsidRPr="0029097C">
              <w:rPr>
                <w:rFonts w:ascii="Times New Roman" w:hAnsi="Times New Roman" w:cs="Times New Roman"/>
                <w:sz w:val="24"/>
                <w:lang w:val="lt-LT"/>
              </w:rPr>
              <w:t xml:space="preserve">, </w:t>
            </w:r>
            <w:r w:rsidR="00F91EE7" w:rsidRPr="001842F3">
              <w:rPr>
                <w:rFonts w:ascii="Times New Roman" w:hAnsi="Times New Roman" w:cs="Times New Roman"/>
                <w:b/>
                <w:sz w:val="24"/>
                <w:lang w:val="lt-LT"/>
              </w:rPr>
              <w:t>Pardavėjas</w:t>
            </w:r>
            <w:r w:rsidR="00F91EE7">
              <w:rPr>
                <w:rFonts w:ascii="Times New Roman" w:hAnsi="Times New Roman" w:cs="Times New Roman"/>
                <w:sz w:val="24"/>
                <w:lang w:val="lt-LT"/>
              </w:rPr>
              <w:t xml:space="preserve"> moka </w:t>
            </w:r>
            <w:r w:rsidR="00F91EE7" w:rsidRPr="001842F3">
              <w:rPr>
                <w:rFonts w:ascii="Times New Roman" w:hAnsi="Times New Roman" w:cs="Times New Roman"/>
                <w:b/>
                <w:sz w:val="24"/>
                <w:lang w:val="lt-LT"/>
              </w:rPr>
              <w:t>Pirkėjui</w:t>
            </w:r>
            <w:r w:rsidR="00F91EE7">
              <w:rPr>
                <w:rFonts w:ascii="Times New Roman" w:hAnsi="Times New Roman" w:cs="Times New Roman"/>
                <w:sz w:val="24"/>
                <w:lang w:val="lt-LT"/>
              </w:rPr>
              <w:t xml:space="preserve"> </w:t>
            </w:r>
            <w:r w:rsidR="00F91EE7" w:rsidRPr="00F91EE7">
              <w:rPr>
                <w:rFonts w:ascii="Times New Roman" w:hAnsi="Times New Roman" w:cs="Times New Roman"/>
                <w:sz w:val="24"/>
                <w:lang w:val="lt-LT"/>
              </w:rPr>
              <w:t xml:space="preserve">100 Eur </w:t>
            </w:r>
            <w:r w:rsidR="00F91EE7">
              <w:rPr>
                <w:rFonts w:ascii="Times New Roman" w:hAnsi="Times New Roman" w:cs="Times New Roman"/>
                <w:sz w:val="24"/>
                <w:lang w:val="lt-LT"/>
              </w:rPr>
              <w:t xml:space="preserve">dydžio </w:t>
            </w:r>
            <w:r w:rsidR="00F91EE7" w:rsidRPr="00F91EE7">
              <w:rPr>
                <w:rFonts w:ascii="Times New Roman" w:hAnsi="Times New Roman" w:cs="Times New Roman"/>
                <w:sz w:val="24"/>
                <w:lang w:val="lt-LT"/>
              </w:rPr>
              <w:t>už kiekvieną pavėluotą dieną</w:t>
            </w:r>
            <w:r w:rsidR="00F91EE7">
              <w:rPr>
                <w:rFonts w:ascii="Times New Roman" w:hAnsi="Times New Roman" w:cs="Times New Roman"/>
                <w:sz w:val="24"/>
                <w:lang w:val="lt-LT"/>
              </w:rPr>
              <w:t xml:space="preserve"> </w:t>
            </w:r>
            <w:r w:rsidRPr="0029097C">
              <w:rPr>
                <w:rFonts w:ascii="Times New Roman" w:hAnsi="Times New Roman" w:cs="Times New Roman"/>
                <w:sz w:val="24"/>
                <w:lang w:val="lt-LT"/>
              </w:rPr>
              <w:t>šalių iš anksto sutart</w:t>
            </w:r>
            <w:r w:rsidR="00F91EE7">
              <w:rPr>
                <w:rFonts w:ascii="Times New Roman" w:hAnsi="Times New Roman" w:cs="Times New Roman"/>
                <w:sz w:val="24"/>
                <w:lang w:val="lt-LT"/>
              </w:rPr>
              <w:t>us</w:t>
            </w:r>
            <w:r w:rsidRPr="0029097C">
              <w:rPr>
                <w:rFonts w:ascii="Times New Roman" w:hAnsi="Times New Roman" w:cs="Times New Roman"/>
                <w:sz w:val="24"/>
                <w:lang w:val="lt-LT"/>
              </w:rPr>
              <w:t xml:space="preserve"> </w:t>
            </w:r>
            <w:r w:rsidR="00F91EE7">
              <w:rPr>
                <w:rFonts w:ascii="Times New Roman" w:hAnsi="Times New Roman" w:cs="Times New Roman"/>
                <w:sz w:val="24"/>
                <w:lang w:val="lt-LT"/>
              </w:rPr>
              <w:t xml:space="preserve">minimalius </w:t>
            </w:r>
            <w:r w:rsidRPr="0029097C">
              <w:rPr>
                <w:rFonts w:ascii="Times New Roman" w:hAnsi="Times New Roman" w:cs="Times New Roman"/>
                <w:sz w:val="24"/>
                <w:lang w:val="lt-LT"/>
              </w:rPr>
              <w:t>nuostoli</w:t>
            </w:r>
            <w:r w:rsidR="00F91EE7">
              <w:rPr>
                <w:rFonts w:ascii="Times New Roman" w:hAnsi="Times New Roman" w:cs="Times New Roman"/>
                <w:sz w:val="24"/>
                <w:lang w:val="lt-LT"/>
              </w:rPr>
              <w:t>us.</w:t>
            </w:r>
          </w:p>
          <w:p w14:paraId="3B7D1F47" w14:textId="4F205205" w:rsidR="003F7746" w:rsidRDefault="00E804D3" w:rsidP="003F7746">
            <w:pPr>
              <w:jc w:val="both"/>
              <w:rPr>
                <w:rFonts w:ascii="Times New Roman" w:hAnsi="Times New Roman" w:cs="Times New Roman"/>
                <w:sz w:val="24"/>
                <w:lang w:val="lt-LT"/>
              </w:rPr>
            </w:pPr>
            <w:r w:rsidRPr="000B1462">
              <w:rPr>
                <w:rFonts w:ascii="Times New Roman" w:hAnsi="Times New Roman" w:cs="Times New Roman"/>
                <w:sz w:val="24"/>
                <w:lang w:val="lt-LT"/>
              </w:rPr>
              <w:t xml:space="preserve">3.9. </w:t>
            </w:r>
            <w:r w:rsidR="00FC3DFF" w:rsidRPr="00FC3DFF">
              <w:rPr>
                <w:rFonts w:ascii="Times New Roman" w:hAnsi="Times New Roman" w:cs="Times New Roman"/>
                <w:sz w:val="24"/>
                <w:lang w:val="lt-LT"/>
              </w:rPr>
              <w:t xml:space="preserve">Įsigaliojus Sutarčiai, prieš pradedant vilkikų </w:t>
            </w:r>
            <w:r w:rsidR="008B2E3F">
              <w:rPr>
                <w:rFonts w:ascii="Times New Roman" w:hAnsi="Times New Roman" w:cs="Times New Roman"/>
                <w:sz w:val="24"/>
                <w:lang w:val="lt-LT"/>
              </w:rPr>
              <w:t>su tralais</w:t>
            </w:r>
            <w:r w:rsidR="00FC3DFF" w:rsidRPr="00FC3DFF">
              <w:rPr>
                <w:rFonts w:ascii="Times New Roman" w:hAnsi="Times New Roman" w:cs="Times New Roman"/>
                <w:sz w:val="24"/>
                <w:lang w:val="lt-LT"/>
              </w:rPr>
              <w:t xml:space="preserve"> gamybą, </w:t>
            </w:r>
            <w:r w:rsidR="00FC3DFF" w:rsidRPr="00FC3DFF">
              <w:rPr>
                <w:rFonts w:ascii="Times New Roman" w:hAnsi="Times New Roman" w:cs="Times New Roman"/>
                <w:b/>
                <w:sz w:val="24"/>
                <w:lang w:val="lt-LT"/>
              </w:rPr>
              <w:t>Pardavėjas</w:t>
            </w:r>
            <w:r w:rsidR="00FC3DFF" w:rsidRPr="00FC3DFF">
              <w:rPr>
                <w:rFonts w:ascii="Times New Roman" w:hAnsi="Times New Roman" w:cs="Times New Roman"/>
                <w:sz w:val="24"/>
                <w:lang w:val="lt-LT"/>
              </w:rPr>
              <w:t xml:space="preserve"> nedelsiant raštu privalo suderinti su </w:t>
            </w:r>
            <w:r w:rsidR="00FC3DFF" w:rsidRPr="00FC3DFF">
              <w:rPr>
                <w:rFonts w:ascii="Times New Roman" w:hAnsi="Times New Roman" w:cs="Times New Roman"/>
                <w:b/>
                <w:sz w:val="24"/>
                <w:lang w:val="lt-LT"/>
              </w:rPr>
              <w:t>Pirkėju</w:t>
            </w:r>
            <w:r w:rsidR="00FC3DFF" w:rsidRPr="00FC3DFF">
              <w:rPr>
                <w:rFonts w:ascii="Times New Roman" w:hAnsi="Times New Roman" w:cs="Times New Roman"/>
                <w:sz w:val="24"/>
                <w:lang w:val="lt-LT"/>
              </w:rPr>
              <w:t xml:space="preserve"> vilkiko </w:t>
            </w:r>
            <w:r w:rsidR="000548A8">
              <w:rPr>
                <w:rFonts w:ascii="Times New Roman" w:hAnsi="Times New Roman" w:cs="Times New Roman"/>
                <w:sz w:val="24"/>
                <w:lang w:val="lt-LT"/>
              </w:rPr>
              <w:t>su tralu</w:t>
            </w:r>
            <w:r w:rsidR="00FC3DFF" w:rsidRPr="00FC3DFF">
              <w:rPr>
                <w:rFonts w:ascii="Times New Roman" w:hAnsi="Times New Roman" w:cs="Times New Roman"/>
                <w:sz w:val="24"/>
                <w:lang w:val="lt-LT"/>
              </w:rPr>
              <w:t xml:space="preserve"> brėžinį.</w:t>
            </w:r>
          </w:p>
          <w:p w14:paraId="19C7CC7C" w14:textId="7B7E95E8" w:rsidR="00644FA8" w:rsidRDefault="00644FA8" w:rsidP="003F7746">
            <w:pPr>
              <w:jc w:val="both"/>
              <w:rPr>
                <w:rFonts w:ascii="Times New Roman" w:hAnsi="Times New Roman" w:cs="Times New Roman"/>
                <w:sz w:val="24"/>
                <w:lang w:val="lt-LT"/>
              </w:rPr>
            </w:pPr>
          </w:p>
          <w:p w14:paraId="4249DFA4" w14:textId="77777777" w:rsidR="004C073F" w:rsidRDefault="004C073F" w:rsidP="003F7746">
            <w:pPr>
              <w:jc w:val="both"/>
              <w:rPr>
                <w:rFonts w:ascii="Times New Roman" w:hAnsi="Times New Roman" w:cs="Times New Roman"/>
                <w:sz w:val="24"/>
                <w:lang w:val="lt-LT"/>
              </w:rPr>
            </w:pPr>
          </w:p>
          <w:p w14:paraId="6EE98F35" w14:textId="36737C68" w:rsidR="003F7746" w:rsidRPr="00720316" w:rsidRDefault="00B05C54" w:rsidP="007E4F4D">
            <w:pPr>
              <w:jc w:val="both"/>
              <w:rPr>
                <w:rFonts w:ascii="Times New Roman" w:hAnsi="Times New Roman" w:cs="Times New Roman"/>
                <w:sz w:val="24"/>
                <w:lang w:val="lt-LT"/>
              </w:rPr>
            </w:pPr>
            <w:r>
              <w:rPr>
                <w:rFonts w:ascii="Times New Roman" w:hAnsi="Times New Roman" w:cs="Times New Roman"/>
                <w:sz w:val="24"/>
                <w:lang w:val="lt-LT"/>
              </w:rPr>
              <w:t xml:space="preserve">3.10. </w:t>
            </w:r>
            <w:r w:rsidR="008B7BDB" w:rsidRPr="008B7BDB">
              <w:rPr>
                <w:rFonts w:ascii="Times New Roman" w:hAnsi="Times New Roman" w:cs="Times New Roman"/>
                <w:sz w:val="24"/>
                <w:lang w:val="lt-LT"/>
              </w:rPr>
              <w:t xml:space="preserve">Prieš pradedant Sutarties specialiosios dalies 1.4 punkte nurodyto minimalaus išperkamo prekių kiekio gamybą, </w:t>
            </w:r>
            <w:r w:rsidR="008B7BDB" w:rsidRPr="00773235">
              <w:rPr>
                <w:rFonts w:ascii="Times New Roman" w:hAnsi="Times New Roman" w:cs="Times New Roman"/>
                <w:b/>
                <w:sz w:val="24"/>
                <w:lang w:val="lt-LT"/>
              </w:rPr>
              <w:t>Pardavėjas</w:t>
            </w:r>
            <w:r w:rsidR="008B7BDB" w:rsidRPr="008B7BDB">
              <w:rPr>
                <w:rFonts w:ascii="Times New Roman" w:hAnsi="Times New Roman" w:cs="Times New Roman"/>
                <w:sz w:val="24"/>
                <w:lang w:val="lt-LT"/>
              </w:rPr>
              <w:t xml:space="preserve"> privalo pagaminti 1(vieną) vnt. bandomąjį vilkiko su </w:t>
            </w:r>
            <w:r w:rsidR="008B2E3F">
              <w:rPr>
                <w:rFonts w:ascii="Times New Roman" w:hAnsi="Times New Roman" w:cs="Times New Roman"/>
                <w:sz w:val="24"/>
                <w:lang w:val="lt-LT"/>
              </w:rPr>
              <w:t>tralu</w:t>
            </w:r>
            <w:r w:rsidR="008B7BDB" w:rsidRPr="008B7BDB">
              <w:rPr>
                <w:rFonts w:ascii="Times New Roman" w:hAnsi="Times New Roman" w:cs="Times New Roman"/>
                <w:sz w:val="24"/>
                <w:lang w:val="lt-LT"/>
              </w:rPr>
              <w:t xml:space="preserve"> pavyzdį ir raštu suderinti šio pavyzdžio tinkamumą su </w:t>
            </w:r>
            <w:r w:rsidR="008B7BDB" w:rsidRPr="00773235">
              <w:rPr>
                <w:rFonts w:ascii="Times New Roman" w:hAnsi="Times New Roman" w:cs="Times New Roman"/>
                <w:b/>
                <w:sz w:val="24"/>
                <w:lang w:val="lt-LT"/>
              </w:rPr>
              <w:t>Pirkėju.</w:t>
            </w:r>
          </w:p>
          <w:p w14:paraId="4D7AA5ED" w14:textId="4B01FE63" w:rsidR="003B423C" w:rsidRPr="00300C8A" w:rsidRDefault="003B423C" w:rsidP="002837A6">
            <w:pPr>
              <w:jc w:val="both"/>
              <w:rPr>
                <w:rFonts w:ascii="Times New Roman" w:eastAsia="Times New Roman" w:hAnsi="Times New Roman" w:cs="Times New Roman"/>
                <w:lang w:val="lt-LT" w:eastAsia="lt-LT"/>
              </w:rPr>
            </w:pPr>
          </w:p>
        </w:tc>
        <w:tc>
          <w:tcPr>
            <w:tcW w:w="4984" w:type="dxa"/>
            <w:shd w:val="clear" w:color="auto" w:fill="auto"/>
          </w:tcPr>
          <w:p w14:paraId="753C43EB" w14:textId="77777777" w:rsidR="00D06A85" w:rsidRPr="00767109" w:rsidRDefault="00D06A85" w:rsidP="00767109">
            <w:pPr>
              <w:shd w:val="clear" w:color="auto" w:fill="F2F2F2" w:themeFill="background1" w:themeFillShade="F2"/>
              <w:jc w:val="both"/>
              <w:rPr>
                <w:rFonts w:ascii="Times New Roman" w:eastAsia="Times New Roman" w:hAnsi="Times New Roman" w:cs="Times New Roman"/>
                <w:b/>
                <w:sz w:val="24"/>
                <w:szCs w:val="24"/>
                <w:lang w:eastAsia="lt-LT"/>
              </w:rPr>
            </w:pPr>
            <w:r w:rsidRPr="00767109">
              <w:rPr>
                <w:rFonts w:ascii="Times New Roman" w:eastAsia="Times New Roman" w:hAnsi="Times New Roman" w:cs="Times New Roman"/>
                <w:b/>
                <w:sz w:val="24"/>
                <w:szCs w:val="24"/>
                <w:lang w:eastAsia="lt-LT"/>
              </w:rPr>
              <w:t>3. Location, time limit and conditions for delivery of the Goods</w:t>
            </w:r>
          </w:p>
          <w:p w14:paraId="4CAA8141" w14:textId="67DE44CC" w:rsidR="0024286E" w:rsidRDefault="00D06A85" w:rsidP="00767109">
            <w:pPr>
              <w:shd w:val="clear" w:color="auto" w:fill="F2F2F2" w:themeFill="background1" w:themeFillShade="F2"/>
              <w:jc w:val="both"/>
              <w:rPr>
                <w:rFonts w:ascii="Times New Roman" w:eastAsia="Times New Roman" w:hAnsi="Times New Roman" w:cs="Times New Roman"/>
                <w:color w:val="000000"/>
                <w:sz w:val="24"/>
                <w:szCs w:val="24"/>
              </w:rPr>
            </w:pPr>
            <w:r w:rsidRPr="00767109">
              <w:rPr>
                <w:rFonts w:ascii="Times New Roman" w:eastAsia="Times New Roman" w:hAnsi="Times New Roman" w:cs="Times New Roman"/>
                <w:color w:val="000000"/>
                <w:sz w:val="24"/>
                <w:szCs w:val="24"/>
              </w:rPr>
              <w:t xml:space="preserve">3.1. </w:t>
            </w:r>
            <w:r w:rsidRPr="00767109">
              <w:rPr>
                <w:rFonts w:ascii="Times New Roman" w:eastAsia="Times New Roman" w:hAnsi="Times New Roman" w:cs="Times New Roman"/>
                <w:b/>
                <w:color w:val="000000"/>
                <w:sz w:val="24"/>
                <w:szCs w:val="24"/>
              </w:rPr>
              <w:t>The</w:t>
            </w:r>
            <w:r w:rsidRPr="00767109">
              <w:rPr>
                <w:rFonts w:ascii="Times New Roman" w:eastAsia="Times New Roman" w:hAnsi="Times New Roman" w:cs="Times New Roman"/>
                <w:color w:val="000000"/>
                <w:sz w:val="24"/>
                <w:szCs w:val="24"/>
              </w:rPr>
              <w:t xml:space="preserve"> </w:t>
            </w:r>
            <w:r w:rsidRPr="00767109">
              <w:rPr>
                <w:rFonts w:ascii="Times New Roman" w:eastAsia="Times New Roman" w:hAnsi="Times New Roman" w:cs="Times New Roman"/>
                <w:b/>
                <w:color w:val="000000"/>
                <w:sz w:val="24"/>
                <w:szCs w:val="24"/>
              </w:rPr>
              <w:t>Seller</w:t>
            </w:r>
            <w:r w:rsidRPr="00767109">
              <w:rPr>
                <w:rFonts w:ascii="Times New Roman" w:eastAsia="Times New Roman" w:hAnsi="Times New Roman" w:cs="Times New Roman"/>
                <w:color w:val="000000"/>
                <w:sz w:val="24"/>
                <w:szCs w:val="24"/>
              </w:rPr>
              <w:t xml:space="preserve"> undertakes to deliver the</w:t>
            </w:r>
            <w:r w:rsidR="00E42B4D" w:rsidRPr="00767109">
              <w:rPr>
                <w:rFonts w:ascii="Times New Roman" w:eastAsia="Times New Roman" w:hAnsi="Times New Roman" w:cs="Times New Roman"/>
                <w:color w:val="000000"/>
                <w:sz w:val="24"/>
                <w:szCs w:val="24"/>
              </w:rPr>
              <w:t xml:space="preserve"> ordered</w:t>
            </w:r>
            <w:r w:rsidRPr="00767109">
              <w:rPr>
                <w:rFonts w:ascii="Times New Roman" w:eastAsia="Times New Roman" w:hAnsi="Times New Roman" w:cs="Times New Roman"/>
                <w:color w:val="000000"/>
                <w:sz w:val="24"/>
                <w:szCs w:val="24"/>
              </w:rPr>
              <w:t xml:space="preserve"> amount of Goods</w:t>
            </w:r>
            <w:r w:rsidR="00E42B4D" w:rsidRPr="00767109">
              <w:rPr>
                <w:rFonts w:ascii="Times New Roman" w:eastAsia="Times New Roman" w:hAnsi="Times New Roman" w:cs="Times New Roman"/>
                <w:color w:val="000000"/>
                <w:sz w:val="24"/>
                <w:szCs w:val="24"/>
              </w:rPr>
              <w:t xml:space="preserve"> </w:t>
            </w:r>
            <w:r w:rsidRPr="00767109">
              <w:rPr>
                <w:rFonts w:ascii="Times New Roman" w:eastAsia="Times New Roman" w:hAnsi="Times New Roman" w:cs="Times New Roman"/>
                <w:color w:val="000000"/>
                <w:sz w:val="24"/>
                <w:szCs w:val="24"/>
              </w:rPr>
              <w:t>to the address specifi</w:t>
            </w:r>
            <w:r w:rsidR="00286790">
              <w:rPr>
                <w:rFonts w:ascii="Times New Roman" w:eastAsia="Times New Roman" w:hAnsi="Times New Roman" w:cs="Times New Roman"/>
                <w:color w:val="000000"/>
                <w:sz w:val="24"/>
                <w:szCs w:val="24"/>
              </w:rPr>
              <w:t xml:space="preserve">ed in Clause 3.2 of the Special </w:t>
            </w:r>
            <w:r w:rsidRPr="00767109">
              <w:rPr>
                <w:rFonts w:ascii="Times New Roman" w:eastAsia="Times New Roman" w:hAnsi="Times New Roman" w:cs="Times New Roman"/>
                <w:color w:val="000000"/>
                <w:sz w:val="24"/>
                <w:szCs w:val="24"/>
              </w:rPr>
              <w:t xml:space="preserve">Part of the Contract within </w:t>
            </w:r>
            <w:r w:rsidR="00692BAB" w:rsidRPr="00767109">
              <w:rPr>
                <w:rFonts w:ascii="Times New Roman" w:eastAsia="Times New Roman" w:hAnsi="Times New Roman" w:cs="Times New Roman"/>
                <w:color w:val="000000"/>
                <w:sz w:val="24"/>
                <w:szCs w:val="24"/>
              </w:rPr>
              <w:t xml:space="preserve">18 (eighteen) </w:t>
            </w:r>
            <w:r w:rsidR="007B6264" w:rsidRPr="00767109">
              <w:rPr>
                <w:rFonts w:ascii="Times New Roman" w:eastAsia="Times New Roman" w:hAnsi="Times New Roman" w:cs="Times New Roman"/>
                <w:color w:val="000000"/>
                <w:sz w:val="24"/>
                <w:szCs w:val="24"/>
              </w:rPr>
              <w:t>months</w:t>
            </w:r>
            <w:r w:rsidR="00286790">
              <w:rPr>
                <w:rFonts w:ascii="Times New Roman" w:eastAsia="Times New Roman" w:hAnsi="Times New Roman" w:cs="Times New Roman"/>
                <w:color w:val="000000"/>
                <w:sz w:val="24"/>
                <w:szCs w:val="24"/>
              </w:rPr>
              <w:t xml:space="preserve">, </w:t>
            </w:r>
            <w:r w:rsidR="00286790" w:rsidRPr="00286790">
              <w:rPr>
                <w:rFonts w:ascii="Times New Roman" w:eastAsia="Times New Roman" w:hAnsi="Times New Roman" w:cs="Times New Roman"/>
                <w:color w:val="000000"/>
                <w:sz w:val="24"/>
                <w:szCs w:val="24"/>
              </w:rPr>
              <w:t xml:space="preserve">calculated from the date of placing the order in accordance with the procedure set out in paragraph 3.1.1 of the Special Part of the </w:t>
            </w:r>
            <w:r w:rsidR="00286790">
              <w:rPr>
                <w:rFonts w:ascii="Times New Roman" w:eastAsia="Times New Roman" w:hAnsi="Times New Roman" w:cs="Times New Roman"/>
                <w:color w:val="000000"/>
                <w:sz w:val="24"/>
                <w:szCs w:val="24"/>
              </w:rPr>
              <w:t>Contract</w:t>
            </w:r>
            <w:r w:rsidR="00286790" w:rsidRPr="00286790">
              <w:rPr>
                <w:rFonts w:ascii="Times New Roman" w:eastAsia="Times New Roman" w:hAnsi="Times New Roman" w:cs="Times New Roman"/>
                <w:color w:val="000000"/>
                <w:sz w:val="24"/>
                <w:szCs w:val="24"/>
              </w:rPr>
              <w:t>.</w:t>
            </w:r>
          </w:p>
          <w:p w14:paraId="1F521262" w14:textId="191EEC57" w:rsidR="0024286E" w:rsidRDefault="0024286E" w:rsidP="00D06A8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3.1.1. </w:t>
            </w:r>
            <w:r w:rsidR="00177D8C">
              <w:rPr>
                <w:rFonts w:ascii="Times New Roman" w:eastAsia="Times New Roman" w:hAnsi="Times New Roman" w:cs="Times New Roman"/>
                <w:color w:val="000000"/>
                <w:sz w:val="24"/>
                <w:szCs w:val="24"/>
              </w:rPr>
              <w:t>Orders shall be submitted using</w:t>
            </w:r>
            <w:r>
              <w:rPr>
                <w:rFonts w:ascii="Times New Roman" w:hAnsi="Times New Roman" w:cs="Times New Roman"/>
                <w:sz w:val="24"/>
              </w:rPr>
              <w:t xml:space="preserve"> the completed Anne</w:t>
            </w:r>
            <w:r w:rsidRPr="0024286E">
              <w:rPr>
                <w:rFonts w:ascii="Times New Roman" w:hAnsi="Times New Roman" w:cs="Times New Roman"/>
                <w:sz w:val="24"/>
              </w:rPr>
              <w:t xml:space="preserve">x 3 "Form for the Placement Orders" (hereinafter </w:t>
            </w:r>
            <w:r>
              <w:rPr>
                <w:rFonts w:ascii="Times New Roman" w:hAnsi="Times New Roman" w:cs="Times New Roman"/>
                <w:sz w:val="24"/>
              </w:rPr>
              <w:t>-</w:t>
            </w:r>
            <w:r w:rsidRPr="0024286E">
              <w:rPr>
                <w:rFonts w:ascii="Times New Roman" w:hAnsi="Times New Roman" w:cs="Times New Roman"/>
                <w:sz w:val="24"/>
              </w:rPr>
              <w:t xml:space="preserve"> A</w:t>
            </w:r>
            <w:r>
              <w:rPr>
                <w:rFonts w:ascii="Times New Roman" w:hAnsi="Times New Roman" w:cs="Times New Roman"/>
                <w:sz w:val="24"/>
              </w:rPr>
              <w:t>nne</w:t>
            </w:r>
            <w:r w:rsidRPr="0024286E">
              <w:rPr>
                <w:rFonts w:ascii="Times New Roman" w:hAnsi="Times New Roman" w:cs="Times New Roman"/>
                <w:sz w:val="24"/>
              </w:rPr>
              <w:t xml:space="preserve">x 3), via email to </w:t>
            </w:r>
            <w:r w:rsidRPr="002837A6">
              <w:rPr>
                <w:rFonts w:ascii="Times New Roman" w:hAnsi="Times New Roman" w:cs="Times New Roman"/>
                <w:sz w:val="24"/>
              </w:rPr>
              <w:t>(</w:t>
            </w:r>
            <w:r w:rsidRPr="00767109">
              <w:rPr>
                <w:rFonts w:ascii="Times New Roman" w:hAnsi="Times New Roman" w:cs="Times New Roman"/>
                <w:i/>
                <w:sz w:val="24"/>
                <w:highlight w:val="yellow"/>
              </w:rPr>
              <w:t>Seller’s designated email address for order submission</w:t>
            </w:r>
            <w:r w:rsidRPr="00767109">
              <w:rPr>
                <w:rFonts w:ascii="Times New Roman" w:hAnsi="Times New Roman" w:cs="Times New Roman"/>
                <w:sz w:val="24"/>
                <w:highlight w:val="yellow"/>
              </w:rPr>
              <w:t>).</w:t>
            </w:r>
            <w:r w:rsidRPr="0024286E">
              <w:rPr>
                <w:rFonts w:ascii="Times New Roman" w:hAnsi="Times New Roman" w:cs="Times New Roman"/>
                <w:sz w:val="24"/>
              </w:rPr>
              <w:t xml:space="preserve"> The delivery period for the Goods</w:t>
            </w:r>
            <w:r w:rsidR="00C43900">
              <w:rPr>
                <w:rFonts w:ascii="Times New Roman" w:hAnsi="Times New Roman" w:cs="Times New Roman"/>
                <w:sz w:val="24"/>
              </w:rPr>
              <w:t xml:space="preserve"> (or provision of service)</w:t>
            </w:r>
            <w:r w:rsidRPr="0024286E">
              <w:rPr>
                <w:rFonts w:ascii="Times New Roman" w:hAnsi="Times New Roman" w:cs="Times New Roman"/>
                <w:sz w:val="24"/>
              </w:rPr>
              <w:t xml:space="preserve"> shall commence from the date the Form for the Placement Orders (</w:t>
            </w:r>
            <w:r w:rsidR="00D03AC1">
              <w:rPr>
                <w:rFonts w:ascii="Times New Roman" w:hAnsi="Times New Roman" w:cs="Times New Roman"/>
                <w:sz w:val="24"/>
              </w:rPr>
              <w:t>Annex</w:t>
            </w:r>
            <w:r w:rsidRPr="0024286E">
              <w:rPr>
                <w:rFonts w:ascii="Times New Roman" w:hAnsi="Times New Roman" w:cs="Times New Roman"/>
                <w:sz w:val="24"/>
              </w:rPr>
              <w:t xml:space="preserve"> 3) is received by the Seller.</w:t>
            </w:r>
          </w:p>
          <w:p w14:paraId="2B16E976" w14:textId="741F155B" w:rsidR="00D06A85" w:rsidRPr="002D1764" w:rsidRDefault="00D06A85" w:rsidP="00D06A85">
            <w:pPr>
              <w:jc w:val="both"/>
              <w:rPr>
                <w:rFonts w:ascii="Times New Roman" w:eastAsia="Times New Roman" w:hAnsi="Times New Roman" w:cs="Times New Roman"/>
                <w:color w:val="000000"/>
                <w:sz w:val="24"/>
                <w:szCs w:val="24"/>
              </w:rPr>
            </w:pPr>
            <w:r w:rsidRPr="002D1764">
              <w:rPr>
                <w:rFonts w:ascii="Times New Roman" w:eastAsia="Times New Roman" w:hAnsi="Times New Roman" w:cs="Times New Roman"/>
                <w:color w:val="000000"/>
                <w:sz w:val="24"/>
                <w:szCs w:val="24"/>
              </w:rPr>
              <w:t xml:space="preserve">3.2. Place of delivery of the Goods: </w:t>
            </w:r>
            <w:r w:rsidR="002837A6" w:rsidRPr="002837A6">
              <w:rPr>
                <w:rFonts w:ascii="Times New Roman" w:eastAsia="Times New Roman" w:hAnsi="Times New Roman" w:cs="Times New Roman"/>
                <w:color w:val="000000"/>
                <w:sz w:val="24"/>
                <w:szCs w:val="24"/>
              </w:rPr>
              <w:t>Lithuanian Armed Forces Depot Service Vehicle and Equipment Depot (address: LT-45252, Kaunas, A. Juozapavičiaus pr. 11B, Lithuania)</w:t>
            </w:r>
            <w:r w:rsidR="002837A6">
              <w:rPr>
                <w:rFonts w:ascii="Times New Roman" w:eastAsia="Times New Roman" w:hAnsi="Times New Roman" w:cs="Times New Roman"/>
                <w:color w:val="000000"/>
                <w:sz w:val="24"/>
                <w:szCs w:val="24"/>
              </w:rPr>
              <w:t>.</w:t>
            </w:r>
          </w:p>
          <w:p w14:paraId="2907185A" w14:textId="47CAF7C0" w:rsidR="00D06A85" w:rsidRPr="002D1764" w:rsidRDefault="00D06A85" w:rsidP="00D06A85">
            <w:pPr>
              <w:jc w:val="both"/>
              <w:rPr>
                <w:rFonts w:ascii="Times New Roman" w:eastAsia="Calibri" w:hAnsi="Times New Roman" w:cs="Times New Roman"/>
                <w:sz w:val="24"/>
                <w:szCs w:val="24"/>
              </w:rPr>
            </w:pPr>
            <w:r w:rsidRPr="002D1764">
              <w:rPr>
                <w:rFonts w:ascii="Times New Roman" w:eastAsia="Times New Roman" w:hAnsi="Times New Roman" w:cs="Times New Roman"/>
                <w:color w:val="000000"/>
                <w:sz w:val="24"/>
                <w:szCs w:val="24"/>
              </w:rPr>
              <w:t xml:space="preserve">3.3. </w:t>
            </w:r>
            <w:r w:rsidRPr="002D1764">
              <w:rPr>
                <w:rFonts w:ascii="Times New Roman" w:eastAsia="Calibri" w:hAnsi="Times New Roman" w:cs="Times New Roman"/>
                <w:sz w:val="24"/>
                <w:szCs w:val="24"/>
              </w:rPr>
              <w:t>The Goods shall be delivered in accordance with the internation</w:t>
            </w:r>
            <w:r w:rsidR="000316B4">
              <w:rPr>
                <w:rFonts w:ascii="Times New Roman" w:eastAsia="Calibri" w:hAnsi="Times New Roman" w:cs="Times New Roman"/>
                <w:sz w:val="24"/>
                <w:szCs w:val="24"/>
              </w:rPr>
              <w:t xml:space="preserve">al trade rules </w:t>
            </w:r>
            <w:r w:rsidR="000316B4" w:rsidRPr="00767109">
              <w:rPr>
                <w:rFonts w:ascii="Times New Roman" w:eastAsia="Calibri" w:hAnsi="Times New Roman" w:cs="Times New Roman"/>
                <w:sz w:val="24"/>
                <w:szCs w:val="24"/>
              </w:rPr>
              <w:t>INCOTERMS 2020 DA</w:t>
            </w:r>
            <w:r w:rsidRPr="00767109">
              <w:rPr>
                <w:rFonts w:ascii="Times New Roman" w:eastAsia="Calibri" w:hAnsi="Times New Roman" w:cs="Times New Roman"/>
                <w:sz w:val="24"/>
                <w:szCs w:val="24"/>
              </w:rPr>
              <w:t>P.</w:t>
            </w:r>
          </w:p>
          <w:p w14:paraId="0910E627" w14:textId="77777777" w:rsidR="00644FA8" w:rsidRDefault="00D06A85" w:rsidP="00D06A85">
            <w:pPr>
              <w:jc w:val="both"/>
              <w:rPr>
                <w:rFonts w:ascii="Times New Roman" w:eastAsia="Calibri" w:hAnsi="Times New Roman" w:cs="Times New Roman"/>
                <w:sz w:val="24"/>
                <w:szCs w:val="24"/>
              </w:rPr>
            </w:pPr>
            <w:r w:rsidRPr="002D1764">
              <w:rPr>
                <w:rFonts w:ascii="Times New Roman" w:eastAsia="Calibri" w:hAnsi="Times New Roman" w:cs="Times New Roman"/>
                <w:sz w:val="24"/>
                <w:szCs w:val="24"/>
              </w:rPr>
              <w:t xml:space="preserve">3.4. The </w:t>
            </w:r>
            <w:r w:rsidRPr="002D1764">
              <w:rPr>
                <w:rFonts w:ascii="Times New Roman" w:eastAsia="Calibri" w:hAnsi="Times New Roman" w:cs="Times New Roman"/>
                <w:b/>
                <w:sz w:val="24"/>
                <w:szCs w:val="24"/>
              </w:rPr>
              <w:t>Seller</w:t>
            </w:r>
            <w:r w:rsidRPr="002D1764">
              <w:rPr>
                <w:rFonts w:ascii="Times New Roman" w:eastAsia="Calibri" w:hAnsi="Times New Roman" w:cs="Times New Roman"/>
                <w:sz w:val="24"/>
                <w:szCs w:val="24"/>
              </w:rPr>
              <w:t xml:space="preserve"> has the right to deliver </w:t>
            </w:r>
            <w:r w:rsidR="00572211" w:rsidRPr="002D1764">
              <w:rPr>
                <w:rFonts w:ascii="Times New Roman" w:eastAsia="Calibri" w:hAnsi="Times New Roman" w:cs="Times New Roman"/>
                <w:sz w:val="24"/>
                <w:szCs w:val="24"/>
              </w:rPr>
              <w:t>ordered</w:t>
            </w:r>
            <w:r w:rsidRPr="002D1764">
              <w:rPr>
                <w:rFonts w:ascii="Times New Roman" w:eastAsia="Calibri" w:hAnsi="Times New Roman" w:cs="Times New Roman"/>
                <w:sz w:val="24"/>
                <w:szCs w:val="24"/>
              </w:rPr>
              <w:t xml:space="preserve"> quantity </w:t>
            </w:r>
            <w:r w:rsidR="00572211" w:rsidRPr="002D1764">
              <w:rPr>
                <w:rFonts w:ascii="Times New Roman" w:eastAsia="Calibri" w:hAnsi="Times New Roman" w:cs="Times New Roman"/>
                <w:sz w:val="24"/>
                <w:szCs w:val="24"/>
              </w:rPr>
              <w:t xml:space="preserve">of Goods </w:t>
            </w:r>
            <w:r w:rsidRPr="002D1764">
              <w:rPr>
                <w:rFonts w:ascii="Times New Roman" w:eastAsia="Calibri" w:hAnsi="Times New Roman" w:cs="Times New Roman"/>
                <w:sz w:val="24"/>
                <w:szCs w:val="24"/>
              </w:rPr>
              <w:t xml:space="preserve">in several </w:t>
            </w:r>
            <w:r w:rsidR="00C71C88" w:rsidRPr="002D1764">
              <w:rPr>
                <w:rFonts w:ascii="Times New Roman" w:eastAsia="Calibri" w:hAnsi="Times New Roman" w:cs="Times New Roman"/>
                <w:sz w:val="24"/>
                <w:szCs w:val="24"/>
              </w:rPr>
              <w:t>deliveries. After</w:t>
            </w:r>
            <w:r w:rsidRPr="002D1764">
              <w:rPr>
                <w:rFonts w:ascii="Times New Roman" w:eastAsia="Calibri" w:hAnsi="Times New Roman" w:cs="Times New Roman"/>
                <w:sz w:val="24"/>
                <w:szCs w:val="24"/>
              </w:rPr>
              <w:t xml:space="preserve"> each delivery of the Goods, the </w:t>
            </w:r>
            <w:r w:rsidRPr="002D1764">
              <w:rPr>
                <w:rFonts w:ascii="Times New Roman" w:eastAsia="Calibri" w:hAnsi="Times New Roman" w:cs="Times New Roman"/>
                <w:b/>
                <w:sz w:val="24"/>
                <w:szCs w:val="24"/>
              </w:rPr>
              <w:t>Buyer</w:t>
            </w:r>
            <w:r w:rsidRPr="002D1764">
              <w:rPr>
                <w:rFonts w:ascii="Times New Roman" w:eastAsia="Calibri" w:hAnsi="Times New Roman" w:cs="Times New Roman"/>
                <w:sz w:val="24"/>
                <w:szCs w:val="24"/>
              </w:rPr>
              <w:t xml:space="preserve"> acquires ownership rights to the delivered Goods after both Parties sign the Goods Acceptance-Handover Deed (Annex </w:t>
            </w:r>
            <w:r w:rsidR="005C26D1" w:rsidRPr="002D1764">
              <w:rPr>
                <w:rFonts w:ascii="Times New Roman" w:eastAsia="Calibri" w:hAnsi="Times New Roman" w:cs="Times New Roman"/>
                <w:sz w:val="24"/>
                <w:szCs w:val="24"/>
              </w:rPr>
              <w:t>4</w:t>
            </w:r>
            <w:r w:rsidRPr="002D1764">
              <w:rPr>
                <w:rFonts w:ascii="Times New Roman" w:eastAsia="Calibri" w:hAnsi="Times New Roman" w:cs="Times New Roman"/>
                <w:sz w:val="24"/>
                <w:szCs w:val="24"/>
              </w:rPr>
              <w:t>), when the Goods are delivered to the address specified in Clause 3.2 of the Special Part of the Contract, fully meeting all the requirements set out in the Contract and its Annex 1.</w:t>
            </w:r>
          </w:p>
          <w:p w14:paraId="37DD2E26" w14:textId="651F9E83" w:rsidR="00D06A85" w:rsidRPr="002D1764" w:rsidRDefault="00D06A85" w:rsidP="00D06A85">
            <w:pPr>
              <w:jc w:val="both"/>
              <w:rPr>
                <w:rFonts w:ascii="Times New Roman" w:eastAsia="Times New Roman" w:hAnsi="Times New Roman" w:cs="Times New Roman"/>
                <w:sz w:val="24"/>
                <w:szCs w:val="24"/>
              </w:rPr>
            </w:pPr>
            <w:r w:rsidRPr="002D1764">
              <w:rPr>
                <w:rFonts w:ascii="Times New Roman" w:eastAsia="Calibri" w:hAnsi="Times New Roman" w:cs="Times New Roman"/>
                <w:sz w:val="24"/>
                <w:szCs w:val="24"/>
              </w:rPr>
              <w:t xml:space="preserve">3.5. </w:t>
            </w:r>
            <w:r w:rsidRPr="002D1764">
              <w:rPr>
                <w:rFonts w:ascii="Times New Roman" w:eastAsia="Times New Roman" w:hAnsi="Times New Roman" w:cs="Times New Roman"/>
                <w:b/>
                <w:sz w:val="24"/>
                <w:szCs w:val="24"/>
              </w:rPr>
              <w:t>The Seller</w:t>
            </w:r>
            <w:r w:rsidRPr="002D1764">
              <w:rPr>
                <w:rFonts w:ascii="Times New Roman" w:eastAsia="Times New Roman" w:hAnsi="Times New Roman" w:cs="Times New Roman"/>
                <w:sz w:val="24"/>
                <w:szCs w:val="24"/>
              </w:rPr>
              <w:t xml:space="preserve"> shall ensure that the circumstances specified in Article 33 (9) of the Law do not arise at the time of conclusion and performance of the Contract. </w:t>
            </w:r>
            <w:r w:rsidRPr="002D1764">
              <w:rPr>
                <w:rFonts w:ascii="Times New Roman" w:eastAsia="Times New Roman" w:hAnsi="Times New Roman" w:cs="Times New Roman"/>
                <w:b/>
                <w:sz w:val="24"/>
                <w:szCs w:val="24"/>
              </w:rPr>
              <w:t>The Buyer</w:t>
            </w:r>
            <w:r w:rsidRPr="002D1764">
              <w:rPr>
                <w:rFonts w:ascii="Times New Roman" w:eastAsia="Times New Roman" w:hAnsi="Times New Roman" w:cs="Times New Roman"/>
                <w:sz w:val="24"/>
                <w:szCs w:val="24"/>
              </w:rPr>
              <w:t xml:space="preserve"> shall have the right at any time to require </w:t>
            </w:r>
            <w:r w:rsidRPr="002D1764">
              <w:rPr>
                <w:rFonts w:ascii="Times New Roman" w:eastAsia="Times New Roman" w:hAnsi="Times New Roman" w:cs="Times New Roman"/>
                <w:b/>
                <w:sz w:val="24"/>
                <w:szCs w:val="24"/>
              </w:rPr>
              <w:t>the Seller</w:t>
            </w:r>
            <w:r w:rsidRPr="002D1764">
              <w:rPr>
                <w:rFonts w:ascii="Times New Roman" w:eastAsia="Times New Roman" w:hAnsi="Times New Roman" w:cs="Times New Roman"/>
                <w:sz w:val="24"/>
                <w:szCs w:val="24"/>
              </w:rPr>
              <w:t xml:space="preserve"> to submit the supporting documents specified in Article 51(12) of the Law on Public Procurement that there are no conditions as specified in Article 33 (9) of the Law. </w:t>
            </w:r>
            <w:r w:rsidRPr="002D1764">
              <w:rPr>
                <w:rFonts w:ascii="Times New Roman" w:eastAsia="Times New Roman" w:hAnsi="Times New Roman" w:cs="Times New Roman"/>
                <w:b/>
                <w:sz w:val="24"/>
                <w:szCs w:val="24"/>
              </w:rPr>
              <w:t xml:space="preserve">The Seller </w:t>
            </w:r>
            <w:r w:rsidRPr="002D1764">
              <w:rPr>
                <w:rFonts w:ascii="Times New Roman" w:eastAsia="Times New Roman" w:hAnsi="Times New Roman" w:cs="Times New Roman"/>
                <w:sz w:val="24"/>
                <w:szCs w:val="24"/>
              </w:rPr>
              <w:t xml:space="preserve">shall submit the documents requested by </w:t>
            </w:r>
            <w:r w:rsidRPr="002D1764">
              <w:rPr>
                <w:rFonts w:ascii="Times New Roman" w:eastAsia="Times New Roman" w:hAnsi="Times New Roman" w:cs="Times New Roman"/>
                <w:b/>
                <w:sz w:val="24"/>
                <w:szCs w:val="24"/>
              </w:rPr>
              <w:t>the Buyer</w:t>
            </w:r>
            <w:r w:rsidRPr="002D1764">
              <w:rPr>
                <w:rFonts w:ascii="Times New Roman" w:eastAsia="Times New Roman" w:hAnsi="Times New Roman" w:cs="Times New Roman"/>
                <w:sz w:val="24"/>
                <w:szCs w:val="24"/>
              </w:rPr>
              <w:t xml:space="preserve"> no later than within 10 (ten) working days from the</w:t>
            </w:r>
            <w:r w:rsidR="00CC31B3">
              <w:rPr>
                <w:rFonts w:ascii="Times New Roman" w:eastAsia="Times New Roman" w:hAnsi="Times New Roman" w:cs="Times New Roman"/>
                <w:sz w:val="24"/>
                <w:szCs w:val="24"/>
              </w:rPr>
              <w:t xml:space="preserve"> date of receipt of the request</w:t>
            </w:r>
            <w:r w:rsidR="00CC31B3">
              <w:t xml:space="preserve"> </w:t>
            </w:r>
            <w:r w:rsidR="00CC31B3" w:rsidRPr="00CC31B3">
              <w:rPr>
                <w:rFonts w:ascii="Times New Roman" w:eastAsia="Times New Roman" w:hAnsi="Times New Roman" w:cs="Times New Roman"/>
                <w:sz w:val="24"/>
                <w:szCs w:val="24"/>
              </w:rPr>
              <w:t xml:space="preserve">the date of submission to the e-mail address specified in clause 9.9 of the special part of the </w:t>
            </w:r>
            <w:r w:rsidR="00CC31B3">
              <w:rPr>
                <w:rFonts w:ascii="Times New Roman" w:eastAsia="Times New Roman" w:hAnsi="Times New Roman" w:cs="Times New Roman"/>
                <w:sz w:val="24"/>
                <w:szCs w:val="24"/>
              </w:rPr>
              <w:t>Contract.</w:t>
            </w:r>
          </w:p>
          <w:p w14:paraId="18A2969D" w14:textId="77777777" w:rsidR="00035E9D" w:rsidRDefault="00D06A85" w:rsidP="00191776">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3.</w:t>
            </w:r>
            <w:r w:rsidR="002B4E9C" w:rsidRPr="002D1764">
              <w:rPr>
                <w:rFonts w:ascii="Times New Roman" w:eastAsia="Times New Roman" w:hAnsi="Times New Roman" w:cs="Times New Roman"/>
                <w:sz w:val="24"/>
                <w:szCs w:val="24"/>
                <w:lang w:eastAsia="lt-LT"/>
              </w:rPr>
              <w:t>6</w:t>
            </w:r>
            <w:r w:rsidRPr="002D1764">
              <w:rPr>
                <w:rFonts w:ascii="Times New Roman" w:eastAsia="Times New Roman" w:hAnsi="Times New Roman" w:cs="Times New Roman"/>
                <w:sz w:val="24"/>
                <w:szCs w:val="24"/>
                <w:lang w:eastAsia="lt-LT"/>
              </w:rPr>
              <w:t xml:space="preserve">. The </w:t>
            </w:r>
            <w:r w:rsidRPr="002D1764">
              <w:rPr>
                <w:rFonts w:ascii="Times New Roman" w:eastAsia="Times New Roman" w:hAnsi="Times New Roman" w:cs="Times New Roman"/>
                <w:b/>
                <w:sz w:val="24"/>
                <w:szCs w:val="24"/>
                <w:lang w:eastAsia="lt-LT"/>
              </w:rPr>
              <w:t>Seller</w:t>
            </w:r>
            <w:r w:rsidRPr="002D1764">
              <w:rPr>
                <w:rFonts w:ascii="Times New Roman" w:eastAsia="Times New Roman" w:hAnsi="Times New Roman" w:cs="Times New Roman"/>
                <w:sz w:val="24"/>
                <w:szCs w:val="24"/>
                <w:lang w:eastAsia="lt-LT"/>
              </w:rPr>
              <w:t xml:space="preserve"> is prohibited (without the separate written consent of the </w:t>
            </w:r>
            <w:r w:rsidRPr="002D1764">
              <w:rPr>
                <w:rFonts w:ascii="Times New Roman" w:eastAsia="Times New Roman" w:hAnsi="Times New Roman" w:cs="Times New Roman"/>
                <w:b/>
                <w:sz w:val="24"/>
                <w:szCs w:val="24"/>
                <w:lang w:eastAsia="lt-LT"/>
              </w:rPr>
              <w:t>Buyer</w:t>
            </w:r>
            <w:r w:rsidRPr="002D1764">
              <w:rPr>
                <w:rFonts w:ascii="Times New Roman" w:eastAsia="Times New Roman" w:hAnsi="Times New Roman" w:cs="Times New Roman"/>
                <w:sz w:val="24"/>
                <w:szCs w:val="24"/>
                <w:lang w:eastAsia="lt-LT"/>
              </w:rPr>
              <w:t>) to deliver Goods (Packages of Goods) to the address specified in clause 3.2 of the Special Part of the Contract, to which electronic devices for location determination and data transmission are attached</w:t>
            </w:r>
            <w:r w:rsidR="00310F0D" w:rsidRPr="002D1764">
              <w:rPr>
                <w:rFonts w:ascii="Times New Roman" w:eastAsia="Times New Roman" w:hAnsi="Times New Roman" w:cs="Times New Roman"/>
                <w:sz w:val="24"/>
                <w:szCs w:val="24"/>
                <w:lang w:eastAsia="lt-LT"/>
              </w:rPr>
              <w:t>.</w:t>
            </w:r>
          </w:p>
          <w:p w14:paraId="16908847" w14:textId="77777777" w:rsidR="00644FA8" w:rsidRDefault="00644FA8" w:rsidP="00191776">
            <w:pPr>
              <w:jc w:val="both"/>
              <w:rPr>
                <w:rFonts w:ascii="Times New Roman" w:eastAsia="Times New Roman" w:hAnsi="Times New Roman" w:cs="Times New Roman"/>
                <w:sz w:val="24"/>
                <w:szCs w:val="24"/>
                <w:lang w:eastAsia="lt-LT"/>
              </w:rPr>
            </w:pPr>
          </w:p>
          <w:p w14:paraId="4AE985B8" w14:textId="784BFF5D" w:rsidR="007E4F4D" w:rsidRDefault="007E4F4D" w:rsidP="00191776">
            <w:pPr>
              <w:jc w:val="both"/>
              <w:rPr>
                <w:rFonts w:ascii="Times New Roman" w:hAnsi="Times New Roman" w:cs="Times New Roman"/>
                <w:sz w:val="24"/>
              </w:rPr>
            </w:pPr>
            <w:r>
              <w:rPr>
                <w:rFonts w:ascii="Times New Roman" w:eastAsia="Times New Roman" w:hAnsi="Times New Roman" w:cs="Times New Roman"/>
                <w:sz w:val="24"/>
                <w:szCs w:val="24"/>
                <w:lang w:eastAsia="lt-LT"/>
              </w:rPr>
              <w:t>3.7.</w:t>
            </w:r>
            <w:r w:rsidRPr="007E4F4D">
              <w:rPr>
                <w:rFonts w:ascii="Times New Roman" w:eastAsia="Times New Roman" w:hAnsi="Times New Roman" w:cs="Times New Roman"/>
                <w:sz w:val="28"/>
                <w:szCs w:val="24"/>
                <w:lang w:eastAsia="lt-LT"/>
              </w:rPr>
              <w:t xml:space="preserve"> </w:t>
            </w:r>
            <w:r w:rsidRPr="007E4F4D">
              <w:rPr>
                <w:rFonts w:ascii="Times New Roman" w:hAnsi="Times New Roman" w:cs="Times New Roman"/>
                <w:b/>
                <w:sz w:val="24"/>
              </w:rPr>
              <w:t>The Seller</w:t>
            </w:r>
            <w:r w:rsidRPr="007E4F4D">
              <w:rPr>
                <w:rFonts w:ascii="Times New Roman" w:hAnsi="Times New Roman" w:cs="Times New Roman"/>
                <w:sz w:val="24"/>
              </w:rPr>
              <w:t xml:space="preserve"> shall ensure that the Goods are not manufactured in the countries or territories listed in Article 92(14) of the Public Procurement Law.</w:t>
            </w:r>
          </w:p>
          <w:p w14:paraId="4C4A9827" w14:textId="77777777" w:rsidR="00644FA8" w:rsidRDefault="00644FA8" w:rsidP="00191776">
            <w:pPr>
              <w:jc w:val="both"/>
              <w:rPr>
                <w:rFonts w:ascii="Times New Roman" w:hAnsi="Times New Roman" w:cs="Times New Roman"/>
                <w:sz w:val="24"/>
              </w:rPr>
            </w:pPr>
          </w:p>
          <w:p w14:paraId="3D7A0D5C" w14:textId="044F6218" w:rsidR="009807D2" w:rsidRDefault="009807D2" w:rsidP="00191776">
            <w:pPr>
              <w:jc w:val="both"/>
              <w:rPr>
                <w:rFonts w:ascii="Times New Roman" w:hAnsi="Times New Roman" w:cs="Times New Roman"/>
                <w:sz w:val="24"/>
              </w:rPr>
            </w:pPr>
            <w:r w:rsidRPr="00B17DB2">
              <w:rPr>
                <w:rFonts w:ascii="Times New Roman" w:hAnsi="Times New Roman" w:cs="Times New Roman"/>
                <w:sz w:val="24"/>
              </w:rPr>
              <w:t xml:space="preserve">3.8. </w:t>
            </w:r>
            <w:r w:rsidR="00177D8C" w:rsidRPr="00B17DB2">
              <w:rPr>
                <w:rFonts w:ascii="Times New Roman" w:hAnsi="Times New Roman" w:cs="Times New Roman"/>
                <w:sz w:val="24"/>
              </w:rPr>
              <w:t>Within 1 (one) month from the date the</w:t>
            </w:r>
            <w:r w:rsidR="00DA7854">
              <w:rPr>
                <w:rFonts w:ascii="Times New Roman" w:hAnsi="Times New Roman" w:cs="Times New Roman"/>
                <w:sz w:val="24"/>
              </w:rPr>
              <w:t xml:space="preserve"> first order</w:t>
            </w:r>
            <w:r w:rsidR="00177D8C" w:rsidRPr="00B17DB2">
              <w:rPr>
                <w:rFonts w:ascii="Times New Roman" w:hAnsi="Times New Roman" w:cs="Times New Roman"/>
                <w:sz w:val="24"/>
              </w:rPr>
              <w:t xml:space="preserve"> </w:t>
            </w:r>
            <w:r w:rsidR="00CD0255" w:rsidRPr="00CD0255">
              <w:rPr>
                <w:rFonts w:ascii="Times New Roman" w:hAnsi="Times New Roman" w:cs="Times New Roman"/>
                <w:sz w:val="24"/>
              </w:rPr>
              <w:t xml:space="preserve">Goods </w:t>
            </w:r>
            <w:r w:rsidR="00166C0E">
              <w:rPr>
                <w:rFonts w:ascii="Times New Roman" w:hAnsi="Times New Roman" w:cs="Times New Roman"/>
                <w:sz w:val="24"/>
              </w:rPr>
              <w:t>a</w:t>
            </w:r>
            <w:r w:rsidR="00CD0255" w:rsidRPr="00CD0255">
              <w:rPr>
                <w:rFonts w:ascii="Times New Roman" w:hAnsi="Times New Roman" w:cs="Times New Roman"/>
                <w:sz w:val="24"/>
              </w:rPr>
              <w:t>cceptance-</w:t>
            </w:r>
            <w:r w:rsidR="00166C0E">
              <w:rPr>
                <w:rFonts w:ascii="Times New Roman" w:hAnsi="Times New Roman" w:cs="Times New Roman"/>
                <w:sz w:val="24"/>
              </w:rPr>
              <w:t>h</w:t>
            </w:r>
            <w:r w:rsidR="00CD0255" w:rsidRPr="00CD0255">
              <w:rPr>
                <w:rFonts w:ascii="Times New Roman" w:hAnsi="Times New Roman" w:cs="Times New Roman"/>
                <w:sz w:val="24"/>
              </w:rPr>
              <w:t xml:space="preserve">andover </w:t>
            </w:r>
            <w:r w:rsidR="00166C0E">
              <w:rPr>
                <w:rFonts w:ascii="Times New Roman" w:hAnsi="Times New Roman" w:cs="Times New Roman"/>
                <w:sz w:val="24"/>
              </w:rPr>
              <w:t>d</w:t>
            </w:r>
            <w:r w:rsidR="00CD0255" w:rsidRPr="00CD0255">
              <w:rPr>
                <w:rFonts w:ascii="Times New Roman" w:hAnsi="Times New Roman" w:cs="Times New Roman"/>
                <w:sz w:val="24"/>
              </w:rPr>
              <w:t>eed</w:t>
            </w:r>
            <w:r w:rsidR="00CD0255">
              <w:rPr>
                <w:rFonts w:ascii="Times New Roman" w:hAnsi="Times New Roman" w:cs="Times New Roman"/>
                <w:sz w:val="24"/>
              </w:rPr>
              <w:t xml:space="preserve"> has been signed</w:t>
            </w:r>
            <w:r w:rsidR="00177D8C" w:rsidRPr="00B17DB2">
              <w:rPr>
                <w:rFonts w:ascii="Times New Roman" w:hAnsi="Times New Roman" w:cs="Times New Roman"/>
                <w:sz w:val="24"/>
              </w:rPr>
              <w:t xml:space="preserve">, the </w:t>
            </w:r>
            <w:r w:rsidR="00177D8C" w:rsidRPr="00AF7981">
              <w:rPr>
                <w:rFonts w:ascii="Times New Roman" w:hAnsi="Times New Roman" w:cs="Times New Roman"/>
                <w:b/>
                <w:sz w:val="24"/>
              </w:rPr>
              <w:t>Seller</w:t>
            </w:r>
            <w:r w:rsidR="00177D8C" w:rsidRPr="00B17DB2">
              <w:rPr>
                <w:rFonts w:ascii="Times New Roman" w:hAnsi="Times New Roman" w:cs="Times New Roman"/>
                <w:sz w:val="24"/>
              </w:rPr>
              <w:t xml:space="preserve"> shall conduct training for the </w:t>
            </w:r>
            <w:r w:rsidR="00177D8C" w:rsidRPr="00AF7981">
              <w:rPr>
                <w:rFonts w:ascii="Times New Roman" w:hAnsi="Times New Roman" w:cs="Times New Roman"/>
                <w:b/>
                <w:sz w:val="24"/>
              </w:rPr>
              <w:t>Buyer’s</w:t>
            </w:r>
            <w:r w:rsidR="00177D8C" w:rsidRPr="00B17DB2">
              <w:rPr>
                <w:rFonts w:ascii="Times New Roman" w:hAnsi="Times New Roman" w:cs="Times New Roman"/>
                <w:sz w:val="24"/>
              </w:rPr>
              <w:t xml:space="preserve"> representatives on </w:t>
            </w:r>
            <w:r w:rsidR="003F7746" w:rsidRPr="0029097C">
              <w:rPr>
                <w:rFonts w:ascii="Times New Roman" w:hAnsi="Times New Roman" w:cs="Times New Roman"/>
                <w:sz w:val="24"/>
              </w:rPr>
              <w:t xml:space="preserve">training of a </w:t>
            </w:r>
            <w:r w:rsidR="0023770C">
              <w:rPr>
                <w:rFonts w:ascii="Times New Roman" w:eastAsia="Times New Roman" w:hAnsi="Times New Roman" w:cs="Times New Roman"/>
                <w:sz w:val="24"/>
                <w:szCs w:val="24"/>
                <w:lang w:eastAsia="lt-LT"/>
              </w:rPr>
              <w:t xml:space="preserve">truck </w:t>
            </w:r>
            <w:r w:rsidR="005C1804">
              <w:rPr>
                <w:rFonts w:ascii="Times New Roman" w:eastAsia="Times New Roman" w:hAnsi="Times New Roman" w:cs="Times New Roman"/>
                <w:sz w:val="24"/>
                <w:szCs w:val="24"/>
                <w:lang w:eastAsia="lt-LT"/>
              </w:rPr>
              <w:t>and</w:t>
            </w:r>
            <w:r w:rsidR="0023770C">
              <w:rPr>
                <w:rFonts w:ascii="Times New Roman" w:eastAsia="Times New Roman" w:hAnsi="Times New Roman" w:cs="Times New Roman"/>
                <w:sz w:val="24"/>
                <w:szCs w:val="24"/>
                <w:lang w:eastAsia="lt-LT"/>
              </w:rPr>
              <w:t xml:space="preserve"> trailer</w:t>
            </w:r>
            <w:r w:rsidR="0023770C" w:rsidRPr="0029097C">
              <w:rPr>
                <w:rFonts w:ascii="Times New Roman" w:hAnsi="Times New Roman" w:cs="Times New Roman"/>
                <w:sz w:val="24"/>
              </w:rPr>
              <w:t xml:space="preserve"> </w:t>
            </w:r>
            <w:r w:rsidR="003F7746" w:rsidRPr="0029097C">
              <w:rPr>
                <w:rFonts w:ascii="Times New Roman" w:hAnsi="Times New Roman" w:cs="Times New Roman"/>
                <w:sz w:val="24"/>
              </w:rPr>
              <w:t>driver</w:t>
            </w:r>
            <w:r w:rsidR="0023770C">
              <w:rPr>
                <w:rFonts w:ascii="Times New Roman" w:hAnsi="Times New Roman" w:cs="Times New Roman"/>
                <w:sz w:val="24"/>
              </w:rPr>
              <w:t>s</w:t>
            </w:r>
            <w:r w:rsidR="003F7746" w:rsidRPr="0029097C">
              <w:rPr>
                <w:rFonts w:ascii="Times New Roman" w:hAnsi="Times New Roman" w:cs="Times New Roman"/>
                <w:sz w:val="24"/>
              </w:rPr>
              <w:t xml:space="preserve"> (for at least 10 (ten) persons</w:t>
            </w:r>
            <w:r w:rsidR="003F7746" w:rsidRPr="00B17DB2">
              <w:rPr>
                <w:rFonts w:ascii="Times New Roman" w:hAnsi="Times New Roman" w:cs="Times New Roman"/>
                <w:sz w:val="24"/>
              </w:rPr>
              <w:t>)</w:t>
            </w:r>
            <w:r w:rsidR="00443487" w:rsidRPr="00B17DB2">
              <w:rPr>
                <w:rFonts w:ascii="Times New Roman" w:hAnsi="Times New Roman" w:cs="Times New Roman"/>
                <w:sz w:val="24"/>
              </w:rPr>
              <w:t>.</w:t>
            </w:r>
            <w:r w:rsidR="00177D8C" w:rsidRPr="00B17DB2">
              <w:rPr>
                <w:rFonts w:ascii="Times New Roman" w:hAnsi="Times New Roman" w:cs="Times New Roman"/>
                <w:sz w:val="24"/>
              </w:rPr>
              <w:t xml:space="preserve"> </w:t>
            </w:r>
            <w:r w:rsidR="005204B0" w:rsidRPr="00B17DB2">
              <w:rPr>
                <w:rFonts w:ascii="Times New Roman" w:hAnsi="Times New Roman" w:cs="Times New Roman"/>
                <w:sz w:val="24"/>
              </w:rPr>
              <w:t xml:space="preserve">The training location shall be the Republic of Lithuania. </w:t>
            </w:r>
            <w:r w:rsidR="00177D8C" w:rsidRPr="00B17DB2">
              <w:rPr>
                <w:rFonts w:ascii="Times New Roman" w:hAnsi="Times New Roman" w:cs="Times New Roman"/>
                <w:sz w:val="24"/>
              </w:rPr>
              <w:t xml:space="preserve">If the </w:t>
            </w:r>
            <w:r w:rsidR="00177D8C" w:rsidRPr="00AF7981">
              <w:rPr>
                <w:rFonts w:ascii="Times New Roman" w:hAnsi="Times New Roman" w:cs="Times New Roman"/>
                <w:b/>
                <w:sz w:val="24"/>
              </w:rPr>
              <w:t xml:space="preserve">Seller </w:t>
            </w:r>
            <w:r w:rsidR="00177D8C" w:rsidRPr="00B17DB2">
              <w:rPr>
                <w:rFonts w:ascii="Times New Roman" w:hAnsi="Times New Roman" w:cs="Times New Roman"/>
                <w:sz w:val="24"/>
              </w:rPr>
              <w:t>delays the training of the personnel beyond the specified deadline, the minimum amount of pre-agreed damages by the parties shall be 100 Eur for each day of delay.</w:t>
            </w:r>
          </w:p>
          <w:p w14:paraId="7AA7DCA6" w14:textId="2A1EEE2E" w:rsidR="009807D2" w:rsidRDefault="000F154C" w:rsidP="00191776">
            <w:pPr>
              <w:jc w:val="both"/>
              <w:rPr>
                <w:rFonts w:ascii="Times New Roman" w:hAnsi="Times New Roman" w:cs="Times New Roman"/>
                <w:sz w:val="24"/>
              </w:rPr>
            </w:pPr>
            <w:r w:rsidRPr="00FC3DFF">
              <w:rPr>
                <w:rFonts w:ascii="Times New Roman" w:hAnsi="Times New Roman" w:cs="Times New Roman"/>
                <w:sz w:val="24"/>
              </w:rPr>
              <w:t xml:space="preserve">3.9. </w:t>
            </w:r>
            <w:r w:rsidR="00FC3DFF" w:rsidRPr="00FC3DFF">
              <w:rPr>
                <w:rFonts w:ascii="Times New Roman" w:hAnsi="Times New Roman" w:cs="Times New Roman"/>
                <w:sz w:val="24"/>
              </w:rPr>
              <w:t xml:space="preserve">Upon entry into force of the </w:t>
            </w:r>
            <w:r w:rsidR="00FC3DFF">
              <w:rPr>
                <w:rFonts w:ascii="Times New Roman" w:hAnsi="Times New Roman" w:cs="Times New Roman"/>
                <w:sz w:val="24"/>
              </w:rPr>
              <w:t>Contract</w:t>
            </w:r>
            <w:r w:rsidR="00FC3DFF" w:rsidRPr="00FC3DFF">
              <w:rPr>
                <w:rFonts w:ascii="Times New Roman" w:hAnsi="Times New Roman" w:cs="Times New Roman"/>
                <w:sz w:val="24"/>
              </w:rPr>
              <w:t xml:space="preserve"> before the start of the production of tr</w:t>
            </w:r>
            <w:r w:rsidR="00FC3DFF">
              <w:rPr>
                <w:rFonts w:ascii="Times New Roman" w:hAnsi="Times New Roman" w:cs="Times New Roman"/>
                <w:sz w:val="24"/>
              </w:rPr>
              <w:t>ucks</w:t>
            </w:r>
            <w:r w:rsidR="00FC3DFF" w:rsidRPr="00FC3DFF">
              <w:rPr>
                <w:rFonts w:ascii="Times New Roman" w:hAnsi="Times New Roman" w:cs="Times New Roman"/>
                <w:sz w:val="24"/>
              </w:rPr>
              <w:t xml:space="preserve"> and -trailers, the </w:t>
            </w:r>
            <w:r w:rsidR="00FC3DFF" w:rsidRPr="00773235">
              <w:rPr>
                <w:rFonts w:ascii="Times New Roman" w:hAnsi="Times New Roman" w:cs="Times New Roman"/>
                <w:b/>
                <w:sz w:val="24"/>
              </w:rPr>
              <w:t>Seller</w:t>
            </w:r>
            <w:r w:rsidR="00FC3DFF" w:rsidRPr="00FC3DFF">
              <w:rPr>
                <w:rFonts w:ascii="Times New Roman" w:hAnsi="Times New Roman" w:cs="Times New Roman"/>
                <w:sz w:val="24"/>
              </w:rPr>
              <w:t xml:space="preserve"> must immediately agree in writing with the </w:t>
            </w:r>
            <w:r w:rsidR="00FC3DFF" w:rsidRPr="00773235">
              <w:rPr>
                <w:rFonts w:ascii="Times New Roman" w:hAnsi="Times New Roman" w:cs="Times New Roman"/>
                <w:b/>
                <w:sz w:val="24"/>
              </w:rPr>
              <w:t>Buyer</w:t>
            </w:r>
            <w:r w:rsidR="00FC3DFF" w:rsidRPr="00FC3DFF">
              <w:rPr>
                <w:rFonts w:ascii="Times New Roman" w:hAnsi="Times New Roman" w:cs="Times New Roman"/>
                <w:sz w:val="24"/>
              </w:rPr>
              <w:t xml:space="preserve"> on the drawing of the tr</w:t>
            </w:r>
            <w:r w:rsidR="00FC3DFF">
              <w:rPr>
                <w:rFonts w:ascii="Times New Roman" w:hAnsi="Times New Roman" w:cs="Times New Roman"/>
                <w:sz w:val="24"/>
              </w:rPr>
              <w:t>uck</w:t>
            </w:r>
            <w:r w:rsidR="00FC3DFF" w:rsidRPr="00FC3DFF">
              <w:rPr>
                <w:rFonts w:ascii="Times New Roman" w:hAnsi="Times New Roman" w:cs="Times New Roman"/>
                <w:sz w:val="24"/>
              </w:rPr>
              <w:t xml:space="preserve"> with -trailer.</w:t>
            </w:r>
          </w:p>
          <w:p w14:paraId="4A0B186D" w14:textId="5D0D5E1F" w:rsidR="00B05C54" w:rsidRDefault="00B05C54" w:rsidP="00837744">
            <w:pPr>
              <w:jc w:val="both"/>
              <w:rPr>
                <w:rFonts w:ascii="Times New Roman" w:hAnsi="Times New Roman" w:cs="Times New Roman"/>
                <w:sz w:val="24"/>
              </w:rPr>
            </w:pPr>
            <w:r>
              <w:rPr>
                <w:rFonts w:ascii="Times New Roman" w:hAnsi="Times New Roman" w:cs="Times New Roman"/>
                <w:sz w:val="24"/>
              </w:rPr>
              <w:t>3.10.</w:t>
            </w:r>
            <w:r w:rsidR="0088355A">
              <w:rPr>
                <w:rFonts w:ascii="Times New Roman" w:hAnsi="Times New Roman" w:cs="Times New Roman"/>
                <w:sz w:val="24"/>
              </w:rPr>
              <w:t xml:space="preserve"> </w:t>
            </w:r>
            <w:r w:rsidR="0088355A" w:rsidRPr="0088355A">
              <w:rPr>
                <w:rFonts w:ascii="Times New Roman" w:hAnsi="Times New Roman" w:cs="Times New Roman"/>
                <w:sz w:val="24"/>
              </w:rPr>
              <w:t>Before starting the production of the minimum purchase quantity of goods</w:t>
            </w:r>
            <w:r w:rsidR="00FC3DFF">
              <w:rPr>
                <w:rFonts w:ascii="Times New Roman" w:hAnsi="Times New Roman" w:cs="Times New Roman"/>
                <w:sz w:val="24"/>
              </w:rPr>
              <w:t>,</w:t>
            </w:r>
            <w:r w:rsidR="00FC3DFF" w:rsidRPr="00FC3DFF">
              <w:rPr>
                <w:rFonts w:ascii="Times New Roman" w:hAnsi="Times New Roman" w:cs="Times New Roman"/>
                <w:sz w:val="24"/>
              </w:rPr>
              <w:t xml:space="preserve"> specified in clause 1.4 of the special part of the </w:t>
            </w:r>
            <w:r w:rsidR="00FC3DFF">
              <w:rPr>
                <w:rFonts w:ascii="Times New Roman" w:hAnsi="Times New Roman" w:cs="Times New Roman"/>
                <w:sz w:val="24"/>
              </w:rPr>
              <w:t>Contract</w:t>
            </w:r>
            <w:r w:rsidR="0088355A" w:rsidRPr="0088355A">
              <w:rPr>
                <w:rFonts w:ascii="Times New Roman" w:hAnsi="Times New Roman" w:cs="Times New Roman"/>
                <w:sz w:val="24"/>
              </w:rPr>
              <w:t xml:space="preserve">, the </w:t>
            </w:r>
            <w:r w:rsidR="0088355A" w:rsidRPr="00FC3DFF">
              <w:rPr>
                <w:rFonts w:ascii="Times New Roman" w:hAnsi="Times New Roman" w:cs="Times New Roman"/>
                <w:b/>
                <w:sz w:val="24"/>
              </w:rPr>
              <w:t>Seller</w:t>
            </w:r>
            <w:r w:rsidR="0088355A" w:rsidRPr="0088355A">
              <w:rPr>
                <w:rFonts w:ascii="Times New Roman" w:hAnsi="Times New Roman" w:cs="Times New Roman"/>
                <w:sz w:val="24"/>
              </w:rPr>
              <w:t xml:space="preserve"> must produce 1</w:t>
            </w:r>
            <w:r w:rsidR="001842F3">
              <w:rPr>
                <w:rFonts w:ascii="Times New Roman" w:hAnsi="Times New Roman" w:cs="Times New Roman"/>
                <w:sz w:val="24"/>
              </w:rPr>
              <w:t xml:space="preserve"> (one)</w:t>
            </w:r>
            <w:r w:rsidR="0088355A" w:rsidRPr="0088355A">
              <w:rPr>
                <w:rFonts w:ascii="Times New Roman" w:hAnsi="Times New Roman" w:cs="Times New Roman"/>
                <w:sz w:val="24"/>
              </w:rPr>
              <w:t xml:space="preserve"> unit of a test sample of a tr</w:t>
            </w:r>
            <w:r w:rsidR="00837744">
              <w:rPr>
                <w:rFonts w:ascii="Times New Roman" w:hAnsi="Times New Roman" w:cs="Times New Roman"/>
                <w:sz w:val="24"/>
              </w:rPr>
              <w:t>uck</w:t>
            </w:r>
            <w:r w:rsidR="0088355A" w:rsidRPr="0088355A">
              <w:rPr>
                <w:rFonts w:ascii="Times New Roman" w:hAnsi="Times New Roman" w:cs="Times New Roman"/>
                <w:sz w:val="24"/>
              </w:rPr>
              <w:t xml:space="preserve"> with a trailer and agree in writing on the suitability of this sample with the </w:t>
            </w:r>
            <w:r w:rsidR="0088355A" w:rsidRPr="00FC3DFF">
              <w:rPr>
                <w:rFonts w:ascii="Times New Roman" w:hAnsi="Times New Roman" w:cs="Times New Roman"/>
                <w:b/>
                <w:sz w:val="24"/>
              </w:rPr>
              <w:t>Buyer</w:t>
            </w:r>
            <w:r w:rsidR="0088355A" w:rsidRPr="0088355A">
              <w:rPr>
                <w:rFonts w:ascii="Times New Roman" w:hAnsi="Times New Roman" w:cs="Times New Roman"/>
                <w:sz w:val="24"/>
              </w:rPr>
              <w:t>.</w:t>
            </w:r>
          </w:p>
          <w:p w14:paraId="50F1DF89" w14:textId="77777777" w:rsidR="00FC3DFF" w:rsidRDefault="00FC3DFF" w:rsidP="00837744">
            <w:pPr>
              <w:jc w:val="both"/>
              <w:rPr>
                <w:rFonts w:ascii="Times New Roman" w:hAnsi="Times New Roman" w:cs="Times New Roman"/>
                <w:sz w:val="24"/>
              </w:rPr>
            </w:pPr>
          </w:p>
          <w:p w14:paraId="7798A2E6" w14:textId="00301DBF" w:rsidR="00FC3DFF" w:rsidRPr="009807D2" w:rsidRDefault="00FC3DFF" w:rsidP="00837744">
            <w:pPr>
              <w:jc w:val="both"/>
              <w:rPr>
                <w:rFonts w:ascii="Times New Roman" w:hAnsi="Times New Roman" w:cs="Times New Roman"/>
                <w:sz w:val="24"/>
                <w:szCs w:val="24"/>
              </w:rPr>
            </w:pPr>
          </w:p>
        </w:tc>
      </w:tr>
      <w:tr w:rsidR="009E340F" w:rsidRPr="00D06A85" w14:paraId="2113BFEB" w14:textId="77777777" w:rsidTr="005C18A2">
        <w:tc>
          <w:tcPr>
            <w:tcW w:w="5098" w:type="dxa"/>
          </w:tcPr>
          <w:p w14:paraId="79A066F2" w14:textId="2A97FF5D" w:rsidR="009E340F" w:rsidRPr="00D06A85" w:rsidRDefault="009E340F" w:rsidP="009E340F">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4. Apmokėjimo tvarka</w:t>
            </w:r>
          </w:p>
          <w:p w14:paraId="199A5A70" w14:textId="4E55AED8"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4.1. </w:t>
            </w:r>
            <w:r w:rsidRPr="00D06A85">
              <w:rPr>
                <w:rFonts w:ascii="Times New Roman" w:eastAsia="Times New Roman" w:hAnsi="Times New Roman" w:cs="Times New Roman"/>
                <w:b/>
                <w:sz w:val="24"/>
                <w:szCs w:val="24"/>
                <w:lang w:val="lt-LT" w:eastAsia="lt-LT"/>
              </w:rPr>
              <w:t xml:space="preserve">Pirkėjas </w:t>
            </w:r>
            <w:r w:rsidRPr="00D06A85">
              <w:rPr>
                <w:rFonts w:ascii="Times New Roman" w:eastAsia="Times New Roman" w:hAnsi="Times New Roman" w:cs="Times New Roman"/>
                <w:sz w:val="24"/>
                <w:szCs w:val="24"/>
                <w:lang w:val="lt-LT" w:eastAsia="lt-LT"/>
              </w:rPr>
              <w:t xml:space="preserve">su </w:t>
            </w:r>
            <w:r w:rsidRPr="00D06A85">
              <w:rPr>
                <w:rFonts w:ascii="Times New Roman" w:eastAsia="Times New Roman" w:hAnsi="Times New Roman" w:cs="Times New Roman"/>
                <w:b/>
                <w:sz w:val="24"/>
                <w:szCs w:val="24"/>
                <w:lang w:val="lt-LT" w:eastAsia="lt-LT"/>
              </w:rPr>
              <w:t xml:space="preserve">Pardavėju </w:t>
            </w:r>
            <w:r w:rsidRPr="00D06A85">
              <w:rPr>
                <w:rFonts w:ascii="Times New Roman" w:eastAsia="Times New Roman" w:hAnsi="Times New Roman" w:cs="Times New Roman"/>
                <w:sz w:val="24"/>
                <w:szCs w:val="24"/>
                <w:lang w:val="lt-LT" w:eastAsia="lt-LT"/>
              </w:rPr>
              <w:t xml:space="preserve">atsiskaito </w:t>
            </w:r>
            <w:r w:rsidR="00A30546">
              <w:rPr>
                <w:rFonts w:ascii="Times New Roman" w:eastAsia="Times New Roman" w:hAnsi="Times New Roman" w:cs="Times New Roman"/>
                <w:sz w:val="24"/>
                <w:szCs w:val="24"/>
                <w:lang w:val="lt-LT" w:eastAsia="lt-LT"/>
              </w:rPr>
              <w:t xml:space="preserve">už pristatytas prekes </w:t>
            </w:r>
            <w:r w:rsidRPr="00D06A85">
              <w:rPr>
                <w:rFonts w:ascii="Times New Roman" w:eastAsia="Times New Roman" w:hAnsi="Times New Roman" w:cs="Times New Roman"/>
                <w:sz w:val="24"/>
                <w:szCs w:val="24"/>
                <w:lang w:val="lt-LT" w:eastAsia="lt-LT"/>
              </w:rPr>
              <w:t xml:space="preserve">Sutarties bendrosios dalies 4.1 papunktyje nustatyta tvarka. </w:t>
            </w:r>
          </w:p>
          <w:p w14:paraId="518C2C5D" w14:textId="3AC65B6C"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4.2. Abiejų šalių susitarimu gali būti mokamas iki </w:t>
            </w:r>
            <w:r w:rsidR="00623368">
              <w:rPr>
                <w:rFonts w:ascii="Times New Roman" w:eastAsia="Times New Roman" w:hAnsi="Times New Roman" w:cs="Times New Roman"/>
                <w:sz w:val="24"/>
                <w:szCs w:val="24"/>
                <w:lang w:val="lt-LT" w:eastAsia="lt-LT"/>
              </w:rPr>
              <w:t>3</w:t>
            </w:r>
            <w:r w:rsidR="00D718B6">
              <w:rPr>
                <w:rFonts w:ascii="Times New Roman" w:eastAsia="Times New Roman" w:hAnsi="Times New Roman" w:cs="Times New Roman"/>
                <w:sz w:val="24"/>
                <w:szCs w:val="24"/>
                <w:lang w:val="lt-LT" w:eastAsia="lt-LT"/>
              </w:rPr>
              <w:t>0</w:t>
            </w:r>
            <w:r w:rsidRPr="00D06A85">
              <w:rPr>
                <w:rFonts w:ascii="Times New Roman" w:eastAsia="Times New Roman" w:hAnsi="Times New Roman" w:cs="Times New Roman"/>
                <w:sz w:val="24"/>
                <w:szCs w:val="24"/>
                <w:lang w:val="lt-LT" w:eastAsia="lt-LT"/>
              </w:rPr>
              <w:t xml:space="preserve"> (</w:t>
            </w:r>
            <w:r w:rsidR="00623368">
              <w:rPr>
                <w:rFonts w:ascii="Times New Roman" w:eastAsia="Times New Roman" w:hAnsi="Times New Roman" w:cs="Times New Roman"/>
                <w:sz w:val="24"/>
                <w:szCs w:val="24"/>
                <w:lang w:val="lt-LT" w:eastAsia="lt-LT"/>
              </w:rPr>
              <w:t>trisdešimt</w:t>
            </w:r>
            <w:r w:rsidRPr="00D06A85">
              <w:rPr>
                <w:rFonts w:ascii="Times New Roman" w:eastAsia="Times New Roman" w:hAnsi="Times New Roman" w:cs="Times New Roman"/>
                <w:sz w:val="24"/>
                <w:szCs w:val="24"/>
                <w:lang w:val="lt-LT" w:eastAsia="lt-LT"/>
              </w:rPr>
              <w:t xml:space="preserve">) procentų dydžio nuo visos </w:t>
            </w:r>
            <w:r w:rsidR="00CF0657">
              <w:rPr>
                <w:rFonts w:ascii="Times New Roman" w:eastAsia="Times New Roman" w:hAnsi="Times New Roman" w:cs="Times New Roman"/>
                <w:sz w:val="24"/>
                <w:szCs w:val="24"/>
                <w:lang w:val="lt-LT" w:eastAsia="lt-LT"/>
              </w:rPr>
              <w:t xml:space="preserve">užsakomos </w:t>
            </w:r>
            <w:r w:rsidRPr="00D06A85">
              <w:rPr>
                <w:rFonts w:ascii="Times New Roman" w:eastAsia="Times New Roman" w:hAnsi="Times New Roman" w:cs="Times New Roman"/>
                <w:sz w:val="24"/>
                <w:szCs w:val="24"/>
                <w:lang w:val="lt-LT" w:eastAsia="lt-LT"/>
              </w:rPr>
              <w:t>Prekių kainos avansinis mokėjimas. Tokiu atveju taikomi Sutarties bendrosios dalies 4.3–4.7 punktuose nustatyti terminai ir sąlygos.</w:t>
            </w:r>
          </w:p>
          <w:p w14:paraId="10389CDE" w14:textId="77777777" w:rsidR="00644FA8" w:rsidRDefault="00644FA8" w:rsidP="009E340F">
            <w:pPr>
              <w:jc w:val="both"/>
              <w:rPr>
                <w:rFonts w:ascii="Times New Roman" w:eastAsia="Times New Roman" w:hAnsi="Times New Roman" w:cs="Times New Roman"/>
                <w:sz w:val="24"/>
                <w:szCs w:val="24"/>
                <w:lang w:val="lt-LT" w:eastAsia="lt-LT"/>
              </w:rPr>
            </w:pPr>
          </w:p>
          <w:p w14:paraId="098ED60A" w14:textId="20FC759C"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4.3. </w:t>
            </w:r>
            <w:r w:rsidRPr="00D06A85">
              <w:rPr>
                <w:rFonts w:ascii="Times New Roman" w:eastAsia="Times New Roman" w:hAnsi="Times New Roman" w:cs="Times New Roman"/>
                <w:b/>
                <w:sz w:val="24"/>
                <w:szCs w:val="24"/>
                <w:lang w:val="lt-LT" w:eastAsia="lt-LT"/>
              </w:rPr>
              <w:t>Pardavėjo</w:t>
            </w:r>
            <w:r w:rsidRPr="00D06A85">
              <w:rPr>
                <w:rFonts w:ascii="Times New Roman" w:eastAsia="Times New Roman" w:hAnsi="Times New Roman" w:cs="Times New Roman"/>
                <w:sz w:val="24"/>
                <w:szCs w:val="24"/>
                <w:lang w:val="lt-LT" w:eastAsia="lt-LT"/>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w:t>
            </w:r>
            <w:r w:rsidR="00A30546">
              <w:rPr>
                <w:rFonts w:ascii="Times New Roman" w:eastAsia="Times New Roman" w:hAnsi="Times New Roman" w:cs="Times New Roman"/>
                <w:sz w:val="24"/>
                <w:szCs w:val="24"/>
                <w:lang w:val="lt-LT" w:eastAsia="lt-LT"/>
              </w:rPr>
              <w:t>SABIS</w:t>
            </w:r>
            <w:r w:rsidRPr="00D06A85">
              <w:rPr>
                <w:rFonts w:ascii="Times New Roman" w:eastAsia="Times New Roman" w:hAnsi="Times New Roman" w:cs="Times New Roman"/>
                <w:sz w:val="24"/>
                <w:szCs w:val="24"/>
                <w:lang w:val="lt-LT" w:eastAsia="lt-LT"/>
              </w:rPr>
              <w:t xml:space="preserve">“, nurodant </w:t>
            </w:r>
            <w:r w:rsidRPr="00D06A85">
              <w:rPr>
                <w:rFonts w:ascii="Times New Roman" w:eastAsia="Times New Roman" w:hAnsi="Times New Roman" w:cs="Times New Roman"/>
                <w:b/>
                <w:sz w:val="24"/>
                <w:szCs w:val="24"/>
                <w:lang w:val="lt-LT" w:eastAsia="lt-LT"/>
              </w:rPr>
              <w:t>Pirkėją</w:t>
            </w:r>
            <w:r w:rsidRPr="00D06A85">
              <w:rPr>
                <w:rFonts w:ascii="Times New Roman" w:eastAsia="Times New Roman" w:hAnsi="Times New Roman" w:cs="Times New Roman"/>
                <w:sz w:val="24"/>
                <w:szCs w:val="24"/>
                <w:lang w:val="lt-LT" w:eastAsia="lt-LT"/>
              </w:rPr>
              <w:t xml:space="preserve">, Sutarties numerį ir datą. Jeigu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nepateikia sąskaitos informacinės sistemos E. sąskaita priemonėmis,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neatlieka mokėjimo.</w:t>
            </w:r>
          </w:p>
          <w:p w14:paraId="3C0D5073" w14:textId="77777777" w:rsidR="00644FA8" w:rsidRDefault="00644FA8" w:rsidP="009E340F">
            <w:pPr>
              <w:jc w:val="both"/>
              <w:rPr>
                <w:rFonts w:ascii="Times New Roman" w:eastAsia="Times New Roman" w:hAnsi="Times New Roman" w:cs="Times New Roman"/>
                <w:sz w:val="24"/>
                <w:szCs w:val="24"/>
                <w:lang w:val="lt-LT" w:eastAsia="lt-LT"/>
              </w:rPr>
            </w:pPr>
          </w:p>
          <w:p w14:paraId="14FF03BB" w14:textId="77777777" w:rsidR="00644FA8" w:rsidRDefault="00644FA8" w:rsidP="009E340F">
            <w:pPr>
              <w:jc w:val="both"/>
              <w:rPr>
                <w:rFonts w:ascii="Times New Roman" w:eastAsia="Times New Roman" w:hAnsi="Times New Roman" w:cs="Times New Roman"/>
                <w:sz w:val="24"/>
                <w:szCs w:val="24"/>
                <w:lang w:val="lt-LT" w:eastAsia="lt-LT"/>
              </w:rPr>
            </w:pPr>
          </w:p>
          <w:p w14:paraId="47B5E079" w14:textId="65D41A3A"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4.4. Tik tuo atveju, kai dėl </w:t>
            </w:r>
            <w:r w:rsidRPr="00D06A85">
              <w:rPr>
                <w:rFonts w:ascii="Times New Roman" w:eastAsia="Times New Roman" w:hAnsi="Times New Roman" w:cs="Times New Roman"/>
                <w:b/>
                <w:sz w:val="24"/>
                <w:szCs w:val="24"/>
                <w:lang w:val="lt-LT" w:eastAsia="lt-LT"/>
              </w:rPr>
              <w:t>Pardavėjo</w:t>
            </w:r>
            <w:r w:rsidRPr="00D06A85">
              <w:rPr>
                <w:rFonts w:ascii="Times New Roman" w:eastAsia="Times New Roman" w:hAnsi="Times New Roman" w:cs="Times New Roman"/>
                <w:sz w:val="24"/>
                <w:szCs w:val="24"/>
                <w:lang w:val="lt-LT" w:eastAsia="lt-LT"/>
              </w:rPr>
              <w:t xml:space="preserve"> šalyje galiojančių įstatymų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negali pateikti Sutarties specialiosios dalies 4.3 punkte nurodyto dokumento, naudojantis informacinės sistemos „</w:t>
            </w:r>
            <w:r w:rsidR="00A30546">
              <w:rPr>
                <w:rFonts w:ascii="Times New Roman" w:eastAsia="Times New Roman" w:hAnsi="Times New Roman" w:cs="Times New Roman"/>
                <w:sz w:val="24"/>
                <w:szCs w:val="24"/>
                <w:lang w:val="lt-LT" w:eastAsia="lt-LT"/>
              </w:rPr>
              <w:t>SABIS</w:t>
            </w:r>
            <w:r w:rsidRPr="00D06A85">
              <w:rPr>
                <w:rFonts w:ascii="Times New Roman" w:eastAsia="Times New Roman" w:hAnsi="Times New Roman" w:cs="Times New Roman"/>
                <w:sz w:val="24"/>
                <w:szCs w:val="24"/>
                <w:lang w:val="lt-LT" w:eastAsia="lt-LT"/>
              </w:rPr>
              <w:t xml:space="preserve">“ priemonėmis,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gali pateikti </w:t>
            </w:r>
            <w:r w:rsidRPr="00D06A85">
              <w:rPr>
                <w:rFonts w:ascii="Times New Roman" w:eastAsia="Times New Roman" w:hAnsi="Times New Roman" w:cs="Times New Roman"/>
                <w:b/>
                <w:sz w:val="24"/>
                <w:szCs w:val="24"/>
                <w:lang w:val="lt-LT" w:eastAsia="lt-LT"/>
              </w:rPr>
              <w:t>Pirkėjui</w:t>
            </w:r>
            <w:r w:rsidRPr="00D06A85">
              <w:rPr>
                <w:rFonts w:ascii="Times New Roman" w:eastAsia="Times New Roman" w:hAnsi="Times New Roman" w:cs="Times New Roman"/>
                <w:sz w:val="24"/>
                <w:szCs w:val="24"/>
                <w:lang w:val="lt-LT" w:eastAsia="lt-LT"/>
              </w:rPr>
              <w:t xml:space="preserve"> sąskaitą „Portable Document Format“ (.pdf) formatu el. paštu </w:t>
            </w:r>
            <w:r w:rsidRPr="00D06A85">
              <w:rPr>
                <w:rFonts w:ascii="Times New Roman" w:eastAsia="Times New Roman" w:hAnsi="Times New Roman" w:cs="Times New Roman"/>
                <w:b/>
                <w:sz w:val="24"/>
                <w:szCs w:val="24"/>
                <w:lang w:val="lt-LT" w:eastAsia="lt-LT"/>
              </w:rPr>
              <w:t>Pirkėjo</w:t>
            </w:r>
            <w:r w:rsidRPr="00D06A85">
              <w:rPr>
                <w:rFonts w:ascii="Times New Roman" w:eastAsia="Times New Roman" w:hAnsi="Times New Roman" w:cs="Times New Roman"/>
                <w:sz w:val="24"/>
                <w:szCs w:val="24"/>
                <w:lang w:val="lt-LT" w:eastAsia="lt-LT"/>
              </w:rPr>
              <w:t xml:space="preserve"> nurodytais rekvizitais.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raštu informuos </w:t>
            </w:r>
            <w:r w:rsidRPr="00D06A85">
              <w:rPr>
                <w:rFonts w:ascii="Times New Roman" w:eastAsia="Times New Roman" w:hAnsi="Times New Roman" w:cs="Times New Roman"/>
                <w:b/>
                <w:sz w:val="24"/>
                <w:szCs w:val="24"/>
                <w:lang w:val="lt-LT" w:eastAsia="lt-LT"/>
              </w:rPr>
              <w:t>Pirkėją</w:t>
            </w:r>
            <w:r w:rsidRPr="00D06A85">
              <w:rPr>
                <w:rFonts w:ascii="Times New Roman" w:eastAsia="Times New Roman" w:hAnsi="Times New Roman" w:cs="Times New Roman"/>
                <w:sz w:val="24"/>
                <w:szCs w:val="24"/>
                <w:lang w:val="lt-LT" w:eastAsia="lt-LT"/>
              </w:rPr>
              <w:t xml:space="preserve"> apie galimybę pateikti elektronines sąskaitas.</w:t>
            </w:r>
          </w:p>
          <w:p w14:paraId="27716D8E" w14:textId="77777777" w:rsidR="009E340F" w:rsidRPr="00D06A85" w:rsidRDefault="009E340F" w:rsidP="009E340F">
            <w:pPr>
              <w:jc w:val="both"/>
              <w:rPr>
                <w:rFonts w:ascii="Times New Roman" w:eastAsia="Times New Roman" w:hAnsi="Times New Roman" w:cs="Times New Roman"/>
                <w:b/>
                <w:sz w:val="24"/>
                <w:szCs w:val="24"/>
                <w:lang w:val="lt-LT" w:eastAsia="lt-LT"/>
              </w:rPr>
            </w:pPr>
          </w:p>
        </w:tc>
        <w:tc>
          <w:tcPr>
            <w:tcW w:w="4984" w:type="dxa"/>
          </w:tcPr>
          <w:p w14:paraId="4584B422" w14:textId="77777777" w:rsidR="00310F0D" w:rsidRPr="002D1764" w:rsidRDefault="00310F0D" w:rsidP="00310F0D">
            <w:pPr>
              <w:jc w:val="both"/>
              <w:rPr>
                <w:rFonts w:ascii="Times New Roman" w:eastAsia="Times New Roman" w:hAnsi="Times New Roman" w:cs="Times New Roman"/>
                <w:b/>
                <w:sz w:val="24"/>
                <w:szCs w:val="24"/>
                <w:lang w:eastAsia="lt-LT"/>
              </w:rPr>
            </w:pPr>
            <w:r w:rsidRPr="002D1764">
              <w:rPr>
                <w:rFonts w:ascii="Times New Roman" w:eastAsia="Times New Roman" w:hAnsi="Times New Roman" w:cs="Times New Roman"/>
                <w:b/>
                <w:sz w:val="24"/>
                <w:szCs w:val="24"/>
                <w:lang w:eastAsia="lt-LT"/>
              </w:rPr>
              <w:t>4. Payment procedure</w:t>
            </w:r>
          </w:p>
          <w:p w14:paraId="0EFF4423" w14:textId="48B39A4A" w:rsidR="00310F0D" w:rsidRPr="002D1764" w:rsidRDefault="00310F0D" w:rsidP="00310F0D">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4.1. </w:t>
            </w:r>
            <w:r w:rsidRPr="002D1764">
              <w:rPr>
                <w:rFonts w:ascii="Times New Roman" w:eastAsia="Times New Roman" w:hAnsi="Times New Roman" w:cs="Times New Roman"/>
                <w:b/>
                <w:sz w:val="24"/>
                <w:szCs w:val="24"/>
                <w:lang w:eastAsia="lt-LT"/>
              </w:rPr>
              <w:t>The Buyer</w:t>
            </w:r>
            <w:r w:rsidRPr="002D1764">
              <w:rPr>
                <w:rFonts w:ascii="Times New Roman" w:eastAsia="Times New Roman" w:hAnsi="Times New Roman" w:cs="Times New Roman"/>
                <w:sz w:val="24"/>
                <w:szCs w:val="24"/>
                <w:lang w:eastAsia="lt-LT"/>
              </w:rPr>
              <w:t xml:space="preserve"> shall pay </w:t>
            </w:r>
            <w:r w:rsidRPr="002D1764">
              <w:rPr>
                <w:rFonts w:ascii="Times New Roman" w:eastAsia="Times New Roman" w:hAnsi="Times New Roman" w:cs="Times New Roman"/>
                <w:b/>
                <w:sz w:val="24"/>
                <w:szCs w:val="24"/>
                <w:lang w:eastAsia="lt-LT"/>
              </w:rPr>
              <w:t>the Seller</w:t>
            </w:r>
            <w:r w:rsidRPr="002D1764">
              <w:rPr>
                <w:rFonts w:ascii="Times New Roman" w:eastAsia="Times New Roman" w:hAnsi="Times New Roman" w:cs="Times New Roman"/>
                <w:sz w:val="24"/>
                <w:szCs w:val="24"/>
                <w:lang w:eastAsia="lt-LT"/>
              </w:rPr>
              <w:t xml:space="preserve"> </w:t>
            </w:r>
            <w:r w:rsidR="00191776" w:rsidRPr="002D1764">
              <w:rPr>
                <w:rFonts w:ascii="Times New Roman" w:eastAsia="Times New Roman" w:hAnsi="Times New Roman" w:cs="Times New Roman"/>
                <w:sz w:val="24"/>
                <w:szCs w:val="24"/>
                <w:lang w:eastAsia="lt-LT"/>
              </w:rPr>
              <w:t xml:space="preserve">for delivered Goods </w:t>
            </w:r>
            <w:r w:rsidRPr="002D1764">
              <w:rPr>
                <w:rFonts w:ascii="Times New Roman" w:eastAsia="Times New Roman" w:hAnsi="Times New Roman" w:cs="Times New Roman"/>
                <w:sz w:val="24"/>
                <w:szCs w:val="24"/>
                <w:lang w:eastAsia="lt-LT"/>
              </w:rPr>
              <w:t xml:space="preserve">in accordance with the procedure specified in Clause 4.1 of the General Part of the Contract. </w:t>
            </w:r>
          </w:p>
          <w:p w14:paraId="71E5A6A3" w14:textId="77777777" w:rsidR="00310F0D" w:rsidRPr="002D1764" w:rsidRDefault="00310F0D" w:rsidP="00310F0D">
            <w:pPr>
              <w:jc w:val="both"/>
              <w:rPr>
                <w:rFonts w:ascii="Times New Roman" w:eastAsia="Times New Roman" w:hAnsi="Times New Roman" w:cs="Times New Roman"/>
                <w:bCs/>
                <w:sz w:val="24"/>
                <w:szCs w:val="24"/>
                <w:lang w:eastAsia="lt-LT"/>
              </w:rPr>
            </w:pPr>
            <w:r w:rsidRPr="002D1764">
              <w:rPr>
                <w:rFonts w:ascii="Times New Roman" w:eastAsia="Times New Roman" w:hAnsi="Times New Roman" w:cs="Times New Roman"/>
                <w:sz w:val="24"/>
                <w:szCs w:val="24"/>
                <w:lang w:eastAsia="lt-LT"/>
              </w:rPr>
              <w:t xml:space="preserve">4.2. </w:t>
            </w:r>
            <w:r w:rsidRPr="002D1764">
              <w:rPr>
                <w:rFonts w:ascii="Times New Roman" w:eastAsia="Times New Roman" w:hAnsi="Times New Roman" w:cs="Times New Roman"/>
                <w:bCs/>
                <w:sz w:val="24"/>
                <w:szCs w:val="24"/>
                <w:lang w:eastAsia="lt-LT"/>
              </w:rPr>
              <w:t xml:space="preserve">By agreement of both </w:t>
            </w:r>
            <w:r w:rsidRPr="002D1764">
              <w:rPr>
                <w:rFonts w:ascii="Times New Roman" w:eastAsia="Times New Roman" w:hAnsi="Times New Roman" w:cs="Times New Roman"/>
                <w:b/>
                <w:bCs/>
                <w:sz w:val="24"/>
                <w:szCs w:val="24"/>
                <w:lang w:eastAsia="lt-LT"/>
              </w:rPr>
              <w:t>Parties</w:t>
            </w:r>
            <w:r w:rsidRPr="002D1764">
              <w:rPr>
                <w:rFonts w:ascii="Times New Roman" w:eastAsia="Times New Roman" w:hAnsi="Times New Roman" w:cs="Times New Roman"/>
                <w:bCs/>
                <w:sz w:val="24"/>
                <w:szCs w:val="24"/>
                <w:lang w:eastAsia="lt-LT"/>
              </w:rPr>
              <w:t xml:space="preserve">, a payment in advance may be made, which amount is up to 30 (thirty) percent of the </w:t>
            </w:r>
            <w:r w:rsidR="0000676B" w:rsidRPr="002D1764">
              <w:rPr>
                <w:rFonts w:ascii="Times New Roman" w:eastAsia="Times New Roman" w:hAnsi="Times New Roman" w:cs="Times New Roman"/>
                <w:bCs/>
                <w:sz w:val="24"/>
                <w:szCs w:val="24"/>
                <w:lang w:eastAsia="lt-LT"/>
              </w:rPr>
              <w:t xml:space="preserve">ordered </w:t>
            </w:r>
            <w:r w:rsidRPr="002D1764">
              <w:rPr>
                <w:rFonts w:ascii="Times New Roman" w:eastAsia="Times New Roman" w:hAnsi="Times New Roman" w:cs="Times New Roman"/>
                <w:bCs/>
                <w:sz w:val="24"/>
                <w:szCs w:val="24"/>
                <w:lang w:eastAsia="lt-LT"/>
              </w:rPr>
              <w:t>price of the Goods. In such a case, terms and conditions, set out in Clauses 4.3-4.7 of the General Part of Contract and procedure shall be applied.</w:t>
            </w:r>
          </w:p>
          <w:p w14:paraId="1236B6B3" w14:textId="324E106F" w:rsidR="00310F0D" w:rsidRPr="002D1764" w:rsidRDefault="00310F0D" w:rsidP="00310F0D">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4.3. Electronic invoices submitted by </w:t>
            </w:r>
            <w:r w:rsidRPr="002D1764">
              <w:rPr>
                <w:rFonts w:ascii="Times New Roman" w:eastAsia="Times New Roman" w:hAnsi="Times New Roman" w:cs="Times New Roman"/>
                <w:bCs/>
                <w:sz w:val="24"/>
                <w:szCs w:val="24"/>
                <w:lang w:eastAsia="lt-LT"/>
              </w:rPr>
              <w:t>the</w:t>
            </w:r>
            <w:r w:rsidRPr="002D1764">
              <w:rPr>
                <w:rFonts w:ascii="Times New Roman" w:eastAsia="Times New Roman" w:hAnsi="Times New Roman" w:cs="Times New Roman"/>
                <w:b/>
                <w:bCs/>
                <w:sz w:val="24"/>
                <w:szCs w:val="24"/>
                <w:lang w:eastAsia="lt-LT"/>
              </w:rPr>
              <w:t xml:space="preserve"> Seller</w:t>
            </w:r>
            <w:r w:rsidRPr="002D1764">
              <w:rPr>
                <w:rFonts w:ascii="Times New Roman" w:eastAsia="Times New Roman" w:hAnsi="Times New Roman" w:cs="Times New Roman"/>
                <w:sz w:val="24"/>
                <w:szCs w:val="24"/>
                <w:lang w:eastAsia="lt-LT"/>
              </w:rPr>
              <w:t xml:space="preserve"> must comply with the European standard for electronic invoicing, the reference of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Electronic invoices that do not comply with the European electronic invoicing standard can only be submitted using the information system “</w:t>
            </w:r>
            <w:r w:rsidR="00A30546" w:rsidRPr="002D1764">
              <w:rPr>
                <w:rFonts w:ascii="Times New Roman" w:eastAsia="Times New Roman" w:hAnsi="Times New Roman" w:cs="Times New Roman"/>
                <w:sz w:val="24"/>
                <w:szCs w:val="24"/>
                <w:lang w:eastAsia="lt-LT"/>
              </w:rPr>
              <w:t>SABIS</w:t>
            </w:r>
            <w:r w:rsidRPr="002D1764">
              <w:rPr>
                <w:rFonts w:ascii="Times New Roman" w:eastAsia="Times New Roman" w:hAnsi="Times New Roman" w:cs="Times New Roman"/>
                <w:sz w:val="24"/>
                <w:szCs w:val="24"/>
                <w:lang w:eastAsia="lt-LT"/>
              </w:rPr>
              <w:t xml:space="preserve">”, indicating </w:t>
            </w:r>
            <w:r w:rsidRPr="002D1764">
              <w:rPr>
                <w:rFonts w:ascii="Times New Roman" w:eastAsia="Times New Roman" w:hAnsi="Times New Roman" w:cs="Times New Roman"/>
                <w:bCs/>
                <w:sz w:val="24"/>
                <w:szCs w:val="24"/>
                <w:lang w:eastAsia="lt-LT"/>
              </w:rPr>
              <w:t>the</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b/>
                <w:sz w:val="24"/>
                <w:szCs w:val="24"/>
                <w:lang w:eastAsia="lt-LT"/>
              </w:rPr>
              <w:t>Buyer</w:t>
            </w:r>
            <w:r w:rsidRPr="002D1764">
              <w:rPr>
                <w:rFonts w:ascii="Times New Roman" w:eastAsia="Times New Roman" w:hAnsi="Times New Roman" w:cs="Times New Roman"/>
                <w:sz w:val="24"/>
                <w:szCs w:val="24"/>
                <w:lang w:eastAsia="lt-LT"/>
              </w:rPr>
              <w:t xml:space="preserve">, the Contract number and the date. If </w:t>
            </w:r>
            <w:r w:rsidRPr="002D1764">
              <w:rPr>
                <w:rFonts w:ascii="Times New Roman" w:eastAsia="Times New Roman" w:hAnsi="Times New Roman" w:cs="Times New Roman"/>
                <w:bCs/>
                <w:sz w:val="24"/>
                <w:szCs w:val="24"/>
                <w:lang w:eastAsia="lt-LT"/>
              </w:rPr>
              <w:t>the</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b/>
                <w:sz w:val="24"/>
                <w:szCs w:val="24"/>
                <w:lang w:eastAsia="lt-LT"/>
              </w:rPr>
              <w:t>Seller</w:t>
            </w:r>
            <w:r w:rsidRPr="002D1764">
              <w:rPr>
                <w:rFonts w:ascii="Times New Roman" w:eastAsia="Times New Roman" w:hAnsi="Times New Roman" w:cs="Times New Roman"/>
                <w:sz w:val="24"/>
                <w:szCs w:val="24"/>
                <w:lang w:eastAsia="lt-LT"/>
              </w:rPr>
              <w:t xml:space="preserve"> does not provide the invoice by means of the information system “</w:t>
            </w:r>
            <w:r w:rsidR="00A30546" w:rsidRPr="002D1764">
              <w:rPr>
                <w:rFonts w:ascii="Times New Roman" w:eastAsia="Times New Roman" w:hAnsi="Times New Roman" w:cs="Times New Roman"/>
                <w:sz w:val="24"/>
                <w:szCs w:val="24"/>
                <w:lang w:eastAsia="lt-LT"/>
              </w:rPr>
              <w:t>SABIS</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bCs/>
                <w:sz w:val="24"/>
                <w:szCs w:val="24"/>
                <w:lang w:eastAsia="lt-LT"/>
              </w:rPr>
              <w:t>the</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b/>
                <w:sz w:val="24"/>
                <w:szCs w:val="24"/>
                <w:lang w:eastAsia="lt-LT"/>
              </w:rPr>
              <w:t xml:space="preserve">Buyer </w:t>
            </w:r>
            <w:r w:rsidRPr="002D1764">
              <w:rPr>
                <w:rFonts w:ascii="Times New Roman" w:eastAsia="Times New Roman" w:hAnsi="Times New Roman" w:cs="Times New Roman"/>
                <w:bCs/>
                <w:sz w:val="24"/>
                <w:szCs w:val="24"/>
                <w:lang w:eastAsia="lt-LT"/>
              </w:rPr>
              <w:t>shall</w:t>
            </w:r>
            <w:r w:rsidRPr="002D1764">
              <w:rPr>
                <w:rFonts w:ascii="Times New Roman" w:eastAsia="Times New Roman" w:hAnsi="Times New Roman" w:cs="Times New Roman"/>
                <w:sz w:val="24"/>
                <w:szCs w:val="24"/>
                <w:lang w:eastAsia="lt-LT"/>
              </w:rPr>
              <w:t xml:space="preserve"> not make the payment.</w:t>
            </w:r>
          </w:p>
          <w:p w14:paraId="53ACA3C6" w14:textId="41CEF296" w:rsidR="00035E9D" w:rsidRPr="002D1764" w:rsidRDefault="00310F0D" w:rsidP="00300C8A">
            <w:pPr>
              <w:rPr>
                <w:rFonts w:ascii="Times New Roman" w:hAnsi="Times New Roman" w:cs="Times New Roman"/>
                <w:sz w:val="24"/>
                <w:szCs w:val="24"/>
              </w:rPr>
            </w:pPr>
            <w:r w:rsidRPr="002D1764">
              <w:rPr>
                <w:rFonts w:ascii="Times New Roman" w:eastAsia="Times New Roman" w:hAnsi="Times New Roman" w:cs="Times New Roman"/>
                <w:sz w:val="24"/>
                <w:szCs w:val="24"/>
                <w:lang w:eastAsia="lt-LT"/>
              </w:rPr>
              <w:t xml:space="preserve">4.4. Only in cases where the </w:t>
            </w:r>
            <w:r w:rsidRPr="002D1764">
              <w:rPr>
                <w:rFonts w:ascii="Times New Roman" w:eastAsia="Times New Roman" w:hAnsi="Times New Roman" w:cs="Times New Roman"/>
                <w:b/>
                <w:sz w:val="24"/>
                <w:szCs w:val="24"/>
                <w:lang w:eastAsia="lt-LT"/>
              </w:rPr>
              <w:t>Seller</w:t>
            </w:r>
            <w:r w:rsidRPr="002D1764">
              <w:rPr>
                <w:rFonts w:ascii="Times New Roman" w:eastAsia="Times New Roman" w:hAnsi="Times New Roman" w:cs="Times New Roman"/>
                <w:sz w:val="24"/>
                <w:szCs w:val="24"/>
                <w:lang w:eastAsia="lt-LT"/>
              </w:rPr>
              <w:t xml:space="preserve"> is not able to submit document specified in Clause 4.3 of the Special Part of the Contract due to the legislation in force in the </w:t>
            </w:r>
            <w:r w:rsidRPr="002D1764">
              <w:rPr>
                <w:rFonts w:ascii="Times New Roman" w:eastAsia="Times New Roman" w:hAnsi="Times New Roman" w:cs="Times New Roman"/>
                <w:b/>
                <w:sz w:val="24"/>
                <w:szCs w:val="24"/>
                <w:lang w:eastAsia="lt-LT"/>
              </w:rPr>
              <w:t>Seller's</w:t>
            </w:r>
            <w:r w:rsidRPr="002D1764">
              <w:rPr>
                <w:rFonts w:ascii="Times New Roman" w:eastAsia="Times New Roman" w:hAnsi="Times New Roman" w:cs="Times New Roman"/>
                <w:sz w:val="24"/>
                <w:szCs w:val="24"/>
                <w:lang w:eastAsia="lt-LT"/>
              </w:rPr>
              <w:t xml:space="preserve"> country, the </w:t>
            </w:r>
            <w:r w:rsidRPr="002D1764">
              <w:rPr>
                <w:rFonts w:ascii="Times New Roman" w:eastAsia="Times New Roman" w:hAnsi="Times New Roman" w:cs="Times New Roman"/>
                <w:b/>
                <w:sz w:val="24"/>
                <w:szCs w:val="24"/>
                <w:lang w:eastAsia="lt-LT"/>
              </w:rPr>
              <w:t>Seller</w:t>
            </w:r>
            <w:r w:rsidRPr="002D1764">
              <w:rPr>
                <w:rFonts w:ascii="Times New Roman" w:eastAsia="Times New Roman" w:hAnsi="Times New Roman" w:cs="Times New Roman"/>
                <w:sz w:val="24"/>
                <w:szCs w:val="24"/>
                <w:lang w:eastAsia="lt-LT"/>
              </w:rPr>
              <w:t xml:space="preserve"> may submit the invoice to the </w:t>
            </w:r>
            <w:r w:rsidRPr="002D1764">
              <w:rPr>
                <w:rFonts w:ascii="Times New Roman" w:eastAsia="Times New Roman" w:hAnsi="Times New Roman" w:cs="Times New Roman"/>
                <w:b/>
                <w:sz w:val="24"/>
                <w:szCs w:val="24"/>
                <w:lang w:eastAsia="lt-LT"/>
              </w:rPr>
              <w:t>Buyer</w:t>
            </w:r>
            <w:r w:rsidRPr="002D1764">
              <w:rPr>
                <w:rFonts w:ascii="Times New Roman" w:eastAsia="Times New Roman" w:hAnsi="Times New Roman" w:cs="Times New Roman"/>
                <w:sz w:val="24"/>
                <w:szCs w:val="24"/>
                <w:lang w:eastAsia="lt-LT"/>
              </w:rPr>
              <w:t xml:space="preserve"> by e-mail specified in the </w:t>
            </w:r>
            <w:r w:rsidRPr="002D1764">
              <w:rPr>
                <w:rFonts w:ascii="Times New Roman" w:eastAsia="Times New Roman" w:hAnsi="Times New Roman" w:cs="Times New Roman"/>
                <w:b/>
                <w:sz w:val="24"/>
                <w:szCs w:val="24"/>
                <w:lang w:eastAsia="lt-LT"/>
              </w:rPr>
              <w:t>Buyer’s</w:t>
            </w:r>
            <w:r w:rsidRPr="002D1764">
              <w:rPr>
                <w:rFonts w:ascii="Times New Roman" w:eastAsia="Times New Roman" w:hAnsi="Times New Roman" w:cs="Times New Roman"/>
                <w:sz w:val="24"/>
                <w:szCs w:val="24"/>
                <w:lang w:eastAsia="lt-LT"/>
              </w:rPr>
              <w:t xml:space="preserve"> requisites in Portable Document Format (.pdf). The </w:t>
            </w:r>
            <w:r w:rsidRPr="002D1764">
              <w:rPr>
                <w:rFonts w:ascii="Times New Roman" w:eastAsia="Times New Roman" w:hAnsi="Times New Roman" w:cs="Times New Roman"/>
                <w:b/>
                <w:sz w:val="24"/>
                <w:szCs w:val="24"/>
                <w:lang w:eastAsia="lt-LT"/>
              </w:rPr>
              <w:t>Seller</w:t>
            </w:r>
            <w:r w:rsidRPr="002D1764">
              <w:rPr>
                <w:rFonts w:ascii="Times New Roman" w:eastAsia="Times New Roman" w:hAnsi="Times New Roman" w:cs="Times New Roman"/>
                <w:sz w:val="24"/>
                <w:szCs w:val="24"/>
                <w:lang w:eastAsia="lt-LT"/>
              </w:rPr>
              <w:t xml:space="preserve"> shall inform the </w:t>
            </w:r>
            <w:r w:rsidRPr="002D1764">
              <w:rPr>
                <w:rFonts w:ascii="Times New Roman" w:eastAsia="Times New Roman" w:hAnsi="Times New Roman" w:cs="Times New Roman"/>
                <w:b/>
                <w:sz w:val="24"/>
                <w:szCs w:val="24"/>
                <w:lang w:eastAsia="lt-LT"/>
              </w:rPr>
              <w:t>Buyer</w:t>
            </w:r>
            <w:r w:rsidRPr="002D1764">
              <w:rPr>
                <w:rFonts w:ascii="Times New Roman" w:eastAsia="Times New Roman" w:hAnsi="Times New Roman" w:cs="Times New Roman"/>
                <w:sz w:val="24"/>
                <w:szCs w:val="24"/>
                <w:lang w:eastAsia="lt-LT"/>
              </w:rPr>
              <w:t xml:space="preserve"> in writing about the possibility to submit electronic invoices.</w:t>
            </w:r>
          </w:p>
        </w:tc>
      </w:tr>
      <w:tr w:rsidR="009E340F" w:rsidRPr="00D06A85" w14:paraId="09AB2341" w14:textId="77777777" w:rsidTr="005C18A2">
        <w:tc>
          <w:tcPr>
            <w:tcW w:w="5098" w:type="dxa"/>
          </w:tcPr>
          <w:p w14:paraId="0DB65DCF" w14:textId="77777777"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b/>
                <w:sz w:val="24"/>
                <w:szCs w:val="24"/>
                <w:lang w:val="lt-LT" w:eastAsia="lt-LT"/>
              </w:rPr>
              <w:t>5. Pirkėjo teisė vienašališkai nutraukti Sutartį</w:t>
            </w:r>
            <w:r w:rsidRPr="00D06A85">
              <w:rPr>
                <w:rFonts w:ascii="Times New Roman" w:eastAsia="Times New Roman" w:hAnsi="Times New Roman" w:cs="Times New Roman"/>
                <w:sz w:val="24"/>
                <w:szCs w:val="24"/>
                <w:lang w:val="lt-LT" w:eastAsia="lt-LT"/>
              </w:rPr>
              <w:t xml:space="preserve"> </w:t>
            </w:r>
          </w:p>
          <w:p w14:paraId="283993F6" w14:textId="187C7194"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5.1.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vėluojant pristatyti Prekes daugiau kaip 30 (trisdešimt) dienų</w:t>
            </w:r>
            <w:r w:rsidR="00F91EE7">
              <w:rPr>
                <w:rFonts w:ascii="Times New Roman" w:eastAsia="Times New Roman" w:hAnsi="Times New Roman" w:cs="Times New Roman"/>
                <w:sz w:val="24"/>
                <w:szCs w:val="24"/>
                <w:lang w:val="lt-LT" w:eastAsia="lt-LT"/>
              </w:rPr>
              <w:t>, skaičiuojant</w:t>
            </w:r>
            <w:r w:rsidRPr="00D06A85">
              <w:rPr>
                <w:rFonts w:ascii="Times New Roman" w:eastAsia="Times New Roman" w:hAnsi="Times New Roman" w:cs="Times New Roman"/>
                <w:sz w:val="24"/>
                <w:szCs w:val="24"/>
                <w:lang w:val="lt-LT" w:eastAsia="lt-LT"/>
              </w:rPr>
              <w:t xml:space="preserve"> nuo </w:t>
            </w:r>
            <w:r w:rsidR="00F91EE7">
              <w:rPr>
                <w:rFonts w:ascii="Times New Roman" w:eastAsia="Times New Roman" w:hAnsi="Times New Roman" w:cs="Times New Roman"/>
                <w:sz w:val="24"/>
                <w:szCs w:val="24"/>
                <w:lang w:val="lt-LT" w:eastAsia="lt-LT"/>
              </w:rPr>
              <w:t>S</w:t>
            </w:r>
            <w:r w:rsidRPr="00D06A85">
              <w:rPr>
                <w:rFonts w:ascii="Times New Roman" w:eastAsia="Times New Roman" w:hAnsi="Times New Roman" w:cs="Times New Roman"/>
                <w:sz w:val="24"/>
                <w:szCs w:val="24"/>
                <w:lang w:val="lt-LT" w:eastAsia="lt-LT"/>
              </w:rPr>
              <w:t>utarties</w:t>
            </w:r>
            <w:r w:rsidR="006B10EB">
              <w:rPr>
                <w:rFonts w:ascii="Times New Roman" w:eastAsia="Times New Roman" w:hAnsi="Times New Roman" w:cs="Times New Roman"/>
                <w:sz w:val="24"/>
                <w:szCs w:val="24"/>
                <w:lang w:val="lt-LT" w:eastAsia="lt-LT"/>
              </w:rPr>
              <w:t xml:space="preserve"> specialiosios dalies</w:t>
            </w:r>
            <w:r w:rsidRPr="00D06A85">
              <w:rPr>
                <w:rFonts w:ascii="Times New Roman" w:eastAsia="Times New Roman" w:hAnsi="Times New Roman" w:cs="Times New Roman"/>
                <w:sz w:val="24"/>
                <w:szCs w:val="24"/>
                <w:lang w:val="lt-LT" w:eastAsia="lt-LT"/>
              </w:rPr>
              <w:t xml:space="preserve"> 3</w:t>
            </w:r>
            <w:r w:rsidR="006B10EB">
              <w:rPr>
                <w:rFonts w:ascii="Times New Roman" w:eastAsia="Times New Roman" w:hAnsi="Times New Roman" w:cs="Times New Roman"/>
                <w:sz w:val="24"/>
                <w:szCs w:val="24"/>
                <w:lang w:val="lt-LT" w:eastAsia="lt-LT"/>
              </w:rPr>
              <w:t>.1. punkte</w:t>
            </w:r>
            <w:r w:rsidRPr="00D06A85">
              <w:rPr>
                <w:rFonts w:ascii="Times New Roman" w:eastAsia="Times New Roman" w:hAnsi="Times New Roman" w:cs="Times New Roman"/>
                <w:sz w:val="24"/>
                <w:szCs w:val="24"/>
                <w:lang w:val="lt-LT" w:eastAsia="lt-LT"/>
              </w:rPr>
              <w:t xml:space="preserve">  nustatytų terminų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049FC8DF" w14:textId="77777777" w:rsidR="00644FA8" w:rsidRDefault="00644FA8" w:rsidP="009E340F">
            <w:pPr>
              <w:jc w:val="both"/>
              <w:rPr>
                <w:rFonts w:ascii="Times New Roman" w:eastAsia="Times New Roman" w:hAnsi="Times New Roman" w:cs="Times New Roman"/>
                <w:sz w:val="24"/>
                <w:szCs w:val="24"/>
                <w:lang w:val="lt-LT" w:eastAsia="lt-LT"/>
              </w:rPr>
            </w:pPr>
          </w:p>
          <w:p w14:paraId="210F1680" w14:textId="77777777" w:rsidR="00644FA8" w:rsidRDefault="00644FA8" w:rsidP="009E340F">
            <w:pPr>
              <w:jc w:val="both"/>
              <w:rPr>
                <w:rFonts w:ascii="Times New Roman" w:eastAsia="Times New Roman" w:hAnsi="Times New Roman" w:cs="Times New Roman"/>
                <w:sz w:val="24"/>
                <w:szCs w:val="24"/>
                <w:lang w:val="lt-LT" w:eastAsia="lt-LT"/>
              </w:rPr>
            </w:pPr>
          </w:p>
          <w:p w14:paraId="37A4648F" w14:textId="77777777" w:rsidR="00644FA8" w:rsidRDefault="00644FA8" w:rsidP="009E340F">
            <w:pPr>
              <w:jc w:val="both"/>
              <w:rPr>
                <w:rFonts w:ascii="Times New Roman" w:eastAsia="Times New Roman" w:hAnsi="Times New Roman" w:cs="Times New Roman"/>
                <w:sz w:val="24"/>
                <w:szCs w:val="24"/>
                <w:lang w:val="lt-LT" w:eastAsia="lt-LT"/>
              </w:rPr>
            </w:pPr>
          </w:p>
          <w:p w14:paraId="43EDFBF7" w14:textId="5ADEFD33"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5.2.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Pirkėjui</w:t>
            </w:r>
            <w:r w:rsidRPr="00D06A85">
              <w:rPr>
                <w:rFonts w:ascii="Times New Roman" w:eastAsia="Times New Roman" w:hAnsi="Times New Roman" w:cs="Times New Roman"/>
                <w:sz w:val="24"/>
                <w:szCs w:val="24"/>
                <w:lang w:val="lt-LT" w:eastAsia="lt-LT"/>
              </w:rPr>
              <w:t xml:space="preserve"> nepateikia Sutarties specialiosios dalies 3.</w:t>
            </w:r>
            <w:r w:rsidR="00FB22CA">
              <w:rPr>
                <w:rFonts w:ascii="Times New Roman" w:eastAsia="Times New Roman" w:hAnsi="Times New Roman" w:cs="Times New Roman"/>
                <w:sz w:val="24"/>
                <w:szCs w:val="24"/>
                <w:lang w:val="lt-LT" w:eastAsia="lt-LT"/>
              </w:rPr>
              <w:t>5</w:t>
            </w:r>
            <w:r w:rsidRPr="00D06A85">
              <w:rPr>
                <w:rFonts w:ascii="Times New Roman" w:eastAsia="Times New Roman" w:hAnsi="Times New Roman" w:cs="Times New Roman"/>
                <w:sz w:val="24"/>
                <w:szCs w:val="24"/>
                <w:lang w:val="lt-LT" w:eastAsia="lt-LT"/>
              </w:rPr>
              <w:t xml:space="preserve"> punkte nurodytų dokumentų</w:t>
            </w:r>
            <w:r w:rsidR="007601D3">
              <w:rPr>
                <w:rFonts w:ascii="Times New Roman" w:eastAsia="Times New Roman" w:hAnsi="Times New Roman" w:cs="Times New Roman"/>
                <w:sz w:val="24"/>
                <w:szCs w:val="24"/>
                <w:lang w:val="lt-LT" w:eastAsia="lt-LT"/>
              </w:rPr>
              <w:t xml:space="preserve">, </w:t>
            </w:r>
            <w:r w:rsidR="007601D3" w:rsidRPr="00D06A85">
              <w:rPr>
                <w:rFonts w:ascii="Times New Roman" w:eastAsia="Times New Roman" w:hAnsi="Times New Roman" w:cs="Times New Roman"/>
                <w:b/>
                <w:sz w:val="24"/>
                <w:szCs w:val="24"/>
                <w:lang w:val="lt-LT" w:eastAsia="lt-LT"/>
              </w:rPr>
              <w:t>Pirkėjas</w:t>
            </w:r>
            <w:r w:rsidR="007601D3" w:rsidRPr="00D06A85">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340A28D8" w14:textId="77777777" w:rsidR="00644FA8" w:rsidRDefault="00644FA8" w:rsidP="009E340F">
            <w:pPr>
              <w:jc w:val="both"/>
              <w:rPr>
                <w:rFonts w:ascii="Times New Roman" w:eastAsia="Times New Roman" w:hAnsi="Times New Roman" w:cs="Times New Roman"/>
                <w:sz w:val="24"/>
                <w:szCs w:val="24"/>
                <w:lang w:val="lt-LT" w:eastAsia="lt-LT"/>
              </w:rPr>
            </w:pPr>
          </w:p>
          <w:p w14:paraId="63ADD000" w14:textId="77777777" w:rsidR="00644FA8" w:rsidRDefault="00644FA8" w:rsidP="009E340F">
            <w:pPr>
              <w:jc w:val="both"/>
              <w:rPr>
                <w:rFonts w:ascii="Times New Roman" w:eastAsia="Times New Roman" w:hAnsi="Times New Roman" w:cs="Times New Roman"/>
                <w:sz w:val="24"/>
                <w:szCs w:val="24"/>
                <w:lang w:val="lt-LT" w:eastAsia="lt-LT"/>
              </w:rPr>
            </w:pPr>
          </w:p>
          <w:p w14:paraId="1BE80408" w14:textId="66FC756C"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5.3. Paaiškėja, kad yra aplinkybė, atitinkanti bent vieną iš VPAGSSĮ 33 straipsnio 9 dalyje išvardintų sąlygų</w:t>
            </w:r>
            <w:r w:rsidR="007601D3">
              <w:rPr>
                <w:rFonts w:ascii="Times New Roman" w:eastAsia="Times New Roman" w:hAnsi="Times New Roman" w:cs="Times New Roman"/>
                <w:sz w:val="24"/>
                <w:szCs w:val="24"/>
                <w:lang w:val="lt-LT" w:eastAsia="lt-LT"/>
              </w:rPr>
              <w:t xml:space="preserve">, </w:t>
            </w:r>
            <w:r w:rsidR="007601D3" w:rsidRPr="00D06A85">
              <w:rPr>
                <w:rFonts w:ascii="Times New Roman" w:eastAsia="Times New Roman" w:hAnsi="Times New Roman" w:cs="Times New Roman"/>
                <w:b/>
                <w:sz w:val="24"/>
                <w:szCs w:val="24"/>
                <w:lang w:val="lt-LT" w:eastAsia="lt-LT"/>
              </w:rPr>
              <w:t>Pirkėjas</w:t>
            </w:r>
            <w:r w:rsidR="007601D3" w:rsidRPr="00D06A85">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4F6DB6D9" w14:textId="77777777" w:rsidR="00644FA8" w:rsidRDefault="00644FA8" w:rsidP="009E340F">
            <w:pPr>
              <w:jc w:val="both"/>
              <w:rPr>
                <w:rFonts w:ascii="Times New Roman" w:eastAsia="Times New Roman" w:hAnsi="Times New Roman" w:cs="Times New Roman"/>
                <w:sz w:val="24"/>
                <w:szCs w:val="24"/>
                <w:lang w:val="lt-LT" w:eastAsia="lt-LT"/>
              </w:rPr>
            </w:pPr>
          </w:p>
          <w:p w14:paraId="483D4548" w14:textId="77777777" w:rsidR="00644FA8" w:rsidRDefault="00644FA8" w:rsidP="009E340F">
            <w:pPr>
              <w:jc w:val="both"/>
              <w:rPr>
                <w:rFonts w:ascii="Times New Roman" w:eastAsia="Times New Roman" w:hAnsi="Times New Roman" w:cs="Times New Roman"/>
                <w:sz w:val="24"/>
                <w:szCs w:val="24"/>
                <w:lang w:val="lt-LT" w:eastAsia="lt-LT"/>
              </w:rPr>
            </w:pPr>
          </w:p>
          <w:p w14:paraId="2EEF5D75" w14:textId="5F4DD6FB"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5.4. Sutarties specialiosios dalies 3.</w:t>
            </w:r>
            <w:r w:rsidR="004A72BC">
              <w:rPr>
                <w:rFonts w:ascii="Times New Roman" w:eastAsia="Times New Roman" w:hAnsi="Times New Roman" w:cs="Times New Roman"/>
                <w:sz w:val="24"/>
                <w:szCs w:val="24"/>
                <w:lang w:val="lt-LT" w:eastAsia="lt-LT"/>
              </w:rPr>
              <w:t>6</w:t>
            </w:r>
            <w:r w:rsidR="004F3568"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sz w:val="24"/>
                <w:szCs w:val="24"/>
                <w:lang w:val="lt-LT" w:eastAsia="lt-LT"/>
              </w:rPr>
              <w:t xml:space="preserve">nurodytos sąlygos pažeidimas būtų laikomas esminiu sutarties pažeidimu, dėl kurio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turi teisę vienašališkai </w:t>
            </w:r>
            <w:r w:rsidR="007601D3" w:rsidRPr="007601D3">
              <w:rPr>
                <w:rFonts w:ascii="Times New Roman" w:eastAsia="Times New Roman" w:hAnsi="Times New Roman" w:cs="Times New Roman"/>
                <w:sz w:val="24"/>
                <w:szCs w:val="24"/>
                <w:lang w:val="lt-LT" w:eastAsia="lt-LT"/>
              </w:rPr>
              <w:t>Sutarties bendrosios dalies 9.2 punkte nustatyta tvarka Sutartį nutraukti.</w:t>
            </w:r>
          </w:p>
          <w:p w14:paraId="65325EDB" w14:textId="77777777" w:rsidR="00644FA8" w:rsidRDefault="00644FA8" w:rsidP="009E340F">
            <w:pPr>
              <w:jc w:val="both"/>
              <w:rPr>
                <w:rFonts w:ascii="Times New Roman" w:eastAsia="Times New Roman" w:hAnsi="Times New Roman" w:cs="Times New Roman"/>
                <w:sz w:val="24"/>
                <w:szCs w:val="24"/>
                <w:lang w:val="lt-LT" w:eastAsia="lt-LT"/>
              </w:rPr>
            </w:pPr>
          </w:p>
          <w:p w14:paraId="0CBE516A" w14:textId="77777777" w:rsidR="00644FA8" w:rsidRDefault="00644FA8" w:rsidP="009E340F">
            <w:pPr>
              <w:jc w:val="both"/>
              <w:rPr>
                <w:rFonts w:ascii="Times New Roman" w:eastAsia="Times New Roman" w:hAnsi="Times New Roman" w:cs="Times New Roman"/>
                <w:sz w:val="24"/>
                <w:szCs w:val="24"/>
                <w:lang w:val="lt-LT" w:eastAsia="lt-LT"/>
              </w:rPr>
            </w:pPr>
          </w:p>
          <w:p w14:paraId="2FE10DF9" w14:textId="586DF0DE"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5.5 Kiti vienašalio Sutarties nutraukimo atvejai numatyti Sutarties bendrosios dalies 9.2 punkte.</w:t>
            </w:r>
          </w:p>
          <w:p w14:paraId="67E1D356" w14:textId="77777777" w:rsidR="009E340F" w:rsidRPr="00D06A85" w:rsidRDefault="009E340F" w:rsidP="009E340F">
            <w:pPr>
              <w:jc w:val="both"/>
              <w:rPr>
                <w:rFonts w:ascii="Times New Roman" w:eastAsia="Times New Roman" w:hAnsi="Times New Roman" w:cs="Times New Roman"/>
                <w:b/>
                <w:sz w:val="24"/>
                <w:szCs w:val="24"/>
                <w:lang w:val="lt-LT" w:eastAsia="lt-LT"/>
              </w:rPr>
            </w:pPr>
          </w:p>
        </w:tc>
        <w:tc>
          <w:tcPr>
            <w:tcW w:w="4984" w:type="dxa"/>
          </w:tcPr>
          <w:p w14:paraId="5D7567D3" w14:textId="77777777" w:rsidR="00310F0D" w:rsidRPr="002D1764" w:rsidRDefault="00310F0D" w:rsidP="00310F0D">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b/>
                <w:sz w:val="24"/>
                <w:szCs w:val="24"/>
                <w:lang w:eastAsia="lt-LT"/>
              </w:rPr>
              <w:t xml:space="preserve">5. The Buyer’s right to unilaterally terminate the Contract </w:t>
            </w:r>
          </w:p>
          <w:p w14:paraId="7C1D04D5" w14:textId="548EC193" w:rsidR="00310F0D" w:rsidRPr="002D1764" w:rsidRDefault="00310F0D" w:rsidP="00310F0D">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5.1. In case of delay in delivery of the Goods by </w:t>
            </w:r>
            <w:r w:rsidRPr="002D1764">
              <w:rPr>
                <w:rFonts w:ascii="Times New Roman" w:eastAsia="Times New Roman" w:hAnsi="Times New Roman" w:cs="Times New Roman"/>
                <w:b/>
                <w:sz w:val="24"/>
                <w:szCs w:val="24"/>
                <w:lang w:eastAsia="lt-LT"/>
              </w:rPr>
              <w:t>the Seller</w:t>
            </w:r>
            <w:r w:rsidRPr="002D1764">
              <w:rPr>
                <w:rFonts w:ascii="Times New Roman" w:eastAsia="Times New Roman" w:hAnsi="Times New Roman" w:cs="Times New Roman"/>
                <w:sz w:val="24"/>
                <w:szCs w:val="24"/>
                <w:lang w:eastAsia="lt-LT"/>
              </w:rPr>
              <w:t xml:space="preserve"> for a period of more than 30 (thirty) days</w:t>
            </w:r>
            <w:r w:rsidR="008042DE">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sz w:val="24"/>
                <w:szCs w:val="24"/>
                <w:lang w:eastAsia="lt-LT"/>
              </w:rPr>
              <w:t xml:space="preserve">from the </w:t>
            </w:r>
            <w:r w:rsidR="0000676B" w:rsidRPr="002D1764">
              <w:rPr>
                <w:rFonts w:ascii="Times New Roman" w:eastAsia="Times New Roman" w:hAnsi="Times New Roman" w:cs="Times New Roman"/>
                <w:sz w:val="24"/>
                <w:szCs w:val="24"/>
                <w:lang w:eastAsia="lt-LT"/>
              </w:rPr>
              <w:t xml:space="preserve">term </w:t>
            </w:r>
            <w:r w:rsidRPr="002D1764">
              <w:rPr>
                <w:rFonts w:ascii="Times New Roman" w:eastAsia="Times New Roman" w:hAnsi="Times New Roman" w:cs="Times New Roman"/>
                <w:sz w:val="24"/>
                <w:szCs w:val="24"/>
                <w:lang w:eastAsia="lt-LT"/>
              </w:rPr>
              <w:t xml:space="preserve">specified in </w:t>
            </w:r>
            <w:r w:rsidR="008042DE">
              <w:rPr>
                <w:rFonts w:ascii="Times New Roman" w:eastAsia="Times New Roman" w:hAnsi="Times New Roman" w:cs="Times New Roman"/>
                <w:sz w:val="24"/>
                <w:szCs w:val="24"/>
                <w:lang w:eastAsia="lt-LT"/>
              </w:rPr>
              <w:t>C</w:t>
            </w:r>
            <w:r w:rsidR="0000676B" w:rsidRPr="002D1764">
              <w:rPr>
                <w:rFonts w:ascii="Times New Roman" w:eastAsia="Times New Roman" w:hAnsi="Times New Roman" w:cs="Times New Roman"/>
                <w:sz w:val="24"/>
                <w:szCs w:val="24"/>
                <w:lang w:eastAsia="lt-LT"/>
              </w:rPr>
              <w:t>lause</w:t>
            </w:r>
            <w:r w:rsidRPr="002D1764">
              <w:rPr>
                <w:rFonts w:ascii="Times New Roman" w:eastAsia="Times New Roman" w:hAnsi="Times New Roman" w:cs="Times New Roman"/>
                <w:sz w:val="24"/>
                <w:szCs w:val="24"/>
                <w:lang w:eastAsia="lt-LT"/>
              </w:rPr>
              <w:t xml:space="preserve"> </w:t>
            </w:r>
            <w:r w:rsidR="0000676B" w:rsidRPr="002D1764">
              <w:rPr>
                <w:rFonts w:ascii="Times New Roman" w:eastAsia="Times New Roman" w:hAnsi="Times New Roman" w:cs="Times New Roman"/>
                <w:sz w:val="24"/>
                <w:szCs w:val="24"/>
                <w:lang w:eastAsia="lt-LT"/>
              </w:rPr>
              <w:t>3.1. of the Special part of the Contract</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b/>
                <w:sz w:val="24"/>
                <w:szCs w:val="24"/>
                <w:lang w:eastAsia="lt-LT"/>
              </w:rPr>
              <w:t>the Buyer</w:t>
            </w:r>
            <w:r w:rsidRPr="002D1764">
              <w:rPr>
                <w:rFonts w:ascii="Times New Roman" w:eastAsia="Times New Roman" w:hAnsi="Times New Roman" w:cs="Times New Roman"/>
                <w:sz w:val="24"/>
                <w:szCs w:val="24"/>
                <w:lang w:eastAsia="lt-LT"/>
              </w:rPr>
              <w:t xml:space="preserve"> shall have the right to terminate the Contract in accordance with the procedure specified in clause 9.2 of the General Part of the Contract.</w:t>
            </w:r>
          </w:p>
          <w:p w14:paraId="004F50E6" w14:textId="3375CD34" w:rsidR="00310F0D" w:rsidRPr="002D1764" w:rsidRDefault="00310F0D" w:rsidP="00310F0D">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5.2. In case </w:t>
            </w:r>
            <w:r w:rsidRPr="002D1764">
              <w:rPr>
                <w:rFonts w:ascii="Times New Roman" w:eastAsia="Times New Roman" w:hAnsi="Times New Roman" w:cs="Times New Roman"/>
                <w:b/>
                <w:sz w:val="24"/>
                <w:szCs w:val="24"/>
                <w:lang w:eastAsia="lt-LT"/>
              </w:rPr>
              <w:t>the Seller</w:t>
            </w:r>
            <w:r w:rsidRPr="002D1764">
              <w:rPr>
                <w:rFonts w:ascii="Times New Roman" w:eastAsia="Times New Roman" w:hAnsi="Times New Roman" w:cs="Times New Roman"/>
                <w:sz w:val="24"/>
                <w:szCs w:val="24"/>
                <w:lang w:eastAsia="lt-LT"/>
              </w:rPr>
              <w:t xml:space="preserve"> fails to provide </w:t>
            </w:r>
            <w:r w:rsidRPr="002D1764">
              <w:rPr>
                <w:rFonts w:ascii="Times New Roman" w:eastAsia="Times New Roman" w:hAnsi="Times New Roman" w:cs="Times New Roman"/>
                <w:b/>
                <w:sz w:val="24"/>
                <w:szCs w:val="24"/>
                <w:lang w:eastAsia="lt-LT"/>
              </w:rPr>
              <w:t>the Buyer</w:t>
            </w:r>
            <w:r w:rsidRPr="002D1764">
              <w:rPr>
                <w:rFonts w:ascii="Times New Roman" w:eastAsia="Times New Roman" w:hAnsi="Times New Roman" w:cs="Times New Roman"/>
                <w:sz w:val="24"/>
                <w:szCs w:val="24"/>
                <w:lang w:eastAsia="lt-LT"/>
              </w:rPr>
              <w:t xml:space="preserve"> with the documents specified in Clause 3.</w:t>
            </w:r>
            <w:r w:rsidR="00FB22CA" w:rsidRPr="002D1764">
              <w:rPr>
                <w:rFonts w:ascii="Times New Roman" w:eastAsia="Times New Roman" w:hAnsi="Times New Roman" w:cs="Times New Roman"/>
                <w:sz w:val="24"/>
                <w:szCs w:val="24"/>
                <w:lang w:eastAsia="lt-LT"/>
              </w:rPr>
              <w:t>5</w:t>
            </w:r>
            <w:r w:rsidR="00E92252"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sz w:val="24"/>
                <w:szCs w:val="24"/>
                <w:lang w:eastAsia="lt-LT"/>
              </w:rPr>
              <w:t>of the Special Part of the Contract</w:t>
            </w:r>
            <w:r w:rsidR="00C71C88" w:rsidRPr="002D1764">
              <w:rPr>
                <w:rFonts w:ascii="Times New Roman" w:eastAsia="Times New Roman" w:hAnsi="Times New Roman" w:cs="Times New Roman"/>
                <w:sz w:val="24"/>
                <w:szCs w:val="24"/>
                <w:lang w:eastAsia="lt-LT"/>
              </w:rPr>
              <w:t xml:space="preserve"> </w:t>
            </w:r>
            <w:r w:rsidR="00C71C88" w:rsidRPr="002D1764">
              <w:rPr>
                <w:rFonts w:ascii="Times New Roman" w:eastAsia="Times New Roman" w:hAnsi="Times New Roman" w:cs="Times New Roman"/>
                <w:b/>
                <w:sz w:val="24"/>
                <w:szCs w:val="24"/>
                <w:lang w:eastAsia="lt-LT"/>
              </w:rPr>
              <w:t>the Buyer</w:t>
            </w:r>
            <w:r w:rsidR="00C71C88" w:rsidRPr="002D1764">
              <w:rPr>
                <w:rFonts w:ascii="Times New Roman" w:eastAsia="Times New Roman" w:hAnsi="Times New Roman" w:cs="Times New Roman"/>
                <w:sz w:val="24"/>
                <w:szCs w:val="24"/>
                <w:lang w:eastAsia="lt-LT"/>
              </w:rPr>
              <w:t xml:space="preserve"> shall have the right to terminate the Contract in accordance with the procedure specified in clause 9.2 of the General Part of the Contract</w:t>
            </w:r>
            <w:r w:rsidRPr="002D1764">
              <w:rPr>
                <w:rFonts w:ascii="Times New Roman" w:eastAsia="Times New Roman" w:hAnsi="Times New Roman" w:cs="Times New Roman"/>
                <w:sz w:val="24"/>
                <w:szCs w:val="24"/>
                <w:lang w:eastAsia="lt-LT"/>
              </w:rPr>
              <w:t xml:space="preserve">. </w:t>
            </w:r>
          </w:p>
          <w:p w14:paraId="7DDF4238" w14:textId="069EB4DC" w:rsidR="00310F0D" w:rsidRPr="002D1764" w:rsidRDefault="00310F0D" w:rsidP="00310F0D">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5.3. </w:t>
            </w:r>
            <w:r w:rsidR="00C71C88" w:rsidRPr="002D1764">
              <w:rPr>
                <w:rFonts w:ascii="Times New Roman" w:eastAsia="Times New Roman" w:hAnsi="Times New Roman" w:cs="Times New Roman"/>
                <w:sz w:val="24"/>
                <w:szCs w:val="24"/>
                <w:lang w:eastAsia="lt-LT"/>
              </w:rPr>
              <w:t xml:space="preserve">If </w:t>
            </w:r>
            <w:r w:rsidRPr="002D1764">
              <w:rPr>
                <w:rFonts w:ascii="Times New Roman" w:eastAsia="Times New Roman" w:hAnsi="Times New Roman" w:cs="Times New Roman"/>
                <w:sz w:val="24"/>
                <w:szCs w:val="24"/>
                <w:lang w:eastAsia="lt-LT"/>
              </w:rPr>
              <w:t>A circumstance appears which meets at least one of the conditions listed in Article 33(9) of the Law</w:t>
            </w:r>
            <w:r w:rsidR="00C71C88" w:rsidRPr="002D1764">
              <w:rPr>
                <w:rFonts w:ascii="Times New Roman" w:eastAsia="Times New Roman" w:hAnsi="Times New Roman" w:cs="Times New Roman"/>
                <w:sz w:val="24"/>
                <w:szCs w:val="24"/>
                <w:lang w:eastAsia="lt-LT"/>
              </w:rPr>
              <w:t xml:space="preserve"> </w:t>
            </w:r>
            <w:r w:rsidR="00C71C88" w:rsidRPr="002D1764">
              <w:rPr>
                <w:rFonts w:ascii="Times New Roman" w:eastAsia="Times New Roman" w:hAnsi="Times New Roman" w:cs="Times New Roman"/>
                <w:b/>
                <w:sz w:val="24"/>
                <w:szCs w:val="24"/>
                <w:lang w:eastAsia="lt-LT"/>
              </w:rPr>
              <w:t>the Buyer</w:t>
            </w:r>
            <w:r w:rsidR="00C71C88" w:rsidRPr="002D1764">
              <w:rPr>
                <w:rFonts w:ascii="Times New Roman" w:eastAsia="Times New Roman" w:hAnsi="Times New Roman" w:cs="Times New Roman"/>
                <w:sz w:val="24"/>
                <w:szCs w:val="24"/>
                <w:lang w:eastAsia="lt-LT"/>
              </w:rPr>
              <w:t xml:space="preserve"> shall have the right to terminate the Contract in accordance with the procedure specified in clause 9.2 of the General Part of the Contract</w:t>
            </w:r>
          </w:p>
          <w:p w14:paraId="78FC6729" w14:textId="118CFE3E" w:rsidR="00310F0D" w:rsidRPr="002D1764" w:rsidRDefault="00310F0D" w:rsidP="00E03283">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5.4. Violation of the condition specified in the clause 3.</w:t>
            </w:r>
            <w:r w:rsidR="004A72BC" w:rsidRPr="002D1764">
              <w:rPr>
                <w:rFonts w:ascii="Times New Roman" w:eastAsia="Times New Roman" w:hAnsi="Times New Roman" w:cs="Times New Roman"/>
                <w:sz w:val="24"/>
                <w:szCs w:val="24"/>
                <w:lang w:eastAsia="lt-LT"/>
              </w:rPr>
              <w:t>6</w:t>
            </w:r>
            <w:r w:rsidR="00B4257F"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sz w:val="24"/>
                <w:szCs w:val="24"/>
                <w:lang w:eastAsia="lt-LT"/>
              </w:rPr>
              <w:t xml:space="preserve">of the Special Part of the Contract would be considered a fundamental breach of the contract, due to which the </w:t>
            </w:r>
            <w:r w:rsidRPr="002D1764">
              <w:rPr>
                <w:rFonts w:ascii="Times New Roman" w:eastAsia="Times New Roman" w:hAnsi="Times New Roman" w:cs="Times New Roman"/>
                <w:b/>
                <w:sz w:val="24"/>
                <w:szCs w:val="24"/>
                <w:lang w:eastAsia="lt-LT"/>
              </w:rPr>
              <w:t>Buyer</w:t>
            </w:r>
            <w:r w:rsidRPr="002D1764">
              <w:rPr>
                <w:rFonts w:ascii="Times New Roman" w:eastAsia="Times New Roman" w:hAnsi="Times New Roman" w:cs="Times New Roman"/>
                <w:sz w:val="24"/>
                <w:szCs w:val="24"/>
                <w:lang w:eastAsia="lt-LT"/>
              </w:rPr>
              <w:t xml:space="preserve"> has the right to unilaterally terminate the </w:t>
            </w:r>
            <w:r w:rsidR="00C71C88" w:rsidRPr="002D1764">
              <w:rPr>
                <w:rFonts w:ascii="Times New Roman" w:eastAsia="Times New Roman" w:hAnsi="Times New Roman" w:cs="Times New Roman"/>
                <w:sz w:val="24"/>
                <w:szCs w:val="24"/>
                <w:lang w:eastAsia="lt-LT"/>
              </w:rPr>
              <w:t>C</w:t>
            </w:r>
            <w:r w:rsidRPr="002D1764">
              <w:rPr>
                <w:rFonts w:ascii="Times New Roman" w:eastAsia="Times New Roman" w:hAnsi="Times New Roman" w:cs="Times New Roman"/>
                <w:sz w:val="24"/>
                <w:szCs w:val="24"/>
                <w:lang w:eastAsia="lt-LT"/>
              </w:rPr>
              <w:t>ontract</w:t>
            </w:r>
            <w:r w:rsidR="00C71C88" w:rsidRPr="002D1764">
              <w:rPr>
                <w:rFonts w:ascii="Times New Roman" w:eastAsia="Times New Roman" w:hAnsi="Times New Roman" w:cs="Times New Roman"/>
                <w:sz w:val="24"/>
                <w:szCs w:val="24"/>
                <w:lang w:eastAsia="lt-LT"/>
              </w:rPr>
              <w:t xml:space="preserve"> in accordance with the procedure specified in clause 9.2 of the General Part of the Contract</w:t>
            </w:r>
            <w:r w:rsidRPr="002D1764">
              <w:rPr>
                <w:rFonts w:ascii="Times New Roman" w:eastAsia="Times New Roman" w:hAnsi="Times New Roman" w:cs="Times New Roman"/>
                <w:sz w:val="24"/>
                <w:szCs w:val="24"/>
                <w:lang w:eastAsia="lt-LT"/>
              </w:rPr>
              <w:t>.</w:t>
            </w:r>
          </w:p>
          <w:p w14:paraId="0A76C689" w14:textId="7C938129" w:rsidR="00035E9D" w:rsidRPr="002D1764" w:rsidRDefault="00310F0D" w:rsidP="00300C8A">
            <w:pPr>
              <w:rPr>
                <w:rFonts w:ascii="Times New Roman" w:hAnsi="Times New Roman" w:cs="Times New Roman"/>
                <w:sz w:val="24"/>
                <w:szCs w:val="24"/>
              </w:rPr>
            </w:pPr>
            <w:r w:rsidRPr="002D1764">
              <w:rPr>
                <w:rFonts w:ascii="Times New Roman" w:eastAsia="Times New Roman" w:hAnsi="Times New Roman" w:cs="Times New Roman"/>
                <w:sz w:val="24"/>
                <w:szCs w:val="24"/>
                <w:lang w:eastAsia="lt-LT"/>
              </w:rPr>
              <w:t>5.5. Other cases for unilateral termination of the Contract are specified in Clause 9.2 of the General Part of the Contract.</w:t>
            </w:r>
          </w:p>
        </w:tc>
      </w:tr>
      <w:tr w:rsidR="009E340F" w:rsidRPr="00D06A85" w14:paraId="22E83121" w14:textId="77777777" w:rsidTr="005C18A2">
        <w:trPr>
          <w:trHeight w:val="841"/>
        </w:trPr>
        <w:tc>
          <w:tcPr>
            <w:tcW w:w="5098" w:type="dxa"/>
          </w:tcPr>
          <w:p w14:paraId="057431E9" w14:textId="77777777" w:rsidR="009E340F" w:rsidRPr="00D06A85" w:rsidRDefault="009E340F" w:rsidP="009E340F">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 xml:space="preserve">6. Prekių kokybė </w:t>
            </w:r>
          </w:p>
          <w:p w14:paraId="55AB5B16" w14:textId="77777777" w:rsidR="009E340F" w:rsidRPr="00D06A85"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6.1. Prekės privalo atitikti Sutartyje ir jos prieduose nustatytus reikalavimus.</w:t>
            </w:r>
          </w:p>
          <w:p w14:paraId="2D48887A" w14:textId="77777777" w:rsidR="00DD61E6" w:rsidRDefault="00DD61E6" w:rsidP="009E340F">
            <w:pPr>
              <w:jc w:val="both"/>
              <w:rPr>
                <w:rFonts w:ascii="Times New Roman" w:eastAsia="Times New Roman" w:hAnsi="Times New Roman" w:cs="Times New Roman"/>
                <w:sz w:val="24"/>
                <w:szCs w:val="24"/>
                <w:lang w:val="lt-LT" w:eastAsia="lt-LT"/>
              </w:rPr>
            </w:pPr>
          </w:p>
          <w:p w14:paraId="29D2319C" w14:textId="08B89C15" w:rsidR="009E340F" w:rsidRDefault="009E340F"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6.2.</w:t>
            </w:r>
            <w:r w:rsidRPr="00D06A85">
              <w:rPr>
                <w:rFonts w:ascii="Times New Roman" w:eastAsia="Times New Roman" w:hAnsi="Times New Roman" w:cs="Times New Roman"/>
                <w:b/>
                <w:sz w:val="24"/>
                <w:szCs w:val="24"/>
                <w:lang w:val="lt-LT" w:eastAsia="lt-LT"/>
              </w:rPr>
              <w:t xml:space="preserve"> Pirkėjas</w:t>
            </w:r>
            <w:r w:rsidRPr="00D06A85">
              <w:rPr>
                <w:rFonts w:ascii="Times New Roman" w:eastAsia="Times New Roman" w:hAnsi="Times New Roman" w:cs="Times New Roman"/>
                <w:sz w:val="24"/>
                <w:szCs w:val="24"/>
                <w:lang w:val="lt-LT" w:eastAsia="lt-LT"/>
              </w:rPr>
              <w:t xml:space="preserve"> Prekių atitiktį Sutartyje ir jos prieduose nurodytiems reikalavimams tikrina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pristačius Prekes Sutarties </w:t>
            </w:r>
            <w:r w:rsidR="00F91EE7">
              <w:rPr>
                <w:rFonts w:ascii="Times New Roman" w:eastAsia="Times New Roman" w:hAnsi="Times New Roman" w:cs="Times New Roman"/>
                <w:sz w:val="24"/>
                <w:szCs w:val="24"/>
                <w:lang w:val="lt-LT" w:eastAsia="lt-LT"/>
              </w:rPr>
              <w:t xml:space="preserve">specialiosios dalies </w:t>
            </w:r>
            <w:r w:rsidRPr="00D06A85">
              <w:rPr>
                <w:rFonts w:ascii="Times New Roman" w:eastAsia="Times New Roman" w:hAnsi="Times New Roman" w:cs="Times New Roman"/>
                <w:sz w:val="24"/>
                <w:szCs w:val="24"/>
                <w:lang w:val="lt-LT" w:eastAsia="lt-LT"/>
              </w:rPr>
              <w:t xml:space="preserve">3.2 punkte nurodytu adresu.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patikrinęs Prekes, surašo Prekių priėmimo-perdavimo aktą. Nustačius neatitikimus, Prekės nepriimamos ir laikoma, kad jos nebuvo pristatytos, o</w:t>
            </w:r>
            <w:r w:rsidRPr="00D06A85">
              <w:rPr>
                <w:rFonts w:ascii="Times New Roman" w:eastAsia="Times New Roman" w:hAnsi="Times New Roman" w:cs="Times New Roman"/>
                <w:b/>
                <w:sz w:val="24"/>
                <w:szCs w:val="24"/>
                <w:lang w:val="lt-LT" w:eastAsia="lt-LT"/>
              </w:rPr>
              <w:t xml:space="preserve"> Pardavėjas</w:t>
            </w:r>
            <w:r w:rsidRPr="00D06A85">
              <w:rPr>
                <w:rFonts w:ascii="Times New Roman" w:eastAsia="Times New Roman" w:hAnsi="Times New Roman" w:cs="Times New Roman"/>
                <w:sz w:val="24"/>
                <w:szCs w:val="24"/>
                <w:lang w:val="lt-LT" w:eastAsia="lt-LT"/>
              </w:rPr>
              <w:t xml:space="preserve"> savo lėšomis nedelsiant Prekes turi atsiimti.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neįvykdžius pareigos nedelsiant atsiimti Prekes,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neturi teisės reikšti pretenzijų dėl Prekių žuvimo ar sugadinimo.</w:t>
            </w:r>
          </w:p>
          <w:p w14:paraId="268F9B28" w14:textId="77777777" w:rsidR="00DD61E6" w:rsidRDefault="00DD61E6" w:rsidP="00BC021F">
            <w:pPr>
              <w:jc w:val="both"/>
              <w:rPr>
                <w:rFonts w:ascii="Times New Roman" w:eastAsia="Times New Roman" w:hAnsi="Times New Roman" w:cs="Times New Roman"/>
                <w:sz w:val="24"/>
                <w:szCs w:val="24"/>
                <w:lang w:val="lt-LT" w:eastAsia="lt-LT"/>
              </w:rPr>
            </w:pPr>
          </w:p>
          <w:p w14:paraId="293CB259" w14:textId="77777777" w:rsidR="00DD61E6" w:rsidRDefault="00DD61E6" w:rsidP="00BC021F">
            <w:pPr>
              <w:jc w:val="both"/>
              <w:rPr>
                <w:rFonts w:ascii="Times New Roman" w:eastAsia="Times New Roman" w:hAnsi="Times New Roman" w:cs="Times New Roman"/>
                <w:sz w:val="24"/>
                <w:szCs w:val="24"/>
                <w:lang w:val="lt-LT" w:eastAsia="lt-LT"/>
              </w:rPr>
            </w:pPr>
          </w:p>
          <w:p w14:paraId="51BABED5" w14:textId="77777777" w:rsidR="00DD61E6" w:rsidRDefault="00DD61E6" w:rsidP="00BC021F">
            <w:pPr>
              <w:jc w:val="both"/>
              <w:rPr>
                <w:rFonts w:ascii="Times New Roman" w:eastAsia="Times New Roman" w:hAnsi="Times New Roman" w:cs="Times New Roman"/>
                <w:sz w:val="24"/>
                <w:szCs w:val="24"/>
                <w:lang w:val="lt-LT" w:eastAsia="lt-LT"/>
              </w:rPr>
            </w:pPr>
          </w:p>
          <w:p w14:paraId="6CACA74E" w14:textId="77777777" w:rsidR="00DD61E6" w:rsidRDefault="00DD61E6" w:rsidP="00BC021F">
            <w:pPr>
              <w:jc w:val="both"/>
              <w:rPr>
                <w:rFonts w:ascii="Times New Roman" w:eastAsia="Times New Roman" w:hAnsi="Times New Roman" w:cs="Times New Roman"/>
                <w:sz w:val="24"/>
                <w:szCs w:val="24"/>
                <w:lang w:val="lt-LT" w:eastAsia="lt-LT"/>
              </w:rPr>
            </w:pPr>
          </w:p>
          <w:p w14:paraId="47015881" w14:textId="0437D32A" w:rsidR="00BC021F" w:rsidRPr="00D06A85" w:rsidRDefault="00BC021F" w:rsidP="00BC021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6.3. Nustačius, kad p</w:t>
            </w:r>
            <w:r w:rsidRPr="00D06A85">
              <w:rPr>
                <w:rFonts w:ascii="Times New Roman" w:eastAsia="Times New Roman" w:hAnsi="Times New Roman" w:cs="Times New Roman"/>
                <w:sz w:val="24"/>
                <w:szCs w:val="24"/>
                <w:lang w:val="lt-LT" w:eastAsia="lt-LT"/>
              </w:rPr>
              <w:t xml:space="preserve">rekės neatitinka keliamų reikalavimų, laikoma, kad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nepristatė Prekių. </w:t>
            </w:r>
            <w:r w:rsidRPr="00D06A85">
              <w:rPr>
                <w:rFonts w:ascii="Times New Roman" w:eastAsia="Times New Roman" w:hAnsi="Times New Roman" w:cs="Times New Roman"/>
                <w:b/>
                <w:sz w:val="24"/>
                <w:szCs w:val="24"/>
                <w:lang w:val="lt-LT" w:eastAsia="lt-LT"/>
              </w:rPr>
              <w:t>Pardavėjas</w:t>
            </w:r>
            <w:r>
              <w:rPr>
                <w:rFonts w:ascii="Times New Roman" w:eastAsia="Times New Roman" w:hAnsi="Times New Roman" w:cs="Times New Roman"/>
                <w:sz w:val="24"/>
                <w:szCs w:val="24"/>
                <w:lang w:val="lt-LT" w:eastAsia="lt-LT"/>
              </w:rPr>
              <w:t xml:space="preserve"> privalo pristatyti p</w:t>
            </w:r>
            <w:r w:rsidRPr="00D06A85">
              <w:rPr>
                <w:rFonts w:ascii="Times New Roman" w:eastAsia="Times New Roman" w:hAnsi="Times New Roman" w:cs="Times New Roman"/>
                <w:sz w:val="24"/>
                <w:szCs w:val="24"/>
                <w:lang w:val="lt-LT" w:eastAsia="lt-LT"/>
              </w:rPr>
              <w:t xml:space="preserve">rekes, atitinkančias Sutarties reikalavimus, per likusį Prekių pristatymo/užsakymo įvykdymo terminą, jeigu jis nėra pasibaigęs. Jeigu Prekių pristatymo/užsakymo įvykdymo terminas yra pasibaigęs,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gali taikyti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Sutartyje numatytą atsakomybę už vėlavimą pristatyti Prekes.</w:t>
            </w:r>
          </w:p>
          <w:p w14:paraId="6AF87FD0" w14:textId="77777777" w:rsidR="009E340F" w:rsidRPr="00D06A85" w:rsidRDefault="009E340F" w:rsidP="00BC021F">
            <w:pPr>
              <w:jc w:val="both"/>
              <w:rPr>
                <w:rFonts w:ascii="Times New Roman" w:eastAsia="Times New Roman" w:hAnsi="Times New Roman" w:cs="Times New Roman"/>
                <w:b/>
                <w:sz w:val="24"/>
                <w:szCs w:val="24"/>
                <w:lang w:val="lt-LT" w:eastAsia="lt-LT"/>
              </w:rPr>
            </w:pPr>
          </w:p>
        </w:tc>
        <w:tc>
          <w:tcPr>
            <w:tcW w:w="4984" w:type="dxa"/>
          </w:tcPr>
          <w:p w14:paraId="5A4C3331" w14:textId="77777777" w:rsidR="00310F0D" w:rsidRPr="002D1764" w:rsidRDefault="00310F0D" w:rsidP="004C1AB3">
            <w:pPr>
              <w:jc w:val="both"/>
              <w:rPr>
                <w:rFonts w:ascii="Times New Roman" w:eastAsia="Times New Roman" w:hAnsi="Times New Roman" w:cs="Times New Roman"/>
                <w:b/>
                <w:sz w:val="24"/>
                <w:szCs w:val="24"/>
                <w:lang w:eastAsia="lt-LT"/>
              </w:rPr>
            </w:pPr>
            <w:r w:rsidRPr="002D1764">
              <w:rPr>
                <w:rFonts w:ascii="Times New Roman" w:eastAsia="Times New Roman" w:hAnsi="Times New Roman" w:cs="Times New Roman"/>
                <w:b/>
                <w:sz w:val="24"/>
                <w:szCs w:val="24"/>
                <w:lang w:eastAsia="lt-LT"/>
              </w:rPr>
              <w:t xml:space="preserve">6. Quality of the Goods </w:t>
            </w:r>
          </w:p>
          <w:p w14:paraId="3854B68B" w14:textId="77777777" w:rsidR="00310F0D" w:rsidRPr="002D1764" w:rsidRDefault="00310F0D">
            <w:pPr>
              <w:jc w:val="both"/>
              <w:rPr>
                <w:rFonts w:ascii="Times New Roman" w:eastAsia="Times New Roman" w:hAnsi="Times New Roman" w:cs="Times New Roman"/>
                <w:color w:val="000000"/>
                <w:sz w:val="24"/>
                <w:szCs w:val="24"/>
                <w:lang w:eastAsia="lt-LT"/>
              </w:rPr>
            </w:pPr>
            <w:r w:rsidRPr="002D1764">
              <w:rPr>
                <w:rFonts w:ascii="Times New Roman" w:eastAsia="Times New Roman" w:hAnsi="Times New Roman" w:cs="Times New Roman"/>
                <w:color w:val="000000"/>
                <w:sz w:val="24"/>
                <w:szCs w:val="24"/>
                <w:lang w:eastAsia="lt-LT"/>
              </w:rPr>
              <w:t xml:space="preserve">6.1. The Goods shall comply with the requirements specified in the Contract and its Annexes. </w:t>
            </w:r>
          </w:p>
          <w:p w14:paraId="24EBC0E0" w14:textId="2E58546D" w:rsidR="00310F0D" w:rsidRDefault="00310F0D">
            <w:pPr>
              <w:jc w:val="both"/>
              <w:rPr>
                <w:rFonts w:ascii="Times New Roman" w:eastAsia="Times New Roman" w:hAnsi="Times New Roman" w:cs="Times New Roman"/>
                <w:color w:val="000000"/>
                <w:sz w:val="24"/>
                <w:szCs w:val="24"/>
              </w:rPr>
            </w:pPr>
            <w:r w:rsidRPr="002D1764">
              <w:rPr>
                <w:rFonts w:ascii="Times New Roman" w:eastAsia="Times New Roman" w:hAnsi="Times New Roman" w:cs="Times New Roman"/>
                <w:color w:val="000000"/>
                <w:sz w:val="24"/>
                <w:szCs w:val="24"/>
              </w:rPr>
              <w:t xml:space="preserve">6.2. </w:t>
            </w:r>
            <w:r w:rsidRPr="002D1764">
              <w:rPr>
                <w:rFonts w:ascii="Times New Roman" w:eastAsia="Times New Roman" w:hAnsi="Times New Roman" w:cs="Times New Roman"/>
                <w:b/>
                <w:color w:val="000000"/>
                <w:sz w:val="24"/>
                <w:szCs w:val="24"/>
              </w:rPr>
              <w:t>The Buyer</w:t>
            </w:r>
            <w:r w:rsidRPr="002D1764">
              <w:rPr>
                <w:rFonts w:ascii="Times New Roman" w:eastAsia="Times New Roman" w:hAnsi="Times New Roman" w:cs="Times New Roman"/>
                <w:color w:val="000000"/>
                <w:sz w:val="24"/>
                <w:szCs w:val="24"/>
              </w:rPr>
              <w:t xml:space="preserve"> shall verify conformity of the Goods with the requirements specified in the Contract and its Annexes after delivering the Goods to </w:t>
            </w:r>
            <w:r w:rsidRPr="002D1764">
              <w:rPr>
                <w:rFonts w:ascii="Times New Roman" w:eastAsia="Times New Roman" w:hAnsi="Times New Roman" w:cs="Times New Roman"/>
                <w:b/>
                <w:color w:val="000000"/>
                <w:sz w:val="24"/>
                <w:szCs w:val="24"/>
              </w:rPr>
              <w:t>the</w:t>
            </w:r>
            <w:r w:rsidRPr="002D1764">
              <w:rPr>
                <w:rFonts w:ascii="Times New Roman" w:eastAsia="Times New Roman" w:hAnsi="Times New Roman" w:cs="Times New Roman"/>
                <w:color w:val="000000"/>
                <w:sz w:val="24"/>
                <w:szCs w:val="24"/>
              </w:rPr>
              <w:t xml:space="preserve"> </w:t>
            </w:r>
            <w:r w:rsidRPr="002D1764">
              <w:rPr>
                <w:rFonts w:ascii="Times New Roman" w:eastAsia="Times New Roman" w:hAnsi="Times New Roman" w:cs="Times New Roman"/>
                <w:b/>
                <w:color w:val="000000"/>
                <w:sz w:val="24"/>
                <w:szCs w:val="24"/>
              </w:rPr>
              <w:t>Seller</w:t>
            </w:r>
            <w:r w:rsidRPr="002D1764">
              <w:rPr>
                <w:rFonts w:ascii="Times New Roman" w:eastAsia="Times New Roman" w:hAnsi="Times New Roman" w:cs="Times New Roman"/>
                <w:color w:val="000000"/>
                <w:sz w:val="24"/>
                <w:szCs w:val="24"/>
              </w:rPr>
              <w:t xml:space="preserve"> at the address specified in clause 3.2</w:t>
            </w:r>
            <w:r w:rsidR="00DC2E4A">
              <w:rPr>
                <w:rFonts w:ascii="Times New Roman" w:eastAsia="Times New Roman" w:hAnsi="Times New Roman" w:cs="Times New Roman"/>
                <w:color w:val="000000"/>
                <w:sz w:val="24"/>
                <w:szCs w:val="24"/>
              </w:rPr>
              <w:t xml:space="preserve"> Special Part </w:t>
            </w:r>
            <w:r w:rsidRPr="002D1764">
              <w:rPr>
                <w:rFonts w:ascii="Times New Roman" w:eastAsia="Times New Roman" w:hAnsi="Times New Roman" w:cs="Times New Roman"/>
                <w:color w:val="000000"/>
                <w:sz w:val="24"/>
                <w:szCs w:val="24"/>
              </w:rPr>
              <w:t xml:space="preserve"> of the Contract. After verifying the conformity of the Goods, </w:t>
            </w:r>
            <w:r w:rsidRPr="002D1764">
              <w:rPr>
                <w:rFonts w:ascii="Times New Roman" w:eastAsia="Times New Roman" w:hAnsi="Times New Roman" w:cs="Times New Roman"/>
                <w:b/>
                <w:color w:val="000000"/>
                <w:sz w:val="24"/>
                <w:szCs w:val="24"/>
              </w:rPr>
              <w:t>the Buyer</w:t>
            </w:r>
            <w:r w:rsidRPr="002D1764">
              <w:rPr>
                <w:rFonts w:ascii="Times New Roman" w:eastAsia="Times New Roman" w:hAnsi="Times New Roman" w:cs="Times New Roman"/>
                <w:color w:val="000000"/>
                <w:sz w:val="24"/>
                <w:szCs w:val="24"/>
              </w:rPr>
              <w:t xml:space="preserve"> shall prepare an inspection report on the compliance of the Goods. In case of non-conformity, the Goods shall not be accepted and shall be considered not to have been delivered, and </w:t>
            </w:r>
            <w:r w:rsidRPr="002D1764">
              <w:rPr>
                <w:rFonts w:ascii="Times New Roman" w:eastAsia="Times New Roman" w:hAnsi="Times New Roman" w:cs="Times New Roman"/>
                <w:b/>
                <w:color w:val="000000"/>
                <w:sz w:val="24"/>
                <w:szCs w:val="24"/>
                <w:lang w:eastAsia="lt-LT"/>
              </w:rPr>
              <w:t>the Seller</w:t>
            </w:r>
            <w:r w:rsidRPr="002D1764">
              <w:rPr>
                <w:rFonts w:ascii="Times New Roman" w:eastAsia="Times New Roman" w:hAnsi="Times New Roman" w:cs="Times New Roman"/>
                <w:color w:val="000000"/>
                <w:sz w:val="24"/>
                <w:szCs w:val="24"/>
              </w:rPr>
              <w:t xml:space="preserve"> shall immediately take back the Goods at the Seller’s own expense. In case </w:t>
            </w:r>
            <w:r w:rsidRPr="002D1764">
              <w:rPr>
                <w:rFonts w:ascii="Times New Roman" w:eastAsia="Times New Roman" w:hAnsi="Times New Roman" w:cs="Times New Roman"/>
                <w:b/>
                <w:color w:val="000000"/>
                <w:sz w:val="24"/>
                <w:szCs w:val="24"/>
                <w:lang w:eastAsia="lt-LT"/>
              </w:rPr>
              <w:t>the Seller</w:t>
            </w:r>
            <w:r w:rsidRPr="002D1764">
              <w:rPr>
                <w:rFonts w:ascii="Times New Roman" w:eastAsia="Times New Roman" w:hAnsi="Times New Roman" w:cs="Times New Roman"/>
                <w:color w:val="000000"/>
                <w:sz w:val="24"/>
                <w:szCs w:val="24"/>
              </w:rPr>
              <w:t xml:space="preserve"> fails to comply with the requirement to immediately take back the Goods, </w:t>
            </w:r>
            <w:r w:rsidRPr="002D1764">
              <w:rPr>
                <w:rFonts w:ascii="Times New Roman" w:eastAsia="Times New Roman" w:hAnsi="Times New Roman" w:cs="Times New Roman"/>
                <w:b/>
                <w:color w:val="000000"/>
                <w:sz w:val="24"/>
                <w:szCs w:val="24"/>
                <w:lang w:eastAsia="lt-LT"/>
              </w:rPr>
              <w:t>the Seller</w:t>
            </w:r>
            <w:r w:rsidRPr="002D1764">
              <w:rPr>
                <w:rFonts w:ascii="Times New Roman" w:eastAsia="Times New Roman" w:hAnsi="Times New Roman" w:cs="Times New Roman"/>
                <w:color w:val="000000"/>
                <w:sz w:val="24"/>
                <w:szCs w:val="24"/>
              </w:rPr>
              <w:t xml:space="preserve"> shall not have the right to make claims for the loss or damage of the Goods.  </w:t>
            </w:r>
          </w:p>
          <w:p w14:paraId="035304B4" w14:textId="137A374A" w:rsidR="00035E9D" w:rsidRPr="002D1764" w:rsidRDefault="00BC021F" w:rsidP="00BC021F">
            <w:pPr>
              <w:jc w:val="both"/>
              <w:rPr>
                <w:rFonts w:ascii="Times New Roman" w:hAnsi="Times New Roman" w:cs="Times New Roman"/>
                <w:sz w:val="24"/>
                <w:szCs w:val="24"/>
              </w:rPr>
            </w:pPr>
            <w:r w:rsidRPr="00310F0D">
              <w:rPr>
                <w:rFonts w:ascii="Times New Roman" w:eastAsia="Times New Roman" w:hAnsi="Times New Roman" w:cs="Times New Roman"/>
                <w:color w:val="000000"/>
                <w:sz w:val="24"/>
                <w:szCs w:val="24"/>
                <w:lang w:val="en-GB"/>
              </w:rPr>
              <w:t xml:space="preserve">6.3. If it is determined that the Goods do not meet the requirements, it is considered that </w:t>
            </w:r>
            <w:r w:rsidRPr="00211AAF">
              <w:rPr>
                <w:rFonts w:ascii="Times New Roman" w:eastAsia="Times New Roman" w:hAnsi="Times New Roman" w:cs="Times New Roman"/>
                <w:b/>
                <w:color w:val="000000"/>
                <w:sz w:val="24"/>
                <w:szCs w:val="24"/>
                <w:lang w:val="en-GB"/>
              </w:rPr>
              <w:t>the</w:t>
            </w:r>
            <w:r w:rsidRPr="00310F0D">
              <w:rPr>
                <w:rFonts w:ascii="Times New Roman" w:eastAsia="Times New Roman" w:hAnsi="Times New Roman" w:cs="Times New Roman"/>
                <w:color w:val="000000"/>
                <w:sz w:val="24"/>
                <w:szCs w:val="24"/>
                <w:lang w:val="en-GB"/>
              </w:rPr>
              <w:t xml:space="preserve"> </w:t>
            </w:r>
            <w:r w:rsidRPr="00310F0D">
              <w:rPr>
                <w:rFonts w:ascii="Times New Roman" w:eastAsia="Times New Roman" w:hAnsi="Times New Roman" w:cs="Times New Roman"/>
                <w:b/>
                <w:color w:val="000000"/>
                <w:sz w:val="24"/>
                <w:szCs w:val="24"/>
                <w:lang w:val="en-GB"/>
              </w:rPr>
              <w:t>Seller</w:t>
            </w:r>
            <w:r w:rsidRPr="00310F0D">
              <w:rPr>
                <w:rFonts w:ascii="Times New Roman" w:eastAsia="Times New Roman" w:hAnsi="Times New Roman" w:cs="Times New Roman"/>
                <w:color w:val="000000"/>
                <w:sz w:val="24"/>
                <w:szCs w:val="24"/>
                <w:lang w:val="en-GB"/>
              </w:rPr>
              <w:t xml:space="preserve"> has not delivered the Goods. </w:t>
            </w:r>
            <w:r w:rsidRPr="00211AAF">
              <w:rPr>
                <w:rFonts w:ascii="Times New Roman" w:eastAsia="Times New Roman" w:hAnsi="Times New Roman" w:cs="Times New Roman"/>
                <w:b/>
                <w:color w:val="000000"/>
                <w:sz w:val="24"/>
                <w:szCs w:val="24"/>
                <w:lang w:val="en-GB"/>
              </w:rPr>
              <w:t>The</w:t>
            </w:r>
            <w:r w:rsidRPr="00310F0D">
              <w:rPr>
                <w:rFonts w:ascii="Times New Roman" w:eastAsia="Times New Roman" w:hAnsi="Times New Roman" w:cs="Times New Roman"/>
                <w:color w:val="000000"/>
                <w:sz w:val="24"/>
                <w:szCs w:val="24"/>
                <w:lang w:val="en-GB"/>
              </w:rPr>
              <w:t xml:space="preserve"> </w:t>
            </w:r>
            <w:r w:rsidRPr="00310F0D">
              <w:rPr>
                <w:rFonts w:ascii="Times New Roman" w:eastAsia="Times New Roman" w:hAnsi="Times New Roman" w:cs="Times New Roman"/>
                <w:b/>
                <w:color w:val="000000"/>
                <w:sz w:val="24"/>
                <w:szCs w:val="24"/>
                <w:lang w:val="en-GB"/>
              </w:rPr>
              <w:t>Seller</w:t>
            </w:r>
            <w:r w:rsidRPr="00310F0D">
              <w:rPr>
                <w:rFonts w:ascii="Times New Roman" w:eastAsia="Times New Roman" w:hAnsi="Times New Roman" w:cs="Times New Roman"/>
                <w:color w:val="000000"/>
                <w:sz w:val="24"/>
                <w:szCs w:val="24"/>
                <w:lang w:val="en-GB"/>
              </w:rPr>
              <w:t xml:space="preserve"> must deliver the Goods that meet the requirements of the Contract within the remaining deadline for the delivery of the Goods/order fulfillment, if it has not expired. If the deadline for the delivery of the Goods/order fulfillment has expired, </w:t>
            </w:r>
            <w:r w:rsidRPr="00211AAF">
              <w:rPr>
                <w:rFonts w:ascii="Times New Roman" w:eastAsia="Times New Roman" w:hAnsi="Times New Roman" w:cs="Times New Roman"/>
                <w:b/>
                <w:color w:val="000000"/>
                <w:sz w:val="24"/>
                <w:szCs w:val="24"/>
                <w:lang w:val="en-GB"/>
              </w:rPr>
              <w:t>the</w:t>
            </w:r>
            <w:r w:rsidRPr="00310F0D">
              <w:rPr>
                <w:rFonts w:ascii="Times New Roman" w:eastAsia="Times New Roman" w:hAnsi="Times New Roman" w:cs="Times New Roman"/>
                <w:color w:val="000000"/>
                <w:sz w:val="24"/>
                <w:szCs w:val="24"/>
                <w:lang w:val="en-GB"/>
              </w:rPr>
              <w:t xml:space="preserve"> </w:t>
            </w:r>
            <w:r w:rsidRPr="00310F0D">
              <w:rPr>
                <w:rFonts w:ascii="Times New Roman" w:eastAsia="Times New Roman" w:hAnsi="Times New Roman" w:cs="Times New Roman"/>
                <w:b/>
                <w:color w:val="000000"/>
                <w:sz w:val="24"/>
                <w:szCs w:val="24"/>
                <w:lang w:val="en-GB"/>
              </w:rPr>
              <w:t>Buyer</w:t>
            </w:r>
            <w:r w:rsidRPr="00310F0D">
              <w:rPr>
                <w:rFonts w:ascii="Times New Roman" w:eastAsia="Times New Roman" w:hAnsi="Times New Roman" w:cs="Times New Roman"/>
                <w:color w:val="000000"/>
                <w:sz w:val="24"/>
                <w:szCs w:val="24"/>
                <w:lang w:val="en-GB"/>
              </w:rPr>
              <w:t xml:space="preserve"> may apply to </w:t>
            </w:r>
            <w:r w:rsidRPr="00211AAF">
              <w:rPr>
                <w:rFonts w:ascii="Times New Roman" w:eastAsia="Times New Roman" w:hAnsi="Times New Roman" w:cs="Times New Roman"/>
                <w:b/>
                <w:color w:val="000000"/>
                <w:sz w:val="24"/>
                <w:szCs w:val="24"/>
                <w:lang w:val="en-GB"/>
              </w:rPr>
              <w:t>the</w:t>
            </w:r>
            <w:r w:rsidRPr="00310F0D">
              <w:rPr>
                <w:rFonts w:ascii="Times New Roman" w:eastAsia="Times New Roman" w:hAnsi="Times New Roman" w:cs="Times New Roman"/>
                <w:color w:val="000000"/>
                <w:sz w:val="24"/>
                <w:szCs w:val="24"/>
                <w:lang w:val="en-GB"/>
              </w:rPr>
              <w:t xml:space="preserve"> </w:t>
            </w:r>
            <w:r w:rsidRPr="00310F0D">
              <w:rPr>
                <w:rFonts w:ascii="Times New Roman" w:eastAsia="Times New Roman" w:hAnsi="Times New Roman" w:cs="Times New Roman"/>
                <w:b/>
                <w:color w:val="000000"/>
                <w:sz w:val="24"/>
                <w:szCs w:val="24"/>
                <w:lang w:val="en-GB"/>
              </w:rPr>
              <w:t>Seller</w:t>
            </w:r>
            <w:r w:rsidRPr="00310F0D">
              <w:rPr>
                <w:rFonts w:ascii="Times New Roman" w:eastAsia="Times New Roman" w:hAnsi="Times New Roman" w:cs="Times New Roman"/>
                <w:color w:val="000000"/>
                <w:sz w:val="24"/>
                <w:szCs w:val="24"/>
                <w:lang w:val="en-GB"/>
              </w:rPr>
              <w:t xml:space="preserve"> the liability provided for in the Contract for the delay in delivering the Goods.</w:t>
            </w:r>
          </w:p>
        </w:tc>
      </w:tr>
      <w:tr w:rsidR="009E340F" w:rsidRPr="00D06A85" w14:paraId="2916C1DB" w14:textId="77777777" w:rsidTr="005C18A2">
        <w:tc>
          <w:tcPr>
            <w:tcW w:w="5098" w:type="dxa"/>
          </w:tcPr>
          <w:p w14:paraId="40B17A42" w14:textId="77777777" w:rsidR="009E340F" w:rsidRPr="00191776" w:rsidRDefault="009E340F" w:rsidP="009E340F">
            <w:pPr>
              <w:jc w:val="both"/>
              <w:rPr>
                <w:rFonts w:ascii="Times New Roman" w:eastAsia="Times New Roman" w:hAnsi="Times New Roman" w:cs="Times New Roman"/>
                <w:b/>
                <w:sz w:val="24"/>
                <w:szCs w:val="24"/>
                <w:lang w:val="lt-LT" w:eastAsia="lt-LT"/>
              </w:rPr>
            </w:pPr>
            <w:r w:rsidRPr="00191776">
              <w:rPr>
                <w:rFonts w:ascii="Times New Roman" w:eastAsia="Times New Roman" w:hAnsi="Times New Roman" w:cs="Times New Roman"/>
                <w:b/>
                <w:sz w:val="24"/>
                <w:szCs w:val="24"/>
                <w:lang w:val="lt-LT" w:eastAsia="lt-LT"/>
              </w:rPr>
              <w:t>7. Garantiniai įsipareigojimai</w:t>
            </w:r>
          </w:p>
          <w:p w14:paraId="255B6EEB" w14:textId="77777777" w:rsidR="00BC021F" w:rsidRDefault="009E340F" w:rsidP="00E171AB">
            <w:pPr>
              <w:jc w:val="both"/>
              <w:rPr>
                <w:rFonts w:ascii="Times New Roman" w:eastAsia="Times New Roman" w:hAnsi="Times New Roman" w:cs="Times New Roman"/>
                <w:sz w:val="24"/>
                <w:szCs w:val="24"/>
                <w:lang w:val="lt-LT" w:eastAsia="lt-LT"/>
              </w:rPr>
            </w:pPr>
            <w:r w:rsidRPr="00191776">
              <w:rPr>
                <w:rFonts w:ascii="Times New Roman" w:eastAsia="Times New Roman" w:hAnsi="Times New Roman" w:cs="Times New Roman"/>
                <w:sz w:val="24"/>
                <w:szCs w:val="24"/>
                <w:lang w:val="lt-LT" w:eastAsia="lt-LT"/>
              </w:rPr>
              <w:t xml:space="preserve">7.1. </w:t>
            </w:r>
            <w:r w:rsidRPr="00191776">
              <w:rPr>
                <w:rFonts w:ascii="Times New Roman" w:eastAsia="Times New Roman" w:hAnsi="Times New Roman" w:cs="Times New Roman"/>
                <w:b/>
                <w:sz w:val="24"/>
                <w:szCs w:val="24"/>
                <w:lang w:val="lt-LT" w:eastAsia="lt-LT"/>
              </w:rPr>
              <w:t>Pardavėjo</w:t>
            </w:r>
            <w:r w:rsidRPr="00191776">
              <w:rPr>
                <w:rFonts w:ascii="Times New Roman" w:eastAsia="Times New Roman" w:hAnsi="Times New Roman" w:cs="Times New Roman"/>
                <w:sz w:val="24"/>
                <w:szCs w:val="24"/>
                <w:lang w:val="lt-LT" w:eastAsia="lt-LT"/>
              </w:rPr>
              <w:t xml:space="preserve"> pristatytų Prekių kokyb</w:t>
            </w:r>
            <w:r w:rsidR="0062749C">
              <w:rPr>
                <w:rFonts w:ascii="Times New Roman" w:eastAsia="Times New Roman" w:hAnsi="Times New Roman" w:cs="Times New Roman"/>
                <w:sz w:val="24"/>
                <w:szCs w:val="24"/>
                <w:lang w:val="lt-LT" w:eastAsia="lt-LT"/>
              </w:rPr>
              <w:t>ės garantijos terminas -</w:t>
            </w:r>
            <w:r w:rsidR="00F41A36">
              <w:rPr>
                <w:rFonts w:ascii="Times New Roman" w:eastAsia="Times New Roman" w:hAnsi="Times New Roman" w:cs="Times New Roman"/>
                <w:sz w:val="24"/>
                <w:szCs w:val="24"/>
                <w:lang w:val="lt-LT" w:eastAsia="lt-LT"/>
              </w:rPr>
              <w:t xml:space="preserve"> </w:t>
            </w:r>
            <w:r w:rsidR="00BC021F">
              <w:rPr>
                <w:rFonts w:ascii="Times New Roman" w:eastAsia="Times New Roman" w:hAnsi="Times New Roman" w:cs="Times New Roman"/>
                <w:sz w:val="24"/>
                <w:szCs w:val="24"/>
                <w:lang w:val="lt-LT" w:eastAsia="lt-LT"/>
              </w:rPr>
              <w:t>ne trumpesnis</w:t>
            </w:r>
            <w:r w:rsidR="00BC021F" w:rsidRPr="00BC021F">
              <w:rPr>
                <w:rFonts w:ascii="Times New Roman" w:eastAsia="Times New Roman" w:hAnsi="Times New Roman" w:cs="Times New Roman"/>
                <w:sz w:val="24"/>
                <w:szCs w:val="24"/>
                <w:lang w:val="lt-LT" w:eastAsia="lt-LT"/>
              </w:rPr>
              <w:t xml:space="preserve"> kaip 2 metai arba 20 000 km (priklausomai nuo to, kuris pasibaigs pirmas), terminas skaičiuojamas nuo priėmimo – perdavimo akto pasirašymo datos.</w:t>
            </w:r>
          </w:p>
          <w:p w14:paraId="7EC92942" w14:textId="77777777" w:rsidR="00DD61E6" w:rsidRDefault="00DD61E6" w:rsidP="00E171AB">
            <w:pPr>
              <w:jc w:val="both"/>
              <w:rPr>
                <w:rFonts w:ascii="Times New Roman" w:eastAsia="Times New Roman" w:hAnsi="Times New Roman" w:cs="Times New Roman"/>
                <w:sz w:val="24"/>
                <w:szCs w:val="24"/>
                <w:lang w:val="lt-LT" w:eastAsia="lt-LT"/>
              </w:rPr>
            </w:pPr>
          </w:p>
          <w:p w14:paraId="2C7FC43C" w14:textId="369B4C41" w:rsidR="00E171AB" w:rsidRPr="00191776" w:rsidRDefault="00DB12D2" w:rsidP="00E171AB">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E171AB" w:rsidRPr="0019177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00E171AB" w:rsidRPr="00191776">
              <w:rPr>
                <w:rFonts w:ascii="Times New Roman" w:eastAsia="Times New Roman" w:hAnsi="Times New Roman" w:cs="Times New Roman"/>
                <w:sz w:val="24"/>
                <w:szCs w:val="24"/>
                <w:lang w:val="lt-LT" w:eastAsia="lt-LT"/>
              </w:rPr>
              <w:t xml:space="preserve">. </w:t>
            </w:r>
            <w:r w:rsidR="00BA7BD7">
              <w:rPr>
                <w:rFonts w:ascii="Times New Roman" w:eastAsia="Times New Roman" w:hAnsi="Times New Roman" w:cs="Times New Roman"/>
                <w:sz w:val="24"/>
                <w:szCs w:val="24"/>
                <w:lang w:val="lt-LT" w:eastAsia="lt-LT"/>
              </w:rPr>
              <w:t>Sutarties Bendrosios dalies 7.1</w:t>
            </w:r>
            <w:r w:rsidR="00300C8A" w:rsidRPr="00191776">
              <w:rPr>
                <w:rFonts w:ascii="Times New Roman" w:eastAsia="Times New Roman" w:hAnsi="Times New Roman" w:cs="Times New Roman"/>
                <w:sz w:val="24"/>
                <w:szCs w:val="24"/>
                <w:lang w:val="lt-LT" w:eastAsia="lt-LT"/>
              </w:rPr>
              <w:t xml:space="preserve"> punkte nurodytas terminas – 30 (</w:t>
            </w:r>
            <w:r w:rsidR="00300C8A" w:rsidRPr="00191776">
              <w:rPr>
                <w:rFonts w:ascii="Times New Roman" w:eastAsia="Times New Roman" w:hAnsi="Times New Roman" w:cs="Times New Roman"/>
                <w:i/>
                <w:sz w:val="24"/>
                <w:szCs w:val="24"/>
                <w:lang w:val="lt-LT" w:eastAsia="lt-LT"/>
              </w:rPr>
              <w:t>trisdešimt</w:t>
            </w:r>
            <w:r w:rsidR="00300C8A" w:rsidRPr="00191776">
              <w:rPr>
                <w:rFonts w:ascii="Times New Roman" w:eastAsia="Times New Roman" w:hAnsi="Times New Roman" w:cs="Times New Roman"/>
                <w:sz w:val="24"/>
                <w:szCs w:val="24"/>
                <w:lang w:val="lt-LT" w:eastAsia="lt-LT"/>
              </w:rPr>
              <w:t>) dienų.</w:t>
            </w:r>
          </w:p>
          <w:p w14:paraId="71F407A8" w14:textId="18FA26E2" w:rsidR="009E340F" w:rsidRPr="007A6AA5" w:rsidRDefault="00CD0255" w:rsidP="00300C8A">
            <w:pPr>
              <w:jc w:val="both"/>
              <w:rPr>
                <w:rFonts w:ascii="Times New Roman" w:eastAsia="Times New Roman" w:hAnsi="Times New Roman" w:cs="Times New Roman"/>
                <w:sz w:val="24"/>
                <w:szCs w:val="24"/>
                <w:lang w:val="lt-LT" w:eastAsia="lt-LT"/>
              </w:rPr>
            </w:pPr>
            <w:r w:rsidRPr="007A6AA5">
              <w:rPr>
                <w:rFonts w:ascii="Times New Roman" w:eastAsia="Times New Roman" w:hAnsi="Times New Roman" w:cs="Times New Roman"/>
                <w:sz w:val="24"/>
                <w:szCs w:val="24"/>
                <w:lang w:val="lt-LT" w:eastAsia="lt-LT"/>
              </w:rPr>
              <w:t>7.3. Sutarties bendrosios dalies 6.3 punkte nurodytas terminas – 30 (trisdešimt) dienų.</w:t>
            </w:r>
          </w:p>
          <w:p w14:paraId="4D91F997" w14:textId="4F1A5760" w:rsidR="00CD0255" w:rsidRPr="007A6AA5" w:rsidRDefault="00CD0255" w:rsidP="00CD0255">
            <w:pPr>
              <w:jc w:val="both"/>
              <w:rPr>
                <w:rFonts w:ascii="Times New Roman" w:eastAsia="Times New Roman" w:hAnsi="Times New Roman" w:cs="Times New Roman"/>
                <w:sz w:val="24"/>
                <w:szCs w:val="24"/>
                <w:highlight w:val="yellow"/>
                <w:lang w:val="lt-LT" w:eastAsia="lt-LT"/>
              </w:rPr>
            </w:pPr>
            <w:r w:rsidRPr="007A6AA5">
              <w:rPr>
                <w:rFonts w:ascii="Times New Roman" w:eastAsia="Times New Roman" w:hAnsi="Times New Roman" w:cs="Times New Roman"/>
                <w:sz w:val="24"/>
                <w:szCs w:val="24"/>
                <w:lang w:val="lt-LT" w:eastAsia="lt-LT"/>
              </w:rPr>
              <w:t>7.4. Sutarties bendrosios dalies 6.2 punkte nurodytas terminas - 30 (trisdešimt) dienų.</w:t>
            </w:r>
          </w:p>
        </w:tc>
        <w:tc>
          <w:tcPr>
            <w:tcW w:w="4984" w:type="dxa"/>
          </w:tcPr>
          <w:p w14:paraId="7420E3A1" w14:textId="77777777" w:rsidR="00310F0D" w:rsidRPr="002D1764" w:rsidRDefault="00310F0D" w:rsidP="004C1AB3">
            <w:pPr>
              <w:jc w:val="both"/>
              <w:rPr>
                <w:rFonts w:ascii="Times New Roman" w:eastAsia="Times New Roman" w:hAnsi="Times New Roman" w:cs="Times New Roman"/>
                <w:b/>
                <w:sz w:val="24"/>
                <w:szCs w:val="24"/>
                <w:lang w:eastAsia="lt-LT"/>
              </w:rPr>
            </w:pPr>
            <w:r w:rsidRPr="002D1764">
              <w:rPr>
                <w:rFonts w:ascii="Times New Roman" w:eastAsia="Times New Roman" w:hAnsi="Times New Roman" w:cs="Times New Roman"/>
                <w:b/>
                <w:sz w:val="24"/>
                <w:szCs w:val="24"/>
                <w:lang w:eastAsia="lt-LT"/>
              </w:rPr>
              <w:t xml:space="preserve">7. Guarantee obligations </w:t>
            </w:r>
          </w:p>
          <w:p w14:paraId="2CC98629" w14:textId="3A66C9AE" w:rsidR="00310F0D" w:rsidRPr="00BC021F" w:rsidRDefault="00310F0D" w:rsidP="004C1AB3">
            <w:pPr>
              <w:tabs>
                <w:tab w:val="left" w:pos="394"/>
                <w:tab w:val="left" w:pos="536"/>
              </w:tabs>
              <w:jc w:val="both"/>
              <w:rPr>
                <w:rFonts w:ascii="Times New Roman" w:eastAsia="Times New Roman" w:hAnsi="Times New Roman" w:cs="Times New Roman"/>
                <w:sz w:val="24"/>
                <w:szCs w:val="24"/>
                <w:lang w:val="lt-LT" w:eastAsia="lt-LT"/>
              </w:rPr>
            </w:pPr>
            <w:r w:rsidRPr="002D1764">
              <w:rPr>
                <w:rFonts w:ascii="Times New Roman" w:eastAsia="Times New Roman" w:hAnsi="Times New Roman" w:cs="Times New Roman"/>
                <w:sz w:val="24"/>
                <w:szCs w:val="24"/>
                <w:lang w:eastAsia="lt-LT"/>
              </w:rPr>
              <w:t xml:space="preserve">7.1. </w:t>
            </w:r>
            <w:r w:rsidR="00F41A36" w:rsidRPr="00F41A36">
              <w:rPr>
                <w:rFonts w:ascii="Times New Roman" w:eastAsia="Times New Roman" w:hAnsi="Times New Roman" w:cs="Times New Roman"/>
                <w:sz w:val="24"/>
                <w:szCs w:val="24"/>
                <w:lang w:eastAsia="lt-LT"/>
              </w:rPr>
              <w:t xml:space="preserve">The warranty period for the quality of the Goods delivered by the Seller is as follows: </w:t>
            </w:r>
            <w:r w:rsidR="00BC021F" w:rsidRPr="00BC021F">
              <w:rPr>
                <w:rFonts w:ascii="Times New Roman" w:eastAsia="Times New Roman" w:hAnsi="Times New Roman" w:cs="Times New Roman"/>
                <w:sz w:val="24"/>
                <w:szCs w:val="24"/>
                <w:lang w:val="en" w:eastAsia="lt-LT"/>
              </w:rPr>
              <w:t xml:space="preserve">not shorter than 2 years or 20,000 km (depending on which expires first), the period is calculated from the date of signing the acceptance and </w:t>
            </w:r>
            <w:r w:rsidR="00BC021F">
              <w:rPr>
                <w:rFonts w:ascii="Times New Roman" w:eastAsia="Times New Roman" w:hAnsi="Times New Roman" w:cs="Times New Roman"/>
                <w:sz w:val="24"/>
                <w:szCs w:val="24"/>
                <w:lang w:val="en" w:eastAsia="lt-LT"/>
              </w:rPr>
              <w:t>handover deed</w:t>
            </w:r>
            <w:r w:rsidR="00BC021F" w:rsidRPr="00BC021F">
              <w:rPr>
                <w:rFonts w:ascii="Times New Roman" w:eastAsia="Times New Roman" w:hAnsi="Times New Roman" w:cs="Times New Roman"/>
                <w:sz w:val="24"/>
                <w:szCs w:val="24"/>
                <w:lang w:val="en" w:eastAsia="lt-LT"/>
              </w:rPr>
              <w:t>.</w:t>
            </w:r>
          </w:p>
          <w:p w14:paraId="60B755F3" w14:textId="77777777" w:rsidR="00310F0D" w:rsidRDefault="00DB12D2" w:rsidP="00300C8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w:t>
            </w:r>
            <w:r w:rsidR="00E171AB" w:rsidRPr="002D1764">
              <w:rPr>
                <w:rFonts w:ascii="Times New Roman" w:eastAsia="Times New Roman" w:hAnsi="Times New Roman" w:cs="Times New Roman"/>
                <w:sz w:val="24"/>
                <w:szCs w:val="24"/>
                <w:lang w:eastAsia="lt-LT"/>
              </w:rPr>
              <w:t xml:space="preserve">. </w:t>
            </w:r>
            <w:r w:rsidR="00BA7BD7">
              <w:rPr>
                <w:rFonts w:ascii="Times New Roman" w:eastAsia="Times New Roman" w:hAnsi="Times New Roman" w:cs="Times New Roman"/>
                <w:sz w:val="24"/>
                <w:szCs w:val="24"/>
                <w:lang w:eastAsia="lt-LT"/>
              </w:rPr>
              <w:t>The term specified in Clause 7.1</w:t>
            </w:r>
            <w:r w:rsidR="00300C8A" w:rsidRPr="002D1764">
              <w:rPr>
                <w:rFonts w:ascii="Times New Roman" w:eastAsia="Times New Roman" w:hAnsi="Times New Roman" w:cs="Times New Roman"/>
                <w:sz w:val="24"/>
                <w:szCs w:val="24"/>
                <w:lang w:eastAsia="lt-LT"/>
              </w:rPr>
              <w:t xml:space="preserve"> of the General Part of the Contract is 30 (thirty) days.</w:t>
            </w:r>
          </w:p>
          <w:p w14:paraId="05F780AB" w14:textId="01961B4B" w:rsidR="007A21D0" w:rsidRDefault="007A21D0" w:rsidP="007A21D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 The term specified in Clause 6.3 </w:t>
            </w:r>
            <w:r w:rsidRPr="002D1764">
              <w:rPr>
                <w:rFonts w:ascii="Times New Roman" w:eastAsia="Times New Roman" w:hAnsi="Times New Roman" w:cs="Times New Roman"/>
                <w:sz w:val="24"/>
                <w:szCs w:val="24"/>
                <w:lang w:eastAsia="lt-LT"/>
              </w:rPr>
              <w:t>of the General Part of the Contract is 30 (thirty) days.</w:t>
            </w:r>
          </w:p>
          <w:p w14:paraId="030FC6DD" w14:textId="76A1C99C" w:rsidR="007A21D0" w:rsidRDefault="007A21D0" w:rsidP="007A21D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7.4. The term specified in Clause 6.2 </w:t>
            </w:r>
            <w:r w:rsidRPr="002D1764">
              <w:rPr>
                <w:rFonts w:ascii="Times New Roman" w:eastAsia="Times New Roman" w:hAnsi="Times New Roman" w:cs="Times New Roman"/>
                <w:sz w:val="24"/>
                <w:szCs w:val="24"/>
                <w:lang w:eastAsia="lt-LT"/>
              </w:rPr>
              <w:t>of the General Part of the Contract is 30 (thirty) days.</w:t>
            </w:r>
          </w:p>
          <w:p w14:paraId="792C0708" w14:textId="7F53FBDC" w:rsidR="007A21D0" w:rsidRPr="002D1764" w:rsidRDefault="007A21D0" w:rsidP="00300C8A">
            <w:pPr>
              <w:jc w:val="both"/>
              <w:rPr>
                <w:rFonts w:ascii="Times New Roman" w:hAnsi="Times New Roman" w:cs="Times New Roman"/>
                <w:sz w:val="24"/>
                <w:szCs w:val="24"/>
              </w:rPr>
            </w:pPr>
          </w:p>
        </w:tc>
      </w:tr>
      <w:tr w:rsidR="00E011F8" w:rsidRPr="00D06A85" w14:paraId="61DA4CA7" w14:textId="77777777" w:rsidTr="005C18A2">
        <w:tc>
          <w:tcPr>
            <w:tcW w:w="5098" w:type="dxa"/>
          </w:tcPr>
          <w:p w14:paraId="0BD75830" w14:textId="77777777" w:rsidR="00E011F8" w:rsidRPr="00084E25" w:rsidRDefault="00E011F8" w:rsidP="00E011F8">
            <w:pPr>
              <w:jc w:val="both"/>
              <w:rPr>
                <w:rFonts w:ascii="Times New Roman" w:eastAsia="Times New Roman" w:hAnsi="Times New Roman" w:cs="Times New Roman"/>
                <w:b/>
                <w:sz w:val="24"/>
                <w:szCs w:val="24"/>
                <w:lang w:val="lt-LT" w:eastAsia="lt-LT"/>
              </w:rPr>
            </w:pPr>
            <w:r w:rsidRPr="00084E25">
              <w:rPr>
                <w:rFonts w:ascii="Times New Roman" w:eastAsia="Times New Roman" w:hAnsi="Times New Roman" w:cs="Times New Roman"/>
                <w:b/>
                <w:sz w:val="24"/>
                <w:szCs w:val="24"/>
                <w:lang w:val="lt-LT" w:eastAsia="lt-LT"/>
              </w:rPr>
              <w:t>8. Papildomas prievolių įvykdymo užtikrinimas</w:t>
            </w:r>
          </w:p>
          <w:p w14:paraId="7EEE55F8" w14:textId="77777777" w:rsidR="00DD61E6" w:rsidRDefault="00DD61E6" w:rsidP="00E011F8">
            <w:pPr>
              <w:jc w:val="both"/>
              <w:rPr>
                <w:rFonts w:ascii="Times New Roman" w:eastAsia="Times New Roman" w:hAnsi="Times New Roman" w:cs="Times New Roman"/>
                <w:sz w:val="24"/>
                <w:szCs w:val="24"/>
                <w:lang w:val="lt-LT" w:eastAsia="lt-LT"/>
              </w:rPr>
            </w:pPr>
          </w:p>
          <w:p w14:paraId="5F5EDA10" w14:textId="0640CC68" w:rsidR="00E011F8" w:rsidRPr="000B1462" w:rsidRDefault="00E011F8" w:rsidP="00E011F8">
            <w:pPr>
              <w:jc w:val="both"/>
              <w:rPr>
                <w:rFonts w:ascii="Times New Roman" w:eastAsia="Times New Roman" w:hAnsi="Times New Roman" w:cs="Times New Roman"/>
                <w:sz w:val="24"/>
                <w:szCs w:val="24"/>
                <w:lang w:val="lt-LT" w:eastAsia="lt-LT"/>
              </w:rPr>
            </w:pPr>
            <w:r w:rsidRPr="000B1462">
              <w:rPr>
                <w:rFonts w:ascii="Times New Roman" w:eastAsia="Times New Roman" w:hAnsi="Times New Roman" w:cs="Times New Roman"/>
                <w:sz w:val="24"/>
                <w:szCs w:val="24"/>
                <w:lang w:val="lt-LT" w:eastAsia="lt-LT"/>
              </w:rPr>
              <w:t>8.1. Sutarties įvykdymui užtikrinti draudimo bendrovės laidavimo rašto arba banko garantijos nebus reikalaujama.</w:t>
            </w:r>
          </w:p>
          <w:p w14:paraId="75E56625" w14:textId="77777777" w:rsidR="00DD61E6" w:rsidRDefault="00DD61E6" w:rsidP="00E011F8">
            <w:pPr>
              <w:jc w:val="both"/>
              <w:rPr>
                <w:rFonts w:ascii="Times New Roman" w:eastAsia="Times New Roman" w:hAnsi="Times New Roman" w:cs="Times New Roman"/>
                <w:sz w:val="24"/>
                <w:szCs w:val="24"/>
                <w:lang w:val="lt-LT" w:eastAsia="lt-LT"/>
              </w:rPr>
            </w:pPr>
          </w:p>
          <w:p w14:paraId="34BB041F" w14:textId="18650109" w:rsidR="00000891" w:rsidRDefault="00E011F8" w:rsidP="00E011F8">
            <w:pPr>
              <w:jc w:val="both"/>
              <w:rPr>
                <w:rFonts w:ascii="Times New Roman" w:eastAsia="Times New Roman" w:hAnsi="Times New Roman" w:cs="Times New Roman"/>
                <w:sz w:val="24"/>
                <w:szCs w:val="24"/>
                <w:lang w:val="lt-LT" w:eastAsia="lt-LT"/>
              </w:rPr>
            </w:pPr>
            <w:r w:rsidRPr="000B1462">
              <w:rPr>
                <w:rFonts w:ascii="Times New Roman" w:eastAsia="Times New Roman" w:hAnsi="Times New Roman" w:cs="Times New Roman"/>
                <w:sz w:val="24"/>
                <w:szCs w:val="24"/>
                <w:lang w:val="lt-LT" w:eastAsia="lt-LT"/>
              </w:rPr>
              <w:t xml:space="preserve">8.2. </w:t>
            </w:r>
            <w:r w:rsidR="00000891" w:rsidRPr="00000891">
              <w:rPr>
                <w:rFonts w:ascii="Times New Roman" w:eastAsia="Times New Roman" w:hAnsi="Times New Roman" w:cs="Times New Roman"/>
                <w:sz w:val="24"/>
                <w:szCs w:val="24"/>
                <w:lang w:val="lt-LT" w:eastAsia="lt-LT"/>
              </w:rPr>
              <w:t xml:space="preserve">Jei Pardavėjas iš dalies ar visiškai neįvykdė savo įsipareigojimų pagal Sutarties sąlygas ar kitaip pažeidė Sutartį kitais, nei Sutarties Bendrosios dalies 11.1 – 11.3 punktuose numatytais atvejais, ir (arba) Sutartis nutraukiama dėl Pardavėjo kaltės kitais, nei Sutarties Bendrosios dalies 11.4 punkte nurodytais atvejais, Pardavėjas Pirkėjui sumoka baudą, kurios dydis yra </w:t>
            </w:r>
            <w:r w:rsidR="00000891">
              <w:rPr>
                <w:rFonts w:ascii="Times New Roman" w:eastAsia="Times New Roman" w:hAnsi="Times New Roman" w:cs="Times New Roman"/>
                <w:sz w:val="24"/>
                <w:szCs w:val="24"/>
                <w:lang w:val="lt-LT" w:eastAsia="lt-LT"/>
              </w:rPr>
              <w:t>7</w:t>
            </w:r>
            <w:r w:rsidR="00000891" w:rsidRPr="00000891">
              <w:rPr>
                <w:rFonts w:ascii="Times New Roman" w:eastAsia="Times New Roman" w:hAnsi="Times New Roman" w:cs="Times New Roman"/>
                <w:sz w:val="24"/>
                <w:szCs w:val="24"/>
                <w:lang w:val="lt-LT" w:eastAsia="lt-LT"/>
              </w:rPr>
              <w:t xml:space="preserve"> (</w:t>
            </w:r>
            <w:r w:rsidR="00000891">
              <w:rPr>
                <w:rFonts w:ascii="Times New Roman" w:eastAsia="Times New Roman" w:hAnsi="Times New Roman" w:cs="Times New Roman"/>
                <w:sz w:val="24"/>
                <w:szCs w:val="24"/>
                <w:lang w:val="lt-LT" w:eastAsia="lt-LT"/>
              </w:rPr>
              <w:t>septyni</w:t>
            </w:r>
            <w:r w:rsidR="00000891" w:rsidRPr="00000891">
              <w:rPr>
                <w:rFonts w:ascii="Times New Roman" w:eastAsia="Times New Roman" w:hAnsi="Times New Roman" w:cs="Times New Roman"/>
                <w:sz w:val="24"/>
                <w:szCs w:val="24"/>
                <w:lang w:val="lt-LT" w:eastAsia="lt-LT"/>
              </w:rPr>
              <w:t xml:space="preserve">) procentai nuo pradinės Sutarties vertės be PVM, nurodytos Sutarties </w:t>
            </w:r>
            <w:r w:rsidR="00000891">
              <w:rPr>
                <w:rFonts w:ascii="Times New Roman" w:eastAsia="Times New Roman" w:hAnsi="Times New Roman" w:cs="Times New Roman"/>
                <w:sz w:val="24"/>
                <w:szCs w:val="24"/>
                <w:lang w:val="lt-LT" w:eastAsia="lt-LT"/>
              </w:rPr>
              <w:t>s</w:t>
            </w:r>
            <w:r w:rsidR="00000891" w:rsidRPr="00000891">
              <w:rPr>
                <w:rFonts w:ascii="Times New Roman" w:eastAsia="Times New Roman" w:hAnsi="Times New Roman" w:cs="Times New Roman"/>
                <w:sz w:val="24"/>
                <w:szCs w:val="24"/>
                <w:lang w:val="lt-LT" w:eastAsia="lt-LT"/>
              </w:rPr>
              <w:t>pecialiosios dalies 2.</w:t>
            </w:r>
            <w:r w:rsidR="00000891">
              <w:rPr>
                <w:rFonts w:ascii="Times New Roman" w:eastAsia="Times New Roman" w:hAnsi="Times New Roman" w:cs="Times New Roman"/>
                <w:sz w:val="24"/>
                <w:szCs w:val="24"/>
                <w:lang w:val="lt-LT" w:eastAsia="lt-LT"/>
              </w:rPr>
              <w:t>1</w:t>
            </w:r>
            <w:r w:rsidR="00000891" w:rsidRPr="00000891">
              <w:rPr>
                <w:rFonts w:ascii="Times New Roman" w:eastAsia="Times New Roman" w:hAnsi="Times New Roman" w:cs="Times New Roman"/>
                <w:sz w:val="24"/>
                <w:szCs w:val="24"/>
                <w:lang w:val="lt-LT" w:eastAsia="lt-LT"/>
              </w:rPr>
              <w:t xml:space="preserve"> punkte.</w:t>
            </w:r>
          </w:p>
          <w:p w14:paraId="12992836" w14:textId="04D2BA54" w:rsidR="00E011F8" w:rsidRPr="00D06A85" w:rsidRDefault="00E011F8" w:rsidP="00E011F8">
            <w:pPr>
              <w:jc w:val="both"/>
              <w:rPr>
                <w:rFonts w:ascii="Times New Roman" w:eastAsia="Times New Roman" w:hAnsi="Times New Roman" w:cs="Times New Roman"/>
                <w:b/>
                <w:sz w:val="24"/>
                <w:szCs w:val="24"/>
                <w:lang w:val="lt-LT" w:eastAsia="lt-LT"/>
              </w:rPr>
            </w:pPr>
          </w:p>
        </w:tc>
        <w:tc>
          <w:tcPr>
            <w:tcW w:w="4984" w:type="dxa"/>
          </w:tcPr>
          <w:p w14:paraId="18A86DC5" w14:textId="468B0AC1" w:rsidR="00E011F8" w:rsidRDefault="00E011F8" w:rsidP="00E011F8">
            <w:pPr>
              <w:spacing w:line="276" w:lineRule="auto"/>
              <w:contextualSpacing/>
              <w:jc w:val="both"/>
              <w:rPr>
                <w:rFonts w:ascii="Times New Roman" w:eastAsia="Calibri" w:hAnsi="Times New Roman" w:cs="Times New Roman"/>
                <w:b/>
                <w:sz w:val="24"/>
                <w:szCs w:val="24"/>
              </w:rPr>
            </w:pPr>
            <w:r w:rsidRPr="002D1764">
              <w:rPr>
                <w:rFonts w:ascii="Times New Roman" w:eastAsia="Calibri" w:hAnsi="Times New Roman" w:cs="Times New Roman"/>
                <w:b/>
                <w:sz w:val="24"/>
                <w:szCs w:val="24"/>
              </w:rPr>
              <w:t>8. Additional assurance of performance of undertakings</w:t>
            </w:r>
          </w:p>
          <w:p w14:paraId="0A505582" w14:textId="558C9DCA" w:rsidR="00E011F8" w:rsidRPr="00000891" w:rsidRDefault="00E011F8" w:rsidP="00E011F8">
            <w:pPr>
              <w:spacing w:line="276" w:lineRule="auto"/>
              <w:contextualSpacing/>
              <w:jc w:val="both"/>
              <w:rPr>
                <w:rFonts w:ascii="Times New Roman" w:eastAsia="Calibri" w:hAnsi="Times New Roman" w:cs="Times New Roman"/>
                <w:sz w:val="24"/>
                <w:szCs w:val="24"/>
              </w:rPr>
            </w:pPr>
            <w:r w:rsidRPr="00DD61E6">
              <w:rPr>
                <w:rFonts w:ascii="Times New Roman" w:eastAsia="Calibri" w:hAnsi="Times New Roman" w:cs="Times New Roman"/>
                <w:sz w:val="24"/>
                <w:szCs w:val="24"/>
              </w:rPr>
              <w:t>8.1.</w:t>
            </w:r>
            <w:r>
              <w:rPr>
                <w:rFonts w:ascii="Times New Roman" w:eastAsia="Calibri" w:hAnsi="Times New Roman" w:cs="Times New Roman"/>
                <w:b/>
                <w:sz w:val="24"/>
                <w:szCs w:val="24"/>
              </w:rPr>
              <w:t xml:space="preserve"> </w:t>
            </w:r>
            <w:r w:rsidRPr="00000891">
              <w:rPr>
                <w:rFonts w:ascii="Times New Roman" w:eastAsia="Calibri" w:hAnsi="Times New Roman" w:cs="Times New Roman"/>
                <w:sz w:val="24"/>
                <w:szCs w:val="24"/>
              </w:rPr>
              <w:t xml:space="preserve">No insurance company surety or bank guarantee will be required to ensure the performance of the </w:t>
            </w:r>
            <w:r>
              <w:rPr>
                <w:rFonts w:ascii="Times New Roman" w:eastAsia="Calibri" w:hAnsi="Times New Roman" w:cs="Times New Roman"/>
                <w:sz w:val="24"/>
                <w:szCs w:val="24"/>
              </w:rPr>
              <w:t>Contract</w:t>
            </w:r>
            <w:r w:rsidRPr="00000891">
              <w:rPr>
                <w:rFonts w:ascii="Times New Roman" w:eastAsia="Calibri" w:hAnsi="Times New Roman" w:cs="Times New Roman"/>
                <w:sz w:val="24"/>
                <w:szCs w:val="24"/>
              </w:rPr>
              <w:t>.</w:t>
            </w:r>
          </w:p>
          <w:p w14:paraId="05492342" w14:textId="14C2F58B" w:rsidR="00E011F8" w:rsidRPr="002D1764" w:rsidRDefault="000B1462" w:rsidP="00E011F8">
            <w:pPr>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8.2. </w:t>
            </w:r>
            <w:r w:rsidRPr="000B1462">
              <w:rPr>
                <w:rFonts w:ascii="Times New Roman" w:eastAsia="Calibri" w:hAnsi="Times New Roman" w:cs="Times New Roman"/>
                <w:sz w:val="24"/>
                <w:szCs w:val="24"/>
              </w:rPr>
              <w:t xml:space="preserve">If the Seller has partially or completely failed to fulfill its obligations under the terms of the </w:t>
            </w:r>
            <w:r>
              <w:rPr>
                <w:rFonts w:ascii="Times New Roman" w:eastAsia="Calibri" w:hAnsi="Times New Roman" w:cs="Times New Roman"/>
                <w:sz w:val="24"/>
                <w:szCs w:val="24"/>
              </w:rPr>
              <w:t>Contract</w:t>
            </w:r>
            <w:r w:rsidRPr="000B1462">
              <w:rPr>
                <w:rFonts w:ascii="Times New Roman" w:eastAsia="Calibri" w:hAnsi="Times New Roman" w:cs="Times New Roman"/>
                <w:sz w:val="24"/>
                <w:szCs w:val="24"/>
              </w:rPr>
              <w:t xml:space="preserve"> or otherwise violated the </w:t>
            </w:r>
            <w:r>
              <w:rPr>
                <w:rFonts w:ascii="Times New Roman" w:eastAsia="Calibri" w:hAnsi="Times New Roman" w:cs="Times New Roman"/>
                <w:sz w:val="24"/>
                <w:szCs w:val="24"/>
              </w:rPr>
              <w:t>Contract</w:t>
            </w:r>
            <w:r w:rsidRPr="000B1462">
              <w:rPr>
                <w:rFonts w:ascii="Times New Roman" w:eastAsia="Calibri" w:hAnsi="Times New Roman" w:cs="Times New Roman"/>
                <w:sz w:val="24"/>
                <w:szCs w:val="24"/>
              </w:rPr>
              <w:t xml:space="preserve"> in cases other than those provided for in clauses 11.1 - 11.3 of the General Part of the Agreement, and/or the </w:t>
            </w:r>
            <w:r>
              <w:rPr>
                <w:rFonts w:ascii="Times New Roman" w:eastAsia="Calibri" w:hAnsi="Times New Roman" w:cs="Times New Roman"/>
                <w:sz w:val="24"/>
                <w:szCs w:val="24"/>
              </w:rPr>
              <w:t>Contract</w:t>
            </w:r>
            <w:r w:rsidRPr="000B1462">
              <w:rPr>
                <w:rFonts w:ascii="Times New Roman" w:eastAsia="Calibri" w:hAnsi="Times New Roman" w:cs="Times New Roman"/>
                <w:sz w:val="24"/>
                <w:szCs w:val="24"/>
              </w:rPr>
              <w:t xml:space="preserve"> is terminated due to the Seller's fault in cases other than those specified in clause 11.4 of the General Part of the </w:t>
            </w:r>
            <w:r>
              <w:rPr>
                <w:rFonts w:ascii="Times New Roman" w:eastAsia="Calibri" w:hAnsi="Times New Roman" w:cs="Times New Roman"/>
                <w:sz w:val="24"/>
                <w:szCs w:val="24"/>
              </w:rPr>
              <w:t>Contract</w:t>
            </w:r>
            <w:r w:rsidRPr="000B1462">
              <w:rPr>
                <w:rFonts w:ascii="Times New Roman" w:eastAsia="Calibri" w:hAnsi="Times New Roman" w:cs="Times New Roman"/>
                <w:sz w:val="24"/>
                <w:szCs w:val="24"/>
              </w:rPr>
              <w:t xml:space="preserve">, the Seller shall pay the Buyer a penalty in the amount of 7 (seven) percent of the initial value of the </w:t>
            </w:r>
            <w:r>
              <w:rPr>
                <w:rFonts w:ascii="Times New Roman" w:eastAsia="Calibri" w:hAnsi="Times New Roman" w:cs="Times New Roman"/>
                <w:sz w:val="24"/>
                <w:szCs w:val="24"/>
              </w:rPr>
              <w:t>Contract</w:t>
            </w:r>
            <w:r w:rsidRPr="000B1462">
              <w:rPr>
                <w:rFonts w:ascii="Times New Roman" w:eastAsia="Calibri" w:hAnsi="Times New Roman" w:cs="Times New Roman"/>
                <w:sz w:val="24"/>
                <w:szCs w:val="24"/>
              </w:rPr>
              <w:t xml:space="preserve"> excluding VAT, specified in clause 2.1 of the Special Part of the </w:t>
            </w:r>
            <w:r>
              <w:rPr>
                <w:rFonts w:ascii="Times New Roman" w:eastAsia="Calibri" w:hAnsi="Times New Roman" w:cs="Times New Roman"/>
                <w:sz w:val="24"/>
                <w:szCs w:val="24"/>
              </w:rPr>
              <w:t>Contract</w:t>
            </w:r>
            <w:r w:rsidRPr="000B1462">
              <w:rPr>
                <w:rFonts w:ascii="Times New Roman" w:eastAsia="Calibri" w:hAnsi="Times New Roman" w:cs="Times New Roman"/>
                <w:sz w:val="24"/>
                <w:szCs w:val="24"/>
              </w:rPr>
              <w:t>.</w:t>
            </w:r>
          </w:p>
        </w:tc>
      </w:tr>
      <w:tr w:rsidR="00E011F8" w:rsidRPr="00D06A85" w14:paraId="003E8BAF" w14:textId="77777777" w:rsidTr="005C18A2">
        <w:tc>
          <w:tcPr>
            <w:tcW w:w="5098" w:type="dxa"/>
          </w:tcPr>
          <w:p w14:paraId="0EBB8CEB" w14:textId="77777777" w:rsidR="00E011F8" w:rsidRPr="00D06A85" w:rsidRDefault="00E011F8" w:rsidP="00E011F8">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9. Kitos sąlygos</w:t>
            </w:r>
          </w:p>
          <w:p w14:paraId="7D3375DA" w14:textId="3AD01533"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9.1. Sutarties bendrosios dalies 11.1 punkte nurodytų Šalių iš anksto sutartų mini</w:t>
            </w:r>
            <w:r>
              <w:rPr>
                <w:rFonts w:ascii="Times New Roman" w:eastAsia="Times New Roman" w:hAnsi="Times New Roman" w:cs="Times New Roman"/>
                <w:sz w:val="24"/>
                <w:szCs w:val="24"/>
                <w:lang w:val="lt-LT" w:eastAsia="lt-LT"/>
              </w:rPr>
              <w:t>malių nuostolių dydis yra – 0,1</w:t>
            </w:r>
            <w:r w:rsidRPr="00D06A85">
              <w:rPr>
                <w:rFonts w:ascii="Times New Roman" w:eastAsia="Times New Roman" w:hAnsi="Times New Roman" w:cs="Times New Roman"/>
                <w:sz w:val="24"/>
                <w:szCs w:val="24"/>
                <w:lang w:val="lt-LT" w:eastAsia="lt-LT"/>
              </w:rPr>
              <w:t>% už kiekvieną uždelstą dieną.</w:t>
            </w:r>
          </w:p>
          <w:p w14:paraId="172FDF01" w14:textId="1559146F"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9.2. Sutarties bendrosios dalies 11.3 punkte nurodytų Šalių iš anksto sutartų minimalių nuostoli</w:t>
            </w:r>
            <w:r>
              <w:rPr>
                <w:rFonts w:ascii="Times New Roman" w:eastAsia="Times New Roman" w:hAnsi="Times New Roman" w:cs="Times New Roman"/>
                <w:sz w:val="24"/>
                <w:szCs w:val="24"/>
                <w:lang w:val="lt-LT" w:eastAsia="lt-LT"/>
              </w:rPr>
              <w:t>ų dydis yra – 0,1</w:t>
            </w:r>
            <w:r w:rsidRPr="00D06A85">
              <w:rPr>
                <w:rFonts w:ascii="Times New Roman" w:eastAsia="Times New Roman" w:hAnsi="Times New Roman" w:cs="Times New Roman"/>
                <w:sz w:val="24"/>
                <w:szCs w:val="24"/>
                <w:lang w:val="lt-LT" w:eastAsia="lt-LT"/>
              </w:rPr>
              <w:t>% už kiekvieną uždelstą dieną.</w:t>
            </w:r>
            <w:r w:rsidRPr="007A6AA5">
              <w:rPr>
                <w:lang w:val="lt-LT"/>
              </w:rPr>
              <w:t xml:space="preserve"> </w:t>
            </w:r>
            <w:r w:rsidRPr="00223F81">
              <w:rPr>
                <w:rFonts w:ascii="Times New Roman" w:eastAsia="Times New Roman" w:hAnsi="Times New Roman" w:cs="Times New Roman"/>
                <w:sz w:val="24"/>
                <w:szCs w:val="24"/>
                <w:lang w:val="lt-LT" w:eastAsia="lt-LT"/>
              </w:rPr>
              <w:t>Sutarties bendrosios dalies 11.2 punkte nurodytų Šalių iš anksto sutartų minimalių nuostolių dydis yra – 0,1% už kiekvieną uždelstą dieną.</w:t>
            </w:r>
          </w:p>
          <w:p w14:paraId="228AD68C" w14:textId="603A46C3"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9.3. Sutarties bendrosios dalies 11.4 punkte nurodytų Šalių iš anksto sutartų minimalių nuostolių dydis </w:t>
            </w:r>
            <w:r w:rsidRPr="007A767C">
              <w:rPr>
                <w:rFonts w:ascii="Times New Roman" w:eastAsia="Times New Roman" w:hAnsi="Times New Roman" w:cs="Times New Roman"/>
                <w:sz w:val="24"/>
                <w:szCs w:val="24"/>
                <w:highlight w:val="yellow"/>
                <w:lang w:val="lt-LT" w:eastAsia="lt-LT"/>
              </w:rPr>
              <w:t>yra __________</w:t>
            </w:r>
            <w:r w:rsidRPr="007A767C">
              <w:rPr>
                <w:rFonts w:ascii="Times New Roman" w:eastAsia="Times New Roman" w:hAnsi="Times New Roman" w:cs="Times New Roman"/>
                <w:i/>
                <w:sz w:val="24"/>
                <w:szCs w:val="24"/>
                <w:highlight w:val="yellow"/>
                <w:lang w:val="lt-LT" w:eastAsia="lt-LT"/>
              </w:rPr>
              <w:t>(</w:t>
            </w:r>
            <w:r w:rsidRPr="00D06A85">
              <w:rPr>
                <w:rFonts w:ascii="Times New Roman" w:eastAsia="Times New Roman" w:hAnsi="Times New Roman" w:cs="Times New Roman"/>
                <w:i/>
                <w:sz w:val="24"/>
                <w:szCs w:val="24"/>
                <w:lang w:val="lt-LT" w:eastAsia="lt-LT"/>
              </w:rPr>
              <w:t>Suma žodžiais)</w:t>
            </w:r>
            <w:r w:rsidRPr="00D06A85">
              <w:rPr>
                <w:rFonts w:ascii="Times New Roman" w:eastAsia="Times New Roman" w:hAnsi="Times New Roman" w:cs="Times New Roman"/>
                <w:sz w:val="24"/>
                <w:szCs w:val="24"/>
                <w:lang w:val="lt-LT" w:eastAsia="lt-LT"/>
              </w:rPr>
              <w:t xml:space="preserve"> Eur </w:t>
            </w:r>
            <w:r w:rsidRPr="00D06A85">
              <w:rPr>
                <w:rFonts w:ascii="Times New Roman" w:eastAsia="Times New Roman" w:hAnsi="Times New Roman" w:cs="Times New Roman"/>
                <w:i/>
                <w:sz w:val="24"/>
                <w:szCs w:val="24"/>
                <w:lang w:val="lt-LT" w:eastAsia="lt-LT"/>
              </w:rPr>
              <w:t xml:space="preserve">(10 (dešimt) procentai nuo Sutarties specialiosios dalies 2.1 punkte nurodytos </w:t>
            </w:r>
            <w:r>
              <w:rPr>
                <w:rFonts w:ascii="Times New Roman" w:eastAsia="Times New Roman" w:hAnsi="Times New Roman" w:cs="Times New Roman"/>
                <w:i/>
                <w:sz w:val="24"/>
                <w:szCs w:val="24"/>
                <w:lang w:val="lt-LT" w:eastAsia="lt-LT"/>
              </w:rPr>
              <w:t xml:space="preserve">pradinės </w:t>
            </w:r>
            <w:r w:rsidRPr="00D06A85">
              <w:rPr>
                <w:rFonts w:ascii="Times New Roman" w:eastAsia="Times New Roman" w:hAnsi="Times New Roman" w:cs="Times New Roman"/>
                <w:i/>
                <w:sz w:val="24"/>
                <w:szCs w:val="24"/>
                <w:lang w:val="lt-LT" w:eastAsia="lt-LT"/>
              </w:rPr>
              <w:t>Sutarties vertės be PVM).</w:t>
            </w:r>
            <w:r w:rsidRPr="00D06A85">
              <w:rPr>
                <w:rFonts w:ascii="Times New Roman" w:eastAsia="Times New Roman" w:hAnsi="Times New Roman" w:cs="Times New Roman"/>
                <w:sz w:val="24"/>
                <w:szCs w:val="24"/>
                <w:lang w:val="lt-LT" w:eastAsia="lt-LT"/>
              </w:rPr>
              <w:t xml:space="preserve"> </w:t>
            </w:r>
          </w:p>
          <w:p w14:paraId="3953BC3D" w14:textId="77777777" w:rsidR="00DD61E6" w:rsidRDefault="00DD61E6" w:rsidP="00E011F8">
            <w:pPr>
              <w:jc w:val="both"/>
              <w:rPr>
                <w:rFonts w:ascii="Times New Roman" w:eastAsia="Times New Roman" w:hAnsi="Times New Roman" w:cs="Times New Roman"/>
                <w:sz w:val="24"/>
                <w:szCs w:val="24"/>
                <w:lang w:val="lt-LT" w:eastAsia="lt-LT"/>
              </w:rPr>
            </w:pPr>
          </w:p>
          <w:p w14:paraId="59D073D9" w14:textId="7C8C9C43"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9.4. Sutartį nutraukus Sutarties specialiosios dalies 5.2 ir 5.3 punktuose nurodytais atvejais, Šalių iš anksto sutartų minimalių nuostolių dydis yra </w:t>
            </w:r>
            <w:r w:rsidRPr="007A767C">
              <w:rPr>
                <w:rFonts w:ascii="Times New Roman" w:eastAsia="Times New Roman" w:hAnsi="Times New Roman" w:cs="Times New Roman"/>
                <w:sz w:val="24"/>
                <w:szCs w:val="24"/>
                <w:highlight w:val="yellow"/>
                <w:lang w:val="lt-LT" w:eastAsia="lt-LT"/>
              </w:rPr>
              <w:t>__________(S</w:t>
            </w:r>
            <w:r w:rsidRPr="00D06A85">
              <w:rPr>
                <w:rFonts w:ascii="Times New Roman" w:eastAsia="Times New Roman" w:hAnsi="Times New Roman" w:cs="Times New Roman"/>
                <w:sz w:val="24"/>
                <w:szCs w:val="24"/>
                <w:lang w:val="lt-LT" w:eastAsia="lt-LT"/>
              </w:rPr>
              <w:t xml:space="preserve">uma žodžiais) Eur (penkiolika (15) procentų nuo Sutarties specialiosios dalies 2.1 punkte nurodytos </w:t>
            </w:r>
            <w:r>
              <w:rPr>
                <w:rFonts w:ascii="Times New Roman" w:eastAsia="Times New Roman" w:hAnsi="Times New Roman" w:cs="Times New Roman"/>
                <w:sz w:val="24"/>
                <w:szCs w:val="24"/>
                <w:lang w:val="lt-LT" w:eastAsia="lt-LT"/>
              </w:rPr>
              <w:t xml:space="preserve">Pradinės </w:t>
            </w:r>
            <w:r w:rsidRPr="00D06A85">
              <w:rPr>
                <w:rFonts w:ascii="Times New Roman" w:eastAsia="Times New Roman" w:hAnsi="Times New Roman" w:cs="Times New Roman"/>
                <w:sz w:val="24"/>
                <w:szCs w:val="24"/>
                <w:lang w:val="lt-LT" w:eastAsia="lt-LT"/>
              </w:rPr>
              <w:t>Sutarties vertės be PVM).</w:t>
            </w:r>
          </w:p>
          <w:p w14:paraId="4234EDDE" w14:textId="77777777"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9.5. </w:t>
            </w:r>
            <w:r w:rsidRPr="00D06A85">
              <w:rPr>
                <w:rFonts w:ascii="Times New Roman" w:eastAsia="Times New Roman" w:hAnsi="Times New Roman" w:cs="Times New Roman"/>
                <w:bCs/>
                <w:sz w:val="24"/>
                <w:szCs w:val="24"/>
                <w:lang w:val="lt-LT" w:eastAsia="lt-LT"/>
              </w:rPr>
              <w:t xml:space="preserve">Šiai sutarčiai taikomos Sutarties bendrosios dalies 8.1 punkto nuostatos. </w:t>
            </w:r>
            <w:r w:rsidRPr="00D06A85">
              <w:rPr>
                <w:rFonts w:ascii="Times New Roman" w:eastAsia="Times New Roman" w:hAnsi="Times New Roman" w:cs="Times New Roman"/>
                <w:b/>
                <w:bCs/>
                <w:sz w:val="24"/>
                <w:szCs w:val="24"/>
                <w:lang w:val="lt-LT" w:eastAsia="lt-LT"/>
              </w:rPr>
              <w:t>Pardavėjas</w:t>
            </w:r>
            <w:r w:rsidRPr="00D06A85">
              <w:rPr>
                <w:rFonts w:ascii="Times New Roman" w:eastAsia="Times New Roman" w:hAnsi="Times New Roman" w:cs="Times New Roman"/>
                <w:bCs/>
                <w:sz w:val="24"/>
                <w:szCs w:val="24"/>
                <w:lang w:val="lt-LT" w:eastAsia="lt-LT"/>
              </w:rPr>
              <w:t xml:space="preserve"> įsipareigoja </w:t>
            </w:r>
            <w:r w:rsidRPr="00D06A85">
              <w:rPr>
                <w:rFonts w:ascii="Times New Roman" w:eastAsia="Times New Roman" w:hAnsi="Times New Roman" w:cs="Times New Roman"/>
                <w:sz w:val="24"/>
                <w:szCs w:val="24"/>
                <w:lang w:val="lt-LT" w:eastAsia="lt-LT"/>
              </w:rPr>
              <w:t xml:space="preserve">pasirašytos Sutarties kopiją ir perkamoms Prekėms identifikuoti reikalingus duomenis pagal Sutarties </w:t>
            </w:r>
            <w:r>
              <w:rPr>
                <w:rFonts w:ascii="Times New Roman" w:eastAsia="Times New Roman" w:hAnsi="Times New Roman" w:cs="Times New Roman"/>
                <w:sz w:val="24"/>
                <w:szCs w:val="24"/>
                <w:lang w:val="lt-LT" w:eastAsia="lt-LT"/>
              </w:rPr>
              <w:t>5</w:t>
            </w:r>
            <w:r w:rsidRPr="00D06A85">
              <w:rPr>
                <w:rFonts w:ascii="Times New Roman" w:eastAsia="Times New Roman" w:hAnsi="Times New Roman" w:cs="Times New Roman"/>
                <w:sz w:val="24"/>
                <w:szCs w:val="24"/>
                <w:lang w:val="lt-LT" w:eastAsia="lt-LT"/>
              </w:rPr>
              <w:t xml:space="preserve"> priede „Kodifikavimui reikalingos dokumentų formos“ pateiktas formas pateikti</w:t>
            </w:r>
            <w:r w:rsidRPr="00D06A85">
              <w:rPr>
                <w:rFonts w:ascii="Times New Roman" w:eastAsia="Times New Roman" w:hAnsi="Times New Roman" w:cs="Times New Roman"/>
                <w:bCs/>
                <w:sz w:val="24"/>
                <w:szCs w:val="24"/>
                <w:lang w:val="lt-LT" w:eastAsia="lt-LT"/>
              </w:rPr>
              <w:t xml:space="preserve"> GRA Karybos standartizacijos ir nacionalinio kodifikavimo biurui, Giedraičių g. 41, LT-09303 Vilnius, Lietuvos Respublika, tel.: +370 5 278 5250, el. paštas: ncblt@mil.lt.</w:t>
            </w:r>
          </w:p>
          <w:p w14:paraId="4BF2CE92" w14:textId="77777777" w:rsidR="00DD61E6" w:rsidRDefault="00DD61E6" w:rsidP="00E011F8">
            <w:pPr>
              <w:jc w:val="both"/>
              <w:rPr>
                <w:rFonts w:ascii="Times New Roman" w:eastAsia="Times New Roman" w:hAnsi="Times New Roman" w:cs="Times New Roman"/>
                <w:sz w:val="24"/>
                <w:szCs w:val="24"/>
                <w:lang w:val="lt-LT" w:eastAsia="lt-LT"/>
              </w:rPr>
            </w:pPr>
          </w:p>
          <w:p w14:paraId="360A836D" w14:textId="77777777" w:rsidR="00DD61E6" w:rsidRDefault="00DD61E6" w:rsidP="00E011F8">
            <w:pPr>
              <w:jc w:val="both"/>
              <w:rPr>
                <w:rFonts w:ascii="Times New Roman" w:eastAsia="Times New Roman" w:hAnsi="Times New Roman" w:cs="Times New Roman"/>
                <w:sz w:val="24"/>
                <w:szCs w:val="24"/>
                <w:lang w:val="lt-LT" w:eastAsia="lt-LT"/>
              </w:rPr>
            </w:pPr>
          </w:p>
          <w:p w14:paraId="039632C5" w14:textId="3CEB9D9E"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9.6. Nenugalimos jėgos aplinkybių trukmė – 30 (trisdešimt) dienų, taikant Sutarties bendrosios dalies 9.1.2. punkto sąlygas.</w:t>
            </w:r>
          </w:p>
          <w:p w14:paraId="3426703B" w14:textId="4C60BBF2" w:rsidR="00E011F8" w:rsidRDefault="00E011F8" w:rsidP="00E011F8">
            <w:pPr>
              <w:jc w:val="both"/>
              <w:rPr>
                <w:rFonts w:ascii="Times New Roman" w:eastAsia="Times New Roman" w:hAnsi="Times New Roman" w:cs="Times New Roman"/>
                <w:bCs/>
                <w:sz w:val="24"/>
                <w:szCs w:val="24"/>
                <w:lang w:val="lt-LT" w:eastAsia="lt-LT"/>
              </w:rPr>
            </w:pPr>
            <w:r w:rsidRPr="00D06A85">
              <w:rPr>
                <w:rFonts w:ascii="Times New Roman" w:eastAsia="Times New Roman" w:hAnsi="Times New Roman" w:cs="Times New Roman"/>
                <w:sz w:val="24"/>
                <w:szCs w:val="24"/>
                <w:lang w:val="lt-LT" w:eastAsia="lt-LT"/>
              </w:rPr>
              <w:t xml:space="preserve">9.7. </w:t>
            </w:r>
            <w:r w:rsidRPr="00D06A85">
              <w:rPr>
                <w:rFonts w:ascii="Times New Roman" w:eastAsia="Times New Roman" w:hAnsi="Times New Roman" w:cs="Times New Roman"/>
                <w:b/>
                <w:bCs/>
                <w:sz w:val="24"/>
                <w:szCs w:val="24"/>
                <w:lang w:val="lt-LT" w:eastAsia="lt-LT"/>
              </w:rPr>
              <w:t>Pardavėjo</w:t>
            </w:r>
            <w:r w:rsidRPr="00D06A85">
              <w:rPr>
                <w:rFonts w:ascii="Times New Roman" w:eastAsia="Times New Roman" w:hAnsi="Times New Roman" w:cs="Times New Roman"/>
                <w:bCs/>
                <w:sz w:val="24"/>
                <w:szCs w:val="24"/>
                <w:lang w:val="lt-LT" w:eastAsia="lt-LT"/>
              </w:rPr>
              <w:t xml:space="preserve"> sutartinių prievolių vykdymas gali priklausyti nuo Eksporto kontrolės licencijų išdavimo. Jeigu Eksporto kontrolės licencijos išdavimui būtina, kad Prekių galutinis vartotojas pasirašytų atitinkamą sertifikatą, Šalys susitaria padėti viena kitai užpildyti ir pateikti Galutinio vartotojo sertifikatą, atitinkantį teisės aktų reikalavimus. </w:t>
            </w:r>
            <w:r w:rsidRPr="00D06A85">
              <w:rPr>
                <w:rFonts w:ascii="Times New Roman" w:eastAsia="Times New Roman" w:hAnsi="Times New Roman" w:cs="Times New Roman"/>
                <w:b/>
                <w:bCs/>
                <w:sz w:val="24"/>
                <w:szCs w:val="24"/>
                <w:lang w:val="lt-LT" w:eastAsia="lt-LT"/>
              </w:rPr>
              <w:t>Pardavėjas</w:t>
            </w:r>
            <w:r w:rsidRPr="00D06A85">
              <w:rPr>
                <w:rFonts w:ascii="Times New Roman" w:eastAsia="Times New Roman" w:hAnsi="Times New Roman" w:cs="Times New Roman"/>
                <w:bCs/>
                <w:sz w:val="24"/>
                <w:szCs w:val="24"/>
                <w:lang w:val="lt-LT" w:eastAsia="lt-LT"/>
              </w:rPr>
              <w:t xml:space="preserve"> dės visas pastangas gauti reikiamas Eksporto kontrolės licencijas laiku, tačiau Šalys pripažįsta, kad Eksporto kontrolės licencijas savo diskrecijos teise išduoda atitinkamos valdžios institucijos. Jeigu bet koks būtinų Eksporto kontrolės licencijų išdavimas vėluoja, prašymas atmetamas arba esama licencija panaikinama, </w:t>
            </w:r>
            <w:r w:rsidRPr="00D06A85">
              <w:rPr>
                <w:rFonts w:ascii="Times New Roman" w:eastAsia="Times New Roman" w:hAnsi="Times New Roman" w:cs="Times New Roman"/>
                <w:b/>
                <w:bCs/>
                <w:sz w:val="24"/>
                <w:szCs w:val="24"/>
                <w:lang w:val="lt-LT" w:eastAsia="lt-LT"/>
              </w:rPr>
              <w:t>Pardavėjas</w:t>
            </w:r>
            <w:r w:rsidRPr="00D06A85">
              <w:rPr>
                <w:rFonts w:ascii="Times New Roman" w:eastAsia="Times New Roman" w:hAnsi="Times New Roman" w:cs="Times New Roman"/>
                <w:bCs/>
                <w:sz w:val="24"/>
                <w:szCs w:val="24"/>
                <w:lang w:val="lt-LT" w:eastAsia="lt-LT"/>
              </w:rPr>
              <w:t xml:space="preserve"> nedelsdamas raštu apie tai praneša </w:t>
            </w:r>
            <w:r w:rsidRPr="00D06A85">
              <w:rPr>
                <w:rFonts w:ascii="Times New Roman" w:eastAsia="Times New Roman" w:hAnsi="Times New Roman" w:cs="Times New Roman"/>
                <w:b/>
                <w:bCs/>
                <w:sz w:val="24"/>
                <w:szCs w:val="24"/>
                <w:lang w:val="lt-LT" w:eastAsia="lt-LT"/>
              </w:rPr>
              <w:t>Pirkėjui</w:t>
            </w:r>
            <w:r w:rsidRPr="00D06A85">
              <w:rPr>
                <w:rFonts w:ascii="Times New Roman" w:eastAsia="Times New Roman" w:hAnsi="Times New Roman" w:cs="Times New Roman"/>
                <w:bCs/>
                <w:sz w:val="24"/>
                <w:szCs w:val="24"/>
                <w:lang w:val="lt-LT" w:eastAsia="lt-LT"/>
              </w:rPr>
              <w:t xml:space="preserve">. Eksporto kontrolės licencijų išdavimo vėlavimo </w:t>
            </w:r>
            <w:r>
              <w:rPr>
                <w:rFonts w:ascii="Times New Roman" w:eastAsia="Times New Roman" w:hAnsi="Times New Roman" w:cs="Times New Roman"/>
                <w:bCs/>
                <w:sz w:val="24"/>
                <w:szCs w:val="24"/>
                <w:lang w:val="lt-LT" w:eastAsia="lt-LT"/>
              </w:rPr>
              <w:t xml:space="preserve">ne dėl </w:t>
            </w:r>
            <w:r w:rsidRPr="00D2502C">
              <w:rPr>
                <w:rFonts w:ascii="Times New Roman" w:eastAsia="Times New Roman" w:hAnsi="Times New Roman" w:cs="Times New Roman"/>
                <w:b/>
                <w:bCs/>
                <w:sz w:val="24"/>
                <w:szCs w:val="24"/>
                <w:lang w:val="lt-LT" w:eastAsia="lt-LT"/>
              </w:rPr>
              <w:t>Pardavėjo</w:t>
            </w:r>
            <w:r>
              <w:rPr>
                <w:rFonts w:ascii="Times New Roman" w:eastAsia="Times New Roman" w:hAnsi="Times New Roman" w:cs="Times New Roman"/>
                <w:bCs/>
                <w:sz w:val="24"/>
                <w:szCs w:val="24"/>
                <w:lang w:val="lt-LT" w:eastAsia="lt-LT"/>
              </w:rPr>
              <w:t xml:space="preserve"> kaltės</w:t>
            </w:r>
            <w:r w:rsidRPr="00D06A85">
              <w:rPr>
                <w:rFonts w:ascii="Times New Roman" w:eastAsia="Times New Roman" w:hAnsi="Times New Roman" w:cs="Times New Roman"/>
                <w:bCs/>
                <w:sz w:val="24"/>
                <w:szCs w:val="24"/>
                <w:lang w:val="lt-LT" w:eastAsia="lt-LT"/>
              </w:rPr>
              <w:t xml:space="preserve"> atveju</w:t>
            </w:r>
            <w:r>
              <w:rPr>
                <w:rFonts w:ascii="Times New Roman" w:eastAsia="Times New Roman" w:hAnsi="Times New Roman" w:cs="Times New Roman"/>
                <w:bCs/>
                <w:sz w:val="24"/>
                <w:szCs w:val="24"/>
                <w:lang w:val="lt-LT" w:eastAsia="lt-LT"/>
              </w:rPr>
              <w:t>,</w:t>
            </w:r>
            <w:r w:rsidRPr="00D06A85">
              <w:rPr>
                <w:rFonts w:ascii="Times New Roman" w:eastAsia="Times New Roman" w:hAnsi="Times New Roman" w:cs="Times New Roman"/>
                <w:bCs/>
                <w:sz w:val="24"/>
                <w:szCs w:val="24"/>
                <w:lang w:val="lt-LT" w:eastAsia="lt-LT"/>
              </w:rPr>
              <w:t xml:space="preserve"> </w:t>
            </w:r>
            <w:r w:rsidRPr="00D06A85">
              <w:rPr>
                <w:rFonts w:ascii="Times New Roman" w:eastAsia="Times New Roman" w:hAnsi="Times New Roman" w:cs="Times New Roman"/>
                <w:b/>
                <w:bCs/>
                <w:sz w:val="24"/>
                <w:szCs w:val="24"/>
                <w:lang w:val="lt-LT" w:eastAsia="lt-LT"/>
              </w:rPr>
              <w:t>Pardavėjas</w:t>
            </w:r>
            <w:r w:rsidRPr="00D06A85">
              <w:rPr>
                <w:rFonts w:ascii="Times New Roman" w:eastAsia="Times New Roman" w:hAnsi="Times New Roman" w:cs="Times New Roman"/>
                <w:bCs/>
                <w:sz w:val="24"/>
                <w:szCs w:val="24"/>
                <w:lang w:val="lt-LT" w:eastAsia="lt-LT"/>
              </w:rPr>
              <w:t xml:space="preserve"> turi teisę į atitinkamą Prekių pristatymo termino pratęsimą.</w:t>
            </w:r>
          </w:p>
          <w:p w14:paraId="36171A77" w14:textId="2F5F221F" w:rsidR="00DD61E6" w:rsidRDefault="00DD61E6" w:rsidP="00E011F8">
            <w:pPr>
              <w:jc w:val="both"/>
              <w:rPr>
                <w:rFonts w:ascii="Times New Roman" w:eastAsia="Times New Roman" w:hAnsi="Times New Roman" w:cs="Times New Roman"/>
                <w:bCs/>
                <w:sz w:val="24"/>
                <w:szCs w:val="24"/>
                <w:lang w:val="lt-LT" w:eastAsia="lt-LT"/>
              </w:rPr>
            </w:pPr>
          </w:p>
          <w:p w14:paraId="6FACBF66" w14:textId="5137987A" w:rsidR="00DD61E6" w:rsidRDefault="00DD61E6" w:rsidP="00E011F8">
            <w:pPr>
              <w:jc w:val="both"/>
              <w:rPr>
                <w:rFonts w:ascii="Times New Roman" w:eastAsia="Times New Roman" w:hAnsi="Times New Roman" w:cs="Times New Roman"/>
                <w:bCs/>
                <w:sz w:val="24"/>
                <w:szCs w:val="24"/>
                <w:lang w:val="lt-LT" w:eastAsia="lt-LT"/>
              </w:rPr>
            </w:pPr>
          </w:p>
          <w:p w14:paraId="5CE153DD" w14:textId="77777777" w:rsidR="00DD61E6" w:rsidRPr="00D06A85" w:rsidRDefault="00DD61E6" w:rsidP="00E011F8">
            <w:pPr>
              <w:jc w:val="both"/>
              <w:rPr>
                <w:rFonts w:ascii="Times New Roman" w:eastAsia="Times New Roman" w:hAnsi="Times New Roman" w:cs="Times New Roman"/>
                <w:sz w:val="24"/>
                <w:szCs w:val="24"/>
                <w:lang w:val="lt-LT" w:eastAsia="lt-LT"/>
              </w:rPr>
            </w:pPr>
          </w:p>
          <w:p w14:paraId="41AC57E8" w14:textId="1C0EA9D2"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9.8.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šiai Sutarčiai vykdyti pasitelks subtiekėją (-us): </w:t>
            </w:r>
            <w:r w:rsidRPr="00D06A85">
              <w:rPr>
                <w:rFonts w:ascii="Times New Roman" w:eastAsia="Times New Roman" w:hAnsi="Times New Roman" w:cs="Times New Roman"/>
                <w:i/>
                <w:sz w:val="24"/>
                <w:szCs w:val="24"/>
                <w:lang w:val="lt-LT" w:eastAsia="lt-LT"/>
              </w:rPr>
              <w:t>(nurodomas subtiekėjo (-ų) pavadinimas)</w:t>
            </w:r>
            <w:r w:rsidRPr="00D06A85">
              <w:rPr>
                <w:rFonts w:ascii="Times New Roman" w:eastAsia="Times New Roman" w:hAnsi="Times New Roman" w:cs="Times New Roman"/>
                <w:sz w:val="24"/>
                <w:szCs w:val="24"/>
                <w:lang w:val="lt-LT" w:eastAsia="lt-LT"/>
              </w:rPr>
              <w:t xml:space="preserve">. Subtiekėjo (-jų) keitimo tvarka nurodyta Sutarties bendrosios dalies 15.9. punkte arba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šiai Sutarčiai vykdyti subtiekėjo (-ų) nepasitelks </w:t>
            </w:r>
            <w:r w:rsidRPr="00D06A85">
              <w:rPr>
                <w:rFonts w:ascii="Times New Roman" w:eastAsia="Times New Roman" w:hAnsi="Times New Roman" w:cs="Times New Roman"/>
                <w:i/>
                <w:sz w:val="24"/>
                <w:szCs w:val="24"/>
                <w:lang w:val="lt-LT" w:eastAsia="lt-LT"/>
              </w:rPr>
              <w:t>(jei subtiekėjas nebus pasitelktas)</w:t>
            </w:r>
            <w:r w:rsidRPr="00D06A85">
              <w:rPr>
                <w:rFonts w:ascii="Times New Roman" w:eastAsia="Times New Roman" w:hAnsi="Times New Roman" w:cs="Times New Roman"/>
                <w:sz w:val="24"/>
                <w:szCs w:val="24"/>
                <w:lang w:val="lt-LT" w:eastAsia="lt-LT"/>
              </w:rPr>
              <w:t>.</w:t>
            </w:r>
          </w:p>
          <w:p w14:paraId="04D0DD41" w14:textId="77777777" w:rsidR="00DD61E6" w:rsidRDefault="00DD61E6" w:rsidP="00E011F8">
            <w:pPr>
              <w:jc w:val="both"/>
              <w:rPr>
                <w:rFonts w:ascii="Times New Roman" w:eastAsia="Times New Roman" w:hAnsi="Times New Roman" w:cs="Times New Roman"/>
                <w:sz w:val="24"/>
                <w:szCs w:val="24"/>
                <w:lang w:val="lt-LT" w:eastAsia="lt-LT"/>
              </w:rPr>
            </w:pPr>
          </w:p>
          <w:p w14:paraId="0BB53C45" w14:textId="4B5B336E" w:rsidR="00E011F8" w:rsidRPr="007A767C" w:rsidRDefault="00E011F8" w:rsidP="00E011F8">
            <w:pPr>
              <w:jc w:val="both"/>
              <w:rPr>
                <w:rFonts w:ascii="Times New Roman" w:eastAsia="Times New Roman" w:hAnsi="Times New Roman" w:cs="Times New Roman"/>
                <w:sz w:val="24"/>
                <w:szCs w:val="24"/>
                <w:highlight w:val="yellow"/>
                <w:lang w:val="lt-LT" w:eastAsia="lt-LT"/>
              </w:rPr>
            </w:pPr>
            <w:r w:rsidRPr="00D06A85">
              <w:rPr>
                <w:rFonts w:ascii="Times New Roman" w:eastAsia="Times New Roman" w:hAnsi="Times New Roman" w:cs="Times New Roman"/>
                <w:sz w:val="24"/>
                <w:szCs w:val="24"/>
                <w:lang w:val="lt-LT" w:eastAsia="lt-LT"/>
              </w:rPr>
              <w:t>9</w:t>
            </w:r>
            <w:r w:rsidRPr="007A767C">
              <w:rPr>
                <w:rFonts w:ascii="Times New Roman" w:eastAsia="Times New Roman" w:hAnsi="Times New Roman" w:cs="Times New Roman"/>
                <w:sz w:val="24"/>
                <w:szCs w:val="24"/>
                <w:highlight w:val="yellow"/>
                <w:lang w:val="lt-LT" w:eastAsia="lt-LT"/>
              </w:rPr>
              <w:t xml:space="preserve">.9. </w:t>
            </w:r>
            <w:r w:rsidRPr="007A767C">
              <w:rPr>
                <w:rFonts w:ascii="Times New Roman" w:eastAsia="Times New Roman" w:hAnsi="Times New Roman" w:cs="Times New Roman"/>
                <w:b/>
                <w:sz w:val="24"/>
                <w:szCs w:val="24"/>
                <w:highlight w:val="yellow"/>
                <w:lang w:val="lt-LT" w:eastAsia="lt-LT"/>
              </w:rPr>
              <w:t>Pardavėjo</w:t>
            </w:r>
            <w:r w:rsidRPr="007A767C">
              <w:rPr>
                <w:rFonts w:ascii="Times New Roman" w:eastAsia="Times New Roman" w:hAnsi="Times New Roman" w:cs="Times New Roman"/>
                <w:sz w:val="24"/>
                <w:szCs w:val="24"/>
                <w:highlight w:val="yellow"/>
                <w:lang w:val="lt-LT" w:eastAsia="lt-LT"/>
              </w:rPr>
              <w:t xml:space="preserve"> atstovas (ai) – </w:t>
            </w:r>
          </w:p>
          <w:p w14:paraId="42D5E681" w14:textId="77777777" w:rsidR="00E011F8" w:rsidRPr="00D06A85" w:rsidRDefault="00E011F8" w:rsidP="00E011F8">
            <w:pPr>
              <w:jc w:val="both"/>
              <w:rPr>
                <w:rFonts w:ascii="Times New Roman" w:eastAsia="Times New Roman" w:hAnsi="Times New Roman" w:cs="Times New Roman"/>
                <w:sz w:val="24"/>
                <w:szCs w:val="24"/>
                <w:lang w:val="lt-LT" w:eastAsia="lt-LT"/>
              </w:rPr>
            </w:pPr>
            <w:r w:rsidRPr="007A767C">
              <w:rPr>
                <w:rFonts w:ascii="Times New Roman" w:eastAsia="Times New Roman" w:hAnsi="Times New Roman" w:cs="Times New Roman"/>
                <w:sz w:val="24"/>
                <w:szCs w:val="24"/>
                <w:highlight w:val="yellow"/>
                <w:lang w:val="lt-LT" w:eastAsia="lt-LT"/>
              </w:rPr>
              <w:t xml:space="preserve">9.10. </w:t>
            </w:r>
            <w:r w:rsidRPr="007A767C">
              <w:rPr>
                <w:rFonts w:ascii="Times New Roman" w:eastAsia="Times New Roman" w:hAnsi="Times New Roman" w:cs="Times New Roman"/>
                <w:b/>
                <w:sz w:val="24"/>
                <w:szCs w:val="24"/>
                <w:highlight w:val="yellow"/>
                <w:lang w:val="lt-LT" w:eastAsia="lt-LT"/>
              </w:rPr>
              <w:t>Pirkėjo</w:t>
            </w:r>
            <w:r w:rsidRPr="007A767C">
              <w:rPr>
                <w:rFonts w:ascii="Times New Roman" w:eastAsia="Times New Roman" w:hAnsi="Times New Roman" w:cs="Times New Roman"/>
                <w:sz w:val="24"/>
                <w:szCs w:val="24"/>
                <w:highlight w:val="yellow"/>
                <w:lang w:val="lt-LT" w:eastAsia="lt-LT"/>
              </w:rPr>
              <w:t xml:space="preserve"> atstovas (ai) –</w:t>
            </w:r>
          </w:p>
          <w:p w14:paraId="22F8A8A0" w14:textId="77777777"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9.11. Sutarties priedai:</w:t>
            </w:r>
          </w:p>
          <w:p w14:paraId="3869B9B9" w14:textId="0CBD8C5B" w:rsidR="00E011F8"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9.11.1. 1 priedas – </w:t>
            </w:r>
            <w:r>
              <w:rPr>
                <w:rFonts w:ascii="Times New Roman" w:eastAsia="Times New Roman" w:hAnsi="Times New Roman" w:cs="Times New Roman"/>
                <w:sz w:val="24"/>
                <w:szCs w:val="24"/>
                <w:lang w:val="lt-LT" w:eastAsia="lt-LT"/>
              </w:rPr>
              <w:t xml:space="preserve">„Vilkiko su </w:t>
            </w:r>
            <w:r w:rsidR="0052265C">
              <w:rPr>
                <w:rFonts w:ascii="Times New Roman" w:eastAsia="Times New Roman" w:hAnsi="Times New Roman" w:cs="Times New Roman"/>
                <w:sz w:val="24"/>
                <w:szCs w:val="24"/>
                <w:lang w:val="lt-LT" w:eastAsia="lt-LT"/>
              </w:rPr>
              <w:t xml:space="preserve">tralu riboto konkurso </w:t>
            </w:r>
            <w:r>
              <w:rPr>
                <w:rFonts w:ascii="Times New Roman" w:eastAsia="Times New Roman" w:hAnsi="Times New Roman" w:cs="Times New Roman"/>
                <w:sz w:val="24"/>
                <w:szCs w:val="24"/>
                <w:lang w:val="lt-LT" w:eastAsia="lt-LT"/>
              </w:rPr>
              <w:t>techninė specifikacija“, 12</w:t>
            </w:r>
            <w:r w:rsidRPr="00D06A85">
              <w:rPr>
                <w:rFonts w:ascii="Times New Roman" w:eastAsia="Times New Roman" w:hAnsi="Times New Roman" w:cs="Times New Roman"/>
                <w:sz w:val="24"/>
                <w:szCs w:val="24"/>
                <w:lang w:val="lt-LT" w:eastAsia="lt-LT"/>
              </w:rPr>
              <w:t xml:space="preserve"> lap</w:t>
            </w:r>
            <w:r>
              <w:rPr>
                <w:rFonts w:ascii="Times New Roman" w:eastAsia="Times New Roman" w:hAnsi="Times New Roman" w:cs="Times New Roman"/>
                <w:sz w:val="24"/>
                <w:szCs w:val="24"/>
                <w:lang w:val="lt-LT" w:eastAsia="lt-LT"/>
              </w:rPr>
              <w:t>ų</w:t>
            </w:r>
            <w:r w:rsidRPr="00D06A85">
              <w:rPr>
                <w:rFonts w:ascii="Times New Roman" w:eastAsia="Times New Roman" w:hAnsi="Times New Roman" w:cs="Times New Roman"/>
                <w:sz w:val="24"/>
                <w:szCs w:val="24"/>
                <w:lang w:val="lt-LT" w:eastAsia="lt-LT"/>
              </w:rPr>
              <w:t>;</w:t>
            </w:r>
          </w:p>
          <w:p w14:paraId="4B06BF81" w14:textId="5BC4B55E" w:rsidR="00E011F8" w:rsidRDefault="00E011F8" w:rsidP="00E011F8">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9.11.2. 2 priedas – pardavėjo pasiūlymas, _ lapai;</w:t>
            </w:r>
          </w:p>
          <w:p w14:paraId="246EBE2D" w14:textId="77777777" w:rsidR="00DD61E6" w:rsidRDefault="00DD61E6" w:rsidP="00E011F8">
            <w:pPr>
              <w:jc w:val="both"/>
              <w:rPr>
                <w:rFonts w:ascii="Times New Roman" w:eastAsia="Times New Roman" w:hAnsi="Times New Roman" w:cs="Times New Roman"/>
                <w:sz w:val="24"/>
                <w:szCs w:val="24"/>
                <w:lang w:val="lt-LT" w:eastAsia="lt-LT"/>
              </w:rPr>
            </w:pPr>
          </w:p>
          <w:p w14:paraId="5CED94C6" w14:textId="478294D2" w:rsidR="00E011F8" w:rsidRDefault="00E011F8" w:rsidP="00E011F8">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9.11.3.  3 priedas – Užsakymo forma, 1 lapas;</w:t>
            </w:r>
          </w:p>
          <w:p w14:paraId="77941946" w14:textId="77777777" w:rsidR="00DD61E6" w:rsidRPr="00D06A85" w:rsidRDefault="00DD61E6" w:rsidP="00E011F8">
            <w:pPr>
              <w:jc w:val="both"/>
              <w:rPr>
                <w:rFonts w:ascii="Times New Roman" w:eastAsia="Times New Roman" w:hAnsi="Times New Roman" w:cs="Times New Roman"/>
                <w:sz w:val="24"/>
                <w:szCs w:val="24"/>
                <w:lang w:val="lt-LT" w:eastAsia="lt-LT"/>
              </w:rPr>
            </w:pPr>
          </w:p>
          <w:p w14:paraId="217152C3" w14:textId="77777777"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9.11.</w:t>
            </w:r>
            <w:r>
              <w:rPr>
                <w:rFonts w:ascii="Times New Roman" w:eastAsia="Times New Roman" w:hAnsi="Times New Roman" w:cs="Times New Roman"/>
                <w:sz w:val="24"/>
                <w:szCs w:val="24"/>
                <w:lang w:val="lt-LT" w:eastAsia="lt-LT"/>
              </w:rPr>
              <w:t>4</w:t>
            </w:r>
            <w:r w:rsidRPr="00D06A8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4</w:t>
            </w:r>
            <w:r w:rsidRPr="00D06A85">
              <w:rPr>
                <w:rFonts w:ascii="Times New Roman" w:eastAsia="Times New Roman" w:hAnsi="Times New Roman" w:cs="Times New Roman"/>
                <w:sz w:val="24"/>
                <w:szCs w:val="24"/>
                <w:lang w:val="lt-LT" w:eastAsia="lt-LT"/>
              </w:rPr>
              <w:t xml:space="preserve"> priedas – Prekių priėmimo-perdavimo akto forma, 1 lapas;</w:t>
            </w:r>
          </w:p>
          <w:p w14:paraId="1380CCB9" w14:textId="2B43549B" w:rsidR="00E011F8" w:rsidRPr="00D06A85" w:rsidRDefault="00E011F8" w:rsidP="00E011F8">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9.11.</w:t>
            </w:r>
            <w:r>
              <w:rPr>
                <w:rFonts w:ascii="Times New Roman" w:eastAsia="Times New Roman" w:hAnsi="Times New Roman" w:cs="Times New Roman"/>
                <w:sz w:val="24"/>
                <w:szCs w:val="24"/>
                <w:lang w:val="lt-LT" w:eastAsia="lt-LT"/>
              </w:rPr>
              <w:t>5</w:t>
            </w:r>
            <w:r w:rsidRPr="00D06A8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5</w:t>
            </w:r>
            <w:r w:rsidRPr="00D06A85">
              <w:rPr>
                <w:rFonts w:ascii="Times New Roman" w:eastAsia="Times New Roman" w:hAnsi="Times New Roman" w:cs="Times New Roman"/>
                <w:sz w:val="24"/>
                <w:szCs w:val="24"/>
                <w:lang w:val="lt-LT" w:eastAsia="lt-LT"/>
              </w:rPr>
              <w:t xml:space="preserve"> priedas –</w:t>
            </w:r>
            <w:r>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sz w:val="24"/>
                <w:szCs w:val="24"/>
                <w:lang w:val="lt-LT" w:eastAsia="lt-LT"/>
              </w:rPr>
              <w:t>Kodifikavimui</w:t>
            </w:r>
            <w:r>
              <w:rPr>
                <w:rFonts w:ascii="Times New Roman" w:eastAsia="Times New Roman" w:hAnsi="Times New Roman" w:cs="Times New Roman"/>
                <w:sz w:val="24"/>
                <w:szCs w:val="24"/>
                <w:lang w:val="lt-LT" w:eastAsia="lt-LT"/>
              </w:rPr>
              <w:t xml:space="preserve"> reikalingos dokumentų formos, 2</w:t>
            </w:r>
            <w:r w:rsidRPr="00D06A85">
              <w:rPr>
                <w:rFonts w:ascii="Times New Roman" w:eastAsia="Times New Roman" w:hAnsi="Times New Roman" w:cs="Times New Roman"/>
                <w:sz w:val="24"/>
                <w:szCs w:val="24"/>
                <w:lang w:val="lt-LT" w:eastAsia="lt-LT"/>
              </w:rPr>
              <w:t xml:space="preserve"> lapai.</w:t>
            </w:r>
          </w:p>
          <w:p w14:paraId="4F3A8C6E" w14:textId="77777777" w:rsidR="00E011F8" w:rsidRPr="00D06A85" w:rsidRDefault="00E011F8" w:rsidP="00E011F8">
            <w:pPr>
              <w:jc w:val="both"/>
              <w:rPr>
                <w:rFonts w:ascii="Times New Roman" w:eastAsia="Times New Roman" w:hAnsi="Times New Roman" w:cs="Times New Roman"/>
                <w:b/>
                <w:sz w:val="24"/>
                <w:szCs w:val="24"/>
                <w:lang w:val="lt-LT" w:eastAsia="lt-LT"/>
              </w:rPr>
            </w:pPr>
          </w:p>
        </w:tc>
        <w:tc>
          <w:tcPr>
            <w:tcW w:w="4984" w:type="dxa"/>
          </w:tcPr>
          <w:p w14:paraId="142A2CC8" w14:textId="77777777" w:rsidR="00E011F8" w:rsidRPr="002D1764" w:rsidRDefault="00E011F8" w:rsidP="00E011F8">
            <w:pPr>
              <w:jc w:val="both"/>
              <w:rPr>
                <w:rFonts w:ascii="Times New Roman" w:eastAsia="Times New Roman" w:hAnsi="Times New Roman" w:cs="Times New Roman"/>
                <w:b/>
                <w:sz w:val="24"/>
                <w:szCs w:val="24"/>
                <w:lang w:eastAsia="lt-LT"/>
              </w:rPr>
            </w:pPr>
            <w:r w:rsidRPr="002D1764">
              <w:rPr>
                <w:rFonts w:ascii="Times New Roman" w:eastAsia="Times New Roman" w:hAnsi="Times New Roman" w:cs="Times New Roman"/>
                <w:b/>
                <w:sz w:val="24"/>
                <w:szCs w:val="24"/>
                <w:lang w:eastAsia="lt-LT"/>
              </w:rPr>
              <w:t>9. Other conditions</w:t>
            </w:r>
          </w:p>
          <w:p w14:paraId="3104BFD0" w14:textId="3180F2D6" w:rsidR="00E011F8" w:rsidRPr="002D1764" w:rsidRDefault="00E011F8" w:rsidP="00E011F8">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9.1. The amount of the minimum loss agreed in advance by the Parties specified in Clause 11.1 of the General Pa</w:t>
            </w:r>
            <w:r>
              <w:rPr>
                <w:rFonts w:ascii="Times New Roman" w:eastAsia="Times New Roman" w:hAnsi="Times New Roman" w:cs="Times New Roman"/>
                <w:sz w:val="24"/>
                <w:szCs w:val="24"/>
                <w:lang w:eastAsia="lt-LT"/>
              </w:rPr>
              <w:t>rt of the Contract shall be 0.1</w:t>
            </w:r>
            <w:r w:rsidRPr="002D1764">
              <w:rPr>
                <w:rFonts w:ascii="Times New Roman" w:eastAsia="Times New Roman" w:hAnsi="Times New Roman" w:cs="Times New Roman"/>
                <w:sz w:val="24"/>
                <w:szCs w:val="24"/>
                <w:lang w:eastAsia="lt-LT"/>
              </w:rPr>
              <w:t xml:space="preserve"> percent for each day of delay.</w:t>
            </w:r>
          </w:p>
          <w:p w14:paraId="1E3F4929" w14:textId="51C9CF54" w:rsidR="00E011F8" w:rsidRPr="002D1764" w:rsidRDefault="00E011F8" w:rsidP="00E011F8">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9.2. The amount of the minimum loss agreed in advance by the Parties specified in clause 11.3 of the General Pa</w:t>
            </w:r>
            <w:r>
              <w:rPr>
                <w:rFonts w:ascii="Times New Roman" w:eastAsia="Times New Roman" w:hAnsi="Times New Roman" w:cs="Times New Roman"/>
                <w:sz w:val="24"/>
                <w:szCs w:val="24"/>
                <w:lang w:eastAsia="lt-LT"/>
              </w:rPr>
              <w:t>rt of the Contract shall be 0.1</w:t>
            </w:r>
            <w:r w:rsidRPr="002D1764">
              <w:rPr>
                <w:rFonts w:ascii="Times New Roman" w:eastAsia="Times New Roman" w:hAnsi="Times New Roman" w:cs="Times New Roman"/>
                <w:sz w:val="24"/>
                <w:szCs w:val="24"/>
                <w:lang w:eastAsia="lt-LT"/>
              </w:rPr>
              <w:t xml:space="preserve"> percent for each day of delay.</w:t>
            </w:r>
            <w:r>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sz w:val="24"/>
                <w:szCs w:val="24"/>
                <w:lang w:eastAsia="lt-LT"/>
              </w:rPr>
              <w:t>The amount of the minimum loss agreed in advance by the Parties specified in clause 11.</w:t>
            </w:r>
            <w:r>
              <w:rPr>
                <w:rFonts w:ascii="Times New Roman" w:eastAsia="Times New Roman" w:hAnsi="Times New Roman" w:cs="Times New Roman"/>
                <w:sz w:val="24"/>
                <w:szCs w:val="24"/>
                <w:lang w:eastAsia="lt-LT"/>
              </w:rPr>
              <w:t>2</w:t>
            </w:r>
            <w:r w:rsidRPr="002D1764">
              <w:rPr>
                <w:rFonts w:ascii="Times New Roman" w:eastAsia="Times New Roman" w:hAnsi="Times New Roman" w:cs="Times New Roman"/>
                <w:sz w:val="24"/>
                <w:szCs w:val="24"/>
                <w:lang w:eastAsia="lt-LT"/>
              </w:rPr>
              <w:t xml:space="preserve"> of the General Pa</w:t>
            </w:r>
            <w:r>
              <w:rPr>
                <w:rFonts w:ascii="Times New Roman" w:eastAsia="Times New Roman" w:hAnsi="Times New Roman" w:cs="Times New Roman"/>
                <w:sz w:val="24"/>
                <w:szCs w:val="24"/>
                <w:lang w:eastAsia="lt-LT"/>
              </w:rPr>
              <w:t>rt of the Contract shall be 0.1</w:t>
            </w:r>
            <w:r w:rsidRPr="002D1764">
              <w:rPr>
                <w:rFonts w:ascii="Times New Roman" w:eastAsia="Times New Roman" w:hAnsi="Times New Roman" w:cs="Times New Roman"/>
                <w:sz w:val="24"/>
                <w:szCs w:val="24"/>
                <w:lang w:eastAsia="lt-LT"/>
              </w:rPr>
              <w:t xml:space="preserve"> percent for each day of delay.</w:t>
            </w:r>
          </w:p>
          <w:p w14:paraId="7CE65F04" w14:textId="4CE3D086" w:rsidR="00E011F8" w:rsidRPr="002D1764" w:rsidRDefault="00E011F8" w:rsidP="00E011F8">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9.3. The amount of the minimum loss agreed in advance by the Parties specified in clause 11.4 of the General Part of the Contract shall be EUR </w:t>
            </w:r>
            <w:r w:rsidRPr="007A767C">
              <w:rPr>
                <w:rFonts w:ascii="Times New Roman" w:eastAsia="Times New Roman" w:hAnsi="Times New Roman" w:cs="Times New Roman"/>
                <w:sz w:val="24"/>
                <w:szCs w:val="24"/>
                <w:highlight w:val="yellow"/>
                <w:lang w:eastAsia="lt-LT"/>
              </w:rPr>
              <w:t>__________</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i/>
                <w:sz w:val="24"/>
                <w:szCs w:val="24"/>
                <w:lang w:eastAsia="lt-LT"/>
              </w:rPr>
              <w:t>(amount in words)</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i/>
                <w:color w:val="000000"/>
                <w:sz w:val="24"/>
                <w:szCs w:val="24"/>
                <w:lang w:eastAsia="x-none"/>
              </w:rPr>
              <w:t>(10 (ten) percent of the</w:t>
            </w:r>
            <w:r>
              <w:rPr>
                <w:rFonts w:ascii="Times New Roman" w:eastAsia="Times New Roman" w:hAnsi="Times New Roman" w:cs="Times New Roman"/>
                <w:i/>
                <w:color w:val="000000"/>
                <w:sz w:val="24"/>
                <w:szCs w:val="24"/>
                <w:lang w:eastAsia="x-none"/>
              </w:rPr>
              <w:t xml:space="preserve"> initial</w:t>
            </w:r>
            <w:r w:rsidRPr="002D1764">
              <w:rPr>
                <w:rFonts w:ascii="Times New Roman" w:eastAsia="Times New Roman" w:hAnsi="Times New Roman" w:cs="Times New Roman"/>
                <w:i/>
                <w:color w:val="000000"/>
                <w:sz w:val="24"/>
                <w:szCs w:val="24"/>
                <w:lang w:eastAsia="x-none"/>
              </w:rPr>
              <w:t xml:space="preserve"> value of the Contract specified in clause 2.1 of the Special Part of the Contract, excluding VAT).</w:t>
            </w:r>
          </w:p>
          <w:p w14:paraId="2CD81457" w14:textId="77777777" w:rsidR="00E011F8" w:rsidRPr="002D1764" w:rsidRDefault="00E011F8" w:rsidP="00E011F8">
            <w:pPr>
              <w:jc w:val="both"/>
              <w:rPr>
                <w:rFonts w:ascii="Times New Roman" w:eastAsia="Times New Roman" w:hAnsi="Times New Roman" w:cs="Times New Roman"/>
                <w:sz w:val="24"/>
                <w:szCs w:val="24"/>
                <w:lang w:eastAsia="x-none"/>
              </w:rPr>
            </w:pPr>
            <w:r w:rsidRPr="002D1764">
              <w:rPr>
                <w:rFonts w:ascii="Times New Roman" w:eastAsia="Times New Roman" w:hAnsi="Times New Roman" w:cs="Times New Roman"/>
                <w:sz w:val="24"/>
                <w:szCs w:val="24"/>
                <w:lang w:eastAsia="lt-LT"/>
              </w:rPr>
              <w:t xml:space="preserve">9.4. In case the Contract is terminated due to the Clauses 5.2 and 5.3 of the Special Part of the Contract the amount of minimum losses agreed by the Parties in advance is </w:t>
            </w:r>
            <w:r w:rsidRPr="007A767C">
              <w:rPr>
                <w:rFonts w:ascii="Times New Roman" w:eastAsia="Times New Roman" w:hAnsi="Times New Roman" w:cs="Times New Roman"/>
                <w:sz w:val="24"/>
                <w:szCs w:val="24"/>
                <w:highlight w:val="yellow"/>
                <w:lang w:eastAsia="lt-LT"/>
              </w:rPr>
              <w:t>____________</w:t>
            </w:r>
            <w:r w:rsidRPr="002D1764">
              <w:rPr>
                <w:rFonts w:ascii="Times New Roman" w:eastAsia="Times New Roman" w:hAnsi="Times New Roman" w:cs="Times New Roman"/>
                <w:sz w:val="24"/>
                <w:szCs w:val="24"/>
                <w:lang w:eastAsia="lt-LT"/>
              </w:rPr>
              <w:t>(sum in words) Eur (fifteen (15) percent of the initial value of the Contract specified in Clause 2.1 of the Special Part of the Contract without VAT).</w:t>
            </w:r>
          </w:p>
          <w:p w14:paraId="7891190E" w14:textId="77777777" w:rsidR="00E011F8" w:rsidRPr="002D1764" w:rsidRDefault="00E011F8" w:rsidP="00E011F8">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x-none"/>
              </w:rPr>
              <w:t xml:space="preserve">9.5. </w:t>
            </w:r>
            <w:r w:rsidRPr="002D1764">
              <w:rPr>
                <w:rFonts w:ascii="Times New Roman" w:eastAsia="Times New Roman" w:hAnsi="Times New Roman" w:cs="Times New Roman"/>
                <w:bCs/>
                <w:sz w:val="24"/>
                <w:szCs w:val="24"/>
                <w:lang w:eastAsia="lt-LT"/>
              </w:rPr>
              <w:t xml:space="preserve">The provisions of clause 8.1 of the General Part of the Contract apply to this Contract. </w:t>
            </w:r>
            <w:r w:rsidRPr="002D1764">
              <w:rPr>
                <w:rFonts w:ascii="Times New Roman" w:eastAsia="Times New Roman" w:hAnsi="Times New Roman" w:cs="Times New Roman"/>
                <w:b/>
                <w:bCs/>
                <w:sz w:val="24"/>
                <w:szCs w:val="24"/>
                <w:lang w:eastAsia="lt-LT"/>
              </w:rPr>
              <w:t>The Seller</w:t>
            </w:r>
            <w:r w:rsidRPr="002D1764">
              <w:rPr>
                <w:rFonts w:ascii="Times New Roman" w:eastAsia="Times New Roman" w:hAnsi="Times New Roman" w:cs="Times New Roman"/>
                <w:bCs/>
                <w:sz w:val="24"/>
                <w:szCs w:val="24"/>
                <w:lang w:eastAsia="lt-LT"/>
              </w:rPr>
              <w:t xml:space="preserve"> undertakes to submit a copy of the signed Contract and the data necessary for the identification of the Goods to be purchased, in accordance with the forms set out in Annex 5 to the Contract, “Forms of documents required for codification”, to the DMA Military Standardisation and National Codification Bureau, Giedraičių g. 41, LT-09303 Vilnius, Republic of Lithuania, tel. +370 5 278 5250, e-mail ncblt@mil.lt.</w:t>
            </w:r>
          </w:p>
          <w:p w14:paraId="717B2AEA" w14:textId="77777777" w:rsidR="00E011F8" w:rsidRPr="002D1764" w:rsidRDefault="00E011F8" w:rsidP="00E011F8">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bCs/>
                <w:sz w:val="24"/>
                <w:szCs w:val="24"/>
                <w:lang w:eastAsia="lt-LT"/>
              </w:rPr>
              <w:t xml:space="preserve">9.6. </w:t>
            </w:r>
            <w:r w:rsidRPr="002D1764">
              <w:rPr>
                <w:rFonts w:ascii="Times New Roman" w:eastAsia="Times New Roman" w:hAnsi="Times New Roman" w:cs="Times New Roman"/>
                <w:sz w:val="24"/>
                <w:szCs w:val="24"/>
                <w:lang w:eastAsia="lt-LT"/>
              </w:rPr>
              <w:t>The duration of force majeure shall be 30 (thirty) days, subject to the conditions of clause 9.1.2 of the General Part of the Contract.</w:t>
            </w:r>
          </w:p>
          <w:p w14:paraId="1D2A4487" w14:textId="033C3463" w:rsidR="00E011F8" w:rsidRPr="002D1764" w:rsidRDefault="00E011F8" w:rsidP="00E011F8">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9.7. The fulfilment of </w:t>
            </w:r>
            <w:r w:rsidRPr="002D1764">
              <w:rPr>
                <w:rFonts w:ascii="Times New Roman" w:eastAsia="Times New Roman" w:hAnsi="Times New Roman" w:cs="Times New Roman"/>
                <w:b/>
                <w:bCs/>
                <w:sz w:val="24"/>
                <w:szCs w:val="24"/>
                <w:lang w:eastAsia="lt-LT"/>
              </w:rPr>
              <w:t>the Seller’s</w:t>
            </w:r>
            <w:r w:rsidRPr="002D1764">
              <w:rPr>
                <w:rFonts w:ascii="Times New Roman" w:eastAsia="Times New Roman" w:hAnsi="Times New Roman" w:cs="Times New Roman"/>
                <w:sz w:val="24"/>
                <w:szCs w:val="24"/>
                <w:lang w:eastAsia="lt-LT"/>
              </w:rPr>
              <w:t xml:space="preserve"> contractual obligations may depend on the issuance of Export Control Licences. If the issuance of an Export Control Licence requires the signature of the relevant certificate by the end-user of the Goods, the Parties agree to assist each other in completing and submitting the End-User Certificate in accordance with the requirements of the legal acts.  </w:t>
            </w:r>
            <w:r w:rsidRPr="002D1764">
              <w:rPr>
                <w:rFonts w:ascii="Times New Roman" w:eastAsia="Times New Roman" w:hAnsi="Times New Roman" w:cs="Times New Roman"/>
                <w:b/>
                <w:bCs/>
                <w:sz w:val="24"/>
                <w:szCs w:val="24"/>
                <w:lang w:eastAsia="lt-LT"/>
              </w:rPr>
              <w:t>The Seller</w:t>
            </w:r>
            <w:r w:rsidRPr="002D1764">
              <w:rPr>
                <w:rFonts w:ascii="Times New Roman" w:eastAsia="Times New Roman" w:hAnsi="Times New Roman" w:cs="Times New Roman"/>
                <w:sz w:val="24"/>
                <w:szCs w:val="24"/>
                <w:lang w:eastAsia="lt-LT"/>
              </w:rPr>
              <w:t xml:space="preserve"> shall make every effort to obtain the necessary Export Control Licences in a timely manner, but the Parties recognise that Export Control Licences are issued by the relevant authorities at the discretion of such authorities. If issuance of any of the necessary Export Control Licences shall be delayed, or such application shall be rejected, or an existing licence shall be cancelled, </w:t>
            </w:r>
            <w:r w:rsidRPr="002D1764">
              <w:rPr>
                <w:rFonts w:ascii="Times New Roman" w:eastAsia="Times New Roman" w:hAnsi="Times New Roman" w:cs="Times New Roman"/>
                <w:b/>
                <w:bCs/>
                <w:sz w:val="24"/>
                <w:szCs w:val="24"/>
                <w:lang w:eastAsia="lt-LT"/>
              </w:rPr>
              <w:t xml:space="preserve">the Seller </w:t>
            </w:r>
            <w:r w:rsidRPr="002D1764">
              <w:rPr>
                <w:rFonts w:ascii="Times New Roman" w:eastAsia="Times New Roman" w:hAnsi="Times New Roman" w:cs="Times New Roman"/>
                <w:sz w:val="24"/>
                <w:szCs w:val="24"/>
                <w:lang w:eastAsia="lt-LT"/>
              </w:rPr>
              <w:t xml:space="preserve">shall immediately notify </w:t>
            </w:r>
            <w:r w:rsidRPr="002D1764">
              <w:rPr>
                <w:rFonts w:ascii="Times New Roman" w:eastAsia="Times New Roman" w:hAnsi="Times New Roman" w:cs="Times New Roman"/>
                <w:b/>
                <w:bCs/>
                <w:sz w:val="24"/>
                <w:szCs w:val="24"/>
                <w:lang w:eastAsia="lt-LT"/>
              </w:rPr>
              <w:t>the Buyer</w:t>
            </w:r>
            <w:r w:rsidRPr="002D1764">
              <w:rPr>
                <w:rFonts w:ascii="Times New Roman" w:eastAsia="Times New Roman" w:hAnsi="Times New Roman" w:cs="Times New Roman"/>
                <w:sz w:val="24"/>
                <w:szCs w:val="24"/>
                <w:lang w:eastAsia="lt-LT"/>
              </w:rPr>
              <w:t xml:space="preserve"> in writing. In case of a delay in the issuance of Export Control Licences occurs without </w:t>
            </w:r>
            <w:r w:rsidRPr="002D1764">
              <w:rPr>
                <w:rFonts w:ascii="Times New Roman" w:eastAsia="Times New Roman" w:hAnsi="Times New Roman" w:cs="Times New Roman"/>
                <w:b/>
                <w:sz w:val="24"/>
                <w:szCs w:val="24"/>
                <w:lang w:eastAsia="lt-LT"/>
              </w:rPr>
              <w:t>the Sellers</w:t>
            </w:r>
            <w:r w:rsidRPr="002D1764">
              <w:rPr>
                <w:rFonts w:ascii="Times New Roman" w:eastAsia="Times New Roman" w:hAnsi="Times New Roman" w:cs="Times New Roman"/>
                <w:sz w:val="24"/>
                <w:szCs w:val="24"/>
                <w:lang w:eastAsia="lt-LT"/>
              </w:rPr>
              <w:t xml:space="preserve"> fault, </w:t>
            </w:r>
            <w:r w:rsidRPr="002D1764">
              <w:rPr>
                <w:rFonts w:ascii="Times New Roman" w:eastAsia="Times New Roman" w:hAnsi="Times New Roman" w:cs="Times New Roman"/>
                <w:b/>
                <w:bCs/>
                <w:sz w:val="24"/>
                <w:szCs w:val="24"/>
                <w:lang w:eastAsia="lt-LT"/>
              </w:rPr>
              <w:t>the Seller</w:t>
            </w:r>
            <w:r w:rsidRPr="002D1764">
              <w:rPr>
                <w:rFonts w:ascii="Times New Roman" w:eastAsia="Times New Roman" w:hAnsi="Times New Roman" w:cs="Times New Roman"/>
                <w:sz w:val="24"/>
                <w:szCs w:val="24"/>
                <w:lang w:eastAsia="lt-LT"/>
              </w:rPr>
              <w:t xml:space="preserve"> shall have the right to an appropriate extension of time limit for delivery of the Goods.</w:t>
            </w:r>
          </w:p>
          <w:p w14:paraId="7993A9B5" w14:textId="77777777" w:rsidR="00E011F8" w:rsidRPr="002D1764" w:rsidRDefault="00E011F8" w:rsidP="00E011F8">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 xml:space="preserve">9.8. </w:t>
            </w:r>
            <w:r w:rsidRPr="002D1764">
              <w:rPr>
                <w:rFonts w:ascii="Times New Roman" w:eastAsia="Times New Roman" w:hAnsi="Times New Roman" w:cs="Times New Roman"/>
                <w:b/>
                <w:sz w:val="24"/>
                <w:szCs w:val="24"/>
                <w:lang w:eastAsia="lt-LT"/>
              </w:rPr>
              <w:t>The</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b/>
                <w:sz w:val="24"/>
                <w:szCs w:val="24"/>
                <w:lang w:eastAsia="lt-LT"/>
              </w:rPr>
              <w:t>Seller</w:t>
            </w:r>
            <w:r w:rsidRPr="002D1764">
              <w:rPr>
                <w:rFonts w:ascii="Times New Roman" w:eastAsia="Times New Roman" w:hAnsi="Times New Roman" w:cs="Times New Roman"/>
                <w:sz w:val="24"/>
                <w:szCs w:val="24"/>
                <w:lang w:eastAsia="lt-LT"/>
              </w:rPr>
              <w:t xml:space="preserve"> will use the sub-supplier(s) to perform this Contract: </w:t>
            </w:r>
            <w:r w:rsidRPr="002D1764">
              <w:rPr>
                <w:rFonts w:ascii="Times New Roman" w:eastAsia="Times New Roman" w:hAnsi="Times New Roman" w:cs="Times New Roman"/>
                <w:i/>
                <w:sz w:val="24"/>
                <w:szCs w:val="24"/>
                <w:lang w:eastAsia="lt-LT"/>
              </w:rPr>
              <w:t>(the name of the sub-supplier(s) is indicated)</w:t>
            </w:r>
            <w:r w:rsidRPr="002D1764">
              <w:rPr>
                <w:rFonts w:ascii="Times New Roman" w:eastAsia="Times New Roman" w:hAnsi="Times New Roman" w:cs="Times New Roman"/>
                <w:sz w:val="24"/>
                <w:szCs w:val="24"/>
                <w:lang w:eastAsia="lt-LT"/>
              </w:rPr>
              <w:t xml:space="preserve">. The procedure for changing the sub-supplier(s) is specified in clause 15.9 of the General Part of the Contract or </w:t>
            </w:r>
            <w:r w:rsidRPr="002D1764">
              <w:rPr>
                <w:rFonts w:ascii="Times New Roman" w:eastAsia="Times New Roman" w:hAnsi="Times New Roman" w:cs="Times New Roman"/>
                <w:b/>
                <w:sz w:val="24"/>
                <w:szCs w:val="24"/>
                <w:lang w:eastAsia="lt-LT"/>
              </w:rPr>
              <w:t>the</w:t>
            </w:r>
            <w:r w:rsidRPr="002D1764">
              <w:rPr>
                <w:rFonts w:ascii="Times New Roman" w:eastAsia="Times New Roman" w:hAnsi="Times New Roman" w:cs="Times New Roman"/>
                <w:sz w:val="24"/>
                <w:szCs w:val="24"/>
                <w:lang w:eastAsia="lt-LT"/>
              </w:rPr>
              <w:t xml:space="preserve"> </w:t>
            </w:r>
            <w:r w:rsidRPr="002D1764">
              <w:rPr>
                <w:rFonts w:ascii="Times New Roman" w:eastAsia="Times New Roman" w:hAnsi="Times New Roman" w:cs="Times New Roman"/>
                <w:b/>
                <w:sz w:val="24"/>
                <w:szCs w:val="24"/>
                <w:lang w:eastAsia="lt-LT"/>
              </w:rPr>
              <w:t>Seller</w:t>
            </w:r>
            <w:r w:rsidRPr="002D1764">
              <w:rPr>
                <w:rFonts w:ascii="Times New Roman" w:eastAsia="Times New Roman" w:hAnsi="Times New Roman" w:cs="Times New Roman"/>
                <w:sz w:val="24"/>
                <w:szCs w:val="24"/>
                <w:lang w:eastAsia="lt-LT"/>
              </w:rPr>
              <w:t xml:space="preserve"> will not use the sub-supplier(s) to perform this Contract </w:t>
            </w:r>
            <w:r w:rsidRPr="002D1764">
              <w:rPr>
                <w:rFonts w:ascii="Times New Roman" w:eastAsia="Times New Roman" w:hAnsi="Times New Roman" w:cs="Times New Roman"/>
                <w:i/>
                <w:sz w:val="24"/>
                <w:szCs w:val="24"/>
                <w:lang w:eastAsia="lt-LT"/>
              </w:rPr>
              <w:t>(if the sub-supplier is not used)</w:t>
            </w:r>
            <w:r w:rsidRPr="002D1764">
              <w:rPr>
                <w:rFonts w:ascii="Times New Roman" w:eastAsia="Times New Roman" w:hAnsi="Times New Roman" w:cs="Times New Roman"/>
                <w:sz w:val="24"/>
                <w:szCs w:val="24"/>
                <w:lang w:eastAsia="lt-LT"/>
              </w:rPr>
              <w:t>.</w:t>
            </w:r>
          </w:p>
          <w:p w14:paraId="30E28D93" w14:textId="77777777" w:rsidR="00E011F8" w:rsidRPr="007A767C" w:rsidRDefault="00E011F8" w:rsidP="00E011F8">
            <w:pPr>
              <w:jc w:val="both"/>
              <w:rPr>
                <w:rFonts w:ascii="Times New Roman" w:eastAsia="Times New Roman" w:hAnsi="Times New Roman" w:cs="Times New Roman"/>
                <w:sz w:val="24"/>
                <w:szCs w:val="24"/>
                <w:highlight w:val="yellow"/>
                <w:lang w:eastAsia="lt-LT"/>
              </w:rPr>
            </w:pPr>
            <w:r w:rsidRPr="002D1764">
              <w:rPr>
                <w:rFonts w:ascii="Times New Roman" w:eastAsia="Times New Roman" w:hAnsi="Times New Roman" w:cs="Times New Roman"/>
                <w:sz w:val="24"/>
                <w:szCs w:val="24"/>
                <w:lang w:eastAsia="lt-LT"/>
              </w:rPr>
              <w:t>9</w:t>
            </w:r>
            <w:r w:rsidRPr="007A767C">
              <w:rPr>
                <w:rFonts w:ascii="Times New Roman" w:eastAsia="Times New Roman" w:hAnsi="Times New Roman" w:cs="Times New Roman"/>
                <w:sz w:val="24"/>
                <w:szCs w:val="24"/>
                <w:highlight w:val="yellow"/>
                <w:lang w:eastAsia="lt-LT"/>
              </w:rPr>
              <w:t xml:space="preserve">.9. </w:t>
            </w:r>
            <w:r w:rsidRPr="007A767C">
              <w:rPr>
                <w:rFonts w:ascii="Times New Roman" w:eastAsia="Times New Roman" w:hAnsi="Times New Roman" w:cs="Times New Roman"/>
                <w:b/>
                <w:sz w:val="24"/>
                <w:szCs w:val="24"/>
                <w:highlight w:val="yellow"/>
                <w:lang w:eastAsia="lt-LT"/>
              </w:rPr>
              <w:t>The Seller’s</w:t>
            </w:r>
            <w:r w:rsidRPr="007A767C">
              <w:rPr>
                <w:rFonts w:ascii="Times New Roman" w:eastAsia="Times New Roman" w:hAnsi="Times New Roman" w:cs="Times New Roman"/>
                <w:sz w:val="24"/>
                <w:szCs w:val="24"/>
                <w:highlight w:val="yellow"/>
                <w:lang w:eastAsia="lt-LT"/>
              </w:rPr>
              <w:t xml:space="preserve"> representative(s):</w:t>
            </w:r>
          </w:p>
          <w:p w14:paraId="7E5E0DF3" w14:textId="77777777" w:rsidR="00E011F8" w:rsidRPr="002D1764" w:rsidRDefault="00E011F8" w:rsidP="00E011F8">
            <w:pPr>
              <w:jc w:val="both"/>
              <w:rPr>
                <w:rFonts w:ascii="Times New Roman" w:eastAsia="Times New Roman" w:hAnsi="Times New Roman" w:cs="Times New Roman"/>
                <w:sz w:val="24"/>
                <w:szCs w:val="24"/>
                <w:lang w:eastAsia="lt-LT"/>
              </w:rPr>
            </w:pPr>
            <w:r w:rsidRPr="007A767C">
              <w:rPr>
                <w:rFonts w:ascii="Times New Roman" w:eastAsia="Times New Roman" w:hAnsi="Times New Roman" w:cs="Times New Roman"/>
                <w:sz w:val="24"/>
                <w:szCs w:val="24"/>
                <w:highlight w:val="yellow"/>
                <w:lang w:eastAsia="lt-LT"/>
              </w:rPr>
              <w:t xml:space="preserve">9.10. </w:t>
            </w:r>
            <w:r w:rsidRPr="007A767C">
              <w:rPr>
                <w:rFonts w:ascii="Times New Roman" w:eastAsia="Times New Roman" w:hAnsi="Times New Roman" w:cs="Times New Roman"/>
                <w:b/>
                <w:sz w:val="24"/>
                <w:szCs w:val="24"/>
                <w:highlight w:val="yellow"/>
                <w:lang w:eastAsia="lt-LT"/>
              </w:rPr>
              <w:t>The Buyer’s</w:t>
            </w:r>
            <w:r w:rsidRPr="007A767C">
              <w:rPr>
                <w:rFonts w:ascii="Times New Roman" w:eastAsia="Times New Roman" w:hAnsi="Times New Roman" w:cs="Times New Roman"/>
                <w:sz w:val="24"/>
                <w:szCs w:val="24"/>
                <w:highlight w:val="yellow"/>
                <w:lang w:eastAsia="lt-LT"/>
              </w:rPr>
              <w:t xml:space="preserve"> representative(s):</w:t>
            </w:r>
          </w:p>
          <w:p w14:paraId="794A2367" w14:textId="77777777" w:rsidR="00E011F8" w:rsidRPr="002D1764" w:rsidRDefault="00E011F8" w:rsidP="00E011F8">
            <w:pPr>
              <w:jc w:val="both"/>
              <w:rPr>
                <w:rFonts w:ascii="Times New Roman" w:eastAsia="Times New Roman" w:hAnsi="Times New Roman" w:cs="Times New Roman"/>
                <w:sz w:val="24"/>
                <w:szCs w:val="24"/>
                <w:lang w:eastAsia="lt-LT"/>
              </w:rPr>
            </w:pPr>
            <w:r w:rsidRPr="002D1764">
              <w:rPr>
                <w:rFonts w:ascii="Times New Roman" w:eastAsia="Times New Roman" w:hAnsi="Times New Roman" w:cs="Times New Roman"/>
                <w:sz w:val="24"/>
                <w:szCs w:val="24"/>
                <w:lang w:eastAsia="lt-LT"/>
              </w:rPr>
              <w:t>9.11. Annexes to the Contract:</w:t>
            </w:r>
          </w:p>
          <w:p w14:paraId="2C3D17A3" w14:textId="7FA4238A" w:rsidR="00E011F8" w:rsidRPr="002D1764" w:rsidRDefault="00E011F8" w:rsidP="00E011F8">
            <w:pPr>
              <w:contextualSpacing/>
              <w:jc w:val="both"/>
              <w:rPr>
                <w:rFonts w:ascii="Times New Roman" w:eastAsia="Calibri" w:hAnsi="Times New Roman" w:cs="Times New Roman"/>
                <w:sz w:val="24"/>
                <w:szCs w:val="24"/>
                <w:lang w:eastAsia="lt-LT"/>
              </w:rPr>
            </w:pPr>
            <w:r w:rsidRPr="002D1764">
              <w:rPr>
                <w:rFonts w:ascii="Times New Roman" w:eastAsia="Calibri" w:hAnsi="Times New Roman" w:cs="Times New Roman"/>
                <w:sz w:val="24"/>
                <w:szCs w:val="24"/>
                <w:lang w:eastAsia="lt-LT"/>
              </w:rPr>
              <w:t>9.11.1. Annex 1 “</w:t>
            </w:r>
            <w:r w:rsidR="00AF02A4">
              <w:rPr>
                <w:rFonts w:ascii="Times New Roman" w:eastAsia="Calibri" w:hAnsi="Times New Roman" w:cs="Times New Roman"/>
                <w:sz w:val="24"/>
                <w:szCs w:val="24"/>
                <w:lang w:eastAsia="lt-LT"/>
              </w:rPr>
              <w:t xml:space="preserve">Restricted tender </w:t>
            </w:r>
            <w:r w:rsidRPr="002D1764">
              <w:rPr>
                <w:rFonts w:ascii="Times New Roman" w:eastAsia="Times New Roman" w:hAnsi="Times New Roman" w:cs="Times New Roman"/>
                <w:sz w:val="24"/>
                <w:szCs w:val="24"/>
                <w:lang w:eastAsia="lt-LT"/>
              </w:rPr>
              <w:t xml:space="preserve">Technical Specification </w:t>
            </w:r>
            <w:r>
              <w:rPr>
                <w:rFonts w:ascii="Times New Roman" w:eastAsia="Times New Roman" w:hAnsi="Times New Roman" w:cs="Times New Roman"/>
                <w:sz w:val="24"/>
                <w:szCs w:val="24"/>
                <w:lang w:eastAsia="lt-LT"/>
              </w:rPr>
              <w:t xml:space="preserve">of the </w:t>
            </w:r>
            <w:r w:rsidRPr="005C1804">
              <w:rPr>
                <w:rFonts w:ascii="Times New Roman" w:eastAsia="Times New Roman" w:hAnsi="Times New Roman" w:cs="Times New Roman"/>
                <w:sz w:val="24"/>
                <w:szCs w:val="24"/>
                <w:lang w:eastAsia="lt-LT"/>
              </w:rPr>
              <w:t>truck with a trailer</w:t>
            </w:r>
            <w:r w:rsidRPr="002D176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12 </w:t>
            </w:r>
            <w:r w:rsidRPr="002D1764">
              <w:rPr>
                <w:rFonts w:ascii="Times New Roman" w:eastAsia="Calibri" w:hAnsi="Times New Roman" w:cs="Times New Roman"/>
                <w:sz w:val="24"/>
                <w:szCs w:val="24"/>
                <w:lang w:eastAsia="lt-LT"/>
              </w:rPr>
              <w:t>pages;</w:t>
            </w:r>
          </w:p>
          <w:p w14:paraId="3EC08D60" w14:textId="77777777" w:rsidR="00E011F8" w:rsidRPr="002D1764" w:rsidRDefault="00E011F8" w:rsidP="00E011F8">
            <w:pPr>
              <w:contextualSpacing/>
              <w:jc w:val="both"/>
              <w:rPr>
                <w:rFonts w:ascii="Times New Roman" w:eastAsia="Calibri" w:hAnsi="Times New Roman" w:cs="Times New Roman"/>
                <w:sz w:val="24"/>
                <w:szCs w:val="24"/>
                <w:lang w:eastAsia="lt-LT"/>
              </w:rPr>
            </w:pPr>
            <w:r w:rsidRPr="002D1764">
              <w:rPr>
                <w:rFonts w:ascii="Times New Roman" w:eastAsia="Calibri" w:hAnsi="Times New Roman" w:cs="Times New Roman"/>
                <w:sz w:val="24"/>
                <w:szCs w:val="24"/>
                <w:lang w:eastAsia="lt-LT"/>
              </w:rPr>
              <w:t>9.11.2. Annex 2 “</w:t>
            </w:r>
            <w:r w:rsidRPr="002D1764">
              <w:rPr>
                <w:rFonts w:ascii="Times New Roman" w:eastAsia="Times New Roman" w:hAnsi="Times New Roman" w:cs="Times New Roman"/>
                <w:sz w:val="24"/>
                <w:szCs w:val="24"/>
                <w:lang w:eastAsia="lt-LT"/>
              </w:rPr>
              <w:t>Supplier Price Proposal”, _pages</w:t>
            </w:r>
          </w:p>
          <w:p w14:paraId="7BFC6873" w14:textId="77777777" w:rsidR="00E011F8" w:rsidRPr="002D1764" w:rsidRDefault="00E011F8" w:rsidP="00E011F8">
            <w:pPr>
              <w:contextualSpacing/>
              <w:jc w:val="both"/>
              <w:rPr>
                <w:rFonts w:ascii="Times New Roman" w:eastAsia="Calibri" w:hAnsi="Times New Roman" w:cs="Times New Roman"/>
                <w:sz w:val="24"/>
                <w:szCs w:val="24"/>
                <w:lang w:eastAsia="lt-LT"/>
              </w:rPr>
            </w:pPr>
            <w:r w:rsidRPr="002D1764">
              <w:rPr>
                <w:rFonts w:ascii="Times New Roman" w:eastAsia="Calibri" w:hAnsi="Times New Roman" w:cs="Times New Roman"/>
                <w:sz w:val="24"/>
                <w:szCs w:val="24"/>
                <w:lang w:eastAsia="lt-LT"/>
              </w:rPr>
              <w:t>9.11.3. Annex 3 “</w:t>
            </w:r>
            <w:r w:rsidRPr="002D1764">
              <w:rPr>
                <w:rFonts w:ascii="Times New Roman" w:eastAsia="Times New Roman" w:hAnsi="Times New Roman" w:cs="Times New Roman"/>
                <w:sz w:val="24"/>
                <w:szCs w:val="24"/>
              </w:rPr>
              <w:t>Form for the Placement of Product Orders”, 1 page;</w:t>
            </w:r>
          </w:p>
          <w:p w14:paraId="1D3FF60C" w14:textId="77777777" w:rsidR="00E011F8" w:rsidRPr="002D1764" w:rsidRDefault="00E011F8" w:rsidP="00E011F8">
            <w:pPr>
              <w:contextualSpacing/>
              <w:jc w:val="both"/>
              <w:rPr>
                <w:rFonts w:ascii="Times New Roman" w:eastAsia="Calibri" w:hAnsi="Times New Roman" w:cs="Times New Roman"/>
                <w:sz w:val="24"/>
                <w:szCs w:val="24"/>
              </w:rPr>
            </w:pPr>
            <w:r w:rsidRPr="002D1764">
              <w:rPr>
                <w:rFonts w:ascii="Times New Roman" w:eastAsia="Calibri" w:hAnsi="Times New Roman" w:cs="Times New Roman"/>
                <w:sz w:val="24"/>
                <w:szCs w:val="24"/>
              </w:rPr>
              <w:t>9.11.4. Annex 4 “Acceptance-Handover Deed”, 1 page;</w:t>
            </w:r>
          </w:p>
          <w:p w14:paraId="5026EC28" w14:textId="43DC5896" w:rsidR="00E011F8" w:rsidRPr="002D1764" w:rsidRDefault="00E011F8" w:rsidP="00E011F8">
            <w:pPr>
              <w:contextualSpacing/>
              <w:jc w:val="both"/>
              <w:rPr>
                <w:rFonts w:ascii="Times New Roman" w:hAnsi="Times New Roman" w:cs="Times New Roman"/>
                <w:sz w:val="24"/>
                <w:szCs w:val="24"/>
              </w:rPr>
            </w:pPr>
            <w:r w:rsidRPr="002D1764">
              <w:rPr>
                <w:rFonts w:ascii="Times New Roman" w:eastAsia="Calibri" w:hAnsi="Times New Roman" w:cs="Times New Roman"/>
                <w:sz w:val="24"/>
                <w:szCs w:val="24"/>
              </w:rPr>
              <w:t>9.11.5. Annex 5 “</w:t>
            </w:r>
            <w:r w:rsidRPr="002D1764">
              <w:rPr>
                <w:rFonts w:ascii="Times New Roman" w:eastAsia="Times New Roman" w:hAnsi="Times New Roman" w:cs="Times New Roman"/>
                <w:bCs/>
                <w:sz w:val="24"/>
                <w:szCs w:val="24"/>
                <w:lang w:eastAsia="lt-LT"/>
              </w:rPr>
              <w:t>Forms of documents required for codification”, 2 pages.</w:t>
            </w:r>
          </w:p>
        </w:tc>
      </w:tr>
      <w:tr w:rsidR="00E011F8" w:rsidRPr="00D06A85" w14:paraId="4E2665B9" w14:textId="77777777" w:rsidTr="005C18A2">
        <w:tc>
          <w:tcPr>
            <w:tcW w:w="5098" w:type="dxa"/>
          </w:tcPr>
          <w:p w14:paraId="7A81612F" w14:textId="77777777" w:rsidR="00E011F8" w:rsidRPr="00D06A85" w:rsidRDefault="00E011F8" w:rsidP="00E011F8">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 xml:space="preserve">10. Sutarties galiojimas </w:t>
            </w:r>
          </w:p>
          <w:p w14:paraId="507A3326" w14:textId="44E31FA7" w:rsidR="00E011F8" w:rsidRPr="00D06A85" w:rsidRDefault="00E011F8" w:rsidP="00E011F8">
            <w:pPr>
              <w:jc w:val="both"/>
              <w:rPr>
                <w:rFonts w:ascii="Times New Roman" w:eastAsia="Times New Roman" w:hAnsi="Times New Roman" w:cs="Times New Roman"/>
                <w:bCs/>
                <w:sz w:val="24"/>
                <w:szCs w:val="24"/>
                <w:lang w:val="lt-LT" w:eastAsia="lt-LT"/>
              </w:rPr>
            </w:pPr>
            <w:r w:rsidRPr="00D06A85">
              <w:rPr>
                <w:rFonts w:ascii="Times New Roman" w:eastAsia="Times New Roman" w:hAnsi="Times New Roman" w:cs="Times New Roman"/>
                <w:bCs/>
                <w:sz w:val="24"/>
                <w:szCs w:val="24"/>
                <w:lang w:val="lt-LT" w:eastAsia="lt-LT"/>
              </w:rPr>
              <w:t xml:space="preserve">10.1. Sutartis galioja </w:t>
            </w:r>
            <w:r>
              <w:rPr>
                <w:rFonts w:ascii="Times New Roman" w:eastAsia="Times New Roman" w:hAnsi="Times New Roman" w:cs="Times New Roman"/>
                <w:b/>
                <w:bCs/>
                <w:sz w:val="24"/>
                <w:szCs w:val="24"/>
                <w:lang w:val="lt-LT" w:eastAsia="lt-LT"/>
              </w:rPr>
              <w:t>60</w:t>
            </w:r>
            <w:r w:rsidRPr="00D06A85">
              <w:rPr>
                <w:rFonts w:ascii="Times New Roman" w:eastAsia="Times New Roman" w:hAnsi="Times New Roman" w:cs="Times New Roman"/>
                <w:b/>
                <w:bCs/>
                <w:sz w:val="24"/>
                <w:szCs w:val="24"/>
                <w:lang w:val="lt-LT" w:eastAsia="lt-LT"/>
              </w:rPr>
              <w:t xml:space="preserve"> </w:t>
            </w:r>
            <w:r w:rsidRPr="00D06A85">
              <w:rPr>
                <w:rFonts w:ascii="Times New Roman" w:eastAsia="Times New Roman" w:hAnsi="Times New Roman" w:cs="Times New Roman"/>
                <w:bCs/>
                <w:sz w:val="24"/>
                <w:szCs w:val="24"/>
                <w:lang w:val="lt-LT" w:eastAsia="lt-LT"/>
              </w:rPr>
              <w:t>(</w:t>
            </w:r>
            <w:r>
              <w:rPr>
                <w:rFonts w:ascii="Times New Roman" w:eastAsia="Times New Roman" w:hAnsi="Times New Roman" w:cs="Times New Roman"/>
                <w:bCs/>
                <w:sz w:val="24"/>
                <w:szCs w:val="24"/>
                <w:lang w:val="lt-LT" w:eastAsia="lt-LT"/>
              </w:rPr>
              <w:t>šešiasdešimt) mėnesių</w:t>
            </w:r>
            <w:r w:rsidRPr="00D06A85">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finansinių ir garantinių įsipareigojimų įvykdymo.</w:t>
            </w:r>
          </w:p>
          <w:p w14:paraId="05FC8BE3" w14:textId="77777777" w:rsidR="00DD61E6" w:rsidRDefault="00DD61E6" w:rsidP="00E011F8">
            <w:pPr>
              <w:rPr>
                <w:rFonts w:ascii="Times New Roman" w:eastAsia="Times New Roman" w:hAnsi="Times New Roman" w:cs="Times New Roman"/>
                <w:sz w:val="24"/>
                <w:szCs w:val="24"/>
                <w:lang w:val="lt-LT" w:eastAsia="lt-LT"/>
              </w:rPr>
            </w:pPr>
          </w:p>
          <w:p w14:paraId="45CB46C2" w14:textId="77777777" w:rsidR="00DD61E6" w:rsidRDefault="00DD61E6" w:rsidP="00E011F8">
            <w:pPr>
              <w:rPr>
                <w:rFonts w:ascii="Times New Roman" w:eastAsia="Times New Roman" w:hAnsi="Times New Roman" w:cs="Times New Roman"/>
                <w:sz w:val="24"/>
                <w:szCs w:val="24"/>
                <w:lang w:val="lt-LT" w:eastAsia="lt-LT"/>
              </w:rPr>
            </w:pPr>
          </w:p>
          <w:p w14:paraId="7B091065" w14:textId="448F3AB0" w:rsidR="00E011F8" w:rsidRPr="00D06A85" w:rsidRDefault="00E011F8" w:rsidP="00E011F8">
            <w:pPr>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10.2. Sutarties pratęsimas – nenumatomas.</w:t>
            </w:r>
          </w:p>
          <w:p w14:paraId="25C6D97F" w14:textId="77777777" w:rsidR="00E011F8" w:rsidRPr="00D06A85" w:rsidRDefault="00E011F8" w:rsidP="00E011F8">
            <w:pPr>
              <w:rPr>
                <w:rFonts w:ascii="Times New Roman" w:hAnsi="Times New Roman" w:cs="Times New Roman"/>
                <w:sz w:val="24"/>
                <w:szCs w:val="24"/>
              </w:rPr>
            </w:pPr>
          </w:p>
        </w:tc>
        <w:tc>
          <w:tcPr>
            <w:tcW w:w="4984" w:type="dxa"/>
          </w:tcPr>
          <w:p w14:paraId="589298B4" w14:textId="77777777" w:rsidR="00E011F8" w:rsidRPr="002D1764" w:rsidRDefault="00E011F8" w:rsidP="00E011F8">
            <w:pPr>
              <w:jc w:val="both"/>
              <w:rPr>
                <w:rFonts w:ascii="Times New Roman" w:eastAsia="Times New Roman" w:hAnsi="Times New Roman" w:cs="Times New Roman"/>
                <w:b/>
                <w:sz w:val="24"/>
                <w:szCs w:val="24"/>
                <w:lang w:eastAsia="lt-LT"/>
              </w:rPr>
            </w:pPr>
            <w:r w:rsidRPr="002D1764">
              <w:rPr>
                <w:rFonts w:ascii="Times New Roman" w:eastAsia="Times New Roman" w:hAnsi="Times New Roman" w:cs="Times New Roman"/>
                <w:b/>
                <w:sz w:val="24"/>
                <w:szCs w:val="24"/>
                <w:lang w:eastAsia="lt-LT"/>
              </w:rPr>
              <w:t xml:space="preserve">10. Validity of the Contract </w:t>
            </w:r>
          </w:p>
          <w:p w14:paraId="0AF91ABE" w14:textId="4952C01E" w:rsidR="00E011F8" w:rsidRPr="002D1764" w:rsidRDefault="00E011F8" w:rsidP="00E011F8">
            <w:pPr>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10.1. The Contra</w:t>
            </w:r>
            <w:r w:rsidRPr="002D1764">
              <w:rPr>
                <w:rFonts w:ascii="Times New Roman" w:eastAsia="Times New Roman" w:hAnsi="Times New Roman" w:cs="Times New Roman"/>
                <w:bCs/>
                <w:sz w:val="24"/>
                <w:szCs w:val="24"/>
                <w:lang w:eastAsia="lt-LT"/>
              </w:rPr>
              <w:t xml:space="preserve">ct shall be valid for </w:t>
            </w:r>
            <w:r>
              <w:rPr>
                <w:rFonts w:ascii="Times New Roman" w:eastAsia="Times New Roman" w:hAnsi="Times New Roman" w:cs="Times New Roman"/>
                <w:b/>
                <w:bCs/>
                <w:sz w:val="24"/>
                <w:szCs w:val="24"/>
                <w:lang w:eastAsia="lt-LT"/>
              </w:rPr>
              <w:t>60</w:t>
            </w:r>
            <w:r w:rsidRPr="002D176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šešiasdešimt</w:t>
            </w:r>
            <w:r w:rsidRPr="002D1764">
              <w:rPr>
                <w:rFonts w:ascii="Times New Roman" w:eastAsia="Times New Roman" w:hAnsi="Times New Roman" w:cs="Times New Roman"/>
                <w:bCs/>
                <w:sz w:val="24"/>
                <w:szCs w:val="24"/>
                <w:lang w:eastAsia="lt-LT"/>
              </w:rPr>
              <w:t>) months from the date of entry into force of the Contract and, in respect of financial and guarantee undertakings, until complete performance of the financial and guarantee undertakings</w:t>
            </w:r>
          </w:p>
          <w:p w14:paraId="039D8C92" w14:textId="4FD967A6" w:rsidR="00E011F8" w:rsidRPr="002D1764" w:rsidRDefault="00E011F8" w:rsidP="00E011F8">
            <w:pPr>
              <w:rPr>
                <w:rFonts w:ascii="Times New Roman" w:hAnsi="Times New Roman" w:cs="Times New Roman"/>
                <w:sz w:val="24"/>
                <w:szCs w:val="24"/>
              </w:rPr>
            </w:pPr>
            <w:r w:rsidRPr="002D1764">
              <w:rPr>
                <w:rFonts w:ascii="Times New Roman" w:eastAsia="Times New Roman" w:hAnsi="Times New Roman" w:cs="Times New Roman"/>
                <w:sz w:val="24"/>
                <w:szCs w:val="24"/>
                <w:lang w:eastAsia="lt-LT"/>
              </w:rPr>
              <w:t>10.2. The extension of the Contract is not planned.</w:t>
            </w:r>
          </w:p>
        </w:tc>
      </w:tr>
      <w:tr w:rsidR="00E011F8" w:rsidRPr="00D06A85" w14:paraId="5A523E6C" w14:textId="77777777" w:rsidTr="005C18A2">
        <w:tc>
          <w:tcPr>
            <w:tcW w:w="5098" w:type="dxa"/>
          </w:tcPr>
          <w:p w14:paraId="32195C40" w14:textId="77777777" w:rsidR="00E011F8" w:rsidRPr="00D06A85" w:rsidRDefault="00E011F8" w:rsidP="00E011F8">
            <w:pPr>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11. Pirkėjo rekvizitai</w:t>
            </w:r>
          </w:p>
          <w:p w14:paraId="11F4C843" w14:textId="77777777" w:rsidR="00E011F8" w:rsidRPr="00D06A85" w:rsidRDefault="00E011F8" w:rsidP="00E011F8">
            <w:pPr>
              <w:rPr>
                <w:rFonts w:ascii="Times New Roman" w:eastAsia="Times New Roman" w:hAnsi="Times New Roman" w:cs="Times New Roman"/>
                <w:b/>
                <w:sz w:val="24"/>
                <w:szCs w:val="24"/>
                <w:lang w:val="lt-LT" w:eastAsia="lt-LT"/>
              </w:rPr>
            </w:pPr>
          </w:p>
          <w:p w14:paraId="76B370FA" w14:textId="77777777" w:rsidR="00E011F8" w:rsidRPr="00D06A85" w:rsidRDefault="00E011F8" w:rsidP="00E011F8">
            <w:pPr>
              <w:rPr>
                <w:rFonts w:ascii="Times New Roman" w:eastAsia="Calibri" w:hAnsi="Times New Roman" w:cs="Times New Roman"/>
                <w:b/>
                <w:bCs/>
                <w:sz w:val="24"/>
                <w:szCs w:val="24"/>
                <w:lang w:val="lt-LT" w:eastAsia="lt-LT"/>
              </w:rPr>
            </w:pPr>
            <w:r w:rsidRPr="00D06A85">
              <w:rPr>
                <w:rFonts w:ascii="Times New Roman" w:eastAsia="Calibri" w:hAnsi="Times New Roman" w:cs="Times New Roman"/>
                <w:b/>
                <w:bCs/>
                <w:sz w:val="24"/>
                <w:szCs w:val="24"/>
                <w:lang w:val="lt-LT" w:eastAsia="lt-LT"/>
              </w:rPr>
              <w:t>Gynybos resursų agentūra prie Krašto apsaugos ministerijos</w:t>
            </w:r>
          </w:p>
          <w:p w14:paraId="5D022154" w14:textId="77777777" w:rsidR="00E011F8" w:rsidRPr="00D06A85" w:rsidRDefault="00E011F8" w:rsidP="00E011F8">
            <w:pPr>
              <w:rPr>
                <w:rFonts w:ascii="Times New Roman" w:eastAsia="Calibri" w:hAnsi="Times New Roman" w:cs="Times New Roman"/>
                <w:sz w:val="24"/>
                <w:szCs w:val="24"/>
                <w:lang w:val="lt-LT" w:eastAsia="lt-LT"/>
              </w:rPr>
            </w:pPr>
            <w:r w:rsidRPr="00D06A85">
              <w:rPr>
                <w:rFonts w:ascii="Times New Roman" w:eastAsia="Calibri" w:hAnsi="Times New Roman" w:cs="Times New Roman"/>
                <w:sz w:val="24"/>
                <w:szCs w:val="24"/>
                <w:lang w:val="lt-LT" w:eastAsia="lt-LT"/>
              </w:rPr>
              <w:t>Kodas – 304740061</w:t>
            </w:r>
          </w:p>
          <w:p w14:paraId="35C56CC2" w14:textId="77777777" w:rsidR="00E011F8" w:rsidRPr="00D06A85" w:rsidRDefault="00E011F8" w:rsidP="00E011F8">
            <w:pPr>
              <w:rPr>
                <w:rFonts w:ascii="Times New Roman" w:eastAsia="Calibri" w:hAnsi="Times New Roman" w:cs="Times New Roman"/>
                <w:sz w:val="24"/>
                <w:szCs w:val="24"/>
                <w:lang w:val="lt-LT" w:eastAsia="lt-LT"/>
              </w:rPr>
            </w:pPr>
            <w:r w:rsidRPr="00D06A85">
              <w:rPr>
                <w:rFonts w:ascii="Times New Roman" w:eastAsia="Calibri" w:hAnsi="Times New Roman" w:cs="Times New Roman"/>
                <w:sz w:val="24"/>
                <w:szCs w:val="24"/>
                <w:lang w:val="lt-LT" w:eastAsia="lt-LT"/>
              </w:rPr>
              <w:t>PVM mokėtojo kodas – LT100011457012</w:t>
            </w:r>
          </w:p>
          <w:p w14:paraId="71EA0EC3" w14:textId="77777777" w:rsidR="00E011F8" w:rsidRPr="00D06A85" w:rsidRDefault="00E011F8" w:rsidP="00E011F8">
            <w:pPr>
              <w:rPr>
                <w:rFonts w:ascii="Times New Roman" w:eastAsia="Calibri" w:hAnsi="Times New Roman" w:cs="Times New Roman"/>
                <w:sz w:val="24"/>
                <w:szCs w:val="24"/>
                <w:lang w:val="lt-LT" w:eastAsia="lt-LT"/>
              </w:rPr>
            </w:pPr>
            <w:r w:rsidRPr="00D06A85">
              <w:rPr>
                <w:rFonts w:ascii="Times New Roman" w:eastAsia="Calibri" w:hAnsi="Times New Roman" w:cs="Times New Roman"/>
                <w:sz w:val="24"/>
                <w:szCs w:val="24"/>
                <w:lang w:val="lt-LT" w:eastAsia="lt-LT"/>
              </w:rPr>
              <w:t>Giedraičių g. 41, LT-09303 Vilnius,Lietuvos Respublika</w:t>
            </w:r>
          </w:p>
          <w:p w14:paraId="3B454933" w14:textId="77777777" w:rsidR="00E011F8" w:rsidRPr="00D06A85" w:rsidRDefault="00E011F8" w:rsidP="00E011F8">
            <w:pPr>
              <w:rPr>
                <w:rFonts w:ascii="Times New Roman" w:eastAsia="Calibri" w:hAnsi="Times New Roman" w:cs="Times New Roman"/>
                <w:sz w:val="24"/>
                <w:szCs w:val="24"/>
                <w:lang w:val="lt-LT" w:eastAsia="lt-LT"/>
              </w:rPr>
            </w:pPr>
            <w:r w:rsidRPr="00D06A85">
              <w:rPr>
                <w:rFonts w:ascii="Times New Roman" w:eastAsia="Calibri" w:hAnsi="Times New Roman" w:cs="Times New Roman"/>
                <w:sz w:val="24"/>
                <w:szCs w:val="24"/>
                <w:lang w:val="lt-LT" w:eastAsia="lt-LT"/>
              </w:rPr>
              <w:t>A. s. LT214040063610000943</w:t>
            </w:r>
          </w:p>
          <w:p w14:paraId="6C15F4D4" w14:textId="77777777" w:rsidR="00E011F8" w:rsidRPr="00D06A85" w:rsidRDefault="00E011F8" w:rsidP="00E011F8">
            <w:pPr>
              <w:rPr>
                <w:rFonts w:ascii="Times New Roman" w:eastAsia="Calibri" w:hAnsi="Times New Roman" w:cs="Times New Roman"/>
                <w:sz w:val="24"/>
                <w:szCs w:val="24"/>
                <w:lang w:val="lt-LT" w:eastAsia="lt-LT"/>
              </w:rPr>
            </w:pPr>
            <w:r w:rsidRPr="00D06A85">
              <w:rPr>
                <w:rFonts w:ascii="Times New Roman" w:eastAsia="Calibri" w:hAnsi="Times New Roman" w:cs="Times New Roman"/>
                <w:sz w:val="24"/>
                <w:szCs w:val="24"/>
                <w:lang w:val="lt-LT" w:eastAsia="lt-LT"/>
              </w:rPr>
              <w:t>Lietuvos Respublikos finansų ministerija</w:t>
            </w:r>
          </w:p>
          <w:p w14:paraId="215E57E9" w14:textId="77777777" w:rsidR="00E011F8" w:rsidRPr="00D06A85" w:rsidRDefault="00E011F8" w:rsidP="00E011F8">
            <w:pPr>
              <w:rPr>
                <w:rFonts w:ascii="Times New Roman" w:eastAsia="Calibri" w:hAnsi="Times New Roman" w:cs="Times New Roman"/>
                <w:sz w:val="24"/>
                <w:szCs w:val="24"/>
                <w:lang w:val="lt-LT" w:eastAsia="lt-LT"/>
              </w:rPr>
            </w:pPr>
            <w:r w:rsidRPr="00D06A85">
              <w:rPr>
                <w:rFonts w:ascii="Times New Roman" w:eastAsia="Calibri" w:hAnsi="Times New Roman" w:cs="Times New Roman"/>
                <w:sz w:val="24"/>
                <w:szCs w:val="24"/>
                <w:lang w:val="lt-LT" w:eastAsia="lt-LT"/>
              </w:rPr>
              <w:t>Finansų įstaigos kodas 40400</w:t>
            </w:r>
          </w:p>
          <w:p w14:paraId="3B5F58E4" w14:textId="77777777" w:rsidR="00E011F8" w:rsidRPr="00D06A85" w:rsidRDefault="00E011F8" w:rsidP="00E011F8">
            <w:pPr>
              <w:jc w:val="both"/>
              <w:rPr>
                <w:rFonts w:ascii="Times New Roman" w:eastAsia="Times New Roman" w:hAnsi="Times New Roman" w:cs="Times New Roman"/>
                <w:b/>
                <w:sz w:val="24"/>
                <w:szCs w:val="24"/>
                <w:lang w:val="lt-LT" w:eastAsia="lt-LT"/>
              </w:rPr>
            </w:pPr>
            <w:r w:rsidRPr="00D06A85">
              <w:rPr>
                <w:rFonts w:ascii="Times New Roman" w:eastAsia="Calibri" w:hAnsi="Times New Roman" w:cs="Times New Roman"/>
                <w:sz w:val="24"/>
                <w:szCs w:val="24"/>
                <w:lang w:val="lt-LT" w:eastAsia="lt-LT"/>
              </w:rPr>
              <w:t>SWIFT BIC kodas: MFRLLT22</w:t>
            </w:r>
          </w:p>
        </w:tc>
        <w:tc>
          <w:tcPr>
            <w:tcW w:w="4984" w:type="dxa"/>
          </w:tcPr>
          <w:p w14:paraId="53E1F519" w14:textId="77777777" w:rsidR="00E011F8" w:rsidRPr="002D1764" w:rsidRDefault="00E011F8" w:rsidP="00E011F8">
            <w:pPr>
              <w:rPr>
                <w:rFonts w:ascii="Times New Roman" w:eastAsia="Times New Roman" w:hAnsi="Times New Roman" w:cs="Times New Roman"/>
                <w:b/>
                <w:sz w:val="24"/>
                <w:szCs w:val="24"/>
                <w:lang w:eastAsia="lt-LT"/>
              </w:rPr>
            </w:pPr>
            <w:r w:rsidRPr="002D1764">
              <w:rPr>
                <w:rFonts w:ascii="Times New Roman" w:eastAsia="Times New Roman" w:hAnsi="Times New Roman" w:cs="Times New Roman"/>
                <w:b/>
                <w:sz w:val="24"/>
                <w:szCs w:val="24"/>
                <w:lang w:eastAsia="lt-LT"/>
              </w:rPr>
              <w:t>11. The Buyer’s details</w:t>
            </w:r>
          </w:p>
          <w:p w14:paraId="1E84AADB" w14:textId="77777777" w:rsidR="00E011F8" w:rsidRPr="002D1764" w:rsidRDefault="00E011F8" w:rsidP="00E011F8">
            <w:pPr>
              <w:rPr>
                <w:rFonts w:ascii="Times New Roman" w:eastAsia="Calibri" w:hAnsi="Times New Roman" w:cs="Times New Roman"/>
                <w:b/>
                <w:bCs/>
                <w:sz w:val="24"/>
                <w:szCs w:val="24"/>
                <w:lang w:eastAsia="lt-LT"/>
              </w:rPr>
            </w:pPr>
            <w:r w:rsidRPr="002D1764">
              <w:rPr>
                <w:rFonts w:ascii="Times New Roman" w:eastAsia="Calibri" w:hAnsi="Times New Roman" w:cs="Times New Roman"/>
                <w:b/>
                <w:bCs/>
                <w:sz w:val="24"/>
                <w:szCs w:val="24"/>
                <w:lang w:eastAsia="lt-LT"/>
              </w:rPr>
              <w:t>Defence Materiel Agency under the Ministry of National Defence</w:t>
            </w:r>
          </w:p>
          <w:p w14:paraId="629B672D" w14:textId="77777777" w:rsidR="00E011F8" w:rsidRPr="00D718A4" w:rsidRDefault="00E011F8" w:rsidP="00E011F8">
            <w:pPr>
              <w:rPr>
                <w:rFonts w:ascii="Times New Roman" w:eastAsia="Calibri" w:hAnsi="Times New Roman" w:cs="Times New Roman"/>
                <w:sz w:val="24"/>
                <w:szCs w:val="24"/>
                <w:lang w:val="fr-FR" w:eastAsia="lt-LT"/>
              </w:rPr>
            </w:pPr>
            <w:r w:rsidRPr="00D718A4">
              <w:rPr>
                <w:rFonts w:ascii="Times New Roman" w:eastAsia="Calibri" w:hAnsi="Times New Roman" w:cs="Times New Roman"/>
                <w:sz w:val="24"/>
                <w:szCs w:val="24"/>
                <w:lang w:val="fr-FR" w:eastAsia="lt-LT"/>
              </w:rPr>
              <w:t>Code: 304740061</w:t>
            </w:r>
          </w:p>
          <w:p w14:paraId="7ED21E75" w14:textId="77777777" w:rsidR="00E011F8" w:rsidRPr="00D718A4" w:rsidRDefault="00E011F8" w:rsidP="00E011F8">
            <w:pPr>
              <w:rPr>
                <w:rFonts w:ascii="Times New Roman" w:eastAsia="Calibri" w:hAnsi="Times New Roman" w:cs="Times New Roman"/>
                <w:sz w:val="24"/>
                <w:szCs w:val="24"/>
                <w:lang w:val="fr-FR" w:eastAsia="lt-LT"/>
              </w:rPr>
            </w:pPr>
            <w:r w:rsidRPr="00D718A4">
              <w:rPr>
                <w:rFonts w:ascii="Times New Roman" w:eastAsia="Calibri" w:hAnsi="Times New Roman" w:cs="Times New Roman"/>
                <w:sz w:val="24"/>
                <w:szCs w:val="24"/>
                <w:lang w:val="fr-FR" w:eastAsia="lt-LT"/>
              </w:rPr>
              <w:t xml:space="preserve">VAT identification number: LT100011457012  </w:t>
            </w:r>
          </w:p>
          <w:p w14:paraId="5DE76B09" w14:textId="77777777" w:rsidR="00E011F8" w:rsidRPr="00D718A4" w:rsidRDefault="00E011F8" w:rsidP="00E011F8">
            <w:pPr>
              <w:rPr>
                <w:rFonts w:ascii="Times New Roman" w:eastAsia="Calibri" w:hAnsi="Times New Roman" w:cs="Times New Roman"/>
                <w:sz w:val="24"/>
                <w:szCs w:val="24"/>
                <w:lang w:val="fr-FR" w:eastAsia="lt-LT"/>
              </w:rPr>
            </w:pPr>
            <w:r w:rsidRPr="00D718A4">
              <w:rPr>
                <w:rFonts w:ascii="Times New Roman" w:eastAsia="Calibri" w:hAnsi="Times New Roman" w:cs="Times New Roman"/>
                <w:sz w:val="24"/>
                <w:szCs w:val="24"/>
                <w:lang w:val="fr-FR" w:eastAsia="lt-LT"/>
              </w:rPr>
              <w:t>Giedraičių str. 41-101, LT-09303  Vilnius</w:t>
            </w:r>
          </w:p>
          <w:p w14:paraId="12020DEA" w14:textId="77777777" w:rsidR="00E011F8" w:rsidRPr="002D1764" w:rsidRDefault="00E011F8" w:rsidP="00E011F8">
            <w:pPr>
              <w:rPr>
                <w:rFonts w:ascii="Times New Roman" w:eastAsia="Calibri" w:hAnsi="Times New Roman" w:cs="Times New Roman"/>
                <w:sz w:val="24"/>
                <w:szCs w:val="24"/>
                <w:lang w:eastAsia="lt-LT"/>
              </w:rPr>
            </w:pPr>
            <w:r w:rsidRPr="002D1764">
              <w:rPr>
                <w:rFonts w:ascii="Times New Roman" w:eastAsia="Calibri" w:hAnsi="Times New Roman" w:cs="Times New Roman"/>
                <w:sz w:val="24"/>
                <w:szCs w:val="24"/>
                <w:lang w:eastAsia="lt-LT"/>
              </w:rPr>
              <w:t>Republic of Lithuania</w:t>
            </w:r>
          </w:p>
          <w:p w14:paraId="73DC9515" w14:textId="77777777" w:rsidR="00E011F8" w:rsidRPr="002D1764" w:rsidRDefault="00E011F8" w:rsidP="00E011F8">
            <w:pPr>
              <w:rPr>
                <w:rFonts w:ascii="Times New Roman" w:eastAsia="Calibri" w:hAnsi="Times New Roman" w:cs="Times New Roman"/>
                <w:sz w:val="24"/>
                <w:szCs w:val="24"/>
                <w:lang w:eastAsia="lt-LT"/>
              </w:rPr>
            </w:pPr>
            <w:r w:rsidRPr="002D1764">
              <w:rPr>
                <w:rFonts w:ascii="Times New Roman" w:eastAsia="Calibri" w:hAnsi="Times New Roman" w:cs="Times New Roman"/>
                <w:sz w:val="24"/>
                <w:szCs w:val="24"/>
                <w:lang w:eastAsia="lt-LT"/>
              </w:rPr>
              <w:t>Bank account LT214040063610000943</w:t>
            </w:r>
          </w:p>
          <w:p w14:paraId="705046FA" w14:textId="77777777" w:rsidR="00E011F8" w:rsidRPr="002D1764" w:rsidRDefault="00E011F8" w:rsidP="00E011F8">
            <w:pPr>
              <w:rPr>
                <w:rFonts w:ascii="Times New Roman" w:eastAsia="Calibri" w:hAnsi="Times New Roman" w:cs="Times New Roman"/>
                <w:sz w:val="24"/>
                <w:szCs w:val="24"/>
                <w:lang w:eastAsia="lt-LT"/>
              </w:rPr>
            </w:pPr>
            <w:r w:rsidRPr="002D1764">
              <w:rPr>
                <w:rFonts w:ascii="Times New Roman" w:eastAsia="Calibri" w:hAnsi="Times New Roman" w:cs="Times New Roman"/>
                <w:sz w:val="24"/>
                <w:szCs w:val="24"/>
                <w:lang w:eastAsia="lt-LT"/>
              </w:rPr>
              <w:t>Bank account in the Ministry of Finance of the Republic of Lithuania</w:t>
            </w:r>
          </w:p>
          <w:p w14:paraId="52BFEADE" w14:textId="77777777" w:rsidR="00E011F8" w:rsidRPr="002D1764" w:rsidRDefault="00E011F8" w:rsidP="00E011F8">
            <w:pPr>
              <w:rPr>
                <w:rFonts w:ascii="Times New Roman" w:eastAsia="Calibri" w:hAnsi="Times New Roman" w:cs="Times New Roman"/>
                <w:sz w:val="24"/>
                <w:szCs w:val="24"/>
                <w:lang w:eastAsia="lt-LT"/>
              </w:rPr>
            </w:pPr>
            <w:r w:rsidRPr="002D1764">
              <w:rPr>
                <w:rFonts w:ascii="Times New Roman" w:eastAsia="Calibri" w:hAnsi="Times New Roman" w:cs="Times New Roman"/>
                <w:sz w:val="24"/>
                <w:szCs w:val="24"/>
                <w:lang w:eastAsia="lt-LT"/>
              </w:rPr>
              <w:t>Financial institutions code: 40400</w:t>
            </w:r>
          </w:p>
          <w:p w14:paraId="1185EFEE" w14:textId="1E0B8383" w:rsidR="00E011F8" w:rsidRPr="002D1764" w:rsidRDefault="00E011F8" w:rsidP="00E011F8">
            <w:pPr>
              <w:rPr>
                <w:rFonts w:ascii="Times New Roman" w:hAnsi="Times New Roman" w:cs="Times New Roman"/>
                <w:sz w:val="24"/>
                <w:szCs w:val="24"/>
              </w:rPr>
            </w:pPr>
            <w:r w:rsidRPr="002D1764">
              <w:rPr>
                <w:rFonts w:ascii="Times New Roman" w:eastAsia="Calibri" w:hAnsi="Times New Roman" w:cs="Times New Roman"/>
                <w:sz w:val="24"/>
                <w:szCs w:val="24"/>
                <w:lang w:eastAsia="lt-LT"/>
              </w:rPr>
              <w:t>SWIFT BIC: MFRLLT22</w:t>
            </w:r>
          </w:p>
        </w:tc>
      </w:tr>
      <w:tr w:rsidR="00E011F8" w:rsidRPr="00D06A85" w14:paraId="2E36410E" w14:textId="77777777" w:rsidTr="005C18A2">
        <w:tc>
          <w:tcPr>
            <w:tcW w:w="5098" w:type="dxa"/>
          </w:tcPr>
          <w:p w14:paraId="2031A195" w14:textId="77777777" w:rsidR="00E011F8" w:rsidRPr="00D06A85" w:rsidRDefault="00E011F8" w:rsidP="00E011F8">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12. Pardavėjo rekvizitai</w:t>
            </w:r>
          </w:p>
          <w:p w14:paraId="77EE83D8" w14:textId="77777777" w:rsidR="00E011F8" w:rsidRDefault="00E011F8" w:rsidP="00E011F8">
            <w:pPr>
              <w:jc w:val="both"/>
              <w:rPr>
                <w:rFonts w:ascii="Times New Roman" w:eastAsia="Times New Roman" w:hAnsi="Times New Roman" w:cs="Times New Roman"/>
                <w:b/>
                <w:sz w:val="24"/>
                <w:szCs w:val="24"/>
                <w:lang w:val="lt-LT" w:eastAsia="lt-LT"/>
              </w:rPr>
            </w:pPr>
          </w:p>
          <w:p w14:paraId="1444FBBE" w14:textId="77777777" w:rsidR="00E011F8" w:rsidRDefault="00E011F8" w:rsidP="00E011F8">
            <w:pPr>
              <w:jc w:val="both"/>
              <w:rPr>
                <w:rFonts w:ascii="Times New Roman" w:eastAsia="Times New Roman" w:hAnsi="Times New Roman" w:cs="Times New Roman"/>
                <w:b/>
                <w:sz w:val="24"/>
                <w:szCs w:val="24"/>
                <w:lang w:val="lt-LT" w:eastAsia="lt-LT"/>
              </w:rPr>
            </w:pPr>
          </w:p>
          <w:p w14:paraId="357A6EAF" w14:textId="77777777" w:rsidR="00E011F8" w:rsidRDefault="00E011F8" w:rsidP="00E011F8">
            <w:pPr>
              <w:jc w:val="both"/>
              <w:rPr>
                <w:rFonts w:ascii="Times New Roman" w:eastAsia="Times New Roman" w:hAnsi="Times New Roman" w:cs="Times New Roman"/>
                <w:b/>
                <w:sz w:val="24"/>
                <w:szCs w:val="24"/>
                <w:lang w:val="lt-LT" w:eastAsia="lt-LT"/>
              </w:rPr>
            </w:pPr>
          </w:p>
          <w:p w14:paraId="34F4EE11" w14:textId="77777777" w:rsidR="00E011F8" w:rsidRDefault="00E011F8" w:rsidP="00E011F8">
            <w:pPr>
              <w:jc w:val="both"/>
              <w:rPr>
                <w:rFonts w:ascii="Times New Roman" w:eastAsia="Times New Roman" w:hAnsi="Times New Roman" w:cs="Times New Roman"/>
                <w:b/>
                <w:sz w:val="24"/>
                <w:szCs w:val="24"/>
                <w:lang w:val="lt-LT" w:eastAsia="lt-LT"/>
              </w:rPr>
            </w:pPr>
          </w:p>
          <w:p w14:paraId="335DC862" w14:textId="77777777" w:rsidR="00E011F8" w:rsidRDefault="00E011F8" w:rsidP="00E011F8">
            <w:pPr>
              <w:jc w:val="both"/>
              <w:rPr>
                <w:rFonts w:ascii="Times New Roman" w:eastAsia="Times New Roman" w:hAnsi="Times New Roman" w:cs="Times New Roman"/>
                <w:b/>
                <w:sz w:val="24"/>
                <w:szCs w:val="24"/>
                <w:lang w:val="lt-LT" w:eastAsia="lt-LT"/>
              </w:rPr>
            </w:pPr>
          </w:p>
          <w:p w14:paraId="2B109DA2" w14:textId="77777777" w:rsidR="00E011F8" w:rsidRPr="00D06A85" w:rsidRDefault="00E011F8" w:rsidP="00E011F8">
            <w:pPr>
              <w:jc w:val="both"/>
              <w:rPr>
                <w:rFonts w:ascii="Times New Roman" w:eastAsia="Times New Roman" w:hAnsi="Times New Roman" w:cs="Times New Roman"/>
                <w:b/>
                <w:sz w:val="24"/>
                <w:szCs w:val="24"/>
                <w:lang w:val="lt-LT" w:eastAsia="lt-LT"/>
              </w:rPr>
            </w:pPr>
          </w:p>
        </w:tc>
        <w:tc>
          <w:tcPr>
            <w:tcW w:w="4984" w:type="dxa"/>
          </w:tcPr>
          <w:p w14:paraId="377C14C9" w14:textId="77777777" w:rsidR="00E011F8" w:rsidRPr="002D1764" w:rsidRDefault="00E011F8" w:rsidP="00E011F8">
            <w:pPr>
              <w:rPr>
                <w:rFonts w:ascii="Times New Roman" w:hAnsi="Times New Roman" w:cs="Times New Roman"/>
                <w:sz w:val="24"/>
                <w:szCs w:val="24"/>
              </w:rPr>
            </w:pPr>
            <w:r w:rsidRPr="002D1764">
              <w:rPr>
                <w:rFonts w:ascii="Times New Roman" w:hAnsi="Times New Roman" w:cs="Times New Roman"/>
                <w:b/>
                <w:sz w:val="24"/>
                <w:szCs w:val="24"/>
              </w:rPr>
              <w:t>12. The Seller’s details</w:t>
            </w:r>
          </w:p>
        </w:tc>
      </w:tr>
    </w:tbl>
    <w:p w14:paraId="726A8E59" w14:textId="77777777" w:rsidR="00CC043E" w:rsidRDefault="00CC043E"/>
    <w:tbl>
      <w:tblPr>
        <w:tblW w:w="4975" w:type="pct"/>
        <w:tblLook w:val="04A0" w:firstRow="1" w:lastRow="0" w:firstColumn="1" w:lastColumn="0" w:noHBand="0" w:noVBand="1"/>
      </w:tblPr>
      <w:tblGrid>
        <w:gridCol w:w="3730"/>
        <w:gridCol w:w="1436"/>
        <w:gridCol w:w="4876"/>
      </w:tblGrid>
      <w:tr w:rsidR="00547F5C" w:rsidRPr="00547F5C" w14:paraId="7873C932" w14:textId="77777777" w:rsidTr="00310F0D">
        <w:tc>
          <w:tcPr>
            <w:tcW w:w="1857" w:type="pct"/>
            <w:shd w:val="clear" w:color="auto" w:fill="auto"/>
          </w:tcPr>
          <w:p w14:paraId="7CE3EB7B" w14:textId="77777777" w:rsidR="00547F5C" w:rsidRPr="00547F5C" w:rsidRDefault="00547F5C" w:rsidP="00547F5C">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r w:rsidR="00310F0D">
              <w:rPr>
                <w:rFonts w:ascii="Times New Roman" w:eastAsia="Times New Roman" w:hAnsi="Times New Roman" w:cs="Times New Roman"/>
                <w:b/>
                <w:bCs/>
                <w:sz w:val="24"/>
                <w:szCs w:val="24"/>
                <w:lang w:val="lt-LT" w:eastAsia="lt-LT"/>
              </w:rPr>
              <w:t>/the Buyer</w:t>
            </w:r>
          </w:p>
        </w:tc>
        <w:tc>
          <w:tcPr>
            <w:tcW w:w="715" w:type="pct"/>
            <w:shd w:val="clear" w:color="auto" w:fill="auto"/>
          </w:tcPr>
          <w:p w14:paraId="4ECDD754" w14:textId="77777777" w:rsidR="00547F5C" w:rsidRPr="00547F5C" w:rsidRDefault="00547F5C" w:rsidP="00547F5C">
            <w:pPr>
              <w:spacing w:after="0" w:line="240" w:lineRule="auto"/>
              <w:rPr>
                <w:rFonts w:ascii="Times New Roman" w:eastAsia="Times New Roman" w:hAnsi="Times New Roman" w:cs="Times New Roman"/>
                <w:b/>
                <w:bCs/>
                <w:sz w:val="24"/>
                <w:szCs w:val="24"/>
                <w:lang w:val="lt-LT" w:eastAsia="lt-LT"/>
              </w:rPr>
            </w:pPr>
          </w:p>
        </w:tc>
        <w:tc>
          <w:tcPr>
            <w:tcW w:w="2428" w:type="pct"/>
            <w:shd w:val="clear" w:color="auto" w:fill="auto"/>
          </w:tcPr>
          <w:p w14:paraId="49CA7EEB" w14:textId="77777777" w:rsidR="00547F5C" w:rsidRPr="00547F5C" w:rsidRDefault="00547F5C" w:rsidP="00310F0D">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r w:rsidR="00310F0D">
              <w:rPr>
                <w:rFonts w:ascii="Times New Roman" w:eastAsia="Times New Roman" w:hAnsi="Times New Roman" w:cs="Times New Roman"/>
                <w:b/>
                <w:bCs/>
                <w:sz w:val="24"/>
                <w:szCs w:val="24"/>
                <w:lang w:val="lt-LT" w:eastAsia="lt-LT"/>
              </w:rPr>
              <w:t>/the Seller</w:t>
            </w:r>
          </w:p>
        </w:tc>
      </w:tr>
      <w:tr w:rsidR="00547F5C" w:rsidRPr="00547F5C" w14:paraId="0FF35633" w14:textId="77777777" w:rsidTr="00310F0D">
        <w:tc>
          <w:tcPr>
            <w:tcW w:w="1857" w:type="pct"/>
            <w:tcBorders>
              <w:bottom w:val="single" w:sz="4" w:space="0" w:color="auto"/>
            </w:tcBorders>
            <w:shd w:val="clear" w:color="auto" w:fill="auto"/>
          </w:tcPr>
          <w:p w14:paraId="0CFA7C7A" w14:textId="77777777" w:rsidR="00547F5C" w:rsidRPr="00547F5C" w:rsidRDefault="00547F5C" w:rsidP="00547F5C">
            <w:pPr>
              <w:spacing w:after="0" w:line="240" w:lineRule="auto"/>
              <w:rPr>
                <w:rFonts w:ascii="Times New Roman" w:eastAsia="Times New Roman" w:hAnsi="Times New Roman" w:cs="Times New Roman"/>
                <w:sz w:val="24"/>
                <w:szCs w:val="24"/>
                <w:lang w:val="lt-LT" w:eastAsia="lt-LT"/>
              </w:rPr>
            </w:pPr>
          </w:p>
          <w:p w14:paraId="00860ACC" w14:textId="77777777" w:rsidR="00547F5C" w:rsidRPr="00547F5C" w:rsidRDefault="00547F5C" w:rsidP="00547F5C">
            <w:pPr>
              <w:spacing w:after="0" w:line="240" w:lineRule="auto"/>
              <w:rPr>
                <w:rFonts w:ascii="Times New Roman" w:eastAsia="Times New Roman" w:hAnsi="Times New Roman" w:cs="Times New Roman"/>
                <w:sz w:val="24"/>
                <w:szCs w:val="24"/>
                <w:lang w:val="lt-LT" w:eastAsia="lt-LT"/>
              </w:rPr>
            </w:pPr>
          </w:p>
        </w:tc>
        <w:tc>
          <w:tcPr>
            <w:tcW w:w="715" w:type="pct"/>
            <w:shd w:val="clear" w:color="auto" w:fill="auto"/>
          </w:tcPr>
          <w:p w14:paraId="3158E99C" w14:textId="77777777" w:rsidR="00547F5C" w:rsidRPr="00547F5C" w:rsidRDefault="00547F5C" w:rsidP="00547F5C">
            <w:pPr>
              <w:spacing w:after="0" w:line="240" w:lineRule="auto"/>
              <w:rPr>
                <w:rFonts w:ascii="Times New Roman" w:eastAsia="Times New Roman" w:hAnsi="Times New Roman" w:cs="Times New Roman"/>
                <w:sz w:val="24"/>
                <w:szCs w:val="24"/>
                <w:lang w:val="lt-LT" w:eastAsia="lt-LT"/>
              </w:rPr>
            </w:pPr>
          </w:p>
        </w:tc>
        <w:tc>
          <w:tcPr>
            <w:tcW w:w="2428" w:type="pct"/>
            <w:tcBorders>
              <w:bottom w:val="single" w:sz="4" w:space="0" w:color="auto"/>
            </w:tcBorders>
            <w:shd w:val="clear" w:color="auto" w:fill="auto"/>
          </w:tcPr>
          <w:p w14:paraId="3B06D3AD" w14:textId="77777777" w:rsidR="00547F5C" w:rsidRPr="00547F5C" w:rsidRDefault="00547F5C" w:rsidP="00310F0D">
            <w:pPr>
              <w:spacing w:after="0" w:line="240" w:lineRule="auto"/>
              <w:ind w:left="-466"/>
              <w:rPr>
                <w:rFonts w:ascii="Times New Roman" w:eastAsia="Times New Roman" w:hAnsi="Times New Roman" w:cs="Times New Roman"/>
                <w:sz w:val="24"/>
                <w:szCs w:val="24"/>
                <w:lang w:val="lt-LT" w:eastAsia="lt-LT"/>
              </w:rPr>
            </w:pPr>
          </w:p>
        </w:tc>
      </w:tr>
      <w:tr w:rsidR="00547F5C" w:rsidRPr="00547F5C" w14:paraId="4594C51B" w14:textId="77777777" w:rsidTr="00310F0D">
        <w:tc>
          <w:tcPr>
            <w:tcW w:w="1857" w:type="pct"/>
            <w:tcBorders>
              <w:top w:val="single" w:sz="4" w:space="0" w:color="auto"/>
            </w:tcBorders>
            <w:shd w:val="clear" w:color="auto" w:fill="auto"/>
          </w:tcPr>
          <w:p w14:paraId="053EA31F" w14:textId="77777777" w:rsidR="00547F5C" w:rsidRPr="00547F5C" w:rsidRDefault="00547F5C" w:rsidP="00547F5C">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(Vardas ir pavardė, parašas</w:t>
            </w:r>
            <w:r w:rsidR="00310F0D">
              <w:rPr>
                <w:rFonts w:ascii="Times New Roman" w:eastAsia="Times New Roman" w:hAnsi="Times New Roman" w:cs="Times New Roman"/>
                <w:sz w:val="24"/>
                <w:szCs w:val="24"/>
                <w:vertAlign w:val="superscript"/>
                <w:lang w:val="lt-LT" w:eastAsia="lt-LT"/>
              </w:rPr>
              <w:t>/name surname, signature</w:t>
            </w:r>
            <w:r w:rsidRPr="00547F5C">
              <w:rPr>
                <w:rFonts w:ascii="Times New Roman" w:eastAsia="Times New Roman" w:hAnsi="Times New Roman" w:cs="Times New Roman"/>
                <w:sz w:val="24"/>
                <w:szCs w:val="24"/>
                <w:vertAlign w:val="superscript"/>
                <w:lang w:val="lt-LT" w:eastAsia="lt-LT"/>
              </w:rPr>
              <w:t>)</w:t>
            </w:r>
          </w:p>
        </w:tc>
        <w:tc>
          <w:tcPr>
            <w:tcW w:w="715" w:type="pct"/>
            <w:shd w:val="clear" w:color="auto" w:fill="auto"/>
          </w:tcPr>
          <w:p w14:paraId="4F047F67" w14:textId="77777777" w:rsidR="00547F5C" w:rsidRPr="00547F5C" w:rsidRDefault="00547F5C" w:rsidP="00547F5C">
            <w:pPr>
              <w:spacing w:after="0" w:line="240" w:lineRule="auto"/>
              <w:rPr>
                <w:rFonts w:ascii="Times New Roman" w:eastAsia="Times New Roman" w:hAnsi="Times New Roman" w:cs="Times New Roman"/>
                <w:sz w:val="24"/>
                <w:szCs w:val="24"/>
                <w:vertAlign w:val="superscript"/>
                <w:lang w:val="lt-LT" w:eastAsia="lt-LT"/>
              </w:rPr>
            </w:pPr>
          </w:p>
        </w:tc>
        <w:tc>
          <w:tcPr>
            <w:tcW w:w="2428" w:type="pct"/>
            <w:tcBorders>
              <w:top w:val="single" w:sz="4" w:space="0" w:color="auto"/>
            </w:tcBorders>
            <w:shd w:val="clear" w:color="auto" w:fill="auto"/>
          </w:tcPr>
          <w:p w14:paraId="7A987386" w14:textId="77777777" w:rsidR="00547F5C" w:rsidRPr="00547F5C" w:rsidRDefault="00547F5C" w:rsidP="00547F5C">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w:t>
            </w:r>
            <w:r w:rsidR="00310F0D" w:rsidRPr="00547F5C">
              <w:rPr>
                <w:rFonts w:ascii="Times New Roman" w:eastAsia="Times New Roman" w:hAnsi="Times New Roman" w:cs="Times New Roman"/>
                <w:sz w:val="24"/>
                <w:szCs w:val="24"/>
                <w:vertAlign w:val="superscript"/>
                <w:lang w:val="lt-LT" w:eastAsia="lt-LT"/>
              </w:rPr>
              <w:t>Vardas ir pavardė, parašas</w:t>
            </w:r>
            <w:r w:rsidR="00310F0D">
              <w:rPr>
                <w:rFonts w:ascii="Times New Roman" w:eastAsia="Times New Roman" w:hAnsi="Times New Roman" w:cs="Times New Roman"/>
                <w:sz w:val="24"/>
                <w:szCs w:val="24"/>
                <w:vertAlign w:val="superscript"/>
                <w:lang w:val="lt-LT" w:eastAsia="lt-LT"/>
              </w:rPr>
              <w:t>/name surname, signature</w:t>
            </w:r>
            <w:r w:rsidRPr="00547F5C">
              <w:rPr>
                <w:rFonts w:ascii="Times New Roman" w:eastAsia="Times New Roman" w:hAnsi="Times New Roman" w:cs="Times New Roman"/>
                <w:sz w:val="24"/>
                <w:szCs w:val="24"/>
                <w:vertAlign w:val="superscript"/>
                <w:lang w:val="lt-LT" w:eastAsia="lt-LT"/>
              </w:rPr>
              <w:t>)</w:t>
            </w:r>
          </w:p>
        </w:tc>
      </w:tr>
    </w:tbl>
    <w:p w14:paraId="775A6629" w14:textId="77777777" w:rsidR="00310F0D" w:rsidRDefault="00310F0D"/>
    <w:p w14:paraId="620E2C6D" w14:textId="77777777" w:rsidR="00310F0D" w:rsidRDefault="00310F0D">
      <w:r>
        <w:br w:type="page"/>
      </w:r>
    </w:p>
    <w:tbl>
      <w:tblPr>
        <w:tblStyle w:val="TableGrid"/>
        <w:tblW w:w="0" w:type="auto"/>
        <w:tblLook w:val="04A0" w:firstRow="1" w:lastRow="0" w:firstColumn="1" w:lastColumn="0" w:noHBand="0" w:noVBand="1"/>
      </w:tblPr>
      <w:tblGrid>
        <w:gridCol w:w="4981"/>
        <w:gridCol w:w="4981"/>
      </w:tblGrid>
      <w:tr w:rsidR="00547F5C" w14:paraId="5D71ECFF" w14:textId="77777777" w:rsidTr="00547F5C">
        <w:tc>
          <w:tcPr>
            <w:tcW w:w="4981" w:type="dxa"/>
          </w:tcPr>
          <w:p w14:paraId="54CB436A" w14:textId="77777777" w:rsidR="00547F5C" w:rsidRPr="00547F5C" w:rsidRDefault="00547F5C" w:rsidP="00547F5C">
            <w:pPr>
              <w:jc w:val="center"/>
              <w:rPr>
                <w:rFonts w:ascii="Times New Roman" w:eastAsia="Times New Roman" w:hAnsi="Times New Roman" w:cs="Times New Roman"/>
                <w:b/>
                <w:sz w:val="24"/>
                <w:szCs w:val="24"/>
                <w:lang w:val="lt-LT" w:eastAsia="lt-LT"/>
              </w:rPr>
            </w:pPr>
            <w:bookmarkStart w:id="0" w:name="_GoBack" w:colFirst="1" w:colLast="1"/>
            <w:r w:rsidRPr="00547F5C">
              <w:rPr>
                <w:rFonts w:ascii="Times New Roman" w:eastAsia="Times New Roman" w:hAnsi="Times New Roman" w:cs="Times New Roman"/>
                <w:b/>
                <w:sz w:val="24"/>
                <w:szCs w:val="24"/>
                <w:lang w:val="lt-LT" w:eastAsia="lt-LT"/>
              </w:rPr>
              <w:t>PREKIŲ PIRKIMO-PARDAVIMO SUTARTIS</w:t>
            </w:r>
          </w:p>
          <w:p w14:paraId="14E60FFA" w14:textId="77777777" w:rsidR="00547F5C" w:rsidRPr="00547F5C" w:rsidRDefault="00547F5C" w:rsidP="00547F5C">
            <w:pPr>
              <w:jc w:val="center"/>
              <w:rPr>
                <w:rFonts w:ascii="Times New Roman" w:eastAsia="Times New Roman" w:hAnsi="Times New Roman" w:cs="Times New Roman"/>
                <w:b/>
                <w:sz w:val="24"/>
                <w:szCs w:val="24"/>
                <w:lang w:val="lt-LT" w:eastAsia="lt-LT"/>
              </w:rPr>
            </w:pPr>
          </w:p>
          <w:p w14:paraId="58FFB4D3" w14:textId="77777777" w:rsidR="00547F5C" w:rsidRPr="00547F5C" w:rsidRDefault="00547F5C" w:rsidP="00547F5C">
            <w:pPr>
              <w:jc w:val="center"/>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II. BENDROJI DALIS</w:t>
            </w:r>
          </w:p>
          <w:p w14:paraId="64C8D5AC" w14:textId="77777777" w:rsidR="00547F5C" w:rsidRPr="00547F5C" w:rsidRDefault="00547F5C" w:rsidP="00547F5C">
            <w:pPr>
              <w:jc w:val="center"/>
              <w:rPr>
                <w:rFonts w:ascii="Times New Roman" w:eastAsia="Times New Roman" w:hAnsi="Times New Roman" w:cs="Times New Roman"/>
                <w:b/>
                <w:sz w:val="24"/>
                <w:szCs w:val="24"/>
                <w:lang w:val="lt-LT" w:eastAsia="lt-LT"/>
              </w:rPr>
            </w:pPr>
          </w:p>
          <w:p w14:paraId="07BA0B38" w14:textId="77777777" w:rsidR="00547F5C" w:rsidRPr="00547F5C" w:rsidRDefault="00547F5C" w:rsidP="00547F5C">
            <w:pPr>
              <w:rPr>
                <w:rFonts w:ascii="Times New Roman" w:eastAsia="Times New Roman" w:hAnsi="Times New Roman" w:cs="Times New Roman"/>
                <w:lang w:val="lt-LT" w:eastAsia="lt-LT"/>
              </w:rPr>
            </w:pPr>
          </w:p>
          <w:p w14:paraId="074D0DC2"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Sąvokos</w:t>
            </w:r>
          </w:p>
          <w:p w14:paraId="3215779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 Šioje Sutartyje naudojamos pagrindinės sąvokos:</w:t>
            </w:r>
          </w:p>
          <w:p w14:paraId="7C9A74FC" w14:textId="77777777" w:rsidR="00547F5C" w:rsidRPr="00547F5C" w:rsidRDefault="00547F5C" w:rsidP="00547F5C">
            <w:pPr>
              <w:tabs>
                <w:tab w:val="left" w:pos="-360"/>
                <w:tab w:val="left" w:pos="-180"/>
                <w:tab w:val="left" w:pos="0"/>
                <w:tab w:val="left" w:pos="72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1.1.1. Sutartis – šios prekių viešojo pirkimo</w:t>
            </w:r>
            <w:r w:rsidRPr="00547F5C">
              <w:rPr>
                <w:rFonts w:ascii="Times New Roman" w:eastAsia="Times New Roman" w:hAnsi="Times New Roman" w:cs="Times New Roman"/>
                <w:b/>
                <w:sz w:val="24"/>
                <w:szCs w:val="24"/>
                <w:lang w:val="lt-LT" w:eastAsia="lt-LT"/>
              </w:rPr>
              <w:t>–</w:t>
            </w:r>
            <w:r w:rsidRPr="00547F5C">
              <w:rPr>
                <w:rFonts w:ascii="Times New Roman" w:eastAsia="Times New Roman" w:hAnsi="Times New Roman" w:cs="Times New Roman"/>
                <w:sz w:val="24"/>
                <w:szCs w:val="24"/>
                <w:lang w:val="lt-LT" w:eastAsia="lt-LT"/>
              </w:rPr>
              <w:t>pardavimo sutarties bendroji ir specialioji dalys, prekių viešojo pirkimo</w:t>
            </w:r>
            <w:r w:rsidRPr="00547F5C">
              <w:rPr>
                <w:rFonts w:ascii="Times New Roman" w:eastAsia="Times New Roman" w:hAnsi="Times New Roman" w:cs="Times New Roman"/>
                <w:b/>
                <w:sz w:val="24"/>
                <w:szCs w:val="24"/>
                <w:lang w:val="lt-LT" w:eastAsia="lt-LT"/>
              </w:rPr>
              <w:t>–</w:t>
            </w:r>
            <w:r w:rsidRPr="00547F5C">
              <w:rPr>
                <w:rFonts w:ascii="Times New Roman" w:eastAsia="Times New Roman" w:hAnsi="Times New Roman" w:cs="Times New Roman"/>
                <w:sz w:val="24"/>
                <w:szCs w:val="24"/>
                <w:lang w:val="lt-LT" w:eastAsia="lt-LT"/>
              </w:rPr>
              <w:t xml:space="preserve">pardavimo sutarties priedai. </w:t>
            </w:r>
          </w:p>
          <w:p w14:paraId="4C86D52B" w14:textId="77777777" w:rsidR="00547F5C" w:rsidRPr="00547F5C" w:rsidRDefault="00547F5C" w:rsidP="00547F5C">
            <w:pPr>
              <w:tabs>
                <w:tab w:val="left" w:pos="-180"/>
                <w:tab w:val="left" w:pos="0"/>
                <w:tab w:val="left" w:pos="54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1.1.2. Sutarties Šalys -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ir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w:t>
            </w:r>
          </w:p>
          <w:p w14:paraId="6BACA29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1.1.3.</w:t>
            </w:r>
            <w:r w:rsidRPr="00547F5C">
              <w:rPr>
                <w:rFonts w:ascii="Times New Roman" w:eastAsia="Times New Roman" w:hAnsi="Times New Roman" w:cs="Times New Roman"/>
                <w:b/>
                <w:sz w:val="24"/>
                <w:szCs w:val="24"/>
                <w:lang w:val="lt-LT" w:eastAsia="lt-LT"/>
              </w:rPr>
              <w:t xml:space="preserve"> Gavėjas</w:t>
            </w:r>
            <w:r w:rsidRPr="00547F5C">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w:t>
            </w:r>
          </w:p>
          <w:p w14:paraId="58E58D9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1.1.4. Trečiasis asmuo – tai bet kuris fizinis ar juridinis asmuo (taip pat valstybė, valstybės institucijos, savivaldybė, savivaldybės institucijos), išskyrus Mokėtoją ar Gavėją, kuris nėra šios Sutarties šalis.</w:t>
            </w:r>
          </w:p>
          <w:p w14:paraId="79767A1A"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1.1.5. Licencijos </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pacing w:val="-3"/>
                <w:sz w:val="24"/>
                <w:szCs w:val="24"/>
                <w:lang w:val="lt-LT" w:eastAsia="lt-LT"/>
              </w:rPr>
              <w:t>visos reikalingos licencijos ir/arba leidimai būtini Sutarties vykdymui.</w:t>
            </w:r>
          </w:p>
          <w:p w14:paraId="51372EE1" w14:textId="77777777" w:rsidR="00547F5C" w:rsidRPr="00547F5C" w:rsidRDefault="00547F5C" w:rsidP="00547F5C">
            <w:pPr>
              <w:tabs>
                <w:tab w:val="num" w:pos="2880"/>
              </w:tabs>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4D0E5C42" w14:textId="77777777" w:rsidR="00547F5C" w:rsidRPr="00547F5C" w:rsidRDefault="00547F5C" w:rsidP="00547F5C">
            <w:pPr>
              <w:tabs>
                <w:tab w:val="left" w:pos="54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sumokėti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jeigu sutartiniai įsipareigojimai</w:t>
            </w:r>
            <w:r w:rsidRPr="00547F5C" w:rsidDel="00432306">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sz w:val="24"/>
                <w:szCs w:val="24"/>
                <w:lang w:val="lt-LT" w:eastAsia="lt-LT"/>
              </w:rPr>
              <w:t>neįvykdyti arba netinkamai įvykdyti.</w:t>
            </w:r>
          </w:p>
          <w:p w14:paraId="3AF626BF" w14:textId="77777777" w:rsidR="00547F5C" w:rsidRPr="00547F5C" w:rsidRDefault="00547F5C" w:rsidP="00547F5C">
            <w:pPr>
              <w:tabs>
                <w:tab w:val="left" w:pos="54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10392DE7" w14:textId="77777777" w:rsidR="00547F5C" w:rsidRPr="00547F5C" w:rsidRDefault="00547F5C" w:rsidP="00547F5C">
            <w:pPr>
              <w:tabs>
                <w:tab w:val="left" w:pos="54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1.1.9. Prekių siunta – tai vienu metu pristatomų prekių kiekis.</w:t>
            </w:r>
          </w:p>
          <w:p w14:paraId="7CA2B973" w14:textId="77777777" w:rsidR="00547F5C" w:rsidRPr="00547F5C" w:rsidRDefault="00547F5C" w:rsidP="00547F5C">
            <w:pPr>
              <w:tabs>
                <w:tab w:val="left" w:pos="54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14:paraId="09B17C5F" w14:textId="77777777" w:rsidR="00547F5C" w:rsidRPr="00547F5C" w:rsidRDefault="00547F5C" w:rsidP="00547F5C">
            <w:pPr>
              <w:tabs>
                <w:tab w:val="left" w:pos="540"/>
                <w:tab w:val="num" w:pos="2880"/>
              </w:tabs>
              <w:jc w:val="both"/>
              <w:rPr>
                <w:rFonts w:ascii="Times New Roman" w:eastAsia="Times New Roman" w:hAnsi="Times New Roman" w:cs="Times New Roman"/>
                <w:bCs/>
                <w:iCs/>
                <w:sz w:val="24"/>
                <w:szCs w:val="24"/>
                <w:lang w:val="lt-LT" w:eastAsia="lt-LT"/>
              </w:rPr>
            </w:pPr>
            <w:r w:rsidRPr="00547F5C">
              <w:rPr>
                <w:rFonts w:ascii="Times New Roman" w:eastAsia="Times New Roman" w:hAnsi="Times New Roman" w:cs="Times New Roman"/>
                <w:sz w:val="24"/>
                <w:szCs w:val="24"/>
                <w:lang w:val="lt-LT" w:eastAsia="lt-LT"/>
              </w:rPr>
              <w:t>1.1.11. M</w:t>
            </w:r>
            <w:r w:rsidRPr="00547F5C">
              <w:rPr>
                <w:rFonts w:ascii="Times New Roman" w:eastAsia="Times New Roman" w:hAnsi="Times New Roman" w:cs="Times New Roman"/>
                <w:bCs/>
                <w:sz w:val="24"/>
                <w:szCs w:val="24"/>
                <w:lang w:val="lt-LT" w:eastAsia="lt-LT"/>
              </w:rPr>
              <w:t xml:space="preserve">edžiagų partija – </w:t>
            </w:r>
            <w:r w:rsidRPr="00547F5C">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8FD0B45" w14:textId="77777777" w:rsidR="00547F5C" w:rsidRPr="00547F5C" w:rsidRDefault="00547F5C" w:rsidP="00547F5C">
            <w:pPr>
              <w:tabs>
                <w:tab w:val="left" w:pos="540"/>
                <w:tab w:val="num" w:pos="2880"/>
              </w:tabs>
              <w:jc w:val="both"/>
              <w:rPr>
                <w:rFonts w:ascii="Times New Roman" w:eastAsia="Times New Roman" w:hAnsi="Times New Roman" w:cs="Times New Roman"/>
                <w:bCs/>
                <w:iCs/>
                <w:sz w:val="24"/>
                <w:szCs w:val="24"/>
                <w:lang w:val="lt-LT" w:eastAsia="lt-LT"/>
              </w:rPr>
            </w:pPr>
            <w:r w:rsidRPr="00547F5C">
              <w:rPr>
                <w:rFonts w:ascii="Times New Roman" w:eastAsia="Times New Roman" w:hAnsi="Times New Roman" w:cs="Times New Roman"/>
                <w:bCs/>
                <w:iCs/>
                <w:sz w:val="24"/>
                <w:szCs w:val="24"/>
                <w:lang w:val="lt-LT" w:eastAsia="lt-LT"/>
              </w:rPr>
              <w:t xml:space="preserve">1.2. </w:t>
            </w:r>
            <w:r w:rsidRPr="00547F5C">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EA65034" w14:textId="77777777" w:rsidR="00547F5C" w:rsidRPr="00547F5C" w:rsidRDefault="00547F5C" w:rsidP="00547F5C">
            <w:pPr>
              <w:tabs>
                <w:tab w:val="num" w:pos="540"/>
                <w:tab w:val="left" w:pos="1701"/>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bCs/>
                <w:iCs/>
                <w:sz w:val="24"/>
                <w:szCs w:val="24"/>
                <w:lang w:val="lt-LT" w:eastAsia="lt-LT"/>
              </w:rPr>
              <w:t xml:space="preserve">1.3. </w:t>
            </w:r>
            <w:r w:rsidRPr="00547F5C">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6D5F915C" w14:textId="77777777" w:rsidR="00547F5C" w:rsidRPr="00547F5C" w:rsidRDefault="00547F5C" w:rsidP="00547F5C">
            <w:pPr>
              <w:tabs>
                <w:tab w:val="left" w:pos="36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065878A7" w14:textId="77777777" w:rsidR="00547F5C" w:rsidRPr="00547F5C" w:rsidRDefault="00547F5C" w:rsidP="00547F5C">
            <w:pPr>
              <w:tabs>
                <w:tab w:val="num" w:pos="540"/>
                <w:tab w:val="left" w:pos="1701"/>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0B194675" w14:textId="77777777" w:rsidR="00547F5C" w:rsidRPr="00547F5C" w:rsidRDefault="00547F5C" w:rsidP="00547F5C">
            <w:pPr>
              <w:tabs>
                <w:tab w:val="num" w:pos="540"/>
                <w:tab w:val="num" w:pos="792"/>
                <w:tab w:val="left" w:pos="1701"/>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63B0BB49" w14:textId="77777777" w:rsidR="00547F5C" w:rsidRPr="00547F5C" w:rsidRDefault="00547F5C" w:rsidP="00547F5C">
            <w:pPr>
              <w:tabs>
                <w:tab w:val="num" w:pos="540"/>
                <w:tab w:val="num" w:pos="792"/>
                <w:tab w:val="left" w:pos="1701"/>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0E0DD5FC"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43D6DEB1"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2. Sutarties kaina/prekių įkainiai/kainodaros taisyklės</w:t>
            </w:r>
          </w:p>
          <w:p w14:paraId="252A0458"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w:t>
            </w:r>
          </w:p>
          <w:p w14:paraId="57F567DA"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547F5C">
              <w:rPr>
                <w:rFonts w:ascii="Times New Roman" w:eastAsia="Times New Roman" w:hAnsi="Times New Roman" w:cs="Times New Roman"/>
                <w:i/>
                <w:sz w:val="24"/>
                <w:szCs w:val="24"/>
                <w:lang w:val="lt-LT" w:eastAsia="lt-LT"/>
              </w:rPr>
              <w:t>.</w:t>
            </w:r>
            <w:r w:rsidRPr="00547F5C">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7C9E05C3"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554FF570"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2.4.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77879D3B"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2.4.1. logistikos (transportavimo) išlaidas;</w:t>
            </w:r>
          </w:p>
          <w:p w14:paraId="28A7CE94"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48ACDE34"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2.4.3. visas su dokumentų, kurių reikalauja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rengimu ir pateikimu susijusias išlaidas;</w:t>
            </w:r>
          </w:p>
          <w:p w14:paraId="2AD553F3"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2.4.4. pristatytų prekių surinkimo vietoje ir/arba paleidimo, ir/arba priežiūros išlaidas;</w:t>
            </w:r>
          </w:p>
          <w:p w14:paraId="550249B3"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53D22940"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40855231"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2.4.7. prekių garantinio remonto išlaidas;</w:t>
            </w:r>
          </w:p>
          <w:p w14:paraId="55AF08C0"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2.4.8. visas su darbinių pavyzdžių pagaminimu ir pateikimu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susijusias išlaidas;</w:t>
            </w:r>
          </w:p>
          <w:p w14:paraId="36EF9D9E" w14:textId="77777777" w:rsidR="00547F5C" w:rsidRPr="00547F5C" w:rsidRDefault="00547F5C" w:rsidP="00547F5C">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susijusias išlaidas.</w:t>
            </w:r>
          </w:p>
          <w:p w14:paraId="217E9782"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2.5. Užsienio valiutų kursų svyravimo, gamintojų kainų keitimo rizika tenka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w:t>
            </w:r>
          </w:p>
          <w:p w14:paraId="1087194A"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2.6. Su Sutarties specialiojoje dalyje nurodytu Subtiekėju (-ais)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ir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29E1F52A"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5C871875"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45C2364B"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2.7.2.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46A9A367"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74EE7D2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47F5C">
              <w:rPr>
                <w:rFonts w:ascii="Times New Roman" w:eastAsia="Times New Roman" w:hAnsi="Times New Roman" w:cs="Times New Roman"/>
                <w:b/>
                <w:sz w:val="24"/>
                <w:szCs w:val="24"/>
                <w:lang w:val="lt-LT" w:eastAsia="lt-LT"/>
              </w:rPr>
              <w:t>Pardavėju</w:t>
            </w:r>
            <w:r w:rsidRPr="00547F5C">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ir Subtiekėjo, papildomas prievolių, užtikrinimas. </w:t>
            </w:r>
          </w:p>
          <w:p w14:paraId="7C455AF3"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BBF054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2.10. Tiesioginis atsiskaitymas su Subtiekėju neatleidžia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3A395486"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2.11.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iki reikalavimo teisės perdavimo.</w:t>
            </w:r>
          </w:p>
          <w:p w14:paraId="446C5E37"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2.12. Kilus ginčui tarp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Jei Subtiekėjo reikalavimas (sąskaita ar kitas dokumentas) yra nesuderintas su </w:t>
            </w:r>
            <w:r w:rsidRPr="00547F5C">
              <w:rPr>
                <w:rFonts w:ascii="Times New Roman" w:eastAsia="Times New Roman" w:hAnsi="Times New Roman" w:cs="Times New Roman"/>
                <w:b/>
                <w:sz w:val="24"/>
                <w:szCs w:val="24"/>
                <w:lang w:val="lt-LT" w:eastAsia="lt-LT"/>
              </w:rPr>
              <w:t>Pardavėju</w:t>
            </w:r>
            <w:r w:rsidRPr="00547F5C">
              <w:rPr>
                <w:rFonts w:ascii="Times New Roman" w:eastAsia="Times New Roman" w:hAnsi="Times New Roman" w:cs="Times New Roman"/>
                <w:sz w:val="24"/>
                <w:szCs w:val="24"/>
                <w:lang w:val="lt-LT" w:eastAsia="lt-LT"/>
              </w:rPr>
              <w:t xml:space="preserve">, bus laikoma, kad tarp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ir Subtiekėjo yra kilęs ginčas. </w:t>
            </w:r>
          </w:p>
          <w:p w14:paraId="0C672D0A"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D378FED"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07997940"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3.</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Prekių tiekimo terminai ir sąlygos</w:t>
            </w:r>
          </w:p>
          <w:p w14:paraId="25CD535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3.1. Prekės pristatomos Sutarties specialiojoje dalyje (arba Sutarties</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priede (-uose)) numatytais terminais ir tvarka.</w:t>
            </w:r>
          </w:p>
          <w:p w14:paraId="5103B25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3.2. Prekes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pristato savo rizika be papildomo apmokėjimo. </w:t>
            </w:r>
            <w:r w:rsidRPr="00547F5C">
              <w:rPr>
                <w:rFonts w:ascii="Times New Roman" w:eastAsia="Times New Roman" w:hAnsi="Times New Roman" w:cs="Times New Roman"/>
                <w:b/>
                <w:sz w:val="24"/>
                <w:szCs w:val="24"/>
                <w:lang w:val="lt-LT" w:eastAsia="lt-LT"/>
              </w:rPr>
              <w:t xml:space="preserve">Pirkėjas </w:t>
            </w:r>
            <w:r w:rsidRPr="00547F5C">
              <w:rPr>
                <w:rFonts w:ascii="Times New Roman" w:eastAsia="Times New Roman" w:hAnsi="Times New Roman" w:cs="Times New Roman"/>
                <w:sz w:val="24"/>
                <w:szCs w:val="24"/>
                <w:lang w:val="lt-LT" w:eastAsia="lt-LT"/>
              </w:rPr>
              <w:t xml:space="preserve">nuosavybės teisę į prekes įgyja abiem Šalims (Sutartyje numatytais atvejais – </w:t>
            </w:r>
            <w:r w:rsidRPr="00547F5C">
              <w:rPr>
                <w:rFonts w:ascii="Times New Roman" w:eastAsia="Times New Roman" w:hAnsi="Times New Roman" w:cs="Times New Roman"/>
                <w:b/>
                <w:sz w:val="24"/>
                <w:szCs w:val="24"/>
                <w:lang w:val="lt-LT" w:eastAsia="lt-LT"/>
              </w:rPr>
              <w:t>Gavėjui</w:t>
            </w:r>
            <w:r w:rsidRPr="00547F5C">
              <w:rPr>
                <w:rFonts w:ascii="Times New Roman" w:eastAsia="Times New Roman" w:hAnsi="Times New Roman" w:cs="Times New Roman"/>
                <w:sz w:val="24"/>
                <w:szCs w:val="24"/>
                <w:lang w:val="lt-LT" w:eastAsia="lt-LT"/>
              </w:rPr>
              <w:t xml:space="preserve">) pasirašius dokumentą, patvirtinantį prekių perdavimą-priėmimą, kuris pasirašomas tik tuo atveju, jeigu prekės yra kokybiškos ir atitinka Sutartyje ir jos priede (-uose) joms nustatytus reikalavimus.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5DE4745"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neapmokama.</w:t>
            </w:r>
          </w:p>
          <w:p w14:paraId="0B60DF5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3.4.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14:paraId="1E65963B"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3.5.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3A4105B0"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3.5.1. parengti, pagaminti, suderinti su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 xml:space="preserve"> ir patvirtinti perkamų prekių darbinius pavyzdžius (2 egz., vienas -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antras –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kurie atitiktų Sutartyje ir jos priede (-uose) nustatytus reikalavimus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6B8409E0"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3.5.2. suderinti su </w:t>
            </w:r>
            <w:r w:rsidRPr="00547F5C">
              <w:rPr>
                <w:rFonts w:ascii="Times New Roman" w:eastAsia="Times New Roman" w:hAnsi="Times New Roman" w:cs="Times New Roman"/>
                <w:b/>
                <w:sz w:val="24"/>
                <w:szCs w:val="24"/>
                <w:lang w:val="lt-LT" w:eastAsia="lt-LT"/>
              </w:rPr>
              <w:t xml:space="preserve">Pirkėju </w:t>
            </w:r>
            <w:r w:rsidRPr="00547F5C">
              <w:rPr>
                <w:rFonts w:ascii="Times New Roman" w:eastAsia="Times New Roman" w:hAnsi="Times New Roman" w:cs="Times New Roman"/>
                <w:sz w:val="24"/>
                <w:szCs w:val="24"/>
                <w:lang w:val="lt-LT" w:eastAsia="lt-LT"/>
              </w:rPr>
              <w:t>ir pateikti teiktiną prekių kokybės užtikrinimo planą, parengtą pagal Teiktino kokybės užtikrinimo plano rengimo rekomendacijas arba</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Sutarties specialioje dalyje nurodytus standartus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437BC784" w14:textId="77777777" w:rsidR="00547F5C" w:rsidRPr="00547F5C" w:rsidRDefault="00547F5C" w:rsidP="00547F5C">
            <w:pPr>
              <w:jc w:val="both"/>
              <w:rPr>
                <w:rFonts w:ascii="Times New Roman" w:eastAsia="Times New Roman" w:hAnsi="Times New Roman" w:cs="Times New Roman"/>
                <w:i/>
                <w:sz w:val="24"/>
                <w:szCs w:val="24"/>
                <w:lang w:val="lt-LT" w:eastAsia="lt-LT"/>
              </w:rPr>
            </w:pPr>
            <w:r w:rsidRPr="00547F5C">
              <w:rPr>
                <w:rFonts w:ascii="Times New Roman" w:eastAsia="Times New Roman" w:hAnsi="Times New Roman" w:cs="Times New Roman"/>
                <w:sz w:val="24"/>
                <w:szCs w:val="24"/>
                <w:lang w:val="lt-LT" w:eastAsia="lt-LT"/>
              </w:rPr>
              <w:t xml:space="preserve">3.5.3. suderinti su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547F5C">
              <w:rPr>
                <w:rFonts w:ascii="Times New Roman" w:eastAsia="Times New Roman" w:hAnsi="Times New Roman" w:cs="Times New Roman"/>
                <w:i/>
                <w:sz w:val="24"/>
                <w:szCs w:val="24"/>
                <w:lang w:val="lt-LT" w:eastAsia="lt-LT"/>
              </w:rPr>
              <w:t>jei spec. dalyje nurodyta, kad ši sąlyga taikoma).</w:t>
            </w:r>
          </w:p>
          <w:p w14:paraId="7EA1F794"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547F5C">
              <w:rPr>
                <w:rFonts w:ascii="Times New Roman" w:eastAsia="Times New Roman" w:hAnsi="Times New Roman" w:cs="Times New Roman"/>
                <w:b/>
                <w:bCs/>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suderinęs su </w:t>
            </w:r>
            <w:r w:rsidRPr="00547F5C">
              <w:rPr>
                <w:rFonts w:ascii="Times New Roman" w:eastAsia="Times New Roman" w:hAnsi="Times New Roman" w:cs="Times New Roman"/>
                <w:b/>
                <w:bCs/>
                <w:sz w:val="24"/>
                <w:szCs w:val="24"/>
                <w:lang w:val="lt-LT" w:eastAsia="lt-LT"/>
              </w:rPr>
              <w:t>Pirkėju</w:t>
            </w:r>
            <w:r w:rsidRPr="00547F5C">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pagal šią Sutartį perkamomis ir jau įsigytomis prekėmis. </w:t>
            </w:r>
          </w:p>
          <w:p w14:paraId="26A3E6CC" w14:textId="77777777" w:rsidR="00547F5C" w:rsidRPr="00547F5C" w:rsidRDefault="00547F5C" w:rsidP="00547F5C">
            <w:pPr>
              <w:tabs>
                <w:tab w:val="left" w:pos="1134"/>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3.7. </w:t>
            </w:r>
            <w:r w:rsidRPr="00547F5C">
              <w:rPr>
                <w:rFonts w:ascii="Times New Roman" w:eastAsia="Times New Roman" w:hAnsi="Times New Roman" w:cs="Times New Roman"/>
                <w:color w:val="000000"/>
                <w:sz w:val="24"/>
                <w:szCs w:val="24"/>
                <w:lang w:val="lt-LT" w:eastAsia="lt-LT"/>
              </w:rPr>
              <w:t xml:space="preserve">Sutarties vykdymo metu </w:t>
            </w:r>
            <w:r w:rsidRPr="00547F5C">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pateikiamas raštu, nurodant tokio keitimo priežastis, kartu </w:t>
            </w:r>
            <w:r w:rsidRPr="00547F5C">
              <w:rPr>
                <w:rFonts w:ascii="Times New Roman" w:eastAsia="Times New Roman" w:hAnsi="Times New Roman" w:cs="Times New Roman"/>
                <w:b/>
                <w:bCs/>
                <w:sz w:val="24"/>
                <w:szCs w:val="24"/>
                <w:lang w:val="lt-LT" w:eastAsia="lt-LT"/>
              </w:rPr>
              <w:t>Pardavėjas</w:t>
            </w:r>
            <w:r w:rsidRPr="00547F5C">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74ABC48" w14:textId="1C8C5CCE" w:rsidR="00A30546" w:rsidRPr="00713E7E" w:rsidRDefault="00A30546" w:rsidP="00A30546">
            <w:pPr>
              <w:jc w:val="both"/>
              <w:rPr>
                <w:rFonts w:ascii="Times New Roman" w:hAnsi="Times New Roman" w:cs="Times New Roman"/>
                <w:sz w:val="24"/>
                <w:szCs w:val="24"/>
                <w:lang w:val="lt-LT"/>
              </w:rPr>
            </w:pPr>
            <w:r w:rsidRPr="00191776">
              <w:rPr>
                <w:rFonts w:ascii="Times New Roman" w:hAnsi="Times New Roman" w:cs="Times New Roman"/>
                <w:sz w:val="24"/>
                <w:szCs w:val="24"/>
                <w:lang w:val="lt-LT"/>
              </w:rPr>
              <w:t>3.8</w:t>
            </w:r>
            <w:r>
              <w:rPr>
                <w:rFonts w:ascii="Times New Roman" w:hAnsi="Times New Roman" w:cs="Times New Roman"/>
                <w:b/>
                <w:sz w:val="24"/>
                <w:szCs w:val="24"/>
                <w:lang w:val="lt-LT"/>
              </w:rPr>
              <w:t xml:space="preserve">. </w:t>
            </w:r>
            <w:r w:rsidRPr="00713E7E">
              <w:rPr>
                <w:rFonts w:ascii="Times New Roman" w:hAnsi="Times New Roman" w:cs="Times New Roman"/>
                <w:b/>
                <w:sz w:val="24"/>
                <w:szCs w:val="24"/>
                <w:lang w:val="lt-LT"/>
              </w:rPr>
              <w:t>Pardavėjas</w:t>
            </w:r>
            <w:r w:rsidRPr="00713E7E">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13E7E">
              <w:rPr>
                <w:rFonts w:ascii="Times New Roman" w:hAnsi="Times New Roman" w:cs="Times New Roman"/>
                <w:b/>
                <w:sz w:val="24"/>
                <w:szCs w:val="24"/>
                <w:lang w:val="lt-LT"/>
              </w:rPr>
              <w:t>Pardavėjas</w:t>
            </w:r>
            <w:r w:rsidRPr="00713E7E">
              <w:rPr>
                <w:rFonts w:ascii="Times New Roman" w:hAnsi="Times New Roman" w:cs="Times New Roman"/>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925DC96" w14:textId="77777777" w:rsidR="00A30546" w:rsidRPr="00547F5C" w:rsidRDefault="00A30546" w:rsidP="00A30546">
            <w:pPr>
              <w:tabs>
                <w:tab w:val="left" w:pos="1134"/>
              </w:tabs>
              <w:jc w:val="both"/>
              <w:rPr>
                <w:rFonts w:ascii="Times New Roman" w:eastAsia="Times New Roman" w:hAnsi="Times New Roman" w:cs="Times New Roman"/>
                <w:sz w:val="24"/>
                <w:szCs w:val="24"/>
                <w:lang w:val="lt-LT" w:eastAsia="lt-LT"/>
              </w:rPr>
            </w:pPr>
          </w:p>
          <w:p w14:paraId="78D9E7AA"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5A995081"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4. Mokėjimo terminai ir sąlygos</w:t>
            </w:r>
          </w:p>
          <w:p w14:paraId="46B2467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4.1.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sumokama, kai sutarties objektas atitinkantis Sutartyje ir jos priede (-uose) nustatytus reikalavimus perduodamas </w:t>
            </w:r>
            <w:r w:rsidRPr="00547F5C">
              <w:rPr>
                <w:rFonts w:ascii="Times New Roman" w:eastAsia="Times New Roman" w:hAnsi="Times New Roman" w:cs="Times New Roman"/>
                <w:b/>
                <w:sz w:val="24"/>
                <w:szCs w:val="24"/>
                <w:lang w:val="lt-LT" w:eastAsia="lt-LT"/>
              </w:rPr>
              <w:t>Pirkėjui ar Gavėjui,</w:t>
            </w:r>
            <w:r w:rsidRPr="00547F5C">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547F5C">
              <w:rPr>
                <w:rFonts w:ascii="Times New Roman" w:eastAsia="Times New Roman" w:hAnsi="Times New Roman" w:cs="Times New Roman"/>
                <w:bCs/>
                <w:sz w:val="24"/>
                <w:szCs w:val="24"/>
                <w:lang w:val="lt-LT" w:eastAsia="lt-LT"/>
              </w:rPr>
              <w:t>/Viešųjų pirkimų, atliekamų gynybos ir saugumo srityje, įstatymo 12 straipsnio 10 dalyje</w:t>
            </w:r>
            <w:r w:rsidRPr="00547F5C">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547F5C">
              <w:rPr>
                <w:rFonts w:ascii="Times New Roman" w:eastAsia="Times New Roman" w:hAnsi="Times New Roman" w:cs="Times New Roman"/>
                <w:b/>
                <w:bCs/>
                <w:sz w:val="24"/>
                <w:szCs w:val="24"/>
                <w:lang w:val="lt-LT" w:eastAsia="lt-LT"/>
              </w:rPr>
              <w:t xml:space="preserve"> Pardavėjui </w:t>
            </w:r>
            <w:r w:rsidRPr="00547F5C">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4047439D"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4.2.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pristačius prekes, </w:t>
            </w:r>
            <w:r w:rsidRPr="00547F5C">
              <w:rPr>
                <w:rFonts w:ascii="Times New Roman" w:eastAsia="Times New Roman" w:hAnsi="Times New Roman" w:cs="Times New Roman"/>
                <w:b/>
                <w:sz w:val="24"/>
                <w:szCs w:val="24"/>
                <w:lang w:val="lt-LT" w:eastAsia="lt-LT"/>
              </w:rPr>
              <w:t xml:space="preserve">Pirkėjas </w:t>
            </w:r>
            <w:r w:rsidRPr="00547F5C">
              <w:rPr>
                <w:rFonts w:ascii="Times New Roman" w:eastAsia="Times New Roman" w:hAnsi="Times New Roman" w:cs="Times New Roman"/>
                <w:sz w:val="24"/>
                <w:szCs w:val="24"/>
                <w:lang w:val="lt-LT" w:eastAsia="lt-LT"/>
              </w:rPr>
              <w:t xml:space="preserve">per 3 (tris) dienas turi teisę nuspręsti, ar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547F5C">
              <w:rPr>
                <w:rFonts w:ascii="Times New Roman" w:eastAsia="Times New Roman" w:hAnsi="Times New Roman" w:cs="Times New Roman"/>
                <w:noProof/>
                <w:sz w:val="24"/>
                <w:szCs w:val="24"/>
                <w:lang w:val="lt-LT" w:eastAsia="lt-LT"/>
              </w:rPr>
              <w:t xml:space="preserve">kad būtų įsitikinta, jog prekės atitinka Sutartyje ir jos </w:t>
            </w:r>
            <w:r w:rsidRPr="00547F5C">
              <w:rPr>
                <w:rFonts w:ascii="Times New Roman" w:eastAsia="Times New Roman" w:hAnsi="Times New Roman" w:cs="Times New Roman"/>
                <w:sz w:val="24"/>
                <w:szCs w:val="24"/>
                <w:lang w:val="lt-LT" w:eastAsia="lt-LT"/>
              </w:rPr>
              <w:t xml:space="preserve">priede (-uose) </w:t>
            </w:r>
            <w:r w:rsidRPr="00547F5C">
              <w:rPr>
                <w:rFonts w:ascii="Times New Roman" w:eastAsia="Times New Roman" w:hAnsi="Times New Roman" w:cs="Times New Roman"/>
                <w:noProof/>
                <w:sz w:val="24"/>
                <w:szCs w:val="24"/>
                <w:lang w:val="lt-LT" w:eastAsia="lt-LT"/>
              </w:rPr>
              <w:t>nustatytus reikalavimus.</w:t>
            </w:r>
            <w:r w:rsidRPr="00547F5C">
              <w:rPr>
                <w:rFonts w:ascii="Times New Roman" w:eastAsia="Times New Roman" w:hAnsi="Times New Roman" w:cs="Times New Roman"/>
                <w:sz w:val="24"/>
                <w:szCs w:val="24"/>
                <w:lang w:val="lt-LT" w:eastAsia="lt-LT"/>
              </w:rPr>
              <w:t xml:space="preserve"> Jeigu </w:t>
            </w:r>
            <w:r w:rsidRPr="00547F5C">
              <w:rPr>
                <w:rFonts w:ascii="Times New Roman" w:eastAsia="Times New Roman" w:hAnsi="Times New Roman" w:cs="Times New Roman"/>
                <w:b/>
                <w:sz w:val="24"/>
                <w:szCs w:val="24"/>
                <w:lang w:val="lt-LT" w:eastAsia="lt-LT"/>
              </w:rPr>
              <w:t xml:space="preserve">Pirkėjas </w:t>
            </w:r>
            <w:r w:rsidRPr="00547F5C">
              <w:rPr>
                <w:rFonts w:ascii="Times New Roman" w:eastAsia="Times New Roman" w:hAnsi="Times New Roman" w:cs="Times New Roman"/>
                <w:sz w:val="24"/>
                <w:szCs w:val="24"/>
                <w:lang w:val="lt-LT" w:eastAsia="lt-LT"/>
              </w:rPr>
              <w:t xml:space="preserve">priima sprendimą, kad laboratoriniai bandymai prekėms nebus atliekami, prekės, atitinkančios Sutartyje ir jos priede (-uose) nustatytus reikalavimus, priimamos ir už priimtas prekes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sumoka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per 30 (trisdešimt) dienų nuo sąskaitos faktūros gavimo dienos. Jeigu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47F5C">
              <w:rPr>
                <w:rFonts w:ascii="Times New Roman" w:eastAsia="Times New Roman" w:hAnsi="Times New Roman" w:cs="Times New Roman"/>
                <w:i/>
                <w:sz w:val="24"/>
                <w:szCs w:val="24"/>
                <w:lang w:val="lt-LT" w:eastAsia="lt-LT"/>
              </w:rPr>
              <w:t xml:space="preserve"> (jei spec. dalyje nurodyta, kad sąlyga dėl avanso taikoma)</w:t>
            </w:r>
            <w:r w:rsidRPr="00547F5C">
              <w:rPr>
                <w:rFonts w:ascii="Times New Roman" w:eastAsia="Times New Roman" w:hAnsi="Times New Roman" w:cs="Times New Roman"/>
                <w:sz w:val="24"/>
                <w:szCs w:val="24"/>
                <w:lang w:val="lt-LT" w:eastAsia="lt-LT"/>
              </w:rPr>
              <w:t>.</w:t>
            </w:r>
          </w:p>
          <w:p w14:paraId="08F9B0D6"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4.3. Jeigu už prekes bus mokamas Sutarties specialiojoje dalyje nurodyto dydžio avansas,</w:t>
            </w:r>
            <w:r w:rsidRPr="00547F5C">
              <w:rPr>
                <w:rFonts w:ascii="Times New Roman" w:eastAsia="Times New Roman" w:hAnsi="Times New Roman" w:cs="Times New Roman"/>
                <w:b/>
                <w:sz w:val="24"/>
                <w:szCs w:val="24"/>
                <w:lang w:val="lt-LT" w:eastAsia="lt-LT"/>
              </w:rPr>
              <w:t xml:space="preserve"> Pardavėjas</w:t>
            </w:r>
            <w:r w:rsidRPr="00547F5C">
              <w:rPr>
                <w:rFonts w:ascii="Times New Roman" w:eastAsia="Times New Roman" w:hAnsi="Times New Roman" w:cs="Times New Roman"/>
                <w:sz w:val="24"/>
                <w:szCs w:val="24"/>
                <w:lang w:val="lt-LT" w:eastAsia="lt-LT"/>
              </w:rPr>
              <w:t xml:space="preserve"> įsipareigoja per 5 (penkias) darbo dienas nuo pranešimo gavimo dienos pateikti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prekių pristatymo terminas) ir avansinio mokėjimo sąskaitą.</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Jeigu avanso apmokėjimas bus užtikrintas laidavimu,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547F5C">
              <w:rPr>
                <w:rFonts w:ascii="Times New Roman" w:eastAsia="Times New Roman" w:hAnsi="Times New Roman" w:cs="Times New Roman"/>
                <w:color w:val="000000"/>
                <w:sz w:val="24"/>
                <w:szCs w:val="24"/>
                <w:lang w:val="lt-LT" w:eastAsia="lt-LT"/>
              </w:rPr>
              <w:t xml:space="preserve"> dokumentą ar pan.), kad laidavimo raštas yra galiojantis</w:t>
            </w:r>
            <w:r w:rsidRPr="00547F5C">
              <w:rPr>
                <w:rFonts w:ascii="Times New Roman" w:eastAsia="Times New Roman" w:hAnsi="Times New Roman" w:cs="Times New Roman"/>
                <w:i/>
                <w:color w:val="000000"/>
                <w:sz w:val="24"/>
                <w:szCs w:val="24"/>
                <w:lang w:val="lt-LT" w:eastAsia="lt-LT"/>
              </w:rPr>
              <w:t xml:space="preserve"> </w:t>
            </w:r>
            <w:r w:rsidRPr="00547F5C">
              <w:rPr>
                <w:rFonts w:ascii="Times New Roman" w:eastAsia="Times New Roman" w:hAnsi="Times New Roman" w:cs="Times New Roman"/>
                <w:i/>
                <w:sz w:val="24"/>
                <w:szCs w:val="24"/>
                <w:lang w:val="lt-LT" w:eastAsia="lt-LT"/>
              </w:rPr>
              <w:t>(jei spec. dalyje nurodyta, kad sąlyga dėl avanso taikoma)</w:t>
            </w:r>
            <w:r w:rsidRPr="00547F5C">
              <w:rPr>
                <w:rFonts w:ascii="Times New Roman" w:eastAsia="Times New Roman" w:hAnsi="Times New Roman" w:cs="Times New Roman"/>
                <w:i/>
                <w:color w:val="000000"/>
                <w:sz w:val="24"/>
                <w:szCs w:val="24"/>
                <w:lang w:val="lt-LT" w:eastAsia="lt-LT"/>
              </w:rPr>
              <w:t>.</w:t>
            </w:r>
          </w:p>
          <w:p w14:paraId="6E01AA33" w14:textId="77777777" w:rsidR="00547F5C" w:rsidRPr="00547F5C" w:rsidRDefault="00547F5C" w:rsidP="00547F5C">
            <w:pPr>
              <w:jc w:val="both"/>
              <w:rPr>
                <w:rFonts w:ascii="Times New Roman" w:eastAsia="Times New Roman" w:hAnsi="Times New Roman" w:cs="Times New Roman"/>
                <w:sz w:val="24"/>
                <w:szCs w:val="24"/>
                <w:lang w:val="lt-LT"/>
              </w:rPr>
            </w:pPr>
            <w:r w:rsidRPr="00547F5C">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47F5C">
              <w:rPr>
                <w:rFonts w:ascii="Times New Roman" w:eastAsia="Times New Roman" w:hAnsi="Times New Roman" w:cs="Times New Roman"/>
                <w:b/>
                <w:sz w:val="24"/>
                <w:szCs w:val="24"/>
                <w:lang w:val="lt-LT"/>
              </w:rPr>
              <w:t xml:space="preserve">Pardavėjo </w:t>
            </w:r>
            <w:r w:rsidRPr="00547F5C">
              <w:rPr>
                <w:rFonts w:ascii="Times New Roman" w:eastAsia="Times New Roman" w:hAnsi="Times New Roman" w:cs="Times New Roman"/>
                <w:sz w:val="24"/>
                <w:szCs w:val="24"/>
                <w:lang w:val="lt-LT"/>
              </w:rPr>
              <w:t xml:space="preserve">kaltės, iš </w:t>
            </w:r>
            <w:r w:rsidRPr="00547F5C">
              <w:rPr>
                <w:rFonts w:ascii="Times New Roman" w:eastAsia="Times New Roman" w:hAnsi="Times New Roman" w:cs="Times New Roman"/>
                <w:b/>
                <w:sz w:val="24"/>
                <w:szCs w:val="24"/>
                <w:lang w:val="lt-LT"/>
              </w:rPr>
              <w:t xml:space="preserve">Pirkėjo </w:t>
            </w:r>
            <w:r w:rsidRPr="00547F5C">
              <w:rPr>
                <w:rFonts w:ascii="Times New Roman" w:eastAsia="Times New Roman" w:hAnsi="Times New Roman" w:cs="Times New Roman"/>
                <w:sz w:val="24"/>
                <w:szCs w:val="24"/>
                <w:lang w:val="lt-LT"/>
              </w:rPr>
              <w:t xml:space="preserve">gavimo, sumokėti </w:t>
            </w:r>
            <w:r w:rsidRPr="00547F5C">
              <w:rPr>
                <w:rFonts w:ascii="Times New Roman" w:eastAsia="Times New Roman" w:hAnsi="Times New Roman" w:cs="Times New Roman"/>
                <w:b/>
                <w:sz w:val="24"/>
                <w:szCs w:val="24"/>
                <w:lang w:val="lt-LT"/>
              </w:rPr>
              <w:t xml:space="preserve">Pirkėjui </w:t>
            </w:r>
            <w:r w:rsidRPr="00547F5C">
              <w:rPr>
                <w:rFonts w:ascii="Times New Roman" w:eastAsia="Times New Roman" w:hAnsi="Times New Roman" w:cs="Times New Roman"/>
                <w:sz w:val="24"/>
                <w:szCs w:val="24"/>
                <w:lang w:val="lt-LT"/>
              </w:rPr>
              <w:t xml:space="preserve">sumą, neviršijančią laidavimo/garantijos sumos, pinigus pervedant į </w:t>
            </w:r>
            <w:r w:rsidRPr="00547F5C">
              <w:rPr>
                <w:rFonts w:ascii="Times New Roman" w:eastAsia="Times New Roman" w:hAnsi="Times New Roman" w:cs="Times New Roman"/>
                <w:b/>
                <w:sz w:val="24"/>
                <w:szCs w:val="24"/>
                <w:lang w:val="lt-LT"/>
              </w:rPr>
              <w:t>Pirkėjo</w:t>
            </w:r>
            <w:r w:rsidRPr="00547F5C">
              <w:rPr>
                <w:rFonts w:ascii="Times New Roman" w:eastAsia="Times New Roman" w:hAnsi="Times New Roman" w:cs="Times New Roman"/>
                <w:sz w:val="24"/>
                <w:szCs w:val="24"/>
                <w:lang w:val="lt-LT"/>
              </w:rPr>
              <w:t xml:space="preserve"> sąskaitą. </w:t>
            </w:r>
          </w:p>
          <w:p w14:paraId="50EB6A07" w14:textId="77777777" w:rsidR="00547F5C" w:rsidRPr="00547F5C" w:rsidRDefault="00547F5C" w:rsidP="00547F5C">
            <w:pPr>
              <w:jc w:val="both"/>
              <w:rPr>
                <w:rFonts w:ascii="Times New Roman" w:eastAsia="Times New Roman" w:hAnsi="Times New Roman" w:cs="Times New Roman"/>
                <w:sz w:val="24"/>
                <w:szCs w:val="24"/>
                <w:lang w:val="lt-LT"/>
              </w:rPr>
            </w:pPr>
            <w:r w:rsidRPr="00547F5C">
              <w:rPr>
                <w:rFonts w:ascii="Times New Roman" w:eastAsia="Times New Roman" w:hAnsi="Times New Roman" w:cs="Times New Roman"/>
                <w:sz w:val="24"/>
                <w:szCs w:val="24"/>
                <w:lang w:val="lt-LT"/>
              </w:rPr>
              <w:t>4.5. Avansinio apmokėjimo</w:t>
            </w:r>
            <w:r w:rsidRPr="00547F5C">
              <w:rPr>
                <w:rFonts w:ascii="Times New Roman" w:eastAsia="Times New Roman" w:hAnsi="Times New Roman" w:cs="Times New Roman"/>
                <w:sz w:val="24"/>
                <w:szCs w:val="20"/>
                <w:lang w:val="lt-LT"/>
              </w:rPr>
              <w:t xml:space="preserve"> </w:t>
            </w:r>
            <w:r w:rsidRPr="00547F5C">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547F5C">
              <w:rPr>
                <w:rFonts w:ascii="Times New Roman" w:eastAsia="Times New Roman" w:hAnsi="Times New Roman" w:cs="Times New Roman"/>
                <w:b/>
                <w:sz w:val="24"/>
                <w:szCs w:val="24"/>
                <w:lang w:val="lt-LT"/>
              </w:rPr>
              <w:t xml:space="preserve">Pirkėją </w:t>
            </w:r>
            <w:r w:rsidRPr="00547F5C">
              <w:rPr>
                <w:rFonts w:ascii="Times New Roman" w:eastAsia="Times New Roman" w:hAnsi="Times New Roman" w:cs="Times New Roman"/>
                <w:sz w:val="24"/>
                <w:szCs w:val="24"/>
                <w:lang w:val="lt-LT"/>
              </w:rPr>
              <w:t xml:space="preserve">įrodyti garantiją ar laidavimo raštą išdavusiai įmonei, kad su </w:t>
            </w:r>
            <w:r w:rsidRPr="00547F5C">
              <w:rPr>
                <w:rFonts w:ascii="Times New Roman" w:eastAsia="Times New Roman" w:hAnsi="Times New Roman" w:cs="Times New Roman"/>
                <w:b/>
                <w:sz w:val="24"/>
                <w:szCs w:val="24"/>
                <w:lang w:val="lt-LT"/>
              </w:rPr>
              <w:t xml:space="preserve">Pardavėju </w:t>
            </w:r>
            <w:r w:rsidRPr="00547F5C">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724F5FFD" w14:textId="77777777" w:rsidR="00547F5C" w:rsidRPr="00547F5C" w:rsidRDefault="00547F5C" w:rsidP="00547F5C">
            <w:pPr>
              <w:jc w:val="both"/>
              <w:rPr>
                <w:rFonts w:ascii="Times New Roman" w:eastAsia="Times New Roman" w:hAnsi="Times New Roman" w:cs="Times New Roman"/>
                <w:sz w:val="24"/>
                <w:szCs w:val="20"/>
                <w:lang w:val="lt-LT" w:eastAsia="lt-LT"/>
              </w:rPr>
            </w:pPr>
            <w:r w:rsidRPr="00547F5C">
              <w:rPr>
                <w:rFonts w:ascii="Times New Roman" w:eastAsia="Times New Roman" w:hAnsi="Times New Roman" w:cs="Times New Roman"/>
                <w:sz w:val="24"/>
                <w:szCs w:val="20"/>
                <w:lang w:val="lt-LT" w:eastAsia="lt-LT"/>
              </w:rPr>
              <w:t xml:space="preserve">4.6. </w:t>
            </w:r>
            <w:r w:rsidRPr="00547F5C">
              <w:rPr>
                <w:rFonts w:ascii="Times New Roman" w:eastAsia="Times New Roman" w:hAnsi="Times New Roman" w:cs="Times New Roman"/>
                <w:sz w:val="24"/>
                <w:szCs w:val="24"/>
                <w:lang w:val="lt-LT" w:eastAsia="lt-LT"/>
              </w:rPr>
              <w:t>Avansinio apmokėjimo</w:t>
            </w:r>
            <w:r w:rsidRPr="00547F5C">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547F5C">
              <w:rPr>
                <w:rFonts w:ascii="Times New Roman" w:eastAsia="Times New Roman" w:hAnsi="Times New Roman" w:cs="Times New Roman"/>
                <w:b/>
                <w:sz w:val="24"/>
                <w:szCs w:val="20"/>
                <w:lang w:val="lt-LT" w:eastAsia="lt-LT"/>
              </w:rPr>
              <w:t>Pardavėjas</w:t>
            </w:r>
            <w:r w:rsidRPr="00547F5C">
              <w:rPr>
                <w:rFonts w:ascii="Times New Roman" w:eastAsia="Times New Roman" w:hAnsi="Times New Roman" w:cs="Times New Roman"/>
                <w:sz w:val="24"/>
                <w:szCs w:val="20"/>
                <w:lang w:val="lt-LT" w:eastAsia="lt-LT"/>
              </w:rPr>
              <w:t xml:space="preserve"> </w:t>
            </w:r>
            <w:r w:rsidRPr="00547F5C">
              <w:rPr>
                <w:rFonts w:ascii="Times New Roman" w:eastAsia="Times New Roman" w:hAnsi="Times New Roman" w:cs="Times New Roman"/>
                <w:sz w:val="24"/>
                <w:szCs w:val="24"/>
                <w:lang w:val="lt-LT" w:eastAsia="lt-LT"/>
              </w:rPr>
              <w:t>avansinio apmokėjimo</w:t>
            </w:r>
            <w:r w:rsidRPr="00547F5C">
              <w:rPr>
                <w:rFonts w:ascii="Times New Roman" w:eastAsia="Times New Roman" w:hAnsi="Times New Roman" w:cs="Times New Roman"/>
                <w:sz w:val="24"/>
                <w:szCs w:val="20"/>
                <w:lang w:val="lt-LT" w:eastAsia="lt-LT"/>
              </w:rPr>
              <w:t xml:space="preserve"> banko garantijos arba draudimo bendrovės laidavimo rašto </w:t>
            </w:r>
            <w:r w:rsidRPr="00547F5C">
              <w:rPr>
                <w:rFonts w:ascii="Times New Roman" w:eastAsia="Times New Roman" w:hAnsi="Times New Roman" w:cs="Times New Roman"/>
                <w:b/>
                <w:sz w:val="24"/>
                <w:szCs w:val="20"/>
                <w:lang w:val="lt-LT" w:eastAsia="lt-LT"/>
              </w:rPr>
              <w:t>Pirkėjui</w:t>
            </w:r>
            <w:r w:rsidRPr="00547F5C">
              <w:rPr>
                <w:rFonts w:ascii="Times New Roman" w:eastAsia="Times New Roman" w:hAnsi="Times New Roman" w:cs="Times New Roman"/>
                <w:sz w:val="24"/>
                <w:szCs w:val="20"/>
                <w:lang w:val="lt-LT" w:eastAsia="lt-LT"/>
              </w:rPr>
              <w:t xml:space="preserve"> nepateikė ir bus atsiskaitoma pagal Sutarties bendrosios dalies 4.1 punktą.</w:t>
            </w:r>
          </w:p>
          <w:p w14:paraId="6A2257C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428D8837"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tinkamai įvykdžius dalį įsipareigojimų.</w:t>
            </w:r>
          </w:p>
          <w:p w14:paraId="4AAF7E8C"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49968F29"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5. Prekių kokybė</w:t>
            </w:r>
          </w:p>
          <w:p w14:paraId="2FFEEA9E"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5.1. Prekės turi atitikti Sutartyje ir jos priede (-uose) nurodytus reikalavimus. </w:t>
            </w:r>
          </w:p>
          <w:p w14:paraId="617B774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5.2.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 xml:space="preserve"> Jeigu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nėra gamintojas, šis reikalavimas įtraukiamas į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sutartį su jam prekes gaminsiančiu tiekėju, apie tai informuojant </w:t>
            </w:r>
            <w:r w:rsidRPr="00547F5C">
              <w:rPr>
                <w:rFonts w:ascii="Times New Roman" w:eastAsia="Times New Roman" w:hAnsi="Times New Roman" w:cs="Times New Roman"/>
                <w:b/>
                <w:sz w:val="24"/>
                <w:szCs w:val="24"/>
                <w:lang w:val="lt-LT" w:eastAsia="lt-LT"/>
              </w:rPr>
              <w:t>Pirkėją</w:t>
            </w:r>
            <w:r w:rsidRPr="00547F5C">
              <w:rPr>
                <w:rFonts w:ascii="Times New Roman" w:eastAsia="Times New Roman" w:hAnsi="Times New Roman" w:cs="Times New Roman"/>
                <w:sz w:val="24"/>
                <w:szCs w:val="24"/>
                <w:lang w:val="lt-LT" w:eastAsia="lt-LT"/>
              </w:rPr>
              <w:t xml:space="preserve"> ir pateikiant atitinkamus dokumentus (</w:t>
            </w:r>
            <w:r w:rsidRPr="00547F5C">
              <w:rPr>
                <w:rFonts w:ascii="Times New Roman" w:eastAsia="Times New Roman" w:hAnsi="Times New Roman" w:cs="Times New Roman"/>
                <w:i/>
                <w:sz w:val="24"/>
                <w:szCs w:val="24"/>
                <w:lang w:val="lt-LT" w:eastAsia="lt-LT"/>
              </w:rPr>
              <w:t>jei spec. dalyje nurodyta, kad ši sąlyga taikoma).</w:t>
            </w:r>
          </w:p>
          <w:p w14:paraId="589AD9DE"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5.3. Prekių priėmimo metu nustačius jų neatitikimą Sutartyje ir jos priede (-uose) nustatytiems reikalavimams, nedelsiant kviečiami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atstovai, kuriems dalyvaujant surašomas aktas, prekės nepriimamos, o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taikoma sutartinė atsakomybė, jeigu prekių pristatymo terminas jau pasibaigęs.</w:t>
            </w:r>
          </w:p>
          <w:p w14:paraId="47A51102"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28A612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5.5.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(-uose) bus tikrinamas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31BCFBF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547F5C">
              <w:rPr>
                <w:rFonts w:ascii="Times New Roman" w:eastAsia="Times New Roman" w:hAnsi="Times New Roman" w:cs="Times New Roman"/>
                <w:b/>
                <w:sz w:val="24"/>
                <w:szCs w:val="24"/>
                <w:lang w:val="lt-LT" w:eastAsia="lt-LT"/>
              </w:rPr>
              <w:t>Pardavėju</w:t>
            </w:r>
            <w:r w:rsidRPr="00547F5C">
              <w:rPr>
                <w:rFonts w:ascii="Times New Roman" w:eastAsia="Times New Roman" w:hAnsi="Times New Roman" w:cs="Times New Roman"/>
                <w:sz w:val="24"/>
                <w:szCs w:val="24"/>
                <w:lang w:val="lt-LT" w:eastAsia="lt-LT"/>
              </w:rPr>
              <w:t xml:space="preserve">i. Už prekes neapmokama bei laikoma, kad prekės nebuvo pristatytos, o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taikomos Sutarties bendrosios dalies 11.1 punkte numatytos sankcijos. Nustačius prekių neatitikimą Sutartyje ir jos priede (-uose) nustatytiems reikalavimams, už bandymams panaudotas prekes neapmokama, o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turi apmokėti laboratorinių bandymų išlaidas bei sumokėti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547F5C">
              <w:rPr>
                <w:rFonts w:ascii="Times New Roman" w:eastAsia="Times New Roman" w:hAnsi="Times New Roman" w:cs="Times New Roman"/>
                <w:b/>
                <w:sz w:val="24"/>
                <w:szCs w:val="24"/>
                <w:lang w:val="lt-LT" w:eastAsia="lt-LT"/>
              </w:rPr>
              <w:t xml:space="preserve"> Pirkėjo</w:t>
            </w:r>
            <w:r w:rsidRPr="00547F5C">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vietoj nepriimtų prekių, neatitinkančių Sutartyje ir jos priede (-uose) nustatytiems reikalavimams, pristatyti naujas, Sutarties ir jos priede (-uose) nustatytus reikalavimus atitinkančias prekes.</w:t>
            </w:r>
          </w:p>
          <w:p w14:paraId="3A1A14E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5.7. Jeigu laboratorinių bandymų metu patikrinus prekių atitikimą reikalavimams, nustatytiems Sutartyje ir jos priede (-uose), nustatoma, kad prekės juos atitinka,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apmoka laboratorinių bandymų išlaidas, o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turi laboratoriniams bandymams panaudotas prekes pakeisti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naujomis prekėmis be papildomo apmokėjimo.</w:t>
            </w:r>
          </w:p>
          <w:p w14:paraId="15A1DA23" w14:textId="77777777" w:rsidR="00547F5C" w:rsidRPr="00547F5C" w:rsidRDefault="00547F5C" w:rsidP="00547F5C">
            <w:pPr>
              <w:jc w:val="both"/>
              <w:rPr>
                <w:rFonts w:ascii="Times New Roman" w:eastAsia="Times New Roman" w:hAnsi="Times New Roman" w:cs="Times New Roman"/>
                <w:b/>
                <w:sz w:val="24"/>
                <w:szCs w:val="24"/>
                <w:lang w:val="lt-LT" w:eastAsia="lt-LT"/>
              </w:rPr>
            </w:pPr>
          </w:p>
          <w:p w14:paraId="7D3A24DD"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6. Prekės kokybės garantija</w:t>
            </w:r>
          </w:p>
          <w:p w14:paraId="3AA51C4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6B3BDD6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6.2. Kokybės garantijos/tinkamumo naudoti termino metu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72AAEA40"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6.3.</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Kokybės garantijos termino metu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patirtus nuostolius (jeigu tokie buvo)/Tinkamumo naudoti termino metu </w:t>
            </w:r>
            <w:r w:rsidRPr="00547F5C">
              <w:rPr>
                <w:rFonts w:ascii="Times New Roman" w:eastAsia="Times New Roman" w:hAnsi="Times New Roman" w:cs="Times New Roman"/>
                <w:b/>
                <w:sz w:val="24"/>
                <w:szCs w:val="24"/>
                <w:lang w:val="lt-LT" w:eastAsia="lt-LT"/>
              </w:rPr>
              <w:t xml:space="preserve">Pardavėjas </w:t>
            </w:r>
            <w:r w:rsidRPr="00547F5C">
              <w:rPr>
                <w:rFonts w:ascii="Times New Roman" w:eastAsia="Times New Roman" w:hAnsi="Times New Roman" w:cs="Times New Roman"/>
                <w:sz w:val="24"/>
                <w:szCs w:val="24"/>
                <w:lang w:val="lt-LT" w:eastAsia="lt-LT"/>
              </w:rPr>
              <w:t xml:space="preserve">privalo ne vėliau kaip per Sutarties specialiojoje dalyje nustatytą terminą savo sąskaita pakeisti prekes atitinkančiomis šioje Sutartyje ir jos priede (-uose) nustatytiems reikalavimams bei kompensuoti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patirtus nuostolius (jeigu tokie buvo). </w:t>
            </w:r>
          </w:p>
          <w:p w14:paraId="21E98E1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6.4. Apie kokybės garantijos termino metu pastebėtus prekių trūkumus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arba </w:t>
            </w:r>
            <w:r w:rsidRPr="00547F5C">
              <w:rPr>
                <w:rFonts w:ascii="Times New Roman" w:eastAsia="Times New Roman" w:hAnsi="Times New Roman" w:cs="Times New Roman"/>
                <w:b/>
                <w:sz w:val="24"/>
                <w:szCs w:val="24"/>
                <w:lang w:val="lt-LT" w:eastAsia="lt-LT"/>
              </w:rPr>
              <w:t>Gavėjas</w:t>
            </w:r>
            <w:r w:rsidRPr="00547F5C">
              <w:rPr>
                <w:rFonts w:ascii="Times New Roman" w:eastAsia="Times New Roman" w:hAnsi="Times New Roman" w:cs="Times New Roman"/>
                <w:sz w:val="24"/>
                <w:szCs w:val="24"/>
                <w:lang w:val="lt-LT" w:eastAsia="lt-LT"/>
              </w:rPr>
              <w:t xml:space="preserve"> informuoja </w:t>
            </w:r>
            <w:r w:rsidRPr="00547F5C">
              <w:rPr>
                <w:rFonts w:ascii="Times New Roman" w:eastAsia="Times New Roman" w:hAnsi="Times New Roman" w:cs="Times New Roman"/>
                <w:b/>
                <w:sz w:val="24"/>
                <w:szCs w:val="24"/>
                <w:lang w:val="lt-LT" w:eastAsia="lt-LT"/>
              </w:rPr>
              <w:t>Pirkėją</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remdamasis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ar </w:t>
            </w:r>
            <w:r w:rsidRPr="00547F5C">
              <w:rPr>
                <w:rFonts w:ascii="Times New Roman" w:eastAsia="Times New Roman" w:hAnsi="Times New Roman" w:cs="Times New Roman"/>
                <w:b/>
                <w:sz w:val="24"/>
                <w:szCs w:val="24"/>
                <w:lang w:val="lt-LT" w:eastAsia="lt-LT"/>
              </w:rPr>
              <w:t>Gavėjo</w:t>
            </w:r>
            <w:r w:rsidRPr="00547F5C">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kokybės garantijos termino galiojimo metu.</w:t>
            </w:r>
          </w:p>
          <w:p w14:paraId="17FBDC8C" w14:textId="77777777" w:rsidR="00547F5C" w:rsidRPr="00547F5C" w:rsidRDefault="00547F5C" w:rsidP="00547F5C">
            <w:pPr>
              <w:jc w:val="both"/>
              <w:rPr>
                <w:rFonts w:ascii="Times New Roman" w:eastAsia="Times New Roman" w:hAnsi="Times New Roman" w:cs="Times New Roman"/>
                <w:sz w:val="24"/>
                <w:szCs w:val="24"/>
                <w:lang w:val="lt-LT"/>
              </w:rPr>
            </w:pPr>
            <w:r w:rsidRPr="00547F5C">
              <w:rPr>
                <w:rFonts w:ascii="Times New Roman" w:eastAsia="Times New Roman" w:hAnsi="Times New Roman" w:cs="Times New Roman"/>
                <w:sz w:val="24"/>
                <w:szCs w:val="24"/>
                <w:lang w:val="lt-LT" w:eastAsia="lt-LT"/>
              </w:rPr>
              <w:t xml:space="preserve">6.5. </w:t>
            </w:r>
            <w:r w:rsidRPr="00547F5C">
              <w:rPr>
                <w:rFonts w:ascii="Times New Roman" w:eastAsia="Times New Roman" w:hAnsi="Times New Roman" w:cs="Times New Roman"/>
                <w:b/>
                <w:sz w:val="24"/>
                <w:szCs w:val="24"/>
                <w:lang w:val="lt-LT"/>
              </w:rPr>
              <w:t>Pirkėjas</w:t>
            </w:r>
            <w:r w:rsidRPr="00547F5C">
              <w:rPr>
                <w:rFonts w:ascii="Times New Roman" w:eastAsia="Times New Roman" w:hAnsi="Times New Roman" w:cs="Times New Roman"/>
                <w:sz w:val="24"/>
                <w:szCs w:val="24"/>
                <w:lang w:val="lt-LT"/>
              </w:rPr>
              <w:t xml:space="preserve"> prekių kokybės garantijos termino metu gali nuspręsti </w:t>
            </w:r>
            <w:r w:rsidRPr="00547F5C">
              <w:rPr>
                <w:rFonts w:ascii="Times New Roman" w:eastAsia="Times New Roman" w:hAnsi="Times New Roman" w:cs="Times New Roman"/>
                <w:sz w:val="24"/>
                <w:szCs w:val="24"/>
                <w:lang w:val="lt-LT" w:eastAsia="lt-LT"/>
              </w:rPr>
              <w:t>atlikti laboratorinius bandymus iš pasirinktos prekių siuntos</w:t>
            </w:r>
            <w:r w:rsidRPr="00547F5C">
              <w:rPr>
                <w:rFonts w:ascii="Times New Roman" w:eastAsia="Times New Roman" w:hAnsi="Times New Roman" w:cs="Times New Roman"/>
                <w:sz w:val="24"/>
                <w:szCs w:val="24"/>
                <w:lang w:val="lt-LT"/>
              </w:rPr>
              <w:t xml:space="preserve"> arba kiekvienos partijos (jeigu siuntą sudaro kelios partijos)</w:t>
            </w:r>
            <w:r w:rsidRPr="00547F5C">
              <w:rPr>
                <w:rFonts w:ascii="Times New Roman" w:eastAsia="Times New Roman" w:hAnsi="Times New Roman" w:cs="Times New Roman"/>
                <w:sz w:val="24"/>
                <w:szCs w:val="24"/>
                <w:lang w:val="lt-LT" w:eastAsia="lt-LT"/>
              </w:rPr>
              <w:t xml:space="preserve">, dalyvaujant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(-uose) bus tikrinamas.</w:t>
            </w:r>
            <w:r w:rsidRPr="00547F5C">
              <w:rPr>
                <w:rFonts w:ascii="Times New Roman" w:eastAsia="Times New Roman" w:hAnsi="Times New Roman" w:cs="Times New Roman"/>
                <w:sz w:val="24"/>
                <w:szCs w:val="24"/>
                <w:lang w:val="lt-LT"/>
              </w:rPr>
              <w:t xml:space="preserve"> Tuo atveju, kai gauti laboratorinių bandymų rezultatai neatitinka Sutarties ir jos priede (-uose) prekėms nustatytų reikalavimų, brokuojama visa pristatyta prekių siunta/partija ir laboratorinių bandymų išlaidas, apmoka </w:t>
            </w:r>
            <w:r w:rsidRPr="00547F5C">
              <w:rPr>
                <w:rFonts w:ascii="Times New Roman" w:eastAsia="Times New Roman" w:hAnsi="Times New Roman" w:cs="Times New Roman"/>
                <w:b/>
                <w:sz w:val="24"/>
                <w:szCs w:val="24"/>
                <w:lang w:val="lt-LT"/>
              </w:rPr>
              <w:t>Pardavėjas</w:t>
            </w:r>
            <w:r w:rsidRPr="00547F5C">
              <w:rPr>
                <w:rFonts w:ascii="Times New Roman" w:eastAsia="Times New Roman" w:hAnsi="Times New Roman" w:cs="Times New Roman"/>
                <w:sz w:val="24"/>
                <w:szCs w:val="24"/>
                <w:lang w:val="lt-LT"/>
              </w:rPr>
              <w:t xml:space="preserve">. </w:t>
            </w:r>
            <w:r w:rsidRPr="00547F5C">
              <w:rPr>
                <w:rFonts w:ascii="Times New Roman" w:eastAsia="Times New Roman" w:hAnsi="Times New Roman" w:cs="Times New Roman"/>
                <w:color w:val="000000"/>
                <w:sz w:val="24"/>
                <w:szCs w:val="24"/>
                <w:lang w:val="lt-LT"/>
              </w:rPr>
              <w:t>Nustatytų reikalavimų neatitinkančių</w:t>
            </w:r>
            <w:r w:rsidRPr="00547F5C">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3448AD7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332A5E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6.7. Prekių, kuriomis </w:t>
            </w:r>
            <w:r w:rsidRPr="00547F5C">
              <w:rPr>
                <w:rFonts w:ascii="Times New Roman" w:eastAsia="Times New Roman" w:hAnsi="Times New Roman" w:cs="Times New Roman"/>
                <w:b/>
                <w:sz w:val="24"/>
                <w:szCs w:val="24"/>
                <w:lang w:val="lt-LT" w:eastAsia="lt-LT"/>
              </w:rPr>
              <w:t>Pirkėjas ar Gavėjas</w:t>
            </w:r>
            <w:r w:rsidRPr="00547F5C">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2914B285"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14:paraId="1A1152FD"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25A97001"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 xml:space="preserve">7. Nenugalimos jėgos </w:t>
            </w:r>
            <w:r w:rsidRPr="00547F5C">
              <w:rPr>
                <w:rFonts w:ascii="Times New Roman" w:eastAsia="Times New Roman" w:hAnsi="Times New Roman" w:cs="Times New Roman"/>
                <w:b/>
                <w:i/>
                <w:sz w:val="24"/>
                <w:szCs w:val="24"/>
                <w:lang w:val="lt-LT" w:eastAsia="lt-LT"/>
              </w:rPr>
              <w:t>(force majeure)</w:t>
            </w:r>
            <w:r w:rsidRPr="00547F5C">
              <w:rPr>
                <w:rFonts w:ascii="Times New Roman" w:eastAsia="Times New Roman" w:hAnsi="Times New Roman" w:cs="Times New Roman"/>
                <w:b/>
                <w:sz w:val="24"/>
                <w:szCs w:val="24"/>
                <w:lang w:val="lt-LT" w:eastAsia="lt-LT"/>
              </w:rPr>
              <w:t xml:space="preserve"> aplinkybės.</w:t>
            </w:r>
          </w:p>
          <w:p w14:paraId="703AA3C3"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47F5C">
              <w:rPr>
                <w:rFonts w:ascii="Times New Roman" w:eastAsia="Times New Roman" w:hAnsi="Times New Roman" w:cs="Times New Roman"/>
                <w:i/>
                <w:iCs/>
                <w:sz w:val="24"/>
                <w:szCs w:val="24"/>
                <w:lang w:val="lt-LT" w:eastAsia="lt-LT"/>
              </w:rPr>
              <w:t>(force majeure)</w:t>
            </w:r>
            <w:r w:rsidRPr="00547F5C">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547F5C">
                <w:rPr>
                  <w:rFonts w:ascii="Times New Roman" w:eastAsia="Times New Roman" w:hAnsi="Times New Roman" w:cs="Times New Roman"/>
                  <w:sz w:val="24"/>
                  <w:szCs w:val="24"/>
                  <w:lang w:val="lt-LT" w:eastAsia="lt-LT"/>
                </w:rPr>
                <w:t>1996 m</w:t>
              </w:r>
            </w:smartTag>
            <w:r w:rsidRPr="00547F5C">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547F5C">
              <w:rPr>
                <w:rFonts w:ascii="Times New Roman" w:eastAsia="Times New Roman" w:hAnsi="Times New Roman" w:cs="Times New Roman"/>
                <w:i/>
                <w:iCs/>
                <w:sz w:val="24"/>
                <w:szCs w:val="24"/>
                <w:lang w:val="lt-LT" w:eastAsia="lt-LT"/>
              </w:rPr>
              <w:t>(force majeure)</w:t>
            </w:r>
            <w:r w:rsidRPr="00547F5C">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A96209"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229FDA"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685B4AF4" w14:textId="77777777" w:rsidR="00547F5C" w:rsidRPr="00547F5C" w:rsidRDefault="00547F5C" w:rsidP="00547F5C">
            <w:pPr>
              <w:jc w:val="both"/>
              <w:rPr>
                <w:rFonts w:ascii="Times New Roman" w:eastAsia="Times New Roman" w:hAnsi="Times New Roman" w:cs="Times New Roman"/>
                <w:b/>
                <w:sz w:val="24"/>
                <w:szCs w:val="24"/>
                <w:lang w:val="lt-LT"/>
              </w:rPr>
            </w:pPr>
            <w:r w:rsidRPr="00547F5C">
              <w:rPr>
                <w:rFonts w:ascii="Times New Roman" w:eastAsia="Times New Roman" w:hAnsi="Times New Roman" w:cs="Times New Roman"/>
                <w:b/>
                <w:sz w:val="24"/>
                <w:szCs w:val="24"/>
                <w:lang w:val="lt-LT"/>
              </w:rPr>
              <w:t xml:space="preserve">8. Kodifikavimas </w:t>
            </w:r>
          </w:p>
          <w:p w14:paraId="11576DE7"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8.1. Per 5 (penkias) dienas po Sutarties įsigaliojimo </w:t>
            </w:r>
            <w:r w:rsidRPr="00547F5C">
              <w:rPr>
                <w:rFonts w:ascii="Times New Roman" w:eastAsia="Times New Roman" w:hAnsi="Times New Roman" w:cs="Times New Roman"/>
                <w:b/>
                <w:bCs/>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pateikti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47F5C">
              <w:rPr>
                <w:rFonts w:ascii="Times New Roman" w:eastAsia="Times New Roman" w:hAnsi="Times New Roman" w:cs="Times New Roman"/>
                <w:b/>
                <w:bCs/>
                <w:sz w:val="24"/>
                <w:szCs w:val="24"/>
                <w:lang w:val="lt-LT" w:eastAsia="lt-LT"/>
              </w:rPr>
              <w:t>Pardavėjas</w:t>
            </w:r>
            <w:r w:rsidRPr="00547F5C">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621FE2AD" w14:textId="77777777" w:rsidR="00547F5C" w:rsidRPr="00547F5C" w:rsidRDefault="00547F5C" w:rsidP="00547F5C">
            <w:pPr>
              <w:jc w:val="both"/>
              <w:rPr>
                <w:rFonts w:ascii="Times New Roman" w:eastAsia="Times New Roman" w:hAnsi="Times New Roman" w:cs="Times New Roman"/>
                <w:iCs/>
                <w:sz w:val="24"/>
                <w:szCs w:val="24"/>
                <w:lang w:val="lt-LT"/>
              </w:rPr>
            </w:pPr>
            <w:r w:rsidRPr="00547F5C">
              <w:rPr>
                <w:rFonts w:ascii="Times New Roman" w:eastAsia="Times New Roman" w:hAnsi="Times New Roman" w:cs="Times New Roman"/>
                <w:iCs/>
                <w:sz w:val="24"/>
                <w:szCs w:val="24"/>
                <w:lang w:val="lt-LT"/>
              </w:rPr>
              <w:t xml:space="preserve">8.2. </w:t>
            </w:r>
            <w:r w:rsidRPr="00547F5C">
              <w:rPr>
                <w:rFonts w:ascii="Times New Roman" w:eastAsia="Times New Roman" w:hAnsi="Times New Roman" w:cs="Times New Roman"/>
                <w:b/>
                <w:bCs/>
                <w:sz w:val="24"/>
                <w:szCs w:val="24"/>
                <w:lang w:val="lt-LT"/>
              </w:rPr>
              <w:t>Pirkėjui</w:t>
            </w:r>
            <w:r w:rsidRPr="00547F5C">
              <w:rPr>
                <w:rFonts w:ascii="Times New Roman" w:eastAsia="Times New Roman" w:hAnsi="Times New Roman" w:cs="Times New Roman"/>
                <w:sz w:val="24"/>
                <w:szCs w:val="24"/>
                <w:lang w:val="lt-LT"/>
              </w:rPr>
              <w:t xml:space="preserve"> pareikalavus, </w:t>
            </w:r>
            <w:r w:rsidRPr="00547F5C">
              <w:rPr>
                <w:rFonts w:ascii="Times New Roman" w:eastAsia="Times New Roman" w:hAnsi="Times New Roman" w:cs="Times New Roman"/>
                <w:b/>
                <w:bCs/>
                <w:sz w:val="24"/>
                <w:szCs w:val="24"/>
                <w:lang w:val="lt-LT"/>
              </w:rPr>
              <w:t>Pardavėjas</w:t>
            </w:r>
            <w:r w:rsidRPr="00547F5C">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7C47E3AE"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6CF68C6F"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9. Sutarties nutraukimas</w:t>
            </w:r>
          </w:p>
          <w:p w14:paraId="497672D6"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9.1. Ši Sutartis gali būti nutraukta:</w:t>
            </w:r>
          </w:p>
          <w:p w14:paraId="602066F7"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9.1.1. raštišku </w:t>
            </w:r>
            <w:r w:rsidRPr="00547F5C">
              <w:rPr>
                <w:rFonts w:ascii="Times New Roman" w:eastAsia="Times New Roman" w:hAnsi="Times New Roman" w:cs="Times New Roman"/>
                <w:bCs/>
                <w:sz w:val="24"/>
                <w:szCs w:val="24"/>
                <w:lang w:val="lt-LT" w:eastAsia="lt-LT"/>
              </w:rPr>
              <w:t>Šalių</w:t>
            </w:r>
            <w:r w:rsidRPr="00547F5C">
              <w:rPr>
                <w:rFonts w:ascii="Times New Roman" w:eastAsia="Times New Roman" w:hAnsi="Times New Roman" w:cs="Times New Roman"/>
                <w:sz w:val="24"/>
                <w:szCs w:val="24"/>
                <w:lang w:val="lt-LT" w:eastAsia="lt-LT"/>
              </w:rPr>
              <w:t xml:space="preserve"> susitarimu; </w:t>
            </w:r>
          </w:p>
          <w:p w14:paraId="561AE8C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47F5C">
              <w:rPr>
                <w:rFonts w:ascii="Times New Roman" w:eastAsia="Times New Roman" w:hAnsi="Times New Roman" w:cs="Times New Roman"/>
                <w:color w:val="FF0000"/>
                <w:sz w:val="24"/>
                <w:szCs w:val="24"/>
                <w:lang w:val="lt-LT" w:eastAsia="lt-LT"/>
              </w:rPr>
              <w:t xml:space="preserve"> </w:t>
            </w:r>
            <w:r w:rsidRPr="00547F5C">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6161B67F" w14:textId="77777777" w:rsidR="00547F5C" w:rsidRPr="00547F5C" w:rsidRDefault="00547F5C" w:rsidP="00547F5C">
            <w:pPr>
              <w:jc w:val="both"/>
              <w:rPr>
                <w:rFonts w:ascii="Times New Roman" w:eastAsia="Times New Roman" w:hAnsi="Times New Roman" w:cs="Times New Roman"/>
                <w:color w:val="000000"/>
                <w:sz w:val="24"/>
                <w:szCs w:val="24"/>
                <w:lang w:val="lt-LT" w:eastAsia="lt-LT"/>
              </w:rPr>
            </w:pPr>
            <w:r w:rsidRPr="00547F5C">
              <w:rPr>
                <w:rFonts w:ascii="Times New Roman" w:eastAsia="Times New Roman" w:hAnsi="Times New Roman" w:cs="Times New Roman"/>
                <w:sz w:val="24"/>
                <w:szCs w:val="24"/>
                <w:lang w:val="lt-LT" w:eastAsia="lt-LT"/>
              </w:rPr>
              <w:t xml:space="preserve">9.2. </w:t>
            </w:r>
            <w:r w:rsidRPr="00547F5C">
              <w:rPr>
                <w:rFonts w:ascii="Times New Roman" w:eastAsia="Times New Roman" w:hAnsi="Times New Roman" w:cs="Times New Roman"/>
                <w:b/>
                <w:bCs/>
                <w:sz w:val="24"/>
                <w:szCs w:val="24"/>
                <w:lang w:val="lt-LT" w:eastAsia="lt-LT"/>
              </w:rPr>
              <w:t xml:space="preserve">Pirkėjas, </w:t>
            </w:r>
            <w:r w:rsidRPr="00547F5C">
              <w:rPr>
                <w:rFonts w:ascii="Times New Roman" w:eastAsia="Times New Roman" w:hAnsi="Times New Roman" w:cs="Times New Roman"/>
                <w:bCs/>
                <w:sz w:val="24"/>
                <w:szCs w:val="24"/>
                <w:lang w:val="lt-LT" w:eastAsia="lt-LT"/>
              </w:rPr>
              <w:t>ne vėliau kaip</w:t>
            </w:r>
            <w:r w:rsidRPr="00547F5C">
              <w:rPr>
                <w:rFonts w:ascii="Times New Roman" w:eastAsia="Times New Roman" w:hAnsi="Times New Roman" w:cs="Times New Roman"/>
                <w:b/>
                <w:bCs/>
                <w:sz w:val="24"/>
                <w:szCs w:val="24"/>
                <w:lang w:val="lt-LT" w:eastAsia="lt-LT"/>
              </w:rPr>
              <w:t xml:space="preserve"> </w:t>
            </w:r>
            <w:r w:rsidRPr="00547F5C">
              <w:rPr>
                <w:rFonts w:ascii="Times New Roman" w:eastAsia="Times New Roman" w:hAnsi="Times New Roman" w:cs="Times New Roman"/>
                <w:sz w:val="24"/>
                <w:szCs w:val="24"/>
                <w:lang w:val="lt-LT" w:eastAsia="lt-LT"/>
              </w:rPr>
              <w:t>prieš 7 (septynias) dienas (</w:t>
            </w:r>
            <w:r w:rsidRPr="00547F5C">
              <w:rPr>
                <w:rFonts w:ascii="Times New Roman" w:eastAsia="Times New Roman" w:hAnsi="Times New Roman" w:cs="Times New Roman"/>
                <w:i/>
                <w:sz w:val="24"/>
                <w:szCs w:val="24"/>
                <w:lang w:val="lt-LT" w:eastAsia="lt-LT"/>
              </w:rPr>
              <w:t>jei spec. dalyje nenurodytas kitas terminas</w:t>
            </w:r>
            <w:r w:rsidRPr="00547F5C">
              <w:rPr>
                <w:rFonts w:ascii="Times New Roman" w:eastAsia="Times New Roman" w:hAnsi="Times New Roman" w:cs="Times New Roman"/>
                <w:sz w:val="24"/>
                <w:szCs w:val="24"/>
                <w:lang w:val="lt-LT" w:eastAsia="lt-LT"/>
              </w:rPr>
              <w:t xml:space="preserve">) raštu informavęs </w:t>
            </w:r>
            <w:r w:rsidRPr="00547F5C">
              <w:rPr>
                <w:rFonts w:ascii="Times New Roman" w:eastAsia="Times New Roman" w:hAnsi="Times New Roman" w:cs="Times New Roman"/>
                <w:b/>
                <w:bCs/>
                <w:sz w:val="24"/>
                <w:szCs w:val="24"/>
                <w:lang w:val="lt-LT" w:eastAsia="lt-LT"/>
              </w:rPr>
              <w:t xml:space="preserve">Pardavėją </w:t>
            </w:r>
            <w:r w:rsidRPr="00547F5C">
              <w:rPr>
                <w:rFonts w:ascii="Times New Roman" w:eastAsia="Times New Roman" w:hAnsi="Times New Roman" w:cs="Times New Roman"/>
                <w:bCs/>
                <w:sz w:val="24"/>
                <w:szCs w:val="24"/>
                <w:lang w:val="lt-LT" w:eastAsia="lt-LT"/>
              </w:rPr>
              <w:t>turi teisę</w:t>
            </w:r>
            <w:r w:rsidRPr="00547F5C">
              <w:rPr>
                <w:rFonts w:ascii="Times New Roman" w:eastAsia="Times New Roman" w:hAnsi="Times New Roman" w:cs="Times New Roman"/>
                <w:sz w:val="24"/>
                <w:szCs w:val="24"/>
                <w:lang w:val="lt-LT" w:eastAsia="lt-LT"/>
              </w:rPr>
              <w:t xml:space="preserve"> vienašališkai nutraukti Sutartį </w:t>
            </w:r>
            <w:r w:rsidRPr="00547F5C">
              <w:rPr>
                <w:rFonts w:ascii="Times New Roman" w:eastAsia="Times New Roman" w:hAnsi="Times New Roman" w:cs="Times New Roman"/>
                <w:color w:val="000000"/>
                <w:sz w:val="24"/>
                <w:szCs w:val="24"/>
                <w:lang w:val="lt-LT" w:eastAsia="lt-LT"/>
              </w:rPr>
              <w:t>dėl esminio Sutarties pažeidimo. Esminiu Sutarties pažeidimu laikoma, jeigu:</w:t>
            </w:r>
          </w:p>
          <w:p w14:paraId="7CA2FE8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9.2.1.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vėluoja pristatyti </w:t>
            </w:r>
            <w:r w:rsidRPr="00547F5C">
              <w:rPr>
                <w:rFonts w:ascii="Times New Roman" w:eastAsia="Times New Roman" w:hAnsi="Times New Roman" w:cs="Times New Roman"/>
                <w:iCs/>
                <w:sz w:val="24"/>
                <w:szCs w:val="24"/>
                <w:lang w:val="lt-LT" w:eastAsia="lt-LT"/>
              </w:rPr>
              <w:t>prekes</w:t>
            </w:r>
            <w:r w:rsidRPr="00547F5C">
              <w:rPr>
                <w:rFonts w:ascii="Times New Roman" w:eastAsia="Times New Roman" w:hAnsi="Times New Roman" w:cs="Times New Roman"/>
                <w:sz w:val="24"/>
                <w:szCs w:val="24"/>
                <w:lang w:val="lt-LT" w:eastAsia="lt-LT"/>
              </w:rPr>
              <w:t xml:space="preserve"> Sutarties specialioje dalyje nurodytu terminu; </w:t>
            </w:r>
          </w:p>
          <w:p w14:paraId="140C4DF4"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9.2.2.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37173E5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9.2.3.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11BE778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9.2.4.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52FB4DAE"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9.2.5.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nevykdo Sutarties bendrosios dalies 12.4 punkte numatyto įsipareigojimo (</w:t>
            </w:r>
            <w:r w:rsidRPr="00547F5C">
              <w:rPr>
                <w:rFonts w:ascii="Times New Roman" w:eastAsia="Times New Roman" w:hAnsi="Times New Roman" w:cs="Times New Roman"/>
                <w:i/>
                <w:sz w:val="24"/>
                <w:szCs w:val="24"/>
                <w:lang w:val="lt-LT" w:eastAsia="lt-LT"/>
              </w:rPr>
              <w:t>jeigu sutarties vykdymas bus užtikrintas laidavimu arba banko garantija</w:t>
            </w:r>
            <w:r w:rsidRPr="00547F5C">
              <w:rPr>
                <w:rFonts w:ascii="Times New Roman" w:eastAsia="Times New Roman" w:hAnsi="Times New Roman" w:cs="Times New Roman"/>
                <w:sz w:val="24"/>
                <w:szCs w:val="24"/>
                <w:lang w:val="lt-LT" w:eastAsia="lt-LT"/>
              </w:rPr>
              <w:t>);</w:t>
            </w:r>
          </w:p>
          <w:p w14:paraId="0DDFE06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9.2.6.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pateiktos prekės ar jų kokybė neatitinka Sutartyje ir jos priede (-uose) nustatytų reikalavimų;</w:t>
            </w:r>
          </w:p>
          <w:p w14:paraId="60B1BC18"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9.2.7.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547F5C">
              <w:rPr>
                <w:rFonts w:ascii="Times New Roman" w:eastAsia="Times New Roman" w:hAnsi="Times New Roman" w:cs="Times New Roman"/>
                <w:i/>
                <w:sz w:val="24"/>
                <w:szCs w:val="24"/>
                <w:lang w:val="lt-LT" w:eastAsia="lt-LT"/>
              </w:rPr>
              <w:t>jeigu pagal sutarties sąlygas numatytas avanso mokėjimas</w:t>
            </w:r>
            <w:r w:rsidRPr="00547F5C">
              <w:rPr>
                <w:rFonts w:ascii="Times New Roman" w:eastAsia="Times New Roman" w:hAnsi="Times New Roman" w:cs="Times New Roman"/>
                <w:sz w:val="24"/>
                <w:szCs w:val="24"/>
                <w:lang w:val="lt-LT" w:eastAsia="lt-LT"/>
              </w:rPr>
              <w:t>);</w:t>
            </w:r>
          </w:p>
          <w:p w14:paraId="1D89C049" w14:textId="77777777" w:rsidR="00547F5C" w:rsidRPr="00547F5C" w:rsidRDefault="00547F5C" w:rsidP="00547F5C">
            <w:pPr>
              <w:autoSpaceDE w:val="0"/>
              <w:autoSpaceDN w:val="0"/>
              <w:adjustRightInd w:val="0"/>
              <w:jc w:val="both"/>
              <w:rPr>
                <w:rFonts w:ascii="Times New Roman" w:eastAsia="Times New Roman" w:hAnsi="Times New Roman" w:cs="Times New Roman"/>
                <w:color w:val="000000"/>
                <w:sz w:val="24"/>
                <w:lang w:val="lt-LT"/>
              </w:rPr>
            </w:pPr>
            <w:r w:rsidRPr="00547F5C">
              <w:rPr>
                <w:rFonts w:ascii="Times New Roman" w:eastAsia="Times New Roman" w:hAnsi="Times New Roman" w:cs="Times New Roman"/>
                <w:color w:val="000000"/>
                <w:sz w:val="24"/>
                <w:szCs w:val="24"/>
                <w:lang w:val="lt-LT"/>
              </w:rPr>
              <w:t>9.2.8.</w:t>
            </w:r>
            <w:r w:rsidRPr="00547F5C">
              <w:rPr>
                <w:rFonts w:ascii="Times New Roman" w:eastAsia="Times New Roman" w:hAnsi="Times New Roman" w:cs="Times New Roman"/>
                <w:color w:val="000000"/>
                <w:sz w:val="24"/>
                <w:lang w:val="lt-LT"/>
              </w:rPr>
              <w:t xml:space="preserve"> Sutarties galiojimo laikotarpiu </w:t>
            </w:r>
            <w:r w:rsidRPr="00547F5C">
              <w:rPr>
                <w:rFonts w:ascii="Times New Roman" w:eastAsia="Times New Roman" w:hAnsi="Times New Roman" w:cs="Times New Roman"/>
                <w:b/>
                <w:color w:val="000000"/>
                <w:sz w:val="24"/>
                <w:lang w:val="lt-LT"/>
              </w:rPr>
              <w:t xml:space="preserve">Pardavėjas </w:t>
            </w:r>
            <w:r w:rsidRPr="00547F5C">
              <w:rPr>
                <w:rFonts w:ascii="Times New Roman" w:eastAsia="Times New Roman" w:hAnsi="Times New Roman" w:cs="Times New Roman"/>
                <w:color w:val="000000"/>
                <w:sz w:val="24"/>
                <w:lang w:val="lt-LT"/>
              </w:rPr>
              <w:t>yra įtraukiamas į Nepatikimų tiekėjų ar Melagingą informaciją pateikusių tiekėjų sąrašus;</w:t>
            </w:r>
          </w:p>
          <w:p w14:paraId="48A262A5" w14:textId="77777777" w:rsidR="00547F5C" w:rsidRPr="00547F5C" w:rsidRDefault="00547F5C" w:rsidP="00547F5C">
            <w:pPr>
              <w:autoSpaceDE w:val="0"/>
              <w:autoSpaceDN w:val="0"/>
              <w:adjustRightInd w:val="0"/>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color w:val="000000"/>
                <w:sz w:val="24"/>
                <w:szCs w:val="24"/>
                <w:lang w:val="lt-LT"/>
              </w:rPr>
              <w:t xml:space="preserve">9.2.9. Sutarties vykdymo metu paaiškėja, kad </w:t>
            </w:r>
            <w:r w:rsidRPr="00547F5C">
              <w:rPr>
                <w:rFonts w:ascii="Times New Roman" w:eastAsia="Times New Roman" w:hAnsi="Times New Roman" w:cs="Times New Roman"/>
                <w:b/>
                <w:color w:val="000000"/>
                <w:sz w:val="24"/>
                <w:szCs w:val="24"/>
                <w:lang w:val="lt-LT"/>
              </w:rPr>
              <w:t>Pardavėjas</w:t>
            </w:r>
            <w:r w:rsidRPr="00547F5C">
              <w:rPr>
                <w:rFonts w:ascii="Times New Roman" w:eastAsia="Times New Roman" w:hAnsi="Times New Roman" w:cs="Times New Roman"/>
                <w:color w:val="000000"/>
                <w:sz w:val="24"/>
                <w:szCs w:val="24"/>
                <w:lang w:val="lt-LT"/>
              </w:rPr>
              <w:t xml:space="preserve"> ar jo teikiamos prekės ar paslaugos</w:t>
            </w:r>
            <w:r w:rsidRPr="00547F5C">
              <w:rPr>
                <w:rFonts w:ascii="Times New Roman" w:eastAsia="Times New Roman" w:hAnsi="Times New Roman" w:cs="Times New Roman"/>
                <w:b/>
                <w:color w:val="000000"/>
                <w:sz w:val="24"/>
                <w:szCs w:val="24"/>
                <w:lang w:val="lt-LT"/>
              </w:rPr>
              <w:t xml:space="preserve"> </w:t>
            </w:r>
            <w:r w:rsidRPr="00547F5C">
              <w:rPr>
                <w:rFonts w:ascii="Times New Roman" w:eastAsia="Times New Roman" w:hAnsi="Times New Roman" w:cs="Times New Roman"/>
                <w:color w:val="000000"/>
                <w:sz w:val="24"/>
                <w:szCs w:val="24"/>
                <w:lang w:val="lt-LT" w:eastAsia="lt-LT"/>
              </w:rPr>
              <w:t xml:space="preserve">nėra patikimos ir kelia pavojų nacionaliniam </w:t>
            </w:r>
            <w:r w:rsidRPr="00547F5C">
              <w:rPr>
                <w:rFonts w:ascii="Times New Roman" w:eastAsia="Times New Roman" w:hAnsi="Times New Roman" w:cs="Times New Roman"/>
                <w:sz w:val="24"/>
                <w:szCs w:val="24"/>
                <w:lang w:val="lt-LT" w:eastAsia="lt-LT"/>
              </w:rPr>
              <w:t>saugumui;</w:t>
            </w:r>
          </w:p>
          <w:p w14:paraId="18AF41A4"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1675E10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4347C3EE" w14:textId="77777777" w:rsidR="00547F5C" w:rsidRPr="00547F5C" w:rsidRDefault="00547F5C" w:rsidP="00547F5C">
            <w:pPr>
              <w:autoSpaceDE w:val="0"/>
              <w:autoSpaceDN w:val="0"/>
              <w:adjustRightInd w:val="0"/>
              <w:jc w:val="both"/>
              <w:rPr>
                <w:rFonts w:ascii="Times New Roman" w:eastAsia="Times New Roman" w:hAnsi="Times New Roman" w:cs="Times New Roman"/>
                <w:color w:val="000000"/>
                <w:sz w:val="24"/>
                <w:szCs w:val="24"/>
                <w:highlight w:val="yellow"/>
                <w:lang w:val="lt-LT"/>
              </w:rPr>
            </w:pPr>
            <w:r w:rsidRPr="00547F5C">
              <w:rPr>
                <w:rFonts w:ascii="Times New Roman" w:eastAsia="Times New Roman" w:hAnsi="Times New Roman" w:cs="Times New Roman"/>
                <w:sz w:val="24"/>
                <w:szCs w:val="24"/>
                <w:lang w:val="lt-LT" w:eastAsia="lt-LT"/>
              </w:rPr>
              <w:t xml:space="preserve">9.3. </w:t>
            </w:r>
            <w:r w:rsidRPr="00547F5C">
              <w:rPr>
                <w:rFonts w:ascii="Times New Roman" w:eastAsia="Times New Roman" w:hAnsi="Times New Roman" w:cs="Times New Roman"/>
                <w:b/>
                <w:bCs/>
                <w:sz w:val="24"/>
                <w:szCs w:val="24"/>
                <w:lang w:val="lt-LT" w:eastAsia="lt-LT"/>
              </w:rPr>
              <w:t xml:space="preserve">Pirkėjas, </w:t>
            </w:r>
            <w:r w:rsidRPr="00547F5C">
              <w:rPr>
                <w:rFonts w:ascii="Times New Roman" w:eastAsia="Times New Roman" w:hAnsi="Times New Roman" w:cs="Times New Roman"/>
                <w:bCs/>
                <w:sz w:val="24"/>
                <w:szCs w:val="24"/>
                <w:lang w:val="lt-LT" w:eastAsia="lt-LT"/>
              </w:rPr>
              <w:t>ne vėliau kaip</w:t>
            </w:r>
            <w:r w:rsidRPr="00547F5C">
              <w:rPr>
                <w:rFonts w:ascii="Times New Roman" w:eastAsia="Times New Roman" w:hAnsi="Times New Roman" w:cs="Times New Roman"/>
                <w:b/>
                <w:bCs/>
                <w:sz w:val="24"/>
                <w:szCs w:val="24"/>
                <w:lang w:val="lt-LT" w:eastAsia="lt-LT"/>
              </w:rPr>
              <w:t xml:space="preserve"> </w:t>
            </w:r>
            <w:r w:rsidRPr="00547F5C">
              <w:rPr>
                <w:rFonts w:ascii="Times New Roman" w:eastAsia="Times New Roman" w:hAnsi="Times New Roman" w:cs="Times New Roman"/>
                <w:sz w:val="24"/>
                <w:szCs w:val="24"/>
                <w:lang w:val="lt-LT" w:eastAsia="lt-LT"/>
              </w:rPr>
              <w:t>prieš 7 (septynias) dienas (</w:t>
            </w:r>
            <w:r w:rsidRPr="00547F5C">
              <w:rPr>
                <w:rFonts w:ascii="Times New Roman" w:eastAsia="Times New Roman" w:hAnsi="Times New Roman" w:cs="Times New Roman"/>
                <w:i/>
                <w:color w:val="000000"/>
                <w:sz w:val="24"/>
                <w:szCs w:val="24"/>
                <w:lang w:val="lt-LT" w:eastAsia="lt-LT"/>
              </w:rPr>
              <w:t>jei  spec. dalyje nenurodytas kitas terminas</w:t>
            </w:r>
            <w:r w:rsidRPr="00547F5C">
              <w:rPr>
                <w:rFonts w:ascii="Times New Roman" w:eastAsia="Times New Roman" w:hAnsi="Times New Roman" w:cs="Times New Roman"/>
                <w:color w:val="000000"/>
                <w:sz w:val="24"/>
                <w:szCs w:val="24"/>
                <w:lang w:val="lt-LT" w:eastAsia="lt-LT"/>
              </w:rPr>
              <w:t xml:space="preserve">) raštu informavęs </w:t>
            </w:r>
            <w:r w:rsidRPr="00547F5C">
              <w:rPr>
                <w:rFonts w:ascii="Times New Roman" w:eastAsia="Times New Roman" w:hAnsi="Times New Roman" w:cs="Times New Roman"/>
                <w:b/>
                <w:bCs/>
                <w:color w:val="000000"/>
                <w:sz w:val="24"/>
                <w:szCs w:val="24"/>
                <w:lang w:val="lt-LT" w:eastAsia="lt-LT"/>
              </w:rPr>
              <w:t xml:space="preserve">Pardavėją </w:t>
            </w:r>
            <w:r w:rsidRPr="00547F5C">
              <w:rPr>
                <w:rFonts w:ascii="Times New Roman" w:eastAsia="Times New Roman" w:hAnsi="Times New Roman" w:cs="Times New Roman"/>
                <w:bCs/>
                <w:color w:val="000000"/>
                <w:sz w:val="24"/>
                <w:szCs w:val="24"/>
                <w:lang w:val="lt-LT" w:eastAsia="lt-LT"/>
              </w:rPr>
              <w:t>turi teisę</w:t>
            </w:r>
            <w:r w:rsidRPr="00547F5C">
              <w:rPr>
                <w:rFonts w:ascii="Times New Roman" w:eastAsia="Times New Roman" w:hAnsi="Times New Roman" w:cs="Times New Roman"/>
                <w:color w:val="000000"/>
                <w:sz w:val="24"/>
                <w:szCs w:val="24"/>
                <w:lang w:val="lt-LT" w:eastAsia="lt-LT"/>
              </w:rPr>
              <w:t xml:space="preserve"> vienašališkai nutraukti Sutartį, jeigu</w:t>
            </w:r>
            <w:r w:rsidRPr="00547F5C">
              <w:rPr>
                <w:rFonts w:ascii="Times New Roman" w:eastAsia="Times New Roman" w:hAnsi="Times New Roman" w:cs="Times New Roman"/>
                <w:b/>
                <w:color w:val="000000"/>
                <w:sz w:val="24"/>
                <w:szCs w:val="24"/>
                <w:lang w:val="lt-LT" w:eastAsia="lt-LT"/>
              </w:rPr>
              <w:t xml:space="preserve"> Pardavėjas </w:t>
            </w:r>
            <w:r w:rsidRPr="00547F5C">
              <w:rPr>
                <w:rFonts w:ascii="Times New Roman" w:eastAsia="Times New Roman" w:hAnsi="Times New Roman" w:cs="Times New Roman"/>
                <w:color w:val="000000"/>
                <w:sz w:val="24"/>
                <w:szCs w:val="24"/>
                <w:lang w:val="lt-LT" w:eastAsia="lt-LT"/>
              </w:rPr>
              <w:t>yra</w:t>
            </w:r>
            <w:r w:rsidRPr="00547F5C">
              <w:rPr>
                <w:rFonts w:ascii="Times New Roman" w:eastAsia="Times New Roman" w:hAnsi="Times New Roman" w:cs="Times New Roman"/>
                <w:b/>
                <w:color w:val="000000"/>
                <w:sz w:val="24"/>
                <w:szCs w:val="24"/>
                <w:lang w:val="lt-LT" w:eastAsia="lt-LT"/>
              </w:rPr>
              <w:t xml:space="preserve"> </w:t>
            </w:r>
            <w:r w:rsidRPr="00547F5C">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547F5C">
              <w:rPr>
                <w:rFonts w:ascii="Times New Roman" w:eastAsia="Times New Roman" w:hAnsi="Times New Roman" w:cs="Times New Roman"/>
                <w:color w:val="000000"/>
                <w:sz w:val="24"/>
                <w:szCs w:val="24"/>
                <w:lang w:val="lt-LT" w:eastAsia="lt-LT"/>
              </w:rPr>
              <w:t>jam iškelta bankroto ar restruktūrizavimo byla,</w:t>
            </w:r>
            <w:r w:rsidRPr="00547F5C">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3334663E" w14:textId="77777777" w:rsidR="00547F5C" w:rsidRPr="00547F5C" w:rsidRDefault="00547F5C" w:rsidP="00547F5C">
            <w:pPr>
              <w:jc w:val="both"/>
              <w:rPr>
                <w:rFonts w:ascii="Times New Roman" w:eastAsia="Times New Roman" w:hAnsi="Times New Roman" w:cs="Times New Roman"/>
                <w:i/>
                <w:sz w:val="24"/>
                <w:szCs w:val="24"/>
                <w:lang w:val="lt-LT" w:eastAsia="lt-LT"/>
              </w:rPr>
            </w:pPr>
            <w:r w:rsidRPr="00547F5C">
              <w:rPr>
                <w:rFonts w:ascii="Times New Roman" w:eastAsia="Times New Roman" w:hAnsi="Times New Roman" w:cs="Times New Roman"/>
                <w:color w:val="000000"/>
                <w:sz w:val="24"/>
                <w:szCs w:val="24"/>
                <w:lang w:val="lt-LT" w:eastAsia="lt-LT"/>
              </w:rPr>
              <w:t xml:space="preserve">9.4. Nutraukus sutartį, </w:t>
            </w:r>
            <w:r w:rsidRPr="00547F5C">
              <w:rPr>
                <w:rFonts w:ascii="Times New Roman" w:eastAsia="Times New Roman" w:hAnsi="Times New Roman" w:cs="Times New Roman"/>
                <w:b/>
                <w:color w:val="000000"/>
                <w:sz w:val="24"/>
                <w:szCs w:val="24"/>
                <w:lang w:val="lt-LT" w:eastAsia="lt-LT"/>
              </w:rPr>
              <w:t>Pardavėjas</w:t>
            </w:r>
            <w:r w:rsidRPr="00547F5C">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547F5C">
              <w:rPr>
                <w:rFonts w:ascii="Times New Roman" w:eastAsia="Times New Roman" w:hAnsi="Times New Roman" w:cs="Times New Roman"/>
                <w:b/>
                <w:color w:val="000000"/>
                <w:sz w:val="24"/>
                <w:szCs w:val="24"/>
                <w:lang w:val="lt-LT" w:eastAsia="lt-LT"/>
              </w:rPr>
              <w:t xml:space="preserve">Pirkėjui </w:t>
            </w:r>
            <w:r w:rsidRPr="00547F5C">
              <w:rPr>
                <w:rFonts w:ascii="Times New Roman" w:eastAsia="Times New Roman" w:hAnsi="Times New Roman" w:cs="Times New Roman"/>
                <w:color w:val="000000"/>
                <w:sz w:val="24"/>
                <w:szCs w:val="24"/>
                <w:lang w:val="lt-LT" w:eastAsia="lt-LT"/>
              </w:rPr>
              <w:t>jo sumokėtą avansą (jei toks buvo sumokėtas</w:t>
            </w:r>
            <w:r w:rsidRPr="00547F5C">
              <w:rPr>
                <w:rFonts w:ascii="Times New Roman" w:eastAsia="Times New Roman" w:hAnsi="Times New Roman" w:cs="Times New Roman"/>
                <w:sz w:val="24"/>
                <w:szCs w:val="24"/>
                <w:lang w:val="lt-LT" w:eastAsia="lt-LT"/>
              </w:rPr>
              <w:t xml:space="preserve">) už prekes, kurios nebuvo pristatytos. </w:t>
            </w:r>
          </w:p>
          <w:p w14:paraId="7C4317C2"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34F3795E" w14:textId="77777777" w:rsidR="00547F5C" w:rsidRPr="00547F5C" w:rsidRDefault="00547F5C" w:rsidP="00547F5C">
            <w:pPr>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10. Ginčų sprendimo tvarka</w:t>
            </w:r>
          </w:p>
          <w:p w14:paraId="7B83E9C8" w14:textId="77777777" w:rsidR="00547F5C" w:rsidRPr="00547F5C" w:rsidRDefault="00547F5C" w:rsidP="00547F5C">
            <w:pPr>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10.1. Sutartis sudaryta ir turi būti aiškinama pagal Lietuvos Respublikos teisę.</w:t>
            </w:r>
          </w:p>
          <w:p w14:paraId="0EAC874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buveinės vietą.</w:t>
            </w:r>
          </w:p>
          <w:p w14:paraId="0BCF99AD"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36472943"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11. Atsakomybė</w:t>
            </w:r>
          </w:p>
          <w:p w14:paraId="6306B7A5"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moka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547F5C">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547F5C">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547F5C">
              <w:rPr>
                <w:rFonts w:ascii="Times New Roman" w:eastAsia="Times New Roman" w:hAnsi="Times New Roman" w:cs="Times New Roman"/>
                <w:b/>
                <w:bCs/>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pareigos atlyginti visus </w:t>
            </w:r>
            <w:r w:rsidRPr="00547F5C">
              <w:rPr>
                <w:rFonts w:ascii="Times New Roman" w:eastAsia="Times New Roman" w:hAnsi="Times New Roman" w:cs="Times New Roman"/>
                <w:b/>
                <w:bCs/>
                <w:sz w:val="24"/>
                <w:szCs w:val="24"/>
                <w:lang w:val="lt-LT" w:eastAsia="lt-LT"/>
              </w:rPr>
              <w:t>Pirkėjo</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patirtus nuostolius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3C019A6"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11.2</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moka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547F5C">
              <w:rPr>
                <w:rFonts w:ascii="Times New Roman" w:eastAsia="Times New Roman" w:hAnsi="Times New Roman" w:cs="Times New Roman"/>
                <w:color w:val="FF0000"/>
                <w:sz w:val="24"/>
                <w:szCs w:val="24"/>
                <w:lang w:val="lt-LT" w:eastAsia="lt-LT"/>
              </w:rPr>
              <w:t xml:space="preserve"> </w:t>
            </w:r>
            <w:r w:rsidRPr="00547F5C">
              <w:rPr>
                <w:rFonts w:ascii="Times New Roman" w:eastAsia="Times New Roman" w:hAnsi="Times New Roman" w:cs="Times New Roman"/>
                <w:sz w:val="24"/>
                <w:szCs w:val="24"/>
                <w:lang w:val="lt-LT" w:eastAsia="lt-LT"/>
              </w:rPr>
              <w:t>be PVM už kiekvieną uždelstą dieną/valandą</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Šalių iš anksto sutartus minimalius nuostolius,</w:t>
            </w:r>
            <w:r w:rsidRPr="00547F5C">
              <w:rPr>
                <w:rFonts w:ascii="Times New Roman" w:eastAsia="Times New Roman" w:hAnsi="Times New Roman" w:cs="Times New Roman"/>
                <w:bCs/>
                <w:sz w:val="24"/>
                <w:szCs w:val="24"/>
                <w:lang w:val="lt-LT" w:eastAsia="lt-LT"/>
              </w:rPr>
              <w:t xml:space="preserve"> kurių sumokėjimas neatleidžia </w:t>
            </w:r>
            <w:r w:rsidRPr="00547F5C">
              <w:rPr>
                <w:rFonts w:ascii="Times New Roman" w:eastAsia="Times New Roman" w:hAnsi="Times New Roman" w:cs="Times New Roman"/>
                <w:b/>
                <w:bCs/>
                <w:sz w:val="24"/>
                <w:szCs w:val="24"/>
                <w:lang w:val="lt-LT" w:eastAsia="lt-LT"/>
              </w:rPr>
              <w:t xml:space="preserve">Pardavėjo </w:t>
            </w:r>
            <w:r w:rsidRPr="00547F5C">
              <w:rPr>
                <w:rFonts w:ascii="Times New Roman" w:eastAsia="Times New Roman" w:hAnsi="Times New Roman" w:cs="Times New Roman"/>
                <w:bCs/>
                <w:sz w:val="24"/>
                <w:szCs w:val="24"/>
                <w:lang w:val="lt-LT" w:eastAsia="lt-LT"/>
              </w:rPr>
              <w:t xml:space="preserve">nuo pareigos atlyginti visus </w:t>
            </w:r>
            <w:r w:rsidRPr="00547F5C">
              <w:rPr>
                <w:rFonts w:ascii="Times New Roman" w:eastAsia="Times New Roman" w:hAnsi="Times New Roman" w:cs="Times New Roman"/>
                <w:b/>
                <w:bCs/>
                <w:sz w:val="24"/>
                <w:szCs w:val="24"/>
                <w:lang w:val="lt-LT" w:eastAsia="lt-LT"/>
              </w:rPr>
              <w:t>Pirkėjo</w:t>
            </w:r>
            <w:r w:rsidRPr="00547F5C">
              <w:rPr>
                <w:rFonts w:ascii="Times New Roman" w:eastAsia="Times New Roman" w:hAnsi="Times New Roman" w:cs="Times New Roman"/>
                <w:bCs/>
                <w:sz w:val="24"/>
                <w:szCs w:val="24"/>
                <w:lang w:val="lt-LT" w:eastAsia="lt-LT"/>
              </w:rPr>
              <w:t xml:space="preserve"> patirtus nuostolius</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4BA4AD93"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547F5C">
              <w:rPr>
                <w:rFonts w:ascii="Times New Roman" w:eastAsia="Times New Roman" w:hAnsi="Times New Roman" w:cs="Times New Roman"/>
                <w:color w:val="FF0000"/>
                <w:sz w:val="24"/>
                <w:szCs w:val="24"/>
                <w:lang w:val="lt-LT" w:eastAsia="lt-LT"/>
              </w:rPr>
              <w:t xml:space="preserve"> </w:t>
            </w:r>
            <w:r w:rsidRPr="00547F5C">
              <w:rPr>
                <w:rFonts w:ascii="Times New Roman" w:eastAsia="Times New Roman" w:hAnsi="Times New Roman" w:cs="Times New Roman"/>
                <w:sz w:val="24"/>
                <w:szCs w:val="24"/>
                <w:lang w:val="lt-LT" w:eastAsia="lt-LT"/>
              </w:rPr>
              <w:t>be PVM už kiekvieną uždelstą dieną/valandą</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Šalių iš anksto sutartus minimalius nuostolius,</w:t>
            </w:r>
            <w:r w:rsidRPr="00547F5C">
              <w:rPr>
                <w:rFonts w:ascii="Times New Roman" w:eastAsia="Times New Roman" w:hAnsi="Times New Roman" w:cs="Times New Roman"/>
                <w:bCs/>
                <w:sz w:val="24"/>
                <w:szCs w:val="24"/>
                <w:lang w:val="lt-LT" w:eastAsia="lt-LT"/>
              </w:rPr>
              <w:t xml:space="preserve"> kurių sumokėjimas neatleidžia </w:t>
            </w:r>
            <w:r w:rsidRPr="00547F5C">
              <w:rPr>
                <w:rFonts w:ascii="Times New Roman" w:eastAsia="Times New Roman" w:hAnsi="Times New Roman" w:cs="Times New Roman"/>
                <w:b/>
                <w:bCs/>
                <w:sz w:val="24"/>
                <w:szCs w:val="24"/>
                <w:lang w:val="lt-LT" w:eastAsia="lt-LT"/>
              </w:rPr>
              <w:t xml:space="preserve">Pardavėjo </w:t>
            </w:r>
            <w:r w:rsidRPr="00547F5C">
              <w:rPr>
                <w:rFonts w:ascii="Times New Roman" w:eastAsia="Times New Roman" w:hAnsi="Times New Roman" w:cs="Times New Roman"/>
                <w:bCs/>
                <w:sz w:val="24"/>
                <w:szCs w:val="24"/>
                <w:lang w:val="lt-LT" w:eastAsia="lt-LT"/>
              </w:rPr>
              <w:t xml:space="preserve">nuo pareigos atlyginti visus </w:t>
            </w:r>
            <w:r w:rsidRPr="00547F5C">
              <w:rPr>
                <w:rFonts w:ascii="Times New Roman" w:eastAsia="Times New Roman" w:hAnsi="Times New Roman" w:cs="Times New Roman"/>
                <w:b/>
                <w:bCs/>
                <w:sz w:val="24"/>
                <w:szCs w:val="24"/>
                <w:lang w:val="lt-LT" w:eastAsia="lt-LT"/>
              </w:rPr>
              <w:t xml:space="preserve">Pirkėjo </w:t>
            </w:r>
            <w:r w:rsidRPr="00547F5C">
              <w:rPr>
                <w:rFonts w:ascii="Times New Roman" w:eastAsia="Times New Roman" w:hAnsi="Times New Roman" w:cs="Times New Roman"/>
                <w:bCs/>
                <w:sz w:val="24"/>
                <w:szCs w:val="24"/>
                <w:lang w:val="lt-LT" w:eastAsia="lt-LT"/>
              </w:rPr>
              <w:t>patirtus nuostolius</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07A3CA0E"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išvardintų priežasčių,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547F5C">
              <w:rPr>
                <w:rFonts w:ascii="Times New Roman" w:eastAsia="Times New Roman" w:hAnsi="Times New Roman" w:cs="Times New Roman"/>
                <w:b/>
                <w:bCs/>
                <w:sz w:val="24"/>
                <w:szCs w:val="24"/>
                <w:lang w:val="lt-LT" w:eastAsia="lt-LT"/>
              </w:rPr>
              <w:t xml:space="preserve"> Pirkėjui</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ne mažiau kaip</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7-10 % sutarties kainos be PVM (arba bendros pasiūlymo kainos be PVM, arba bendros užsakymo kainos be PVM) (konkretus procentinis dydis arba konkreti fiksuota suma nurodoma Sutarties specialioje dalyje) </w:t>
            </w:r>
            <w:r w:rsidRPr="00547F5C">
              <w:rPr>
                <w:rFonts w:ascii="Times New Roman" w:eastAsia="Times New Roman" w:hAnsi="Times New Roman" w:cs="Times New Roman"/>
                <w:bCs/>
                <w:sz w:val="24"/>
                <w:szCs w:val="24"/>
                <w:lang w:val="lt-LT" w:eastAsia="lt-LT"/>
              </w:rPr>
              <w:t xml:space="preserve">Šalių </w:t>
            </w:r>
            <w:r w:rsidRPr="00547F5C">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pareigos atlyginti visus </w:t>
            </w:r>
            <w:r w:rsidRPr="00547F5C">
              <w:rPr>
                <w:rFonts w:ascii="Times New Roman" w:eastAsia="Times New Roman" w:hAnsi="Times New Roman" w:cs="Times New Roman"/>
                <w:b/>
                <w:bCs/>
                <w:sz w:val="24"/>
                <w:szCs w:val="24"/>
                <w:lang w:val="lt-LT" w:eastAsia="lt-LT"/>
              </w:rPr>
              <w:t>Mokėtojo</w:t>
            </w:r>
            <w:r w:rsidRPr="00547F5C">
              <w:rPr>
                <w:rFonts w:ascii="Times New Roman" w:eastAsia="Times New Roman" w:hAnsi="Times New Roman" w:cs="Times New Roman"/>
                <w:sz w:val="24"/>
                <w:szCs w:val="24"/>
                <w:lang w:val="lt-LT" w:eastAsia="lt-LT"/>
              </w:rPr>
              <w:t xml:space="preserve"> patirtus nuostolius,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318B32E9"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547F5C">
              <w:rPr>
                <w:rFonts w:ascii="Times New Roman" w:eastAsia="Times New Roman" w:hAnsi="Times New Roman" w:cs="Times New Roman"/>
                <w:b/>
                <w:bCs/>
                <w:sz w:val="24"/>
                <w:szCs w:val="24"/>
                <w:lang w:val="lt-LT" w:eastAsia="lt-LT"/>
              </w:rPr>
              <w:t xml:space="preserve"> Pirkėjui</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prekių su trūkumais įsigijimo kainos be PVM dydžio</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bCs/>
                <w:sz w:val="24"/>
                <w:szCs w:val="24"/>
                <w:lang w:val="lt-LT" w:eastAsia="lt-LT"/>
              </w:rPr>
              <w:t xml:space="preserve">Šalių </w:t>
            </w:r>
            <w:r w:rsidRPr="00547F5C">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pareigos atlyginti visus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patirtus nuostolius,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 netinkamai vykdant Sutartį. </w:t>
            </w:r>
          </w:p>
          <w:p w14:paraId="442CD47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11.6. Pirkėjas neprivalo įrodinėti realios žalos, o Pardavėjas sutinka nereikalauti žalos pagrindimo ir sumokėti Šalių iš anksto nustatytų nuostolius pagal Sutarties bendrosios dalies 11.1-11.3 punktuose nurodytas sąlygas, jei bendra dėl Sutartyje numatytų prievolių nevykdymo priskaičiuota Šalių iš anksto sutartų minimalių nuostolių suma neviršija 9 (devynių) procentų nuo Sutarties/pasiūlymo kainos be PVM. </w:t>
            </w:r>
          </w:p>
          <w:p w14:paraId="06E06999"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11.7. Kiti sutartinės atsakomybės taikymo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atvejai nurodyti Sutarties specialiojoje dalyje.</w:t>
            </w:r>
          </w:p>
          <w:p w14:paraId="6A3FD02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11.8. Vadovaujantis Lietuvos Respublikos civilinio kodekso 6.253 str. 1 ir 3 dalimis, finansavimo vėlavimas iš biudžeto yra sąlyga visiškai atleidžianti nuo civilinės atsakomybės ir palūkanų mokėjimo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už pavėluotą atsiskaitymą.</w:t>
            </w:r>
          </w:p>
          <w:p w14:paraId="2D220DAA" w14:textId="77777777" w:rsidR="00547F5C" w:rsidRPr="00547F5C" w:rsidRDefault="00547F5C" w:rsidP="00547F5C">
            <w:pPr>
              <w:jc w:val="both"/>
              <w:rPr>
                <w:rFonts w:ascii="Times New Roman" w:eastAsia="Times New Roman" w:hAnsi="Times New Roman" w:cs="Times New Roman"/>
                <w:sz w:val="24"/>
                <w:szCs w:val="24"/>
                <w:lang w:val="lt-LT" w:eastAsia="lt-LT"/>
              </w:rPr>
            </w:pPr>
          </w:p>
          <w:p w14:paraId="0E72F8E5"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12. Sutarties galiojimas</w:t>
            </w:r>
          </w:p>
          <w:p w14:paraId="6BC31D44"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12.1. Sutartis įsigalioja abiem Šalims ją pasirašius ir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pateikus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547F5C">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547F5C">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sumokėti Sutarties bendrosios dalies 11.4 punkte nurodytą sumą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bendrosios dalies 11.4 punkte.</w:t>
            </w:r>
          </w:p>
          <w:p w14:paraId="37469CC2"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47F5C">
              <w:rPr>
                <w:rFonts w:ascii="Times New Roman" w:eastAsia="Times New Roman" w:hAnsi="Times New Roman" w:cs="Times New Roman"/>
                <w:b/>
                <w:sz w:val="24"/>
                <w:szCs w:val="24"/>
                <w:lang w:val="lt-LT" w:eastAsia="lt-LT"/>
              </w:rPr>
              <w:t xml:space="preserve">Pardavėjo </w:t>
            </w:r>
            <w:r w:rsidRPr="00547F5C">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sąskaitą.</w:t>
            </w:r>
          </w:p>
          <w:p w14:paraId="2AF89D6A"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sz w:val="24"/>
                <w:szCs w:val="24"/>
                <w:lang w:val="lt-LT" w:eastAsia="lt-LT"/>
              </w:rPr>
              <w:t>12.3.</w:t>
            </w:r>
            <w:r w:rsidRPr="00547F5C">
              <w:rPr>
                <w:rFonts w:ascii="Times New Roman" w:eastAsia="Times New Roman" w:hAnsi="Times New Roman" w:cs="Times New Roman"/>
                <w:b/>
                <w:sz w:val="24"/>
                <w:szCs w:val="24"/>
                <w:lang w:val="lt-LT" w:eastAsia="lt-LT"/>
              </w:rPr>
              <w:t xml:space="preserve"> Pardavėjas</w:t>
            </w:r>
            <w:r w:rsidRPr="00547F5C">
              <w:rPr>
                <w:rFonts w:ascii="Times New Roman" w:eastAsia="Times New Roman" w:hAnsi="Times New Roman" w:cs="Times New Roman"/>
                <w:sz w:val="24"/>
                <w:szCs w:val="24"/>
                <w:lang w:val="lt-LT" w:eastAsia="lt-LT"/>
              </w:rPr>
              <w:t xml:space="preserve"> ne vėliau kaip</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per 7 (septynias) darbo dienas po Sutarties pasirašymo pateikia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taip pat turi pateikti patvirtinimą iš draudimo bendrovės </w:t>
            </w:r>
            <w:r w:rsidRPr="00547F5C">
              <w:rPr>
                <w:rFonts w:ascii="Times New Roman" w:eastAsia="Times New Roman" w:hAnsi="Times New Roman" w:cs="Times New Roman"/>
                <w:color w:val="000000"/>
                <w:sz w:val="24"/>
                <w:szCs w:val="24"/>
                <w:lang w:val="lt-LT" w:eastAsia="lt-LT"/>
              </w:rPr>
              <w:t>(apmokėjimą įrodantį dokumentą ar pan.)</w:t>
            </w:r>
            <w:r w:rsidRPr="00547F5C">
              <w:rPr>
                <w:rFonts w:ascii="Times New Roman" w:eastAsia="Times New Roman" w:hAnsi="Times New Roman" w:cs="Times New Roman"/>
                <w:sz w:val="24"/>
                <w:szCs w:val="24"/>
                <w:lang w:val="lt-LT" w:eastAsia="lt-LT"/>
              </w:rPr>
              <w:t>, kad laidavimo raštas yra galiojantis</w:t>
            </w:r>
            <w:r w:rsidRPr="00547F5C">
              <w:rPr>
                <w:rFonts w:ascii="Times New Roman" w:eastAsia="Times New Roman" w:hAnsi="Times New Roman" w:cs="Times New Roman"/>
                <w:i/>
                <w:sz w:val="24"/>
                <w:szCs w:val="24"/>
                <w:lang w:val="lt-LT" w:eastAsia="lt-LT"/>
              </w:rPr>
              <w:t>.</w:t>
            </w:r>
            <w:r w:rsidRPr="00547F5C">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patirtų nuostolių atlyginimu ir neatleidžia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pareigos juos atlyginti pilnai. </w:t>
            </w:r>
          </w:p>
          <w:p w14:paraId="1EBBA44E"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547F5C">
              <w:rPr>
                <w:rFonts w:ascii="Times New Roman" w:eastAsia="Times New Roman" w:hAnsi="Times New Roman" w:cs="Times New Roman"/>
                <w:b/>
                <w:sz w:val="24"/>
                <w:szCs w:val="24"/>
                <w:lang w:val="lt-LT" w:eastAsia="lt-LT"/>
              </w:rPr>
              <w:t xml:space="preserve">Pardavėjas </w:t>
            </w:r>
            <w:r w:rsidRPr="00547F5C">
              <w:rPr>
                <w:rFonts w:ascii="Times New Roman" w:eastAsia="Times New Roman" w:hAnsi="Times New Roman" w:cs="Times New Roman"/>
                <w:sz w:val="24"/>
                <w:szCs w:val="24"/>
                <w:lang w:val="lt-LT" w:eastAsia="lt-LT"/>
              </w:rPr>
              <w:t xml:space="preserve">nepateikia naujo Sutarties įvykdymo užtikrinimo,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1F9B120A"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pateikus raštišką prašymą.</w:t>
            </w:r>
          </w:p>
          <w:p w14:paraId="1B0FCAF9"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7EA74EB" w14:textId="77777777" w:rsidR="00547F5C" w:rsidRPr="00547F5C" w:rsidRDefault="00547F5C" w:rsidP="00547F5C">
            <w:pPr>
              <w:tabs>
                <w:tab w:val="left" w:pos="-360"/>
                <w:tab w:val="left" w:pos="0"/>
                <w:tab w:val="left" w:pos="1701"/>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89439A2"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12.8. Sutartis gali būti pratęsta Sutarties specialiojoje dalyje nustatytomis sąlygomis.</w:t>
            </w:r>
          </w:p>
          <w:p w14:paraId="3973C2A9"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12.9. Esant poreikiui,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547F5C">
              <w:rPr>
                <w:rFonts w:ascii="Times New Roman" w:eastAsia="Times New Roman" w:hAnsi="Times New Roman" w:cs="Times New Roman"/>
                <w:b/>
                <w:sz w:val="24"/>
                <w:szCs w:val="24"/>
                <w:lang w:val="lt-LT" w:eastAsia="lt-LT"/>
              </w:rPr>
              <w:t xml:space="preserve"> Pardavėjas</w:t>
            </w:r>
            <w:r w:rsidRPr="00547F5C">
              <w:rPr>
                <w:rFonts w:ascii="Times New Roman" w:eastAsia="Times New Roman" w:hAnsi="Times New Roman" w:cs="Times New Roman"/>
                <w:sz w:val="24"/>
                <w:szCs w:val="24"/>
                <w:lang w:val="lt-LT" w:eastAsia="lt-LT"/>
              </w:rPr>
              <w:t xml:space="preserve"> gali tiekti tik ne didesnėmis nei užsakymo dieną </w:t>
            </w:r>
            <w:r w:rsidRPr="00547F5C">
              <w:rPr>
                <w:rFonts w:ascii="Times New Roman" w:eastAsia="Times New Roman" w:hAnsi="Times New Roman" w:cs="Times New Roman"/>
                <w:b/>
                <w:sz w:val="24"/>
                <w:szCs w:val="24"/>
                <w:lang w:val="lt-LT" w:eastAsia="lt-LT"/>
              </w:rPr>
              <w:t xml:space="preserve">Pardavėjo </w:t>
            </w:r>
            <w:r w:rsidRPr="00547F5C">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(-uose) nenurodytų, tačiau su pirkimo objektu susijusių prekių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ir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 xml:space="preserve">. </w:t>
            </w:r>
          </w:p>
          <w:p w14:paraId="28FF99D3"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70BCF19E" w14:textId="77777777" w:rsidR="00547F5C" w:rsidRPr="00547F5C" w:rsidRDefault="00547F5C" w:rsidP="00547F5C">
            <w:pPr>
              <w:jc w:val="both"/>
              <w:rPr>
                <w:rFonts w:ascii="Times New Roman" w:eastAsia="Times New Roman" w:hAnsi="Times New Roman" w:cs="Times New Roman"/>
                <w:b/>
                <w:sz w:val="24"/>
                <w:szCs w:val="24"/>
                <w:lang w:val="lt-LT" w:eastAsia="lt-LT"/>
              </w:rPr>
            </w:pPr>
          </w:p>
          <w:p w14:paraId="1B8E1C8F" w14:textId="77777777" w:rsidR="00547F5C" w:rsidRPr="00547F5C" w:rsidRDefault="00547F5C" w:rsidP="00547F5C">
            <w:pPr>
              <w:ind w:right="125"/>
              <w:jc w:val="both"/>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13. Susirašinėjimas</w:t>
            </w:r>
          </w:p>
          <w:p w14:paraId="35EA4BA1" w14:textId="77777777" w:rsidR="00547F5C" w:rsidRPr="00547F5C" w:rsidRDefault="00547F5C" w:rsidP="00547F5C">
            <w:pPr>
              <w:ind w:right="125"/>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13.1.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ir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vienas kitam siunčiami pranešimai lietuvių/anglų (</w:t>
            </w:r>
            <w:r w:rsidRPr="00547F5C">
              <w:rPr>
                <w:rFonts w:ascii="Times New Roman" w:eastAsia="Times New Roman" w:hAnsi="Times New Roman" w:cs="Times New Roman"/>
                <w:i/>
                <w:sz w:val="24"/>
                <w:szCs w:val="24"/>
                <w:lang w:val="lt-LT" w:eastAsia="lt-LT"/>
              </w:rPr>
              <w:t>taikoma, jeigu sutartis sudaroma anglų kalba</w:t>
            </w:r>
            <w:r w:rsidRPr="00547F5C">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864235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4ADE315" w14:textId="77777777" w:rsidR="00547F5C" w:rsidRPr="00547F5C" w:rsidRDefault="00547F5C" w:rsidP="00547F5C">
            <w:pPr>
              <w:jc w:val="both"/>
              <w:rPr>
                <w:rFonts w:ascii="Times New Roman" w:eastAsia="Times New Roman" w:hAnsi="Times New Roman" w:cs="Times New Roman"/>
                <w:b/>
                <w:sz w:val="24"/>
                <w:szCs w:val="24"/>
                <w:lang w:val="lt-LT" w:eastAsia="lt-LT"/>
              </w:rPr>
            </w:pPr>
          </w:p>
          <w:p w14:paraId="0DED61F1" w14:textId="77777777" w:rsidR="00547F5C" w:rsidRPr="00547F5C" w:rsidRDefault="00547F5C" w:rsidP="00547F5C">
            <w:pPr>
              <w:jc w:val="both"/>
              <w:rPr>
                <w:rFonts w:ascii="Times New Roman" w:eastAsia="Times New Roman" w:hAnsi="Times New Roman" w:cs="Times New Roman"/>
                <w:b/>
                <w:bCs/>
                <w:sz w:val="24"/>
                <w:szCs w:val="24"/>
                <w:lang w:val="lt-LT"/>
              </w:rPr>
            </w:pPr>
            <w:r w:rsidRPr="00547F5C">
              <w:rPr>
                <w:rFonts w:ascii="Times New Roman" w:eastAsia="Times New Roman" w:hAnsi="Times New Roman" w:cs="Times New Roman"/>
                <w:b/>
                <w:sz w:val="24"/>
                <w:szCs w:val="24"/>
                <w:lang w:val="lt-LT" w:eastAsia="lt-LT"/>
              </w:rPr>
              <w:t xml:space="preserve">14. </w:t>
            </w:r>
            <w:r w:rsidRPr="00547F5C">
              <w:rPr>
                <w:rFonts w:ascii="Times New Roman" w:eastAsia="Times New Roman" w:hAnsi="Times New Roman" w:cs="Times New Roman"/>
                <w:b/>
                <w:bCs/>
                <w:sz w:val="24"/>
                <w:szCs w:val="24"/>
                <w:lang w:val="lt-LT"/>
              </w:rPr>
              <w:t>Informacijos konfidencialumas ir asmens duomenys</w:t>
            </w:r>
          </w:p>
          <w:p w14:paraId="66D30EB3"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49E7D30D"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5D987462"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bCs/>
                <w:sz w:val="24"/>
                <w:szCs w:val="24"/>
                <w:lang w:val="lt-LT" w:eastAsia="lt-LT"/>
              </w:rPr>
              <w:t>14.3.</w:t>
            </w:r>
            <w:r w:rsidRPr="00547F5C">
              <w:rPr>
                <w:rFonts w:ascii="Times New Roman" w:eastAsia="Times New Roman" w:hAnsi="Times New Roman" w:cs="Times New Roman"/>
                <w:b/>
                <w:bCs/>
                <w:sz w:val="24"/>
                <w:szCs w:val="24"/>
                <w:lang w:val="lt-LT" w:eastAsia="lt-LT"/>
              </w:rPr>
              <w:t xml:space="preserve"> Pardavėjas</w:t>
            </w:r>
            <w:r w:rsidRPr="00547F5C">
              <w:rPr>
                <w:rFonts w:ascii="Times New Roman" w:eastAsia="Times New Roman" w:hAnsi="Times New Roman" w:cs="Times New Roman"/>
                <w:sz w:val="24"/>
                <w:szCs w:val="24"/>
                <w:lang w:val="lt-LT" w:eastAsia="lt-LT"/>
              </w:rPr>
              <w:t xml:space="preserve"> įsipareigoja be </w:t>
            </w:r>
            <w:r w:rsidRPr="00547F5C">
              <w:rPr>
                <w:rFonts w:ascii="Times New Roman" w:eastAsia="Times New Roman" w:hAnsi="Times New Roman" w:cs="Times New Roman"/>
                <w:b/>
                <w:bCs/>
                <w:sz w:val="24"/>
                <w:szCs w:val="24"/>
                <w:lang w:val="lt-LT" w:eastAsia="lt-LT"/>
              </w:rPr>
              <w:t>Pirkėjo</w:t>
            </w:r>
            <w:r w:rsidRPr="00547F5C">
              <w:rPr>
                <w:rFonts w:ascii="Times New Roman" w:eastAsia="Times New Roman" w:hAnsi="Times New Roman" w:cs="Times New Roman"/>
                <w:sz w:val="24"/>
                <w:szCs w:val="24"/>
                <w:lang w:val="lt-LT" w:eastAsia="lt-LT"/>
              </w:rPr>
              <w:t xml:space="preserve"> išankstinio rašytinio sutikimo nenaudoti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3CB5CB90"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ar </w:t>
            </w:r>
            <w:r w:rsidRPr="00547F5C">
              <w:rPr>
                <w:rFonts w:ascii="Times New Roman" w:eastAsia="Times New Roman" w:hAnsi="Times New Roman" w:cs="Times New Roman"/>
                <w:b/>
                <w:sz w:val="24"/>
                <w:szCs w:val="24"/>
                <w:lang w:val="lt-LT" w:eastAsia="lt-LT"/>
              </w:rPr>
              <w:t>Gavėjo</w:t>
            </w:r>
            <w:r w:rsidRPr="00547F5C">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54F25BC"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8676FA4"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įvardintus subtiekėjus ir </w:t>
            </w:r>
            <w:r w:rsidRPr="00547F5C">
              <w:rPr>
                <w:rFonts w:ascii="Times New Roman" w:eastAsia="Times New Roman" w:hAnsi="Times New Roman" w:cs="Times New Roman"/>
                <w:b/>
                <w:sz w:val="24"/>
                <w:szCs w:val="24"/>
                <w:lang w:val="lt-LT" w:eastAsia="lt-LT"/>
              </w:rPr>
              <w:t>Gavėją</w:t>
            </w:r>
            <w:r w:rsidRPr="00547F5C">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332D851"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0A1914A"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14F9302"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C78660"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157AD1C4"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547F5C">
              <w:rPr>
                <w:rFonts w:ascii="Times New Roman" w:eastAsia="Times New Roman" w:hAnsi="Times New Roman" w:cs="Times New Roman"/>
                <w:b/>
                <w:sz w:val="24"/>
                <w:szCs w:val="24"/>
                <w:lang w:val="lt-LT" w:eastAsia="lt-LT"/>
              </w:rPr>
              <w:t xml:space="preserve">Pardavėjas </w:t>
            </w:r>
            <w:r w:rsidRPr="00547F5C">
              <w:rPr>
                <w:rFonts w:ascii="Times New Roman" w:eastAsia="Times New Roman" w:hAnsi="Times New Roman" w:cs="Times New Roman"/>
                <w:sz w:val="24"/>
                <w:szCs w:val="24"/>
                <w:lang w:val="lt-LT" w:eastAsia="lt-LT"/>
              </w:rPr>
              <w:t>privalo</w:t>
            </w:r>
            <w:r w:rsidRPr="00547F5C">
              <w:rPr>
                <w:rFonts w:ascii="Times New Roman" w:eastAsia="Times New Roman" w:hAnsi="Times New Roman" w:cs="Times New Roman"/>
                <w:b/>
                <w:sz w:val="24"/>
                <w:szCs w:val="24"/>
                <w:lang w:val="lt-LT" w:eastAsia="lt-LT"/>
              </w:rPr>
              <w:t xml:space="preserve"> Pirkėjui </w:t>
            </w:r>
            <w:r w:rsidRPr="00547F5C">
              <w:rPr>
                <w:rFonts w:ascii="Times New Roman" w:eastAsia="Times New Roman" w:hAnsi="Times New Roman" w:cs="Times New Roman"/>
                <w:sz w:val="24"/>
                <w:szCs w:val="24"/>
                <w:lang w:val="lt-LT" w:eastAsia="lt-LT"/>
              </w:rPr>
              <w:t>sumokėti 10 proc. dydžio maksimalios Sutarties vertės/pasiūlymo kainos be PVM Šalių iš anksto sutartų minimalių nuostolių dydžio sumą ir atlyginti kitus dėl tokio pažeidimo padarytus nuostolius.</w:t>
            </w:r>
          </w:p>
          <w:p w14:paraId="23CE0B38" w14:textId="77777777" w:rsidR="00547F5C" w:rsidRPr="00547F5C" w:rsidRDefault="00547F5C" w:rsidP="00547F5C">
            <w:pPr>
              <w:jc w:val="both"/>
              <w:rPr>
                <w:rFonts w:ascii="Times New Roman" w:eastAsia="Times New Roman" w:hAnsi="Times New Roman" w:cs="Times New Roman"/>
                <w:b/>
                <w:sz w:val="24"/>
                <w:szCs w:val="24"/>
                <w:lang w:val="lt-LT" w:eastAsia="lt-LT"/>
              </w:rPr>
            </w:pPr>
          </w:p>
          <w:p w14:paraId="329133F8" w14:textId="77777777" w:rsidR="00547F5C" w:rsidRPr="00547F5C" w:rsidRDefault="00547F5C" w:rsidP="00547F5C">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15. Baigiamosios nuostatos</w:t>
            </w:r>
          </w:p>
          <w:p w14:paraId="078375A8"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547F5C">
              <w:rPr>
                <w:rFonts w:ascii="Times New Roman" w:eastAsia="Times New Roman" w:hAnsi="Times New Roman" w:cs="Times New Roman"/>
                <w:i/>
                <w:sz w:val="24"/>
                <w:szCs w:val="24"/>
                <w:lang w:val="lt-LT" w:eastAsia="lt-LT"/>
              </w:rPr>
              <w:t>taikoma priklausomai nuo to</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i/>
                <w:sz w:val="24"/>
                <w:szCs w:val="24"/>
                <w:lang w:val="lt-LT" w:eastAsia="lt-LT"/>
              </w:rPr>
              <w:t>kokiomis kalbomis bus sudaroma sutartis</w:t>
            </w:r>
            <w:r w:rsidRPr="00547F5C">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pardavėju </w:t>
            </w:r>
            <w:r w:rsidRPr="00547F5C">
              <w:rPr>
                <w:rFonts w:ascii="Times New Roman" w:eastAsia="Times New Roman" w:hAnsi="Times New Roman" w:cs="Times New Roman"/>
                <w:i/>
                <w:sz w:val="24"/>
                <w:szCs w:val="24"/>
                <w:lang w:val="lt-LT" w:eastAsia="lt-LT"/>
              </w:rPr>
              <w:t xml:space="preserve">lietuvių ir anglų kalba </w:t>
            </w:r>
            <w:r w:rsidRPr="00547F5C">
              <w:rPr>
                <w:rFonts w:ascii="Times New Roman" w:eastAsia="Times New Roman" w:hAnsi="Times New Roman" w:cs="Times New Roman"/>
                <w:sz w:val="24"/>
                <w:szCs w:val="24"/>
                <w:lang w:val="lt-LT" w:eastAsia="lt-LT"/>
              </w:rPr>
              <w:t>).</w:t>
            </w:r>
          </w:p>
          <w:p w14:paraId="59456939"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56E29C94"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4E9DB0A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15.4. Pažeidęs šios sutarties dalies 15.3 punkte nurodytą įpareigojimą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moka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5 proc. maksimalios Sutarties/pasiūlymo</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128FF807"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15.5.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garantuoja, kad turi visas Sutarties įvykdymui reikalingas licencijas.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382ADED7" w14:textId="77777777" w:rsidR="00547F5C" w:rsidRPr="00547F5C" w:rsidRDefault="00547F5C" w:rsidP="00547F5C">
            <w:pPr>
              <w:tabs>
                <w:tab w:val="left" w:pos="-360"/>
                <w:tab w:val="left" w:pos="0"/>
                <w:tab w:val="left" w:pos="1701"/>
              </w:tabs>
              <w:jc w:val="both"/>
              <w:rPr>
                <w:rFonts w:ascii="Times New Roman" w:eastAsia="Times New Roman" w:hAnsi="Times New Roman" w:cs="Times New Roman"/>
                <w:sz w:val="24"/>
                <w:szCs w:val="24"/>
                <w:highlight w:val="yellow"/>
                <w:lang w:val="lt-LT" w:eastAsia="lt-LT"/>
              </w:rPr>
            </w:pPr>
            <w:r w:rsidRPr="00547F5C">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FB39DB8" w14:textId="77777777" w:rsidR="00547F5C" w:rsidRPr="00547F5C" w:rsidRDefault="00547F5C" w:rsidP="00547F5C">
            <w:pPr>
              <w:jc w:val="both"/>
              <w:rPr>
                <w:rFonts w:ascii="Times New Roman" w:eastAsia="Times New Roman" w:hAnsi="Times New Roman" w:cs="Times New Roman"/>
                <w:bCs/>
                <w:color w:val="000000"/>
                <w:sz w:val="24"/>
                <w:szCs w:val="24"/>
                <w:lang w:val="lt-LT" w:eastAsia="lt-LT"/>
              </w:rPr>
            </w:pPr>
            <w:r w:rsidRPr="00547F5C">
              <w:rPr>
                <w:rFonts w:ascii="Times New Roman" w:eastAsia="Times New Roman" w:hAnsi="Times New Roman" w:cs="Times New Roman"/>
                <w:color w:val="000000"/>
                <w:sz w:val="24"/>
                <w:szCs w:val="24"/>
                <w:lang w:val="lt-LT" w:eastAsia="lt-LT"/>
              </w:rPr>
              <w:t xml:space="preserve">15.7. </w:t>
            </w:r>
            <w:r w:rsidRPr="00547F5C">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08B67DDB" w14:textId="77777777" w:rsidR="00547F5C" w:rsidRPr="00547F5C" w:rsidRDefault="00547F5C" w:rsidP="00547F5C">
            <w:pPr>
              <w:jc w:val="both"/>
              <w:rPr>
                <w:rFonts w:ascii="Times New Roman" w:eastAsia="Times New Roman" w:hAnsi="Times New Roman" w:cs="Times New Roman"/>
                <w:color w:val="000000"/>
                <w:sz w:val="24"/>
                <w:szCs w:val="24"/>
                <w:lang w:val="lt-LT" w:eastAsia="lt-LT"/>
              </w:rPr>
            </w:pPr>
            <w:r w:rsidRPr="00547F5C">
              <w:rPr>
                <w:rFonts w:ascii="Times New Roman" w:eastAsia="Times New Roman" w:hAnsi="Times New Roman" w:cs="Times New Roman"/>
                <w:bCs/>
                <w:color w:val="000000"/>
                <w:sz w:val="24"/>
                <w:szCs w:val="24"/>
                <w:lang w:val="lt-LT" w:eastAsia="lt-LT"/>
              </w:rPr>
              <w:t xml:space="preserve">15.8. </w:t>
            </w:r>
            <w:r w:rsidRPr="00547F5C">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5C06DE26" w14:textId="77777777" w:rsidR="00547F5C" w:rsidRPr="00547F5C" w:rsidRDefault="00547F5C" w:rsidP="00547F5C">
            <w:pPr>
              <w:jc w:val="both"/>
              <w:rPr>
                <w:rFonts w:ascii="Times New Roman" w:eastAsia="Times New Roman" w:hAnsi="Times New Roman" w:cs="Times New Roman"/>
                <w:color w:val="000000"/>
                <w:sz w:val="24"/>
                <w:szCs w:val="24"/>
                <w:lang w:val="lt-LT" w:eastAsia="lt-LT"/>
              </w:rPr>
            </w:pPr>
            <w:r w:rsidRPr="00547F5C">
              <w:rPr>
                <w:rFonts w:ascii="Times New Roman" w:eastAsia="Times New Roman" w:hAnsi="Times New Roman" w:cs="Times New Roman"/>
                <w:color w:val="000000"/>
                <w:sz w:val="24"/>
                <w:szCs w:val="24"/>
                <w:lang w:val="lt-LT" w:eastAsia="lt-LT"/>
              </w:rPr>
              <w:t xml:space="preserve">15.9. Sutarties vykdymo metu </w:t>
            </w:r>
            <w:r w:rsidRPr="00547F5C">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nebuvo galima numatyti paraiškos/pasiūlymo pateikimo momentu. Sutartyje nustatyto subtiekėjo (-ų)/ subteikėjo (-ų) keitimas kitu galimas tik iš anksto raštu suderinus su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 xml:space="preserve">.  Prašymas dėl Sutartyje nustatyto subtiekėjo (ų)/ subteikėjo (-ų) keitimo kitu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47F5C">
              <w:rPr>
                <w:rFonts w:ascii="Times New Roman" w:eastAsia="Times New Roman" w:hAnsi="Times New Roman" w:cs="Times New Roman"/>
                <w:b/>
                <w:sz w:val="24"/>
                <w:szCs w:val="24"/>
                <w:lang w:val="lt-LT" w:eastAsia="lt-LT"/>
              </w:rPr>
              <w:t xml:space="preserve">Pardavėjas </w:t>
            </w:r>
            <w:r w:rsidRPr="00547F5C">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547F5C">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547F5C">
              <w:rPr>
                <w:rFonts w:ascii="Times New Roman" w:eastAsia="Times New Roman" w:hAnsi="Times New Roman" w:cs="Times New Roman"/>
                <w:i/>
                <w:color w:val="000000"/>
                <w:sz w:val="24"/>
                <w:szCs w:val="24"/>
                <w:lang w:val="lt-LT" w:eastAsia="lt-LT"/>
              </w:rPr>
              <w:t>taikoma, jei Pardavėjas juos numato pasitelkti</w:t>
            </w:r>
            <w:r w:rsidRPr="00547F5C">
              <w:rPr>
                <w:rFonts w:ascii="Times New Roman" w:eastAsia="Times New Roman" w:hAnsi="Times New Roman" w:cs="Times New Roman"/>
                <w:color w:val="000000"/>
                <w:sz w:val="24"/>
                <w:szCs w:val="24"/>
                <w:lang w:val="lt-LT" w:eastAsia="lt-LT"/>
              </w:rPr>
              <w:t>).</w:t>
            </w:r>
          </w:p>
          <w:p w14:paraId="0E853C5D"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15.10.</w:t>
            </w:r>
            <w:r w:rsidRPr="00547F5C">
              <w:rPr>
                <w:rFonts w:ascii="Times New Roman" w:eastAsia="Times New Roman" w:hAnsi="Times New Roman" w:cs="Times New Roman"/>
                <w:b/>
                <w:sz w:val="24"/>
                <w:szCs w:val="24"/>
                <w:lang w:val="lt-LT" w:eastAsia="lt-LT"/>
              </w:rPr>
              <w:t xml:space="preserve"> Pardavėjo </w:t>
            </w:r>
            <w:r w:rsidRPr="00547F5C">
              <w:rPr>
                <w:rFonts w:ascii="Times New Roman" w:eastAsia="Times New Roman" w:hAnsi="Times New Roman" w:cs="Times New Roman"/>
                <w:sz w:val="24"/>
                <w:szCs w:val="24"/>
                <w:lang w:val="lt-LT" w:eastAsia="lt-LT"/>
              </w:rPr>
              <w:t>paskirtas asmuo/asmenys, kurie atstovauja</w:t>
            </w:r>
            <w:r w:rsidRPr="00547F5C">
              <w:rPr>
                <w:rFonts w:ascii="Times New Roman" w:eastAsia="Times New Roman" w:hAnsi="Times New Roman" w:cs="Times New Roman"/>
                <w:b/>
                <w:sz w:val="24"/>
                <w:szCs w:val="24"/>
                <w:lang w:val="lt-LT" w:eastAsia="lt-LT"/>
              </w:rPr>
              <w:t xml:space="preserve"> Pardavėjui</w:t>
            </w:r>
            <w:r w:rsidRPr="00547F5C">
              <w:rPr>
                <w:rFonts w:ascii="Times New Roman" w:eastAsia="Times New Roman" w:hAnsi="Times New Roman" w:cs="Times New Roman"/>
                <w:sz w:val="24"/>
                <w:szCs w:val="24"/>
                <w:lang w:val="lt-LT" w:eastAsia="lt-LT"/>
              </w:rPr>
              <w:t>,</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priiminėja ir tvirtina</w:t>
            </w:r>
            <w:r w:rsidRPr="00547F5C">
              <w:rPr>
                <w:rFonts w:ascii="Times New Roman" w:eastAsia="Times New Roman" w:hAnsi="Times New Roman" w:cs="Times New Roman"/>
                <w:b/>
                <w:sz w:val="24"/>
                <w:szCs w:val="24"/>
                <w:lang w:val="lt-LT" w:eastAsia="lt-LT"/>
              </w:rPr>
              <w:t xml:space="preserve"> Pirkėjo </w:t>
            </w:r>
            <w:r w:rsidRPr="00547F5C">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547F5C">
              <w:rPr>
                <w:rFonts w:ascii="Times New Roman" w:eastAsia="Times New Roman" w:hAnsi="Times New Roman" w:cs="Times New Roman"/>
                <w:b/>
                <w:sz w:val="24"/>
                <w:szCs w:val="24"/>
                <w:lang w:val="lt-LT" w:eastAsia="lt-LT"/>
              </w:rPr>
              <w:t xml:space="preserve">Pirkėju </w:t>
            </w:r>
            <w:r w:rsidRPr="00547F5C">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2869661F" w14:textId="77777777" w:rsidR="00547F5C" w:rsidRPr="00547F5C" w:rsidRDefault="00547F5C" w:rsidP="00547F5C">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15.11. </w:t>
            </w:r>
            <w:r w:rsidRPr="00547F5C">
              <w:rPr>
                <w:rFonts w:ascii="Times New Roman" w:eastAsia="Times New Roman" w:hAnsi="Times New Roman" w:cs="Times New Roman"/>
                <w:b/>
                <w:sz w:val="24"/>
                <w:szCs w:val="24"/>
                <w:lang w:val="lt-LT" w:eastAsia="lt-LT"/>
              </w:rPr>
              <w:t xml:space="preserve">Pirkėjo </w:t>
            </w:r>
            <w:r w:rsidRPr="00547F5C">
              <w:rPr>
                <w:rFonts w:ascii="Times New Roman" w:eastAsia="Times New Roman" w:hAnsi="Times New Roman" w:cs="Times New Roman"/>
                <w:sz w:val="24"/>
                <w:szCs w:val="24"/>
                <w:lang w:val="lt-LT" w:eastAsia="lt-LT"/>
              </w:rPr>
              <w:t>paskirti asmuo/asmenys, kurie atstovauja</w:t>
            </w:r>
            <w:r w:rsidRPr="00547F5C">
              <w:rPr>
                <w:rFonts w:ascii="Times New Roman" w:eastAsia="Times New Roman" w:hAnsi="Times New Roman" w:cs="Times New Roman"/>
                <w:b/>
                <w:sz w:val="24"/>
                <w:szCs w:val="24"/>
                <w:lang w:val="lt-LT" w:eastAsia="lt-LT"/>
              </w:rPr>
              <w:t xml:space="preserve"> Pirkėjui, </w:t>
            </w:r>
            <w:r w:rsidRPr="00547F5C">
              <w:rPr>
                <w:rFonts w:ascii="Times New Roman" w:eastAsia="Times New Roman" w:hAnsi="Times New Roman" w:cs="Times New Roman"/>
                <w:sz w:val="24"/>
                <w:szCs w:val="24"/>
                <w:lang w:val="lt-LT" w:eastAsia="lt-LT"/>
              </w:rPr>
              <w:t>teikia</w:t>
            </w:r>
            <w:r w:rsidRPr="00547F5C">
              <w:rPr>
                <w:rFonts w:ascii="Times New Roman" w:eastAsia="Times New Roman" w:hAnsi="Times New Roman" w:cs="Times New Roman"/>
                <w:b/>
                <w:sz w:val="24"/>
                <w:szCs w:val="24"/>
                <w:lang w:val="lt-LT" w:eastAsia="lt-LT"/>
              </w:rPr>
              <w:t xml:space="preserve"> Pardavėjui </w:t>
            </w:r>
            <w:r w:rsidRPr="00547F5C">
              <w:rPr>
                <w:rFonts w:ascii="Times New Roman" w:eastAsia="Times New Roman" w:hAnsi="Times New Roman" w:cs="Times New Roman"/>
                <w:sz w:val="24"/>
                <w:szCs w:val="24"/>
                <w:lang w:val="lt-LT" w:eastAsia="lt-LT"/>
              </w:rPr>
              <w:t>prekių užsakymus, prekių sąmatą, dalyvauja susitikimuose su</w:t>
            </w:r>
            <w:r w:rsidRPr="00547F5C">
              <w:rPr>
                <w:rFonts w:ascii="Times New Roman" w:eastAsia="Times New Roman" w:hAnsi="Times New Roman" w:cs="Times New Roman"/>
                <w:b/>
                <w:sz w:val="24"/>
                <w:szCs w:val="24"/>
                <w:lang w:val="lt-LT" w:eastAsia="lt-LT"/>
              </w:rPr>
              <w:t xml:space="preserve"> Pardavėju </w:t>
            </w:r>
            <w:r w:rsidRPr="00547F5C">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6E7F7EC9" w14:textId="77777777" w:rsidR="00547F5C" w:rsidRPr="002D1764" w:rsidRDefault="00547F5C">
            <w:pPr>
              <w:rPr>
                <w:lang w:val="lt-LT"/>
              </w:rPr>
            </w:pPr>
          </w:p>
        </w:tc>
        <w:tc>
          <w:tcPr>
            <w:tcW w:w="4981" w:type="dxa"/>
          </w:tcPr>
          <w:p w14:paraId="2C2FE8D2" w14:textId="77777777" w:rsidR="004770D0" w:rsidRPr="004770D0" w:rsidRDefault="004770D0" w:rsidP="004770D0">
            <w:pPr>
              <w:jc w:val="center"/>
              <w:rPr>
                <w:rFonts w:ascii="Times New Roman" w:eastAsia="Times New Roman" w:hAnsi="Times New Roman" w:cs="Times New Roman"/>
                <w:b/>
                <w:sz w:val="24"/>
                <w:szCs w:val="24"/>
                <w:lang w:val="lt-LT" w:eastAsia="lt-LT"/>
              </w:rPr>
            </w:pPr>
            <w:r w:rsidRPr="004770D0">
              <w:rPr>
                <w:rFonts w:ascii="Times New Roman" w:eastAsia="Times New Roman" w:hAnsi="Times New Roman" w:cs="Times New Roman"/>
                <w:b/>
                <w:sz w:val="24"/>
                <w:szCs w:val="24"/>
                <w:lang w:val="lt-LT" w:eastAsia="lt-LT"/>
              </w:rPr>
              <w:t>CONTRACT ON THE SALE AND PURCHASE OF GOODS</w:t>
            </w:r>
          </w:p>
          <w:p w14:paraId="4503873F" w14:textId="77777777" w:rsidR="004770D0" w:rsidRPr="004770D0" w:rsidRDefault="004770D0" w:rsidP="004770D0">
            <w:pPr>
              <w:rPr>
                <w:rFonts w:ascii="Times New Roman" w:eastAsia="Times New Roman" w:hAnsi="Times New Roman" w:cs="Times New Roman"/>
                <w:b/>
                <w:sz w:val="24"/>
                <w:szCs w:val="24"/>
                <w:lang w:val="lt-LT" w:eastAsia="lt-LT"/>
              </w:rPr>
            </w:pPr>
          </w:p>
          <w:p w14:paraId="33685640" w14:textId="77777777" w:rsidR="004770D0" w:rsidRPr="004770D0" w:rsidRDefault="004770D0" w:rsidP="004770D0">
            <w:pPr>
              <w:jc w:val="center"/>
              <w:rPr>
                <w:rFonts w:ascii="Times New Roman" w:eastAsia="Times New Roman" w:hAnsi="Times New Roman" w:cs="Times New Roman"/>
                <w:b/>
                <w:sz w:val="24"/>
                <w:szCs w:val="24"/>
                <w:lang w:val="lt-LT" w:eastAsia="lt-LT"/>
              </w:rPr>
            </w:pPr>
            <w:r w:rsidRPr="004770D0">
              <w:rPr>
                <w:rFonts w:ascii="Times New Roman" w:eastAsia="Times New Roman" w:hAnsi="Times New Roman" w:cs="Times New Roman"/>
                <w:b/>
                <w:sz w:val="24"/>
                <w:szCs w:val="24"/>
                <w:lang w:val="lt-LT" w:eastAsia="lt-LT"/>
              </w:rPr>
              <w:t>II. GENERAL PART</w:t>
            </w:r>
          </w:p>
          <w:p w14:paraId="44C1B156" w14:textId="77777777" w:rsidR="004770D0" w:rsidRPr="004770D0" w:rsidRDefault="004770D0" w:rsidP="004770D0">
            <w:pPr>
              <w:rPr>
                <w:rFonts w:ascii="Times New Roman" w:eastAsia="Times New Roman" w:hAnsi="Times New Roman" w:cs="Times New Roman"/>
                <w:sz w:val="24"/>
                <w:szCs w:val="24"/>
                <w:lang w:eastAsia="lt-LT"/>
              </w:rPr>
            </w:pPr>
          </w:p>
          <w:p w14:paraId="55BD1326"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1.</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sz w:val="24"/>
                <w:szCs w:val="24"/>
                <w:lang w:eastAsia="lt-LT"/>
              </w:rPr>
              <w:t xml:space="preserve">Concepts </w:t>
            </w:r>
          </w:p>
          <w:p w14:paraId="519469A7"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 The following basic concepts are used in the Contract:</w:t>
            </w:r>
          </w:p>
          <w:p w14:paraId="45A60522" w14:textId="77777777" w:rsidR="004770D0" w:rsidRPr="004770D0" w:rsidRDefault="004770D0" w:rsidP="004770D0">
            <w:pPr>
              <w:tabs>
                <w:tab w:val="left" w:pos="-360"/>
                <w:tab w:val="left" w:pos="-180"/>
                <w:tab w:val="left" w:pos="0"/>
                <w:tab w:val="left" w:pos="72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1.1.1. Contract – the General and Special Parts of the Contract on the Sale and Purchase of Goods, and the annexes to the Contract on the Sale and Purchase of Goods.</w:t>
            </w:r>
          </w:p>
          <w:p w14:paraId="0D1FBE8C" w14:textId="77777777" w:rsidR="004770D0" w:rsidRPr="004770D0" w:rsidRDefault="004770D0" w:rsidP="004770D0">
            <w:pPr>
              <w:tabs>
                <w:tab w:val="left" w:pos="-180"/>
                <w:tab w:val="left" w:pos="0"/>
                <w:tab w:val="left" w:pos="54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1.1.2. Parties to the Contract – </w:t>
            </w:r>
            <w:r w:rsidRPr="004770D0">
              <w:rPr>
                <w:rFonts w:ascii="Times New Roman" w:eastAsia="Times New Roman" w:hAnsi="Times New Roman" w:cs="Times New Roman"/>
                <w:b/>
                <w:sz w:val="24"/>
                <w:szCs w:val="24"/>
                <w:lang w:eastAsia="lt-LT"/>
              </w:rPr>
              <w:t>the Buyer</w:t>
            </w:r>
            <w:r w:rsidRPr="004770D0">
              <w:rPr>
                <w:rFonts w:ascii="Times New Roman" w:eastAsia="Times New Roman" w:hAnsi="Times New Roman" w:cs="Times New Roman"/>
                <w:sz w:val="24"/>
                <w:szCs w:val="24"/>
                <w:lang w:eastAsia="lt-LT"/>
              </w:rPr>
              <w:t xml:space="preserve"> and </w:t>
            </w:r>
            <w:r w:rsidRPr="004770D0">
              <w:rPr>
                <w:rFonts w:ascii="Times New Roman" w:eastAsia="Times New Roman" w:hAnsi="Times New Roman" w:cs="Times New Roman"/>
                <w:b/>
                <w:sz w:val="24"/>
                <w:szCs w:val="24"/>
                <w:lang w:eastAsia="lt-LT"/>
              </w:rPr>
              <w:t>the Seller</w:t>
            </w:r>
            <w:r w:rsidRPr="004770D0">
              <w:rPr>
                <w:rFonts w:ascii="Times New Roman" w:eastAsia="Times New Roman" w:hAnsi="Times New Roman" w:cs="Times New Roman"/>
                <w:sz w:val="24"/>
                <w:szCs w:val="24"/>
                <w:lang w:eastAsia="lt-LT"/>
              </w:rPr>
              <w:t>.</w:t>
            </w:r>
          </w:p>
          <w:p w14:paraId="15DDC87E"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1.1.3.</w:t>
            </w:r>
            <w:r w:rsidRPr="004770D0">
              <w:rPr>
                <w:rFonts w:ascii="Times New Roman" w:eastAsia="Times New Roman" w:hAnsi="Times New Roman" w:cs="Times New Roman"/>
                <w:b/>
                <w:sz w:val="24"/>
                <w:szCs w:val="24"/>
                <w:lang w:eastAsia="lt-LT"/>
              </w:rPr>
              <w:t xml:space="preserve"> Recipient</w:t>
            </w:r>
            <w:r w:rsidRPr="004770D0">
              <w:rPr>
                <w:rFonts w:ascii="Times New Roman" w:eastAsia="Times New Roman" w:hAnsi="Times New Roman" w:cs="Times New Roman"/>
                <w:sz w:val="24"/>
                <w:szCs w:val="24"/>
                <w:lang w:eastAsia="lt-LT"/>
              </w:rPr>
              <w:t xml:space="preserve"> – a legal person or a branch of the national defence system specified in the Special Part of the Contract or in the annex to the Contract to which the Goods are delivered.</w:t>
            </w:r>
          </w:p>
          <w:p w14:paraId="7861561F"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1.1.4. Third party – any natural or legal person (including the state, public authorities, municipality, municipal authorities) other than the Buyer or the Recipient which is not a party to this Contract.</w:t>
            </w:r>
          </w:p>
          <w:p w14:paraId="4931E6FC"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1.1.5. Licenses – all necessary licenses and/or permits necessary for the performance of the Contract.</w:t>
            </w:r>
          </w:p>
          <w:p w14:paraId="1A7737FA" w14:textId="77777777" w:rsidR="004770D0" w:rsidRPr="004770D0" w:rsidRDefault="004770D0" w:rsidP="004770D0">
            <w:pPr>
              <w:tabs>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1.1.6. Object of the Contract – goods and all services related to their sale (staff training, installation, introduction, delivery, etc.), which have been agreed by the Parties to the Contract in the Special Part of the Contract and which comply with the requirements laid down in the Contract and its annexes.</w:t>
            </w:r>
          </w:p>
          <w:p w14:paraId="6AAB30E8" w14:textId="77777777" w:rsidR="004770D0" w:rsidRPr="004770D0" w:rsidRDefault="004770D0" w:rsidP="004770D0">
            <w:pPr>
              <w:tabs>
                <w:tab w:val="left" w:pos="540"/>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1.1.7. The minimum losses agreed by the Parties in advance – the amount of money established in the Contract or calculated and undisputed under the procedure established in the Contract that </w:t>
            </w:r>
            <w:r w:rsidRPr="004770D0">
              <w:rPr>
                <w:rFonts w:ascii="Times New Roman" w:eastAsia="Times New Roman" w:hAnsi="Times New Roman" w:cs="Times New Roman"/>
                <w:b/>
                <w:sz w:val="24"/>
                <w:szCs w:val="24"/>
                <w:lang w:eastAsia="lt-LT"/>
              </w:rPr>
              <w:t>the Seller</w:t>
            </w:r>
            <w:r w:rsidRPr="004770D0">
              <w:rPr>
                <w:rFonts w:ascii="Times New Roman" w:eastAsia="Times New Roman" w:hAnsi="Times New Roman" w:cs="Times New Roman"/>
                <w:sz w:val="24"/>
                <w:szCs w:val="24"/>
                <w:lang w:eastAsia="lt-LT"/>
              </w:rPr>
              <w:t xml:space="preserve"> undertakes to pay to </w:t>
            </w:r>
            <w:r w:rsidRPr="004770D0">
              <w:rPr>
                <w:rFonts w:ascii="Times New Roman" w:eastAsia="Times New Roman" w:hAnsi="Times New Roman" w:cs="Times New Roman"/>
                <w:b/>
                <w:sz w:val="24"/>
                <w:szCs w:val="24"/>
                <w:lang w:eastAsia="lt-LT"/>
              </w:rPr>
              <w:t>the Buyer</w:t>
            </w:r>
            <w:r w:rsidRPr="004770D0">
              <w:rPr>
                <w:rFonts w:ascii="Times New Roman" w:eastAsia="Times New Roman" w:hAnsi="Times New Roman" w:cs="Times New Roman"/>
                <w:sz w:val="24"/>
                <w:szCs w:val="24"/>
                <w:lang w:eastAsia="lt-LT"/>
              </w:rPr>
              <w:t xml:space="preserve"> if the contractual obligations are not fulfilled or are not properly fulfilled.</w:t>
            </w:r>
          </w:p>
          <w:p w14:paraId="4480323C" w14:textId="77777777" w:rsidR="004770D0" w:rsidRPr="004770D0" w:rsidRDefault="004770D0" w:rsidP="004770D0">
            <w:pPr>
              <w:tabs>
                <w:tab w:val="left" w:pos="540"/>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1.1.8. Pricing rules – Contract price/rates or the Rules on the calculation of the Contract price/rates and adjustment of the Contract price/rates. </w:t>
            </w:r>
          </w:p>
          <w:p w14:paraId="05140E9A" w14:textId="77777777" w:rsidR="004770D0" w:rsidRPr="004770D0" w:rsidRDefault="004770D0" w:rsidP="004770D0">
            <w:pPr>
              <w:tabs>
                <w:tab w:val="left" w:pos="540"/>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1.1.9. Consignment – the quantity of Goods delivered simultaneously.</w:t>
            </w:r>
          </w:p>
          <w:p w14:paraId="6D80E583" w14:textId="77777777" w:rsidR="004770D0" w:rsidRPr="004770D0" w:rsidRDefault="004770D0" w:rsidP="004770D0">
            <w:pPr>
              <w:tabs>
                <w:tab w:val="left" w:pos="540"/>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1.1.10. Batch of goods – goods having the same characteristics, manufactured according to the same technology, under the same conditions, from raw materials or materials obtained from the same manufacturer/seller of raw materials or materials.</w:t>
            </w:r>
          </w:p>
          <w:p w14:paraId="04F1BBF1" w14:textId="77777777" w:rsidR="004770D0" w:rsidRPr="004770D0" w:rsidRDefault="004770D0" w:rsidP="004770D0">
            <w:pPr>
              <w:tabs>
                <w:tab w:val="left" w:pos="540"/>
                <w:tab w:val="num" w:pos="2880"/>
              </w:tabs>
              <w:jc w:val="both"/>
              <w:rPr>
                <w:rFonts w:ascii="Times New Roman" w:eastAsia="Times New Roman" w:hAnsi="Times New Roman" w:cs="Times New Roman"/>
                <w:bCs/>
                <w:iCs/>
                <w:sz w:val="24"/>
                <w:szCs w:val="24"/>
                <w:lang w:eastAsia="lt-LT"/>
              </w:rPr>
            </w:pPr>
            <w:r w:rsidRPr="004770D0">
              <w:rPr>
                <w:rFonts w:ascii="Times New Roman" w:eastAsia="Times New Roman" w:hAnsi="Times New Roman" w:cs="Times New Roman"/>
                <w:sz w:val="24"/>
                <w:szCs w:val="24"/>
                <w:lang w:eastAsia="lt-LT"/>
              </w:rPr>
              <w:t xml:space="preserve">1.1.11. </w:t>
            </w:r>
            <w:r w:rsidRPr="004770D0">
              <w:rPr>
                <w:rFonts w:ascii="Times New Roman" w:eastAsia="Times New Roman" w:hAnsi="Times New Roman" w:cs="Times New Roman"/>
                <w:bCs/>
                <w:iCs/>
                <w:sz w:val="24"/>
                <w:szCs w:val="24"/>
                <w:lang w:eastAsia="lt-LT"/>
              </w:rPr>
              <w:t>Batch of materials – a quantity of materials produced according to the same technology, under the same conditions, from the same raw materials obtained from the same producer or seller of raw materials. The laboratory test report, the manufacturer’s declaration of conformity, the assessment certificate or certificate may be used as evidence of the quality of the batch of materials.</w:t>
            </w:r>
          </w:p>
          <w:p w14:paraId="48C3CF03" w14:textId="77777777" w:rsidR="004770D0" w:rsidRPr="004770D0" w:rsidRDefault="004770D0" w:rsidP="004770D0">
            <w:pPr>
              <w:tabs>
                <w:tab w:val="left" w:pos="540"/>
                <w:tab w:val="num" w:pos="2880"/>
              </w:tabs>
              <w:jc w:val="both"/>
              <w:rPr>
                <w:rFonts w:ascii="Times New Roman" w:eastAsia="Times New Roman" w:hAnsi="Times New Roman" w:cs="Times New Roman"/>
                <w:bCs/>
                <w:iCs/>
                <w:sz w:val="24"/>
                <w:szCs w:val="24"/>
                <w:lang w:eastAsia="lt-LT"/>
              </w:rPr>
            </w:pPr>
            <w:r w:rsidRPr="004770D0">
              <w:rPr>
                <w:rFonts w:ascii="Times New Roman" w:eastAsia="Times New Roman" w:hAnsi="Times New Roman" w:cs="Times New Roman"/>
                <w:bCs/>
                <w:iCs/>
                <w:sz w:val="24"/>
                <w:szCs w:val="24"/>
                <w:lang w:eastAsia="lt-LT"/>
              </w:rPr>
              <w:t>1.2. The calculation of the minimum losses agreed by the Parties in advance shall begin on the day following the last due date for the performance of the obligations under the Contract and shall end after the performance of the obligations by the Party to the Contract (the last day of the calculation shall be considered as the date of the performance of the obligations).</w:t>
            </w:r>
          </w:p>
          <w:p w14:paraId="1AE9845A" w14:textId="77777777" w:rsidR="004770D0" w:rsidRPr="004770D0" w:rsidRDefault="004770D0" w:rsidP="004770D0">
            <w:pPr>
              <w:tabs>
                <w:tab w:val="num" w:pos="540"/>
                <w:tab w:val="left" w:pos="1701"/>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bCs/>
                <w:iCs/>
                <w:sz w:val="24"/>
                <w:szCs w:val="24"/>
                <w:lang w:eastAsia="lt-LT"/>
              </w:rPr>
              <w:t xml:space="preserve">1.3. </w:t>
            </w:r>
            <w:r w:rsidRPr="004770D0">
              <w:rPr>
                <w:rFonts w:ascii="Times New Roman" w:eastAsia="Times New Roman" w:hAnsi="Times New Roman" w:cs="Times New Roman"/>
                <w:sz w:val="24"/>
                <w:szCs w:val="24"/>
                <w:lang w:eastAsia="lt-LT"/>
              </w:rPr>
              <w:t>The titles of the parts and articles of the Contract are used only for the convenience of reference and may only be used as an additional tool for the interpretation of the Contract.</w:t>
            </w:r>
          </w:p>
          <w:p w14:paraId="0B873782" w14:textId="77777777" w:rsidR="004770D0" w:rsidRPr="004770D0" w:rsidRDefault="004770D0" w:rsidP="004770D0">
            <w:pPr>
              <w:tabs>
                <w:tab w:val="left" w:pos="360"/>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1.4. Unless otherwise specified in the Contract, the duration and other time limits of the Contract shall be calculated in calendar days.</w:t>
            </w:r>
          </w:p>
          <w:p w14:paraId="5D691C4A" w14:textId="77777777" w:rsidR="004770D0" w:rsidRPr="004770D0" w:rsidRDefault="004770D0" w:rsidP="004770D0">
            <w:pPr>
              <w:tabs>
                <w:tab w:val="num" w:pos="540"/>
                <w:tab w:val="left" w:pos="1701"/>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1.5. If the deadline for payment or performance of obligations coincides with official holidays and non-working days in the Republic of Lithuania, then under the Contract the deadline for performance of obligations and payment is the following working day.</w:t>
            </w:r>
          </w:p>
          <w:p w14:paraId="246F2737" w14:textId="77777777" w:rsidR="004770D0" w:rsidRPr="004770D0" w:rsidRDefault="004770D0" w:rsidP="004770D0">
            <w:pPr>
              <w:tabs>
                <w:tab w:val="num" w:pos="540"/>
                <w:tab w:val="num" w:pos="792"/>
                <w:tab w:val="left" w:pos="1701"/>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1.6. In the Contract where the context requires, words in the singular can have a plural meaning and vice versa.</w:t>
            </w:r>
          </w:p>
          <w:p w14:paraId="574024C6" w14:textId="77777777" w:rsidR="004770D0" w:rsidRPr="004770D0" w:rsidRDefault="004770D0" w:rsidP="004770D0">
            <w:pPr>
              <w:tabs>
                <w:tab w:val="num" w:pos="540"/>
                <w:tab w:val="num" w:pos="792"/>
                <w:tab w:val="left" w:pos="1701"/>
                <w:tab w:val="num" w:pos="2880"/>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1.7. In cases where a certain meaning is different between the indicated in words and the indicated in numbers, the verbal meaning shall be followed.</w:t>
            </w:r>
          </w:p>
          <w:p w14:paraId="52CF97D2" w14:textId="77777777" w:rsidR="004770D0" w:rsidRPr="004770D0" w:rsidRDefault="004770D0" w:rsidP="004770D0">
            <w:pPr>
              <w:jc w:val="both"/>
              <w:rPr>
                <w:rFonts w:ascii="Times New Roman" w:eastAsia="Times New Roman" w:hAnsi="Times New Roman" w:cs="Times New Roman"/>
                <w:b/>
                <w:sz w:val="24"/>
                <w:szCs w:val="24"/>
                <w:lang w:eastAsia="lt-LT"/>
              </w:rPr>
            </w:pPr>
          </w:p>
          <w:p w14:paraId="01002F9B"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2. Contract price/the price of Goods/pricing rules</w:t>
            </w:r>
          </w:p>
          <w:p w14:paraId="7F2EF864"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2.1. Contract price/the price of Goods – the amount of money that is paid to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in accordance with the procedure and time limits established in the Contract. </w:t>
            </w:r>
          </w:p>
          <w:p w14:paraId="47FBFF2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2.2. Contract price/the price of Goods shall be constant and shall remain unchanged throughout the period of validity of the Contract, unless the rate of VAT/excise tax applicable to the Goods changes after signing the Contract. The recalculated Contract price/the price of Goods shall be entered into by written agreement between the Parties and shall apply to the Goods delivered after the date of entry into force of such agreement signed by the Parties.</w:t>
            </w:r>
          </w:p>
          <w:p w14:paraId="2979477A"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2.3. The price of Goods shall be modified in accordance with the pricing rules laid down in the annex to the Contract. The recalculated price shall be entered into by written agreement between the Parties and shall apply to the Goods delivered after the date of entry into force of the agreement signed by the Parties (</w:t>
            </w:r>
            <w:r w:rsidRPr="004770D0">
              <w:rPr>
                <w:rFonts w:ascii="Times New Roman" w:eastAsia="Times New Roman" w:hAnsi="Times New Roman" w:cs="Times New Roman"/>
                <w:i/>
                <w:iCs/>
                <w:sz w:val="24"/>
                <w:szCs w:val="24"/>
                <w:lang w:eastAsia="lt-LT"/>
              </w:rPr>
              <w:t>if such provision specified in the Special Part of the Contract applies</w:t>
            </w:r>
            <w:r w:rsidRPr="004770D0">
              <w:rPr>
                <w:rFonts w:ascii="Times New Roman" w:eastAsia="Times New Roman" w:hAnsi="Times New Roman" w:cs="Times New Roman"/>
                <w:sz w:val="24"/>
                <w:szCs w:val="24"/>
                <w:lang w:eastAsia="lt-LT"/>
              </w:rPr>
              <w:t>).</w:t>
            </w:r>
          </w:p>
          <w:p w14:paraId="2CB7DCE7"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2.4.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include in the Contract price/the price of Goods all costs and taxes related to the supply of Goods, including but not limited to:</w:t>
            </w:r>
          </w:p>
          <w:p w14:paraId="24A24BA2"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2.4.1. logistics (transportation) costs;</w:t>
            </w:r>
          </w:p>
          <w:p w14:paraId="013C44CC"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2.4.2. packing, loading, transit, unloading, unpacking, inspection, insurance and other costs related to the supply of Goods;</w:t>
            </w:r>
          </w:p>
          <w:p w14:paraId="0027E968"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2.4.3. all costs related to the preparation and submission of documents required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w:t>
            </w:r>
          </w:p>
          <w:p w14:paraId="1631DD1A"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2.4.4. costs related to collection and/or commissioning and/or maintenance of the Goods delivered;</w:t>
            </w:r>
          </w:p>
          <w:p w14:paraId="11FBF4C4"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2.4.5. costs related to the provision of tools necessary for the commissioning and/or maintenance of the Goods delivered;</w:t>
            </w:r>
          </w:p>
          <w:p w14:paraId="09E9C7C4"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2.4.6. costs related to the provision of instructions for use and maintenance provided for in the Technical Specification;</w:t>
            </w:r>
          </w:p>
          <w:p w14:paraId="68A16565"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2.4.7. costs related to warranty repair of the Goods;</w:t>
            </w:r>
          </w:p>
          <w:p w14:paraId="12BBC091"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2.4.8. all costs related to the manufacture and delivery of the working samples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w:t>
            </w:r>
          </w:p>
          <w:p w14:paraId="47D72B3B" w14:textId="77777777" w:rsidR="004770D0" w:rsidRPr="004770D0" w:rsidRDefault="004770D0" w:rsidP="004770D0">
            <w:pPr>
              <w:widowControl w:val="0"/>
              <w:shd w:val="clear" w:color="auto" w:fill="FFFFFF"/>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2.4.9. all costs related to the manufacture and delivery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of material samples (basic and accessories) used in the manufacture of the product.</w:t>
            </w:r>
          </w:p>
          <w:p w14:paraId="24A244E3" w14:textId="77777777" w:rsidR="004770D0" w:rsidRPr="004770D0" w:rsidRDefault="004770D0" w:rsidP="004770D0">
            <w:pPr>
              <w:jc w:val="both"/>
              <w:rPr>
                <w:rFonts w:ascii="Times New Roman" w:eastAsia="Times New Roman" w:hAnsi="Times New Roman" w:cs="Times New Roman"/>
                <w:b/>
                <w:bCs/>
                <w:sz w:val="24"/>
                <w:szCs w:val="24"/>
                <w:lang w:eastAsia="lt-LT"/>
              </w:rPr>
            </w:pPr>
            <w:r w:rsidRPr="004770D0">
              <w:rPr>
                <w:rFonts w:ascii="Times New Roman" w:eastAsia="Times New Roman" w:hAnsi="Times New Roman" w:cs="Times New Roman"/>
                <w:sz w:val="24"/>
                <w:szCs w:val="24"/>
                <w:lang w:eastAsia="lt-LT"/>
              </w:rPr>
              <w:t xml:space="preserve">2.5. The risk of foreign exchange rate fluctuations and producer price changes shall be borne by </w:t>
            </w:r>
            <w:r w:rsidRPr="004770D0">
              <w:rPr>
                <w:rFonts w:ascii="Times New Roman" w:eastAsia="Times New Roman" w:hAnsi="Times New Roman" w:cs="Times New Roman"/>
                <w:b/>
                <w:bCs/>
                <w:sz w:val="24"/>
                <w:szCs w:val="24"/>
                <w:lang w:eastAsia="lt-LT"/>
              </w:rPr>
              <w:t>the Seller.</w:t>
            </w:r>
          </w:p>
          <w:p w14:paraId="003972C3"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2.6.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and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may conclude a tripartite direct settlement agreement with the sub-supplier(s) referred to in the Special Part of the Contract, in which, to the extent and under conditions agreed between the Parties and the sub-supplier,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transfers the right to the sub-supplier to demand payment of the agreed part of the Contract price. The transfer of the right of claim to the sub-supplier without the conclusion of a direct settlement agreement shall not be valid.</w:t>
            </w:r>
          </w:p>
          <w:p w14:paraId="36F46274"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2.7. The sub-supplier shall notify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in writing that it wishes to conclude a direct settlement agreement in order to receive payment under the Contract directly to it. Together with the request for a direct settlement agreement, the sub-supplier shall submit:</w:t>
            </w:r>
          </w:p>
          <w:p w14:paraId="5871DE2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2.7.1. The main terms of a direct settlement agreement are specified in point 2.8 of the General Part of the Contract.</w:t>
            </w:r>
          </w:p>
          <w:p w14:paraId="2364302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2.7.2. Confirmation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that it agrees to conclude a direct settlement agreement under the terms proposed by the sub-supplier.</w:t>
            </w:r>
          </w:p>
          <w:p w14:paraId="5597DB33"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2.7.3. Documents proving that there are no grounds referred to in Article 46 (1) of the Law on Public Procurement.</w:t>
            </w:r>
          </w:p>
          <w:p w14:paraId="3DC1129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2.8. A direct settlement agreement shall establish the part of the Contract price those right of claim is transferred to the sub-supplier. It shall also establish the payment procedure, which shall comply with the procedure established in the Special Part of the Contract, the sub-supplier’s duty to provide invoices only in agreement with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and upon the submission of the written evidence on such agreement, the obligation of the Parties and the sub-supplier to notify each other about the changes in the particulars, in payment execution procedure in the event of a dispute between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and the sub-supplier, and additional assurance of the enforcement of obligations.  </w:t>
            </w:r>
          </w:p>
          <w:p w14:paraId="32F3D7C5"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2.9. A direct settlement agreement must be concluded no later than the date from which the payment obligation arises in accordance with point 4.1 of the General Part of the Contract.</w:t>
            </w:r>
          </w:p>
          <w:p w14:paraId="4FA9660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2.10. A direct settlement with the sub-supplier shall not release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from its obligations under the Contract. The rights, duties and other obligations of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under the Contract not related to the claim to pay the Contract price cannot be transferred to the sub-supplier. </w:t>
            </w:r>
          </w:p>
          <w:p w14:paraId="30BBDCA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2.11.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have the right to express to the sub-supplier any objections, which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was entitled to express to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prior to the transfer of the right of claim.</w:t>
            </w:r>
          </w:p>
          <w:p w14:paraId="320BEE45"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2.12. In the event of a dispute between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and the sub-supplier regarding the settlement or arrangements provided for in the direct settlement agreement, all payment obligations shall be directed to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If the claim of the sub-supplier (invoice or another document) is not agreed with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it will be considered that there is a dispute between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and the sub-supplier.</w:t>
            </w:r>
          </w:p>
          <w:p w14:paraId="0EC0A87B"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2.13. All payment documents of the Procurement Contract must be submitted using the means of the information system “E.sąskaita” (E-invoice). Changes in the legislative provisions on the submission of payment documents via the information system “E.sąskaita” (E-invoice), the legal regulation in force at the time shall apply accordingly.</w:t>
            </w:r>
          </w:p>
          <w:p w14:paraId="100C413E" w14:textId="77777777" w:rsidR="004770D0" w:rsidRPr="004770D0" w:rsidRDefault="004770D0" w:rsidP="004770D0">
            <w:pPr>
              <w:jc w:val="both"/>
              <w:rPr>
                <w:rFonts w:ascii="Times New Roman" w:eastAsia="Times New Roman" w:hAnsi="Times New Roman" w:cs="Times New Roman"/>
                <w:b/>
                <w:sz w:val="24"/>
                <w:szCs w:val="24"/>
                <w:lang w:eastAsia="lt-LT"/>
              </w:rPr>
            </w:pPr>
          </w:p>
          <w:p w14:paraId="412F90BC" w14:textId="77777777" w:rsidR="004770D0" w:rsidRPr="004770D0" w:rsidRDefault="004770D0" w:rsidP="004770D0">
            <w:pPr>
              <w:jc w:val="both"/>
              <w:rPr>
                <w:rFonts w:ascii="Times New Roman" w:eastAsia="Times New Roman" w:hAnsi="Times New Roman" w:cs="Times New Roman"/>
                <w:b/>
                <w:bCs/>
                <w:sz w:val="24"/>
                <w:szCs w:val="24"/>
                <w:lang w:eastAsia="lt-LT"/>
              </w:rPr>
            </w:pPr>
            <w:r w:rsidRPr="004770D0">
              <w:rPr>
                <w:rFonts w:ascii="Times New Roman" w:eastAsia="Times New Roman" w:hAnsi="Times New Roman" w:cs="Times New Roman"/>
                <w:b/>
                <w:bCs/>
                <w:sz w:val="24"/>
                <w:szCs w:val="24"/>
                <w:lang w:eastAsia="lt-LT"/>
              </w:rPr>
              <w:t>3. Time limits and conditions for the supply of Goods</w:t>
            </w:r>
          </w:p>
          <w:p w14:paraId="58D05263"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3.1. Goods shall be delivered in accordance with the time limits and conditions laid down in the Special Part of the Contract (or in the annex(s) to the Contract).</w:t>
            </w:r>
          </w:p>
          <w:p w14:paraId="4AF594DA"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3.2. Goods shall be delivered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at its own risk without additional payment.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acquire the right of ownership to the Goods after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and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(in the cases provided for in the Contract – </w:t>
            </w:r>
            <w:r w:rsidRPr="004770D0">
              <w:rPr>
                <w:rFonts w:ascii="Times New Roman" w:eastAsia="Times New Roman" w:hAnsi="Times New Roman" w:cs="Times New Roman"/>
                <w:b/>
                <w:bCs/>
                <w:sz w:val="24"/>
                <w:szCs w:val="24"/>
                <w:lang w:eastAsia="lt-LT"/>
              </w:rPr>
              <w:t>the Recipient</w:t>
            </w:r>
            <w:r w:rsidRPr="004770D0">
              <w:rPr>
                <w:rFonts w:ascii="Times New Roman" w:eastAsia="Times New Roman" w:hAnsi="Times New Roman" w:cs="Times New Roman"/>
                <w:sz w:val="24"/>
                <w:szCs w:val="24"/>
                <w:lang w:eastAsia="lt-LT"/>
              </w:rPr>
              <w:t xml:space="preserve">) signs a document confirming the delivery and acceptance of Goods, which is signed only if the Goods are of high quality and meet the requirements laid down in the Contract and its annex (s). By signing the document confirming the delivery and acceptance of Goods,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confirms that the quantity and the set of Goods comply with the requirements of the Contract and its annexes, while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by signing the document confirming the delivery and acceptance of Goods, confirms that the quality of Goods comply with the requirements of the Contract and its annexes. Where the Goods delivered are of high quality and meet the requirements laid down in the Contract and its annex (s), the document certifying the delivery and acceptance of Goods shall be signed no later than 30 days, except when the Goods undergo laboratory tests.</w:t>
            </w:r>
          </w:p>
          <w:p w14:paraId="4A5C56D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3.3. Goods delivered in excess of the quantities indicated in the Contract/applications/orders shall not be paid to </w:t>
            </w:r>
            <w:r w:rsidRPr="004770D0">
              <w:rPr>
                <w:rFonts w:ascii="Times New Roman" w:eastAsia="Times New Roman" w:hAnsi="Times New Roman" w:cs="Times New Roman"/>
                <w:b/>
                <w:bCs/>
                <w:sz w:val="24"/>
                <w:szCs w:val="24"/>
                <w:lang w:eastAsia="lt-LT"/>
              </w:rPr>
              <w:t>the Seller.</w:t>
            </w:r>
          </w:p>
          <w:p w14:paraId="537B9825"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3.4. If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delivers a consignment of Goods smaller than that specified in the Contract/applications/orders, the Goods shall be deemed not to have been delivered.</w:t>
            </w:r>
          </w:p>
          <w:p w14:paraId="4788A5D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withdraw the Goods at its own expense and, if the delivery time is missed, </w:t>
            </w:r>
            <w:r w:rsidRPr="004770D0">
              <w:rPr>
                <w:rFonts w:ascii="Times New Roman" w:eastAsia="Times New Roman" w:hAnsi="Times New Roman" w:cs="Times New Roman"/>
                <w:b/>
                <w:bCs/>
                <w:sz w:val="24"/>
                <w:szCs w:val="24"/>
                <w:lang w:eastAsia="lt-LT"/>
              </w:rPr>
              <w:t xml:space="preserve">the Seller </w:t>
            </w:r>
            <w:r w:rsidRPr="004770D0">
              <w:rPr>
                <w:rFonts w:ascii="Times New Roman" w:eastAsia="Times New Roman" w:hAnsi="Times New Roman" w:cs="Times New Roman"/>
                <w:sz w:val="24"/>
                <w:szCs w:val="24"/>
                <w:lang w:eastAsia="lt-LT"/>
              </w:rPr>
              <w:t>shall be subject to the penalties provided for in point 11.1 of the General Part of the Contract.</w:t>
            </w:r>
          </w:p>
          <w:p w14:paraId="604E5615"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3.5. After the Contract comes into force, within the time limits specified in the Special Part of the Contract, </w:t>
            </w:r>
            <w:r w:rsidRPr="004770D0">
              <w:rPr>
                <w:rFonts w:ascii="Times New Roman" w:eastAsia="Times New Roman" w:hAnsi="Times New Roman" w:cs="Times New Roman"/>
                <w:b/>
                <w:bCs/>
                <w:sz w:val="24"/>
                <w:szCs w:val="24"/>
                <w:lang w:eastAsia="lt-LT"/>
              </w:rPr>
              <w:t>the</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Seller</w:t>
            </w:r>
            <w:r w:rsidRPr="004770D0">
              <w:rPr>
                <w:rFonts w:ascii="Times New Roman" w:eastAsia="Times New Roman" w:hAnsi="Times New Roman" w:cs="Times New Roman"/>
                <w:sz w:val="24"/>
                <w:szCs w:val="24"/>
                <w:lang w:eastAsia="lt-LT"/>
              </w:rPr>
              <w:t xml:space="preserve"> undertakes:</w:t>
            </w:r>
          </w:p>
          <w:p w14:paraId="384959F1"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3.5.1. to prepare, manufacture, agree with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and confirm the working samples of the purchased Goods (2 copies, one for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the second for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which meet the requirements set out in the Contract and its annex (s) (</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sz w:val="24"/>
                <w:szCs w:val="24"/>
                <w:lang w:eastAsia="lt-LT"/>
              </w:rPr>
              <w:t>);</w:t>
            </w:r>
          </w:p>
          <w:p w14:paraId="710C451E"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3.5.2. to agree with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and provide a quality assurance plan for the Goods, which is prepared in accordance with the recommendations for the development of quality assurance plan or the standards specified in the Special Part of the Contract (</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sz w:val="24"/>
                <w:szCs w:val="24"/>
                <w:lang w:eastAsia="lt-LT"/>
              </w:rPr>
              <w:t>);</w:t>
            </w:r>
          </w:p>
          <w:p w14:paraId="7EC4968B" w14:textId="77777777" w:rsidR="004770D0" w:rsidRPr="004770D0" w:rsidRDefault="004770D0" w:rsidP="004770D0">
            <w:pPr>
              <w:jc w:val="both"/>
              <w:rPr>
                <w:rFonts w:ascii="Times New Roman" w:eastAsia="Times New Roman" w:hAnsi="Times New Roman" w:cs="Times New Roman"/>
                <w:iCs/>
                <w:sz w:val="24"/>
                <w:szCs w:val="24"/>
                <w:lang w:eastAsia="lt-LT"/>
              </w:rPr>
            </w:pPr>
            <w:r w:rsidRPr="004770D0">
              <w:rPr>
                <w:rFonts w:ascii="Times New Roman" w:eastAsia="Times New Roman" w:hAnsi="Times New Roman" w:cs="Times New Roman"/>
                <w:sz w:val="24"/>
                <w:szCs w:val="24"/>
                <w:lang w:eastAsia="lt-LT"/>
              </w:rPr>
              <w:t xml:space="preserve">3.5.3. to </w:t>
            </w:r>
            <w:r w:rsidRPr="004770D0">
              <w:rPr>
                <w:rFonts w:ascii="Times New Roman" w:eastAsia="Times New Roman" w:hAnsi="Times New Roman" w:cs="Times New Roman"/>
                <w:iCs/>
                <w:sz w:val="24"/>
                <w:szCs w:val="24"/>
                <w:lang w:eastAsia="lt-LT"/>
              </w:rPr>
              <w:t xml:space="preserve">agree with </w:t>
            </w:r>
            <w:r w:rsidRPr="004770D0">
              <w:rPr>
                <w:rFonts w:ascii="Times New Roman" w:eastAsia="Times New Roman" w:hAnsi="Times New Roman" w:cs="Times New Roman"/>
                <w:b/>
                <w:bCs/>
                <w:iCs/>
                <w:sz w:val="24"/>
                <w:szCs w:val="24"/>
                <w:lang w:eastAsia="lt-LT"/>
              </w:rPr>
              <w:t>the Buyer</w:t>
            </w:r>
            <w:r w:rsidRPr="004770D0">
              <w:rPr>
                <w:rFonts w:ascii="Times New Roman" w:eastAsia="Times New Roman" w:hAnsi="Times New Roman" w:cs="Times New Roman"/>
                <w:iCs/>
                <w:sz w:val="24"/>
                <w:szCs w:val="24"/>
                <w:lang w:eastAsia="lt-LT"/>
              </w:rPr>
              <w:t xml:space="preserve"> on the instruction for the use (maintenance) of Goods, which shall be provided with each product </w:t>
            </w:r>
            <w:r w:rsidRPr="004770D0">
              <w:rPr>
                <w:rFonts w:ascii="Times New Roman" w:eastAsia="Times New Roman" w:hAnsi="Times New Roman" w:cs="Times New Roman"/>
                <w:i/>
                <w:sz w:val="24"/>
                <w:szCs w:val="24"/>
                <w:lang w:eastAsia="lt-LT"/>
              </w:rPr>
              <w:t>(</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i/>
                <w:sz w:val="24"/>
                <w:szCs w:val="24"/>
                <w:lang w:eastAsia="lt-LT"/>
              </w:rPr>
              <w:t>).</w:t>
            </w:r>
            <w:r w:rsidRPr="004770D0">
              <w:rPr>
                <w:rFonts w:ascii="Times New Roman" w:eastAsia="Times New Roman" w:hAnsi="Times New Roman" w:cs="Times New Roman"/>
                <w:iCs/>
                <w:sz w:val="24"/>
                <w:szCs w:val="24"/>
                <w:lang w:eastAsia="lt-LT"/>
              </w:rPr>
              <w:t xml:space="preserve">  </w:t>
            </w:r>
          </w:p>
          <w:p w14:paraId="56D03C1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3.6. If, during the period of Contract validity, the manufacturer of the Goods replaces/renews the Goods purchased under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provide documents confirming compliance of the Goods with the requirements of the Contract, and harmonise and validate the working samples of the product of the new model/name (if the approval of the working samples is mandatory in accordance with the requirements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have the right to supply the Goods of a new model/name upon agreement with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and conclusion of additional agreement with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The Goods of a new model/name shall comply with the requirements laid down in the Contract and its annex (s) and shall be supplied at the same price and shall not be inferior in technical particulars to the Goods covered by the Contract. The Goods of a new model must be compatible with other Goods to be purchased and already purchased under the Contract.</w:t>
            </w:r>
          </w:p>
          <w:p w14:paraId="0D9D55D5" w14:textId="77777777" w:rsid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3.7. During the performance of the Contract, the manufacturer of the Goods referred to in the Contract may be replaced by another manufacturer only due to objective circumstances which could not have been foreseen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at the time of submission of the application/tender. The replacement of the manufacturer shall be possible only after prior written agreement </w:t>
            </w:r>
            <w:r w:rsidRPr="004770D0">
              <w:rPr>
                <w:rFonts w:ascii="Times New Roman" w:eastAsia="Times New Roman" w:hAnsi="Times New Roman" w:cs="Times New Roman"/>
                <w:b/>
                <w:bCs/>
                <w:sz w:val="24"/>
                <w:szCs w:val="24"/>
                <w:lang w:eastAsia="lt-LT"/>
              </w:rPr>
              <w:t>with the Buyer</w:t>
            </w:r>
            <w:r w:rsidRPr="004770D0">
              <w:rPr>
                <w:rFonts w:ascii="Times New Roman" w:eastAsia="Times New Roman" w:hAnsi="Times New Roman" w:cs="Times New Roman"/>
                <w:sz w:val="24"/>
                <w:szCs w:val="24"/>
                <w:lang w:eastAsia="lt-LT"/>
              </w:rPr>
              <w:t xml:space="preserve"> and upon signing of an agreement to replace the manufacturer. A request to replace the manufacturer specified in the Contract with another one shall be submitted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in writing, specifying the grounds for the replacement, while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must provide documentation showing that the Goods proposed by the new manufacturer comply with the requirements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must also agree and approve the working samples of a new manufacturer of the Goods (if in accordance with the requirements of the Contract the confirmation of working samples is obligatory). The Goods of the new producer must comply with the requirements laid down in the Contract and its annex (s) and shall be supplied at the same price and shall not be inferior in technical particulars to the Goods covered by the Contract.</w:t>
            </w:r>
          </w:p>
          <w:p w14:paraId="6096B74F" w14:textId="77777777" w:rsidR="00A30546" w:rsidRPr="00713E7E" w:rsidRDefault="00A30546" w:rsidP="00A30546">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3.8. The </w:t>
            </w:r>
            <w:r w:rsidRPr="00713E7E">
              <w:rPr>
                <w:rFonts w:ascii="Times New Roman" w:eastAsia="Calibri" w:hAnsi="Times New Roman" w:cs="Times New Roman"/>
                <w:b/>
                <w:sz w:val="24"/>
                <w:szCs w:val="24"/>
                <w:lang w:val="en-GB"/>
              </w:rPr>
              <w:t>Seller</w:t>
            </w:r>
            <w:r w:rsidRPr="00713E7E">
              <w:rPr>
                <w:rFonts w:ascii="Times New Roman" w:eastAsia="Calibri" w:hAnsi="Times New Roman" w:cs="Times New Roman"/>
                <w:sz w:val="24"/>
                <w:szCs w:val="24"/>
                <w:lang w:val="en-GB"/>
              </w:rPr>
              <w:t xml:space="preserve"> commits not to involve citizens (employees, subcontractors, etc.) of hostile states when fulfilling obligations stipulated in the contract that require access to military territory. Hostile states are those listed in the National Security Strategy, approved by the Lithuanian Parliament on May 28, 2002, by Resolution No. IX-907 "On the Approval of the National Security Strategy," as well as in the list of states or territories whose suppliers, their subcontractors, economic entities whose capacities are relied upon, manufacturers, persons performing maintenance and support of technical or software equipment, or controlling persons, are considered unreliable. This list was approved by the Government of the Republic of Lithuania on March 30, 2022, by Resolution No. 280 "On the Implementation of Provisions of Parts 13, 14, and 15 of Article 92 of the Public Procurement Law of the Republic of Lithuania."</w:t>
            </w:r>
          </w:p>
          <w:p w14:paraId="11034026" w14:textId="77777777" w:rsidR="00A30546" w:rsidRPr="009649A5" w:rsidRDefault="00A30546" w:rsidP="00A30546">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w:t>
            </w:r>
            <w:r w:rsidRPr="00713E7E">
              <w:rPr>
                <w:rFonts w:ascii="Times New Roman" w:eastAsia="Calibri" w:hAnsi="Times New Roman" w:cs="Times New Roman"/>
                <w:b/>
                <w:sz w:val="24"/>
                <w:szCs w:val="24"/>
                <w:lang w:val="en-GB"/>
              </w:rPr>
              <w:t>Seller</w:t>
            </w:r>
            <w:r w:rsidRPr="00713E7E">
              <w:rPr>
                <w:rFonts w:ascii="Times New Roman" w:eastAsia="Calibri" w:hAnsi="Times New Roman" w:cs="Times New Roman"/>
                <w:sz w:val="24"/>
                <w:szCs w:val="24"/>
                <w:lang w:val="en-GB"/>
              </w:rPr>
              <w:t xml:space="preserve"> undertakes to notify the relevant national defense institution or its unit, responsible for the military territory to be accessed, no less than 3 working days before access to the military territory, providing the names, surnames, positions, citizenships, and duration of stay of those intending to enter the military territory. The seller's representatives must present documents confirming their identity and citizenship upon entering the military territory.</w:t>
            </w:r>
          </w:p>
          <w:p w14:paraId="67F2974E" w14:textId="77777777" w:rsidR="004770D0" w:rsidRPr="004770D0" w:rsidRDefault="004770D0" w:rsidP="004770D0">
            <w:pPr>
              <w:jc w:val="both"/>
              <w:rPr>
                <w:rFonts w:ascii="Times New Roman" w:eastAsia="Times New Roman" w:hAnsi="Times New Roman" w:cs="Times New Roman"/>
                <w:sz w:val="24"/>
                <w:szCs w:val="24"/>
                <w:lang w:eastAsia="lt-LT"/>
              </w:rPr>
            </w:pPr>
          </w:p>
          <w:p w14:paraId="60A37DC0"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4. Payment terms and conditions</w:t>
            </w:r>
          </w:p>
          <w:p w14:paraId="7B1C1699"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4.1.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be paid when the object of the Contract complying with the requirements of the Contract and its annex (s) is transferred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or </w:t>
            </w:r>
            <w:r w:rsidRPr="004770D0">
              <w:rPr>
                <w:rFonts w:ascii="Times New Roman" w:eastAsia="Times New Roman" w:hAnsi="Times New Roman" w:cs="Times New Roman"/>
                <w:b/>
                <w:bCs/>
                <w:sz w:val="24"/>
                <w:szCs w:val="24"/>
                <w:lang w:eastAsia="lt-LT"/>
              </w:rPr>
              <w:t>the Recipient</w:t>
            </w:r>
            <w:r w:rsidRPr="004770D0">
              <w:rPr>
                <w:rFonts w:ascii="Times New Roman" w:eastAsia="Times New Roman" w:hAnsi="Times New Roman" w:cs="Times New Roman"/>
                <w:sz w:val="24"/>
                <w:szCs w:val="24"/>
                <w:lang w:eastAsia="lt-LT"/>
              </w:rPr>
              <w:t xml:space="preserve">, and the document confirming the delivery and acceptance of Goods is signed in accordance with the procedure established in the Contract, within 30 (thirty) days after receipt of the document proving the delivery and acceptance of Goods and the invoice. Invoice shall be submitted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by electronic means provided for in Article 22 (3) of the Law on Public Procurement/in Article 12 (10) of the Law on Public Procurement in the Fields of Defence and Security. In the event of a delay in payment before the deadline provided for in this point, at </w:t>
            </w:r>
            <w:r w:rsidRPr="004770D0">
              <w:rPr>
                <w:rFonts w:ascii="Times New Roman" w:eastAsia="Times New Roman" w:hAnsi="Times New Roman" w:cs="Times New Roman"/>
                <w:b/>
                <w:bCs/>
                <w:sz w:val="24"/>
                <w:szCs w:val="24"/>
                <w:lang w:eastAsia="lt-LT"/>
              </w:rPr>
              <w:t>the Seller’s</w:t>
            </w:r>
            <w:r w:rsidRPr="004770D0">
              <w:rPr>
                <w:rFonts w:ascii="Times New Roman" w:eastAsia="Times New Roman" w:hAnsi="Times New Roman" w:cs="Times New Roman"/>
                <w:sz w:val="24"/>
                <w:szCs w:val="24"/>
                <w:lang w:eastAsia="lt-LT"/>
              </w:rPr>
              <w:t xml:space="preserve">  request (no later than 30 (thirty) days after receipt of the claim), the Seller shall be paid interest in accordance with the Law of the Republic of Lithuania on the Prevention of Late Payment in Commercial Transactions.</w:t>
            </w:r>
          </w:p>
          <w:p w14:paraId="7F9BE257" w14:textId="77777777" w:rsidR="004770D0" w:rsidRPr="004770D0" w:rsidRDefault="004770D0" w:rsidP="004770D0">
            <w:pPr>
              <w:jc w:val="both"/>
              <w:rPr>
                <w:rFonts w:ascii="Times New Roman" w:eastAsia="Times New Roman" w:hAnsi="Times New Roman" w:cs="Times New Roman"/>
                <w:iCs/>
                <w:sz w:val="24"/>
                <w:szCs w:val="24"/>
                <w:lang w:eastAsia="lt-LT"/>
              </w:rPr>
            </w:pPr>
            <w:r w:rsidRPr="004770D0">
              <w:rPr>
                <w:rFonts w:ascii="Times New Roman" w:eastAsia="Times New Roman" w:hAnsi="Times New Roman" w:cs="Times New Roman"/>
                <w:sz w:val="24"/>
                <w:szCs w:val="24"/>
                <w:lang w:eastAsia="lt-LT"/>
              </w:rPr>
              <w:t xml:space="preserve">4.2. After the delivery of Goods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have the right to decide within 3 (three) days whether the Goods delivered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(for the agreed batch of goods or/and consignment) will undergo laboratory tests to ensure that the Goods meet the requirements set out in the Contract and its annex (s). If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decides that the Goods will not be subjected to laboratory tests, the Goods meeting the requirements laid down in the Contract and its annex (s) shall be accepted and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pay for the accepted Goods to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within 30 (thirty) days of receipt of the invoice. If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decides that the Goods will be subjected to laboratory tests, payment shall be made within 30 (thirty) days after the results of the laboratory tests have been obtained and the Goods have been confirmed to comply with the requirements laid down in the Contract and its annex (s) (</w:t>
            </w:r>
            <w:r w:rsidRPr="004770D0">
              <w:rPr>
                <w:rFonts w:ascii="Times New Roman" w:eastAsia="Times New Roman" w:hAnsi="Times New Roman" w:cs="Times New Roman"/>
                <w:i/>
                <w:iCs/>
                <w:sz w:val="24"/>
                <w:szCs w:val="24"/>
                <w:lang w:eastAsia="lt-LT"/>
              </w:rPr>
              <w:t>if such provision regarding advance payment established in the Special Part of the Contract applies</w:t>
            </w:r>
            <w:r w:rsidRPr="004770D0">
              <w:rPr>
                <w:rFonts w:ascii="Times New Roman" w:eastAsia="Times New Roman" w:hAnsi="Times New Roman" w:cs="Times New Roman"/>
                <w:i/>
                <w:sz w:val="24"/>
                <w:szCs w:val="24"/>
                <w:lang w:eastAsia="lt-LT"/>
              </w:rPr>
              <w:t>).</w:t>
            </w:r>
            <w:r w:rsidRPr="004770D0">
              <w:rPr>
                <w:rFonts w:ascii="Times New Roman" w:eastAsia="Times New Roman" w:hAnsi="Times New Roman" w:cs="Times New Roman"/>
                <w:iCs/>
                <w:sz w:val="24"/>
                <w:szCs w:val="24"/>
                <w:lang w:eastAsia="lt-LT"/>
              </w:rPr>
              <w:t xml:space="preserve">  </w:t>
            </w:r>
          </w:p>
          <w:p w14:paraId="1A472010" w14:textId="77777777" w:rsidR="004770D0" w:rsidRPr="004770D0" w:rsidRDefault="004770D0" w:rsidP="004770D0">
            <w:pPr>
              <w:jc w:val="both"/>
              <w:rPr>
                <w:rFonts w:ascii="Times New Roman" w:eastAsia="Times New Roman" w:hAnsi="Times New Roman" w:cs="Times New Roman"/>
                <w:iCs/>
                <w:color w:val="000000"/>
                <w:sz w:val="24"/>
                <w:szCs w:val="24"/>
                <w:lang w:eastAsia="lt-LT"/>
              </w:rPr>
            </w:pPr>
            <w:r w:rsidRPr="004770D0">
              <w:rPr>
                <w:rFonts w:ascii="Times New Roman" w:eastAsia="Times New Roman" w:hAnsi="Times New Roman" w:cs="Times New Roman"/>
                <w:sz w:val="24"/>
                <w:szCs w:val="24"/>
                <w:lang w:eastAsia="lt-LT"/>
              </w:rPr>
              <w:t xml:space="preserve">4.3. </w:t>
            </w:r>
            <w:r w:rsidRPr="004770D0">
              <w:rPr>
                <w:rFonts w:ascii="Times New Roman" w:eastAsia="Times New Roman" w:hAnsi="Times New Roman" w:cs="Times New Roman"/>
                <w:iCs/>
                <w:color w:val="000000"/>
                <w:sz w:val="24"/>
                <w:szCs w:val="24"/>
                <w:lang w:eastAsia="lt-LT"/>
              </w:rPr>
              <w:t xml:space="preserve">If advance payment, the size of which is established in the Special Part of the Contract, is paid for the Goods, </w:t>
            </w:r>
            <w:r w:rsidRPr="004770D0">
              <w:rPr>
                <w:rFonts w:ascii="Times New Roman" w:eastAsia="Times New Roman" w:hAnsi="Times New Roman" w:cs="Times New Roman"/>
                <w:b/>
                <w:bCs/>
                <w:iCs/>
                <w:color w:val="000000"/>
                <w:sz w:val="24"/>
                <w:szCs w:val="24"/>
                <w:lang w:eastAsia="lt-LT"/>
              </w:rPr>
              <w:t>the Seller</w:t>
            </w:r>
            <w:r w:rsidRPr="004770D0">
              <w:rPr>
                <w:rFonts w:ascii="Times New Roman" w:eastAsia="Times New Roman" w:hAnsi="Times New Roman" w:cs="Times New Roman"/>
                <w:iCs/>
                <w:color w:val="000000"/>
                <w:sz w:val="24"/>
                <w:szCs w:val="24"/>
                <w:lang w:eastAsia="lt-LT"/>
              </w:rPr>
              <w:t xml:space="preserve"> undertakes within 5 (five) working days from the receipt of the notification to provide </w:t>
            </w:r>
            <w:r w:rsidRPr="004770D0">
              <w:rPr>
                <w:rFonts w:ascii="Times New Roman" w:eastAsia="Times New Roman" w:hAnsi="Times New Roman" w:cs="Times New Roman"/>
                <w:b/>
                <w:bCs/>
                <w:iCs/>
                <w:color w:val="000000"/>
                <w:sz w:val="24"/>
                <w:szCs w:val="24"/>
                <w:lang w:eastAsia="lt-LT"/>
              </w:rPr>
              <w:t>the Buyer</w:t>
            </w:r>
            <w:r w:rsidRPr="004770D0">
              <w:rPr>
                <w:rFonts w:ascii="Times New Roman" w:eastAsia="Times New Roman" w:hAnsi="Times New Roman" w:cs="Times New Roman"/>
                <w:iCs/>
                <w:color w:val="000000"/>
                <w:sz w:val="24"/>
                <w:szCs w:val="24"/>
                <w:lang w:eastAsia="lt-LT"/>
              </w:rPr>
              <w:t xml:space="preserve"> the advance amount of the advance payment as bank guarantee or a surety letter of the insurance company (which is valid for 2 (two) months after the delivery date) and the payment of advance payment invoice. If the prepayment is secured by surety, </w:t>
            </w:r>
            <w:r w:rsidRPr="004770D0">
              <w:rPr>
                <w:rFonts w:ascii="Times New Roman" w:eastAsia="Times New Roman" w:hAnsi="Times New Roman" w:cs="Times New Roman"/>
                <w:b/>
                <w:bCs/>
                <w:iCs/>
                <w:color w:val="000000"/>
                <w:sz w:val="24"/>
                <w:szCs w:val="24"/>
                <w:lang w:eastAsia="lt-LT"/>
              </w:rPr>
              <w:t>the Seller</w:t>
            </w:r>
            <w:r w:rsidRPr="004770D0">
              <w:rPr>
                <w:rFonts w:ascii="Times New Roman" w:eastAsia="Times New Roman" w:hAnsi="Times New Roman" w:cs="Times New Roman"/>
                <w:iCs/>
                <w:color w:val="000000"/>
                <w:sz w:val="24"/>
                <w:szCs w:val="24"/>
                <w:lang w:eastAsia="lt-LT"/>
              </w:rPr>
              <w:t xml:space="preserve"> shall also provide a confirmation from the insurance company (a proof of payment, etc.) that the surety letter is valid (</w:t>
            </w:r>
            <w:r w:rsidRPr="004770D0">
              <w:rPr>
                <w:rFonts w:ascii="Times New Roman" w:eastAsia="Times New Roman" w:hAnsi="Times New Roman" w:cs="Times New Roman"/>
                <w:i/>
                <w:iCs/>
                <w:sz w:val="24"/>
                <w:szCs w:val="24"/>
                <w:lang w:eastAsia="lt-LT"/>
              </w:rPr>
              <w:t>if such provision regarding advance payment established in the Special Part of the Contract applies</w:t>
            </w:r>
            <w:r w:rsidRPr="004770D0">
              <w:rPr>
                <w:rFonts w:ascii="Times New Roman" w:eastAsia="Times New Roman" w:hAnsi="Times New Roman" w:cs="Times New Roman"/>
                <w:iCs/>
                <w:color w:val="000000"/>
                <w:sz w:val="24"/>
                <w:szCs w:val="24"/>
                <w:lang w:eastAsia="lt-LT"/>
              </w:rPr>
              <w:t>).</w:t>
            </w:r>
          </w:p>
          <w:p w14:paraId="35A5D46A"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4.4. Advance bank guarantee or a surety letter must state that the guarantor/surety is irrevocably and unconditionally obliged to pay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within 14 (fourteen) days of the receipt of the written notification from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confirming the termination of the Contract through the fault of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an amount not exceeding the amount of the surety/guarantee by transferring the money to </w:t>
            </w:r>
            <w:r w:rsidRPr="004770D0">
              <w:rPr>
                <w:rFonts w:ascii="Times New Roman" w:eastAsia="Times New Roman" w:hAnsi="Times New Roman" w:cs="Times New Roman"/>
                <w:b/>
                <w:bCs/>
                <w:sz w:val="24"/>
                <w:szCs w:val="24"/>
                <w:lang w:eastAsia="lt-LT"/>
              </w:rPr>
              <w:t>the Buyer’s</w:t>
            </w:r>
            <w:r w:rsidRPr="004770D0">
              <w:rPr>
                <w:rFonts w:ascii="Times New Roman" w:eastAsia="Times New Roman" w:hAnsi="Times New Roman" w:cs="Times New Roman"/>
                <w:sz w:val="24"/>
                <w:szCs w:val="24"/>
                <w:lang w:eastAsia="lt-LT"/>
              </w:rPr>
              <w:t xml:space="preserve"> account.</w:t>
            </w:r>
          </w:p>
          <w:p w14:paraId="35D2AEB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4.5. Advance bank guarantee or a surety letter cannot state that the guarantor or surety is only liable for the compensation of direct damages. There can be no provisions or conditions which would oblige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to prove to the company which has issued a guarantee or a surety letter that the Contract with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has been lawfully terminated or otherwise allow the company which has issued a guarantee or a surety letter not to pay (or delay) the amount secured (ensured) by the guarantee or surety.</w:t>
            </w:r>
          </w:p>
          <w:p w14:paraId="6E866665"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4.6. Advance bank guarantee or a surety letter of the insurance company which do not meet the requirements laid down in points 4.3-4.5 of the General Part of the Contract shall not be accepted. In such a case,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be deemed not to have provided the advance bank guarantee or a surety letter of the insurance company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and shall be paid in accordance with point 4.1 of the General Part of the Contract.</w:t>
            </w:r>
          </w:p>
          <w:p w14:paraId="35131373"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4.7. The advance shall be paid within 10 (ten) days from the receipt of the advance bank guarantee or a surety letter of the insurance company and the advance payment invoice.</w:t>
            </w:r>
          </w:p>
          <w:p w14:paraId="37DDE5D7"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4.8. The Parties shall have the right to conclude additional agreements for the reduction of the amount provided for in the bank guarantee or a surety letter of the insurance company after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has duly fulfilled a part of the obligations.</w:t>
            </w:r>
          </w:p>
          <w:p w14:paraId="56C73262" w14:textId="77777777" w:rsidR="004770D0" w:rsidRPr="004770D0" w:rsidRDefault="004770D0" w:rsidP="004770D0">
            <w:pPr>
              <w:jc w:val="both"/>
              <w:rPr>
                <w:rFonts w:ascii="Times New Roman" w:eastAsia="Times New Roman" w:hAnsi="Times New Roman" w:cs="Times New Roman"/>
                <w:sz w:val="24"/>
                <w:szCs w:val="24"/>
                <w:lang w:eastAsia="lt-LT"/>
              </w:rPr>
            </w:pPr>
          </w:p>
          <w:p w14:paraId="32E4CC2B"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5. The quality of Goods</w:t>
            </w:r>
          </w:p>
          <w:p w14:paraId="0E795D0C"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5.1. Goods shall comply with the requirements laid down in the Contract and its annex (s).</w:t>
            </w:r>
          </w:p>
          <w:p w14:paraId="60F35D83" w14:textId="77777777" w:rsidR="004770D0" w:rsidRPr="004770D0" w:rsidRDefault="004770D0" w:rsidP="004770D0">
            <w:pPr>
              <w:jc w:val="both"/>
              <w:rPr>
                <w:rFonts w:ascii="Times New Roman" w:eastAsia="Times New Roman" w:hAnsi="Times New Roman" w:cs="Times New Roman"/>
                <w:iCs/>
                <w:sz w:val="24"/>
                <w:szCs w:val="24"/>
                <w:lang w:eastAsia="lt-LT"/>
              </w:rPr>
            </w:pPr>
            <w:r w:rsidRPr="004770D0">
              <w:rPr>
                <w:rFonts w:ascii="Times New Roman" w:eastAsia="Times New Roman" w:hAnsi="Times New Roman" w:cs="Times New Roman"/>
                <w:sz w:val="24"/>
                <w:szCs w:val="24"/>
                <w:lang w:eastAsia="lt-LT"/>
              </w:rPr>
              <w:t xml:space="preserve">5.2. </w:t>
            </w:r>
            <w:r w:rsidRPr="004770D0">
              <w:rPr>
                <w:rFonts w:ascii="Times New Roman" w:eastAsia="Times New Roman" w:hAnsi="Times New Roman" w:cs="Times New Roman"/>
                <w:b/>
                <w:bCs/>
                <w:iCs/>
                <w:sz w:val="24"/>
                <w:szCs w:val="24"/>
                <w:lang w:eastAsia="lt-LT"/>
              </w:rPr>
              <w:t>The Seller</w:t>
            </w:r>
            <w:r w:rsidRPr="004770D0">
              <w:rPr>
                <w:rFonts w:ascii="Times New Roman" w:eastAsia="Times New Roman" w:hAnsi="Times New Roman" w:cs="Times New Roman"/>
                <w:iCs/>
                <w:sz w:val="24"/>
                <w:szCs w:val="24"/>
                <w:lang w:eastAsia="lt-LT"/>
              </w:rPr>
              <w:t xml:space="preserve"> agrees that, in accordance with the requirements of LKS STANAG 4107, the representative of the State Quality Assurance in Lithuania can contact the relevant state quality assurance unit of the NATO state or organisation in the state of </w:t>
            </w:r>
            <w:r w:rsidRPr="004770D0">
              <w:rPr>
                <w:rFonts w:ascii="Times New Roman" w:eastAsia="Times New Roman" w:hAnsi="Times New Roman" w:cs="Times New Roman"/>
                <w:b/>
                <w:bCs/>
                <w:iCs/>
                <w:sz w:val="24"/>
                <w:szCs w:val="24"/>
                <w:lang w:eastAsia="lt-LT"/>
              </w:rPr>
              <w:t>the Seller</w:t>
            </w:r>
            <w:r w:rsidRPr="004770D0">
              <w:rPr>
                <w:rFonts w:ascii="Times New Roman" w:eastAsia="Times New Roman" w:hAnsi="Times New Roman" w:cs="Times New Roman"/>
                <w:iCs/>
                <w:sz w:val="24"/>
                <w:szCs w:val="24"/>
                <w:lang w:eastAsia="lt-LT"/>
              </w:rPr>
              <w:t xml:space="preserve"> to carry out State Quality Assurance Supervision during the duration of the Contract (</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iCs/>
                <w:sz w:val="24"/>
                <w:szCs w:val="24"/>
                <w:lang w:eastAsia="lt-LT"/>
              </w:rPr>
              <w:t xml:space="preserve">). If </w:t>
            </w:r>
            <w:r w:rsidRPr="004770D0">
              <w:rPr>
                <w:rFonts w:ascii="Times New Roman" w:eastAsia="Times New Roman" w:hAnsi="Times New Roman" w:cs="Times New Roman"/>
                <w:b/>
                <w:bCs/>
                <w:iCs/>
                <w:sz w:val="24"/>
                <w:szCs w:val="24"/>
                <w:lang w:eastAsia="lt-LT"/>
              </w:rPr>
              <w:t>the Seller</w:t>
            </w:r>
            <w:r w:rsidRPr="004770D0">
              <w:rPr>
                <w:rFonts w:ascii="Times New Roman" w:eastAsia="Times New Roman" w:hAnsi="Times New Roman" w:cs="Times New Roman"/>
                <w:iCs/>
                <w:sz w:val="24"/>
                <w:szCs w:val="24"/>
                <w:lang w:eastAsia="lt-LT"/>
              </w:rPr>
              <w:t xml:space="preserve"> is not a manufacturer, this requirement shall be included in the Seller’s contract with the supplier that will produce the Goods for </w:t>
            </w:r>
            <w:r w:rsidRPr="004770D0">
              <w:rPr>
                <w:rFonts w:ascii="Times New Roman" w:eastAsia="Times New Roman" w:hAnsi="Times New Roman" w:cs="Times New Roman"/>
                <w:b/>
                <w:bCs/>
                <w:iCs/>
                <w:sz w:val="24"/>
                <w:szCs w:val="24"/>
                <w:lang w:eastAsia="lt-LT"/>
              </w:rPr>
              <w:t>the Seller</w:t>
            </w:r>
            <w:r w:rsidRPr="004770D0">
              <w:rPr>
                <w:rFonts w:ascii="Times New Roman" w:eastAsia="Times New Roman" w:hAnsi="Times New Roman" w:cs="Times New Roman"/>
                <w:iCs/>
                <w:sz w:val="24"/>
                <w:szCs w:val="24"/>
                <w:lang w:eastAsia="lt-LT"/>
              </w:rPr>
              <w:t xml:space="preserve">, informing </w:t>
            </w:r>
            <w:r w:rsidRPr="004770D0">
              <w:rPr>
                <w:rFonts w:ascii="Times New Roman" w:eastAsia="Times New Roman" w:hAnsi="Times New Roman" w:cs="Times New Roman"/>
                <w:b/>
                <w:bCs/>
                <w:iCs/>
                <w:sz w:val="24"/>
                <w:szCs w:val="24"/>
                <w:lang w:eastAsia="lt-LT"/>
              </w:rPr>
              <w:t>the Buyer</w:t>
            </w:r>
            <w:r w:rsidRPr="004770D0">
              <w:rPr>
                <w:rFonts w:ascii="Times New Roman" w:eastAsia="Times New Roman" w:hAnsi="Times New Roman" w:cs="Times New Roman"/>
                <w:iCs/>
                <w:sz w:val="24"/>
                <w:szCs w:val="24"/>
                <w:lang w:eastAsia="lt-LT"/>
              </w:rPr>
              <w:t xml:space="preserve"> and providing relevant documents (</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iCs/>
                <w:sz w:val="24"/>
                <w:szCs w:val="24"/>
                <w:lang w:eastAsia="lt-LT"/>
              </w:rPr>
              <w:t>).</w:t>
            </w:r>
          </w:p>
          <w:p w14:paraId="735767B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5.3. If the Goods at the time of acceptance are found not to comply with the requirements laid down in the Contract and its annex (s), the representatives of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be invited without delay, in the presence of whom the Act shall be drawn up, the Goods shall not be accepted and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be subject to contractual liability if the time limit for the delivery of Goods has expired.</w:t>
            </w:r>
          </w:p>
          <w:p w14:paraId="7B32E4B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5.4. In the event that the conflict over the quality of Goods and their compliance with the requirements laid down in the Contract and its annex (s) cannot be resolved by mutual agreement between the Parties to the Contract, the Parties shall have the right to invite independent experts. All costs related to the work of experts shall be borne by the Party to whose detriment the decision of the experts has been taken.</w:t>
            </w:r>
          </w:p>
          <w:p w14:paraId="6A7D4FD1"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5.5. If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in accordance with point 4.2 of the General Part of the Contract, decides to perform laboratory tests of the Goods from the selected batch (consignment), in the presence of </w:t>
            </w:r>
            <w:r w:rsidRPr="004770D0">
              <w:rPr>
                <w:rFonts w:ascii="Times New Roman" w:eastAsia="Times New Roman" w:hAnsi="Times New Roman" w:cs="Times New Roman"/>
                <w:b/>
                <w:bCs/>
                <w:sz w:val="24"/>
                <w:szCs w:val="24"/>
                <w:lang w:eastAsia="lt-LT"/>
              </w:rPr>
              <w:t>the Seller’s</w:t>
            </w:r>
            <w:r w:rsidRPr="004770D0">
              <w:rPr>
                <w:rFonts w:ascii="Times New Roman" w:eastAsia="Times New Roman" w:hAnsi="Times New Roman" w:cs="Times New Roman"/>
                <w:sz w:val="24"/>
                <w:szCs w:val="24"/>
                <w:lang w:eastAsia="lt-LT"/>
              </w:rPr>
              <w:t xml:space="preserve"> representative, it shall choose the quantity of the Goods specified in the Special Part of the Contract, where compliance with the requirements set out in the Contract and its annex (s) will be checked (</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sz w:val="24"/>
                <w:szCs w:val="24"/>
                <w:lang w:eastAsia="lt-LT"/>
              </w:rPr>
              <w:t>).</w:t>
            </w:r>
          </w:p>
          <w:p w14:paraId="646BF13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5.6. If, during the laboratory tests the Goods are found not to comply with the requirements laid down in the Contract and its annex (s), the remaining Goods (batch and/or consignment) shall be returned to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No payment shall be made for these Goods and the Goods shall be deemed not to have been delivered, and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be subject to the penalties provided for in point 11.1 of the General Part of the Contract. If the Goods are found not to comply with the requirements of the Contract and its annex (s), no payment shall be made for the Goods used for tests, while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have to pay the costs for the laboratory tests and pay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 10% of the size of the price of defective batch, excluding VAT, i.e. the minimum losses agreed by the Parties in advance, which are intended to compensate the administrative costs incurred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for preparing the Goods for laboratory testing procedures. In such a case,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replace the Goods not accepted which do not comply with the requirements laid down in the Contract and its annex (s) with new Goods which comply with the requirements laid down in the Contract and its annex (s).</w:t>
            </w:r>
          </w:p>
          <w:p w14:paraId="1C10F710"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5.7. If during the testing, the Goods are found to be compliant with the requirements laid down in the Contract and its annex (s),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pay the costs of the laboratory tests, while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replace the Goods used for laboratory tests with the new ones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without additional payment.</w:t>
            </w:r>
          </w:p>
          <w:p w14:paraId="51E2E9DE" w14:textId="77777777" w:rsidR="004770D0" w:rsidRPr="004770D0" w:rsidRDefault="004770D0" w:rsidP="004770D0">
            <w:pPr>
              <w:jc w:val="both"/>
              <w:rPr>
                <w:rFonts w:ascii="Times New Roman" w:eastAsia="Times New Roman" w:hAnsi="Times New Roman" w:cs="Times New Roman"/>
                <w:b/>
                <w:sz w:val="24"/>
                <w:szCs w:val="24"/>
                <w:lang w:eastAsia="lt-LT"/>
              </w:rPr>
            </w:pPr>
          </w:p>
          <w:p w14:paraId="0932C750"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 xml:space="preserve">6. Product quality guarantee </w:t>
            </w:r>
          </w:p>
          <w:p w14:paraId="7C14FD7C"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6.1. The Goods shall be given the term of quality guarantee/suitability for use specified in the Special Part of the Contract (or in the annex to the Contract).</w:t>
            </w:r>
          </w:p>
          <w:p w14:paraId="4C4D6B71"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6.2. During the term of quality assurance/suitability for use,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not later than within the time limit specified in the Special Part of the Contract at its own expense, instead of defective Goods provide other equivalent Goods (the Goods do not need to be identical to the purchased Goods, but must be able to carry out their functions in accordance with the Contract) which would be available in the Goods purchased under the Contract during the correction term corresponding to the requirements of the Contract and its annex (s) (</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sz w:val="24"/>
                <w:szCs w:val="24"/>
                <w:lang w:eastAsia="lt-LT"/>
              </w:rPr>
              <w:t>).</w:t>
            </w:r>
          </w:p>
          <w:p w14:paraId="511FAF6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6.3.</w:t>
            </w:r>
            <w:r w:rsidRPr="004770D0">
              <w:rPr>
                <w:rFonts w:ascii="Times New Roman" w:eastAsia="Times New Roman" w:hAnsi="Times New Roman" w:cs="Times New Roman"/>
                <w:b/>
                <w:sz w:val="24"/>
                <w:szCs w:val="24"/>
                <w:lang w:eastAsia="lt-LT"/>
              </w:rPr>
              <w:t xml:space="preserve"> </w:t>
            </w:r>
            <w:r w:rsidRPr="004770D0">
              <w:rPr>
                <w:rFonts w:ascii="Times New Roman" w:eastAsia="Times New Roman" w:hAnsi="Times New Roman" w:cs="Times New Roman"/>
                <w:sz w:val="24"/>
                <w:szCs w:val="24"/>
                <w:lang w:eastAsia="lt-LT"/>
              </w:rPr>
              <w:t xml:space="preserve">During the period of quality guarantee,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not later than within the time limit specified in the Special Part of the Contract at its own expense, remove the defects of Goods or if the Seller fails to remove the defects of Goods, it shall replace them at its own expense with the new ones complying with the requirements of the Contract and its annex (s) and compensate </w:t>
            </w:r>
            <w:r w:rsidRPr="004770D0">
              <w:rPr>
                <w:rFonts w:ascii="Times New Roman" w:eastAsia="Times New Roman" w:hAnsi="Times New Roman" w:cs="Times New Roman"/>
                <w:b/>
                <w:bCs/>
                <w:sz w:val="24"/>
                <w:szCs w:val="24"/>
                <w:lang w:eastAsia="lt-LT"/>
              </w:rPr>
              <w:t>the Buyer’s</w:t>
            </w:r>
            <w:r w:rsidRPr="004770D0">
              <w:rPr>
                <w:rFonts w:ascii="Times New Roman" w:eastAsia="Times New Roman" w:hAnsi="Times New Roman" w:cs="Times New Roman"/>
                <w:sz w:val="24"/>
                <w:szCs w:val="24"/>
                <w:lang w:eastAsia="lt-LT"/>
              </w:rPr>
              <w:t xml:space="preserve"> losses (if any)/During the period of suitability for use,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not later than within the time limit specified in the Special Part of the Contract its own expense replace the Goods complying with the requirements of the Contract and its annex (s) and compensate for </w:t>
            </w:r>
            <w:r w:rsidRPr="004770D0">
              <w:rPr>
                <w:rFonts w:ascii="Times New Roman" w:eastAsia="Times New Roman" w:hAnsi="Times New Roman" w:cs="Times New Roman"/>
                <w:b/>
                <w:bCs/>
                <w:sz w:val="24"/>
                <w:szCs w:val="24"/>
                <w:lang w:eastAsia="lt-LT"/>
              </w:rPr>
              <w:t>the Buyer’s</w:t>
            </w:r>
            <w:r w:rsidRPr="004770D0">
              <w:rPr>
                <w:rFonts w:ascii="Times New Roman" w:eastAsia="Times New Roman" w:hAnsi="Times New Roman" w:cs="Times New Roman"/>
                <w:sz w:val="24"/>
                <w:szCs w:val="24"/>
                <w:lang w:eastAsia="lt-LT"/>
              </w:rPr>
              <w:t xml:space="preserve"> losses (if any).</w:t>
            </w:r>
          </w:p>
          <w:p w14:paraId="47981A91"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6.4. </w:t>
            </w:r>
            <w:r w:rsidRPr="004770D0">
              <w:rPr>
                <w:rFonts w:ascii="Times New Roman" w:eastAsia="Times New Roman" w:hAnsi="Times New Roman" w:cs="Times New Roman"/>
                <w:b/>
                <w:bCs/>
                <w:sz w:val="24"/>
                <w:szCs w:val="24"/>
                <w:lang w:eastAsia="lt-LT"/>
              </w:rPr>
              <w:t>The Recipient</w:t>
            </w:r>
            <w:r w:rsidRPr="004770D0">
              <w:rPr>
                <w:rFonts w:ascii="Times New Roman" w:eastAsia="Times New Roman" w:hAnsi="Times New Roman" w:cs="Times New Roman"/>
                <w:sz w:val="24"/>
                <w:szCs w:val="24"/>
                <w:lang w:eastAsia="lt-LT"/>
              </w:rPr>
              <w:t xml:space="preserve"> shall inform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of any deficiencies of the Goods observed during the term of the quality guarantee. On the basis of information provided by </w:t>
            </w:r>
            <w:r w:rsidRPr="004770D0">
              <w:rPr>
                <w:rFonts w:ascii="Times New Roman" w:eastAsia="Times New Roman" w:hAnsi="Times New Roman" w:cs="Times New Roman"/>
                <w:b/>
                <w:bCs/>
                <w:sz w:val="24"/>
                <w:szCs w:val="24"/>
                <w:lang w:eastAsia="lt-LT"/>
              </w:rPr>
              <w:t>the Recipient</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have the right to claim on the quality of the Goods in writing (by post, e-mail, etc.). The claim may be made during the entire period of quality guarantee.</w:t>
            </w:r>
          </w:p>
          <w:p w14:paraId="31400FF5"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6.5. During the quality guarantee, </w:t>
            </w:r>
            <w:r w:rsidRPr="004770D0">
              <w:rPr>
                <w:rFonts w:ascii="Times New Roman" w:eastAsia="Times New Roman" w:hAnsi="Times New Roman" w:cs="Times New Roman"/>
                <w:b/>
                <w:bCs/>
                <w:sz w:val="24"/>
                <w:szCs w:val="24"/>
                <w:lang w:eastAsia="lt-LT"/>
              </w:rPr>
              <w:t>the</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Buyer</w:t>
            </w:r>
            <w:r w:rsidRPr="004770D0">
              <w:rPr>
                <w:rFonts w:ascii="Times New Roman" w:eastAsia="Times New Roman" w:hAnsi="Times New Roman" w:cs="Times New Roman"/>
                <w:sz w:val="24"/>
                <w:szCs w:val="24"/>
                <w:lang w:eastAsia="lt-LT"/>
              </w:rPr>
              <w:t xml:space="preserve"> may decide to carry out laboratory tests from the selected consignment or each batch (if a consignment consists of several batches), in the presence of </w:t>
            </w:r>
            <w:r w:rsidRPr="004770D0">
              <w:rPr>
                <w:rFonts w:ascii="Times New Roman" w:eastAsia="Times New Roman" w:hAnsi="Times New Roman" w:cs="Times New Roman"/>
                <w:b/>
                <w:bCs/>
                <w:sz w:val="24"/>
                <w:szCs w:val="24"/>
                <w:lang w:eastAsia="lt-LT"/>
              </w:rPr>
              <w:t>the Seller’s</w:t>
            </w:r>
            <w:r w:rsidRPr="004770D0">
              <w:rPr>
                <w:rFonts w:ascii="Times New Roman" w:eastAsia="Times New Roman" w:hAnsi="Times New Roman" w:cs="Times New Roman"/>
                <w:sz w:val="24"/>
                <w:szCs w:val="24"/>
                <w:lang w:eastAsia="lt-LT"/>
              </w:rPr>
              <w:t xml:space="preserve"> representative, by choosing the amount of Goods specified in the Special Part of the Contract for which compliance with the requirements set out in the Contract and its annex (s) will be checked. If the results of the laboratory tests obtained do not comply with the requirements laid down in the Contract and its annex (s), the entire consignment/batch delivered shall be considered as defective and the costs of the laboratory tests shall be borne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The replacement of Goods which do not comply with the requirements with the ones of high quality shall be carried out in accordance with the provisions specified in point 6.3 of the General Part of the Contract (</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sz w:val="24"/>
                <w:szCs w:val="24"/>
                <w:lang w:eastAsia="lt-LT"/>
              </w:rPr>
              <w:t>).</w:t>
            </w:r>
          </w:p>
          <w:p w14:paraId="01B0F75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6.6. If the Goods are replaced with the new ones, the warranty period referred to in the Special Part of the Contract shall be the same from the date of signature of the document confirming the delivery and acceptance of the new Goods.</w:t>
            </w:r>
          </w:p>
          <w:p w14:paraId="7D0D3CBC"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6.7. The term of the quality guarantee for Goods which </w:t>
            </w:r>
            <w:r w:rsidRPr="004770D0">
              <w:rPr>
                <w:rFonts w:ascii="Times New Roman" w:eastAsia="Times New Roman" w:hAnsi="Times New Roman" w:cs="Times New Roman"/>
                <w:b/>
                <w:bCs/>
                <w:sz w:val="24"/>
                <w:szCs w:val="24"/>
                <w:lang w:eastAsia="lt-LT"/>
              </w:rPr>
              <w:t>the</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Buyer</w:t>
            </w:r>
            <w:r w:rsidRPr="004770D0">
              <w:rPr>
                <w:rFonts w:ascii="Times New Roman" w:eastAsia="Times New Roman" w:hAnsi="Times New Roman" w:cs="Times New Roman"/>
                <w:sz w:val="24"/>
                <w:szCs w:val="24"/>
                <w:lang w:eastAsia="lt-LT"/>
              </w:rPr>
              <w:t xml:space="preserve"> or </w:t>
            </w:r>
            <w:r w:rsidRPr="004770D0">
              <w:rPr>
                <w:rFonts w:ascii="Times New Roman" w:eastAsia="Times New Roman" w:hAnsi="Times New Roman" w:cs="Times New Roman"/>
                <w:b/>
                <w:bCs/>
                <w:sz w:val="24"/>
                <w:szCs w:val="24"/>
                <w:lang w:eastAsia="lt-LT"/>
              </w:rPr>
              <w:t>the Recipient</w:t>
            </w:r>
            <w:r w:rsidRPr="004770D0">
              <w:rPr>
                <w:rFonts w:ascii="Times New Roman" w:eastAsia="Times New Roman" w:hAnsi="Times New Roman" w:cs="Times New Roman"/>
                <w:sz w:val="24"/>
                <w:szCs w:val="24"/>
                <w:lang w:eastAsia="lt-LT"/>
              </w:rPr>
              <w:t xml:space="preserve"> has not been able to use at the time of elimination of the deficiencies shall be extended for a period equal to the period of elimination of the deficiencies of the Goods.</w:t>
            </w:r>
          </w:p>
          <w:p w14:paraId="7FDFF5BA"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6.8. The quality guarantee referred to in the Special Part of the Contract (or in the annex to the Contract) shall not apply if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proves that the deficiencies in the Goods are the result of incorrect or improper treatment of the Goods or of the activities of third parties or force majeure.</w:t>
            </w:r>
          </w:p>
          <w:p w14:paraId="4DE2D409" w14:textId="77777777" w:rsidR="004770D0" w:rsidRPr="004770D0" w:rsidRDefault="004770D0" w:rsidP="004770D0">
            <w:pPr>
              <w:jc w:val="both"/>
              <w:rPr>
                <w:rFonts w:ascii="Times New Roman" w:eastAsia="Times New Roman" w:hAnsi="Times New Roman" w:cs="Times New Roman"/>
                <w:sz w:val="24"/>
                <w:szCs w:val="24"/>
                <w:lang w:eastAsia="lt-LT"/>
              </w:rPr>
            </w:pPr>
          </w:p>
          <w:p w14:paraId="11ED33AA"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7. Force majeure</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circumstances</w:t>
            </w:r>
          </w:p>
          <w:p w14:paraId="53E3C4CB"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7.1. The Party shall not be held liable for a failure to fulfil any obligations under this Contract if it proves that this occurred as a result of unusual circumstances beyond the control and reasonable foresight of the Parties and to prevent the occurrence of such circumstances or their consequences. Force majeure are considered to be the circumstances referred to in Article 6.212 of the Civil Code of the Republic of Lithuania and the Rules on the exemption from liability under force majeure approved by the Resolution No. 840 of the Government of the Republic of Lithuania of 15 July 1996.  In determining force majeure circumstances, the Parties shall follow the Resolution No. 222 of the Government of the Republic of Lithuania of 13 March 1997 “On the approval of the procedure for issuing certificates attesting force majeure” or regulatory acts replacing it. In the event of force majeure, the Parties to the Contract shall be exempted from liability for non-fulfilment, partial non-fulfilment or improper performance of obligations under the legislation of the Republic of Lithuania, and the time limits for the fulfilment of obligations shall be extended.</w:t>
            </w:r>
          </w:p>
          <w:p w14:paraId="640176E3"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7.2. The Party asking to exempt it from liability shall notify the other Party in writing of force majeure circumstances immediately, but no later than within 10 (ten) working days of the occurrence or manifestation of such circumstances by providing evidence that it has taken all reasonable precautions and made all efforts to minimise the costs or negative consequences and shall also report on the potential time limit for the performance of liabilities. Notification shall be also required when the grounds for non-fulfilment of obligations disappear.</w:t>
            </w:r>
          </w:p>
          <w:p w14:paraId="273AC5D2" w14:textId="77777777" w:rsidR="004770D0" w:rsidRPr="004770D0" w:rsidRDefault="004770D0" w:rsidP="004770D0">
            <w:pPr>
              <w:jc w:val="both"/>
              <w:rPr>
                <w:rFonts w:ascii="Times New Roman" w:eastAsia="Times New Roman" w:hAnsi="Times New Roman" w:cs="Times New Roman"/>
                <w:sz w:val="24"/>
                <w:szCs w:val="24"/>
                <w:lang w:eastAsia="lt-LT"/>
              </w:rPr>
            </w:pPr>
          </w:p>
          <w:p w14:paraId="14C3DD96"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 xml:space="preserve">8. Codification  </w:t>
            </w:r>
          </w:p>
          <w:p w14:paraId="3918843B"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8.1. Within 5 (five) days after the Contract comes into force,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provide </w:t>
            </w:r>
            <w:r w:rsidRPr="004770D0">
              <w:rPr>
                <w:rFonts w:ascii="Times New Roman" w:eastAsia="Times New Roman" w:hAnsi="Times New Roman" w:cs="Times New Roman"/>
                <w:b/>
                <w:bCs/>
                <w:sz w:val="24"/>
                <w:szCs w:val="24"/>
                <w:lang w:eastAsia="lt-LT"/>
              </w:rPr>
              <w:t xml:space="preserve">the Buyer </w:t>
            </w:r>
            <w:r w:rsidRPr="004770D0">
              <w:rPr>
                <w:rFonts w:ascii="Times New Roman" w:eastAsia="Times New Roman" w:hAnsi="Times New Roman" w:cs="Times New Roman"/>
                <w:sz w:val="24"/>
                <w:szCs w:val="24"/>
                <w:lang w:eastAsia="lt-LT"/>
              </w:rPr>
              <w:t xml:space="preserve">with a copy of duly signed Contract sent to its address and the particulars necessary for the identification of the Goods purchased, in accordance with the forms “List of material goods to be codified” and “Information about the manufacturer or the supplier” set out in the annex to this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provide completed and signed forms electronically or in paper copies (</w:t>
            </w:r>
            <w:r w:rsidRPr="004770D0">
              <w:rPr>
                <w:rFonts w:ascii="Times New Roman" w:eastAsia="Times New Roman" w:hAnsi="Times New Roman" w:cs="Times New Roman"/>
                <w:i/>
                <w:iCs/>
                <w:sz w:val="24"/>
                <w:szCs w:val="24"/>
                <w:lang w:eastAsia="lt-LT"/>
              </w:rPr>
              <w:t>if such provision established in the Special Part of the Contract applies</w:t>
            </w:r>
            <w:r w:rsidRPr="004770D0">
              <w:rPr>
                <w:rFonts w:ascii="Times New Roman" w:eastAsia="Times New Roman" w:hAnsi="Times New Roman" w:cs="Times New Roman"/>
                <w:sz w:val="24"/>
                <w:szCs w:val="24"/>
                <w:lang w:eastAsia="lt-LT"/>
              </w:rPr>
              <w:t>).</w:t>
            </w:r>
          </w:p>
          <w:p w14:paraId="7C95A2DF"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iCs/>
                <w:sz w:val="24"/>
                <w:szCs w:val="24"/>
                <w:lang w:eastAsia="lt-LT"/>
              </w:rPr>
              <w:t xml:space="preserve">8.2. </w:t>
            </w:r>
            <w:r w:rsidRPr="004770D0">
              <w:rPr>
                <w:rFonts w:ascii="Times New Roman" w:eastAsia="Times New Roman" w:hAnsi="Times New Roman" w:cs="Times New Roman"/>
                <w:sz w:val="24"/>
                <w:szCs w:val="24"/>
                <w:lang w:eastAsia="lt-LT"/>
              </w:rPr>
              <w:t xml:space="preserve">At the request of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provide additional technical documentation necessary for codification (e.g. technical characteristics, drawings, photos, catalogues, references, etc.) free of charge within 5 (five) days.</w:t>
            </w:r>
          </w:p>
          <w:p w14:paraId="1396443E" w14:textId="77777777" w:rsidR="004770D0" w:rsidRPr="004770D0" w:rsidRDefault="004770D0" w:rsidP="004770D0">
            <w:pPr>
              <w:jc w:val="both"/>
              <w:rPr>
                <w:rFonts w:ascii="Times New Roman" w:eastAsia="Times New Roman" w:hAnsi="Times New Roman" w:cs="Times New Roman"/>
                <w:sz w:val="24"/>
                <w:szCs w:val="24"/>
                <w:lang w:eastAsia="lt-LT"/>
              </w:rPr>
            </w:pPr>
          </w:p>
          <w:p w14:paraId="06C4C27D"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 xml:space="preserve">9. Termination of the Contract </w:t>
            </w:r>
          </w:p>
          <w:p w14:paraId="4565DF3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9.1. The Contract may be terminated:</w:t>
            </w:r>
          </w:p>
          <w:p w14:paraId="70314ED1"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9.1.1. by written agreement of the Parties;</w:t>
            </w:r>
          </w:p>
          <w:p w14:paraId="2EA9A23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9.1.2. when force majeure lasts more than the number of days specified in the Special Part of the Contract (depending on the specifics of the performance of the Contract, a particular term indicated in the Special Part may be from 14 to 60 days) and if both Parties fail to agree on the amendment of this Contract allowing the Parties to continue to fulfil their obligations, each Party may unilaterally terminate the Contract by notifying the other Party in writing not later than 7 (seven) days in advance.</w:t>
            </w:r>
          </w:p>
          <w:p w14:paraId="3CC0B5E1" w14:textId="77777777" w:rsidR="004770D0" w:rsidRPr="004770D0" w:rsidRDefault="004770D0" w:rsidP="004770D0">
            <w:pPr>
              <w:jc w:val="both"/>
              <w:rPr>
                <w:rFonts w:ascii="Times New Roman" w:eastAsia="Times New Roman" w:hAnsi="Times New Roman" w:cs="Times New Roman"/>
                <w:color w:val="000000"/>
                <w:sz w:val="24"/>
                <w:szCs w:val="24"/>
                <w:lang w:eastAsia="lt-LT"/>
              </w:rPr>
            </w:pPr>
            <w:r w:rsidRPr="004770D0">
              <w:rPr>
                <w:rFonts w:ascii="Times New Roman" w:eastAsia="Times New Roman" w:hAnsi="Times New Roman" w:cs="Times New Roman"/>
                <w:sz w:val="24"/>
                <w:szCs w:val="24"/>
                <w:lang w:eastAsia="lt-LT"/>
              </w:rPr>
              <w:t xml:space="preserve">9.2. </w:t>
            </w:r>
            <w:r w:rsidRPr="004770D0">
              <w:rPr>
                <w:rFonts w:ascii="Times New Roman" w:eastAsia="Times New Roman" w:hAnsi="Times New Roman" w:cs="Times New Roman"/>
                <w:b/>
                <w:bCs/>
                <w:color w:val="000000"/>
                <w:sz w:val="24"/>
                <w:szCs w:val="24"/>
                <w:lang w:eastAsia="lt-LT"/>
              </w:rPr>
              <w:t>The Buyer</w:t>
            </w:r>
            <w:r w:rsidRPr="004770D0">
              <w:rPr>
                <w:rFonts w:ascii="Times New Roman" w:eastAsia="Times New Roman" w:hAnsi="Times New Roman" w:cs="Times New Roman"/>
                <w:color w:val="000000"/>
                <w:sz w:val="24"/>
                <w:szCs w:val="24"/>
                <w:lang w:eastAsia="lt-LT"/>
              </w:rPr>
              <w:t xml:space="preserve">, by notifying </w:t>
            </w:r>
            <w:r w:rsidRPr="004770D0">
              <w:rPr>
                <w:rFonts w:ascii="Times New Roman" w:eastAsia="Times New Roman" w:hAnsi="Times New Roman" w:cs="Times New Roman"/>
                <w:b/>
                <w:bCs/>
                <w:color w:val="000000"/>
                <w:sz w:val="24"/>
                <w:szCs w:val="24"/>
                <w:lang w:eastAsia="lt-LT"/>
              </w:rPr>
              <w:t>the Seller</w:t>
            </w:r>
            <w:r w:rsidRPr="004770D0">
              <w:rPr>
                <w:rFonts w:ascii="Times New Roman" w:eastAsia="Times New Roman" w:hAnsi="Times New Roman" w:cs="Times New Roman"/>
                <w:color w:val="000000"/>
                <w:sz w:val="24"/>
                <w:szCs w:val="24"/>
                <w:lang w:eastAsia="lt-LT"/>
              </w:rPr>
              <w:t xml:space="preserve"> in writing no later than 7 (seven) days in advance (</w:t>
            </w:r>
            <w:r w:rsidRPr="004770D0">
              <w:rPr>
                <w:rFonts w:ascii="Times New Roman" w:eastAsia="Times New Roman" w:hAnsi="Times New Roman" w:cs="Times New Roman"/>
                <w:i/>
                <w:iCs/>
                <w:color w:val="000000"/>
                <w:sz w:val="24"/>
                <w:szCs w:val="24"/>
                <w:lang w:eastAsia="lt-LT"/>
              </w:rPr>
              <w:t>if no other time limit is indicated in the Special Part of the Contract</w:t>
            </w:r>
            <w:r w:rsidRPr="004770D0">
              <w:rPr>
                <w:rFonts w:ascii="Times New Roman" w:eastAsia="Times New Roman" w:hAnsi="Times New Roman" w:cs="Times New Roman"/>
                <w:color w:val="000000"/>
                <w:sz w:val="24"/>
                <w:szCs w:val="24"/>
                <w:lang w:eastAsia="lt-LT"/>
              </w:rPr>
              <w:t>), shall have the right to unilaterally terminate the Contract for a substantial breach of the Contract. A substantial breach of Contract shall be considered if:</w:t>
            </w:r>
          </w:p>
          <w:p w14:paraId="480E3E6C"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9.2.1.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is late in delivering the Goods within the time limit specified in the Special Part of the Contract;</w:t>
            </w:r>
          </w:p>
          <w:p w14:paraId="657D8C39"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9.2.2.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does not fulfil (or informs that it will not be able to fulfil) the contractual obligation to supply the Goods;</w:t>
            </w:r>
          </w:p>
          <w:p w14:paraId="1C79627E"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9.2.3.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increases the price/the rates of Goods, except as provided for in point 2.2 of the General Part of the Contract;</w:t>
            </w:r>
          </w:p>
          <w:p w14:paraId="77C431F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9.2.4.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fails to fulfil or fulfils improperly its guarantee obligations provided for in point 6 of the General Part of the Contract;</w:t>
            </w:r>
          </w:p>
          <w:p w14:paraId="3CBCF744"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9.2.5.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does not fulfil the obligation established in point 12.4 of the General Part of the Contract </w:t>
            </w:r>
            <w:r w:rsidRPr="004770D0">
              <w:rPr>
                <w:rFonts w:ascii="Times New Roman" w:eastAsia="Times New Roman" w:hAnsi="Times New Roman" w:cs="Times New Roman"/>
                <w:i/>
                <w:iCs/>
                <w:sz w:val="24"/>
                <w:szCs w:val="24"/>
                <w:lang w:eastAsia="lt-LT"/>
              </w:rPr>
              <w:t>(if the performance of the Contract is guaranteed by a surety or bank guarantee</w:t>
            </w:r>
            <w:r w:rsidRPr="004770D0">
              <w:rPr>
                <w:rFonts w:ascii="Times New Roman" w:eastAsia="Times New Roman" w:hAnsi="Times New Roman" w:cs="Times New Roman"/>
                <w:sz w:val="24"/>
                <w:szCs w:val="24"/>
                <w:lang w:eastAsia="lt-LT"/>
              </w:rPr>
              <w:t>);</w:t>
            </w:r>
          </w:p>
          <w:p w14:paraId="3866CA57"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9.2.6. The Goods delivered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or their quality do not comply with the requirements laid down in the Contract and its annex (s);</w:t>
            </w:r>
          </w:p>
          <w:p w14:paraId="5A6D2EE4"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9.2.7.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does not provide an advance bank guarantee within the time limit specified in point 4.3 of the General Part of the Contract (</w:t>
            </w:r>
            <w:r w:rsidRPr="004770D0">
              <w:rPr>
                <w:rFonts w:ascii="Times New Roman" w:eastAsia="Times New Roman" w:hAnsi="Times New Roman" w:cs="Times New Roman"/>
                <w:i/>
                <w:iCs/>
                <w:sz w:val="24"/>
                <w:szCs w:val="24"/>
                <w:lang w:eastAsia="lt-LT"/>
              </w:rPr>
              <w:t>if advance payment is established under the Contract provide for</w:t>
            </w:r>
            <w:r w:rsidRPr="004770D0">
              <w:rPr>
                <w:rFonts w:ascii="Times New Roman" w:eastAsia="Times New Roman" w:hAnsi="Times New Roman" w:cs="Times New Roman"/>
                <w:sz w:val="24"/>
                <w:szCs w:val="24"/>
                <w:lang w:eastAsia="lt-LT"/>
              </w:rPr>
              <w:t>);</w:t>
            </w:r>
          </w:p>
          <w:p w14:paraId="29ACBF04" w14:textId="77777777" w:rsidR="004770D0" w:rsidRPr="004770D0" w:rsidRDefault="004770D0" w:rsidP="004770D0">
            <w:pPr>
              <w:autoSpaceDE w:val="0"/>
              <w:autoSpaceDN w:val="0"/>
              <w:adjustRightInd w:val="0"/>
              <w:jc w:val="both"/>
              <w:rPr>
                <w:rFonts w:ascii="Times New Roman" w:eastAsia="Times New Roman" w:hAnsi="Times New Roman" w:cs="Times New Roman"/>
                <w:color w:val="000000"/>
                <w:sz w:val="24"/>
                <w:szCs w:val="24"/>
                <w:lang w:eastAsia="lt-LT"/>
              </w:rPr>
            </w:pPr>
            <w:r w:rsidRPr="004770D0">
              <w:rPr>
                <w:rFonts w:ascii="Times New Roman" w:eastAsia="Times New Roman" w:hAnsi="Times New Roman" w:cs="Times New Roman"/>
                <w:color w:val="000000"/>
                <w:sz w:val="24"/>
                <w:szCs w:val="24"/>
                <w:lang w:eastAsia="lt-LT"/>
              </w:rPr>
              <w:t xml:space="preserve">9.2.8. During the validity of the Contract, </w:t>
            </w:r>
            <w:r w:rsidRPr="004770D0">
              <w:rPr>
                <w:rFonts w:ascii="Times New Roman" w:eastAsia="Times New Roman" w:hAnsi="Times New Roman" w:cs="Times New Roman"/>
                <w:b/>
                <w:bCs/>
                <w:color w:val="000000"/>
                <w:sz w:val="24"/>
                <w:szCs w:val="24"/>
                <w:lang w:eastAsia="lt-LT"/>
              </w:rPr>
              <w:t>the Seller</w:t>
            </w:r>
            <w:r w:rsidRPr="004770D0">
              <w:rPr>
                <w:rFonts w:ascii="Times New Roman" w:eastAsia="Times New Roman" w:hAnsi="Times New Roman" w:cs="Times New Roman"/>
                <w:color w:val="000000"/>
                <w:sz w:val="24"/>
                <w:szCs w:val="24"/>
                <w:lang w:eastAsia="lt-LT"/>
              </w:rPr>
              <w:t xml:space="preserve"> is included in the list of unreliable suppliers or the list of suppliers that provide false information;</w:t>
            </w:r>
          </w:p>
          <w:p w14:paraId="6328BC4A" w14:textId="77777777" w:rsidR="004770D0" w:rsidRPr="004770D0" w:rsidRDefault="004770D0" w:rsidP="004770D0">
            <w:pPr>
              <w:autoSpaceDE w:val="0"/>
              <w:autoSpaceDN w:val="0"/>
              <w:adjustRightInd w:val="0"/>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color w:val="000000"/>
                <w:sz w:val="24"/>
                <w:szCs w:val="24"/>
                <w:lang w:eastAsia="lt-LT"/>
              </w:rPr>
              <w:t xml:space="preserve">9.2.9. </w:t>
            </w:r>
            <w:r w:rsidRPr="004770D0">
              <w:rPr>
                <w:rFonts w:ascii="Times New Roman" w:eastAsia="Times New Roman" w:hAnsi="Times New Roman" w:cs="Times New Roman"/>
                <w:sz w:val="24"/>
                <w:szCs w:val="24"/>
                <w:lang w:eastAsia="lt-LT"/>
              </w:rPr>
              <w:t xml:space="preserve">During the performance of the Contract, it turns out that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or the Goods or services provided by it are not reliable and pose a risk to national security;</w:t>
            </w:r>
          </w:p>
          <w:p w14:paraId="2CCC59CC"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9.2.10. During the performance of the Contract, the circumstances provided for in Article 46 (1) of the Law on Public Procurement/Article 34 (1) of the Law on Public Procurement in the Field of Defence and Security become apparent;</w:t>
            </w:r>
          </w:p>
          <w:p w14:paraId="369DA4B4"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9.2.11. During the performance of the Contract, it appears that the Contract was modified in violation of Article 89 of the Law on Public Procurement/Article 53 of the Law on Public Procurement in the Field of Defence and Security.</w:t>
            </w:r>
          </w:p>
          <w:p w14:paraId="58C44CB4" w14:textId="77777777" w:rsidR="004770D0" w:rsidRPr="004770D0" w:rsidRDefault="004770D0" w:rsidP="004770D0">
            <w:pPr>
              <w:autoSpaceDE w:val="0"/>
              <w:autoSpaceDN w:val="0"/>
              <w:adjustRightInd w:val="0"/>
              <w:jc w:val="both"/>
              <w:rPr>
                <w:rFonts w:ascii="Times New Roman" w:eastAsia="Times New Roman" w:hAnsi="Times New Roman" w:cs="Times New Roman"/>
                <w:color w:val="000000"/>
                <w:sz w:val="24"/>
                <w:szCs w:val="24"/>
                <w:lang w:eastAsia="lt-LT"/>
              </w:rPr>
            </w:pPr>
            <w:r w:rsidRPr="004770D0">
              <w:rPr>
                <w:rFonts w:ascii="Times New Roman" w:eastAsia="Times New Roman" w:hAnsi="Times New Roman" w:cs="Times New Roman"/>
                <w:sz w:val="24"/>
                <w:szCs w:val="24"/>
                <w:lang w:eastAsia="lt-LT"/>
              </w:rPr>
              <w:t xml:space="preserve">9.3. </w:t>
            </w:r>
            <w:r w:rsidRPr="004770D0">
              <w:rPr>
                <w:rFonts w:ascii="Times New Roman" w:eastAsia="Times New Roman" w:hAnsi="Times New Roman" w:cs="Times New Roman"/>
                <w:b/>
                <w:bCs/>
                <w:color w:val="000000"/>
                <w:sz w:val="24"/>
                <w:szCs w:val="24"/>
                <w:lang w:eastAsia="lt-LT"/>
              </w:rPr>
              <w:t>The Buyer</w:t>
            </w:r>
            <w:r w:rsidRPr="004770D0">
              <w:rPr>
                <w:rFonts w:ascii="Times New Roman" w:eastAsia="Times New Roman" w:hAnsi="Times New Roman" w:cs="Times New Roman"/>
                <w:color w:val="000000"/>
                <w:sz w:val="24"/>
                <w:szCs w:val="24"/>
                <w:lang w:eastAsia="lt-LT"/>
              </w:rPr>
              <w:t>, no later than 7 (seven) days in advance (</w:t>
            </w:r>
            <w:r w:rsidRPr="004770D0">
              <w:rPr>
                <w:rFonts w:ascii="Times New Roman" w:eastAsia="Times New Roman" w:hAnsi="Times New Roman" w:cs="Times New Roman"/>
                <w:i/>
                <w:iCs/>
                <w:color w:val="000000"/>
                <w:sz w:val="24"/>
                <w:szCs w:val="24"/>
                <w:lang w:eastAsia="lt-LT"/>
              </w:rPr>
              <w:t>if other time limit is not specified in the Special Part of the Contract</w:t>
            </w:r>
            <w:r w:rsidRPr="004770D0">
              <w:rPr>
                <w:rFonts w:ascii="Times New Roman" w:eastAsia="Times New Roman" w:hAnsi="Times New Roman" w:cs="Times New Roman"/>
                <w:color w:val="000000"/>
                <w:sz w:val="24"/>
                <w:szCs w:val="24"/>
                <w:lang w:eastAsia="lt-LT"/>
              </w:rPr>
              <w:t xml:space="preserve">) by notifying </w:t>
            </w:r>
            <w:r w:rsidRPr="004770D0">
              <w:rPr>
                <w:rFonts w:ascii="Times New Roman" w:eastAsia="Times New Roman" w:hAnsi="Times New Roman" w:cs="Times New Roman"/>
                <w:b/>
                <w:bCs/>
                <w:color w:val="000000"/>
                <w:sz w:val="24"/>
                <w:szCs w:val="24"/>
                <w:lang w:eastAsia="lt-LT"/>
              </w:rPr>
              <w:t>the Seller</w:t>
            </w:r>
            <w:r w:rsidRPr="004770D0">
              <w:rPr>
                <w:rFonts w:ascii="Times New Roman" w:eastAsia="Times New Roman" w:hAnsi="Times New Roman" w:cs="Times New Roman"/>
                <w:color w:val="000000"/>
                <w:sz w:val="24"/>
                <w:szCs w:val="24"/>
                <w:lang w:eastAsia="lt-LT"/>
              </w:rPr>
              <w:t xml:space="preserve"> in writing, has the right to unilaterally terminate the Contract if </w:t>
            </w:r>
            <w:r w:rsidRPr="004770D0">
              <w:rPr>
                <w:rFonts w:ascii="Times New Roman" w:eastAsia="Times New Roman" w:hAnsi="Times New Roman" w:cs="Times New Roman"/>
                <w:b/>
                <w:bCs/>
                <w:color w:val="000000"/>
                <w:sz w:val="24"/>
                <w:szCs w:val="24"/>
                <w:lang w:eastAsia="lt-LT"/>
              </w:rPr>
              <w:t>the Seller</w:t>
            </w:r>
            <w:r w:rsidRPr="004770D0">
              <w:rPr>
                <w:rFonts w:ascii="Times New Roman" w:eastAsia="Times New Roman" w:hAnsi="Times New Roman" w:cs="Times New Roman"/>
                <w:color w:val="000000"/>
                <w:sz w:val="24"/>
                <w:szCs w:val="24"/>
                <w:lang w:eastAsia="lt-LT"/>
              </w:rPr>
              <w:t xml:space="preserve"> is in liquidation or in court for the opening of bankruptcy or restructuring proceedings, or has been the subject of bankruptcy or restructuring proceedings, or of a decision to initiate out-of-court bankruptcy proceedings has been made.</w:t>
            </w:r>
          </w:p>
          <w:p w14:paraId="7DBF81E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color w:val="000000"/>
                <w:sz w:val="24"/>
                <w:szCs w:val="24"/>
                <w:lang w:eastAsia="lt-LT"/>
              </w:rPr>
              <w:t xml:space="preserve">9.4. </w:t>
            </w:r>
            <w:r w:rsidRPr="004770D0">
              <w:rPr>
                <w:rFonts w:ascii="Times New Roman" w:eastAsia="Times New Roman" w:hAnsi="Times New Roman" w:cs="Times New Roman"/>
                <w:sz w:val="24"/>
                <w:szCs w:val="24"/>
                <w:lang w:eastAsia="lt-LT"/>
              </w:rPr>
              <w:t xml:space="preserve">Upon termination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within 10 (ten) days from the date of termination of the Contract, repay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the advance which has been paid by the </w:t>
            </w:r>
            <w:r w:rsidRPr="004770D0">
              <w:rPr>
                <w:rFonts w:ascii="Times New Roman" w:eastAsia="Times New Roman" w:hAnsi="Times New Roman" w:cs="Times New Roman"/>
                <w:b/>
                <w:sz w:val="24"/>
                <w:szCs w:val="24"/>
                <w:lang w:eastAsia="lt-LT"/>
              </w:rPr>
              <w:t>Buyer</w:t>
            </w:r>
            <w:r w:rsidRPr="004770D0">
              <w:rPr>
                <w:rFonts w:ascii="Times New Roman" w:eastAsia="Times New Roman" w:hAnsi="Times New Roman" w:cs="Times New Roman"/>
                <w:sz w:val="24"/>
                <w:szCs w:val="24"/>
                <w:lang w:eastAsia="lt-LT"/>
              </w:rPr>
              <w:t xml:space="preserve"> (if paid) for the Goods which have not been delivered.</w:t>
            </w:r>
          </w:p>
          <w:p w14:paraId="36E6BBE7" w14:textId="77777777" w:rsidR="004770D0" w:rsidRPr="004770D0" w:rsidRDefault="004770D0" w:rsidP="004770D0">
            <w:pPr>
              <w:jc w:val="both"/>
              <w:rPr>
                <w:rFonts w:ascii="Times New Roman" w:eastAsia="Times New Roman" w:hAnsi="Times New Roman" w:cs="Times New Roman"/>
                <w:i/>
                <w:sz w:val="24"/>
                <w:szCs w:val="24"/>
                <w:lang w:eastAsia="lt-LT"/>
              </w:rPr>
            </w:pPr>
          </w:p>
          <w:p w14:paraId="4CC3700C" w14:textId="77777777" w:rsidR="004770D0" w:rsidRPr="004770D0" w:rsidRDefault="004770D0" w:rsidP="004770D0">
            <w:pPr>
              <w:rPr>
                <w:rFonts w:ascii="Times New Roman" w:eastAsia="Times New Roman" w:hAnsi="Times New Roman" w:cs="Times New Roman"/>
                <w:b/>
                <w:bCs/>
                <w:sz w:val="24"/>
                <w:szCs w:val="24"/>
                <w:lang w:eastAsia="lt-LT"/>
              </w:rPr>
            </w:pPr>
            <w:r w:rsidRPr="004770D0">
              <w:rPr>
                <w:rFonts w:ascii="Times New Roman" w:eastAsia="Times New Roman" w:hAnsi="Times New Roman" w:cs="Times New Roman"/>
                <w:b/>
                <w:bCs/>
                <w:sz w:val="24"/>
                <w:szCs w:val="24"/>
                <w:lang w:eastAsia="lt-LT"/>
              </w:rPr>
              <w:t>10. Dispute settlement procedure</w:t>
            </w:r>
          </w:p>
          <w:p w14:paraId="00AE621E" w14:textId="77777777" w:rsidR="004770D0" w:rsidRPr="004770D0" w:rsidRDefault="004770D0" w:rsidP="004770D0">
            <w:pPr>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10.1. The Contract is concluded and shall be interpreted in accordance with the law of the Republic of Lithuania.</w:t>
            </w:r>
          </w:p>
          <w:p w14:paraId="3CF6BFA3"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10.2. All disputes or disagreements between the Parties to the Contract relating to the Contract shall be resolved by negotiation, and a failure to resolve a dispute in negotiation, it will be examined in the courts of the Republic of Lithuania in accordance with the procedure established in the legal acts of the Republic of Lithuania based on </w:t>
            </w:r>
            <w:r w:rsidRPr="004770D0">
              <w:rPr>
                <w:rFonts w:ascii="Times New Roman" w:eastAsia="Times New Roman" w:hAnsi="Times New Roman" w:cs="Times New Roman"/>
                <w:b/>
                <w:bCs/>
                <w:sz w:val="24"/>
                <w:szCs w:val="24"/>
                <w:lang w:eastAsia="lt-LT"/>
              </w:rPr>
              <w:t>the Buyer’s</w:t>
            </w:r>
            <w:r w:rsidRPr="004770D0">
              <w:rPr>
                <w:rFonts w:ascii="Times New Roman" w:eastAsia="Times New Roman" w:hAnsi="Times New Roman" w:cs="Times New Roman"/>
                <w:sz w:val="24"/>
                <w:szCs w:val="24"/>
                <w:lang w:eastAsia="lt-LT"/>
              </w:rPr>
              <w:t xml:space="preserve"> office address.</w:t>
            </w:r>
          </w:p>
          <w:p w14:paraId="6122A688" w14:textId="77777777" w:rsidR="004770D0" w:rsidRPr="004770D0" w:rsidRDefault="004770D0" w:rsidP="004770D0">
            <w:pPr>
              <w:jc w:val="both"/>
              <w:rPr>
                <w:rFonts w:ascii="Times New Roman" w:eastAsia="Times New Roman" w:hAnsi="Times New Roman" w:cs="Times New Roman"/>
                <w:sz w:val="24"/>
                <w:szCs w:val="24"/>
                <w:lang w:eastAsia="lt-LT"/>
              </w:rPr>
            </w:pPr>
          </w:p>
          <w:p w14:paraId="095B9E4E"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 xml:space="preserve">11. Liabilities </w:t>
            </w:r>
          </w:p>
          <w:p w14:paraId="1AD4C33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11.1. If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is late in delivering the Goods within the time limit specified in the Special Part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pay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from 0.05 to 0.2% (a fixed amount shall be specified in the Special Part of the Contract) of the price of non-delivered Goods, excluding VAT, for each day of delay/hour (</w:t>
            </w:r>
            <w:r w:rsidRPr="004770D0">
              <w:rPr>
                <w:rFonts w:ascii="Times New Roman" w:eastAsia="Times New Roman" w:hAnsi="Times New Roman" w:cs="Times New Roman"/>
                <w:i/>
                <w:iCs/>
                <w:sz w:val="24"/>
                <w:szCs w:val="24"/>
                <w:lang w:eastAsia="lt-LT"/>
              </w:rPr>
              <w:t>applicable depending on how the commitment term (days or hours) is calculated in the Special Part of the Contract</w:t>
            </w:r>
            <w:r w:rsidRPr="004770D0">
              <w:rPr>
                <w:rFonts w:ascii="Times New Roman" w:eastAsia="Times New Roman" w:hAnsi="Times New Roman" w:cs="Times New Roman"/>
                <w:sz w:val="24"/>
                <w:szCs w:val="24"/>
                <w:lang w:eastAsia="lt-LT"/>
              </w:rPr>
              <w:t xml:space="preserve">) which shall be treated as the minimum losses agreed between the Parties in advance, the payment of which shall not release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from the obligation to compensate for any losses incurred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due to the fact that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failed to perform or improperly performed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undertakes to pay the minimum losses agreed by the Parties in advance no later than the time limit specified in the invoice or claim.</w:t>
            </w:r>
          </w:p>
          <w:p w14:paraId="6F520D9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11.2</w:t>
            </w:r>
            <w:r w:rsidRPr="004770D0">
              <w:rPr>
                <w:rFonts w:ascii="Times New Roman" w:eastAsia="Times New Roman" w:hAnsi="Times New Roman" w:cs="Times New Roman"/>
                <w:i/>
                <w:sz w:val="24"/>
                <w:szCs w:val="24"/>
                <w:lang w:eastAsia="lt-LT"/>
              </w:rPr>
              <w:t xml:space="preserve">. </w:t>
            </w:r>
            <w:r w:rsidRPr="004770D0">
              <w:rPr>
                <w:rFonts w:ascii="Times New Roman" w:eastAsia="Times New Roman" w:hAnsi="Times New Roman" w:cs="Times New Roman"/>
                <w:sz w:val="24"/>
                <w:szCs w:val="24"/>
                <w:lang w:eastAsia="lt-LT"/>
              </w:rPr>
              <w:t xml:space="preserve">If during quality guarantee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is late in performing the obligations laid down in point 6.2 of the General Part of the Contract within the time limit specified in the Special Part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pay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from 0.05 to 0.2% (a fixed amount shall be specified in the Special Part of the Contract) of the price/rates of the Goods, which have not been replaced with the alternative ones, excluding VAT, for each day of delay/hour, which shall be treated as the minimum losses agreed between the Parties in advance, the payment of which shall not release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from the obligation to compensate for any losses incurred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due to the fact that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failed to perform or improperly performed the Contract regarding the warranty of the Goods/ the term of suitability for use. </w:t>
            </w:r>
          </w:p>
          <w:p w14:paraId="39E12ACF"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11.3.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pay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from 0.05 to 0.2% (a fixed amount shall be specified in the Special Part of the Contract) of the price of the Goods for which the deficiencies have not been corrected or the price of the Goods which are unaltered, excluding VAT, for each day/hour of delay, the payment of which does not release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from the obligation to compensate for any losses incurred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due to the fact that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failed to perform or improperly performed its obligations relating to the warranty of the Goods/the term of suitability for use.</w:t>
            </w:r>
          </w:p>
          <w:p w14:paraId="0E341AE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11.4. Upon termination of the Contract due to the reasons specified  in points 9.2.1, 9.2.2, 9.2.3, 9.2.5, 9.2.6, 9.2.7, 9.3 of the General Part of the Contract or due to other reasons specified in the Special Part of the Contract, </w:t>
            </w:r>
            <w:r w:rsidRPr="004770D0">
              <w:rPr>
                <w:rFonts w:ascii="Times New Roman" w:eastAsia="Times New Roman" w:hAnsi="Times New Roman" w:cs="Times New Roman"/>
                <w:b/>
                <w:bCs/>
                <w:sz w:val="24"/>
                <w:szCs w:val="24"/>
                <w:lang w:eastAsia="lt-LT"/>
              </w:rPr>
              <w:t xml:space="preserve">the Seller </w:t>
            </w:r>
            <w:r w:rsidRPr="004770D0">
              <w:rPr>
                <w:rFonts w:ascii="Times New Roman" w:eastAsia="Times New Roman" w:hAnsi="Times New Roman" w:cs="Times New Roman"/>
                <w:sz w:val="24"/>
                <w:szCs w:val="24"/>
                <w:lang w:eastAsia="lt-LT"/>
              </w:rPr>
              <w:t xml:space="preserve">within 14 (fourteen) days (calculated from the date of the Contract termination) shall pay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not less than 7–10 % of the Contract price, excluding VAT (or the total tender price excluding VAT, or the total order price excluding VAT) (a specific percentage or a fixed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from the obligation to compensate for any losses incurred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in the event of failure or improper performance of the Contract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undertakes to pay the minimum losses agreed by the Parties in advance no later than within the time limit specified in the invoice or claim.</w:t>
            </w:r>
          </w:p>
          <w:p w14:paraId="7FF898E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11.5. After termination of the Contract for the reason set out in point 9.2.4 of the General Part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within 7 (seven) days from the date of termination of the Contract, pay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the minimum losses agreed by the Parties in advance of the purchase price of the defective Goods, excluding VAT, but not more than the price excluding VAT of any outstanding obligations under the Contract. Payment of the minimum losses agreed by the Parties in advance shall not exempt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from the obligation to compensate for any losses incurred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in the event of failure or improper performance of the Contract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w:t>
            </w:r>
          </w:p>
          <w:p w14:paraId="7F0EF4B0"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11.6. The </w:t>
            </w:r>
            <w:r w:rsidRPr="004770D0">
              <w:rPr>
                <w:rFonts w:ascii="Times New Roman" w:eastAsia="Times New Roman" w:hAnsi="Times New Roman" w:cs="Times New Roman"/>
                <w:b/>
                <w:sz w:val="24"/>
                <w:szCs w:val="24"/>
                <w:lang w:eastAsia="lt-LT"/>
              </w:rPr>
              <w:t>Buyer</w:t>
            </w:r>
            <w:r w:rsidRPr="004770D0">
              <w:rPr>
                <w:rFonts w:ascii="Times New Roman" w:eastAsia="Times New Roman" w:hAnsi="Times New Roman" w:cs="Times New Roman"/>
                <w:sz w:val="24"/>
                <w:szCs w:val="24"/>
                <w:lang w:eastAsia="lt-LT"/>
              </w:rPr>
              <w:t xml:space="preserve"> is not obliged to prove actual damage, and the </w:t>
            </w:r>
            <w:r w:rsidRPr="004770D0">
              <w:rPr>
                <w:rFonts w:ascii="Times New Roman" w:eastAsia="Times New Roman" w:hAnsi="Times New Roman" w:cs="Times New Roman"/>
                <w:b/>
                <w:sz w:val="24"/>
                <w:szCs w:val="24"/>
                <w:lang w:eastAsia="lt-LT"/>
              </w:rPr>
              <w:t>Seller</w:t>
            </w:r>
            <w:r w:rsidRPr="004770D0">
              <w:rPr>
                <w:rFonts w:ascii="Times New Roman" w:eastAsia="Times New Roman" w:hAnsi="Times New Roman" w:cs="Times New Roman"/>
                <w:sz w:val="24"/>
                <w:szCs w:val="24"/>
                <w:lang w:eastAsia="lt-LT"/>
              </w:rPr>
              <w:t xml:space="preserve"> agrees not to demand justification of the damage and to pay the losses predetermined by the Parties in accordance with the conditions specified in clauses 11.1-11.3 of the general part of the Contract, if the total amount of the minimum losses agreed upon by the Parties due to non-fulfillment of the obligations provided for in the Contract does not exceed 9 (nine) percent of the Contract/price proposal price excluding VAT.</w:t>
            </w:r>
          </w:p>
          <w:p w14:paraId="7BCE003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11.7. Other cases of contractual liabilities to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are specified in the Special Part of the Contract.</w:t>
            </w:r>
          </w:p>
          <w:p w14:paraId="28EC318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11.8. In accordance with Article 6.253 (1 and 3) of the Civil Code of the Republic of Lithuania, the delay in financing from the budget is a condition fully exempting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from civil liability and the payment of interest for late payment.</w:t>
            </w:r>
          </w:p>
          <w:p w14:paraId="0835BEC6" w14:textId="77777777" w:rsidR="004770D0" w:rsidRPr="004770D0" w:rsidRDefault="004770D0" w:rsidP="004770D0">
            <w:pPr>
              <w:jc w:val="both"/>
              <w:rPr>
                <w:rFonts w:ascii="Times New Roman" w:eastAsia="Times New Roman" w:hAnsi="Times New Roman" w:cs="Times New Roman"/>
                <w:sz w:val="24"/>
                <w:szCs w:val="24"/>
                <w:lang w:eastAsia="lt-LT"/>
              </w:rPr>
            </w:pPr>
          </w:p>
          <w:p w14:paraId="10E46F86"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 xml:space="preserve">12. Contract validity </w:t>
            </w:r>
          </w:p>
          <w:p w14:paraId="269726FF" w14:textId="77777777" w:rsidR="004770D0" w:rsidRPr="004770D0" w:rsidRDefault="004770D0" w:rsidP="004770D0">
            <w:pPr>
              <w:jc w:val="both"/>
              <w:rPr>
                <w:rFonts w:ascii="Times New Roman" w:eastAsia="Times New Roman" w:hAnsi="Times New Roman" w:cs="Times New Roman"/>
                <w:i/>
                <w:iCs/>
                <w:sz w:val="24"/>
                <w:szCs w:val="24"/>
                <w:lang w:eastAsia="lt-LT"/>
              </w:rPr>
            </w:pPr>
            <w:r w:rsidRPr="004770D0">
              <w:rPr>
                <w:rFonts w:ascii="Times New Roman" w:eastAsia="Times New Roman" w:hAnsi="Times New Roman" w:cs="Times New Roman"/>
                <w:sz w:val="24"/>
                <w:szCs w:val="24"/>
                <w:lang w:eastAsia="lt-LT"/>
              </w:rPr>
              <w:t xml:space="preserve">12.1. The Contract enters into force after both Parties sign it and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provides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with the Contract performance guarantee issued by bank or a surety letter of the insurance company (</w:t>
            </w:r>
            <w:r w:rsidRPr="004770D0">
              <w:rPr>
                <w:rFonts w:ascii="Times New Roman" w:eastAsia="Times New Roman" w:hAnsi="Times New Roman" w:cs="Times New Roman"/>
                <w:i/>
                <w:iCs/>
                <w:sz w:val="24"/>
                <w:szCs w:val="24"/>
                <w:lang w:eastAsia="lt-LT"/>
              </w:rPr>
              <w:t>if</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i/>
                <w:iCs/>
                <w:sz w:val="24"/>
                <w:szCs w:val="24"/>
                <w:lang w:eastAsia="lt-LT"/>
              </w:rPr>
              <w:t xml:space="preserve">the provision that the Contract comes into effect after it is secured with bank guarantee or a surety letter of the insurance company established in the Special Part of the Contract applies) </w:t>
            </w:r>
            <w:r w:rsidRPr="004770D0">
              <w:rPr>
                <w:rFonts w:ascii="Times New Roman" w:eastAsia="Times New Roman" w:hAnsi="Times New Roman" w:cs="Times New Roman"/>
                <w:sz w:val="24"/>
                <w:szCs w:val="24"/>
                <w:lang w:eastAsia="lt-LT"/>
              </w:rPr>
              <w:t>to ensure payment of the amount referred to in point 11.4 of the General Part of the Contract.</w:t>
            </w:r>
            <w:r w:rsidRPr="004770D0">
              <w:rPr>
                <w:rFonts w:ascii="Times New Roman" w:eastAsia="Times New Roman" w:hAnsi="Times New Roman" w:cs="Times New Roman"/>
                <w:i/>
                <w:iCs/>
                <w:sz w:val="24"/>
                <w:szCs w:val="24"/>
                <w:lang w:eastAsia="lt-LT"/>
              </w:rPr>
              <w:t xml:space="preserve"> </w:t>
            </w:r>
            <w:r w:rsidRPr="004770D0">
              <w:rPr>
                <w:rFonts w:ascii="Times New Roman" w:eastAsia="Times New Roman" w:hAnsi="Times New Roman" w:cs="Times New Roman"/>
                <w:sz w:val="24"/>
                <w:szCs w:val="24"/>
                <w:lang w:eastAsia="lt-LT"/>
              </w:rPr>
              <w:t xml:space="preserve">The guarantor/surety shall indicate in the bank’s guarantee or in the surety letter of the insurance company that it undertakes to pay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the amount specified in point 11.4 of the General Part of the Contract if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must terminate the Contract for at least one of the reasons listed in points 9.2.1–9.2.7, 9.3 or for any other reasons specified in the Special Part of the Contract.</w:t>
            </w:r>
            <w:r w:rsidRPr="004770D0">
              <w:rPr>
                <w:rFonts w:ascii="Times New Roman" w:eastAsia="Times New Roman" w:hAnsi="Times New Roman" w:cs="Times New Roman"/>
                <w:i/>
                <w:iCs/>
                <w:sz w:val="24"/>
                <w:szCs w:val="24"/>
                <w:lang w:eastAsia="lt-LT"/>
              </w:rPr>
              <w:t xml:space="preserve"> </w:t>
            </w:r>
            <w:r w:rsidRPr="004770D0">
              <w:rPr>
                <w:rFonts w:ascii="Times New Roman" w:eastAsia="Times New Roman" w:hAnsi="Times New Roman" w:cs="Times New Roman"/>
                <w:sz w:val="24"/>
                <w:szCs w:val="24"/>
                <w:lang w:eastAsia="lt-LT"/>
              </w:rPr>
              <w:t>Bank guarantee or a surety letter stating that the guarantor or surety is only liable for direct damages will not be accepted, as the obligation to pay the specific amount of the performance assurance referred to in point 11.4 of the Contract General Part must be met.</w:t>
            </w:r>
          </w:p>
          <w:p w14:paraId="0FBFCAC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12.2. The guarantor/surety shall undertake irrevocably and unconditionally no later than 14 (fourteen) days after a written notification confirming the termination of the Contract on the grounds of fault of </w:t>
            </w:r>
            <w:r w:rsidRPr="004770D0">
              <w:rPr>
                <w:rFonts w:ascii="Times New Roman" w:eastAsia="Times New Roman" w:hAnsi="Times New Roman" w:cs="Times New Roman"/>
                <w:b/>
                <w:bCs/>
                <w:sz w:val="24"/>
                <w:szCs w:val="24"/>
                <w:lang w:eastAsia="lt-LT"/>
              </w:rPr>
              <w:t>the</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b/>
                <w:bCs/>
                <w:sz w:val="24"/>
                <w:szCs w:val="24"/>
                <w:lang w:eastAsia="lt-LT"/>
              </w:rPr>
              <w:t>Seller</w:t>
            </w:r>
            <w:r w:rsidRPr="004770D0">
              <w:rPr>
                <w:rFonts w:ascii="Times New Roman" w:eastAsia="Times New Roman" w:hAnsi="Times New Roman" w:cs="Times New Roman"/>
                <w:sz w:val="24"/>
                <w:szCs w:val="24"/>
                <w:lang w:eastAsia="lt-LT"/>
              </w:rPr>
              <w:t xml:space="preserve">, to fulfil the obligation and pay the amount committed by transferring the money to </w:t>
            </w:r>
            <w:r w:rsidRPr="004770D0">
              <w:rPr>
                <w:rFonts w:ascii="Times New Roman" w:eastAsia="Times New Roman" w:hAnsi="Times New Roman" w:cs="Times New Roman"/>
                <w:b/>
                <w:bCs/>
                <w:sz w:val="24"/>
                <w:szCs w:val="24"/>
                <w:lang w:eastAsia="lt-LT"/>
              </w:rPr>
              <w:t>the Buyer’s</w:t>
            </w:r>
            <w:r w:rsidRPr="004770D0">
              <w:rPr>
                <w:rFonts w:ascii="Times New Roman" w:eastAsia="Times New Roman" w:hAnsi="Times New Roman" w:cs="Times New Roman"/>
                <w:sz w:val="24"/>
                <w:szCs w:val="24"/>
                <w:lang w:eastAsia="lt-LT"/>
              </w:rPr>
              <w:t xml:space="preserve"> account.</w:t>
            </w:r>
          </w:p>
          <w:p w14:paraId="4BD2C201"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12.3.</w:t>
            </w:r>
            <w:r w:rsidRPr="004770D0">
              <w:rPr>
                <w:rFonts w:ascii="Times New Roman" w:eastAsia="Times New Roman" w:hAnsi="Times New Roman" w:cs="Times New Roman"/>
                <w:b/>
                <w:sz w:val="24"/>
                <w:szCs w:val="24"/>
                <w:lang w:eastAsia="lt-LT"/>
              </w:rPr>
              <w:t xml:space="preserv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not later than within 7 (seven) working days after signing the Contract shall submit </w:t>
            </w:r>
            <w:r w:rsidRPr="004770D0">
              <w:rPr>
                <w:rFonts w:ascii="Times New Roman" w:eastAsia="Times New Roman" w:hAnsi="Times New Roman" w:cs="Times New Roman"/>
                <w:b/>
                <w:bCs/>
                <w:sz w:val="24"/>
                <w:szCs w:val="24"/>
                <w:lang w:eastAsia="lt-LT"/>
              </w:rPr>
              <w:t>to the Buyer</w:t>
            </w:r>
            <w:r w:rsidRPr="004770D0">
              <w:rPr>
                <w:rFonts w:ascii="Times New Roman" w:eastAsia="Times New Roman" w:hAnsi="Times New Roman" w:cs="Times New Roman"/>
                <w:sz w:val="24"/>
                <w:szCs w:val="24"/>
                <w:lang w:eastAsia="lt-LT"/>
              </w:rPr>
              <w:t xml:space="preserve"> the Contract performance guarantee issued by bank or a surety letter of the insurance company specified in point 12.1 of the General Part of the Contract, which shall be valid for two months longer than the time limit for the supply of Goods specified in the Special Part of the Contract. If </w:t>
            </w:r>
            <w:r w:rsidRPr="004770D0">
              <w:rPr>
                <w:rFonts w:ascii="Times New Roman" w:eastAsia="Times New Roman" w:hAnsi="Times New Roman" w:cs="Times New Roman"/>
                <w:b/>
                <w:sz w:val="24"/>
                <w:szCs w:val="24"/>
                <w:lang w:eastAsia="lt-LT"/>
              </w:rPr>
              <w:t>the Seller</w:t>
            </w:r>
            <w:r w:rsidRPr="004770D0">
              <w:rPr>
                <w:rFonts w:ascii="Times New Roman" w:eastAsia="Times New Roman" w:hAnsi="Times New Roman" w:cs="Times New Roman"/>
                <w:sz w:val="24"/>
                <w:szCs w:val="24"/>
                <w:lang w:eastAsia="lt-LT"/>
              </w:rPr>
              <w:t xml:space="preserve"> delays in submitting the Contract performance guarantee issued by bank or a surety letter of the insurance company within the term specified in this clause, the terms of delivery of the Goods shall start to be counted after the term of 7 (seven) working days specified in this clause (unless otherwise specified in the special part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also provide a confirmation from the insurance company (a proof of payment, etc.) that the surety letter is valid. The payment of the amount specified in the Contract performance guarantee issued by bank or surety letter of the insurance company shall not be linked to the full compensation of </w:t>
            </w:r>
            <w:r w:rsidRPr="004770D0">
              <w:rPr>
                <w:rFonts w:ascii="Times New Roman" w:eastAsia="Times New Roman" w:hAnsi="Times New Roman" w:cs="Times New Roman"/>
                <w:b/>
                <w:bCs/>
                <w:sz w:val="24"/>
                <w:szCs w:val="24"/>
                <w:lang w:eastAsia="lt-LT"/>
              </w:rPr>
              <w:t>the Buyer’s</w:t>
            </w:r>
            <w:r w:rsidRPr="004770D0">
              <w:rPr>
                <w:rFonts w:ascii="Times New Roman" w:eastAsia="Times New Roman" w:hAnsi="Times New Roman" w:cs="Times New Roman"/>
                <w:sz w:val="24"/>
                <w:szCs w:val="24"/>
                <w:lang w:eastAsia="lt-LT"/>
              </w:rPr>
              <w:t xml:space="preserve"> losses and shall not exempt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from the obligation to fully compensate the losses.</w:t>
            </w:r>
          </w:p>
          <w:p w14:paraId="6F69836A"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12.4. If, during the performance of the Contract, the legal entity that has issued the Contract performance guarantee (bank or insurance company) is unable to meet its obligations (suspension of activities, a moratorium, etc.),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provide a new Contract performance guarantee within 10 (ten) days under the same conditions as the previous one. If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does not provide a new Contract performance guarantee,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have the right to terminate the Contract in accordance with point 9.2.5 of the General Part of the Contract.</w:t>
            </w:r>
          </w:p>
          <w:p w14:paraId="3DE37EA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12.5. Contract performance guarantee shall be returned within 10 (ten) days of the expiry of this guarantee upon written request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w:t>
            </w:r>
          </w:p>
          <w:p w14:paraId="5B7EC454"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12.6. The terms and conditions of the Contract shall not be changed during Contract validity unless the amendment is possible in accordance with the provisions of Article 89 of the Law on Public Procurement/Article 53 of the Law on Public Procurement in the Field of Defence and Security and is not contrary to the fundamental principles and objective of public procurement.</w:t>
            </w:r>
          </w:p>
          <w:p w14:paraId="293EA76E" w14:textId="77777777" w:rsidR="004770D0" w:rsidRPr="004770D0" w:rsidRDefault="004770D0" w:rsidP="004770D0">
            <w:pPr>
              <w:tabs>
                <w:tab w:val="left" w:pos="-360"/>
                <w:tab w:val="left" w:pos="0"/>
                <w:tab w:val="left" w:pos="1701"/>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12.7. If during Contract validity the Parties notice technical mistakes, spelling errors (provisions incorrectly uploaded from the terms of the tender or procurement conditions, etc.), in the event of changes in the persons responsible for the performance of the Contract or in the particulars of the Parties to the Contract, the Parties may, by written agreement, modify the terms of the Contract. Such a modification to the terms of the Contract shall not be considered an amendment to the terms of the Contract.</w:t>
            </w:r>
          </w:p>
          <w:p w14:paraId="63A9E36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12.8. The Contract may be extended under the conditions laid down in the Special Part of the Contract.</w:t>
            </w:r>
          </w:p>
          <w:p w14:paraId="0786BCD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12.9. Where necessary,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have the right to purchase the goods not listed in the Contract and its annexes but relating to the object of the procurement up to 10% of the maximum Contract price/Total tender price referred to in point 2 of the Special Part of the Contract. Goods not covered by the Contract and its annex (s), but relating to the object of the procurement, may be supplied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only at the prices which are valid at the place of sale, in the catalogue or on the website of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at the date of the order or, where such prices are not published, at the prices offered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which are competitive and conform the market. Where there is a need for the purchase of Goods not covered by the Contract and its annex (s) but relating to the object of the procurement,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and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conclude an additional written agreement, the terms of which shall be analogous to the terms of the Contract, adapting them accordingly to the newly purchased Goods (</w:t>
            </w:r>
            <w:r w:rsidRPr="004770D0">
              <w:rPr>
                <w:rFonts w:ascii="Times New Roman" w:eastAsia="Times New Roman" w:hAnsi="Times New Roman" w:cs="Times New Roman"/>
                <w:i/>
                <w:iCs/>
                <w:sz w:val="24"/>
                <w:szCs w:val="24"/>
                <w:lang w:eastAsia="lt-LT"/>
              </w:rPr>
              <w:t>if such provision specified in the Special Part of the Contract applies</w:t>
            </w:r>
            <w:r w:rsidRPr="004770D0">
              <w:rPr>
                <w:rFonts w:ascii="Times New Roman" w:eastAsia="Times New Roman" w:hAnsi="Times New Roman" w:cs="Times New Roman"/>
                <w:sz w:val="24"/>
                <w:szCs w:val="24"/>
                <w:lang w:eastAsia="lt-LT"/>
              </w:rPr>
              <w:t>).</w:t>
            </w:r>
          </w:p>
          <w:p w14:paraId="570761B1"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12.10. The termination of the Contract provided for in the Special Part of the Contract shall not mean the termination of the obligations of the Parties under the Contract and shall not exempt the Parties from civil liability for the breach of the Contract.</w:t>
            </w:r>
          </w:p>
          <w:p w14:paraId="513B981E" w14:textId="77777777" w:rsidR="004770D0" w:rsidRPr="004770D0" w:rsidRDefault="004770D0" w:rsidP="004770D0">
            <w:pPr>
              <w:jc w:val="both"/>
              <w:rPr>
                <w:rFonts w:ascii="Times New Roman" w:eastAsia="Times New Roman" w:hAnsi="Times New Roman" w:cs="Times New Roman"/>
                <w:sz w:val="24"/>
                <w:szCs w:val="24"/>
                <w:lang w:eastAsia="lt-LT"/>
              </w:rPr>
            </w:pPr>
          </w:p>
          <w:p w14:paraId="7647A869" w14:textId="77777777" w:rsidR="004770D0" w:rsidRPr="004770D0" w:rsidRDefault="004770D0" w:rsidP="004770D0">
            <w:pPr>
              <w:ind w:right="125"/>
              <w:jc w:val="both"/>
              <w:rPr>
                <w:rFonts w:ascii="Times New Roman" w:eastAsia="Times New Roman" w:hAnsi="Times New Roman" w:cs="Times New Roman"/>
                <w:b/>
                <w:bCs/>
                <w:sz w:val="24"/>
                <w:szCs w:val="24"/>
                <w:lang w:eastAsia="lt-LT"/>
              </w:rPr>
            </w:pPr>
            <w:r w:rsidRPr="004770D0">
              <w:rPr>
                <w:rFonts w:ascii="Times New Roman" w:eastAsia="Times New Roman" w:hAnsi="Times New Roman" w:cs="Times New Roman"/>
                <w:b/>
                <w:bCs/>
                <w:sz w:val="24"/>
                <w:szCs w:val="24"/>
                <w:lang w:eastAsia="lt-LT"/>
              </w:rPr>
              <w:t xml:space="preserve">13. Correspondence </w:t>
            </w:r>
          </w:p>
          <w:p w14:paraId="3614CB77" w14:textId="77777777" w:rsidR="004770D0" w:rsidRPr="004770D0" w:rsidRDefault="004770D0" w:rsidP="004770D0">
            <w:pPr>
              <w:ind w:right="125"/>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13.1. Notices sent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and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to each other in Lithuanian/English (</w:t>
            </w:r>
            <w:r w:rsidRPr="004770D0">
              <w:rPr>
                <w:rFonts w:ascii="Times New Roman" w:eastAsia="Times New Roman" w:hAnsi="Times New Roman" w:cs="Times New Roman"/>
                <w:i/>
                <w:iCs/>
                <w:sz w:val="24"/>
                <w:szCs w:val="24"/>
                <w:lang w:eastAsia="lt-LT"/>
              </w:rPr>
              <w:t>applicable if the Contract is concluded in English</w:t>
            </w:r>
            <w:r w:rsidRPr="004770D0">
              <w:rPr>
                <w:rFonts w:ascii="Times New Roman" w:eastAsia="Times New Roman" w:hAnsi="Times New Roman" w:cs="Times New Roman"/>
                <w:sz w:val="24"/>
                <w:szCs w:val="24"/>
                <w:lang w:eastAsia="lt-LT"/>
              </w:rPr>
              <w:t>) shall be in writing. Notices sent by the Parties to each other shall be sent by post, e-mail or served in person. Notices shall be sent to the addresses and numbers indicated in the particulars of the Parties in the Special Part of the Contract. If the sender needs a confirmation of receipt, it shall indicate such requirement in the notice. If there is a time limit for the receipt of a reply to the written notice, the sender should specify in the notice the requirement to confirm the receipt of the written notice.</w:t>
            </w:r>
          </w:p>
          <w:p w14:paraId="56CE6FDE"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13.2. The Parties undertake to notify each other in writing, within 3 (three) working days at the latest, of any change in the Party particulars referred to in the Special Part of the Contract.</w:t>
            </w:r>
          </w:p>
          <w:p w14:paraId="48A6771B"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The Party to the Contract may not, by failing to notify the change of its particulars in time, claim for any action taken by the other Party in accordance with the Party’s particulars provided in the Contract.</w:t>
            </w:r>
          </w:p>
          <w:p w14:paraId="35343062" w14:textId="77777777" w:rsidR="004770D0" w:rsidRPr="004770D0" w:rsidRDefault="004770D0" w:rsidP="004770D0">
            <w:pPr>
              <w:jc w:val="both"/>
              <w:rPr>
                <w:rFonts w:ascii="Times New Roman" w:eastAsia="Times New Roman" w:hAnsi="Times New Roman" w:cs="Times New Roman"/>
                <w:b/>
                <w:sz w:val="24"/>
                <w:szCs w:val="24"/>
                <w:lang w:eastAsia="lt-LT"/>
              </w:rPr>
            </w:pPr>
          </w:p>
          <w:p w14:paraId="2E30F6D2" w14:textId="77777777" w:rsidR="004770D0" w:rsidRPr="004770D0" w:rsidRDefault="004770D0" w:rsidP="004770D0">
            <w:pPr>
              <w:jc w:val="both"/>
              <w:rPr>
                <w:rFonts w:ascii="Times New Roman" w:eastAsia="Times New Roman" w:hAnsi="Times New Roman" w:cs="Times New Roman"/>
                <w:b/>
                <w:bCs/>
                <w:sz w:val="24"/>
                <w:szCs w:val="24"/>
                <w:lang w:eastAsia="lt-LT"/>
              </w:rPr>
            </w:pPr>
            <w:r w:rsidRPr="004770D0">
              <w:rPr>
                <w:rFonts w:ascii="Times New Roman" w:eastAsia="Times New Roman" w:hAnsi="Times New Roman" w:cs="Times New Roman"/>
                <w:b/>
                <w:bCs/>
                <w:sz w:val="24"/>
                <w:szCs w:val="24"/>
                <w:lang w:eastAsia="lt-LT"/>
              </w:rPr>
              <w:t>14. Confidentiality of information and personal data</w:t>
            </w:r>
          </w:p>
          <w:p w14:paraId="27799A40"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14.1. The Parties shall ensure that the information they transmit to each other shall only be used in the performance of the Contract and shall not be used in a way that would harm the Party that has transmitted the information.</w:t>
            </w:r>
          </w:p>
          <w:p w14:paraId="7F1F596B"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14.2. The Parties undertake to ensure confidentiality of all information known to them and/or entrusted to them during and after the end of the Contract or its termination.</w:t>
            </w:r>
          </w:p>
          <w:p w14:paraId="70B66BB5"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bCs/>
                <w:sz w:val="24"/>
                <w:szCs w:val="24"/>
                <w:lang w:eastAsia="lt-LT"/>
              </w:rPr>
              <w:t>14.3.</w:t>
            </w:r>
            <w:r w:rsidRPr="004770D0">
              <w:rPr>
                <w:rFonts w:ascii="Times New Roman" w:eastAsia="Times New Roman" w:hAnsi="Times New Roman" w:cs="Times New Roman"/>
                <w:b/>
                <w:bCs/>
                <w:sz w:val="24"/>
                <w:szCs w:val="24"/>
                <w:lang w:eastAsia="lt-LT"/>
              </w:rPr>
              <w:t xml:space="preserve"> The Seller</w:t>
            </w:r>
            <w:r w:rsidRPr="004770D0">
              <w:rPr>
                <w:rFonts w:ascii="Times New Roman" w:eastAsia="Times New Roman" w:hAnsi="Times New Roman" w:cs="Times New Roman"/>
                <w:sz w:val="24"/>
                <w:szCs w:val="24"/>
                <w:lang w:eastAsia="lt-LT"/>
              </w:rPr>
              <w:t xml:space="preserve"> undertakes not to use the information provided to it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for its own benefit or for the benefit of any third parties without </w:t>
            </w:r>
            <w:r w:rsidRPr="004770D0">
              <w:rPr>
                <w:rFonts w:ascii="Times New Roman" w:eastAsia="Times New Roman" w:hAnsi="Times New Roman" w:cs="Times New Roman"/>
                <w:b/>
                <w:bCs/>
                <w:sz w:val="24"/>
                <w:szCs w:val="24"/>
                <w:lang w:eastAsia="lt-LT"/>
              </w:rPr>
              <w:t>the Buyer’s</w:t>
            </w:r>
            <w:r w:rsidRPr="004770D0">
              <w:rPr>
                <w:rFonts w:ascii="Times New Roman" w:eastAsia="Times New Roman" w:hAnsi="Times New Roman" w:cs="Times New Roman"/>
                <w:sz w:val="24"/>
                <w:szCs w:val="24"/>
                <w:lang w:eastAsia="lt-LT"/>
              </w:rPr>
              <w:t xml:space="preserve"> prior written consent, nor to disclose such information to other persons, except in cases provided for in the legislation of the Republic of Lithuania and in the Contract.</w:t>
            </w:r>
          </w:p>
          <w:p w14:paraId="214EF91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14.4. Personal data (names, surnames, position, e-mail ir phone number) specified in the Contract and its annexes can only be used to identify the Parties,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or </w:t>
            </w:r>
            <w:r w:rsidRPr="004770D0">
              <w:rPr>
                <w:rFonts w:ascii="Times New Roman" w:eastAsia="Times New Roman" w:hAnsi="Times New Roman" w:cs="Times New Roman"/>
                <w:b/>
                <w:bCs/>
                <w:sz w:val="24"/>
                <w:szCs w:val="24"/>
                <w:lang w:eastAsia="lt-LT"/>
              </w:rPr>
              <w:t>the Recipient</w:t>
            </w:r>
            <w:r w:rsidRPr="004770D0">
              <w:rPr>
                <w:rFonts w:ascii="Times New Roman" w:eastAsia="Times New Roman" w:hAnsi="Times New Roman" w:cs="Times New Roman"/>
                <w:sz w:val="24"/>
                <w:szCs w:val="24"/>
                <w:lang w:eastAsia="lt-LT"/>
              </w:rPr>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be specified in point 9 of the Special Part of the Contract.</w:t>
            </w:r>
          </w:p>
          <w:p w14:paraId="6DB798D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14.5. The Parties to the Contract shall ensure that the processing of personal data during the performance of the Contract shall be available only to those persons who are required to do so in the performance of their obligations under the Contract.</w:t>
            </w:r>
          </w:p>
          <w:p w14:paraId="376F38A3"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14.6. The Contract and its annexes referred to personal data without the other Party’s consent may not be transferred to third parties, other than sub-suppliers indicated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and </w:t>
            </w:r>
            <w:r w:rsidRPr="004770D0">
              <w:rPr>
                <w:rFonts w:ascii="Times New Roman" w:eastAsia="Times New Roman" w:hAnsi="Times New Roman" w:cs="Times New Roman"/>
                <w:b/>
                <w:bCs/>
                <w:sz w:val="24"/>
                <w:szCs w:val="24"/>
                <w:lang w:eastAsia="lt-LT"/>
              </w:rPr>
              <w:t xml:space="preserve">the Recipient </w:t>
            </w:r>
            <w:r w:rsidRPr="004770D0">
              <w:rPr>
                <w:rFonts w:ascii="Times New Roman" w:eastAsia="Times New Roman" w:hAnsi="Times New Roman" w:cs="Times New Roman"/>
                <w:sz w:val="24"/>
                <w:szCs w:val="24"/>
                <w:lang w:eastAsia="lt-LT"/>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14:paraId="40DC987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14:paraId="69D1B923"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14.8. All personal data processed for the purpose of fulfilling contractual obligations may be processed until the end of the obligations of the Parties under the Contract. Only personal data the destruction of which would entail unreasonably much time or financial costs or would not be justified for the purposes of using the result of the Contract may not be destructed.</w:t>
            </w:r>
          </w:p>
          <w:p w14:paraId="2DB85E7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14.9. The Parties shall take appropriate technical and organisational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14:paraId="150DB50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14.10. The Parties shall not reimburse each other for costs and losses incurred as a result of fulfilling their personal data processing obligations under this Contract.</w:t>
            </w:r>
          </w:p>
          <w:p w14:paraId="49E6C2A8"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14.11. In breach of the obligation laid down in point 14.3 of the General Part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pay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10% of the amount of the maximum Contract value/Tender price excluding VAT, which is considered as the minimum losses agreed by the Parties in advance and to compensate any other losses resulting from such infringement.</w:t>
            </w:r>
          </w:p>
          <w:p w14:paraId="34C67D33" w14:textId="77777777" w:rsidR="004770D0" w:rsidRPr="004770D0" w:rsidRDefault="004770D0" w:rsidP="004770D0">
            <w:pPr>
              <w:jc w:val="both"/>
              <w:rPr>
                <w:rFonts w:ascii="Times New Roman" w:eastAsia="Times New Roman" w:hAnsi="Times New Roman" w:cs="Times New Roman"/>
                <w:sz w:val="24"/>
                <w:szCs w:val="24"/>
                <w:lang w:eastAsia="lt-LT"/>
              </w:rPr>
            </w:pPr>
          </w:p>
          <w:p w14:paraId="3DBDE305" w14:textId="77777777" w:rsidR="004770D0" w:rsidRPr="004770D0" w:rsidRDefault="004770D0" w:rsidP="004770D0">
            <w:pPr>
              <w:jc w:val="both"/>
              <w:rPr>
                <w:rFonts w:ascii="Times New Roman" w:eastAsia="Times New Roman" w:hAnsi="Times New Roman" w:cs="Times New Roman"/>
                <w:b/>
                <w:sz w:val="24"/>
                <w:szCs w:val="24"/>
                <w:lang w:eastAsia="lt-LT"/>
              </w:rPr>
            </w:pPr>
            <w:r w:rsidRPr="004770D0">
              <w:rPr>
                <w:rFonts w:ascii="Times New Roman" w:eastAsia="Times New Roman" w:hAnsi="Times New Roman" w:cs="Times New Roman"/>
                <w:b/>
                <w:sz w:val="24"/>
                <w:szCs w:val="24"/>
                <w:lang w:eastAsia="lt-LT"/>
              </w:rPr>
              <w:t xml:space="preserve">15. Final provisions </w:t>
            </w:r>
          </w:p>
          <w:p w14:paraId="38BB1A5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15.1. The Contract is drawn up in English in two copies (one for each Party).</w:t>
            </w:r>
          </w:p>
          <w:p w14:paraId="7CED9E04"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15.2. This Contract consists of the General and Special Parts of the Contract and the annex (s) to the Contract. All annexes to the Contract shall be an integral part of the Contract.</w:t>
            </w:r>
          </w:p>
          <w:p w14:paraId="42D404AD"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15.3. None of the Parties shall have the right to transfer to a third party the rights and obligations under this Contract without a prior written consent of the other Party.</w:t>
            </w:r>
          </w:p>
          <w:p w14:paraId="5AC43930"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15.4. In breach of the obligation referred to in point 15.3 of this part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shall pay to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5% of the amount of the maximum Contract/Tender price excluding VAT, which is considered as the minimum losses agreed by the Parties in advance, unless otherwise specified in the Special Part of the Contract.</w:t>
            </w:r>
          </w:p>
          <w:p w14:paraId="34D2C632"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15.5.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guarantees that it has all the licenses necessary for the performance of the Contract.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undertakes to compensate for any losses in the event of claims or proceedings for infringement of patents or licences arising out of or in the performance of the Contract.</w:t>
            </w:r>
          </w:p>
          <w:p w14:paraId="150A4B40" w14:textId="77777777" w:rsidR="004770D0" w:rsidRPr="004770D0" w:rsidRDefault="004770D0" w:rsidP="004770D0">
            <w:pPr>
              <w:tabs>
                <w:tab w:val="left" w:pos="-360"/>
                <w:tab w:val="left" w:pos="0"/>
                <w:tab w:val="left" w:pos="1701"/>
              </w:tabs>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15.6. The Parties to the Contract confirm that they did not exceed or violate their competence in the award of the Contract (Articles of Association, regulations, statute, any ruling, decision, order, binding act (including local, individual), transaction, judgement (order, regulation), etc. by the governing body of the Party to the Contract (owner, founder or other competent entity).</w:t>
            </w:r>
          </w:p>
          <w:p w14:paraId="46F59CFB" w14:textId="77777777" w:rsidR="004770D0" w:rsidRPr="004770D0" w:rsidRDefault="004770D0" w:rsidP="004770D0">
            <w:pPr>
              <w:jc w:val="both"/>
              <w:rPr>
                <w:rFonts w:ascii="Times New Roman" w:eastAsia="Times New Roman" w:hAnsi="Times New Roman" w:cs="Times New Roman"/>
                <w:bCs/>
                <w:color w:val="000000"/>
                <w:sz w:val="24"/>
                <w:szCs w:val="24"/>
                <w:lang w:eastAsia="lt-LT"/>
              </w:rPr>
            </w:pPr>
            <w:r w:rsidRPr="004770D0">
              <w:rPr>
                <w:rFonts w:ascii="Times New Roman" w:eastAsia="Times New Roman" w:hAnsi="Times New Roman" w:cs="Times New Roman"/>
                <w:color w:val="000000"/>
                <w:sz w:val="24"/>
                <w:szCs w:val="24"/>
                <w:lang w:eastAsia="lt-LT"/>
              </w:rPr>
              <w:t xml:space="preserve">15.7. </w:t>
            </w:r>
            <w:r w:rsidRPr="004770D0">
              <w:rPr>
                <w:rFonts w:ascii="Times New Roman" w:eastAsia="Times New Roman" w:hAnsi="Times New Roman" w:cs="Times New Roman"/>
                <w:bCs/>
                <w:color w:val="000000"/>
                <w:sz w:val="24"/>
                <w:szCs w:val="24"/>
                <w:lang w:eastAsia="lt-LT"/>
              </w:rPr>
              <w:t>The performance of the Contract may be interpreted by written agreement of the Parties without altering the terms of the Contract.</w:t>
            </w:r>
          </w:p>
          <w:p w14:paraId="57943501" w14:textId="77777777" w:rsidR="004770D0" w:rsidRPr="004770D0" w:rsidRDefault="004770D0" w:rsidP="004770D0">
            <w:pPr>
              <w:jc w:val="both"/>
              <w:rPr>
                <w:rFonts w:ascii="Times New Roman" w:eastAsia="Times New Roman" w:hAnsi="Times New Roman" w:cs="Times New Roman"/>
                <w:color w:val="000000"/>
                <w:sz w:val="24"/>
                <w:szCs w:val="24"/>
                <w:lang w:eastAsia="lt-LT"/>
              </w:rPr>
            </w:pPr>
            <w:r w:rsidRPr="004770D0">
              <w:rPr>
                <w:rFonts w:ascii="Times New Roman" w:eastAsia="Times New Roman" w:hAnsi="Times New Roman" w:cs="Times New Roman"/>
                <w:bCs/>
                <w:color w:val="000000"/>
                <w:sz w:val="24"/>
                <w:szCs w:val="24"/>
                <w:lang w:eastAsia="lt-LT"/>
              </w:rPr>
              <w:t xml:space="preserve">15.8. </w:t>
            </w:r>
            <w:r w:rsidRPr="004770D0">
              <w:rPr>
                <w:rFonts w:ascii="Times New Roman" w:eastAsia="Times New Roman" w:hAnsi="Times New Roman" w:cs="Times New Roman"/>
                <w:color w:val="000000"/>
                <w:sz w:val="24"/>
                <w:szCs w:val="24"/>
                <w:lang w:eastAsia="lt-LT"/>
              </w:rPr>
              <w:t>The name of the sub-supplier (s)/sub-provider(s) and a part of the contractual obligations performed by it/them are specified in the Special Part of the Contract.</w:t>
            </w:r>
          </w:p>
          <w:p w14:paraId="6BC24FD0" w14:textId="77777777" w:rsidR="004770D0" w:rsidRPr="004770D0" w:rsidRDefault="004770D0" w:rsidP="004770D0">
            <w:pPr>
              <w:jc w:val="both"/>
              <w:rPr>
                <w:rFonts w:ascii="Times New Roman" w:eastAsia="Times New Roman" w:hAnsi="Times New Roman" w:cs="Times New Roman"/>
                <w:color w:val="000000"/>
                <w:sz w:val="24"/>
                <w:szCs w:val="24"/>
                <w:lang w:eastAsia="lt-LT"/>
              </w:rPr>
            </w:pPr>
            <w:r w:rsidRPr="004770D0">
              <w:rPr>
                <w:rFonts w:ascii="Times New Roman" w:eastAsia="Times New Roman" w:hAnsi="Times New Roman" w:cs="Times New Roman"/>
                <w:color w:val="000000"/>
                <w:sz w:val="24"/>
                <w:szCs w:val="24"/>
                <w:lang w:eastAsia="lt-LT"/>
              </w:rPr>
              <w:t>15.9.</w:t>
            </w:r>
            <w:r w:rsidRPr="004770D0">
              <w:rPr>
                <w:rFonts w:ascii="Times New Roman" w:eastAsia="Times New Roman" w:hAnsi="Times New Roman" w:cs="Times New Roman"/>
                <w:sz w:val="24"/>
                <w:szCs w:val="24"/>
                <w:lang w:eastAsia="lt-LT"/>
              </w:rPr>
              <w:t xml:space="preserve"> </w:t>
            </w:r>
            <w:r w:rsidRPr="004770D0">
              <w:rPr>
                <w:rFonts w:ascii="Times New Roman" w:eastAsia="Times New Roman" w:hAnsi="Times New Roman" w:cs="Times New Roman"/>
                <w:color w:val="000000"/>
                <w:sz w:val="24"/>
                <w:szCs w:val="24"/>
                <w:lang w:eastAsia="lt-LT"/>
              </w:rPr>
              <w:t xml:space="preserve">During the performance of the Contract, the sub-supplier(s) /sub-provider(s) referred to in the Contract may be replaced with another sub-supplier(s) / sub-provider(s) due to objective circumstances which could not have been foreseen by </w:t>
            </w:r>
            <w:r w:rsidRPr="004770D0">
              <w:rPr>
                <w:rFonts w:ascii="Times New Roman" w:eastAsia="Times New Roman" w:hAnsi="Times New Roman" w:cs="Times New Roman"/>
                <w:b/>
                <w:bCs/>
                <w:color w:val="000000"/>
                <w:sz w:val="24"/>
                <w:szCs w:val="24"/>
                <w:lang w:eastAsia="lt-LT"/>
              </w:rPr>
              <w:t>the Seller</w:t>
            </w:r>
            <w:r w:rsidRPr="004770D0">
              <w:rPr>
                <w:rFonts w:ascii="Times New Roman" w:eastAsia="Times New Roman" w:hAnsi="Times New Roman" w:cs="Times New Roman"/>
                <w:color w:val="000000"/>
                <w:sz w:val="24"/>
                <w:szCs w:val="24"/>
                <w:lang w:eastAsia="lt-LT"/>
              </w:rPr>
              <w:t xml:space="preserve"> at the time of submission of the application/tender. The replacement of the supplier(s) / sub-provider(s) shall be possible only after a prior written agreement with </w:t>
            </w:r>
            <w:r w:rsidRPr="004770D0">
              <w:rPr>
                <w:rFonts w:ascii="Times New Roman" w:eastAsia="Times New Roman" w:hAnsi="Times New Roman" w:cs="Times New Roman"/>
                <w:b/>
                <w:bCs/>
                <w:color w:val="000000"/>
                <w:sz w:val="24"/>
                <w:szCs w:val="24"/>
                <w:lang w:eastAsia="lt-LT"/>
              </w:rPr>
              <w:t>the Buyer.</w:t>
            </w:r>
            <w:r w:rsidRPr="004770D0">
              <w:rPr>
                <w:rFonts w:ascii="Times New Roman" w:eastAsia="Times New Roman" w:hAnsi="Times New Roman" w:cs="Times New Roman"/>
                <w:color w:val="000000"/>
                <w:sz w:val="24"/>
                <w:szCs w:val="24"/>
                <w:lang w:eastAsia="lt-LT"/>
              </w:rPr>
              <w:t xml:space="preserve">  The application of the sub-supplier(s) / sub-provider(s) to exchange to another shall be submitted to </w:t>
            </w:r>
            <w:r w:rsidRPr="004770D0">
              <w:rPr>
                <w:rFonts w:ascii="Times New Roman" w:eastAsia="Times New Roman" w:hAnsi="Times New Roman" w:cs="Times New Roman"/>
                <w:b/>
                <w:bCs/>
                <w:color w:val="000000"/>
                <w:sz w:val="24"/>
                <w:szCs w:val="24"/>
                <w:lang w:eastAsia="lt-LT"/>
              </w:rPr>
              <w:t>the Buyer</w:t>
            </w:r>
            <w:r w:rsidRPr="004770D0">
              <w:rPr>
                <w:rFonts w:ascii="Times New Roman" w:eastAsia="Times New Roman" w:hAnsi="Times New Roman" w:cs="Times New Roman"/>
                <w:color w:val="000000"/>
                <w:sz w:val="24"/>
                <w:szCs w:val="24"/>
                <w:lang w:eastAsia="lt-LT"/>
              </w:rPr>
              <w:t xml:space="preserve"> in writing, specifying the grounds for the replacement, together with supporting documentation, that the new sub-supplier(s) /sub-provider(s) meet(s) all requirements for sub-supplier(s) / sub-provider(s) of the public procurement, on the basis of which this Contract has been signed, while </w:t>
            </w:r>
            <w:r w:rsidRPr="004770D0">
              <w:rPr>
                <w:rFonts w:ascii="Times New Roman" w:eastAsia="Times New Roman" w:hAnsi="Times New Roman" w:cs="Times New Roman"/>
                <w:b/>
                <w:bCs/>
                <w:color w:val="000000"/>
                <w:sz w:val="24"/>
                <w:szCs w:val="24"/>
                <w:lang w:eastAsia="lt-LT"/>
              </w:rPr>
              <w:t>the Seller</w:t>
            </w:r>
            <w:r w:rsidRPr="004770D0">
              <w:rPr>
                <w:rFonts w:ascii="Times New Roman" w:eastAsia="Times New Roman" w:hAnsi="Times New Roman" w:cs="Times New Roman"/>
                <w:color w:val="000000"/>
                <w:sz w:val="24"/>
                <w:szCs w:val="24"/>
                <w:lang w:eastAsia="lt-LT"/>
              </w:rPr>
              <w:t xml:space="preserve"> confirms that the exchange of the sub-supplier has not lost its minimum qualification requirements established in the procurement documents. The replacement of the sub-supplier (s)/sub-provider(s) indicated in the Contract with another sub-supplier(s)/ sub-provider(s) shall be documented by a written modification of the Contract (</w:t>
            </w:r>
            <w:r w:rsidRPr="004770D0">
              <w:rPr>
                <w:rFonts w:ascii="Times New Roman" w:eastAsia="Times New Roman" w:hAnsi="Times New Roman" w:cs="Times New Roman"/>
                <w:i/>
                <w:iCs/>
                <w:color w:val="000000"/>
                <w:sz w:val="24"/>
                <w:szCs w:val="24"/>
                <w:lang w:eastAsia="lt-LT"/>
              </w:rPr>
              <w:t xml:space="preserve">applicable if </w:t>
            </w:r>
            <w:r w:rsidRPr="004770D0">
              <w:rPr>
                <w:rFonts w:ascii="Times New Roman" w:eastAsia="Times New Roman" w:hAnsi="Times New Roman" w:cs="Times New Roman"/>
                <w:b/>
                <w:bCs/>
                <w:i/>
                <w:iCs/>
                <w:color w:val="000000"/>
                <w:sz w:val="24"/>
                <w:szCs w:val="24"/>
                <w:lang w:eastAsia="lt-LT"/>
              </w:rPr>
              <w:t>the Seller</w:t>
            </w:r>
            <w:r w:rsidRPr="004770D0">
              <w:rPr>
                <w:rFonts w:ascii="Times New Roman" w:eastAsia="Times New Roman" w:hAnsi="Times New Roman" w:cs="Times New Roman"/>
                <w:i/>
                <w:iCs/>
                <w:color w:val="000000"/>
                <w:sz w:val="24"/>
                <w:szCs w:val="24"/>
                <w:lang w:eastAsia="lt-LT"/>
              </w:rPr>
              <w:t xml:space="preserve"> intends to use them</w:t>
            </w:r>
            <w:r w:rsidRPr="004770D0">
              <w:rPr>
                <w:rFonts w:ascii="Times New Roman" w:eastAsia="Times New Roman" w:hAnsi="Times New Roman" w:cs="Times New Roman"/>
                <w:color w:val="000000"/>
                <w:sz w:val="24"/>
                <w:szCs w:val="24"/>
                <w:lang w:eastAsia="lt-LT"/>
              </w:rPr>
              <w:t>).</w:t>
            </w:r>
          </w:p>
          <w:p w14:paraId="187CC059"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15.10.</w:t>
            </w:r>
            <w:r w:rsidRPr="004770D0">
              <w:rPr>
                <w:rFonts w:ascii="Times New Roman" w:eastAsia="Times New Roman" w:hAnsi="Times New Roman" w:cs="Times New Roman"/>
                <w:b/>
                <w:sz w:val="24"/>
                <w:szCs w:val="24"/>
                <w:lang w:eastAsia="lt-LT"/>
              </w:rPr>
              <w:t xml:space="preserve"> </w:t>
            </w:r>
            <w:r w:rsidRPr="004770D0">
              <w:rPr>
                <w:rFonts w:ascii="Times New Roman" w:eastAsia="Times New Roman" w:hAnsi="Times New Roman" w:cs="Times New Roman"/>
                <w:sz w:val="24"/>
                <w:szCs w:val="24"/>
                <w:lang w:eastAsia="lt-LT"/>
              </w:rPr>
              <w:t xml:space="preserve">A person appointed by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/persons representing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accepting and </w:t>
            </w:r>
            <w:r w:rsidRPr="004770D0">
              <w:rPr>
                <w:rFonts w:ascii="Times New Roman" w:eastAsia="Times New Roman" w:hAnsi="Times New Roman" w:cs="Times New Roman"/>
                <w:b/>
                <w:bCs/>
                <w:sz w:val="24"/>
                <w:szCs w:val="24"/>
                <w:lang w:eastAsia="lt-LT"/>
              </w:rPr>
              <w:t>approving the Buyer’s</w:t>
            </w:r>
            <w:r w:rsidRPr="004770D0">
              <w:rPr>
                <w:rFonts w:ascii="Times New Roman" w:eastAsia="Times New Roman" w:hAnsi="Times New Roman" w:cs="Times New Roman"/>
                <w:sz w:val="24"/>
                <w:szCs w:val="24"/>
                <w:lang w:eastAsia="lt-LT"/>
              </w:rPr>
              <w:t xml:space="preserve"> orders for the Goods, the estimate of the Goods supplied, attending meetings with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and performing any other steps necessary for a proper performance of the Contract are specified in the Special Part of the Contract.</w:t>
            </w:r>
          </w:p>
          <w:p w14:paraId="04EBCB76" w14:textId="77777777" w:rsidR="004770D0" w:rsidRPr="004770D0" w:rsidRDefault="004770D0" w:rsidP="004770D0">
            <w:pPr>
              <w:jc w:val="both"/>
              <w:rPr>
                <w:rFonts w:ascii="Times New Roman" w:eastAsia="Times New Roman" w:hAnsi="Times New Roman" w:cs="Times New Roman"/>
                <w:sz w:val="24"/>
                <w:szCs w:val="24"/>
                <w:lang w:eastAsia="lt-LT"/>
              </w:rPr>
            </w:pPr>
            <w:r w:rsidRPr="004770D0">
              <w:rPr>
                <w:rFonts w:ascii="Times New Roman" w:eastAsia="Times New Roman" w:hAnsi="Times New Roman" w:cs="Times New Roman"/>
                <w:sz w:val="24"/>
                <w:szCs w:val="24"/>
                <w:lang w:eastAsia="lt-LT"/>
              </w:rPr>
              <w:t xml:space="preserve">15.11. A person(s) appointed by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who represent/s </w:t>
            </w:r>
            <w:r w:rsidRPr="004770D0">
              <w:rPr>
                <w:rFonts w:ascii="Times New Roman" w:eastAsia="Times New Roman" w:hAnsi="Times New Roman" w:cs="Times New Roman"/>
                <w:b/>
                <w:bCs/>
                <w:sz w:val="24"/>
                <w:szCs w:val="24"/>
                <w:lang w:eastAsia="lt-LT"/>
              </w:rPr>
              <w:t>the Buyer</w:t>
            </w:r>
            <w:r w:rsidRPr="004770D0">
              <w:rPr>
                <w:rFonts w:ascii="Times New Roman" w:eastAsia="Times New Roman" w:hAnsi="Times New Roman" w:cs="Times New Roman"/>
                <w:sz w:val="24"/>
                <w:szCs w:val="24"/>
                <w:lang w:eastAsia="lt-LT"/>
              </w:rPr>
              <w:t xml:space="preserve">, shall provide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with orders for Goods, estimate of Goods, participate in the meetings with </w:t>
            </w:r>
            <w:r w:rsidRPr="004770D0">
              <w:rPr>
                <w:rFonts w:ascii="Times New Roman" w:eastAsia="Times New Roman" w:hAnsi="Times New Roman" w:cs="Times New Roman"/>
                <w:b/>
                <w:bCs/>
                <w:sz w:val="24"/>
                <w:szCs w:val="24"/>
                <w:lang w:eastAsia="lt-LT"/>
              </w:rPr>
              <w:t>the Seller</w:t>
            </w:r>
            <w:r w:rsidRPr="004770D0">
              <w:rPr>
                <w:rFonts w:ascii="Times New Roman" w:eastAsia="Times New Roman" w:hAnsi="Times New Roman" w:cs="Times New Roman"/>
                <w:sz w:val="24"/>
                <w:szCs w:val="24"/>
                <w:lang w:eastAsia="lt-LT"/>
              </w:rPr>
              <w:t xml:space="preserve"> and perform other actions necessary for a proper performance of the Contract are specified in the Special Part of the Contract.</w:t>
            </w:r>
          </w:p>
          <w:p w14:paraId="64E91906" w14:textId="77777777" w:rsidR="00547F5C" w:rsidRDefault="00547F5C"/>
        </w:tc>
      </w:tr>
      <w:bookmarkEnd w:id="0"/>
    </w:tbl>
    <w:p w14:paraId="769DC91A" w14:textId="77777777" w:rsidR="00547F5C" w:rsidRDefault="00547F5C"/>
    <w:tbl>
      <w:tblPr>
        <w:tblW w:w="4975" w:type="pct"/>
        <w:tblLook w:val="04A0" w:firstRow="1" w:lastRow="0" w:firstColumn="1" w:lastColumn="0" w:noHBand="0" w:noVBand="1"/>
      </w:tblPr>
      <w:tblGrid>
        <w:gridCol w:w="3730"/>
        <w:gridCol w:w="1436"/>
        <w:gridCol w:w="4876"/>
      </w:tblGrid>
      <w:tr w:rsidR="004770D0" w:rsidRPr="00547F5C" w14:paraId="74ADE295" w14:textId="77777777" w:rsidTr="00497981">
        <w:tc>
          <w:tcPr>
            <w:tcW w:w="1857" w:type="pct"/>
            <w:shd w:val="clear" w:color="auto" w:fill="auto"/>
          </w:tcPr>
          <w:p w14:paraId="1E38DBD0" w14:textId="77777777" w:rsidR="004770D0" w:rsidRPr="00547F5C" w:rsidRDefault="004770D0" w:rsidP="00497981">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r>
              <w:rPr>
                <w:rFonts w:ascii="Times New Roman" w:eastAsia="Times New Roman" w:hAnsi="Times New Roman" w:cs="Times New Roman"/>
                <w:b/>
                <w:bCs/>
                <w:sz w:val="24"/>
                <w:szCs w:val="24"/>
                <w:lang w:val="lt-LT" w:eastAsia="lt-LT"/>
              </w:rPr>
              <w:t>/the Buyer</w:t>
            </w:r>
          </w:p>
        </w:tc>
        <w:tc>
          <w:tcPr>
            <w:tcW w:w="715" w:type="pct"/>
            <w:shd w:val="clear" w:color="auto" w:fill="auto"/>
          </w:tcPr>
          <w:p w14:paraId="06558DA9" w14:textId="77777777" w:rsidR="004770D0" w:rsidRPr="00547F5C" w:rsidRDefault="004770D0" w:rsidP="00497981">
            <w:pPr>
              <w:spacing w:after="0" w:line="240" w:lineRule="auto"/>
              <w:rPr>
                <w:rFonts w:ascii="Times New Roman" w:eastAsia="Times New Roman" w:hAnsi="Times New Roman" w:cs="Times New Roman"/>
                <w:b/>
                <w:bCs/>
                <w:sz w:val="24"/>
                <w:szCs w:val="24"/>
                <w:lang w:val="lt-LT" w:eastAsia="lt-LT"/>
              </w:rPr>
            </w:pPr>
          </w:p>
        </w:tc>
        <w:tc>
          <w:tcPr>
            <w:tcW w:w="2428" w:type="pct"/>
            <w:shd w:val="clear" w:color="auto" w:fill="auto"/>
          </w:tcPr>
          <w:p w14:paraId="1B2850BB" w14:textId="77777777" w:rsidR="004770D0" w:rsidRPr="00547F5C" w:rsidRDefault="004770D0" w:rsidP="00497981">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r>
              <w:rPr>
                <w:rFonts w:ascii="Times New Roman" w:eastAsia="Times New Roman" w:hAnsi="Times New Roman" w:cs="Times New Roman"/>
                <w:b/>
                <w:bCs/>
                <w:sz w:val="24"/>
                <w:szCs w:val="24"/>
                <w:lang w:val="lt-LT" w:eastAsia="lt-LT"/>
              </w:rPr>
              <w:t>/the Seller</w:t>
            </w:r>
          </w:p>
        </w:tc>
      </w:tr>
      <w:tr w:rsidR="004770D0" w:rsidRPr="00547F5C" w14:paraId="1D56F82F" w14:textId="77777777" w:rsidTr="00497981">
        <w:tc>
          <w:tcPr>
            <w:tcW w:w="1857" w:type="pct"/>
            <w:tcBorders>
              <w:bottom w:val="single" w:sz="4" w:space="0" w:color="auto"/>
            </w:tcBorders>
            <w:shd w:val="clear" w:color="auto" w:fill="auto"/>
          </w:tcPr>
          <w:p w14:paraId="4DDA675D" w14:textId="77777777" w:rsidR="004770D0" w:rsidRPr="00547F5C" w:rsidRDefault="004770D0" w:rsidP="00497981">
            <w:pPr>
              <w:spacing w:after="0" w:line="240" w:lineRule="auto"/>
              <w:rPr>
                <w:rFonts w:ascii="Times New Roman" w:eastAsia="Times New Roman" w:hAnsi="Times New Roman" w:cs="Times New Roman"/>
                <w:sz w:val="24"/>
                <w:szCs w:val="24"/>
                <w:lang w:val="lt-LT" w:eastAsia="lt-LT"/>
              </w:rPr>
            </w:pPr>
          </w:p>
          <w:p w14:paraId="4EBC30BA" w14:textId="77777777" w:rsidR="004770D0" w:rsidRPr="00547F5C" w:rsidRDefault="004770D0" w:rsidP="00497981">
            <w:pPr>
              <w:spacing w:after="0" w:line="240" w:lineRule="auto"/>
              <w:rPr>
                <w:rFonts w:ascii="Times New Roman" w:eastAsia="Times New Roman" w:hAnsi="Times New Roman" w:cs="Times New Roman"/>
                <w:sz w:val="24"/>
                <w:szCs w:val="24"/>
                <w:lang w:val="lt-LT" w:eastAsia="lt-LT"/>
              </w:rPr>
            </w:pPr>
          </w:p>
        </w:tc>
        <w:tc>
          <w:tcPr>
            <w:tcW w:w="715" w:type="pct"/>
            <w:shd w:val="clear" w:color="auto" w:fill="auto"/>
          </w:tcPr>
          <w:p w14:paraId="24A63686" w14:textId="77777777" w:rsidR="004770D0" w:rsidRPr="00547F5C" w:rsidRDefault="004770D0" w:rsidP="00497981">
            <w:pPr>
              <w:spacing w:after="0" w:line="240" w:lineRule="auto"/>
              <w:rPr>
                <w:rFonts w:ascii="Times New Roman" w:eastAsia="Times New Roman" w:hAnsi="Times New Roman" w:cs="Times New Roman"/>
                <w:sz w:val="24"/>
                <w:szCs w:val="24"/>
                <w:lang w:val="lt-LT" w:eastAsia="lt-LT"/>
              </w:rPr>
            </w:pPr>
          </w:p>
        </w:tc>
        <w:tc>
          <w:tcPr>
            <w:tcW w:w="2428" w:type="pct"/>
            <w:tcBorders>
              <w:bottom w:val="single" w:sz="4" w:space="0" w:color="auto"/>
            </w:tcBorders>
            <w:shd w:val="clear" w:color="auto" w:fill="auto"/>
          </w:tcPr>
          <w:p w14:paraId="17867C30" w14:textId="77777777" w:rsidR="004770D0" w:rsidRPr="00547F5C" w:rsidRDefault="004770D0" w:rsidP="00497981">
            <w:pPr>
              <w:spacing w:after="0" w:line="240" w:lineRule="auto"/>
              <w:ind w:left="-466"/>
              <w:rPr>
                <w:rFonts w:ascii="Times New Roman" w:eastAsia="Times New Roman" w:hAnsi="Times New Roman" w:cs="Times New Roman"/>
                <w:sz w:val="24"/>
                <w:szCs w:val="24"/>
                <w:lang w:val="lt-LT" w:eastAsia="lt-LT"/>
              </w:rPr>
            </w:pPr>
          </w:p>
        </w:tc>
      </w:tr>
      <w:tr w:rsidR="004770D0" w:rsidRPr="00547F5C" w14:paraId="146EBE88" w14:textId="77777777" w:rsidTr="00497981">
        <w:tc>
          <w:tcPr>
            <w:tcW w:w="1857" w:type="pct"/>
            <w:tcBorders>
              <w:top w:val="single" w:sz="4" w:space="0" w:color="auto"/>
            </w:tcBorders>
            <w:shd w:val="clear" w:color="auto" w:fill="auto"/>
          </w:tcPr>
          <w:p w14:paraId="2C7BE623" w14:textId="77777777" w:rsidR="004770D0" w:rsidRPr="00547F5C" w:rsidRDefault="004770D0" w:rsidP="00497981">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(Vardas ir pavardė, parašas</w:t>
            </w:r>
            <w:r>
              <w:rPr>
                <w:rFonts w:ascii="Times New Roman" w:eastAsia="Times New Roman" w:hAnsi="Times New Roman" w:cs="Times New Roman"/>
                <w:sz w:val="24"/>
                <w:szCs w:val="24"/>
                <w:vertAlign w:val="superscript"/>
                <w:lang w:val="lt-LT" w:eastAsia="lt-LT"/>
              </w:rPr>
              <w:t>/name surname, signature</w:t>
            </w:r>
            <w:r w:rsidRPr="00547F5C">
              <w:rPr>
                <w:rFonts w:ascii="Times New Roman" w:eastAsia="Times New Roman" w:hAnsi="Times New Roman" w:cs="Times New Roman"/>
                <w:sz w:val="24"/>
                <w:szCs w:val="24"/>
                <w:vertAlign w:val="superscript"/>
                <w:lang w:val="lt-LT" w:eastAsia="lt-LT"/>
              </w:rPr>
              <w:t>)</w:t>
            </w:r>
          </w:p>
        </w:tc>
        <w:tc>
          <w:tcPr>
            <w:tcW w:w="715" w:type="pct"/>
            <w:shd w:val="clear" w:color="auto" w:fill="auto"/>
          </w:tcPr>
          <w:p w14:paraId="283895FF" w14:textId="77777777" w:rsidR="004770D0" w:rsidRPr="00547F5C" w:rsidRDefault="004770D0" w:rsidP="00497981">
            <w:pPr>
              <w:spacing w:after="0" w:line="240" w:lineRule="auto"/>
              <w:rPr>
                <w:rFonts w:ascii="Times New Roman" w:eastAsia="Times New Roman" w:hAnsi="Times New Roman" w:cs="Times New Roman"/>
                <w:sz w:val="24"/>
                <w:szCs w:val="24"/>
                <w:vertAlign w:val="superscript"/>
                <w:lang w:val="lt-LT" w:eastAsia="lt-LT"/>
              </w:rPr>
            </w:pPr>
          </w:p>
        </w:tc>
        <w:tc>
          <w:tcPr>
            <w:tcW w:w="2428" w:type="pct"/>
            <w:tcBorders>
              <w:top w:val="single" w:sz="4" w:space="0" w:color="auto"/>
            </w:tcBorders>
            <w:shd w:val="clear" w:color="auto" w:fill="auto"/>
          </w:tcPr>
          <w:p w14:paraId="1DDF23D7" w14:textId="77777777" w:rsidR="004770D0" w:rsidRPr="00547F5C" w:rsidRDefault="004770D0" w:rsidP="00497981">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(Vardas ir pavardė, parašas</w:t>
            </w:r>
            <w:r>
              <w:rPr>
                <w:rFonts w:ascii="Times New Roman" w:eastAsia="Times New Roman" w:hAnsi="Times New Roman" w:cs="Times New Roman"/>
                <w:sz w:val="24"/>
                <w:szCs w:val="24"/>
                <w:vertAlign w:val="superscript"/>
                <w:lang w:val="lt-LT" w:eastAsia="lt-LT"/>
              </w:rPr>
              <w:t>/name surname, signature</w:t>
            </w:r>
            <w:r w:rsidRPr="00547F5C">
              <w:rPr>
                <w:rFonts w:ascii="Times New Roman" w:eastAsia="Times New Roman" w:hAnsi="Times New Roman" w:cs="Times New Roman"/>
                <w:sz w:val="24"/>
                <w:szCs w:val="24"/>
                <w:vertAlign w:val="superscript"/>
                <w:lang w:val="lt-LT" w:eastAsia="lt-LT"/>
              </w:rPr>
              <w:t>)</w:t>
            </w:r>
          </w:p>
        </w:tc>
      </w:tr>
    </w:tbl>
    <w:p w14:paraId="77902F8F" w14:textId="77777777" w:rsidR="004770D0" w:rsidRDefault="004770D0"/>
    <w:p w14:paraId="717D7E14" w14:textId="77777777" w:rsidR="00F12378" w:rsidRDefault="00F12378"/>
    <w:p w14:paraId="765AAC4A" w14:textId="77777777" w:rsidR="00F12378" w:rsidRDefault="00F12378"/>
    <w:p w14:paraId="0F9089CC" w14:textId="77777777" w:rsidR="00F12378" w:rsidRDefault="00F12378"/>
    <w:p w14:paraId="370314C7" w14:textId="77777777" w:rsidR="00F12378" w:rsidRDefault="00F12378"/>
    <w:p w14:paraId="0C40DC94" w14:textId="77777777" w:rsidR="00F12378" w:rsidRDefault="00F12378"/>
    <w:p w14:paraId="2F5ADBC7" w14:textId="77777777" w:rsidR="00F12378" w:rsidRDefault="00F12378"/>
    <w:p w14:paraId="4BAE3C1B" w14:textId="77777777" w:rsidR="00F12378" w:rsidRDefault="00F12378"/>
    <w:p w14:paraId="7644B757" w14:textId="77777777" w:rsidR="00F12378" w:rsidRDefault="00F12378"/>
    <w:p w14:paraId="453A7526" w14:textId="77777777" w:rsidR="00F12378" w:rsidRDefault="00F12378"/>
    <w:p w14:paraId="6EAD060C" w14:textId="77777777" w:rsidR="00F12378" w:rsidRDefault="00F12378"/>
    <w:p w14:paraId="7ECDF2FE" w14:textId="77777777" w:rsidR="00F12378" w:rsidRDefault="00F12378"/>
    <w:p w14:paraId="0D53A19C" w14:textId="77777777" w:rsidR="00D225A7" w:rsidRDefault="00D225A7"/>
    <w:p w14:paraId="5C6BA18E" w14:textId="77777777" w:rsidR="00D225A7" w:rsidRDefault="00D225A7"/>
    <w:p w14:paraId="2821B428" w14:textId="77777777" w:rsidR="00D225A7" w:rsidRDefault="00D225A7"/>
    <w:p w14:paraId="300927C4" w14:textId="77777777" w:rsidR="00D225A7" w:rsidRDefault="00D225A7"/>
    <w:p w14:paraId="6A475DBF" w14:textId="77777777" w:rsidR="00D225A7" w:rsidRDefault="00D225A7"/>
    <w:p w14:paraId="4EE45688" w14:textId="77777777" w:rsidR="00D225A7" w:rsidRDefault="00D225A7"/>
    <w:p w14:paraId="28D879B2" w14:textId="77777777" w:rsidR="00D225A7" w:rsidRDefault="00D225A7"/>
    <w:p w14:paraId="13C176C9" w14:textId="77777777" w:rsidR="00D225A7" w:rsidRDefault="00D225A7"/>
    <w:p w14:paraId="7FF6BDAE" w14:textId="77777777" w:rsidR="00D225A7" w:rsidRDefault="00D225A7"/>
    <w:p w14:paraId="37D7B30C" w14:textId="77777777" w:rsidR="00D225A7" w:rsidRDefault="00D225A7"/>
    <w:p w14:paraId="68FCB07E" w14:textId="77777777" w:rsidR="00D225A7" w:rsidRDefault="00D225A7"/>
    <w:p w14:paraId="410BC982" w14:textId="77777777" w:rsidR="00D225A7" w:rsidRDefault="00D225A7"/>
    <w:p w14:paraId="7C3E641A" w14:textId="77777777" w:rsidR="00D225A7" w:rsidRDefault="00D225A7"/>
    <w:p w14:paraId="00933E86" w14:textId="77777777" w:rsidR="00D225A7" w:rsidRDefault="00D225A7"/>
    <w:p w14:paraId="2BD23E92" w14:textId="77777777" w:rsidR="00D225A7" w:rsidRDefault="00D225A7"/>
    <w:p w14:paraId="3BB7411B" w14:textId="77777777" w:rsidR="00D225A7" w:rsidRDefault="00D225A7"/>
    <w:p w14:paraId="00497487" w14:textId="77777777" w:rsidR="00D225A7" w:rsidRDefault="00D225A7"/>
    <w:p w14:paraId="3DEFE532" w14:textId="77777777" w:rsidR="00F12378" w:rsidRDefault="00F12378"/>
    <w:p w14:paraId="1017AF97" w14:textId="77777777" w:rsidR="00F12378" w:rsidRPr="00CE5A02" w:rsidRDefault="00F12378" w:rsidP="00F12378">
      <w:pPr>
        <w:spacing w:after="0" w:line="240" w:lineRule="auto"/>
        <w:ind w:left="6237"/>
        <w:jc w:val="right"/>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______________202__</w:t>
      </w:r>
    </w:p>
    <w:p w14:paraId="77B7E049" w14:textId="77777777" w:rsidR="00F12378" w:rsidRPr="00CE5A02" w:rsidRDefault="00F12378" w:rsidP="00F12378">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nr./</w:t>
      </w:r>
      <w:r w:rsidRPr="00CE5A02">
        <w:rPr>
          <w:rFonts w:ascii="Times New Roman" w:eastAsia="Times New Roman" w:hAnsi="Times New Roman" w:cs="Times New Roman"/>
          <w:sz w:val="24"/>
          <w:szCs w:val="24"/>
          <w:lang w:eastAsia="lt-LT"/>
        </w:rPr>
        <w:t>Contract No. _____</w:t>
      </w:r>
    </w:p>
    <w:p w14:paraId="0C09DA5D" w14:textId="5FE4BA49" w:rsidR="001E37E3" w:rsidRPr="001E37E3" w:rsidRDefault="00F12378" w:rsidP="001E37E3">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r w:rsidRPr="00CE5A02">
        <w:rPr>
          <w:rFonts w:ascii="Times New Roman" w:eastAsia="Times New Roman" w:hAnsi="Times New Roman" w:cs="Times New Roman"/>
          <w:sz w:val="24"/>
          <w:szCs w:val="24"/>
          <w:lang w:eastAsia="lt-LT"/>
        </w:rPr>
        <w:t xml:space="preserve">Annex </w:t>
      </w:r>
      <w:r>
        <w:rPr>
          <w:rFonts w:ascii="Times New Roman" w:eastAsia="Times New Roman" w:hAnsi="Times New Roman" w:cs="Times New Roman"/>
          <w:sz w:val="24"/>
          <w:szCs w:val="24"/>
          <w:lang w:eastAsia="lt-LT"/>
        </w:rPr>
        <w:t>1</w:t>
      </w:r>
    </w:p>
    <w:p w14:paraId="710ADD93" w14:textId="77777777" w:rsidR="001E37E3" w:rsidRPr="001E37E3" w:rsidRDefault="001E37E3" w:rsidP="001E37E3">
      <w:pPr>
        <w:spacing w:after="0" w:line="324" w:lineRule="atLeast"/>
        <w:jc w:val="right"/>
        <w:rPr>
          <w:rFonts w:ascii="Times New Roman" w:hAnsi="Times New Roman" w:cs="Times New Roman"/>
          <w:bCs/>
          <w:color w:val="000000"/>
          <w:szCs w:val="28"/>
          <w:lang w:val="lt-LT"/>
        </w:rPr>
      </w:pPr>
    </w:p>
    <w:p w14:paraId="132B1A01" w14:textId="77777777" w:rsidR="0023770C" w:rsidRPr="0023770C" w:rsidRDefault="0023770C" w:rsidP="0023770C">
      <w:pPr>
        <w:spacing w:after="0" w:line="324" w:lineRule="atLeast"/>
        <w:jc w:val="right"/>
        <w:rPr>
          <w:rFonts w:ascii="Times New Roman" w:hAnsi="Times New Roman" w:cs="Times New Roman"/>
          <w:bCs/>
          <w:color w:val="000000"/>
          <w:szCs w:val="28"/>
          <w:lang w:val="lt-LT"/>
        </w:rPr>
      </w:pPr>
      <w:r w:rsidRPr="0023770C">
        <w:rPr>
          <w:rFonts w:ascii="Times New Roman" w:hAnsi="Times New Roman" w:cs="Times New Roman"/>
          <w:bCs/>
          <w:color w:val="000000"/>
          <w:szCs w:val="28"/>
          <w:lang w:val="lt-LT"/>
        </w:rPr>
        <w:t xml:space="preserve">Pirkimo sąlygų </w:t>
      </w:r>
    </w:p>
    <w:p w14:paraId="77914B50" w14:textId="77777777" w:rsidR="0023770C" w:rsidRPr="0023770C" w:rsidRDefault="0023770C" w:rsidP="0023770C">
      <w:pPr>
        <w:spacing w:after="0" w:line="324" w:lineRule="atLeast"/>
        <w:jc w:val="right"/>
        <w:rPr>
          <w:rFonts w:ascii="Times New Roman" w:hAnsi="Times New Roman" w:cs="Times New Roman"/>
          <w:bCs/>
          <w:color w:val="000000"/>
          <w:szCs w:val="28"/>
          <w:lang w:val="lt-LT"/>
        </w:rPr>
      </w:pPr>
      <w:r w:rsidRPr="0023770C">
        <w:rPr>
          <w:rFonts w:ascii="Times New Roman" w:hAnsi="Times New Roman" w:cs="Times New Roman"/>
          <w:bCs/>
          <w:color w:val="000000"/>
          <w:szCs w:val="28"/>
          <w:lang w:val="lt-LT"/>
        </w:rPr>
        <w:t>1 priedas</w:t>
      </w:r>
    </w:p>
    <w:p w14:paraId="1C0329AF" w14:textId="77777777" w:rsidR="0023770C" w:rsidRPr="0023770C" w:rsidRDefault="0023770C" w:rsidP="0023770C">
      <w:pPr>
        <w:spacing w:after="0" w:line="324" w:lineRule="atLeast"/>
        <w:jc w:val="right"/>
        <w:rPr>
          <w:rFonts w:ascii="Times New Roman" w:hAnsi="Times New Roman" w:cs="Times New Roman"/>
          <w:bCs/>
          <w:color w:val="000000"/>
          <w:szCs w:val="28"/>
          <w:lang w:val="lt-LT"/>
        </w:rPr>
      </w:pPr>
    </w:p>
    <w:p w14:paraId="4062EE86" w14:textId="77777777" w:rsidR="0023770C" w:rsidRPr="0023770C" w:rsidRDefault="0023770C" w:rsidP="0023770C">
      <w:pPr>
        <w:spacing w:after="0" w:line="324" w:lineRule="atLeast"/>
        <w:jc w:val="right"/>
        <w:rPr>
          <w:rFonts w:ascii="Times New Roman" w:hAnsi="Times New Roman" w:cs="Times New Roman"/>
          <w:bCs/>
          <w:color w:val="000000"/>
          <w:szCs w:val="28"/>
          <w:lang w:val="lt-LT"/>
        </w:rPr>
      </w:pPr>
    </w:p>
    <w:p w14:paraId="01B74089" w14:textId="648E35D4" w:rsidR="0023770C" w:rsidRPr="0023770C" w:rsidRDefault="000548A8" w:rsidP="0023770C">
      <w:pPr>
        <w:spacing w:after="0" w:line="324" w:lineRule="atLeast"/>
        <w:jc w:val="both"/>
        <w:rPr>
          <w:rFonts w:ascii="Times New Roman" w:hAnsi="Times New Roman" w:cs="Times New Roman"/>
          <w:color w:val="000000"/>
          <w:sz w:val="24"/>
          <w:szCs w:val="24"/>
          <w:lang w:val="lt-LT"/>
        </w:rPr>
      </w:pPr>
      <w:r w:rsidRPr="000548A8">
        <w:rPr>
          <w:rFonts w:ascii="Times New Roman" w:hAnsi="Times New Roman" w:cs="Times New Roman"/>
          <w:b/>
          <w:bCs/>
          <w:color w:val="000000"/>
          <w:sz w:val="28"/>
          <w:szCs w:val="28"/>
          <w:lang w:val="lt-LT"/>
        </w:rPr>
        <w:t>VILKIKO SU TRALU RIBOTO KONKURSO TECHNINĖ SPECIFIKACIJA</w:t>
      </w:r>
      <w:r w:rsidR="0023770C" w:rsidRPr="0023770C">
        <w:rPr>
          <w:rFonts w:ascii="Times New Roman" w:hAnsi="Times New Roman" w:cs="Times New Roman"/>
          <w:color w:val="000000"/>
          <w:sz w:val="24"/>
          <w:szCs w:val="24"/>
          <w:lang w:val="lt-LT"/>
        </w:rPr>
        <w:t> </w:t>
      </w:r>
    </w:p>
    <w:p w14:paraId="6E338AE7" w14:textId="77777777" w:rsidR="0023770C" w:rsidRPr="0023770C" w:rsidRDefault="0023770C" w:rsidP="0023770C">
      <w:pPr>
        <w:spacing w:after="0" w:line="324" w:lineRule="atLeast"/>
        <w:jc w:val="both"/>
        <w:rPr>
          <w:rFonts w:ascii="Times New Roman" w:hAnsi="Times New Roman" w:cs="Times New Roman"/>
          <w:color w:val="000000"/>
          <w:sz w:val="24"/>
          <w:szCs w:val="24"/>
          <w:lang w:val="lt-LT"/>
        </w:rPr>
      </w:pPr>
      <w:r w:rsidRPr="0023770C">
        <w:rPr>
          <w:rFonts w:ascii="Times New Roman" w:hAnsi="Times New Roman" w:cs="Times New Roman"/>
          <w:color w:val="000000"/>
          <w:sz w:val="24"/>
          <w:szCs w:val="24"/>
          <w:lang w:val="lt-LT"/>
        </w:rPr>
        <w:t> </w:t>
      </w:r>
    </w:p>
    <w:p w14:paraId="23554D2A" w14:textId="77777777" w:rsidR="002B6082" w:rsidRDefault="002B6082" w:rsidP="002B6082">
      <w:pPr>
        <w:pStyle w:val="NormalWeb"/>
        <w:spacing w:after="0" w:line="324" w:lineRule="atLeast"/>
        <w:jc w:val="both"/>
        <w:rPr>
          <w:color w:val="000000"/>
          <w:lang w:val="lt-LT"/>
        </w:rPr>
      </w:pPr>
      <w:r w:rsidRPr="0038107B">
        <w:rPr>
          <w:color w:val="000000"/>
          <w:lang w:val="lt-LT"/>
        </w:rPr>
        <w:t> </w:t>
      </w:r>
    </w:p>
    <w:p w14:paraId="1A7E0141" w14:textId="77777777" w:rsidR="002B6082" w:rsidRPr="0038107B" w:rsidRDefault="002B6082" w:rsidP="002B6082">
      <w:pPr>
        <w:pStyle w:val="NormalWeb"/>
        <w:spacing w:after="0" w:line="324" w:lineRule="atLeast"/>
        <w:jc w:val="both"/>
        <w:rPr>
          <w:color w:val="000000"/>
          <w:lang w:val="lt-LT"/>
        </w:rPr>
      </w:pPr>
    </w:p>
    <w:p w14:paraId="6F02C88B" w14:textId="77777777" w:rsidR="002B6082" w:rsidRPr="002C5326" w:rsidRDefault="002B6082" w:rsidP="002B6082">
      <w:pPr>
        <w:pStyle w:val="ListParagraph"/>
        <w:numPr>
          <w:ilvl w:val="0"/>
          <w:numId w:val="31"/>
        </w:numPr>
        <w:spacing w:after="0" w:line="240" w:lineRule="auto"/>
        <w:ind w:left="1134" w:hanging="1134"/>
        <w:jc w:val="both"/>
        <w:rPr>
          <w:rFonts w:eastAsia="Times New Roman"/>
          <w:color w:val="000000"/>
          <w:sz w:val="28"/>
        </w:rPr>
      </w:pPr>
      <w:r w:rsidRPr="002C5326">
        <w:rPr>
          <w:rFonts w:eastAsia="Times New Roman"/>
          <w:b/>
          <w:bCs/>
          <w:color w:val="000000"/>
          <w:sz w:val="28"/>
        </w:rPr>
        <w:t>Bendroji dalis:</w:t>
      </w:r>
    </w:p>
    <w:p w14:paraId="58D46399"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 xml:space="preserve">Logistinės paskirties vilkikas su </w:t>
      </w:r>
      <w:r>
        <w:rPr>
          <w:rFonts w:eastAsia="Times New Roman"/>
          <w:color w:val="000000"/>
        </w:rPr>
        <w:t xml:space="preserve">tralu (toliau – </w:t>
      </w:r>
      <w:r w:rsidRPr="002C5326">
        <w:rPr>
          <w:rFonts w:eastAsia="Times New Roman"/>
          <w:color w:val="000000"/>
        </w:rPr>
        <w:t>puspriekabe</w:t>
      </w:r>
      <w:r>
        <w:rPr>
          <w:rFonts w:eastAsia="Times New Roman"/>
          <w:color w:val="000000"/>
        </w:rPr>
        <w:t>)</w:t>
      </w:r>
      <w:r w:rsidRPr="002C5326">
        <w:rPr>
          <w:rFonts w:eastAsia="Times New Roman"/>
          <w:color w:val="000000"/>
        </w:rPr>
        <w:t xml:space="preserve"> yra skirtas naudoti karinėms logistinėms operacijoms, taip pat pasirengti karinėms operacijoms ir kitoms gynybos funkcijoms vykdyti. Vilkikas kartu su puspriekabe privalo būti naujas, neeksploatuotas. </w:t>
      </w:r>
    </w:p>
    <w:p w14:paraId="66FDBC05"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Vilkikas su puspriekabe turi būti nauji, pagamintas ne anksčiau kaip 12 mėn. iki sutarties pasirašymo.</w:t>
      </w:r>
    </w:p>
    <w:p w14:paraId="2F230B0C"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Vilkikas su puspriekabe turi gebėti gabenti savaeiges „PzH 2000“ haubicas, tankus „Leopard 2“, evakuacijos tankus „Bergepanzer-2“ ir kitą sunkiasvorę bei netipinių gabaritų techniką.</w:t>
      </w:r>
    </w:p>
    <w:p w14:paraId="6E6B8F2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 xml:space="preserve">Naujausia, atitinkanti gamyklos gamintojos technines sąlygas ir komplektaciją, atitinkanti nacionalinius ir/arba ES standartus, atitinkanti visus saugos darbe ir eismo saugumo reikalavimus. Pilnai sukomplektuotas (bazinis automobilis gamyklinės standartinės komplektacijos), pritaikytas darbui aukštos ir </w:t>
      </w:r>
      <w:r w:rsidRPr="00365A04">
        <w:rPr>
          <w:rFonts w:eastAsia="Times New Roman"/>
          <w:color w:val="000000"/>
        </w:rPr>
        <w:t>žemos temperatūros sąlygomis.</w:t>
      </w:r>
    </w:p>
    <w:p w14:paraId="2F604D39"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Vilkiko su antstatu ir kroviniu konstrukcija ir atitikties sertifikatai turi atitikti Europos Tarybos 1994 m. lapkričio 21 d. direktyvos 94/55/EB (paskutinis pakeitimas 2006 m. lapkričio 3 d. 2006/89/EB) B priedo 9 dalies reikalavimus transporto priemonėms, skirtoms gabenti pavojingus krovinius keliais. </w:t>
      </w:r>
    </w:p>
    <w:p w14:paraId="1C7F4D10"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 xml:space="preserve">Vilkikas turi būti saugus eksploatuoti viešaisiais keliais Europos Sąjungoje arba bent vienoje NATO valstybėje, kuri nėra Europos Sąjungos narė. </w:t>
      </w:r>
      <w:r>
        <w:rPr>
          <w:rFonts w:eastAsia="Times New Roman"/>
          <w:color w:val="000000"/>
        </w:rPr>
        <w:t>V</w:t>
      </w:r>
      <w:r w:rsidRPr="002C5326">
        <w:rPr>
          <w:rFonts w:eastAsia="Times New Roman"/>
          <w:color w:val="000000"/>
        </w:rPr>
        <w:t xml:space="preserve">ilkiko konstrukcija </w:t>
      </w:r>
      <w:r>
        <w:rPr>
          <w:rFonts w:eastAsia="Times New Roman"/>
          <w:color w:val="000000"/>
        </w:rPr>
        <w:t xml:space="preserve">turi </w:t>
      </w:r>
      <w:r w:rsidRPr="002C5326">
        <w:rPr>
          <w:rFonts w:eastAsia="Times New Roman"/>
          <w:color w:val="000000"/>
        </w:rPr>
        <w:t>atitikt</w:t>
      </w:r>
      <w:r>
        <w:rPr>
          <w:rFonts w:eastAsia="Times New Roman"/>
          <w:color w:val="000000"/>
        </w:rPr>
        <w:t>i</w:t>
      </w:r>
      <w:r w:rsidRPr="002C5326">
        <w:rPr>
          <w:rFonts w:eastAsia="Times New Roman"/>
          <w:color w:val="000000"/>
        </w:rPr>
        <w:t xml:space="preserve"> 2007 m. rugsėjo 5 d. Europos </w:t>
      </w:r>
      <w:r>
        <w:rPr>
          <w:rFonts w:eastAsia="Times New Roman"/>
          <w:color w:val="000000"/>
        </w:rPr>
        <w:t>Parlamento ir Tarybos</w:t>
      </w:r>
      <w:r w:rsidRPr="002C5326">
        <w:rPr>
          <w:rFonts w:eastAsia="Times New Roman"/>
          <w:color w:val="000000"/>
        </w:rPr>
        <w:t xml:space="preserve"> direktyvą Nr. 2007/46/EB su </w:t>
      </w:r>
      <w:r>
        <w:rPr>
          <w:rFonts w:eastAsia="Times New Roman"/>
          <w:color w:val="000000"/>
        </w:rPr>
        <w:t>visais jos vėlesniais pakeitimais</w:t>
      </w:r>
      <w:r w:rsidRPr="002C5326">
        <w:rPr>
          <w:rFonts w:eastAsia="Times New Roman"/>
          <w:color w:val="000000"/>
        </w:rPr>
        <w:t xml:space="preserve"> </w:t>
      </w:r>
      <w:r>
        <w:rPr>
          <w:rFonts w:eastAsia="Times New Roman"/>
          <w:color w:val="000000"/>
        </w:rPr>
        <w:t xml:space="preserve">ir išimtimis </w:t>
      </w:r>
      <w:r w:rsidRPr="002C5326">
        <w:rPr>
          <w:rFonts w:eastAsia="Times New Roman"/>
          <w:color w:val="000000"/>
        </w:rPr>
        <w:t xml:space="preserve">arba </w:t>
      </w:r>
      <w:r>
        <w:rPr>
          <w:rFonts w:eastAsia="Times New Roman"/>
          <w:color w:val="000000"/>
        </w:rPr>
        <w:t>lygiaverčius</w:t>
      </w:r>
      <w:r w:rsidRPr="002C5326">
        <w:rPr>
          <w:rFonts w:eastAsia="Times New Roman"/>
          <w:color w:val="000000"/>
        </w:rPr>
        <w:t xml:space="preserve"> bent vienos NATO valstybės, kuri nėra Europos sąjungos </w:t>
      </w:r>
      <w:r>
        <w:rPr>
          <w:rFonts w:eastAsia="Times New Roman"/>
          <w:color w:val="000000"/>
        </w:rPr>
        <w:t>narė</w:t>
      </w:r>
      <w:r w:rsidRPr="002C5326">
        <w:rPr>
          <w:rFonts w:eastAsia="Times New Roman"/>
          <w:color w:val="000000"/>
        </w:rPr>
        <w:t>, standartus.</w:t>
      </w:r>
    </w:p>
    <w:p w14:paraId="5ABC31F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Ratų formulė ne mažiau 8x8.</w:t>
      </w:r>
    </w:p>
    <w:p w14:paraId="00D65BD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Bendroji techninė registruojama vilkiko masė – ne mažiau 35 tonų, bendroji techninė registruojama sąstato masė – ne mažiau 120 tonų.</w:t>
      </w:r>
    </w:p>
    <w:p w14:paraId="3A8E82BA"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Vilkiko srieginiai sujungimai bei matavimo prietaisų skalės turi būti metrinė</w:t>
      </w:r>
      <w:r>
        <w:rPr>
          <w:rFonts w:eastAsia="Times New Roman"/>
          <w:color w:val="000000"/>
        </w:rPr>
        <w:t>s</w:t>
      </w:r>
      <w:r w:rsidRPr="002C5326">
        <w:rPr>
          <w:rFonts w:eastAsia="Times New Roman"/>
          <w:color w:val="000000"/>
        </w:rPr>
        <w:t xml:space="preserve"> matavimo sistemo</w:t>
      </w:r>
      <w:r>
        <w:rPr>
          <w:rFonts w:eastAsia="Times New Roman"/>
          <w:color w:val="000000"/>
        </w:rPr>
        <w:t>s</w:t>
      </w:r>
      <w:r w:rsidRPr="002C5326">
        <w:rPr>
          <w:rFonts w:eastAsia="Times New Roman"/>
          <w:color w:val="000000"/>
        </w:rPr>
        <w:t>.</w:t>
      </w:r>
    </w:p>
    <w:p w14:paraId="0839ECD2" w14:textId="77777777" w:rsidR="002B6082" w:rsidRPr="00F56F27"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Vilkikas pritaikytas dešinės kelio pusės eismui, vairas kairėje pusėje.</w:t>
      </w:r>
    </w:p>
    <w:p w14:paraId="313EEBAA" w14:textId="77777777" w:rsidR="002B6082" w:rsidRPr="002C5326" w:rsidRDefault="002B6082" w:rsidP="002B6082">
      <w:pPr>
        <w:pStyle w:val="ListParagraph"/>
        <w:numPr>
          <w:ilvl w:val="0"/>
          <w:numId w:val="31"/>
        </w:numPr>
        <w:spacing w:after="0" w:line="240" w:lineRule="auto"/>
        <w:ind w:left="1134" w:hanging="1134"/>
        <w:jc w:val="both"/>
        <w:rPr>
          <w:rFonts w:eastAsia="Times New Roman"/>
          <w:color w:val="000000"/>
          <w:sz w:val="28"/>
        </w:rPr>
      </w:pPr>
      <w:r w:rsidRPr="002C5326">
        <w:rPr>
          <w:rFonts w:eastAsia="Times New Roman"/>
          <w:b/>
          <w:bCs/>
          <w:color w:val="000000"/>
          <w:sz w:val="28"/>
        </w:rPr>
        <w:t>Reikalavimai vilkikui:</w:t>
      </w:r>
    </w:p>
    <w:p w14:paraId="55E39526"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Operacinė aplinka:</w:t>
      </w:r>
    </w:p>
    <w:p w14:paraId="16DDBC15"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Reikalavimai kabinai:</w:t>
      </w:r>
    </w:p>
    <w:p w14:paraId="53852CF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b/>
          <w:bCs/>
          <w:color w:val="000000"/>
        </w:rPr>
        <w:t>Ergonomika:</w:t>
      </w:r>
    </w:p>
    <w:p w14:paraId="371B20E7"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Turi būti sumontuotos atramos ir rankenos leidžiančios lengvai įlipti ir išlipti iš vilkiko kabinos.</w:t>
      </w:r>
    </w:p>
    <w:p w14:paraId="26CA0C98"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Vilkiko kabinoje turi būti 3 sėdimos vietos</w:t>
      </w:r>
      <w:r>
        <w:rPr>
          <w:rFonts w:eastAsia="Times New Roman"/>
          <w:color w:val="000000"/>
        </w:rPr>
        <w:t>.</w:t>
      </w:r>
      <w:r w:rsidRPr="002C5326">
        <w:rPr>
          <w:rFonts w:eastAsia="Times New Roman"/>
          <w:color w:val="000000"/>
        </w:rPr>
        <w:t xml:space="preserve"> </w:t>
      </w:r>
      <w:r>
        <w:rPr>
          <w:rFonts w:eastAsia="Times New Roman"/>
          <w:color w:val="000000"/>
        </w:rPr>
        <w:t>V</w:t>
      </w:r>
      <w:r w:rsidRPr="002C5326">
        <w:rPr>
          <w:rFonts w:eastAsia="Times New Roman"/>
          <w:color w:val="000000"/>
        </w:rPr>
        <w:t>idurinė sėdynė</w:t>
      </w:r>
      <w:r>
        <w:rPr>
          <w:rFonts w:eastAsia="Times New Roman"/>
          <w:color w:val="000000"/>
        </w:rPr>
        <w:t xml:space="preserve"> –</w:t>
      </w:r>
      <w:r w:rsidRPr="002C5326">
        <w:rPr>
          <w:rFonts w:eastAsia="Times New Roman"/>
          <w:color w:val="000000"/>
        </w:rPr>
        <w:t xml:space="preserve"> užlenkiama</w:t>
      </w:r>
      <w:r>
        <w:rPr>
          <w:rFonts w:eastAsia="Times New Roman"/>
          <w:color w:val="000000"/>
        </w:rPr>
        <w:t>,</w:t>
      </w:r>
      <w:r w:rsidRPr="002C5326">
        <w:rPr>
          <w:rFonts w:eastAsia="Times New Roman"/>
          <w:color w:val="000000"/>
        </w:rPr>
        <w:t xml:space="preserve"> </w:t>
      </w:r>
      <w:r>
        <w:rPr>
          <w:rFonts w:eastAsia="Times New Roman"/>
          <w:color w:val="000000"/>
        </w:rPr>
        <w:t>ji turi būti pritakyta atsistoti</w:t>
      </w:r>
      <w:r w:rsidRPr="002C5326">
        <w:rPr>
          <w:rFonts w:eastAsia="Times New Roman"/>
          <w:color w:val="000000"/>
        </w:rPr>
        <w:t>, kai naudojamas liukas</w:t>
      </w:r>
      <w:r>
        <w:rPr>
          <w:rFonts w:eastAsia="Times New Roman"/>
          <w:color w:val="000000"/>
        </w:rPr>
        <w:t xml:space="preserve"> arba analogiškas 3 sėdimų vietų sprendimas su atskira platforma atsistoti</w:t>
      </w:r>
      <w:r w:rsidRPr="002C5326">
        <w:rPr>
          <w:rFonts w:eastAsia="Times New Roman"/>
          <w:color w:val="000000"/>
        </w:rPr>
        <w:t>.  </w:t>
      </w:r>
    </w:p>
    <w:p w14:paraId="3051F26B"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Sėdynė turi reguliuotis pirmyn, atgal, viršun, žemyn bei turėti svorio reguliatorių iki 120 kg, kad sėdint sėdynėje vairuotojas gali be papildomų pastangų pasiekti visus vilkiko eksploatavimui reikalingus prietaisus. Vairuotojo sėdynė turi būti su orine pakaba.</w:t>
      </w:r>
    </w:p>
    <w:p w14:paraId="52CDCC7C"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Vilkiko kabinoje turi būti įrengti G-36 automatinio šautuvo dėklai (universalus dėklas tinkantis ir kitiems automatiniams šautuvams) kiekvienam įgulos nariui, turi būti lengvai pasiekiami iš sėdimos vietos.</w:t>
      </w:r>
    </w:p>
    <w:p w14:paraId="3C2A942D"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Vilkiko kabinoje turi būti įrengtos vietos šaudmenims ir ekipuotei sudėti. Asmeninė ekipuotė turi būti lengvai pasiekiama, padedama ir išimama iš jai skirtos vietos.  </w:t>
      </w:r>
    </w:p>
    <w:p w14:paraId="4883681A"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Ant kabinos stogo turi būti sumontuot</w:t>
      </w:r>
      <w:r>
        <w:rPr>
          <w:rFonts w:eastAsia="Times New Roman"/>
          <w:color w:val="000000"/>
        </w:rPr>
        <w:t>i</w:t>
      </w:r>
      <w:r w:rsidRPr="002C5326">
        <w:rPr>
          <w:rFonts w:eastAsia="Times New Roman"/>
          <w:color w:val="000000"/>
        </w:rPr>
        <w:t xml:space="preserve"> </w:t>
      </w:r>
      <w:r>
        <w:rPr>
          <w:rFonts w:eastAsia="Times New Roman"/>
          <w:color w:val="000000"/>
        </w:rPr>
        <w:t xml:space="preserve">ne mažiau kaip 2 vnt. </w:t>
      </w:r>
      <w:r w:rsidRPr="00696467">
        <w:rPr>
          <w:rFonts w:eastAsia="Times New Roman"/>
          <w:color w:val="000000"/>
        </w:rPr>
        <w:t>lengvai uždedami ir nuimami geltoni signaliniai LED švyturėliai, šviečiantys 360 laipsnių aplink savo ašį.</w:t>
      </w:r>
      <w:r w:rsidRPr="002C5326">
        <w:rPr>
          <w:rFonts w:eastAsia="Times New Roman"/>
          <w:color w:val="000000"/>
        </w:rPr>
        <w:t> </w:t>
      </w:r>
    </w:p>
    <w:p w14:paraId="743D7A8B"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 xml:space="preserve">Vilkiko kabinoje turi būti </w:t>
      </w:r>
      <w:r>
        <w:rPr>
          <w:rFonts w:eastAsia="Times New Roman"/>
          <w:color w:val="000000"/>
        </w:rPr>
        <w:t xml:space="preserve">numatyta </w:t>
      </w:r>
      <w:r w:rsidRPr="002C5326">
        <w:rPr>
          <w:rFonts w:eastAsia="Times New Roman"/>
          <w:color w:val="000000"/>
        </w:rPr>
        <w:t>vieta LK labai aukšto dažnio radijo stočiai (RF 7800 V) instaliuoti, taip pat padarytos vietos radijo stoties antenai ir angos radijo stoties laidams. Radijo stoties integravimo sprendimas (pvz. vieta kabinoje) turi būti suderinta su pirkėju gamybos metu.</w:t>
      </w:r>
    </w:p>
    <w:p w14:paraId="7593232C"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Kabinos išorinėje dalyje turi būti radijo stoties antenos montavimo laikiklis.</w:t>
      </w:r>
    </w:p>
    <w:p w14:paraId="28B958C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b/>
          <w:bCs/>
          <w:color w:val="000000"/>
        </w:rPr>
        <w:t>Pajėgų apsauga:</w:t>
      </w:r>
    </w:p>
    <w:p w14:paraId="698FA5A1"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Turi būti įrenti saugos diržai ir galvos atramos.</w:t>
      </w:r>
    </w:p>
    <w:p w14:paraId="46D1FB70"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Vilkiko kabinos stoge, ties kabinos viduriu turi būti įrengtas pilnai atidaromas ir/arba atverčiamas apvalus šaudymo liukas. </w:t>
      </w:r>
      <w:r w:rsidRPr="002C5326">
        <w:rPr>
          <w:color w:val="000000"/>
        </w:rPr>
        <w:t>Virš stogo liuko turi būti statramstis ir su</w:t>
      </w:r>
      <w:r>
        <w:rPr>
          <w:color w:val="000000"/>
        </w:rPr>
        <w:t>kamojo žiedo lafetas, skirtas 7.</w:t>
      </w:r>
      <w:r w:rsidRPr="002C5326">
        <w:rPr>
          <w:color w:val="000000"/>
        </w:rPr>
        <w:t>62 mm FN Minimi</w:t>
      </w:r>
      <w:r>
        <w:rPr>
          <w:color w:val="000000"/>
        </w:rPr>
        <w:t xml:space="preserve"> (MK3 Tactical)</w:t>
      </w:r>
      <w:r w:rsidRPr="002C5326">
        <w:rPr>
          <w:color w:val="000000"/>
        </w:rPr>
        <w:t xml:space="preserve"> ir 5.56 mm </w:t>
      </w:r>
      <w:r>
        <w:rPr>
          <w:color w:val="000000"/>
        </w:rPr>
        <w:t>FN Minimi</w:t>
      </w:r>
      <w:r w:rsidRPr="002C5326">
        <w:rPr>
          <w:color w:val="000000"/>
        </w:rPr>
        <w:t xml:space="preserve"> šautuvų įtvirtinimui. Laikiklis turi turėti reguliuojamos jėgos atatrankos slopintuvą. Visos struktūros stiprumas/atsparumas turi būti pakankamas, kad šaudant iš šio kulkosvaidžio būtų atlaikoma atatrankos jėga. Kulkosvaidžio šaudymo kampas – 360°.</w:t>
      </w:r>
      <w:r>
        <w:rPr>
          <w:color w:val="000000"/>
        </w:rPr>
        <w:t xml:space="preserve"> Komplekte turi būti atskirai pastatomas trikojis suderinamas su esamu laikikliu.</w:t>
      </w:r>
    </w:p>
    <w:p w14:paraId="00A7CB63"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Vilkiko kabina turi būti pritaikyta uždėti papildomą šarvuotą apsaugą nuo minų ir balistinių grėsmių</w:t>
      </w:r>
      <w:r>
        <w:rPr>
          <w:rFonts w:eastAsia="Times New Roman"/>
          <w:color w:val="000000"/>
        </w:rPr>
        <w:t>,</w:t>
      </w:r>
      <w:r w:rsidRPr="002C5326">
        <w:rPr>
          <w:rFonts w:eastAsia="Times New Roman"/>
          <w:color w:val="000000"/>
        </w:rPr>
        <w:t xml:space="preserve"> atitinkančią STANAG 4569 arba lygiavertį reikalavimus, arba sunkvežimio platforma turi būti pritaikyta sukeisti nešarvuotą kabiną su STANAG 4569 arba lygiavertį </w:t>
      </w:r>
      <w:r>
        <w:rPr>
          <w:rFonts w:eastAsia="Times New Roman"/>
          <w:color w:val="000000"/>
        </w:rPr>
        <w:t>standartą</w:t>
      </w:r>
      <w:r w:rsidRPr="002C5326">
        <w:rPr>
          <w:rFonts w:eastAsia="Times New Roman"/>
          <w:color w:val="000000"/>
        </w:rPr>
        <w:t xml:space="preserve"> atitinkančia šarvuota kabina. </w:t>
      </w:r>
    </w:p>
    <w:p w14:paraId="40324452"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Vilkike turi būti numatyta vieta gesintuvui (tvirtinamas specialioje gesintuvo dėžėje sumontuotoje automobilio išorėje). Gesintuvas turi būti ne mažesnis kaip 6 kg. Gesintuvą turi pristatyti tiekėjas.</w:t>
      </w:r>
    </w:p>
    <w:p w14:paraId="6373CFD6"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Kabinos viduje turi būti numatyta vieta pirmos pagalbos priemonių rinkiniui. Pirmos pagalbos priemonių rinkinį turi pristatyti tiekėjas.</w:t>
      </w:r>
    </w:p>
    <w:p w14:paraId="6CF9261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b/>
          <w:bCs/>
          <w:color w:val="000000"/>
        </w:rPr>
        <w:t>Šildymo ir kondicionavimo sistema:</w:t>
      </w:r>
    </w:p>
    <w:p w14:paraId="2D367ED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Vilkike turi būti sumontuota ne mažiau kaip 3,5 kW galios šildymo ir kondicionavimo sistema.  Šildymo įranga, turi užtikrinti:</w:t>
      </w:r>
    </w:p>
    <w:p w14:paraId="1EADEE15" w14:textId="77777777" w:rsidR="002B6082" w:rsidRPr="00402F18" w:rsidRDefault="002B6082" w:rsidP="002B6082">
      <w:pPr>
        <w:pStyle w:val="ListParagraph"/>
        <w:numPr>
          <w:ilvl w:val="3"/>
          <w:numId w:val="31"/>
        </w:numPr>
        <w:spacing w:after="0" w:line="240" w:lineRule="auto"/>
        <w:ind w:left="1134" w:hanging="1134"/>
        <w:jc w:val="both"/>
        <w:rPr>
          <w:rFonts w:eastAsia="Times New Roman"/>
          <w:color w:val="000000"/>
        </w:rPr>
      </w:pPr>
      <w:r w:rsidRPr="00402F18">
        <w:rPr>
          <w:rFonts w:eastAsia="Times New Roman"/>
          <w:color w:val="000000"/>
        </w:rPr>
        <w:t xml:space="preserve">ne žemesnę kaip +12°C kabinos vidaus temperatūrą eksploatuojant vilkiką prie -32°C temperatūros </w:t>
      </w:r>
    </w:p>
    <w:p w14:paraId="11935088" w14:textId="77777777" w:rsidR="002B6082" w:rsidRPr="00402F18" w:rsidRDefault="002B6082" w:rsidP="002B6082">
      <w:pPr>
        <w:pStyle w:val="ListParagraph"/>
        <w:numPr>
          <w:ilvl w:val="3"/>
          <w:numId w:val="31"/>
        </w:numPr>
        <w:spacing w:after="0" w:line="240" w:lineRule="auto"/>
        <w:ind w:left="1134" w:hanging="1134"/>
        <w:jc w:val="both"/>
        <w:rPr>
          <w:rFonts w:eastAsia="Times New Roman"/>
          <w:color w:val="000000"/>
        </w:rPr>
      </w:pPr>
      <w:r w:rsidRPr="00402F18">
        <w:rPr>
          <w:rFonts w:eastAsia="Times New Roman"/>
          <w:color w:val="000000"/>
        </w:rPr>
        <w:t>ne aukštesnę kaip +32°C kabinos vidaus temperatūrą, eksploatuojant vilkiką prie +49°C  </w:t>
      </w:r>
    </w:p>
    <w:p w14:paraId="5B852E06"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Variklis:</w:t>
      </w:r>
    </w:p>
    <w:p w14:paraId="1F4373F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Privalo atitikti ne žemesnį kaip EURO 3 standart</w:t>
      </w:r>
      <w:r>
        <w:rPr>
          <w:rFonts w:eastAsia="Times New Roman"/>
          <w:color w:val="000000"/>
        </w:rPr>
        <w:t>o</w:t>
      </w:r>
      <w:r w:rsidRPr="002C5326">
        <w:rPr>
          <w:rFonts w:eastAsia="Times New Roman"/>
          <w:color w:val="000000"/>
        </w:rPr>
        <w:t xml:space="preserve"> reikalavim</w:t>
      </w:r>
      <w:r>
        <w:rPr>
          <w:rFonts w:eastAsia="Times New Roman"/>
          <w:color w:val="000000"/>
        </w:rPr>
        <w:t>u</w:t>
      </w:r>
      <w:r w:rsidRPr="002C5326">
        <w:rPr>
          <w:rFonts w:eastAsia="Times New Roman"/>
          <w:color w:val="000000"/>
        </w:rPr>
        <w:t>s.</w:t>
      </w:r>
    </w:p>
    <w:p w14:paraId="79C5D2F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Variklio galia turi būti ne mažesnė kaip 500 kW (</w:t>
      </w:r>
      <w:r>
        <w:rPr>
          <w:rFonts w:eastAsia="Times New Roman"/>
          <w:color w:val="000000"/>
        </w:rPr>
        <w:t>paklaida</w:t>
      </w:r>
      <w:r w:rsidRPr="002C5326">
        <w:rPr>
          <w:rFonts w:eastAsia="Times New Roman"/>
          <w:color w:val="000000"/>
        </w:rPr>
        <w:t xml:space="preserve"> iki</w:t>
      </w:r>
      <w:r>
        <w:rPr>
          <w:rFonts w:eastAsia="Times New Roman"/>
          <w:color w:val="000000"/>
        </w:rPr>
        <w:t xml:space="preserve"> </w:t>
      </w:r>
      <w:r w:rsidRPr="002C5326">
        <w:rPr>
          <w:rFonts w:eastAsia="Times New Roman"/>
          <w:color w:val="000000"/>
        </w:rPr>
        <w:t>10%).</w:t>
      </w:r>
    </w:p>
    <w:p w14:paraId="353BBCC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užsivesti be papildomos įrangos ar paruošimo oro temperatūrai esant ne didesnei nei -20</w:t>
      </w:r>
      <w:r w:rsidRPr="002C5326">
        <w:rPr>
          <w:rFonts w:eastAsia="Times New Roman"/>
          <w:color w:val="000000"/>
          <w:vertAlign w:val="superscript"/>
        </w:rPr>
        <w:t>o</w:t>
      </w:r>
      <w:r w:rsidRPr="002C5326">
        <w:rPr>
          <w:rFonts w:eastAsia="Times New Roman"/>
          <w:color w:val="000000"/>
        </w:rPr>
        <w:t>C. Jeigu be papildomos įrangos vilkikas neužsiveda prie -32°C</w:t>
      </w:r>
      <w:r w:rsidRPr="002C5326">
        <w:rPr>
          <w:rFonts w:eastAsia="Times New Roman"/>
          <w:color w:val="000000"/>
          <w:vertAlign w:val="superscript"/>
        </w:rPr>
        <w:t> </w:t>
      </w:r>
      <w:r w:rsidRPr="002C5326">
        <w:rPr>
          <w:rFonts w:eastAsia="Times New Roman"/>
          <w:color w:val="000000"/>
        </w:rPr>
        <w:t>, tiekėjas turi pateikti papildomą įrangą</w:t>
      </w:r>
      <w:r>
        <w:rPr>
          <w:rFonts w:eastAsia="Times New Roman"/>
          <w:color w:val="000000"/>
        </w:rPr>
        <w:t>, skirtą vilkiko užvedimui</w:t>
      </w:r>
      <w:r w:rsidRPr="002C5326">
        <w:rPr>
          <w:rFonts w:eastAsia="Times New Roman"/>
          <w:color w:val="000000"/>
        </w:rPr>
        <w:t xml:space="preserve"> prie -32°C (paruošimas turi trukti ne ilgiau kaip per 60 min.). </w:t>
      </w:r>
    </w:p>
    <w:p w14:paraId="4FC4FC5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Į variklį įsiurbiamas oras turi būti su išankstiniu cikloniniu valymu.</w:t>
      </w:r>
    </w:p>
    <w:p w14:paraId="5312B48F" w14:textId="77777777" w:rsidR="002B6082" w:rsidRDefault="002B6082" w:rsidP="002B6082">
      <w:pPr>
        <w:pStyle w:val="ListParagraph"/>
        <w:numPr>
          <w:ilvl w:val="2"/>
          <w:numId w:val="31"/>
        </w:numPr>
        <w:spacing w:after="0" w:line="240" w:lineRule="auto"/>
        <w:ind w:left="1134" w:hanging="1134"/>
        <w:jc w:val="both"/>
        <w:rPr>
          <w:rFonts w:eastAsia="Times New Roman"/>
          <w:color w:val="000000"/>
        </w:rPr>
      </w:pPr>
      <w:r w:rsidRPr="0041338A">
        <w:rPr>
          <w:rFonts w:eastAsia="Times New Roman"/>
          <w:color w:val="000000"/>
        </w:rPr>
        <w:t>Turi naudoti dyzelinius degalus</w:t>
      </w:r>
      <w:r>
        <w:rPr>
          <w:rFonts w:eastAsia="Times New Roman"/>
          <w:color w:val="000000"/>
        </w:rPr>
        <w:t>.</w:t>
      </w:r>
    </w:p>
    <w:p w14:paraId="0FA5A8F2" w14:textId="77777777" w:rsidR="002B6082" w:rsidRDefault="002B6082" w:rsidP="002B6082">
      <w:pPr>
        <w:pStyle w:val="ListParagraph"/>
        <w:ind w:left="1134"/>
        <w:jc w:val="both"/>
        <w:rPr>
          <w:rFonts w:eastAsia="Times New Roman"/>
          <w:color w:val="000000"/>
        </w:rPr>
      </w:pPr>
    </w:p>
    <w:p w14:paraId="614EFAF8" w14:textId="77777777" w:rsidR="002B6082" w:rsidRPr="0041338A" w:rsidRDefault="002B6082" w:rsidP="002B6082">
      <w:pPr>
        <w:pStyle w:val="ListParagraph"/>
        <w:ind w:left="1134"/>
        <w:jc w:val="both"/>
        <w:rPr>
          <w:rFonts w:eastAsia="Times New Roman"/>
          <w:color w:val="000000"/>
        </w:rPr>
      </w:pPr>
    </w:p>
    <w:p w14:paraId="2DFED8A2"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Pavarų dėžė:</w:t>
      </w:r>
    </w:p>
    <w:p w14:paraId="24C97ED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automatinė, turėti ne mažiau kaip 12 pavarų, su galimybe keisti pavaras rankiniu būdu. </w:t>
      </w:r>
    </w:p>
    <w:p w14:paraId="6113DC9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w:t>
      </w:r>
      <w:r w:rsidRPr="002C5326">
        <w:rPr>
          <w:rFonts w:eastAsia="Times New Roman"/>
          <w:color w:val="000000"/>
        </w:rPr>
        <w:t>uri turėti žeminančią pavarą.</w:t>
      </w:r>
    </w:p>
    <w:p w14:paraId="52026891"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Važiuoklė:</w:t>
      </w:r>
    </w:p>
    <w:p w14:paraId="4172691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Vilkikas varomas visais ratais. Turi būti  ne mažiau 4 varančiosios ašys. Diferencialinio blokavimo sistema turi būti visose ratų ašyse. Ašių blokavimo sistema turi būti valdoma iš kabinos visoms varančiosioms ašims ir diferencialams tarp varančiųjų ašių.</w:t>
      </w:r>
    </w:p>
    <w:p w14:paraId="5D36EFE6"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Ratlankiai ir padangos:</w:t>
      </w:r>
    </w:p>
    <w:p w14:paraId="1F9E222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Ratlankiai su atitinkamomis padangomis (įskaitant ir atsarginį ratą) ne mažesnės nei 14.00R20 arba analog</w:t>
      </w:r>
      <w:r>
        <w:rPr>
          <w:rFonts w:eastAsia="Times New Roman"/>
          <w:color w:val="000000"/>
        </w:rPr>
        <w:t>iškos</w:t>
      </w:r>
      <w:r w:rsidRPr="002C5326">
        <w:rPr>
          <w:rFonts w:eastAsia="Times New Roman"/>
          <w:color w:val="000000"/>
        </w:rPr>
        <w:t>. Turi būti galimybė vairuotojui pakeisti ratą be papildomos kitų karių pagalbos.</w:t>
      </w:r>
    </w:p>
    <w:p w14:paraId="1090CC3F" w14:textId="77777777" w:rsidR="002B6082" w:rsidRPr="00760B1C" w:rsidRDefault="002B6082" w:rsidP="002B6082">
      <w:pPr>
        <w:pStyle w:val="ListParagraph"/>
        <w:numPr>
          <w:ilvl w:val="2"/>
          <w:numId w:val="31"/>
        </w:numPr>
        <w:spacing w:after="0" w:line="240" w:lineRule="auto"/>
        <w:ind w:left="1134" w:hanging="1134"/>
        <w:jc w:val="both"/>
        <w:rPr>
          <w:rFonts w:eastAsia="Times New Roman"/>
          <w:color w:val="000000"/>
        </w:rPr>
      </w:pPr>
      <w:r w:rsidRPr="00760B1C">
        <w:rPr>
          <w:rFonts w:eastAsia="Times New Roman"/>
          <w:color w:val="000000"/>
        </w:rPr>
        <w:t>Turi būti sumontuota pusiau automatinė slėgio padangose reguliavimo sistema (angl. Semi – Automatic Tire Inflation System).</w:t>
      </w:r>
    </w:p>
    <w:p w14:paraId="1DF84875"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Visose padangose (ir atsarginėje)  turi būti sumontuoti padangų įdėklai (angl. </w:t>
      </w:r>
      <w:r w:rsidRPr="000A5F2E">
        <w:rPr>
          <w:rFonts w:eastAsia="Times New Roman"/>
          <w:i/>
          <w:iCs/>
          <w:color w:val="000000"/>
        </w:rPr>
        <w:t>Run Flat</w:t>
      </w:r>
      <w:r w:rsidRPr="000A5F2E">
        <w:rPr>
          <w:rFonts w:eastAsia="Times New Roman"/>
          <w:color w:val="000000"/>
        </w:rPr>
        <w:t>). </w:t>
      </w:r>
    </w:p>
    <w:p w14:paraId="5900737D" w14:textId="77777777" w:rsidR="002B6082" w:rsidRPr="00760B1C" w:rsidRDefault="002B6082" w:rsidP="002B6082">
      <w:pPr>
        <w:pStyle w:val="ListParagraph"/>
        <w:numPr>
          <w:ilvl w:val="2"/>
          <w:numId w:val="31"/>
        </w:numPr>
        <w:spacing w:after="0" w:line="240" w:lineRule="auto"/>
        <w:ind w:left="1134" w:hanging="1134"/>
        <w:jc w:val="both"/>
        <w:rPr>
          <w:rFonts w:eastAsia="Times New Roman"/>
          <w:color w:val="000000"/>
        </w:rPr>
      </w:pPr>
      <w:r w:rsidRPr="00760B1C">
        <w:rPr>
          <w:rFonts w:eastAsia="Times New Roman"/>
          <w:color w:val="000000"/>
        </w:rPr>
        <w:t>Vilkiko atsarginio rato tvirtinimo mechanizmas turi būti sumontuotas už kabinos. Atsarginio rato nuleidimo gervė valdoma hidrauliniu būdu, mygtukais (ne mechaniškai) t. y. atsarginis ratas nuleidžiamas / pakeliamas hidraulinio įrenginio pagalba. </w:t>
      </w:r>
    </w:p>
    <w:p w14:paraId="015B6B17" w14:textId="77777777" w:rsidR="002B6082" w:rsidRPr="00760B1C" w:rsidRDefault="002B6082" w:rsidP="002B6082">
      <w:pPr>
        <w:pStyle w:val="ListParagraph"/>
        <w:numPr>
          <w:ilvl w:val="2"/>
          <w:numId w:val="31"/>
        </w:numPr>
        <w:spacing w:after="0" w:line="240" w:lineRule="auto"/>
        <w:ind w:left="1134" w:hanging="1134"/>
        <w:jc w:val="both"/>
        <w:rPr>
          <w:rFonts w:eastAsia="Times New Roman"/>
          <w:color w:val="000000"/>
        </w:rPr>
      </w:pPr>
      <w:r w:rsidRPr="00760B1C">
        <w:rPr>
          <w:rFonts w:eastAsia="Times New Roman"/>
          <w:color w:val="000000"/>
        </w:rPr>
        <w:t>Atsarginio nuleidimo mechanizmas turi veikti nepriklausomai nuo kitų įrenginių ir turi būti aprūpintas apsaugos užraktu / mechanizmu, kuris apsaugo nuo netyčinio ar nevalingo gervės nuleidimo.</w:t>
      </w:r>
    </w:p>
    <w:p w14:paraId="2B27FB51" w14:textId="77777777" w:rsidR="002B6082" w:rsidRPr="00760B1C" w:rsidRDefault="002B6082" w:rsidP="002B6082">
      <w:pPr>
        <w:pStyle w:val="ListParagraph"/>
        <w:numPr>
          <w:ilvl w:val="2"/>
          <w:numId w:val="31"/>
        </w:numPr>
        <w:spacing w:after="0" w:line="240" w:lineRule="auto"/>
        <w:ind w:left="1134" w:hanging="1134"/>
        <w:jc w:val="both"/>
        <w:rPr>
          <w:rFonts w:eastAsia="Times New Roman"/>
          <w:color w:val="000000"/>
        </w:rPr>
      </w:pPr>
      <w:r w:rsidRPr="00760B1C">
        <w:rPr>
          <w:rFonts w:eastAsia="Times New Roman"/>
          <w:color w:val="000000"/>
        </w:rPr>
        <w:t>Atsarginį ratą kartu su vilkiku turi pristatyti tiekėjas. </w:t>
      </w:r>
    </w:p>
    <w:p w14:paraId="37E1217A" w14:textId="77777777" w:rsidR="002B6082" w:rsidRPr="00760B1C" w:rsidRDefault="002B6082" w:rsidP="002B6082">
      <w:pPr>
        <w:pStyle w:val="ListParagraph"/>
        <w:numPr>
          <w:ilvl w:val="2"/>
          <w:numId w:val="31"/>
        </w:numPr>
        <w:spacing w:after="0" w:line="240" w:lineRule="auto"/>
        <w:ind w:left="1134" w:hanging="1134"/>
        <w:jc w:val="both"/>
        <w:rPr>
          <w:rFonts w:eastAsia="Times New Roman"/>
          <w:color w:val="000000"/>
        </w:rPr>
      </w:pPr>
      <w:r w:rsidRPr="00760B1C">
        <w:rPr>
          <w:rFonts w:eastAsia="Times New Roman"/>
          <w:color w:val="000000"/>
        </w:rPr>
        <w:t xml:space="preserve">Antros ir tolimesnių ašių ratų sparnai pagaminti iš ne plonesnio kaip 4 mm rifliuoto aliumininio lakšto, suvirinti. Viršutinė sparnų dalis plokščia. Galinėje dalyje turi būti </w:t>
      </w:r>
      <w:r>
        <w:rPr>
          <w:rFonts w:eastAsia="Times New Roman"/>
          <w:color w:val="000000"/>
        </w:rPr>
        <w:t>į</w:t>
      </w:r>
      <w:r w:rsidRPr="00760B1C">
        <w:rPr>
          <w:rFonts w:eastAsia="Times New Roman"/>
          <w:color w:val="000000"/>
        </w:rPr>
        <w:t>rengti tandeminiai sparnai (vienas sparnas virš visų ratų). Į sparnus integruoti automobilio šoniniai gabaritiniai žibintai.</w:t>
      </w:r>
    </w:p>
    <w:p w14:paraId="52CE1C80"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Stabdžiai:</w:t>
      </w:r>
    </w:p>
    <w:p w14:paraId="48282E1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Vilkikas turi būti aprūpintas stabdžių sistema su įdiegta s</w:t>
      </w:r>
      <w:r w:rsidRPr="002C5326">
        <w:rPr>
          <w:rFonts w:eastAsia="Times New Roman"/>
          <w:color w:val="000000"/>
        </w:rPr>
        <w:t>tabdži</w:t>
      </w:r>
      <w:r>
        <w:rPr>
          <w:rFonts w:eastAsia="Times New Roman"/>
          <w:color w:val="000000"/>
        </w:rPr>
        <w:t>ų</w:t>
      </w:r>
      <w:r w:rsidRPr="002C5326">
        <w:rPr>
          <w:rFonts w:eastAsia="Times New Roman"/>
          <w:color w:val="000000"/>
        </w:rPr>
        <w:t xml:space="preserve"> antiblokavimo sistema (ABS) </w:t>
      </w:r>
      <w:r>
        <w:rPr>
          <w:rFonts w:eastAsia="Times New Roman"/>
          <w:color w:val="000000"/>
        </w:rPr>
        <w:t>ir</w:t>
      </w:r>
      <w:r w:rsidRPr="002C5326">
        <w:rPr>
          <w:rFonts w:eastAsia="Times New Roman"/>
          <w:color w:val="000000"/>
        </w:rPr>
        <w:t xml:space="preserve"> stovėjimo stabd</w:t>
      </w:r>
      <w:r>
        <w:rPr>
          <w:rFonts w:eastAsia="Times New Roman"/>
          <w:color w:val="000000"/>
        </w:rPr>
        <w:t>žiu</w:t>
      </w:r>
      <w:r w:rsidRPr="002C5326">
        <w:rPr>
          <w:rFonts w:eastAsia="Times New Roman"/>
          <w:color w:val="000000"/>
        </w:rPr>
        <w:t>.</w:t>
      </w:r>
    </w:p>
    <w:p w14:paraId="487E2A03"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įdiegta elektroninė stabdžių sistema (</w:t>
      </w:r>
      <w:r w:rsidRPr="002C5326">
        <w:rPr>
          <w:rFonts w:eastAsia="Times New Roman"/>
          <w:color w:val="000000"/>
        </w:rPr>
        <w:t>EBS</w:t>
      </w:r>
      <w:r>
        <w:rPr>
          <w:rFonts w:eastAsia="Times New Roman"/>
          <w:color w:val="000000"/>
        </w:rPr>
        <w:t>).</w:t>
      </w:r>
    </w:p>
    <w:p w14:paraId="2B1E8B4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Visi stabdžiai</w:t>
      </w:r>
      <w:r>
        <w:rPr>
          <w:rFonts w:eastAsia="Times New Roman"/>
          <w:color w:val="000000"/>
        </w:rPr>
        <w:t xml:space="preserve"> turi būti </w:t>
      </w:r>
      <w:r w:rsidRPr="002C5326">
        <w:rPr>
          <w:rFonts w:eastAsia="Times New Roman"/>
          <w:color w:val="000000"/>
        </w:rPr>
        <w:t>būgniniai.</w:t>
      </w:r>
    </w:p>
    <w:p w14:paraId="4DD13878"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Elektros sistema:</w:t>
      </w:r>
    </w:p>
    <w:p w14:paraId="6E70371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įdiegta</w:t>
      </w:r>
      <w:r w:rsidRPr="002C5326">
        <w:rPr>
          <w:rFonts w:eastAsia="Times New Roman"/>
          <w:color w:val="000000"/>
        </w:rPr>
        <w:t>24 V elektros instaliacija atitinkanti STANAG 2601 arba lygiaver</w:t>
      </w:r>
      <w:r>
        <w:rPr>
          <w:rFonts w:eastAsia="Times New Roman"/>
          <w:color w:val="000000"/>
        </w:rPr>
        <w:t>tį</w:t>
      </w:r>
      <w:r w:rsidRPr="002C5326">
        <w:rPr>
          <w:rFonts w:eastAsia="Times New Roman"/>
          <w:color w:val="000000"/>
        </w:rPr>
        <w:t> </w:t>
      </w:r>
      <w:r>
        <w:rPr>
          <w:rFonts w:eastAsia="Times New Roman"/>
          <w:color w:val="000000"/>
        </w:rPr>
        <w:t>standartą</w:t>
      </w:r>
      <w:r w:rsidRPr="002C5326">
        <w:rPr>
          <w:rFonts w:eastAsia="Times New Roman"/>
          <w:color w:val="000000"/>
        </w:rPr>
        <w:t>.</w:t>
      </w:r>
    </w:p>
    <w:p w14:paraId="61FE9C5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N</w:t>
      </w:r>
      <w:r w:rsidRPr="002C5326">
        <w:rPr>
          <w:rFonts w:eastAsia="Times New Roman"/>
          <w:color w:val="000000"/>
        </w:rPr>
        <w:t>ominali</w:t>
      </w:r>
      <w:r>
        <w:rPr>
          <w:rFonts w:eastAsia="Times New Roman"/>
          <w:color w:val="000000"/>
        </w:rPr>
        <w:t xml:space="preserve"> g</w:t>
      </w:r>
      <w:r w:rsidRPr="002C5326">
        <w:rPr>
          <w:rFonts w:eastAsia="Times New Roman"/>
          <w:color w:val="000000"/>
        </w:rPr>
        <w:t xml:space="preserve">eneratoriaus srovė </w:t>
      </w:r>
      <w:r>
        <w:rPr>
          <w:rFonts w:eastAsia="Times New Roman"/>
          <w:color w:val="000000"/>
        </w:rPr>
        <w:t xml:space="preserve">turi būti </w:t>
      </w:r>
      <w:r w:rsidRPr="002C5326">
        <w:rPr>
          <w:rFonts w:eastAsia="Times New Roman"/>
          <w:color w:val="000000"/>
        </w:rPr>
        <w:t xml:space="preserve">ne mažesnė kaip 150 A, galia </w:t>
      </w:r>
      <w:r>
        <w:rPr>
          <w:rFonts w:eastAsia="Times New Roman"/>
          <w:color w:val="000000"/>
        </w:rPr>
        <w:t xml:space="preserve">turi būti </w:t>
      </w:r>
      <w:r w:rsidRPr="002C5326">
        <w:rPr>
          <w:rFonts w:eastAsia="Times New Roman"/>
          <w:color w:val="000000"/>
        </w:rPr>
        <w:t>ne maž</w:t>
      </w:r>
      <w:r>
        <w:rPr>
          <w:rFonts w:eastAsia="Times New Roman"/>
          <w:color w:val="000000"/>
        </w:rPr>
        <w:t>esnė</w:t>
      </w:r>
      <w:r w:rsidRPr="002C5326">
        <w:rPr>
          <w:rFonts w:eastAsia="Times New Roman"/>
          <w:color w:val="000000"/>
        </w:rPr>
        <w:t xml:space="preserve"> kaip 3500 W.</w:t>
      </w:r>
    </w:p>
    <w:p w14:paraId="7FBF87FE"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Vilkiko kabinoje turi būti įrengtas ne mažiau nei vienas nuolatinės srovės 24 ir 12 V kištukinis lizdas prietaisams įkrauti.</w:t>
      </w:r>
    </w:p>
    <w:p w14:paraId="71D120C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Vilkike turi būti įrengtas išorinio užvedimo prijungimo lizdas (pagal STANAG 4074 arba lygiavertį</w:t>
      </w:r>
      <w:r>
        <w:rPr>
          <w:rFonts w:eastAsia="Times New Roman"/>
          <w:color w:val="000000"/>
        </w:rPr>
        <w:t xml:space="preserve"> standartą</w:t>
      </w:r>
      <w:r w:rsidRPr="002C5326">
        <w:rPr>
          <w:rFonts w:eastAsia="Times New Roman"/>
          <w:color w:val="000000"/>
        </w:rPr>
        <w:t>) ir jam skirtas ne trumpesnis kaip 6 metrų laidas.</w:t>
      </w:r>
    </w:p>
    <w:p w14:paraId="7EE3FFF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įdėti a</w:t>
      </w:r>
      <w:r w:rsidRPr="002C5326">
        <w:rPr>
          <w:rFonts w:eastAsia="Times New Roman"/>
          <w:color w:val="000000"/>
        </w:rPr>
        <w:t>kumuliatoriai</w:t>
      </w:r>
      <w:r>
        <w:rPr>
          <w:rFonts w:eastAsia="Times New Roman"/>
          <w:color w:val="000000"/>
        </w:rPr>
        <w:t>,</w:t>
      </w:r>
      <w:r w:rsidRPr="002C5326">
        <w:rPr>
          <w:rFonts w:eastAsia="Times New Roman"/>
          <w:color w:val="000000"/>
        </w:rPr>
        <w:t xml:space="preserve"> atiti</w:t>
      </w:r>
      <w:r>
        <w:rPr>
          <w:rFonts w:eastAsia="Times New Roman"/>
          <w:color w:val="000000"/>
        </w:rPr>
        <w:t>nkantys</w:t>
      </w:r>
      <w:r w:rsidRPr="002C5326">
        <w:rPr>
          <w:rFonts w:eastAsia="Times New Roman"/>
          <w:color w:val="000000"/>
        </w:rPr>
        <w:t xml:space="preserve"> STANAG 4015 arba lygiaver</w:t>
      </w:r>
      <w:r>
        <w:rPr>
          <w:rFonts w:eastAsia="Times New Roman"/>
          <w:color w:val="000000"/>
        </w:rPr>
        <w:t>tį standartą</w:t>
      </w:r>
      <w:r w:rsidRPr="002C5326">
        <w:rPr>
          <w:rFonts w:eastAsia="Times New Roman"/>
          <w:color w:val="000000"/>
        </w:rPr>
        <w:t>.</w:t>
      </w:r>
    </w:p>
    <w:p w14:paraId="0BDF4FB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 xml:space="preserve">Turi būti sumontuoti </w:t>
      </w:r>
      <w:r w:rsidRPr="002C5326">
        <w:rPr>
          <w:rFonts w:eastAsia="Times New Roman"/>
          <w:color w:val="000000"/>
        </w:rPr>
        <w:t>Automatiniai saugikliai vietoje paprastų – išsilydančių.</w:t>
      </w:r>
    </w:p>
    <w:p w14:paraId="1102071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 xml:space="preserve">Turi būti įdiegtas </w:t>
      </w:r>
      <w:r w:rsidRPr="002C5326">
        <w:rPr>
          <w:rFonts w:eastAsia="Times New Roman"/>
          <w:color w:val="000000"/>
        </w:rPr>
        <w:t>Automatinis akumuliatorių įjungimas/atjungimas iš vairuotojo kabinos su galimybe išorėje išjungti/įjungti rankiniu būdu. </w:t>
      </w:r>
    </w:p>
    <w:p w14:paraId="15D778A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Vilkike</w:t>
      </w:r>
      <w:r>
        <w:rPr>
          <w:rFonts w:eastAsia="Times New Roman"/>
          <w:color w:val="000000"/>
        </w:rPr>
        <w:t xml:space="preserve"> turi būti</w:t>
      </w:r>
      <w:r w:rsidRPr="002C5326">
        <w:rPr>
          <w:rFonts w:eastAsia="Times New Roman"/>
          <w:color w:val="000000"/>
        </w:rPr>
        <w:t xml:space="preserve"> sumontuota 360 laipsnių vaizdo kamerų sistema, ne mažiau kaip 400.00 cd/m² ryškumo, atitik</w:t>
      </w:r>
      <w:r>
        <w:rPr>
          <w:rFonts w:eastAsia="Times New Roman"/>
          <w:color w:val="000000"/>
        </w:rPr>
        <w:t>ti</w:t>
      </w:r>
      <w:r w:rsidRPr="002C5326">
        <w:rPr>
          <w:rFonts w:eastAsia="Times New Roman"/>
          <w:color w:val="000000"/>
        </w:rPr>
        <w:t xml:space="preserve"> IP40 / IP69 </w:t>
      </w:r>
      <w:r>
        <w:rPr>
          <w:rFonts w:eastAsia="Times New Roman"/>
          <w:color w:val="000000"/>
        </w:rPr>
        <w:t xml:space="preserve">arba lygiavertę </w:t>
      </w:r>
      <w:r w:rsidRPr="002C5326">
        <w:rPr>
          <w:rFonts w:eastAsia="Times New Roman"/>
          <w:color w:val="000000"/>
        </w:rPr>
        <w:t>atsparumo klasę</w:t>
      </w:r>
      <w:r>
        <w:rPr>
          <w:rFonts w:eastAsia="Times New Roman"/>
          <w:color w:val="000000"/>
        </w:rPr>
        <w:t>,</w:t>
      </w:r>
      <w:r w:rsidRPr="002C5326">
        <w:rPr>
          <w:rFonts w:eastAsia="Times New Roman"/>
          <w:color w:val="000000"/>
        </w:rPr>
        <w:t xml:space="preserve"> </w:t>
      </w:r>
      <w:r>
        <w:rPr>
          <w:rFonts w:eastAsia="Times New Roman"/>
          <w:color w:val="000000"/>
        </w:rPr>
        <w:t>prij</w:t>
      </w:r>
      <w:r w:rsidRPr="002C5326">
        <w:rPr>
          <w:rFonts w:eastAsia="Times New Roman"/>
          <w:color w:val="000000"/>
        </w:rPr>
        <w:t>ungiam</w:t>
      </w:r>
      <w:r>
        <w:rPr>
          <w:rFonts w:eastAsia="Times New Roman"/>
          <w:color w:val="000000"/>
        </w:rPr>
        <w:t>a</w:t>
      </w:r>
      <w:r w:rsidRPr="002C5326">
        <w:rPr>
          <w:rFonts w:eastAsia="Times New Roman"/>
          <w:color w:val="000000"/>
        </w:rPr>
        <w:t xml:space="preserve"> prie atskiro, ne maž</w:t>
      </w:r>
      <w:r>
        <w:rPr>
          <w:rFonts w:eastAsia="Times New Roman"/>
          <w:color w:val="000000"/>
        </w:rPr>
        <w:t>esnio</w:t>
      </w:r>
      <w:r w:rsidRPr="002C5326">
        <w:rPr>
          <w:rFonts w:eastAsia="Times New Roman"/>
          <w:color w:val="000000"/>
        </w:rPr>
        <w:t xml:space="preserve"> kaip 7 colių HD raiškos ekrano.</w:t>
      </w:r>
    </w:p>
    <w:p w14:paraId="063CF424"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Šviesos:</w:t>
      </w:r>
    </w:p>
    <w:p w14:paraId="6B6ECF8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sumontuoti s</w:t>
      </w:r>
      <w:r w:rsidRPr="002C5326">
        <w:rPr>
          <w:rFonts w:eastAsia="Times New Roman"/>
          <w:color w:val="000000"/>
        </w:rPr>
        <w:t>tandartiniai priekiniai žibintai apsaugoti grotelėmis. </w:t>
      </w:r>
    </w:p>
    <w:p w14:paraId="151BA48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Galiniai žibintai</w:t>
      </w:r>
      <w:r>
        <w:rPr>
          <w:rFonts w:eastAsia="Times New Roman"/>
          <w:color w:val="000000"/>
        </w:rPr>
        <w:t xml:space="preserve"> turi būti</w:t>
      </w:r>
      <w:r w:rsidRPr="002C5326">
        <w:rPr>
          <w:rFonts w:eastAsia="Times New Roman"/>
          <w:color w:val="000000"/>
        </w:rPr>
        <w:t xml:space="preserve"> apsaugoti grotelėmis. </w:t>
      </w:r>
    </w:p>
    <w:p w14:paraId="608414C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sumontuoti š</w:t>
      </w:r>
      <w:r w:rsidRPr="002C5326">
        <w:rPr>
          <w:rFonts w:eastAsia="Times New Roman"/>
          <w:color w:val="000000"/>
        </w:rPr>
        <w:t>oniniai ir galiniai gabaritų žibintai. </w:t>
      </w:r>
    </w:p>
    <w:p w14:paraId="461DFD8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Visi vilkiko elektros prietaisai turi būti </w:t>
      </w:r>
      <w:r>
        <w:rPr>
          <w:rFonts w:eastAsia="Times New Roman"/>
          <w:color w:val="000000"/>
        </w:rPr>
        <w:t xml:space="preserve">apsaugoti, t.y. </w:t>
      </w:r>
      <w:r w:rsidRPr="002C5326">
        <w:rPr>
          <w:rFonts w:eastAsia="Times New Roman"/>
          <w:color w:val="000000"/>
        </w:rPr>
        <w:t>atsparūs atmosferos poveikiui. </w:t>
      </w:r>
    </w:p>
    <w:p w14:paraId="0794A2E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Vilkike turi būti įrengta žibintų šviesos maskavimo įranga, atitinkanti STANAG 4381 </w:t>
      </w:r>
      <w:r>
        <w:rPr>
          <w:rFonts w:eastAsia="Times New Roman"/>
          <w:color w:val="000000"/>
        </w:rPr>
        <w:t>standartą</w:t>
      </w:r>
      <w:r w:rsidRPr="002C5326">
        <w:rPr>
          <w:rFonts w:eastAsia="Times New Roman"/>
          <w:color w:val="000000"/>
        </w:rPr>
        <w:t xml:space="preserve"> arba analogišką kitos NATO valstybės patvirtintą standartą. Taip pat turi būti įrengtos apsauginės žibintų grotelės.</w:t>
      </w:r>
    </w:p>
    <w:p w14:paraId="6C393BF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Kabinoje</w:t>
      </w:r>
      <w:r>
        <w:rPr>
          <w:rFonts w:eastAsia="Times New Roman"/>
          <w:color w:val="000000"/>
        </w:rPr>
        <w:t xml:space="preserve"> turi būti</w:t>
      </w:r>
      <w:r w:rsidRPr="002C5326">
        <w:rPr>
          <w:rFonts w:eastAsia="Times New Roman"/>
          <w:color w:val="000000"/>
        </w:rPr>
        <w:t xml:space="preserve"> įrengta skaitymo lempa</w:t>
      </w:r>
      <w:r>
        <w:rPr>
          <w:rFonts w:eastAsia="Times New Roman"/>
          <w:color w:val="000000"/>
        </w:rPr>
        <w:t>. Turi būti</w:t>
      </w:r>
      <w:r w:rsidRPr="002C5326">
        <w:rPr>
          <w:rFonts w:eastAsia="Times New Roman"/>
          <w:color w:val="000000"/>
        </w:rPr>
        <w:t xml:space="preserve"> </w:t>
      </w:r>
      <w:r>
        <w:rPr>
          <w:rFonts w:eastAsia="Times New Roman"/>
          <w:color w:val="000000"/>
        </w:rPr>
        <w:t>įrengtas</w:t>
      </w:r>
      <w:r w:rsidRPr="002C5326">
        <w:rPr>
          <w:rFonts w:eastAsia="Times New Roman"/>
          <w:color w:val="000000"/>
        </w:rPr>
        <w:t xml:space="preserve"> </w:t>
      </w:r>
      <w:r>
        <w:rPr>
          <w:rFonts w:eastAsia="Times New Roman"/>
          <w:color w:val="000000"/>
        </w:rPr>
        <w:t>visų vilkiko šviesų valdymo ir visiško atjungimo</w:t>
      </w:r>
      <w:r w:rsidRPr="002C5326">
        <w:rPr>
          <w:rFonts w:eastAsia="Times New Roman"/>
          <w:color w:val="000000"/>
        </w:rPr>
        <w:t xml:space="preserve"> vairuotojui pasiekiamas jungiklis pagal STANAG 4381 arba lygiavertį standartą.</w:t>
      </w:r>
    </w:p>
    <w:p w14:paraId="6ABF908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Vilkikas turi turėti išorinę apšvietimo sistemą</w:t>
      </w:r>
      <w:r>
        <w:rPr>
          <w:rFonts w:eastAsia="Times New Roman"/>
          <w:color w:val="000000"/>
        </w:rPr>
        <w:t xml:space="preserve"> skirtą</w:t>
      </w:r>
      <w:r w:rsidRPr="002C5326">
        <w:rPr>
          <w:rFonts w:eastAsia="Times New Roman"/>
          <w:color w:val="000000"/>
        </w:rPr>
        <w:t xml:space="preserve"> darbui tamsiu paros metu (ne mažiau 10 darbinių žibintų, įskaitant 2 už kabinos, 2 prie kabinos įlipimo laipto (iš abiejų pusių), 2 kabinos viršuje šviečiantys į galą arba šonus (reguliuojami), 2 gale, kurie įsijungia automatiškai įjungus atbulinę pavarą). Išorinė apšvietimo sistema turi būti sumontuojama / ir išmontuojama per 5 min. Darbiniai žibintai</w:t>
      </w:r>
      <w:r>
        <w:rPr>
          <w:rFonts w:eastAsia="Times New Roman"/>
          <w:color w:val="000000"/>
        </w:rPr>
        <w:t xml:space="preserve"> turi būti</w:t>
      </w:r>
      <w:r w:rsidRPr="002C5326">
        <w:rPr>
          <w:rFonts w:eastAsia="Times New Roman"/>
          <w:color w:val="000000"/>
        </w:rPr>
        <w:t xml:space="preserve"> apsaugoti grotelėmis.</w:t>
      </w:r>
    </w:p>
    <w:p w14:paraId="52199F9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Visos darbinės šviesos turi </w:t>
      </w:r>
      <w:r>
        <w:rPr>
          <w:rFonts w:eastAsia="Times New Roman"/>
          <w:color w:val="000000"/>
        </w:rPr>
        <w:t>turėti</w:t>
      </w:r>
      <w:r w:rsidRPr="002C5326">
        <w:rPr>
          <w:rFonts w:eastAsia="Times New Roman"/>
          <w:color w:val="000000"/>
        </w:rPr>
        <w:t xml:space="preserve"> 360 º</w:t>
      </w:r>
      <w:r>
        <w:rPr>
          <w:rFonts w:eastAsia="Times New Roman"/>
          <w:color w:val="000000"/>
        </w:rPr>
        <w:t xml:space="preserve"> pasukamumą</w:t>
      </w:r>
      <w:r w:rsidRPr="002C5326">
        <w:rPr>
          <w:rFonts w:eastAsia="Times New Roman"/>
          <w:color w:val="000000"/>
        </w:rPr>
        <w:t xml:space="preserve"> su galimybe kiekvieną sunkvežimio apšvietimo pusę, priekį bei galą įjungti atskirai. Visi žibintai turi būti sertifikuoti elektromagnetiniam suderinamumui.</w:t>
      </w:r>
      <w:r>
        <w:rPr>
          <w:rFonts w:eastAsia="Times New Roman"/>
          <w:color w:val="000000"/>
        </w:rPr>
        <w:t xml:space="preserve"> </w:t>
      </w:r>
    </w:p>
    <w:p w14:paraId="3C0BE49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Vilkike </w:t>
      </w:r>
      <w:r>
        <w:rPr>
          <w:rFonts w:eastAsia="Times New Roman"/>
          <w:color w:val="000000"/>
        </w:rPr>
        <w:t xml:space="preserve">turi būti </w:t>
      </w:r>
      <w:r w:rsidRPr="002C5326">
        <w:rPr>
          <w:rFonts w:eastAsia="Times New Roman"/>
          <w:color w:val="000000"/>
        </w:rPr>
        <w:t>sumontuota ne mažiau 12 mirksinčių (įspėjamųjų) šviesų (blitz lights) skirtų įspėti kitus eismo dalyvius apie negabaritinį krovinį. Automobilio prieki</w:t>
      </w:r>
      <w:r>
        <w:rPr>
          <w:rFonts w:eastAsia="Times New Roman"/>
          <w:color w:val="000000"/>
        </w:rPr>
        <w:t>nėse</w:t>
      </w:r>
      <w:r w:rsidRPr="002C5326">
        <w:rPr>
          <w:rFonts w:eastAsia="Times New Roman"/>
          <w:color w:val="000000"/>
        </w:rPr>
        <w:t xml:space="preserve"> grotelėse </w:t>
      </w:r>
      <w:r>
        <w:rPr>
          <w:rFonts w:eastAsia="Times New Roman"/>
          <w:color w:val="000000"/>
        </w:rPr>
        <w:t xml:space="preserve">turi būti </w:t>
      </w:r>
      <w:r w:rsidRPr="002C5326">
        <w:rPr>
          <w:rFonts w:eastAsia="Times New Roman"/>
          <w:color w:val="000000"/>
        </w:rPr>
        <w:t>sumontuot</w:t>
      </w:r>
      <w:r>
        <w:rPr>
          <w:rFonts w:eastAsia="Times New Roman"/>
          <w:color w:val="000000"/>
        </w:rPr>
        <w:t>a</w:t>
      </w:r>
      <w:r w:rsidRPr="002C5326">
        <w:rPr>
          <w:rFonts w:eastAsia="Times New Roman"/>
          <w:color w:val="000000"/>
        </w:rPr>
        <w:t xml:space="preserve"> ne mažiau 6 vnt., kabinos galinėje dalyje </w:t>
      </w:r>
      <w:r>
        <w:rPr>
          <w:rFonts w:eastAsia="Times New Roman"/>
          <w:color w:val="000000"/>
        </w:rPr>
        <w:t xml:space="preserve">turi būti sumontuota </w:t>
      </w:r>
      <w:r w:rsidRPr="002C5326">
        <w:rPr>
          <w:rFonts w:eastAsia="Times New Roman"/>
          <w:color w:val="000000"/>
        </w:rPr>
        <w:t>ne mažiau 4 vnt.</w:t>
      </w:r>
    </w:p>
    <w:p w14:paraId="2F4DE11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Reikalavimai degalų talpoms:</w:t>
      </w:r>
    </w:p>
    <w:p w14:paraId="59C197A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Vilkiko degalų bakų konstrukcija turi turėti užraktus ir leisti supilti degalus tiek naudojant degalų pistoletą-rankeną (adapterį), tiek pilant degalus iš kanistrų (pagal STANAG 3756 arba lygiavertį</w:t>
      </w:r>
      <w:r>
        <w:rPr>
          <w:rFonts w:eastAsia="Times New Roman"/>
          <w:color w:val="000000"/>
        </w:rPr>
        <w:t xml:space="preserve"> standartą</w:t>
      </w:r>
      <w:r w:rsidRPr="002C5326">
        <w:rPr>
          <w:rFonts w:eastAsia="Times New Roman"/>
          <w:color w:val="000000"/>
        </w:rPr>
        <w:t>).</w:t>
      </w:r>
    </w:p>
    <w:p w14:paraId="72E2FEF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Vilkike turi būti numatyta užrakinama dėžė vežti tris 20 l degalų kanistrus, kuriuos kartu su vilkiku privalo pristatyti tiekėjas. Kanistrai turi būti atskirti vienas nuo kito pertvaromis, dėžės vidus padengtas guma. </w:t>
      </w:r>
    </w:p>
    <w:p w14:paraId="095D0149" w14:textId="77777777" w:rsidR="002B6082"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Degalų kanistrų dėžės (vidaus ir išorės) ir kanistrų spalva </w:t>
      </w:r>
      <w:r>
        <w:rPr>
          <w:rFonts w:eastAsia="Times New Roman"/>
          <w:color w:val="000000"/>
        </w:rPr>
        <w:t xml:space="preserve">turi atitikti </w:t>
      </w:r>
      <w:r w:rsidRPr="002C5326">
        <w:rPr>
          <w:rFonts w:eastAsia="Times New Roman"/>
          <w:color w:val="000000"/>
        </w:rPr>
        <w:t>RAL 6031-F9 arba lygiavertė.</w:t>
      </w:r>
    </w:p>
    <w:p w14:paraId="50070B2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Degalų bakas ne mažesnis kaip 700 litrų.</w:t>
      </w:r>
    </w:p>
    <w:p w14:paraId="3944F6B9"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Mobilumas:</w:t>
      </w:r>
    </w:p>
    <w:p w14:paraId="25B9D93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Vilkikas priekine ir atbuline eiga </w:t>
      </w:r>
      <w:r>
        <w:rPr>
          <w:rFonts w:eastAsia="Times New Roman"/>
          <w:color w:val="000000"/>
        </w:rPr>
        <w:t xml:space="preserve">turi </w:t>
      </w:r>
      <w:r w:rsidRPr="002C5326">
        <w:rPr>
          <w:rFonts w:eastAsia="Times New Roman"/>
          <w:color w:val="000000"/>
        </w:rPr>
        <w:t xml:space="preserve">įveikti ne mažesnę kaip 60 % kieto ir sauso paviršiaus įkalnę, taip pat – </w:t>
      </w:r>
      <w:r>
        <w:rPr>
          <w:rFonts w:eastAsia="Times New Roman"/>
          <w:color w:val="000000"/>
        </w:rPr>
        <w:t xml:space="preserve"> turi </w:t>
      </w:r>
      <w:r w:rsidRPr="002C5326">
        <w:rPr>
          <w:rFonts w:eastAsia="Times New Roman"/>
          <w:color w:val="000000"/>
        </w:rPr>
        <w:t xml:space="preserve">judėti išilgai ne mažiau kaip 30 % pasvirusiu kieto ir sauso paviršiaus šlaitu. </w:t>
      </w:r>
      <w:r>
        <w:rPr>
          <w:rFonts w:eastAsia="Times New Roman"/>
          <w:color w:val="000000"/>
        </w:rPr>
        <w:t>Turi g</w:t>
      </w:r>
      <w:r w:rsidRPr="002C5326">
        <w:rPr>
          <w:rFonts w:eastAsia="Times New Roman"/>
          <w:color w:val="000000"/>
        </w:rPr>
        <w:t xml:space="preserve">ebėti tokiame šlaite (įkalnėje) sustoti ir stovėti (panaudojus rankinį stabdį), </w:t>
      </w:r>
      <w:r>
        <w:rPr>
          <w:rFonts w:eastAsia="Times New Roman"/>
          <w:color w:val="000000"/>
        </w:rPr>
        <w:t>turi gebėti pajudėti</w:t>
      </w:r>
      <w:r w:rsidRPr="002C5326">
        <w:rPr>
          <w:rFonts w:eastAsia="Times New Roman"/>
          <w:color w:val="000000"/>
        </w:rPr>
        <w:t xml:space="preserve"> iš tokios pozicijos  ir sėkmingai šlaitą (įkalnę) įveikti. </w:t>
      </w:r>
    </w:p>
    <w:p w14:paraId="65CF142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Vilkiko išvažiavimo priekine eiga (angl. Angle of Approach) kampas </w:t>
      </w:r>
      <w:r>
        <w:rPr>
          <w:rFonts w:eastAsia="Times New Roman"/>
          <w:color w:val="000000"/>
        </w:rPr>
        <w:t xml:space="preserve">turi būti </w:t>
      </w:r>
      <w:r w:rsidRPr="002C5326">
        <w:rPr>
          <w:rFonts w:eastAsia="Times New Roman"/>
          <w:color w:val="000000"/>
        </w:rPr>
        <w:t>ne mažesnis kaip 30°</w:t>
      </w:r>
      <w:r>
        <w:rPr>
          <w:rFonts w:eastAsia="Times New Roman"/>
          <w:color w:val="000000"/>
        </w:rPr>
        <w:t>, nevertinant priekinės gervės įtakos šiam parametrui</w:t>
      </w:r>
      <w:r w:rsidRPr="002C5326">
        <w:rPr>
          <w:rFonts w:eastAsia="Times New Roman"/>
          <w:color w:val="000000"/>
        </w:rPr>
        <w:t>. </w:t>
      </w:r>
    </w:p>
    <w:p w14:paraId="5445221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Vilkiko išvažiavimo atbuline eiga (angl. Angle of Departure) kampas</w:t>
      </w:r>
      <w:r>
        <w:rPr>
          <w:rFonts w:eastAsia="Times New Roman"/>
          <w:color w:val="000000"/>
        </w:rPr>
        <w:t xml:space="preserve"> turi būti</w:t>
      </w:r>
      <w:r w:rsidRPr="002C5326">
        <w:rPr>
          <w:rFonts w:eastAsia="Times New Roman"/>
          <w:color w:val="000000"/>
        </w:rPr>
        <w:t xml:space="preserve"> ne mažesnis kaip 28°.  </w:t>
      </w:r>
    </w:p>
    <w:p w14:paraId="7B38B05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Vilkikas papildomai neparuošus turi įveikti ne mažesnę kaip 0,75 m vandens kliūtį. </w:t>
      </w:r>
    </w:p>
    <w:p w14:paraId="48D2662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Vilkikas turi įveikti ne mažesnę nei 450 mm vertikalią kliūtį (laiptas).</w:t>
      </w:r>
    </w:p>
    <w:p w14:paraId="4AA5D0F1" w14:textId="77777777" w:rsidR="002B6082"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Vilkikas turi gebėti įveikti ne mažesnę kaip 900 mm pločio tranšėją.</w:t>
      </w:r>
    </w:p>
    <w:p w14:paraId="564D812B" w14:textId="77777777" w:rsidR="002B6082" w:rsidRPr="009A6700" w:rsidRDefault="002B6082" w:rsidP="002B6082">
      <w:pPr>
        <w:pStyle w:val="ListParagraph"/>
        <w:numPr>
          <w:ilvl w:val="2"/>
          <w:numId w:val="31"/>
        </w:numPr>
        <w:spacing w:after="0" w:line="240" w:lineRule="auto"/>
        <w:ind w:hanging="1080"/>
        <w:jc w:val="both"/>
        <w:rPr>
          <w:rFonts w:eastAsia="Times New Roman"/>
          <w:color w:val="000000"/>
        </w:rPr>
      </w:pPr>
      <w:r>
        <w:rPr>
          <w:rFonts w:eastAsia="Times New Roman"/>
          <w:color w:val="000000"/>
        </w:rPr>
        <w:t xml:space="preserve"> Turi turėti apkrovos žymėjimą pagal </w:t>
      </w:r>
      <w:r w:rsidRPr="0032140D">
        <w:rPr>
          <w:rFonts w:eastAsia="Times New Roman"/>
          <w:color w:val="000000"/>
        </w:rPr>
        <w:t>STANAG 2021 AEP-3.12.1.</w:t>
      </w:r>
      <w:r>
        <w:rPr>
          <w:rFonts w:eastAsia="Times New Roman"/>
          <w:color w:val="000000"/>
        </w:rPr>
        <w:t>5 arba lygiavertį.</w:t>
      </w:r>
    </w:p>
    <w:p w14:paraId="766143BB" w14:textId="77777777" w:rsidR="002B6082" w:rsidRPr="00F56F27" w:rsidRDefault="002B6082" w:rsidP="002B6082">
      <w:pPr>
        <w:pStyle w:val="ListParagraph"/>
        <w:ind w:left="1134"/>
        <w:jc w:val="both"/>
        <w:rPr>
          <w:rFonts w:eastAsia="Times New Roman"/>
          <w:color w:val="000000"/>
        </w:rPr>
      </w:pPr>
    </w:p>
    <w:p w14:paraId="0C705978"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Evakuacija:</w:t>
      </w:r>
    </w:p>
    <w:p w14:paraId="4D24FFD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Vilkikas turi turėti pagalbinį traukimo mechanizmą (gervę), kuri galėtų ištraukti įklampintą vilkiką. Gervės galia – ne mažiau kaip 125 kN, gervės lyno ilgis – ne mažesnis kaip 40 m., lynas cinkuotas.</w:t>
      </w:r>
    </w:p>
    <w:p w14:paraId="1F78FF7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Gervė turi būti uždengta žalios (kabinos) spalvos maskuojančia medžiaga.</w:t>
      </w:r>
    </w:p>
    <w:p w14:paraId="7FECDF2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Vilkikas turi turėti standžią vilktį</w:t>
      </w:r>
      <w:r>
        <w:rPr>
          <w:rFonts w:eastAsia="Times New Roman"/>
          <w:color w:val="000000"/>
        </w:rPr>
        <w:t xml:space="preserve">, </w:t>
      </w:r>
      <w:r w:rsidRPr="002C5326">
        <w:rPr>
          <w:rFonts w:eastAsia="Times New Roman"/>
          <w:color w:val="000000"/>
        </w:rPr>
        <w:t xml:space="preserve"> pritaikytą vilkti kitą tokio paties tipo vilkiką. Standi vilktis </w:t>
      </w:r>
      <w:r>
        <w:rPr>
          <w:rFonts w:eastAsia="Times New Roman"/>
          <w:color w:val="000000"/>
        </w:rPr>
        <w:t xml:space="preserve">turi būti </w:t>
      </w:r>
      <w:r w:rsidRPr="002C5326">
        <w:rPr>
          <w:rFonts w:eastAsia="Times New Roman"/>
          <w:color w:val="000000"/>
        </w:rPr>
        <w:t>sumontuota / pritvirtinta taip, kad būtų pilnai apsaugota nuo purvo / vandens. Vilkikas turi turėti visas jungtis ir kronšteinus reikalingus vilkti kitą analogišką transporto priemonę ir būti velkamam kitos analogiškos transporto priemones standžia vilktimi.</w:t>
      </w:r>
    </w:p>
    <w:p w14:paraId="3D38D49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Tiekėjas turi pristatyti du avarinius ženklus (ant kelio pastatomi įspėjamieji trikampiai atšvaistai).</w:t>
      </w:r>
    </w:p>
    <w:p w14:paraId="4840C2B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Traukimas / Vilkimas:</w:t>
      </w:r>
    </w:p>
    <w:p w14:paraId="777B4EE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Ant vilkiko turi būti </w:t>
      </w:r>
      <w:r>
        <w:rPr>
          <w:rFonts w:eastAsia="Times New Roman"/>
          <w:color w:val="000000"/>
        </w:rPr>
        <w:t xml:space="preserve">sumontuota </w:t>
      </w:r>
      <w:r w:rsidRPr="002C5326">
        <w:rPr>
          <w:rFonts w:eastAsia="Times New Roman"/>
          <w:color w:val="000000"/>
        </w:rPr>
        <w:t>hidraulinė dvigubos sistemos gervė, galinti užtraukti ant puspriekabės sugedusią ne mažiau kaip 80 tonų sveriančią sunkiasvorę techniką. Hidraulinė gervės sistema turi būti pajėgi saugiai pakrauti ir iškrauti bet kokio tipo vikšrinę transporto priemonę (su judančiais vikšrais), tiek sugedusią ar pažeistą ir negalinčią judėti savarankiškai, tiek nepažeistą ir galinčią judėti, ant prie vilkiko prijungtos puspriekabės.</w:t>
      </w:r>
    </w:p>
    <w:p w14:paraId="508F055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Dvigubos sistemos gervė turi veikti nepriklausomai viena nuo kitos.</w:t>
      </w:r>
    </w:p>
    <w:p w14:paraId="19CD3D4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Hidraulinės gervės turi veikti ne mažiau kaip dviem greičiais.</w:t>
      </w:r>
    </w:p>
    <w:p w14:paraId="71B41EE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G</w:t>
      </w:r>
      <w:r w:rsidRPr="002C5326">
        <w:rPr>
          <w:rFonts w:eastAsia="Times New Roman"/>
          <w:color w:val="000000"/>
        </w:rPr>
        <w:t>ervės sankaba</w:t>
      </w:r>
      <w:r>
        <w:rPr>
          <w:rFonts w:eastAsia="Times New Roman"/>
          <w:color w:val="000000"/>
        </w:rPr>
        <w:t xml:space="preserve"> t</w:t>
      </w:r>
      <w:r w:rsidRPr="002C5326">
        <w:rPr>
          <w:rFonts w:eastAsia="Times New Roman"/>
          <w:color w:val="000000"/>
        </w:rPr>
        <w:t>uri būti pneumatinė.</w:t>
      </w:r>
    </w:p>
    <w:p w14:paraId="2613B0B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Hidraulinės alyvos bakas turi turėti filtravimo sistemą, alyvos temperatūros ir lygio indikatorių.</w:t>
      </w:r>
    </w:p>
    <w:p w14:paraId="5C6FE427" w14:textId="77777777" w:rsidR="002B6082" w:rsidRPr="0041338A" w:rsidRDefault="002B6082" w:rsidP="002B6082">
      <w:pPr>
        <w:pStyle w:val="ListParagraph"/>
        <w:numPr>
          <w:ilvl w:val="2"/>
          <w:numId w:val="31"/>
        </w:numPr>
        <w:spacing w:after="0" w:line="240" w:lineRule="auto"/>
        <w:ind w:left="1134" w:hanging="1134"/>
        <w:jc w:val="both"/>
        <w:rPr>
          <w:rFonts w:eastAsia="Times New Roman"/>
          <w:color w:val="000000"/>
        </w:rPr>
      </w:pPr>
      <w:r w:rsidRPr="0041338A">
        <w:rPr>
          <w:rFonts w:eastAsia="Times New Roman"/>
          <w:color w:val="000000"/>
        </w:rPr>
        <w:t>Kiekviena gervė turi turėti ne mažesnę nei 390 kN traukimo jėgą (žemutinis lygmuo, kai trosas pilnai išvyniotas).</w:t>
      </w:r>
    </w:p>
    <w:p w14:paraId="4B908D6D" w14:textId="77777777" w:rsidR="002B6082" w:rsidRPr="0041338A" w:rsidRDefault="002B6082" w:rsidP="002B6082">
      <w:pPr>
        <w:pStyle w:val="ListParagraph"/>
        <w:numPr>
          <w:ilvl w:val="2"/>
          <w:numId w:val="31"/>
        </w:numPr>
        <w:spacing w:after="0" w:line="240" w:lineRule="auto"/>
        <w:ind w:left="1134" w:hanging="1134"/>
        <w:jc w:val="both"/>
        <w:rPr>
          <w:rFonts w:eastAsia="Times New Roman"/>
          <w:color w:val="000000"/>
        </w:rPr>
      </w:pPr>
      <w:r w:rsidRPr="0041338A">
        <w:rPr>
          <w:rFonts w:eastAsia="Times New Roman"/>
          <w:color w:val="000000"/>
        </w:rPr>
        <w:t>Kiekvienos gervės traukimo jėga viršutiniu lygmeniu (kai trosas aplink būgną apvyniotas keturiais sluoksniais) turi būti ne mažesnė nei 245 kN.</w:t>
      </w:r>
    </w:p>
    <w:p w14:paraId="038E5F9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41338A">
        <w:rPr>
          <w:rFonts w:eastAsia="Times New Roman"/>
          <w:color w:val="000000"/>
        </w:rPr>
        <w:t>Gervės distancinio valdymo pulto veikimo atstumas turi būti</w:t>
      </w:r>
      <w:r>
        <w:rPr>
          <w:rFonts w:eastAsia="Times New Roman"/>
          <w:color w:val="000000"/>
        </w:rPr>
        <w:t xml:space="preserve"> </w:t>
      </w:r>
      <w:r w:rsidRPr="002C5326">
        <w:rPr>
          <w:rFonts w:eastAsia="Times New Roman"/>
          <w:color w:val="000000"/>
        </w:rPr>
        <w:t>ne mažesnis nei 20 m.</w:t>
      </w:r>
    </w:p>
    <w:p w14:paraId="07F631A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Traukimo lynas turi būti plieninis ne mažiau nei 28 mm storio</w:t>
      </w:r>
      <w:r>
        <w:rPr>
          <w:rFonts w:eastAsia="Times New Roman"/>
          <w:color w:val="000000"/>
        </w:rPr>
        <w:t xml:space="preserve"> ir ne trumpesnis ne 40 m.</w:t>
      </w:r>
      <w:r w:rsidRPr="002C5326">
        <w:rPr>
          <w:rFonts w:eastAsia="Times New Roman"/>
          <w:color w:val="000000"/>
        </w:rPr>
        <w:t>.</w:t>
      </w:r>
    </w:p>
    <w:p w14:paraId="0ADA6DB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sumontuotas</w:t>
      </w:r>
      <w:r>
        <w:rPr>
          <w:rFonts w:eastAsia="Times New Roman"/>
          <w:color w:val="000000"/>
        </w:rPr>
        <w:t xml:space="preserve"> </w:t>
      </w:r>
      <w:r w:rsidRPr="002C5326">
        <w:rPr>
          <w:rFonts w:eastAsia="Times New Roman"/>
          <w:color w:val="000000"/>
        </w:rPr>
        <w:t>neribojantis matomumo gervės operatoriaus apsauginis skydas</w:t>
      </w:r>
      <w:r>
        <w:rPr>
          <w:rFonts w:eastAsia="Times New Roman"/>
          <w:color w:val="000000"/>
        </w:rPr>
        <w:t>.</w:t>
      </w:r>
    </w:p>
    <w:p w14:paraId="78AFCDDC"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Transportabilumas:</w:t>
      </w:r>
    </w:p>
    <w:p w14:paraId="0B795C9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Vilkikas turi būti pritaikytas transportuoti geležinkeliais, laivais ir sąjungininkų orlaiviais (A400M, C-17), turi turėti reikalingus tvirtinimo (transportuojant, pakraunant ir iškraunant) elementus </w:t>
      </w:r>
      <w:r>
        <w:rPr>
          <w:rFonts w:eastAsia="Times New Roman"/>
          <w:color w:val="000000"/>
        </w:rPr>
        <w:t>atitinkančius</w:t>
      </w:r>
      <w:r w:rsidRPr="002C5326">
        <w:rPr>
          <w:rFonts w:eastAsia="Times New Roman"/>
          <w:color w:val="000000"/>
        </w:rPr>
        <w:t xml:space="preserve"> STANAG 4062, STANAG 7213 arba lygiaverčius</w:t>
      </w:r>
      <w:r>
        <w:rPr>
          <w:rFonts w:eastAsia="Times New Roman"/>
          <w:color w:val="000000"/>
        </w:rPr>
        <w:t xml:space="preserve"> standartus</w:t>
      </w:r>
    </w:p>
    <w:p w14:paraId="49E20DCF"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Sukabinimo įtaisai:</w:t>
      </w:r>
      <w:r w:rsidRPr="002C5326">
        <w:rPr>
          <w:rFonts w:eastAsia="Times New Roman"/>
          <w:color w:val="000000"/>
        </w:rPr>
        <w:t> </w:t>
      </w:r>
    </w:p>
    <w:p w14:paraId="003888D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Ant vilkiko rėmo turi būti sumontuotas puspriekabės 3.5 colio sukabinimo įtaisas.</w:t>
      </w:r>
    </w:p>
    <w:p w14:paraId="13E6039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Vilkikas turi būti pritaikytas vilkti priekabas, turėti vilkimui reikalingas jungtis ir priemones, atitinkančias STANAG 4007</w:t>
      </w:r>
      <w:r>
        <w:rPr>
          <w:rFonts w:eastAsia="Times New Roman"/>
          <w:color w:val="000000"/>
        </w:rPr>
        <w:t xml:space="preserve"> arba lygiaverčius standartus</w:t>
      </w:r>
      <w:r w:rsidRPr="002C5326">
        <w:rPr>
          <w:rFonts w:eastAsia="Times New Roman"/>
          <w:color w:val="000000"/>
        </w:rPr>
        <w:t>(jungčių išdėstymas suderintas su pirkėju gamybos metu).</w:t>
      </w:r>
    </w:p>
    <w:p w14:paraId="7A2356E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Vilkiko gale turi būti sumontuotas sukabintuvas priekabai atitinkantis STANAG 4101 arba lygiaver</w:t>
      </w:r>
      <w:r>
        <w:rPr>
          <w:rFonts w:eastAsia="Times New Roman"/>
          <w:color w:val="000000"/>
        </w:rPr>
        <w:t>čio standarto</w:t>
      </w:r>
      <w:r w:rsidRPr="002C5326">
        <w:rPr>
          <w:rFonts w:eastAsia="Times New Roman"/>
          <w:color w:val="000000"/>
        </w:rPr>
        <w:t>.</w:t>
      </w:r>
    </w:p>
    <w:p w14:paraId="38CA7901"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Kita:</w:t>
      </w:r>
    </w:p>
    <w:p w14:paraId="4A90DC2D"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Prieš pradedant gamybą, pirmiausia </w:t>
      </w:r>
      <w:r>
        <w:rPr>
          <w:rFonts w:eastAsia="Times New Roman"/>
          <w:color w:val="000000"/>
        </w:rPr>
        <w:t xml:space="preserve">su pirkėju </w:t>
      </w:r>
      <w:r w:rsidRPr="002C5326">
        <w:rPr>
          <w:rFonts w:eastAsia="Times New Roman"/>
          <w:color w:val="000000"/>
        </w:rPr>
        <w:t>turi būti suderintas brėžinys.</w:t>
      </w:r>
    </w:p>
    <w:p w14:paraId="325B88C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Vilkike turi būti sumontuota užrakinama daiktadėžė</w:t>
      </w:r>
      <w:r>
        <w:rPr>
          <w:rFonts w:eastAsia="Times New Roman"/>
          <w:color w:val="000000"/>
        </w:rPr>
        <w:t>, skirta sudėti papildomai įrangai ir įrankiams. Daiktadėžė turi būti</w:t>
      </w:r>
      <w:r w:rsidRPr="002C5326">
        <w:rPr>
          <w:rFonts w:eastAsia="Times New Roman"/>
          <w:color w:val="000000"/>
        </w:rPr>
        <w:t xml:space="preserve"> pagaminta iš nerūdijančio metalo, su ištraukiamu stalčiumi, kurio leistina apkrova</w:t>
      </w:r>
      <w:r>
        <w:rPr>
          <w:rFonts w:eastAsia="Times New Roman"/>
          <w:color w:val="000000"/>
        </w:rPr>
        <w:t xml:space="preserve"> - </w:t>
      </w:r>
      <w:r w:rsidRPr="002C5326">
        <w:rPr>
          <w:rFonts w:eastAsia="Times New Roman"/>
          <w:color w:val="000000"/>
        </w:rPr>
        <w:t xml:space="preserve"> ne maž</w:t>
      </w:r>
      <w:r>
        <w:rPr>
          <w:rFonts w:eastAsia="Times New Roman"/>
          <w:color w:val="000000"/>
        </w:rPr>
        <w:t>esnė</w:t>
      </w:r>
      <w:r w:rsidRPr="002C5326">
        <w:rPr>
          <w:rFonts w:eastAsia="Times New Roman"/>
          <w:color w:val="000000"/>
        </w:rPr>
        <w:t xml:space="preserve"> kaip 200 kg. Daiktadėžės vidus</w:t>
      </w:r>
      <w:r>
        <w:rPr>
          <w:rFonts w:eastAsia="Times New Roman"/>
          <w:color w:val="000000"/>
        </w:rPr>
        <w:t xml:space="preserve"> turi būti</w:t>
      </w:r>
      <w:r w:rsidRPr="002C5326">
        <w:rPr>
          <w:rFonts w:eastAsia="Times New Roman"/>
          <w:color w:val="000000"/>
        </w:rPr>
        <w:t xml:space="preserve"> padengtas drėgmei atsparia fanera. Daiktadėžė </w:t>
      </w:r>
      <w:r>
        <w:rPr>
          <w:rFonts w:eastAsia="Times New Roman"/>
          <w:color w:val="000000"/>
        </w:rPr>
        <w:t xml:space="preserve">turi būti </w:t>
      </w:r>
      <w:r w:rsidRPr="002C5326">
        <w:rPr>
          <w:rFonts w:eastAsia="Times New Roman"/>
          <w:color w:val="000000"/>
        </w:rPr>
        <w:t xml:space="preserve">ventiliuojama </w:t>
      </w:r>
      <w:r>
        <w:rPr>
          <w:rFonts w:eastAsia="Times New Roman"/>
          <w:color w:val="000000"/>
        </w:rPr>
        <w:t xml:space="preserve">vasaros metu </w:t>
      </w:r>
      <w:r w:rsidRPr="002C5326">
        <w:rPr>
          <w:rFonts w:eastAsia="Times New Roman"/>
          <w:color w:val="000000"/>
        </w:rPr>
        <w:t xml:space="preserve">ir </w:t>
      </w:r>
      <w:r>
        <w:rPr>
          <w:rFonts w:eastAsia="Times New Roman"/>
          <w:color w:val="000000"/>
        </w:rPr>
        <w:t xml:space="preserve">šildoma </w:t>
      </w:r>
      <w:r w:rsidRPr="002C5326">
        <w:rPr>
          <w:rFonts w:eastAsia="Times New Roman"/>
          <w:color w:val="000000"/>
        </w:rPr>
        <w:t>žiemą</w:t>
      </w:r>
      <w:r>
        <w:rPr>
          <w:rFonts w:eastAsia="Times New Roman"/>
          <w:color w:val="000000"/>
        </w:rPr>
        <w:t>.</w:t>
      </w:r>
      <w:r w:rsidRPr="002C5326">
        <w:rPr>
          <w:rFonts w:eastAsia="Times New Roman"/>
          <w:color w:val="000000"/>
        </w:rPr>
        <w:t xml:space="preserve"> Daiktadėžės matmenys turi būti suderinti su užsakovu gamybos metu.</w:t>
      </w:r>
    </w:p>
    <w:p w14:paraId="7C9A4F3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Vilkike turi būti sumontuotos ne mažiau </w:t>
      </w:r>
      <w:r>
        <w:rPr>
          <w:rFonts w:eastAsia="Times New Roman"/>
          <w:color w:val="000000"/>
        </w:rPr>
        <w:t xml:space="preserve">kaip </w:t>
      </w:r>
      <w:r w:rsidRPr="002C5326">
        <w:rPr>
          <w:rFonts w:eastAsia="Times New Roman"/>
          <w:color w:val="000000"/>
        </w:rPr>
        <w:t>3 skirtingų dydžių (kaip įmanoma didesnės) daiktadėžės</w:t>
      </w:r>
      <w:r>
        <w:rPr>
          <w:rFonts w:eastAsia="Times New Roman"/>
          <w:color w:val="000000"/>
        </w:rPr>
        <w:t>,</w:t>
      </w:r>
      <w:r w:rsidRPr="002C5326">
        <w:rPr>
          <w:rFonts w:eastAsia="Times New Roman"/>
          <w:color w:val="000000"/>
        </w:rPr>
        <w:t xml:space="preserve"> </w:t>
      </w:r>
      <w:r>
        <w:rPr>
          <w:rFonts w:eastAsia="Times New Roman"/>
          <w:color w:val="000000"/>
        </w:rPr>
        <w:t xml:space="preserve">skirtos </w:t>
      </w:r>
      <w:r w:rsidRPr="002C5326">
        <w:rPr>
          <w:rFonts w:eastAsia="Times New Roman"/>
          <w:color w:val="000000"/>
        </w:rPr>
        <w:t>papildomai įrangai ir įrankiams</w:t>
      </w:r>
      <w:r>
        <w:rPr>
          <w:rFonts w:eastAsia="Times New Roman"/>
          <w:color w:val="000000"/>
        </w:rPr>
        <w:t xml:space="preserve"> laikyti</w:t>
      </w:r>
      <w:r w:rsidRPr="002C5326">
        <w:rPr>
          <w:rFonts w:eastAsia="Times New Roman"/>
          <w:color w:val="000000"/>
        </w:rPr>
        <w:t>.</w:t>
      </w:r>
      <w:r>
        <w:rPr>
          <w:rFonts w:eastAsia="Times New Roman"/>
          <w:color w:val="000000"/>
        </w:rPr>
        <w:t xml:space="preserve"> Daiktadėžės turi būti pagamintos iš nerūdijančio metalo jų </w:t>
      </w:r>
      <w:r w:rsidRPr="002C5326">
        <w:rPr>
          <w:rFonts w:eastAsia="Times New Roman"/>
          <w:color w:val="000000"/>
        </w:rPr>
        <w:t>leistina apkrova</w:t>
      </w:r>
      <w:r>
        <w:rPr>
          <w:rFonts w:eastAsia="Times New Roman"/>
          <w:color w:val="000000"/>
        </w:rPr>
        <w:t xml:space="preserve"> -</w:t>
      </w:r>
      <w:r w:rsidRPr="002C5326">
        <w:rPr>
          <w:rFonts w:eastAsia="Times New Roman"/>
          <w:color w:val="000000"/>
        </w:rPr>
        <w:t xml:space="preserve"> ne mažiau 500 kg. Daiktadėžė</w:t>
      </w:r>
      <w:r>
        <w:rPr>
          <w:rFonts w:eastAsia="Times New Roman"/>
          <w:color w:val="000000"/>
        </w:rPr>
        <w:t>s</w:t>
      </w:r>
      <w:r w:rsidRPr="002C5326">
        <w:rPr>
          <w:rFonts w:eastAsia="Times New Roman"/>
          <w:color w:val="000000"/>
        </w:rPr>
        <w:t xml:space="preserve"> </w:t>
      </w:r>
      <w:r>
        <w:rPr>
          <w:rFonts w:eastAsia="Times New Roman"/>
          <w:color w:val="000000"/>
        </w:rPr>
        <w:t>turi būti ventiliuojamos</w:t>
      </w:r>
      <w:r w:rsidRPr="002C5326">
        <w:rPr>
          <w:rFonts w:eastAsia="Times New Roman"/>
          <w:color w:val="000000"/>
        </w:rPr>
        <w:t xml:space="preserve"> </w:t>
      </w:r>
      <w:r>
        <w:rPr>
          <w:rFonts w:eastAsia="Times New Roman"/>
          <w:color w:val="000000"/>
        </w:rPr>
        <w:t xml:space="preserve">vasaros metu </w:t>
      </w:r>
      <w:r w:rsidRPr="002C5326">
        <w:rPr>
          <w:rFonts w:eastAsia="Times New Roman"/>
          <w:color w:val="000000"/>
        </w:rPr>
        <w:t xml:space="preserve">ir </w:t>
      </w:r>
      <w:r>
        <w:rPr>
          <w:rFonts w:eastAsia="Times New Roman"/>
          <w:color w:val="000000"/>
        </w:rPr>
        <w:t xml:space="preserve">šildomos </w:t>
      </w:r>
      <w:r w:rsidRPr="002C5326">
        <w:rPr>
          <w:rFonts w:eastAsia="Times New Roman"/>
          <w:color w:val="000000"/>
        </w:rPr>
        <w:t>žiemą</w:t>
      </w:r>
      <w:r>
        <w:rPr>
          <w:rFonts w:eastAsia="Times New Roman"/>
          <w:color w:val="000000"/>
        </w:rPr>
        <w:t>. Daiktadėžių</w:t>
      </w:r>
      <w:r w:rsidRPr="002C5326">
        <w:rPr>
          <w:rFonts w:eastAsia="Times New Roman"/>
          <w:color w:val="000000"/>
        </w:rPr>
        <w:t xml:space="preserve"> matmenys turi būti suderinti su užsakovu gamybos metu</w:t>
      </w:r>
      <w:r>
        <w:rPr>
          <w:rFonts w:eastAsia="Times New Roman"/>
          <w:color w:val="000000"/>
        </w:rPr>
        <w:t>.</w:t>
      </w:r>
    </w:p>
    <w:p w14:paraId="46DE01E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Daiktadėžės </w:t>
      </w:r>
      <w:r>
        <w:rPr>
          <w:rFonts w:eastAsia="Times New Roman"/>
          <w:color w:val="000000"/>
        </w:rPr>
        <w:t xml:space="preserve">turi būti </w:t>
      </w:r>
      <w:r w:rsidRPr="002C5326">
        <w:rPr>
          <w:rFonts w:eastAsia="Times New Roman"/>
          <w:color w:val="000000"/>
        </w:rPr>
        <w:t>pakankamo dydžio</w:t>
      </w:r>
      <w:r>
        <w:rPr>
          <w:rFonts w:eastAsia="Times New Roman"/>
          <w:color w:val="000000"/>
        </w:rPr>
        <w:t>, kad jose būtų galima</w:t>
      </w:r>
      <w:r w:rsidRPr="002C5326">
        <w:rPr>
          <w:rFonts w:eastAsia="Times New Roman"/>
          <w:color w:val="000000"/>
        </w:rPr>
        <w:t xml:space="preserve"> </w:t>
      </w:r>
      <w:r>
        <w:rPr>
          <w:rFonts w:eastAsia="Times New Roman"/>
          <w:color w:val="000000"/>
        </w:rPr>
        <w:t>laikyti</w:t>
      </w:r>
      <w:r w:rsidRPr="002C5326">
        <w:rPr>
          <w:rFonts w:eastAsia="Times New Roman"/>
          <w:color w:val="000000"/>
        </w:rPr>
        <w:t xml:space="preserve"> visus reikiamus krovinio tvirtinimo diržus, grandines, stropus ir pan.</w:t>
      </w:r>
    </w:p>
    <w:p w14:paraId="4DFB6D0E"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Valstybiniai transporto priemonės registracijos numeriai turi būti aiškiai matomi. </w:t>
      </w:r>
    </w:p>
    <w:p w14:paraId="41939B23"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sumontuoti s</w:t>
      </w:r>
      <w:r w:rsidRPr="002C5326">
        <w:rPr>
          <w:rFonts w:eastAsia="Times New Roman"/>
          <w:color w:val="000000"/>
        </w:rPr>
        <w:t>feriniai, elektra reguliuojami</w:t>
      </w:r>
      <w:r>
        <w:rPr>
          <w:rFonts w:eastAsia="Times New Roman"/>
          <w:color w:val="000000"/>
        </w:rPr>
        <w:t xml:space="preserve"> ir šildomi galinio vaizdo veidrodžiai</w:t>
      </w:r>
      <w:r w:rsidRPr="002C5326">
        <w:rPr>
          <w:rFonts w:eastAsia="Times New Roman"/>
          <w:color w:val="000000"/>
        </w:rPr>
        <w:t xml:space="preserve"> su praplatintais laikikliais </w:t>
      </w:r>
      <w:r>
        <w:rPr>
          <w:rFonts w:eastAsia="Times New Roman"/>
          <w:color w:val="000000"/>
        </w:rPr>
        <w:t>bei</w:t>
      </w:r>
      <w:r w:rsidRPr="002C5326">
        <w:rPr>
          <w:rFonts w:eastAsia="Times New Roman"/>
          <w:color w:val="000000"/>
        </w:rPr>
        <w:t xml:space="preserve"> rampos veidrodžiai. Visi veidrodžiai</w:t>
      </w:r>
      <w:r>
        <w:rPr>
          <w:rFonts w:eastAsia="Times New Roman"/>
          <w:color w:val="000000"/>
        </w:rPr>
        <w:t xml:space="preserve"> turi būti</w:t>
      </w:r>
      <w:r w:rsidRPr="002C5326">
        <w:rPr>
          <w:rFonts w:eastAsia="Times New Roman"/>
          <w:color w:val="000000"/>
        </w:rPr>
        <w:t xml:space="preserve"> su galimybe</w:t>
      </w:r>
      <w:r>
        <w:rPr>
          <w:rFonts w:eastAsia="Times New Roman"/>
          <w:color w:val="000000"/>
        </w:rPr>
        <w:t xml:space="preserve"> juos</w:t>
      </w:r>
      <w:r w:rsidRPr="002C5326">
        <w:rPr>
          <w:rFonts w:eastAsia="Times New Roman"/>
          <w:color w:val="000000"/>
        </w:rPr>
        <w:t xml:space="preserve"> prilenkti prie kabinos.</w:t>
      </w:r>
    </w:p>
    <w:p w14:paraId="56B35A84" w14:textId="77777777" w:rsidR="002B6082" w:rsidRPr="0041338A"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Visi informaciniai ženklai</w:t>
      </w:r>
      <w:r>
        <w:rPr>
          <w:rFonts w:eastAsia="Times New Roman"/>
          <w:color w:val="000000"/>
        </w:rPr>
        <w:t>,</w:t>
      </w:r>
      <w:r w:rsidRPr="002C5326">
        <w:rPr>
          <w:rFonts w:eastAsia="Times New Roman"/>
          <w:color w:val="000000"/>
        </w:rPr>
        <w:t xml:space="preserve"> žymos, užrašai ir piktogramos ant vilkiko,</w:t>
      </w:r>
      <w:r>
        <w:rPr>
          <w:rFonts w:eastAsia="Times New Roman"/>
          <w:color w:val="000000"/>
        </w:rPr>
        <w:t xml:space="preserve"> jį</w:t>
      </w:r>
      <w:r w:rsidRPr="002C5326">
        <w:rPr>
          <w:rFonts w:eastAsia="Times New Roman"/>
          <w:color w:val="000000"/>
        </w:rPr>
        <w:t xml:space="preserve"> komplektuojančių dalių ir įrangos, viduje ir išorėje</w:t>
      </w:r>
      <w:r>
        <w:rPr>
          <w:rFonts w:eastAsia="Times New Roman"/>
          <w:color w:val="000000"/>
        </w:rPr>
        <w:t>,</w:t>
      </w:r>
      <w:r w:rsidRPr="002C5326">
        <w:rPr>
          <w:rFonts w:eastAsia="Times New Roman"/>
          <w:color w:val="000000"/>
        </w:rPr>
        <w:t xml:space="preserve"> </w:t>
      </w:r>
      <w:r>
        <w:rPr>
          <w:rFonts w:eastAsia="Times New Roman"/>
          <w:color w:val="000000"/>
        </w:rPr>
        <w:t xml:space="preserve">turi </w:t>
      </w:r>
      <w:r w:rsidRPr="002C5326">
        <w:rPr>
          <w:rFonts w:eastAsia="Times New Roman"/>
          <w:color w:val="000000"/>
        </w:rPr>
        <w:t xml:space="preserve">būti lietuvių kalba (išskyrus subtiekėjų gaminamus </w:t>
      </w:r>
      <w:r w:rsidRPr="0041338A">
        <w:rPr>
          <w:rFonts w:eastAsia="Times New Roman"/>
          <w:color w:val="000000"/>
        </w:rPr>
        <w:t>serijinius komponentus).</w:t>
      </w:r>
    </w:p>
    <w:p w14:paraId="39A45AC3" w14:textId="77777777" w:rsidR="002B6082" w:rsidRPr="0041338A" w:rsidRDefault="002B6082" w:rsidP="002B6082">
      <w:pPr>
        <w:pStyle w:val="ListParagraph"/>
        <w:numPr>
          <w:ilvl w:val="2"/>
          <w:numId w:val="31"/>
        </w:numPr>
        <w:spacing w:after="0" w:line="240" w:lineRule="auto"/>
        <w:ind w:left="1134" w:hanging="1134"/>
        <w:jc w:val="both"/>
        <w:rPr>
          <w:rFonts w:eastAsia="Times New Roman"/>
          <w:color w:val="000000"/>
        </w:rPr>
      </w:pPr>
      <w:r w:rsidRPr="0041338A">
        <w:rPr>
          <w:rFonts w:eastAsia="Times New Roman"/>
          <w:color w:val="000000"/>
        </w:rPr>
        <w:t>Vilkiko antstatas turi būti pagamintas gamintojo gamykloje, kurioje įdiegtą kokybės vadybos sistemą, atitinkanti LST EN ISO 9001:2015 arba lygiavertį kokybės vadybos sistemos standartą.</w:t>
      </w:r>
    </w:p>
    <w:p w14:paraId="713AB863" w14:textId="77777777" w:rsidR="002B6082" w:rsidRPr="0041338A" w:rsidRDefault="002B6082" w:rsidP="002B6082">
      <w:pPr>
        <w:pStyle w:val="ListParagraph"/>
        <w:numPr>
          <w:ilvl w:val="2"/>
          <w:numId w:val="31"/>
        </w:numPr>
        <w:spacing w:after="0" w:line="240" w:lineRule="auto"/>
        <w:ind w:left="1134" w:hanging="1134"/>
        <w:jc w:val="both"/>
        <w:rPr>
          <w:rFonts w:eastAsia="Times New Roman"/>
          <w:color w:val="000000"/>
        </w:rPr>
      </w:pPr>
      <w:r w:rsidRPr="0041338A">
        <w:rPr>
          <w:rFonts w:eastAsia="Times New Roman"/>
          <w:color w:val="000000"/>
        </w:rPr>
        <w:t xml:space="preserve">Vilkiko antstatas turi būti pagamintas gamintojo gamykloje, turinčioje įdiegtą </w:t>
      </w:r>
      <w:r>
        <w:rPr>
          <w:rFonts w:eastAsia="Times New Roman"/>
          <w:color w:val="000000"/>
        </w:rPr>
        <w:t>aplinkos apsaugos vadybos</w:t>
      </w:r>
      <w:r w:rsidRPr="0041338A">
        <w:rPr>
          <w:rFonts w:eastAsia="Times New Roman"/>
          <w:color w:val="000000"/>
        </w:rPr>
        <w:t xml:space="preserve"> sistema, atitinkanti LST EN ISO 14001:2015 arba lygiavertį </w:t>
      </w:r>
      <w:r>
        <w:rPr>
          <w:rFonts w:eastAsia="Times New Roman"/>
          <w:color w:val="000000"/>
        </w:rPr>
        <w:t>aplinkos apsaugos vadybos</w:t>
      </w:r>
      <w:r w:rsidRPr="0041338A">
        <w:rPr>
          <w:rFonts w:eastAsia="Times New Roman"/>
          <w:color w:val="000000"/>
        </w:rPr>
        <w:t xml:space="preserve"> sistemos standartą.</w:t>
      </w:r>
    </w:p>
    <w:p w14:paraId="74C0AE17"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41338A">
        <w:rPr>
          <w:rFonts w:eastAsia="Times New Roman"/>
          <w:b/>
          <w:bCs/>
          <w:color w:val="000000"/>
        </w:rPr>
        <w:t>Dažymas, antikorozinis</w:t>
      </w:r>
      <w:r w:rsidRPr="002C5326">
        <w:rPr>
          <w:rFonts w:eastAsia="Times New Roman"/>
          <w:b/>
          <w:bCs/>
          <w:color w:val="000000"/>
        </w:rPr>
        <w:t xml:space="preserve"> padengimas:</w:t>
      </w:r>
    </w:p>
    <w:p w14:paraId="1EE39993"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Vilkiko </w:t>
      </w:r>
      <w:r>
        <w:rPr>
          <w:rFonts w:eastAsia="Times New Roman"/>
          <w:color w:val="000000"/>
        </w:rPr>
        <w:t xml:space="preserve">turi būti nudažytas </w:t>
      </w:r>
      <w:r w:rsidRPr="002C5326">
        <w:rPr>
          <w:rFonts w:eastAsia="Times New Roman"/>
          <w:color w:val="000000"/>
        </w:rPr>
        <w:t>matin</w:t>
      </w:r>
      <w:r>
        <w:rPr>
          <w:rFonts w:eastAsia="Times New Roman"/>
          <w:color w:val="000000"/>
        </w:rPr>
        <w:t>e</w:t>
      </w:r>
      <w:r w:rsidRPr="002C5326">
        <w:rPr>
          <w:rFonts w:eastAsia="Times New Roman"/>
          <w:color w:val="000000"/>
        </w:rPr>
        <w:t xml:space="preserve"> bronzin</w:t>
      </w:r>
      <w:r>
        <w:rPr>
          <w:rFonts w:eastAsia="Times New Roman"/>
          <w:color w:val="000000"/>
        </w:rPr>
        <w:t>e</w:t>
      </w:r>
      <w:r w:rsidRPr="002C5326">
        <w:rPr>
          <w:rFonts w:eastAsia="Times New Roman"/>
          <w:color w:val="000000"/>
        </w:rPr>
        <w:t xml:space="preserve"> žalia</w:t>
      </w:r>
      <w:r>
        <w:rPr>
          <w:rFonts w:eastAsia="Times New Roman"/>
          <w:color w:val="000000"/>
        </w:rPr>
        <w:t xml:space="preserve"> spalva</w:t>
      </w:r>
      <w:r w:rsidRPr="002C5326">
        <w:rPr>
          <w:rFonts w:eastAsia="Times New Roman"/>
          <w:color w:val="000000"/>
        </w:rPr>
        <w:t xml:space="preserve"> (RAL 6031-F9) pagal STANAG 4360 arba lygiavertį</w:t>
      </w:r>
      <w:r>
        <w:rPr>
          <w:rFonts w:eastAsia="Times New Roman"/>
          <w:color w:val="000000"/>
        </w:rPr>
        <w:t xml:space="preserve"> standartą</w:t>
      </w:r>
      <w:r w:rsidRPr="002C5326">
        <w:rPr>
          <w:rFonts w:eastAsia="Times New Roman"/>
          <w:color w:val="000000"/>
        </w:rPr>
        <w:t>. Rėmas, rėmo tvirtinimai ir ratlankiai turi būti juodos arba pilkos spalvos.</w:t>
      </w:r>
    </w:p>
    <w:p w14:paraId="1C87619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Dažai turi pasižymėti antikorozinėmis savybėmis.</w:t>
      </w:r>
    </w:p>
    <w:p w14:paraId="10B69DE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Visos antstato plieninės dalys prieš gruntavimą ir dažymą turi būti metalizuotos (ne mažiau 85% cinkas).</w:t>
      </w:r>
    </w:p>
    <w:p w14:paraId="48D3FFB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Blizgios detalės</w:t>
      </w:r>
      <w:r>
        <w:rPr>
          <w:rFonts w:eastAsia="Times New Roman"/>
          <w:color w:val="000000"/>
        </w:rPr>
        <w:t xml:space="preserve"> turi būti</w:t>
      </w:r>
      <w:r w:rsidRPr="002C5326">
        <w:rPr>
          <w:rFonts w:eastAsia="Times New Roman"/>
          <w:color w:val="000000"/>
        </w:rPr>
        <w:t xml:space="preserve"> nudažytos matine žalia arba matine juoda spalva.</w:t>
      </w:r>
    </w:p>
    <w:p w14:paraId="080682D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Visos antstato aliumininės dalys turi ​būti anoduotos juoda spalva.</w:t>
      </w:r>
    </w:p>
    <w:p w14:paraId="7CD6977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Važiuoklė turi būti padengta antikorozine danga.</w:t>
      </w:r>
    </w:p>
    <w:p w14:paraId="4F7DD23A" w14:textId="77777777" w:rsidR="002B6082" w:rsidRPr="00F56F27"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Tiekėjas turi užtikrinti vilkiko apsaugą nuo korozijos </w:t>
      </w:r>
      <w:r>
        <w:rPr>
          <w:rFonts w:eastAsia="Times New Roman"/>
          <w:color w:val="000000"/>
        </w:rPr>
        <w:t>ne trumpesniam kaip</w:t>
      </w:r>
      <w:r w:rsidRPr="002C5326">
        <w:rPr>
          <w:rFonts w:eastAsia="Times New Roman"/>
          <w:color w:val="000000"/>
        </w:rPr>
        <w:t xml:space="preserve"> 10 metų</w:t>
      </w:r>
      <w:r>
        <w:rPr>
          <w:rFonts w:eastAsia="Times New Roman"/>
          <w:color w:val="000000"/>
        </w:rPr>
        <w:t xml:space="preserve"> laikotarpiui</w:t>
      </w:r>
      <w:r w:rsidRPr="002C5326">
        <w:rPr>
          <w:rFonts w:eastAsia="Times New Roman"/>
          <w:color w:val="000000"/>
        </w:rPr>
        <w:t>.</w:t>
      </w:r>
    </w:p>
    <w:p w14:paraId="28F6C9D2"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Papildoma įranga:</w:t>
      </w:r>
    </w:p>
    <w:p w14:paraId="1EA9537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Vilkik</w:t>
      </w:r>
      <w:r>
        <w:rPr>
          <w:rFonts w:eastAsia="Times New Roman"/>
          <w:color w:val="000000"/>
        </w:rPr>
        <w:t>e turi būti</w:t>
      </w:r>
      <w:r w:rsidRPr="002C5326">
        <w:rPr>
          <w:rFonts w:eastAsia="Times New Roman"/>
          <w:color w:val="000000"/>
        </w:rPr>
        <w:t xml:space="preserve"> techninės priežiūros (I remonto lygis) remonto įrankių komplektas su numatyta tvirtinimo (saugojimo) vieta</w:t>
      </w:r>
      <w:r>
        <w:rPr>
          <w:rFonts w:eastAsia="Times New Roman"/>
          <w:color w:val="000000"/>
        </w:rPr>
        <w:t>,</w:t>
      </w:r>
      <w:r w:rsidRPr="002C5326">
        <w:rPr>
          <w:rFonts w:eastAsia="Times New Roman"/>
          <w:color w:val="000000"/>
        </w:rPr>
        <w:t xml:space="preserve"> skirtas vairuotojui</w:t>
      </w:r>
      <w:r>
        <w:rPr>
          <w:rFonts w:eastAsia="Times New Roman"/>
          <w:color w:val="000000"/>
        </w:rPr>
        <w:t>. Į komplektą turi įeiti</w:t>
      </w:r>
      <w:r w:rsidRPr="002C5326">
        <w:rPr>
          <w:rFonts w:eastAsia="Times New Roman"/>
          <w:color w:val="000000"/>
        </w:rPr>
        <w:t xml:space="preserve"> </w:t>
      </w:r>
      <w:r>
        <w:rPr>
          <w:rFonts w:eastAsia="Times New Roman"/>
          <w:color w:val="000000"/>
        </w:rPr>
        <w:t xml:space="preserve">ir </w:t>
      </w:r>
      <w:r w:rsidRPr="002C5326">
        <w:rPr>
          <w:rFonts w:eastAsia="Times New Roman"/>
          <w:color w:val="000000"/>
        </w:rPr>
        <w:t>įranki</w:t>
      </w:r>
      <w:r>
        <w:rPr>
          <w:rFonts w:eastAsia="Times New Roman"/>
          <w:color w:val="000000"/>
        </w:rPr>
        <w:t>ai reikalingi</w:t>
      </w:r>
      <w:r w:rsidRPr="002C5326">
        <w:rPr>
          <w:rFonts w:eastAsia="Times New Roman"/>
          <w:color w:val="000000"/>
        </w:rPr>
        <w:t xml:space="preserve"> padangos keitimui.</w:t>
      </w:r>
    </w:p>
    <w:p w14:paraId="60F384F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Remonto komplektas, skirtas atlikti nesudėtingus remonto darbus vilkiko gedimo vietoje.</w:t>
      </w:r>
    </w:p>
    <w:p w14:paraId="79420E23"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Keltuvas. </w:t>
      </w:r>
    </w:p>
    <w:p w14:paraId="76255D4E"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Atraminės ratų trinkelės.</w:t>
      </w:r>
    </w:p>
    <w:p w14:paraId="12797EA3"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Kastuvas smėliui ir sniegui. </w:t>
      </w:r>
    </w:p>
    <w:p w14:paraId="59FBEC1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Vairuotojo ir keleivių sėdynių apmušalai,</w:t>
      </w:r>
      <w:r>
        <w:rPr>
          <w:rFonts w:eastAsia="Times New Roman"/>
          <w:color w:val="000000"/>
        </w:rPr>
        <w:t xml:space="preserve"> turi būti</w:t>
      </w:r>
      <w:r w:rsidRPr="002C5326">
        <w:rPr>
          <w:rFonts w:eastAsia="Times New Roman"/>
          <w:color w:val="000000"/>
        </w:rPr>
        <w:t xml:space="preserve"> pagaminti iš patvarios medžiagos.</w:t>
      </w:r>
      <w:r w:rsidRPr="002C5326">
        <w:rPr>
          <w:color w:val="000000"/>
        </w:rPr>
        <w:t> </w:t>
      </w:r>
    </w:p>
    <w:p w14:paraId="309CDCAA" w14:textId="77777777" w:rsidR="002B6082" w:rsidRPr="002C5326" w:rsidRDefault="002B6082" w:rsidP="002B6082">
      <w:pPr>
        <w:pStyle w:val="ListParagraph"/>
        <w:numPr>
          <w:ilvl w:val="0"/>
          <w:numId w:val="31"/>
        </w:numPr>
        <w:spacing w:after="0" w:line="240" w:lineRule="auto"/>
        <w:ind w:left="1134" w:hanging="1134"/>
        <w:jc w:val="both"/>
        <w:rPr>
          <w:rFonts w:eastAsia="Times New Roman"/>
          <w:color w:val="000000"/>
          <w:sz w:val="28"/>
        </w:rPr>
      </w:pPr>
      <w:r w:rsidRPr="002C5326">
        <w:rPr>
          <w:rFonts w:eastAsia="Times New Roman"/>
          <w:b/>
          <w:bCs/>
          <w:color w:val="000000"/>
          <w:sz w:val="28"/>
        </w:rPr>
        <w:t>Reikalavimai puspriekabei:</w:t>
      </w:r>
    </w:p>
    <w:p w14:paraId="0CCA22FA"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Išmatavimai:</w:t>
      </w:r>
    </w:p>
    <w:p w14:paraId="41AC93A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Bendras puspriekabės ilgis turi būti ne mažiau </w:t>
      </w:r>
      <w:r>
        <w:rPr>
          <w:rFonts w:eastAsia="Times New Roman"/>
          <w:color w:val="000000"/>
        </w:rPr>
        <w:t xml:space="preserve">kaip </w:t>
      </w:r>
      <w:r w:rsidRPr="002C5326">
        <w:rPr>
          <w:rFonts w:eastAsia="Times New Roman"/>
          <w:color w:val="000000"/>
        </w:rPr>
        <w:t>16900 mm.</w:t>
      </w:r>
    </w:p>
    <w:p w14:paraId="14A96EC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Paaukštintos platformos dalies (angl. gooseneck) bendras ilgis (nuo priekio iki žemagrindės krovinių platformos) turi būti ne mažiau</w:t>
      </w:r>
      <w:r>
        <w:rPr>
          <w:rFonts w:eastAsia="Times New Roman"/>
          <w:color w:val="000000"/>
        </w:rPr>
        <w:t xml:space="preserve"> kaip</w:t>
      </w:r>
      <w:r w:rsidRPr="002C5326">
        <w:rPr>
          <w:rFonts w:eastAsia="Times New Roman"/>
          <w:color w:val="000000"/>
        </w:rPr>
        <w:t xml:space="preserve"> 3500 mm.</w:t>
      </w:r>
    </w:p>
    <w:p w14:paraId="430B542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Priekinė iškyša turi būti ne mažiau</w:t>
      </w:r>
      <w:r>
        <w:rPr>
          <w:rFonts w:eastAsia="Times New Roman"/>
          <w:color w:val="000000"/>
        </w:rPr>
        <w:t xml:space="preserve"> kaip</w:t>
      </w:r>
      <w:r w:rsidRPr="002C5326">
        <w:rPr>
          <w:rFonts w:eastAsia="Times New Roman"/>
          <w:color w:val="000000"/>
        </w:rPr>
        <w:t xml:space="preserve"> 660 mm.</w:t>
      </w:r>
    </w:p>
    <w:p w14:paraId="24A76AA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Galinė iškyša turi būti ne mažiau </w:t>
      </w:r>
      <w:r>
        <w:rPr>
          <w:rFonts w:eastAsia="Times New Roman"/>
          <w:color w:val="000000"/>
        </w:rPr>
        <w:t xml:space="preserve">kaip </w:t>
      </w:r>
      <w:r w:rsidRPr="002C5326">
        <w:rPr>
          <w:rFonts w:eastAsia="Times New Roman"/>
          <w:color w:val="000000"/>
        </w:rPr>
        <w:t>1100 mm. </w:t>
      </w:r>
    </w:p>
    <w:p w14:paraId="45B35B6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Sukabinimo piršto aukštis esant pakrautai puspriekabei turi būti 1510 mm ± 40 mm. </w:t>
      </w:r>
    </w:p>
    <w:p w14:paraId="0CC5D33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Žemagrindės krovinių platformos ilgis turi būti ne mažiau</w:t>
      </w:r>
      <w:r>
        <w:rPr>
          <w:rFonts w:eastAsia="Times New Roman"/>
          <w:color w:val="000000"/>
        </w:rPr>
        <w:t xml:space="preserve"> kaip</w:t>
      </w:r>
      <w:r w:rsidRPr="002C5326">
        <w:rPr>
          <w:rFonts w:eastAsia="Times New Roman"/>
          <w:color w:val="000000"/>
        </w:rPr>
        <w:t xml:space="preserve"> 12800 mm.</w:t>
      </w:r>
    </w:p>
    <w:p w14:paraId="1C43935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Galinis nuolydis puspriekabės gale turi būti ne mažiau </w:t>
      </w:r>
      <w:r>
        <w:rPr>
          <w:rFonts w:eastAsia="Times New Roman"/>
          <w:color w:val="000000"/>
        </w:rPr>
        <w:t xml:space="preserve">kaip </w:t>
      </w:r>
      <w:r w:rsidRPr="002C5326">
        <w:rPr>
          <w:rFonts w:eastAsia="Times New Roman"/>
          <w:color w:val="000000"/>
        </w:rPr>
        <w:t xml:space="preserve">300 mm / nuolydžio kampas ne daugiau </w:t>
      </w:r>
      <w:r>
        <w:rPr>
          <w:rFonts w:eastAsia="Times New Roman"/>
          <w:color w:val="000000"/>
        </w:rPr>
        <w:t xml:space="preserve">kaip </w:t>
      </w:r>
      <w:r w:rsidRPr="002C5326">
        <w:rPr>
          <w:rFonts w:eastAsia="Times New Roman"/>
          <w:color w:val="000000"/>
        </w:rPr>
        <w:t>10.0°.</w:t>
      </w:r>
    </w:p>
    <w:p w14:paraId="6777F4E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Vilkiko pasisukimo spindulys po puspriekabe turi būti ne mažiau </w:t>
      </w:r>
      <w:r>
        <w:rPr>
          <w:rFonts w:eastAsia="Times New Roman"/>
          <w:color w:val="000000"/>
        </w:rPr>
        <w:t xml:space="preserve">kaip </w:t>
      </w:r>
      <w:r w:rsidRPr="002C5326">
        <w:rPr>
          <w:rFonts w:eastAsia="Times New Roman"/>
          <w:color w:val="000000"/>
        </w:rPr>
        <w:t>2500 mm.</w:t>
      </w:r>
    </w:p>
    <w:p w14:paraId="7FFA1CC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Žemagrindės krovinių platformos plotis turi būti ne mažiau</w:t>
      </w:r>
      <w:r>
        <w:rPr>
          <w:rFonts w:eastAsia="Times New Roman"/>
          <w:color w:val="000000"/>
        </w:rPr>
        <w:t xml:space="preserve"> kaip</w:t>
      </w:r>
      <w:r w:rsidRPr="002C5326">
        <w:rPr>
          <w:rFonts w:eastAsia="Times New Roman"/>
          <w:color w:val="000000"/>
        </w:rPr>
        <w:t xml:space="preserve"> 2750 mm.</w:t>
      </w:r>
    </w:p>
    <w:p w14:paraId="392ECB3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Šoniniai išplatinimai  turi būti </w:t>
      </w:r>
      <w:r>
        <w:rPr>
          <w:rFonts w:eastAsia="Times New Roman"/>
          <w:color w:val="000000"/>
        </w:rPr>
        <w:t xml:space="preserve">metaliniai su neslystančia danga </w:t>
      </w:r>
      <w:r w:rsidRPr="002C5326">
        <w:rPr>
          <w:rFonts w:eastAsia="Times New Roman"/>
          <w:color w:val="000000"/>
        </w:rPr>
        <w:t>ne mažiau kaip 220 mm</w:t>
      </w:r>
      <w:r>
        <w:rPr>
          <w:rFonts w:eastAsia="Times New Roman"/>
          <w:color w:val="000000"/>
        </w:rPr>
        <w:t xml:space="preserve"> </w:t>
      </w:r>
      <w:r w:rsidRPr="002C5326">
        <w:rPr>
          <w:rFonts w:eastAsia="Times New Roman"/>
          <w:color w:val="000000"/>
        </w:rPr>
        <w:t>kiekvienoje pusėje. </w:t>
      </w:r>
      <w:r>
        <w:rPr>
          <w:rFonts w:eastAsia="Times New Roman"/>
          <w:color w:val="000000"/>
        </w:rPr>
        <w:t xml:space="preserve"> </w:t>
      </w:r>
    </w:p>
    <w:p w14:paraId="5337F85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Bendras plotis su šoniniais išplatinimais turi būti ne mažiau kaip </w:t>
      </w:r>
      <w:r>
        <w:rPr>
          <w:rFonts w:eastAsia="Times New Roman"/>
          <w:color w:val="000000"/>
        </w:rPr>
        <w:t xml:space="preserve">kaip </w:t>
      </w:r>
      <w:r w:rsidRPr="002C5326">
        <w:rPr>
          <w:rFonts w:eastAsia="Times New Roman"/>
          <w:color w:val="000000"/>
        </w:rPr>
        <w:t>3150 mm. </w:t>
      </w:r>
    </w:p>
    <w:p w14:paraId="253F143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Paaukštintos platformos dalies plotis turi būti ne mažiau</w:t>
      </w:r>
      <w:r>
        <w:rPr>
          <w:rFonts w:eastAsia="Times New Roman"/>
          <w:color w:val="000000"/>
        </w:rPr>
        <w:t xml:space="preserve"> kaip</w:t>
      </w:r>
      <w:r w:rsidRPr="002C5326">
        <w:rPr>
          <w:rFonts w:eastAsia="Times New Roman"/>
          <w:color w:val="000000"/>
        </w:rPr>
        <w:t xml:space="preserve"> 2480 mm.</w:t>
      </w:r>
    </w:p>
    <w:p w14:paraId="7FF88B4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Pakeltos į vidutinį transportavimo lygį krovinių platformos pakrovimo aukštis turi būti ne</w:t>
      </w:r>
      <w:r>
        <w:rPr>
          <w:rFonts w:eastAsia="Times New Roman"/>
          <w:color w:val="000000"/>
        </w:rPr>
        <w:t xml:space="preserve"> </w:t>
      </w:r>
      <w:r w:rsidRPr="002C5326">
        <w:rPr>
          <w:rFonts w:eastAsia="Times New Roman"/>
          <w:color w:val="000000"/>
        </w:rPr>
        <w:t>mažiau</w:t>
      </w:r>
      <w:r>
        <w:rPr>
          <w:rFonts w:eastAsia="Times New Roman"/>
          <w:color w:val="000000"/>
        </w:rPr>
        <w:t xml:space="preserve"> kaip</w:t>
      </w:r>
      <w:r w:rsidRPr="002C5326">
        <w:rPr>
          <w:rFonts w:eastAsia="Times New Roman"/>
          <w:color w:val="000000"/>
        </w:rPr>
        <w:t xml:space="preserve"> 900 mm. </w:t>
      </w:r>
    </w:p>
    <w:p w14:paraId="7D040D3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Sužemintame transportavimo lygyje krovinių platformos pakrovimo aukštis (ribotas platformos aukštis po tiltu) turi būti ne daugiau </w:t>
      </w:r>
      <w:r>
        <w:rPr>
          <w:rFonts w:eastAsia="Times New Roman"/>
          <w:color w:val="000000"/>
        </w:rPr>
        <w:t xml:space="preserve">kaip </w:t>
      </w:r>
      <w:r w:rsidRPr="002C5326">
        <w:rPr>
          <w:rFonts w:eastAsia="Times New Roman"/>
          <w:color w:val="000000"/>
        </w:rPr>
        <w:t>8</w:t>
      </w:r>
      <w:r>
        <w:rPr>
          <w:rFonts w:eastAsia="Times New Roman"/>
          <w:color w:val="000000"/>
        </w:rPr>
        <w:t>5</w:t>
      </w:r>
      <w:r w:rsidRPr="002C5326">
        <w:rPr>
          <w:rFonts w:eastAsia="Times New Roman"/>
          <w:color w:val="000000"/>
        </w:rPr>
        <w:t>0 mm. </w:t>
      </w:r>
    </w:p>
    <w:p w14:paraId="1F7AE7F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Tarp ašinis atstumas turi būti ne mažiau </w:t>
      </w:r>
      <w:r>
        <w:rPr>
          <w:rFonts w:eastAsia="Times New Roman"/>
          <w:color w:val="000000"/>
        </w:rPr>
        <w:t xml:space="preserve">kaip </w:t>
      </w:r>
      <w:r w:rsidRPr="002C5326">
        <w:rPr>
          <w:rFonts w:eastAsia="Times New Roman"/>
          <w:color w:val="000000"/>
        </w:rPr>
        <w:t>1360 mm.</w:t>
      </w:r>
    </w:p>
    <w:p w14:paraId="4920EBF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Techniškai leistina ašių apkrova ant kiekvienos ašies turi būti ne mažiau </w:t>
      </w:r>
      <w:r>
        <w:rPr>
          <w:rFonts w:eastAsia="Times New Roman"/>
          <w:color w:val="000000"/>
        </w:rPr>
        <w:t xml:space="preserve">kaip </w:t>
      </w:r>
      <w:r w:rsidRPr="002C5326">
        <w:rPr>
          <w:rFonts w:eastAsia="Times New Roman"/>
          <w:color w:val="000000"/>
        </w:rPr>
        <w:t>12000 kg.</w:t>
      </w:r>
    </w:p>
    <w:p w14:paraId="0F09D773"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Registruojama ašių apkrova ant kiekvienos ašies turi būti ne mažiau </w:t>
      </w:r>
      <w:r>
        <w:rPr>
          <w:rFonts w:eastAsia="Times New Roman"/>
          <w:color w:val="000000"/>
        </w:rPr>
        <w:t xml:space="preserve">kaip </w:t>
      </w:r>
      <w:r w:rsidRPr="002C5326">
        <w:rPr>
          <w:rFonts w:eastAsia="Times New Roman"/>
          <w:color w:val="000000"/>
        </w:rPr>
        <w:t>11500 kg.  </w:t>
      </w:r>
    </w:p>
    <w:p w14:paraId="079B136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Techninė puspriekabės masė turi būti ne mažiau</w:t>
      </w:r>
      <w:r>
        <w:rPr>
          <w:rFonts w:eastAsia="Times New Roman"/>
          <w:color w:val="000000"/>
        </w:rPr>
        <w:t xml:space="preserve"> kaip</w:t>
      </w:r>
      <w:r w:rsidRPr="002C5326">
        <w:rPr>
          <w:rFonts w:eastAsia="Times New Roman"/>
          <w:color w:val="000000"/>
        </w:rPr>
        <w:t xml:space="preserve"> 120000 kg.</w:t>
      </w:r>
    </w:p>
    <w:p w14:paraId="6343E18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Registruojama puspriekabės masė turi būti ne mažiau</w:t>
      </w:r>
      <w:r>
        <w:rPr>
          <w:rFonts w:eastAsia="Times New Roman"/>
          <w:color w:val="000000"/>
        </w:rPr>
        <w:t xml:space="preserve"> kaip</w:t>
      </w:r>
      <w:r w:rsidRPr="002C5326">
        <w:rPr>
          <w:rFonts w:eastAsia="Times New Roman"/>
          <w:color w:val="000000"/>
        </w:rPr>
        <w:t xml:space="preserve"> 115000 kg. </w:t>
      </w:r>
    </w:p>
    <w:p w14:paraId="3E2F0D9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Techninė apkrova ant balno turi būti ne mažiau kaip 24000 kg.</w:t>
      </w:r>
    </w:p>
    <w:p w14:paraId="2E286F9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Registruojama apkrova ant balno turi būti ne mažiau kaip 22000 kg.</w:t>
      </w:r>
    </w:p>
    <w:p w14:paraId="604E77C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Techniškai leistina bendra ašių apkrova turi būti ne mažiau kaip 96000 kg. </w:t>
      </w:r>
    </w:p>
    <w:p w14:paraId="3D5611C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Registruojama bendra ašių apkrova turi būti ne mažiau 92000 kg. </w:t>
      </w:r>
    </w:p>
    <w:p w14:paraId="29F46B7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Nuosavas puspriekabės svoris turi būti ne daugiau kaip </w:t>
      </w:r>
      <w:r>
        <w:rPr>
          <w:rFonts w:eastAsia="Times New Roman"/>
          <w:color w:val="000000"/>
        </w:rPr>
        <w:t>34100 kg</w:t>
      </w:r>
      <w:r w:rsidRPr="002C5326">
        <w:rPr>
          <w:rFonts w:eastAsia="Times New Roman"/>
          <w:color w:val="000000"/>
        </w:rPr>
        <w:t>.</w:t>
      </w:r>
    </w:p>
    <w:p w14:paraId="20CA7C5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Puspriekabės techninis krovumas turi būti ne mažiau kaip  92600 kg.</w:t>
      </w:r>
    </w:p>
    <w:p w14:paraId="131192A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Puspriekabės registruojamas krovumas turi būti ne mažiau 87600 kg. </w:t>
      </w:r>
    </w:p>
    <w:p w14:paraId="2433606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Darbinis temperatūros diapazonas: nuo -32Cº iki +49Cº.</w:t>
      </w:r>
    </w:p>
    <w:p w14:paraId="62069D3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Hidraulinės paaukštintos platformos dalies krovumas turi būti ne mažiau kaip 20000 kg.</w:t>
      </w:r>
    </w:p>
    <w:p w14:paraId="32CB5274"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Paaukštintos platformos dalies (gooseneck) rėmas turi būti sustiprintas, suvirintas iš aukštos kokybės konstrukcinio plieno. </w:t>
      </w:r>
    </w:p>
    <w:p w14:paraId="3D26FA71"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Turi būti automatinis hidraulinės paaukštintos platformos dalies (gooseneck)</w:t>
      </w:r>
    </w:p>
    <w:p w14:paraId="1B6293C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Turi būti </w:t>
      </w:r>
      <w:r>
        <w:rPr>
          <w:rFonts w:eastAsia="Times New Roman"/>
          <w:color w:val="000000"/>
        </w:rPr>
        <w:t xml:space="preserve">galimybė </w:t>
      </w:r>
      <w:r w:rsidRPr="002C5326">
        <w:rPr>
          <w:rFonts w:eastAsia="Times New Roman"/>
          <w:color w:val="000000"/>
        </w:rPr>
        <w:t>rankini</w:t>
      </w:r>
      <w:r>
        <w:rPr>
          <w:rFonts w:eastAsia="Times New Roman"/>
          <w:color w:val="000000"/>
        </w:rPr>
        <w:t>u</w:t>
      </w:r>
      <w:r w:rsidRPr="002C5326">
        <w:rPr>
          <w:rFonts w:eastAsia="Times New Roman"/>
          <w:color w:val="000000"/>
        </w:rPr>
        <w:t xml:space="preserve"> </w:t>
      </w:r>
      <w:r>
        <w:rPr>
          <w:rFonts w:eastAsia="Times New Roman"/>
          <w:color w:val="000000"/>
        </w:rPr>
        <w:t xml:space="preserve">būdu (mygtukais ir nuotoliniu pulteliu) </w:t>
      </w:r>
      <w:r w:rsidRPr="002C5326">
        <w:rPr>
          <w:rFonts w:eastAsia="Times New Roman"/>
          <w:color w:val="000000"/>
        </w:rPr>
        <w:t>reguli</w:t>
      </w:r>
      <w:r>
        <w:rPr>
          <w:rFonts w:eastAsia="Times New Roman"/>
          <w:color w:val="000000"/>
        </w:rPr>
        <w:t>uoti</w:t>
      </w:r>
      <w:r w:rsidRPr="002C5326">
        <w:rPr>
          <w:rFonts w:eastAsia="Times New Roman"/>
          <w:color w:val="000000"/>
        </w:rPr>
        <w:t xml:space="preserve"> reguliuoti paaukštintos platformos dalies ir žemagrindės krovinių platformos aukštį </w:t>
      </w:r>
      <w:r>
        <w:rPr>
          <w:rFonts w:eastAsia="Times New Roman"/>
          <w:color w:val="000000"/>
        </w:rPr>
        <w:t>siekiant</w:t>
      </w:r>
      <w:r w:rsidRPr="002C5326">
        <w:rPr>
          <w:rFonts w:eastAsia="Times New Roman"/>
          <w:color w:val="000000"/>
        </w:rPr>
        <w:t xml:space="preserve"> padidinti pravažum</w:t>
      </w:r>
      <w:r>
        <w:rPr>
          <w:rFonts w:eastAsia="Times New Roman"/>
          <w:color w:val="000000"/>
        </w:rPr>
        <w:t>ą</w:t>
      </w:r>
      <w:r w:rsidRPr="002C5326">
        <w:rPr>
          <w:rFonts w:eastAsia="Times New Roman"/>
          <w:color w:val="000000"/>
        </w:rPr>
        <w:t> </w:t>
      </w:r>
    </w:p>
    <w:p w14:paraId="2FCBDAC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s</w:t>
      </w:r>
      <w:r w:rsidRPr="002C5326">
        <w:rPr>
          <w:rFonts w:eastAsia="Times New Roman"/>
          <w:color w:val="000000"/>
        </w:rPr>
        <w:t>umontuotas 3.5 colio sukabinimo pirštas.</w:t>
      </w:r>
    </w:p>
    <w:p w14:paraId="3A95324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Ant paaukštintos platformos dalies turi būti sumontuota ne mažiau kaip 1 pora pasukamų tvirtinimo kilpų su ne mažesne kaip 20000 daN apkrova.  </w:t>
      </w:r>
    </w:p>
    <w:p w14:paraId="08B69EC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Puspriekabės važiuoklė:</w:t>
      </w:r>
    </w:p>
    <w:p w14:paraId="60F692C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Sustiprinta, suvirinta puspriekabės važiuoklė su centrine sija pagaminta iš aukštos kokybės konstrukcinio plieno. </w:t>
      </w:r>
    </w:p>
    <w:p w14:paraId="6E69F5F8"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Žemagrindė krovinių platforma: </w:t>
      </w:r>
    </w:p>
    <w:p w14:paraId="720E19D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​Suvirinto plieno konstrukcija su sustiprintais skersiniais elementais. </w:t>
      </w:r>
    </w:p>
    <w:p w14:paraId="2202129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Sustiprinta plieninė konstrukcija, skirta</w:t>
      </w:r>
      <w:r>
        <w:rPr>
          <w:rFonts w:eastAsia="Times New Roman"/>
          <w:color w:val="000000"/>
        </w:rPr>
        <w:t xml:space="preserve"> gabenti</w:t>
      </w:r>
      <w:r w:rsidRPr="002C5326">
        <w:rPr>
          <w:rFonts w:eastAsia="Times New Roman"/>
          <w:color w:val="000000"/>
        </w:rPr>
        <w:t xml:space="preserve"> kroviniams su didelėmis ratų apkrovomis, </w:t>
      </w:r>
      <w:r>
        <w:rPr>
          <w:rFonts w:eastAsia="Times New Roman"/>
          <w:color w:val="000000"/>
        </w:rPr>
        <w:t>(</w:t>
      </w:r>
      <w:r w:rsidRPr="002C5326">
        <w:rPr>
          <w:rFonts w:eastAsia="Times New Roman"/>
          <w:color w:val="000000"/>
        </w:rPr>
        <w:t>pvz., konteinerių krautuvams</w:t>
      </w:r>
      <w:r>
        <w:rPr>
          <w:rFonts w:eastAsia="Times New Roman"/>
          <w:color w:val="000000"/>
        </w:rPr>
        <w:t>)</w:t>
      </w:r>
      <w:r w:rsidRPr="002C5326">
        <w:rPr>
          <w:rFonts w:eastAsia="Times New Roman"/>
          <w:color w:val="000000"/>
        </w:rPr>
        <w:t>. </w:t>
      </w:r>
    </w:p>
    <w:p w14:paraId="448F06D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Platformos grindys pagamintos iš plieno.</w:t>
      </w:r>
    </w:p>
    <w:p w14:paraId="3E06287E"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Sumontuotos ne mažiau kaip 2 poros pasukamų kėlimo kilpų.</w:t>
      </w:r>
    </w:p>
    <w:p w14:paraId="0D4C411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Sumontuota ne mažiau kaip 2 poros 40 pėdų konteinerio užraktų.</w:t>
      </w:r>
    </w:p>
    <w:p w14:paraId="4168F41B" w14:textId="77777777" w:rsidR="002B6082" w:rsidRPr="009A6700"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Sumontuota ne mažiau kaip 2 poros 20 pėdų konteinerio užraktų.</w:t>
      </w:r>
    </w:p>
    <w:p w14:paraId="72697BDC"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Pakrovimo rampos: </w:t>
      </w:r>
    </w:p>
    <w:p w14:paraId="53C18EC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Dvigubos rampos transportavimo padėtyje turi būti sulenkiamos pusiau. </w:t>
      </w:r>
    </w:p>
    <w:p w14:paraId="438F127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Hidraulinis rampų kėlimo ir nuleidimo valdymas bei šoninis poslinkis turi būti atliekamas naudojant nuotolinio valdymo pultą ir stacionarų pultą galinėje puspriekabės dalyje. </w:t>
      </w:r>
    </w:p>
    <w:p w14:paraId="62C4B64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Nuleistų rampų ant kelio paviršiaus kampas ne daugiau 13°.</w:t>
      </w:r>
    </w:p>
    <w:p w14:paraId="2F91811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Rampų ilgis turi būti ne mažiau</w:t>
      </w:r>
      <w:r>
        <w:rPr>
          <w:rFonts w:eastAsia="Times New Roman"/>
          <w:color w:val="000000"/>
        </w:rPr>
        <w:t xml:space="preserve"> kaip</w:t>
      </w:r>
      <w:r w:rsidRPr="002C5326">
        <w:rPr>
          <w:rFonts w:eastAsia="Times New Roman"/>
          <w:color w:val="000000"/>
        </w:rPr>
        <w:t xml:space="preserve"> 4200 mm.</w:t>
      </w:r>
    </w:p>
    <w:p w14:paraId="7C12D54D"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Rampų plotis turi būti ne mažiau</w:t>
      </w:r>
      <w:r>
        <w:rPr>
          <w:rFonts w:eastAsia="Times New Roman"/>
          <w:color w:val="000000"/>
        </w:rPr>
        <w:t xml:space="preserve"> kaip</w:t>
      </w:r>
      <w:r w:rsidRPr="002C5326">
        <w:rPr>
          <w:rFonts w:eastAsia="Times New Roman"/>
          <w:color w:val="000000"/>
        </w:rPr>
        <w:t xml:space="preserve"> 800 mm.</w:t>
      </w:r>
    </w:p>
    <w:p w14:paraId="798DEBC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Maksimali leistina apkrova turi būti ne mažiau kaip 80000 kg. porai.  </w:t>
      </w:r>
    </w:p>
    <w:p w14:paraId="549AEE0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Šoninio poslinkis atliekamas hidrauliniu būdu. </w:t>
      </w:r>
    </w:p>
    <w:p w14:paraId="56AB9B4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Rampos turi būti su guminėmis grindimis vidinėje dalyje ir suvirintomis plieninėmis juostomis išorinėje dalyje.  </w:t>
      </w:r>
    </w:p>
    <w:p w14:paraId="1070C6DE"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galimybė rampas papildomai fiksuoti transportinėje padėtyje.</w:t>
      </w:r>
    </w:p>
    <w:p w14:paraId="5189DE7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Priekinės atramos:</w:t>
      </w:r>
    </w:p>
    <w:p w14:paraId="3128F87D"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sumontuotos mechaniškai nuleidžiamos atramos</w:t>
      </w:r>
      <w:r>
        <w:rPr>
          <w:rFonts w:eastAsia="Times New Roman"/>
          <w:color w:val="000000"/>
        </w:rPr>
        <w:t>, skirtos</w:t>
      </w:r>
      <w:r w:rsidRPr="002C5326">
        <w:rPr>
          <w:rFonts w:eastAsia="Times New Roman"/>
          <w:color w:val="000000"/>
        </w:rPr>
        <w:t xml:space="preserve"> pakrautos puspriekabės  pastatymui be vilkiko. </w:t>
      </w:r>
    </w:p>
    <w:p w14:paraId="0BD1AB28"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Galinės atramos:</w:t>
      </w:r>
    </w:p>
    <w:p w14:paraId="059FC58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sumontuotos galinės hidraulinės atramos, skirtos stabilizuoti puspriekabės galinę dalį krovinio iki 80000 kg. užkėlimo metu. </w:t>
      </w:r>
    </w:p>
    <w:p w14:paraId="5D6A3F2F" w14:textId="77777777" w:rsidR="002B6082" w:rsidRPr="00CC21B6" w:rsidRDefault="002B6082" w:rsidP="002B6082">
      <w:pPr>
        <w:ind w:left="1134" w:hanging="1134"/>
        <w:jc w:val="both"/>
        <w:rPr>
          <w:rFonts w:ascii="Times New Roman" w:eastAsia="Times New Roman" w:hAnsi="Times New Roman" w:cs="Times New Roman"/>
          <w:color w:val="000000"/>
          <w:sz w:val="24"/>
          <w:szCs w:val="24"/>
          <w:lang w:val="lt-LT"/>
        </w:rPr>
      </w:pPr>
      <w:r w:rsidRPr="00CC21B6">
        <w:rPr>
          <w:rFonts w:ascii="Times New Roman" w:eastAsia="Times New Roman" w:hAnsi="Times New Roman" w:cs="Times New Roman"/>
          <w:b/>
          <w:bCs/>
          <w:color w:val="000000"/>
          <w:sz w:val="24"/>
          <w:szCs w:val="24"/>
          <w:lang w:val="lt-LT"/>
        </w:rPr>
        <w:t xml:space="preserve">3.6.2.          </w:t>
      </w:r>
      <w:r w:rsidRPr="00CC21B6">
        <w:rPr>
          <w:rFonts w:ascii="Times New Roman" w:eastAsia="Times New Roman" w:hAnsi="Times New Roman" w:cs="Times New Roman"/>
          <w:color w:val="000000"/>
          <w:sz w:val="24"/>
          <w:szCs w:val="24"/>
          <w:lang w:val="lt-LT"/>
        </w:rPr>
        <w:t>​ Atramų valdymas turi būti atliekamas naudojant nuotolinį ir stacionarų valdymo pultą esantį galinėje puspriekabės dalyje. </w:t>
      </w:r>
    </w:p>
    <w:p w14:paraId="5006D82C" w14:textId="77777777" w:rsidR="002B6082" w:rsidRPr="0032140D"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Važiuoklė:</w:t>
      </w:r>
    </w:p>
    <w:p w14:paraId="319FF19E" w14:textId="77777777" w:rsidR="002B6082" w:rsidRDefault="002B6082" w:rsidP="002B6082">
      <w:pPr>
        <w:pStyle w:val="ListParagraph"/>
        <w:numPr>
          <w:ilvl w:val="1"/>
          <w:numId w:val="31"/>
        </w:numPr>
        <w:spacing w:after="0" w:line="240" w:lineRule="auto"/>
        <w:ind w:left="1134" w:hanging="1134"/>
        <w:jc w:val="both"/>
        <w:rPr>
          <w:rFonts w:eastAsia="Times New Roman"/>
          <w:color w:val="000000"/>
        </w:rPr>
      </w:pPr>
      <w:r>
        <w:rPr>
          <w:rFonts w:eastAsia="Times New Roman"/>
          <w:color w:val="000000"/>
        </w:rPr>
        <w:t xml:space="preserve">Turi būti ne mažiau kaip 8 ašys. </w:t>
      </w:r>
    </w:p>
    <w:p w14:paraId="600507D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sumontuotos atskiros</w:t>
      </w:r>
      <w:r>
        <w:rPr>
          <w:rFonts w:eastAsia="Times New Roman"/>
          <w:color w:val="000000"/>
        </w:rPr>
        <w:t xml:space="preserve"> </w:t>
      </w:r>
      <w:r w:rsidRPr="002C5326">
        <w:rPr>
          <w:rFonts w:eastAsia="Times New Roman"/>
          <w:color w:val="000000"/>
        </w:rPr>
        <w:t>(nepriklausomos) ašys su</w:t>
      </w:r>
      <w:r>
        <w:rPr>
          <w:rFonts w:eastAsia="Times New Roman"/>
          <w:color w:val="000000"/>
        </w:rPr>
        <w:t xml:space="preserve"> integruotomis</w:t>
      </w:r>
      <w:r w:rsidRPr="002C5326">
        <w:rPr>
          <w:rFonts w:eastAsia="Times New Roman"/>
          <w:color w:val="000000"/>
        </w:rPr>
        <w:t xml:space="preserve"> stabdžių ir stebulių sistemomis. </w:t>
      </w:r>
    </w:p>
    <w:p w14:paraId="3C0BEF2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Kiekvienos</w:t>
      </w:r>
      <w:r w:rsidRPr="002C5326">
        <w:rPr>
          <w:rFonts w:eastAsia="Times New Roman"/>
          <w:color w:val="000000"/>
        </w:rPr>
        <w:t xml:space="preserve"> aš</w:t>
      </w:r>
      <w:r>
        <w:rPr>
          <w:rFonts w:eastAsia="Times New Roman"/>
          <w:color w:val="000000"/>
        </w:rPr>
        <w:t>ie</w:t>
      </w:r>
      <w:r w:rsidRPr="002C5326">
        <w:rPr>
          <w:rFonts w:eastAsia="Times New Roman"/>
          <w:color w:val="000000"/>
        </w:rPr>
        <w:t>s technine apkrova turi būti su ne mažesne kaip 12000 kg.. </w:t>
      </w:r>
    </w:p>
    <w:p w14:paraId="30E339C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integruotos stabdžių antiblokavimo ir stabilumo sistemos. </w:t>
      </w:r>
    </w:p>
    <w:p w14:paraId="182D975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Ašių vairavimas </w:t>
      </w:r>
      <w:r>
        <w:rPr>
          <w:rFonts w:eastAsia="Times New Roman"/>
          <w:color w:val="000000"/>
        </w:rPr>
        <w:t xml:space="preserve">turi būti </w:t>
      </w:r>
      <w:r w:rsidRPr="002C5326">
        <w:rPr>
          <w:rFonts w:eastAsia="Times New Roman"/>
          <w:color w:val="000000"/>
        </w:rPr>
        <w:t>atliekamas hidraulikos pagalba. ​</w:t>
      </w:r>
    </w:p>
    <w:p w14:paraId="28138F9E"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Padangos:</w:t>
      </w:r>
    </w:p>
    <w:p w14:paraId="11795DE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Turi būti </w:t>
      </w:r>
      <w:r>
        <w:rPr>
          <w:rFonts w:eastAsia="Times New Roman"/>
          <w:color w:val="000000"/>
        </w:rPr>
        <w:t xml:space="preserve">sumontuota </w:t>
      </w:r>
      <w:r w:rsidRPr="002C5326">
        <w:rPr>
          <w:rFonts w:eastAsia="Times New Roman"/>
          <w:color w:val="000000"/>
        </w:rPr>
        <w:t>ne mažiau kaip 34 vnt. padangų</w:t>
      </w:r>
      <w:r>
        <w:rPr>
          <w:rFonts w:eastAsia="Times New Roman"/>
          <w:color w:val="000000"/>
        </w:rPr>
        <w:t>, kurių matmenys</w:t>
      </w:r>
      <w:r w:rsidRPr="002C5326">
        <w:rPr>
          <w:rFonts w:eastAsia="Times New Roman"/>
          <w:color w:val="000000"/>
        </w:rPr>
        <w:t xml:space="preserve"> ne mažesni kaip 245/70 R 17,5 išmatavimų ant plieninių ratlankių, kurių matmenys ne mažesni kaip 17,5 x 6,75 (įskaitant dvi atsargines padangas su ratlankiais).</w:t>
      </w:r>
    </w:p>
    <w:p w14:paraId="7814B8B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Privalomas žymėjimas ant padangos: snaigės kalne simbolis (3PMSF). </w:t>
      </w:r>
    </w:p>
    <w:p w14:paraId="4DFF3519"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Pakaba: </w:t>
      </w:r>
    </w:p>
    <w:p w14:paraId="52A4DA3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 turi būti aprūpinta nepriklausoma hidrauline pakaba abejuose pusėse.</w:t>
      </w:r>
    </w:p>
    <w:p w14:paraId="195483E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Hidraulinė pakabos eiga turi būti ne maž</w:t>
      </w:r>
      <w:r>
        <w:rPr>
          <w:rFonts w:eastAsia="Times New Roman"/>
          <w:color w:val="000000"/>
        </w:rPr>
        <w:t>esnė</w:t>
      </w:r>
      <w:r w:rsidRPr="002C5326">
        <w:rPr>
          <w:rFonts w:eastAsia="Times New Roman"/>
          <w:color w:val="000000"/>
        </w:rPr>
        <w:t xml:space="preserve"> kaip 320 mm.  </w:t>
      </w:r>
    </w:p>
    <w:p w14:paraId="5A548ABB"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Važiavimo aukštis turi būti reguliuojamas nuotoliniu ir stacionariu pultu</w:t>
      </w:r>
      <w:r>
        <w:rPr>
          <w:rFonts w:eastAsia="Times New Roman"/>
          <w:color w:val="000000"/>
        </w:rPr>
        <w:t>,</w:t>
      </w:r>
      <w:r w:rsidRPr="002C5326">
        <w:rPr>
          <w:rFonts w:eastAsia="Times New Roman"/>
          <w:color w:val="000000"/>
        </w:rPr>
        <w:t xml:space="preserve"> esančiu</w:t>
      </w:r>
      <w:r>
        <w:rPr>
          <w:rFonts w:eastAsia="Times New Roman"/>
          <w:color w:val="000000"/>
        </w:rPr>
        <w:t xml:space="preserve"> </w:t>
      </w:r>
      <w:r w:rsidRPr="002C5326">
        <w:rPr>
          <w:rFonts w:eastAsia="Times New Roman"/>
          <w:color w:val="000000"/>
        </w:rPr>
        <w:t>​ant paaukštintos platformos dalies</w:t>
      </w:r>
      <w:r>
        <w:rPr>
          <w:rFonts w:eastAsia="Times New Roman"/>
          <w:color w:val="000000"/>
        </w:rPr>
        <w:t>, nustatytu</w:t>
      </w:r>
      <w:r w:rsidRPr="002C5326">
        <w:rPr>
          <w:rFonts w:eastAsia="Times New Roman"/>
          <w:color w:val="000000"/>
        </w:rPr>
        <w:t xml:space="preserve"> leistin</w:t>
      </w:r>
      <w:r>
        <w:rPr>
          <w:rFonts w:eastAsia="Times New Roman"/>
          <w:color w:val="000000"/>
        </w:rPr>
        <w:t>u</w:t>
      </w:r>
      <w:r w:rsidRPr="002C5326">
        <w:rPr>
          <w:rFonts w:eastAsia="Times New Roman"/>
          <w:color w:val="000000"/>
        </w:rPr>
        <w:t xml:space="preserve"> interval</w:t>
      </w:r>
      <w:r>
        <w:rPr>
          <w:rFonts w:eastAsia="Times New Roman"/>
          <w:color w:val="000000"/>
        </w:rPr>
        <w:t>u</w:t>
      </w:r>
      <w:r w:rsidRPr="002C5326">
        <w:rPr>
          <w:rFonts w:eastAsia="Times New Roman"/>
          <w:color w:val="000000"/>
        </w:rPr>
        <w:t>. </w:t>
      </w:r>
    </w:p>
    <w:p w14:paraId="785B1E04"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Ašių pakėlimas ir keltuvo (domkrato) funkcijos:</w:t>
      </w:r>
      <w:r w:rsidRPr="002C5326">
        <w:rPr>
          <w:rFonts w:eastAsia="Times New Roman"/>
          <w:color w:val="000000"/>
        </w:rPr>
        <w:t> </w:t>
      </w:r>
    </w:p>
    <w:p w14:paraId="5A9B89D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1-oji ir 2-oji ašis  turi būti pakeliamos dvigubo veikimo hidrauliniais cilindrais.</w:t>
      </w:r>
    </w:p>
    <w:p w14:paraId="1C04103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galimybė pakelti kiekvieną ašį naudojant vožtuvą. </w:t>
      </w:r>
    </w:p>
    <w:p w14:paraId="62EDF0C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galimybė pakelti bei nuleisti ašį padangų keitimui. </w:t>
      </w:r>
    </w:p>
    <w:p w14:paraId="5D3AFF59" w14:textId="77777777" w:rsidR="002B6082"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Puspriekabės pakėlimas turi būti atliekamas taip, kad keičiant ratus pažeista padanga laisvai kabėtų ore neliečiant žemės.​</w:t>
      </w:r>
    </w:p>
    <w:p w14:paraId="3B62D93E" w14:textId="77777777" w:rsidR="002B6082" w:rsidRPr="002C5326" w:rsidRDefault="002B6082" w:rsidP="002B6082">
      <w:pPr>
        <w:pStyle w:val="ListParagraph"/>
        <w:ind w:left="1134"/>
        <w:jc w:val="both"/>
        <w:rPr>
          <w:rFonts w:eastAsia="Times New Roman"/>
          <w:color w:val="000000"/>
        </w:rPr>
      </w:pPr>
    </w:p>
    <w:p w14:paraId="5A34E62E"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Hidraulinė puspriekabės ašių vairavimo sistema:</w:t>
      </w:r>
      <w:r w:rsidRPr="002C5326">
        <w:rPr>
          <w:rFonts w:eastAsia="Times New Roman"/>
          <w:color w:val="000000"/>
        </w:rPr>
        <w:t xml:space="preserve">  </w:t>
      </w:r>
    </w:p>
    <w:p w14:paraId="3A6F579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Paskutinės ašies ratų pasukimo kampas turi būti ne mažesnis kaip 55°. </w:t>
      </w:r>
    </w:p>
    <w:p w14:paraId="5C7F1BE2"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Hidraulinių funkcijų veikimas: </w:t>
      </w:r>
    </w:p>
    <w:p w14:paraId="135D8E83" w14:textId="77777777" w:rsidR="002B6082" w:rsidRPr="009A6700"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Puspriekabės hidraulinė sistema turi būti sujungiama su vilkike sumontuota hidrauline sistema.</w:t>
      </w:r>
    </w:p>
    <w:p w14:paraId="0730F02A"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Puspriekabės valdymo operacine sistema (CAN BUS):</w:t>
      </w:r>
      <w:r w:rsidRPr="002C5326">
        <w:rPr>
          <w:rFonts w:eastAsia="Times New Roman"/>
          <w:color w:val="000000"/>
        </w:rPr>
        <w:t> </w:t>
      </w:r>
    </w:p>
    <w:p w14:paraId="7B7A340D"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Visos puspriekabės hidraulinės funkcijos turi būti valdomos skirtingais valdymo pultais.</w:t>
      </w:r>
    </w:p>
    <w:p w14:paraId="1A2BCAC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Stacionarūs valdymo pultai turi būti tvirtinami paaukštintos platformos dalies šone</w:t>
      </w:r>
      <w:r>
        <w:rPr>
          <w:rFonts w:eastAsia="Times New Roman"/>
          <w:color w:val="000000"/>
        </w:rPr>
        <w:t>,</w:t>
      </w:r>
      <w:r w:rsidRPr="002C5326">
        <w:rPr>
          <w:rFonts w:eastAsia="Times New Roman"/>
          <w:color w:val="000000"/>
        </w:rPr>
        <w:t xml:space="preserve"> tarp ašių arba puspriekabės gale.</w:t>
      </w:r>
    </w:p>
    <w:p w14:paraId="1D0F68C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Vairavimas, ašių lygio nustatymas ir pakabos funkcijos turi būti valdomos abiem stacionariais  ir nuotolinio valdymo pultu. </w:t>
      </w:r>
    </w:p>
    <w:p w14:paraId="7334238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Važiavimo aukščio lygis turi būti indikuojamas šviesos diodais valdymo pultuose.</w:t>
      </w:r>
    </w:p>
    <w:p w14:paraId="32443F4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numatytas automatinis puspriekabės pakėlimas/nuleidimas. </w:t>
      </w:r>
    </w:p>
    <w:p w14:paraId="7F3C27AF"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LED jutiklis nulinės padėties vilkiko kombinacijai:</w:t>
      </w:r>
      <w:r w:rsidRPr="002C5326">
        <w:rPr>
          <w:rFonts w:eastAsia="Times New Roman"/>
          <w:color w:val="000000"/>
        </w:rPr>
        <w:t> </w:t>
      </w:r>
    </w:p>
    <w:p w14:paraId="41CB5AD0"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Puspriekabėje turi būti sumontuotas LED jutiklis ir monitorius, kuriame rodoma nulinė padėtis. (vilkikas ir puspriekabė yra išilgai vienas kito atžvilgiu). </w:t>
      </w:r>
    </w:p>
    <w:p w14:paraId="3167A951"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Puspriekabė turi būti sukomplektuota su radijo valdymu, turinčiu duomenų perdavimo sistemą (CAN BUS) ir galinčiu valdyti sekančias funkcijas:</w:t>
      </w:r>
    </w:p>
    <w:p w14:paraId="70D75467"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Vairavimas kairėn/dešinėn.</w:t>
      </w:r>
    </w:p>
    <w:p w14:paraId="0FCDD44E"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Važiavimo aukščio pakėlimas/nuleidimas.</w:t>
      </w:r>
    </w:p>
    <w:p w14:paraId="66566291"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Paaukštintos platformos dalies cilindrų pakėlimas/nuleidimas.</w:t>
      </w:r>
    </w:p>
    <w:p w14:paraId="1B10314A"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Rampų poslinkio valdymas kairėn ir dešinėn bei pakėlimas ir nuleidimas.</w:t>
      </w:r>
    </w:p>
    <w:p w14:paraId="573FAAD7"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Galinių hidraulinių atramų esančių kairėje ir dešinėje valdymas - aukštyn ir žemyn.</w:t>
      </w:r>
    </w:p>
    <w:p w14:paraId="4089D47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b/>
          <w:bCs/>
          <w:color w:val="000000"/>
        </w:rPr>
        <w:t>Informacija, kuri turi būti atvaizduota radijo bangomis valdomame pulte:</w:t>
      </w:r>
    </w:p>
    <w:p w14:paraId="02A8DBAF"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Vairavimo padėtys: kairėn, dešinėn.</w:t>
      </w:r>
    </w:p>
    <w:p w14:paraId="2300851E"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Automatinis važiavimo aukštis turi būti ne mažiau kaip 3 lygių.</w:t>
      </w:r>
    </w:p>
    <w:p w14:paraId="65FFA0BF"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Puspriekabė turi būti aprūpinta informacine sistema su monitoriumi</w:t>
      </w:r>
      <w:r>
        <w:rPr>
          <w:rFonts w:eastAsia="Times New Roman"/>
          <w:b/>
          <w:bCs/>
          <w:color w:val="000000"/>
        </w:rPr>
        <w:t>, sumontuotu</w:t>
      </w:r>
      <w:r w:rsidRPr="002C5326">
        <w:rPr>
          <w:rFonts w:eastAsia="Times New Roman"/>
          <w:b/>
          <w:bCs/>
          <w:color w:val="000000"/>
        </w:rPr>
        <w:t> ant puspriekabės</w:t>
      </w:r>
      <w:r>
        <w:rPr>
          <w:rFonts w:eastAsia="Times New Roman"/>
          <w:b/>
          <w:bCs/>
          <w:color w:val="000000"/>
        </w:rPr>
        <w:t>, skirta</w:t>
      </w:r>
      <w:r w:rsidRPr="002C5326">
        <w:rPr>
          <w:rFonts w:eastAsia="Times New Roman"/>
          <w:b/>
          <w:bCs/>
          <w:color w:val="000000"/>
        </w:rPr>
        <w:t xml:space="preserve"> šiems duomenims iš EBS sistemos atvaizduoti:</w:t>
      </w:r>
    </w:p>
    <w:p w14:paraId="1AC6AFDB" w14:textId="77777777" w:rsidR="002B6082" w:rsidRPr="002C5326" w:rsidRDefault="002B6082" w:rsidP="002B6082">
      <w:pPr>
        <w:pStyle w:val="ListParagraph"/>
        <w:numPr>
          <w:ilvl w:val="4"/>
          <w:numId w:val="31"/>
        </w:numPr>
        <w:spacing w:after="0" w:line="240" w:lineRule="auto"/>
        <w:ind w:left="1134" w:hanging="1134"/>
        <w:jc w:val="both"/>
        <w:rPr>
          <w:rFonts w:eastAsia="Times New Roman"/>
          <w:color w:val="000000"/>
        </w:rPr>
      </w:pPr>
      <w:r w:rsidRPr="002C5326">
        <w:rPr>
          <w:rFonts w:eastAsia="Times New Roman"/>
          <w:color w:val="000000"/>
        </w:rPr>
        <w:t>Bendras kilometražas.</w:t>
      </w:r>
    </w:p>
    <w:p w14:paraId="535530AF" w14:textId="77777777" w:rsidR="002B6082" w:rsidRPr="002C5326" w:rsidRDefault="002B6082" w:rsidP="002B6082">
      <w:pPr>
        <w:pStyle w:val="ListParagraph"/>
        <w:numPr>
          <w:ilvl w:val="4"/>
          <w:numId w:val="31"/>
        </w:numPr>
        <w:spacing w:after="0" w:line="240" w:lineRule="auto"/>
        <w:ind w:left="1134" w:hanging="1134"/>
        <w:jc w:val="both"/>
        <w:rPr>
          <w:rFonts w:eastAsia="Times New Roman"/>
          <w:color w:val="000000"/>
        </w:rPr>
      </w:pPr>
      <w:r w:rsidRPr="002C5326">
        <w:rPr>
          <w:rFonts w:eastAsia="Times New Roman"/>
          <w:color w:val="000000"/>
        </w:rPr>
        <w:t>Dienos kilometražas.</w:t>
      </w:r>
    </w:p>
    <w:p w14:paraId="06399866" w14:textId="77777777" w:rsidR="002B6082" w:rsidRPr="002C5326" w:rsidRDefault="002B6082" w:rsidP="002B6082">
      <w:pPr>
        <w:pStyle w:val="ListParagraph"/>
        <w:numPr>
          <w:ilvl w:val="4"/>
          <w:numId w:val="31"/>
        </w:numPr>
        <w:spacing w:after="0" w:line="240" w:lineRule="auto"/>
        <w:ind w:left="1134" w:hanging="1134"/>
        <w:jc w:val="both"/>
        <w:rPr>
          <w:rFonts w:eastAsia="Times New Roman"/>
          <w:color w:val="000000"/>
        </w:rPr>
      </w:pPr>
      <w:r w:rsidRPr="002C5326">
        <w:rPr>
          <w:rFonts w:eastAsia="Times New Roman"/>
          <w:color w:val="000000"/>
        </w:rPr>
        <w:t>Gedimų kodų indikatorius.</w:t>
      </w:r>
    </w:p>
    <w:p w14:paraId="6A9826F7" w14:textId="77777777" w:rsidR="002B6082" w:rsidRPr="002C5326" w:rsidRDefault="002B6082" w:rsidP="002B6082">
      <w:pPr>
        <w:pStyle w:val="ListParagraph"/>
        <w:numPr>
          <w:ilvl w:val="4"/>
          <w:numId w:val="31"/>
        </w:numPr>
        <w:spacing w:after="0" w:line="240" w:lineRule="auto"/>
        <w:ind w:left="1134" w:hanging="1134"/>
        <w:jc w:val="both"/>
        <w:rPr>
          <w:rFonts w:eastAsia="Times New Roman"/>
          <w:color w:val="000000"/>
        </w:rPr>
      </w:pPr>
      <w:r w:rsidRPr="002C5326">
        <w:rPr>
          <w:rFonts w:eastAsia="Times New Roman"/>
          <w:color w:val="000000"/>
        </w:rPr>
        <w:t>Ašių apkrovos. </w:t>
      </w:r>
    </w:p>
    <w:p w14:paraId="6A1BCE7C"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Stabdymo sistema:</w:t>
      </w:r>
      <w:r w:rsidRPr="002C5326">
        <w:rPr>
          <w:rFonts w:eastAsia="Times New Roman"/>
          <w:color w:val="000000"/>
        </w:rPr>
        <w:t> </w:t>
      </w:r>
    </w:p>
    <w:p w14:paraId="47CD5572" w14:textId="77777777" w:rsidR="002B6082" w:rsidRPr="00F56F27"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Elektroniniu būdu valdoma 2 linijų pneumatinių stabdžių sistema su ABS ir RSS. </w:t>
      </w:r>
    </w:p>
    <w:p w14:paraId="2B53CD8F"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Stabdžių jungtys:</w:t>
      </w:r>
    </w:p>
    <w:p w14:paraId="4901A3F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Puspriekabės priekyje turi būti sumontuotos stabdžių jungtys atitinkančios ISO 1728 arba lygiavert</w:t>
      </w:r>
      <w:r>
        <w:rPr>
          <w:rFonts w:eastAsia="Times New Roman"/>
          <w:color w:val="000000"/>
        </w:rPr>
        <w:t>į standartą</w:t>
      </w:r>
      <w:r w:rsidRPr="002C5326">
        <w:rPr>
          <w:rFonts w:eastAsia="Times New Roman"/>
          <w:color w:val="000000"/>
        </w:rPr>
        <w:t>.</w:t>
      </w:r>
    </w:p>
    <w:p w14:paraId="5EFB28D8"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696467">
        <w:rPr>
          <w:rFonts w:eastAsia="Times New Roman"/>
          <w:b/>
          <w:color w:val="000000"/>
        </w:rPr>
        <w:t>24V apšvietimo sistema atitinkanti 76/756/EEB direktyvos arba lyg</w:t>
      </w:r>
      <w:r>
        <w:rPr>
          <w:rFonts w:eastAsia="Times New Roman"/>
          <w:b/>
          <w:color w:val="000000"/>
        </w:rPr>
        <w:t>ia</w:t>
      </w:r>
      <w:r w:rsidRPr="00696467">
        <w:rPr>
          <w:rFonts w:eastAsia="Times New Roman"/>
          <w:b/>
          <w:color w:val="000000"/>
        </w:rPr>
        <w:t>verčio standarto reikalavimus</w:t>
      </w:r>
      <w:r>
        <w:rPr>
          <w:rFonts w:eastAsia="Times New Roman"/>
          <w:b/>
          <w:color w:val="000000"/>
        </w:rPr>
        <w:t xml:space="preserve">, </w:t>
      </w:r>
      <w:r w:rsidRPr="002C5326">
        <w:rPr>
          <w:rFonts w:eastAsia="Times New Roman"/>
          <w:b/>
          <w:bCs/>
          <w:color w:val="000000"/>
        </w:rPr>
        <w:t>susidedančią iš:</w:t>
      </w:r>
    </w:p>
    <w:p w14:paraId="645ACD9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 xml:space="preserve">Ne mažiau kaip </w:t>
      </w:r>
      <w:r w:rsidRPr="002C5326">
        <w:rPr>
          <w:rFonts w:eastAsia="Times New Roman"/>
          <w:color w:val="000000"/>
        </w:rPr>
        <w:t>2 vnt. LED daugiafunkcinių galinių žibintų. </w:t>
      </w:r>
    </w:p>
    <w:p w14:paraId="0A8D317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 xml:space="preserve">Ne mažiau kaip </w:t>
      </w:r>
      <w:r w:rsidRPr="002C5326">
        <w:rPr>
          <w:rFonts w:eastAsia="Times New Roman"/>
          <w:color w:val="000000"/>
        </w:rPr>
        <w:t>2 vnt. LED galinio kontūro žibintų su integruotais šoniniais gabaritų žibintais (ragai).</w:t>
      </w:r>
    </w:p>
    <w:p w14:paraId="65B0148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LED šonini</w:t>
      </w:r>
      <w:r>
        <w:rPr>
          <w:rFonts w:eastAsia="Times New Roman"/>
          <w:color w:val="000000"/>
        </w:rPr>
        <w:t>ų</w:t>
      </w:r>
      <w:r w:rsidRPr="002C5326">
        <w:rPr>
          <w:rFonts w:eastAsia="Times New Roman"/>
          <w:color w:val="000000"/>
        </w:rPr>
        <w:t xml:space="preserve"> gabaritų žibint</w:t>
      </w:r>
      <w:r>
        <w:rPr>
          <w:rFonts w:eastAsia="Times New Roman"/>
          <w:color w:val="000000"/>
        </w:rPr>
        <w:t>ų</w:t>
      </w:r>
      <w:r w:rsidRPr="002C5326">
        <w:rPr>
          <w:rFonts w:eastAsia="Times New Roman"/>
          <w:color w:val="000000"/>
        </w:rPr>
        <w:t xml:space="preserve"> (geltoni).</w:t>
      </w:r>
    </w:p>
    <w:p w14:paraId="2F11290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 xml:space="preserve">Ne mažiau kaip </w:t>
      </w:r>
      <w:r w:rsidRPr="002C5326">
        <w:rPr>
          <w:rFonts w:eastAsia="Times New Roman"/>
          <w:color w:val="000000"/>
        </w:rPr>
        <w:t>2 vnt. LED priekinio kontūro žibintų (balti).</w:t>
      </w:r>
    </w:p>
    <w:p w14:paraId="4060008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1 komplekt</w:t>
      </w:r>
      <w:r>
        <w:rPr>
          <w:rFonts w:eastAsia="Times New Roman"/>
          <w:color w:val="000000"/>
        </w:rPr>
        <w:t>o</w:t>
      </w:r>
      <w:r w:rsidRPr="002C5326">
        <w:rPr>
          <w:rFonts w:eastAsia="Times New Roman"/>
          <w:color w:val="000000"/>
        </w:rPr>
        <w:t xml:space="preserve"> LED baltų valstybinio numerio apšvietimo žibintų.</w:t>
      </w:r>
    </w:p>
    <w:p w14:paraId="3E004495"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Priekiniai kištukiniai lizdai:</w:t>
      </w:r>
    </w:p>
    <w:p w14:paraId="2B53DB4D"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sumontuotas 15 kontaktų kištukinis lizdas priekinėje puspriekabės dalyje.</w:t>
      </w:r>
    </w:p>
    <w:p w14:paraId="4B10E44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sumontuotas 12 kontaktų STANAG 4007 arba lygiaver</w:t>
      </w:r>
      <w:r>
        <w:rPr>
          <w:rFonts w:eastAsia="Times New Roman"/>
          <w:color w:val="000000"/>
        </w:rPr>
        <w:t>čio standarto</w:t>
      </w:r>
      <w:r w:rsidRPr="002C5326">
        <w:rPr>
          <w:rFonts w:eastAsia="Times New Roman"/>
          <w:color w:val="000000"/>
        </w:rPr>
        <w:t> lizdas priekinėje puspriekabės dalyje.</w:t>
      </w:r>
    </w:p>
    <w:p w14:paraId="6212405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sumontuotas 7 kontaktų EBS lizdas priekinėje puspriekabės dalyje.</w:t>
      </w:r>
    </w:p>
    <w:p w14:paraId="713A8365"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Negabaritinio krovinio pločio ženklų kištukiniai lizdai:</w:t>
      </w:r>
    </w:p>
    <w:p w14:paraId="6CCFB253"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Turi būti sumontuoti elektros kištukiniai lizdai priekinėje puspriekabės dalyje, kairėje ir</w:t>
      </w:r>
      <w:r w:rsidRPr="002C5326">
        <w:rPr>
          <w:rFonts w:eastAsia="Times New Roman"/>
          <w:color w:val="000000"/>
        </w:rPr>
        <w:t xml:space="preserve"> dešinėje pusėje, negabaritinio krovinio pločio ženklų prijungimui.</w:t>
      </w:r>
    </w:p>
    <w:p w14:paraId="76F9051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sumontuoti e</w:t>
      </w:r>
      <w:r w:rsidRPr="002C5326">
        <w:rPr>
          <w:rFonts w:eastAsia="Times New Roman"/>
          <w:color w:val="000000"/>
        </w:rPr>
        <w:t>lektros kištukiniai lizdai galinėje puspriekabės dalyje, kairėje ir dešinėje pusėje, negabaritinio krovinio pločio ženklų prijungimui.</w:t>
      </w:r>
    </w:p>
    <w:p w14:paraId="4A448B8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sumontuotas e</w:t>
      </w:r>
      <w:r w:rsidRPr="002C5326">
        <w:rPr>
          <w:rFonts w:eastAsia="Times New Roman"/>
          <w:color w:val="000000"/>
        </w:rPr>
        <w:t>lektros kištukinis lizdas galinėje puspriekabės dalyje negabaritinio ilgio ženklo pajungimui.</w:t>
      </w:r>
    </w:p>
    <w:p w14:paraId="42A9D452"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Švyturėlio pajungimo jungtis:</w:t>
      </w:r>
      <w:r w:rsidRPr="002C5326">
        <w:rPr>
          <w:rFonts w:eastAsia="Times New Roman"/>
          <w:color w:val="000000"/>
        </w:rPr>
        <w:t>  </w:t>
      </w:r>
    </w:p>
    <w:p w14:paraId="0843278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sumontuotas elektros lizdas švyturėlio pajungimui ant galinės puspriekabės dalies.</w:t>
      </w:r>
    </w:p>
    <w:p w14:paraId="13513D4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Puspriekabės jungtys su vilkiku:</w:t>
      </w:r>
    </w:p>
    <w:p w14:paraId="2EA91D6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pateikiamos visos reikalingos elektros, stabdžių ir hidraulikos jungtys tarp vilkiko ir puspriekabės.</w:t>
      </w:r>
    </w:p>
    <w:p w14:paraId="28D9798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Pr>
          <w:rFonts w:eastAsia="Times New Roman"/>
          <w:color w:val="000000"/>
        </w:rPr>
        <w:t>Turi būti sumontuotos š</w:t>
      </w:r>
      <w:r w:rsidRPr="002C5326">
        <w:rPr>
          <w:rFonts w:eastAsia="Times New Roman"/>
          <w:color w:val="000000"/>
        </w:rPr>
        <w:t>oninės apsaugos nuo palindimo. </w:t>
      </w:r>
    </w:p>
    <w:p w14:paraId="3A1898C5"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Apsauga nuo purslų:</w:t>
      </w:r>
    </w:p>
    <w:p w14:paraId="5CA99E2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Apsaugos nuo purslų</w:t>
      </w:r>
      <w:r>
        <w:rPr>
          <w:rFonts w:eastAsia="Times New Roman"/>
          <w:color w:val="000000"/>
        </w:rPr>
        <w:t xml:space="preserve"> turi būti</w:t>
      </w:r>
      <w:r w:rsidRPr="002C5326">
        <w:rPr>
          <w:rFonts w:eastAsia="Times New Roman"/>
          <w:color w:val="000000"/>
        </w:rPr>
        <w:t xml:space="preserve"> </w:t>
      </w:r>
      <w:r>
        <w:rPr>
          <w:rFonts w:eastAsia="Times New Roman"/>
          <w:color w:val="000000"/>
        </w:rPr>
        <w:t>sumontuotos</w:t>
      </w:r>
      <w:r w:rsidRPr="002C5326">
        <w:rPr>
          <w:rFonts w:eastAsia="Times New Roman"/>
          <w:color w:val="000000"/>
        </w:rPr>
        <w:t xml:space="preserve"> už paskutinės ašies.</w:t>
      </w:r>
    </w:p>
    <w:p w14:paraId="7224F6D0"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Centrinio tepimo sistema:</w:t>
      </w:r>
      <w:r w:rsidRPr="002C5326">
        <w:rPr>
          <w:rFonts w:eastAsia="Times New Roman"/>
          <w:color w:val="000000"/>
        </w:rPr>
        <w:t> </w:t>
      </w:r>
    </w:p>
    <w:p w14:paraId="0F1D6FB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Turi būti sumontuota c</w:t>
      </w:r>
      <w:r w:rsidRPr="002C5326">
        <w:rPr>
          <w:rFonts w:eastAsia="Times New Roman"/>
          <w:color w:val="000000"/>
        </w:rPr>
        <w:t>entrinė tepimo sistema, skirta paaukštintos platformos dalies, vairavimo ir pakabos tepimo taškams. </w:t>
      </w:r>
    </w:p>
    <w:p w14:paraId="7752A2F4"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Tepalo dozavimas turi būti atliekamas priklausomai nuo važiavimo greičio ir trukmės.</w:t>
      </w:r>
    </w:p>
    <w:p w14:paraId="384259A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Viena tepalo pompa turi būti sumontuota paaukštintos platformos dalyje ir bent viena gale.</w:t>
      </w:r>
    </w:p>
    <w:p w14:paraId="64776FE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Išorinis tepalo užpildymas turi būti atliekamas per tepimo antgalį.</w:t>
      </w:r>
    </w:p>
    <w:p w14:paraId="550CEF3F"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Dažymas ir</w:t>
      </w:r>
      <w:r w:rsidRPr="002C5326">
        <w:rPr>
          <w:rFonts w:eastAsia="Times New Roman"/>
          <w:color w:val="000000"/>
        </w:rPr>
        <w:t> </w:t>
      </w:r>
      <w:r w:rsidRPr="002C5326">
        <w:rPr>
          <w:rFonts w:eastAsia="Times New Roman"/>
          <w:b/>
          <w:bCs/>
          <w:color w:val="000000"/>
        </w:rPr>
        <w:t>Antikorozinis paviršių padengimas:</w:t>
      </w:r>
      <w:r w:rsidRPr="002C5326">
        <w:rPr>
          <w:rFonts w:eastAsia="Times New Roman"/>
          <w:color w:val="000000"/>
        </w:rPr>
        <w:t> </w:t>
      </w:r>
    </w:p>
    <w:p w14:paraId="6C43272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Neslystanti danga</w:t>
      </w:r>
      <w:r>
        <w:rPr>
          <w:rFonts w:eastAsia="Times New Roman"/>
          <w:color w:val="000000"/>
        </w:rPr>
        <w:t xml:space="preserve"> turi būti</w:t>
      </w:r>
      <w:r w:rsidRPr="002C5326">
        <w:rPr>
          <w:rFonts w:eastAsia="Times New Roman"/>
          <w:color w:val="000000"/>
        </w:rPr>
        <w:t xml:space="preserve"> integruota į galutinį vaikščiojamų paviršių dažų sluoksnį.</w:t>
      </w:r>
    </w:p>
    <w:p w14:paraId="674269F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Puspriekabės rėmas ir platforma turi būti padengta antikorozine danga ir nudažyta RAL 6031 F9 CARC.</w:t>
      </w:r>
    </w:p>
    <w:p w14:paraId="79E7542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Ratlankiai turi būti nudažyti RAL 6031 F9 CARC.</w:t>
      </w:r>
    </w:p>
    <w:p w14:paraId="3A9399C8"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Kitos puspriekabės dalys turi būti nudažytos RAL 7021 matine spalva.</w:t>
      </w:r>
    </w:p>
    <w:p w14:paraId="4B7F6A31"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 xml:space="preserve">Ašys </w:t>
      </w:r>
      <w:r>
        <w:rPr>
          <w:rFonts w:eastAsia="Times New Roman"/>
          <w:color w:val="000000"/>
        </w:rPr>
        <w:t xml:space="preserve">turi būti </w:t>
      </w:r>
      <w:r w:rsidRPr="002C5326">
        <w:rPr>
          <w:rFonts w:eastAsia="Times New Roman"/>
          <w:color w:val="000000"/>
        </w:rPr>
        <w:t>padengtos KTL danga ir nudažytos matine juoda spalva. </w:t>
      </w:r>
    </w:p>
    <w:p w14:paraId="7219C026"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Tvirtinimo kilpos turi būti padengtos cinku ir nudažytos RAL 6031 F9 CARC</w:t>
      </w:r>
    </w:p>
    <w:p w14:paraId="60ED76A7"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Daiktadėžės:</w:t>
      </w:r>
      <w:r w:rsidRPr="002C5326">
        <w:rPr>
          <w:rFonts w:eastAsia="Times New Roman"/>
          <w:color w:val="000000"/>
        </w:rPr>
        <w:t> </w:t>
      </w:r>
    </w:p>
    <w:p w14:paraId="10EDC07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Pr>
          <w:rFonts w:eastAsia="Times New Roman"/>
          <w:color w:val="000000"/>
        </w:rPr>
        <w:t xml:space="preserve">Turi būti </w:t>
      </w:r>
      <w:r w:rsidRPr="002C5326">
        <w:rPr>
          <w:rFonts w:eastAsia="Times New Roman"/>
          <w:color w:val="000000"/>
        </w:rPr>
        <w:t>integruotos</w:t>
      </w:r>
      <w:r>
        <w:rPr>
          <w:rFonts w:eastAsia="Times New Roman"/>
          <w:color w:val="000000"/>
        </w:rPr>
        <w:t xml:space="preserve"> (ne mažiau kaip)</w:t>
      </w:r>
      <w:r w:rsidRPr="002C5326">
        <w:rPr>
          <w:rFonts w:eastAsia="Times New Roman"/>
          <w:color w:val="000000"/>
        </w:rPr>
        <w:t xml:space="preserve"> </w:t>
      </w:r>
      <w:r>
        <w:rPr>
          <w:rFonts w:eastAsia="Times New Roman"/>
          <w:color w:val="000000"/>
        </w:rPr>
        <w:t xml:space="preserve">dvi </w:t>
      </w:r>
      <w:r w:rsidRPr="002C5326">
        <w:rPr>
          <w:rFonts w:eastAsia="Times New Roman"/>
          <w:color w:val="000000"/>
        </w:rPr>
        <w:t>daiktadėžės.</w:t>
      </w:r>
    </w:p>
    <w:p w14:paraId="0BFD0F8A"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Viena daiktadėžė</w:t>
      </w:r>
      <w:r>
        <w:rPr>
          <w:rFonts w:eastAsia="Times New Roman"/>
          <w:color w:val="000000"/>
        </w:rPr>
        <w:t xml:space="preserve"> turi būti</w:t>
      </w:r>
      <w:r w:rsidRPr="002C5326">
        <w:rPr>
          <w:rFonts w:eastAsia="Times New Roman"/>
          <w:color w:val="000000"/>
        </w:rPr>
        <w:t xml:space="preserve"> pagaminta iš plieno, sumontuota priekinėje paaukštintos platformos dalyje, rakinama. </w:t>
      </w:r>
    </w:p>
    <w:p w14:paraId="0649DC1B"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Ratų atsparos</w:t>
      </w:r>
      <w:r w:rsidRPr="002C5326">
        <w:rPr>
          <w:rFonts w:eastAsia="Times New Roman"/>
          <w:b/>
          <w:color w:val="000000"/>
        </w:rPr>
        <w:t>:</w:t>
      </w:r>
    </w:p>
    <w:p w14:paraId="5A8DA969"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sumontuotos 4 ratų atsparos su laikikliais.</w:t>
      </w:r>
    </w:p>
    <w:p w14:paraId="07A9046E"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Galinio vaizdo kamera</w:t>
      </w:r>
      <w:r w:rsidRPr="002C5326">
        <w:rPr>
          <w:rFonts w:eastAsia="Times New Roman"/>
          <w:b/>
          <w:color w:val="000000"/>
        </w:rPr>
        <w:t>: </w:t>
      </w:r>
    </w:p>
    <w:p w14:paraId="7A1B96E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Puspriekabės gale turi būti sumontuota viena galinio vaizdo kamera.</w:t>
      </w:r>
    </w:p>
    <w:p w14:paraId="0F79C6F6"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Darbiniai žibintai:</w:t>
      </w:r>
    </w:p>
    <w:p w14:paraId="4DD27C25"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sumontuoti ne mažiau kaip 2 LED atbulinės eigos/darbo žibintai rampose. (įjungiami su atbulinės eigos pavara.)</w:t>
      </w:r>
    </w:p>
    <w:p w14:paraId="1EF17ACC"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sumontuoti ne mažiau kaip 2 LED darbiniai žibintai priekinėje puspriekabės dalyje.</w:t>
      </w:r>
    </w:p>
    <w:p w14:paraId="3100B868" w14:textId="77777777" w:rsidR="002B6082" w:rsidRPr="00B8267B" w:rsidRDefault="002B6082" w:rsidP="00B8267B">
      <w:pPr>
        <w:ind w:left="414" w:firstLine="720"/>
        <w:jc w:val="both"/>
        <w:rPr>
          <w:rFonts w:ascii="Times New Roman" w:eastAsia="Times New Roman" w:hAnsi="Times New Roman" w:cs="Times New Roman"/>
          <w:color w:val="000000"/>
          <w:sz w:val="24"/>
          <w:szCs w:val="24"/>
          <w:lang w:val="lt-LT"/>
        </w:rPr>
      </w:pPr>
      <w:r w:rsidRPr="00B8267B">
        <w:rPr>
          <w:rFonts w:ascii="Times New Roman" w:eastAsia="Times New Roman" w:hAnsi="Times New Roman" w:cs="Times New Roman"/>
          <w:color w:val="000000"/>
          <w:sz w:val="24"/>
          <w:szCs w:val="24"/>
          <w:lang w:val="lt-LT"/>
        </w:rPr>
        <w:t>Turi būti sumontuotas ne mažiau kaip 1 švyturėlis galinėje puspriekabės dalyje.</w:t>
      </w:r>
    </w:p>
    <w:p w14:paraId="5ED09A57"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Negabaritinio krovinio pločio įspėjamieji ženklai:</w:t>
      </w:r>
    </w:p>
    <w:p w14:paraId="03BDE5EF"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sumontuoti negabaritinio krovinio pločio įspėjamieji ženklai dešinėje ir kairėje puspriekabės pusėje su</w:t>
      </w:r>
      <w:r>
        <w:rPr>
          <w:rFonts w:eastAsia="Times New Roman"/>
          <w:color w:val="000000"/>
        </w:rPr>
        <w:t>integruotomis</w:t>
      </w:r>
      <w:r w:rsidRPr="002C5326">
        <w:rPr>
          <w:rFonts w:eastAsia="Times New Roman"/>
          <w:color w:val="000000"/>
        </w:rPr>
        <w:t xml:space="preserve"> LED lemputėmis: </w:t>
      </w:r>
    </w:p>
    <w:p w14:paraId="272AABA3"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Išplatintų įspėjamųjų ženklų plotis</w:t>
      </w:r>
      <w:r>
        <w:rPr>
          <w:rFonts w:eastAsia="Times New Roman"/>
          <w:color w:val="000000"/>
        </w:rPr>
        <w:t xml:space="preserve"> turi būti</w:t>
      </w:r>
      <w:r w:rsidRPr="002C5326">
        <w:rPr>
          <w:rFonts w:eastAsia="Times New Roman"/>
          <w:color w:val="000000"/>
        </w:rPr>
        <w:t xml:space="preserve"> ne mažiau kaip 3900 mm.  </w:t>
      </w:r>
    </w:p>
    <w:p w14:paraId="2B074D54"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Turi būti sumontuota viena pora įspėjamųjų ženklų platformos priekyje.</w:t>
      </w:r>
    </w:p>
    <w:p w14:paraId="522E636F" w14:textId="77777777" w:rsidR="002B6082" w:rsidRPr="002C5326" w:rsidRDefault="002B6082" w:rsidP="002B6082">
      <w:pPr>
        <w:pStyle w:val="ListParagraph"/>
        <w:numPr>
          <w:ilvl w:val="3"/>
          <w:numId w:val="31"/>
        </w:numPr>
        <w:spacing w:after="0" w:line="240" w:lineRule="auto"/>
        <w:ind w:left="1134" w:hanging="1134"/>
        <w:jc w:val="both"/>
        <w:rPr>
          <w:rFonts w:eastAsia="Times New Roman"/>
          <w:color w:val="000000"/>
        </w:rPr>
      </w:pPr>
      <w:r w:rsidRPr="002C5326">
        <w:rPr>
          <w:rFonts w:eastAsia="Times New Roman"/>
          <w:color w:val="000000"/>
        </w:rPr>
        <w:t>Turi būti sumontuota viena pora įspėjamųjų ženklų ant pakrovimo rampų.</w:t>
      </w:r>
    </w:p>
    <w:p w14:paraId="58A983F2"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Šoniniai žemagrindės platformos išplatinimai</w:t>
      </w:r>
      <w:r w:rsidRPr="002C5326">
        <w:rPr>
          <w:rFonts w:eastAsia="Times New Roman"/>
          <w:b/>
          <w:color w:val="000000"/>
        </w:rPr>
        <w:t>:</w:t>
      </w:r>
      <w:r w:rsidRPr="002C5326">
        <w:rPr>
          <w:rFonts w:eastAsia="Times New Roman"/>
          <w:color w:val="000000"/>
        </w:rPr>
        <w:t> </w:t>
      </w:r>
    </w:p>
    <w:p w14:paraId="7A37C6F5"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Ištraukiamos išplatinimų atramos, skirtos padidinti žemagrindės platformos plotį iki turi būti ne mažiau kaip 3150 mm pločio. </w:t>
      </w:r>
    </w:p>
    <w:p w14:paraId="48D8A25C"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Turi būti pateikiamos išplatinimo uždengimo plokštės su numatyta saugojimo / transportavimo vieta paaukštintos platformos dalyje.</w:t>
      </w:r>
    </w:p>
    <w:p w14:paraId="39D978EA" w14:textId="77777777" w:rsidR="002B6082" w:rsidRPr="000A5F2E" w:rsidRDefault="002B6082" w:rsidP="002B6082">
      <w:pPr>
        <w:pStyle w:val="ListParagraph"/>
        <w:numPr>
          <w:ilvl w:val="1"/>
          <w:numId w:val="31"/>
        </w:numPr>
        <w:spacing w:after="0" w:line="240" w:lineRule="auto"/>
        <w:ind w:left="1134" w:hanging="1134"/>
        <w:jc w:val="both"/>
        <w:rPr>
          <w:rFonts w:eastAsia="Times New Roman"/>
          <w:color w:val="000000"/>
        </w:rPr>
      </w:pPr>
      <w:r w:rsidRPr="000A5F2E">
        <w:rPr>
          <w:rFonts w:eastAsia="Times New Roman"/>
          <w:b/>
          <w:bCs/>
          <w:color w:val="000000"/>
        </w:rPr>
        <w:t>Sumontuotos vilkimo kilpos</w:t>
      </w:r>
      <w:r w:rsidRPr="000A5F2E">
        <w:rPr>
          <w:rFonts w:eastAsia="Times New Roman"/>
          <w:b/>
          <w:color w:val="000000"/>
        </w:rPr>
        <w:t>:</w:t>
      </w:r>
    </w:p>
    <w:p w14:paraId="67008C83"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Puspriekabės gale turi būti sumontuotos dvi vilkimo kilpos, kiekviena ne mažiau kaip 20000 daN apkrovos.</w:t>
      </w:r>
    </w:p>
    <w:p w14:paraId="1B1B5FD3"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Turi būti sumontuotos dvi vilkimo kilpos paaukštintos platformos dalyje, kiekviena  ne mažiau kaip 20000 daN.</w:t>
      </w:r>
    </w:p>
    <w:p w14:paraId="0437DA27" w14:textId="77777777" w:rsidR="002B6082" w:rsidRPr="000A5F2E" w:rsidRDefault="002B6082" w:rsidP="002B6082">
      <w:pPr>
        <w:pStyle w:val="ListParagraph"/>
        <w:numPr>
          <w:ilvl w:val="1"/>
          <w:numId w:val="31"/>
        </w:numPr>
        <w:spacing w:after="0" w:line="240" w:lineRule="auto"/>
        <w:ind w:left="1134" w:hanging="1134"/>
        <w:jc w:val="both"/>
        <w:rPr>
          <w:rFonts w:eastAsia="Times New Roman"/>
          <w:color w:val="000000"/>
        </w:rPr>
      </w:pPr>
      <w:r w:rsidRPr="000A5F2E">
        <w:rPr>
          <w:rFonts w:eastAsia="Times New Roman"/>
          <w:b/>
          <w:bCs/>
          <w:color w:val="000000"/>
        </w:rPr>
        <w:t>Atsarginio rato laikikliai</w:t>
      </w:r>
      <w:r w:rsidRPr="000A5F2E">
        <w:rPr>
          <w:rFonts w:eastAsia="Times New Roman"/>
          <w:b/>
          <w:color w:val="000000"/>
        </w:rPr>
        <w:t>:</w:t>
      </w:r>
    </w:p>
    <w:p w14:paraId="6DB8BBFE"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Turi būti du atsarginių ratų laikikliai puspriekabės ir vilkiko ratams, sumontuoti paaukštintos platformos priekinėje dalyje, su vienu mechaniniu keltuvu.</w:t>
      </w:r>
    </w:p>
    <w:p w14:paraId="6310F775" w14:textId="77777777" w:rsidR="002B6082" w:rsidRPr="000A5F2E" w:rsidRDefault="002B6082" w:rsidP="002B6082">
      <w:pPr>
        <w:pStyle w:val="ListParagraph"/>
        <w:numPr>
          <w:ilvl w:val="1"/>
          <w:numId w:val="31"/>
        </w:numPr>
        <w:spacing w:after="0" w:line="240" w:lineRule="auto"/>
        <w:ind w:left="1134" w:hanging="1134"/>
        <w:jc w:val="both"/>
        <w:rPr>
          <w:rFonts w:eastAsia="Times New Roman"/>
          <w:color w:val="000000"/>
        </w:rPr>
      </w:pPr>
      <w:r w:rsidRPr="000A5F2E">
        <w:rPr>
          <w:rFonts w:eastAsia="Times New Roman"/>
          <w:b/>
          <w:bCs/>
          <w:color w:val="000000"/>
        </w:rPr>
        <w:t>Garso signalas:</w:t>
      </w:r>
      <w:r w:rsidRPr="000A5F2E">
        <w:rPr>
          <w:rFonts w:eastAsia="Times New Roman"/>
          <w:color w:val="000000"/>
        </w:rPr>
        <w:t> </w:t>
      </w:r>
    </w:p>
    <w:p w14:paraId="1CF22AD5"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Garsinis signalas turi būti įjungiamas su atbulinės eigos pavara. Įjungiant atbulinę pavarą, turi įsijungti įspėjamasis garsinis signalas.</w:t>
      </w:r>
    </w:p>
    <w:p w14:paraId="1161F35D" w14:textId="77777777" w:rsidR="002B6082" w:rsidRPr="000A5F2E" w:rsidRDefault="002B6082" w:rsidP="002B6082">
      <w:pPr>
        <w:pStyle w:val="ListParagraph"/>
        <w:numPr>
          <w:ilvl w:val="1"/>
          <w:numId w:val="31"/>
        </w:numPr>
        <w:spacing w:after="0" w:line="240" w:lineRule="auto"/>
        <w:ind w:left="1134" w:hanging="1134"/>
        <w:jc w:val="both"/>
        <w:rPr>
          <w:rFonts w:eastAsia="Times New Roman"/>
          <w:color w:val="000000"/>
        </w:rPr>
      </w:pPr>
      <w:r w:rsidRPr="000A5F2E">
        <w:rPr>
          <w:rFonts w:eastAsia="Times New Roman"/>
          <w:b/>
          <w:bCs/>
          <w:color w:val="000000"/>
        </w:rPr>
        <w:t>Krovinio tvirtinimo priedai:</w:t>
      </w:r>
      <w:r w:rsidRPr="000A5F2E">
        <w:rPr>
          <w:rFonts w:eastAsia="Times New Roman"/>
          <w:color w:val="000000"/>
        </w:rPr>
        <w:t> </w:t>
      </w:r>
    </w:p>
    <w:p w14:paraId="75C20349"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2 vnt. balansyrų su apkabomis, ne mažesnės kaip 32000 daN  apkrovos.</w:t>
      </w:r>
    </w:p>
    <w:p w14:paraId="2F04F2D1"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2 vnt. 16 mm tvirtinimo grandinių su užveržimo terkšle, ne mažesnės kaip</w:t>
      </w:r>
      <w:r w:rsidRPr="000A5F2E" w:rsidDel="00E107B3">
        <w:rPr>
          <w:rFonts w:eastAsia="Times New Roman"/>
          <w:color w:val="000000"/>
        </w:rPr>
        <w:t xml:space="preserve"> </w:t>
      </w:r>
      <w:r w:rsidRPr="000A5F2E">
        <w:rPr>
          <w:rFonts w:eastAsia="Times New Roman"/>
          <w:color w:val="000000"/>
        </w:rPr>
        <w:t>20000 daN apkrovos.</w:t>
      </w:r>
    </w:p>
    <w:p w14:paraId="6BE419F5"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4 vnt. 13 mm tvirtinimo grandinių (ilgų) su užveržimo terkšle, ne mažesnės kaip</w:t>
      </w:r>
      <w:r w:rsidRPr="000A5F2E" w:rsidDel="00E107B3">
        <w:rPr>
          <w:rFonts w:eastAsia="Times New Roman"/>
          <w:color w:val="000000"/>
        </w:rPr>
        <w:t xml:space="preserve"> </w:t>
      </w:r>
      <w:r w:rsidRPr="000A5F2E">
        <w:rPr>
          <w:rFonts w:eastAsia="Times New Roman"/>
          <w:color w:val="000000"/>
        </w:rPr>
        <w:t>16000 daN apkrovos. </w:t>
      </w:r>
    </w:p>
    <w:p w14:paraId="28C4CAA2"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4 vnt. 13 mm tvirtinimo grandinių (trumpų) su užveržimo terkšle, nemažiau kaip 16000 daN apkrovos.</w:t>
      </w:r>
    </w:p>
    <w:p w14:paraId="209E81CB"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4 vnt. laikymo kilpų (LC) ne mažesnės kaip 50000 daN tvirtinimo jėgos.</w:t>
      </w:r>
    </w:p>
    <w:p w14:paraId="7BE61385"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4 vnt. laikymo kilpų (LC) kilpų ne mažesnės kaip 25 t tvirtinimo jėgos. </w:t>
      </w:r>
    </w:p>
    <w:p w14:paraId="4487E029"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4 vnt. laikymo kilpų (LC) ne mažesnės kaip 20000 daN tvirtinimo jėgos.</w:t>
      </w:r>
    </w:p>
    <w:p w14:paraId="2BAF4EB3" w14:textId="77777777" w:rsidR="002B6082" w:rsidRPr="000A5F2E" w:rsidRDefault="002B6082" w:rsidP="002B6082">
      <w:pPr>
        <w:pStyle w:val="ListParagraph"/>
        <w:numPr>
          <w:ilvl w:val="2"/>
          <w:numId w:val="31"/>
        </w:numPr>
        <w:spacing w:after="0" w:line="240" w:lineRule="auto"/>
        <w:ind w:left="1134" w:hanging="1134"/>
        <w:jc w:val="both"/>
        <w:rPr>
          <w:rFonts w:eastAsia="Times New Roman"/>
          <w:color w:val="000000"/>
        </w:rPr>
      </w:pPr>
      <w:r w:rsidRPr="000A5F2E">
        <w:rPr>
          <w:rFonts w:eastAsia="Times New Roman"/>
          <w:color w:val="000000"/>
        </w:rPr>
        <w:t>2 vnt. Apkrovos pleištų, ne mažesnės kaip 10000 daN apkrovos (ratinėms arba vikšrinėms transporto priemonėms). </w:t>
      </w:r>
    </w:p>
    <w:p w14:paraId="7F6AFFA4"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Įrankiai:</w:t>
      </w:r>
    </w:p>
    <w:p w14:paraId="46DE35E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Kartu su puspriekabe turi būti pateiktas ratų atsukimo veržliaraktis. </w:t>
      </w:r>
    </w:p>
    <w:p w14:paraId="55C5E9F4"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Kita:</w:t>
      </w:r>
    </w:p>
    <w:p w14:paraId="24AD211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aiškiai pažymėta krovinio svorio centro vieta.</w:t>
      </w:r>
    </w:p>
    <w:p w14:paraId="20DB34F7"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Turi būti pateikta krovos diagrama.</w:t>
      </w:r>
    </w:p>
    <w:p w14:paraId="148BB7C2" w14:textId="77777777" w:rsidR="002B6082" w:rsidRPr="002C5326"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Visi įspėjamieji užrašai ant puspriekabės turi būti anglų ir/ar lietuvių kalba.</w:t>
      </w:r>
    </w:p>
    <w:p w14:paraId="4F1540A7"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b/>
          <w:bCs/>
          <w:color w:val="000000"/>
        </w:rPr>
        <w:t>ADR</w:t>
      </w:r>
      <w:r w:rsidRPr="002C5326">
        <w:rPr>
          <w:rFonts w:eastAsia="Times New Roman"/>
          <w:color w:val="000000"/>
        </w:rPr>
        <w:t>: </w:t>
      </w:r>
    </w:p>
    <w:p w14:paraId="7D5E22D4" w14:textId="77777777" w:rsidR="002B6082" w:rsidRDefault="002B6082" w:rsidP="002B6082">
      <w:pPr>
        <w:pStyle w:val="ListParagraph"/>
        <w:numPr>
          <w:ilvl w:val="2"/>
          <w:numId w:val="31"/>
        </w:numPr>
        <w:spacing w:after="0" w:line="240" w:lineRule="auto"/>
        <w:ind w:left="1134" w:hanging="1134"/>
        <w:jc w:val="both"/>
        <w:rPr>
          <w:rFonts w:eastAsia="Times New Roman"/>
          <w:color w:val="000000"/>
        </w:rPr>
      </w:pPr>
      <w:r w:rsidRPr="002C5326">
        <w:rPr>
          <w:rFonts w:eastAsia="Times New Roman"/>
          <w:color w:val="000000"/>
        </w:rPr>
        <w:t>Puspriekabėje sumontuoti komponentai turi atitikti šiuo metu galiojančių pavojingų krovinių vežimo (ADR) reikalavimus.</w:t>
      </w:r>
    </w:p>
    <w:p w14:paraId="1F6B08E4" w14:textId="77777777" w:rsidR="002B6082" w:rsidRDefault="002B6082" w:rsidP="002B6082">
      <w:pPr>
        <w:pStyle w:val="ListParagraph"/>
        <w:ind w:left="1134"/>
        <w:jc w:val="both"/>
        <w:rPr>
          <w:rFonts w:eastAsia="Times New Roman"/>
          <w:color w:val="000000"/>
        </w:rPr>
      </w:pPr>
    </w:p>
    <w:p w14:paraId="6840DFA1" w14:textId="77777777" w:rsidR="002B6082" w:rsidRPr="000A5F2E" w:rsidRDefault="002B6082" w:rsidP="002B6082">
      <w:pPr>
        <w:pStyle w:val="ListParagraph"/>
        <w:ind w:left="1134"/>
        <w:jc w:val="both"/>
        <w:rPr>
          <w:rFonts w:eastAsia="Times New Roman"/>
          <w:color w:val="000000"/>
        </w:rPr>
      </w:pPr>
    </w:p>
    <w:p w14:paraId="1BD0044C" w14:textId="77777777" w:rsidR="002B6082" w:rsidRPr="002C5326" w:rsidRDefault="002B6082" w:rsidP="002B6082">
      <w:pPr>
        <w:pStyle w:val="ListParagraph"/>
        <w:numPr>
          <w:ilvl w:val="0"/>
          <w:numId w:val="31"/>
        </w:numPr>
        <w:spacing w:after="0" w:line="240" w:lineRule="auto"/>
        <w:ind w:left="1134" w:hanging="1134"/>
        <w:jc w:val="both"/>
        <w:rPr>
          <w:rFonts w:eastAsia="Times New Roman"/>
          <w:color w:val="000000"/>
          <w:sz w:val="28"/>
        </w:rPr>
      </w:pPr>
      <w:r w:rsidRPr="002C5326">
        <w:rPr>
          <w:rFonts w:eastAsia="Times New Roman"/>
          <w:b/>
          <w:bCs/>
          <w:color w:val="000000"/>
          <w:sz w:val="28"/>
        </w:rPr>
        <w:t>Dokumentacija:</w:t>
      </w:r>
    </w:p>
    <w:p w14:paraId="1641A52A"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Gamintojas/tiekėjas turi pateikti vilkiko ir puspriekabės techninės priežiūros ir vartotojo instrukciją anglų ir lietuvių kalbomis, spausdintas ir elektroninėje laikmenoje – po vieną kiekvienam komplektui.</w:t>
      </w:r>
    </w:p>
    <w:p w14:paraId="6F69EFA8" w14:textId="77777777" w:rsidR="002B6082" w:rsidRPr="009A6700" w:rsidRDefault="002B6082" w:rsidP="002B6082">
      <w:pPr>
        <w:pStyle w:val="ListParagraph"/>
        <w:numPr>
          <w:ilvl w:val="1"/>
          <w:numId w:val="31"/>
        </w:numPr>
        <w:spacing w:after="0" w:line="240" w:lineRule="auto"/>
        <w:ind w:left="1134" w:hanging="1134"/>
        <w:jc w:val="both"/>
        <w:rPr>
          <w:rFonts w:eastAsia="Times New Roman"/>
          <w:color w:val="000000"/>
        </w:rPr>
      </w:pPr>
      <w:r w:rsidRPr="00760B1C">
        <w:rPr>
          <w:rFonts w:eastAsia="Times New Roman"/>
          <w:color w:val="000000"/>
        </w:rPr>
        <w:t xml:space="preserve">Gamintojas/tiekėjas turi pateikti vilkiko ir puspriekabės parengimo transportuoti bei tvirtinimo orlaiviuose, laivų denyje, vagonų platformose instrukcijas (nurodant tvirtinimo taškus) </w:t>
      </w:r>
      <w:r w:rsidRPr="009A6700">
        <w:rPr>
          <w:rFonts w:eastAsia="Times New Roman"/>
          <w:color w:val="000000"/>
        </w:rPr>
        <w:t xml:space="preserve">     </w:t>
      </w:r>
    </w:p>
    <w:p w14:paraId="4E1BF119" w14:textId="77777777" w:rsidR="002B6082" w:rsidRPr="002C5326" w:rsidRDefault="002B6082" w:rsidP="002B6082">
      <w:pPr>
        <w:pStyle w:val="ListParagraph"/>
        <w:numPr>
          <w:ilvl w:val="0"/>
          <w:numId w:val="31"/>
        </w:numPr>
        <w:spacing w:after="0" w:line="240" w:lineRule="auto"/>
        <w:ind w:left="1134" w:hanging="1134"/>
        <w:jc w:val="both"/>
        <w:rPr>
          <w:rFonts w:eastAsia="Times New Roman"/>
          <w:color w:val="000000"/>
          <w:sz w:val="28"/>
        </w:rPr>
      </w:pPr>
      <w:r w:rsidRPr="002C5326">
        <w:rPr>
          <w:rFonts w:eastAsia="Times New Roman"/>
          <w:b/>
          <w:bCs/>
          <w:color w:val="000000"/>
          <w:sz w:val="28"/>
        </w:rPr>
        <w:t>Garantija ir suderinamumas:</w:t>
      </w:r>
    </w:p>
    <w:p w14:paraId="20FD29AB" w14:textId="77777777" w:rsidR="002B6082"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 xml:space="preserve">Vilkiko su puspriekabe </w:t>
      </w:r>
      <w:r>
        <w:rPr>
          <w:rFonts w:eastAsia="Times New Roman"/>
          <w:color w:val="000000"/>
        </w:rPr>
        <w:t xml:space="preserve">gamyklinė </w:t>
      </w:r>
      <w:r w:rsidRPr="002C5326">
        <w:rPr>
          <w:rFonts w:eastAsia="Times New Roman"/>
          <w:color w:val="000000"/>
        </w:rPr>
        <w:t xml:space="preserve">garantija </w:t>
      </w:r>
      <w:r>
        <w:rPr>
          <w:rFonts w:eastAsia="Times New Roman"/>
          <w:color w:val="000000"/>
        </w:rPr>
        <w:t xml:space="preserve">turi būti </w:t>
      </w:r>
      <w:r w:rsidRPr="002C5326">
        <w:rPr>
          <w:rFonts w:eastAsia="Times New Roman"/>
          <w:color w:val="000000"/>
        </w:rPr>
        <w:t xml:space="preserve">ne trumpesnė kaip 2 metai arba </w:t>
      </w:r>
      <w:r>
        <w:rPr>
          <w:rFonts w:eastAsia="Times New Roman"/>
          <w:color w:val="000000"/>
        </w:rPr>
        <w:t>20</w:t>
      </w:r>
      <w:r w:rsidRPr="002C5326">
        <w:rPr>
          <w:rFonts w:eastAsia="Times New Roman"/>
          <w:color w:val="000000"/>
        </w:rPr>
        <w:t xml:space="preserve"> 000 km (priklausomai nuo to, kuris pasibaigs pirmas)</w:t>
      </w:r>
      <w:r>
        <w:rPr>
          <w:rFonts w:eastAsia="Times New Roman"/>
          <w:color w:val="000000"/>
        </w:rPr>
        <w:t xml:space="preserve">, terminas skaičiuojamas </w:t>
      </w:r>
      <w:r w:rsidRPr="002C5326">
        <w:rPr>
          <w:rFonts w:eastAsia="Times New Roman"/>
          <w:color w:val="000000"/>
        </w:rPr>
        <w:t xml:space="preserve">nuo </w:t>
      </w:r>
      <w:r>
        <w:rPr>
          <w:rFonts w:eastAsia="Times New Roman"/>
          <w:color w:val="000000"/>
        </w:rPr>
        <w:t>priėmimo</w:t>
      </w:r>
      <w:r w:rsidRPr="002C5326">
        <w:rPr>
          <w:rFonts w:eastAsia="Times New Roman"/>
          <w:color w:val="000000"/>
        </w:rPr>
        <w:t xml:space="preserve"> – p</w:t>
      </w:r>
      <w:r>
        <w:rPr>
          <w:rFonts w:eastAsia="Times New Roman"/>
          <w:color w:val="000000"/>
        </w:rPr>
        <w:t>erdavimo</w:t>
      </w:r>
      <w:r w:rsidRPr="002C5326">
        <w:rPr>
          <w:rFonts w:eastAsia="Times New Roman"/>
          <w:color w:val="000000"/>
        </w:rPr>
        <w:t xml:space="preserve"> akto pasirašymo datos.</w:t>
      </w:r>
    </w:p>
    <w:p w14:paraId="2B3459F1"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Pr>
          <w:rFonts w:eastAsia="Times New Roman"/>
          <w:color w:val="000000"/>
        </w:rPr>
        <w:t>Visi techniniai aptarnavimai („preventive maintenance“) garantiniu laikotarpiu atliekami gamintojo/tiekėjo sąskaita.</w:t>
      </w:r>
    </w:p>
    <w:p w14:paraId="126B3DB5"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Gamintojas/tiekėjas turi užtikrinti, kad visos tiekiamos medžiagos ir detalės atitiks specifikacijas ir reikalavimus pagal sutartį galiojančiu garantiniu laikotarpiu.</w:t>
      </w:r>
    </w:p>
    <w:p w14:paraId="372B0359" w14:textId="77777777" w:rsidR="002B6082" w:rsidRPr="00760B1C" w:rsidRDefault="002B6082" w:rsidP="002B6082">
      <w:pPr>
        <w:pStyle w:val="ListParagraph"/>
        <w:numPr>
          <w:ilvl w:val="1"/>
          <w:numId w:val="31"/>
        </w:numPr>
        <w:spacing w:after="0" w:line="240" w:lineRule="auto"/>
        <w:ind w:left="1134" w:hanging="1134"/>
        <w:jc w:val="both"/>
        <w:rPr>
          <w:rFonts w:eastAsia="Times New Roman"/>
          <w:color w:val="000000"/>
        </w:rPr>
      </w:pPr>
      <w:r w:rsidRPr="00760B1C">
        <w:rPr>
          <w:rFonts w:eastAsia="Times New Roman"/>
          <w:color w:val="000000"/>
        </w:rPr>
        <w:t>Gamintojas/tiekėjas turi numatyti vilkikų ir puspriekabių vairuotojų mokymą. Nemažiau kaip10 asmenų, lietuvių kalba.</w:t>
      </w:r>
    </w:p>
    <w:p w14:paraId="082C48D3" w14:textId="77777777" w:rsidR="002B6082" w:rsidRPr="002C5326" w:rsidRDefault="002B6082" w:rsidP="002B6082">
      <w:pPr>
        <w:pStyle w:val="ListParagraph"/>
        <w:numPr>
          <w:ilvl w:val="1"/>
          <w:numId w:val="31"/>
        </w:numPr>
        <w:spacing w:after="0" w:line="240" w:lineRule="auto"/>
        <w:ind w:left="1134" w:hanging="1134"/>
        <w:jc w:val="both"/>
        <w:rPr>
          <w:rFonts w:eastAsia="Times New Roman"/>
          <w:color w:val="000000"/>
        </w:rPr>
      </w:pPr>
      <w:r w:rsidRPr="002C5326">
        <w:rPr>
          <w:rFonts w:eastAsia="Times New Roman"/>
          <w:color w:val="000000"/>
        </w:rPr>
        <w:t>Gamintojas/tiekėjas savo lėšomis privalo vilkikus su puspriekabėmis pristatyti į Lietuvos kariuomenės Depų Tarnybos Transporto priemonių ir įrengimų depą (adresas: LT-45252, Kaunas, A. Juozapavičiaus pr. 11B, Lietuva).</w:t>
      </w:r>
    </w:p>
    <w:p w14:paraId="25F271D0" w14:textId="77777777" w:rsidR="002B6082" w:rsidRPr="00CE6777" w:rsidRDefault="002B6082" w:rsidP="002B6082">
      <w:pPr>
        <w:rPr>
          <w:lang w:val="lt-LT"/>
        </w:rPr>
      </w:pPr>
    </w:p>
    <w:p w14:paraId="4A64B688" w14:textId="77777777" w:rsidR="0023770C" w:rsidRPr="0023770C" w:rsidRDefault="0023770C" w:rsidP="0023770C">
      <w:pPr>
        <w:spacing w:after="0" w:line="324" w:lineRule="atLeast"/>
        <w:jc w:val="both"/>
        <w:rPr>
          <w:rFonts w:ascii="Times New Roman" w:hAnsi="Times New Roman" w:cs="Times New Roman"/>
          <w:color w:val="000000"/>
          <w:sz w:val="24"/>
          <w:szCs w:val="24"/>
          <w:lang w:val="lt-LT"/>
        </w:rPr>
      </w:pPr>
    </w:p>
    <w:p w14:paraId="60711590" w14:textId="77777777" w:rsidR="0023770C" w:rsidRPr="0023770C" w:rsidRDefault="0023770C" w:rsidP="0023770C">
      <w:pPr>
        <w:spacing w:after="0" w:line="240" w:lineRule="auto"/>
        <w:rPr>
          <w:rFonts w:ascii="Times New Roman" w:hAnsi="Times New Roman" w:cs="Times New Roman"/>
          <w:sz w:val="24"/>
          <w:szCs w:val="24"/>
          <w:lang w:val="lt-LT"/>
        </w:rPr>
      </w:pPr>
    </w:p>
    <w:p w14:paraId="78AFA17F" w14:textId="77777777" w:rsidR="00D225A7" w:rsidRDefault="00D225A7" w:rsidP="00B41C6B">
      <w:pPr>
        <w:rPr>
          <w:rFonts w:ascii="Times New Roman" w:hAnsi="Times New Roman" w:cs="Times New Roman"/>
          <w:lang w:val="lt-LT"/>
        </w:rPr>
      </w:pPr>
      <w:bookmarkStart w:id="1" w:name="_x38bneveunx5"/>
      <w:bookmarkStart w:id="2" w:name="_8a64llsxjrp"/>
      <w:bookmarkStart w:id="3" w:name="_edxmw7we7yio"/>
      <w:bookmarkStart w:id="4" w:name="_h33y2n2a0gk7"/>
      <w:bookmarkStart w:id="5" w:name="_ijb8be4cgfbd"/>
      <w:bookmarkEnd w:id="1"/>
      <w:bookmarkEnd w:id="2"/>
      <w:bookmarkEnd w:id="3"/>
      <w:bookmarkEnd w:id="4"/>
      <w:bookmarkEnd w:id="5"/>
    </w:p>
    <w:p w14:paraId="26B30DEA" w14:textId="095404B3" w:rsidR="001739D2" w:rsidRPr="001E37E3" w:rsidRDefault="001E37E3" w:rsidP="001E37E3">
      <w:pPr>
        <w:rPr>
          <w:rFonts w:ascii="Times New Roman" w:hAnsi="Times New Roman" w:cs="Times New Roman"/>
          <w:lang w:val="lt-LT"/>
        </w:rPr>
      </w:pPr>
      <w:r>
        <w:rPr>
          <w:rFonts w:ascii="Times New Roman" w:hAnsi="Times New Roman" w:cs="Times New Roman"/>
          <w:lang w:val="lt-LT"/>
        </w:rPr>
        <w:br w:type="page"/>
      </w:r>
      <w:bookmarkStart w:id="6" w:name="_Hlk103276334"/>
    </w:p>
    <w:p w14:paraId="3E299E74" w14:textId="77777777" w:rsidR="001739D2" w:rsidRPr="001739D2" w:rsidRDefault="001739D2" w:rsidP="00D225A7">
      <w:pPr>
        <w:spacing w:after="0" w:line="240" w:lineRule="auto"/>
        <w:ind w:firstLine="5245"/>
        <w:jc w:val="right"/>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Sutarties Nr. _____ 3</w:t>
      </w:r>
      <w:r w:rsidRPr="001739D2">
        <w:rPr>
          <w:rFonts w:ascii="Times New Roman" w:eastAsia="Times New Roman" w:hAnsi="Times New Roman" w:cs="Times New Roman"/>
          <w:sz w:val="24"/>
          <w:szCs w:val="24"/>
          <w:lang w:val="lt-LT" w:eastAsia="zh-CN"/>
        </w:rPr>
        <w:t xml:space="preserve"> priedas</w:t>
      </w:r>
    </w:p>
    <w:p w14:paraId="5DB096D0" w14:textId="77777777" w:rsidR="001739D2" w:rsidRPr="001739D2" w:rsidRDefault="001739D2" w:rsidP="00D225A7">
      <w:pPr>
        <w:spacing w:after="0" w:line="240" w:lineRule="auto"/>
        <w:ind w:firstLine="5245"/>
        <w:jc w:val="right"/>
        <w:rPr>
          <w:rFonts w:ascii="Times New Roman" w:eastAsia="Times New Roman" w:hAnsi="Times New Roman" w:cs="Times New Roman"/>
          <w:sz w:val="24"/>
          <w:szCs w:val="24"/>
          <w:lang w:val="lt-LT" w:eastAsia="zh-CN"/>
        </w:rPr>
      </w:pPr>
      <w:r w:rsidRPr="001739D2">
        <w:rPr>
          <w:rFonts w:ascii="Times New Roman" w:eastAsia="Times New Roman" w:hAnsi="Times New Roman" w:cs="Times New Roman"/>
          <w:sz w:val="24"/>
          <w:szCs w:val="24"/>
          <w:lang w:val="lt-LT" w:eastAsia="zh-CN"/>
        </w:rPr>
        <w:t xml:space="preserve">202_ m. ................   … d. </w:t>
      </w:r>
    </w:p>
    <w:p w14:paraId="5A969F20" w14:textId="77777777" w:rsidR="001739D2" w:rsidRPr="001739D2" w:rsidRDefault="001739D2" w:rsidP="001739D2">
      <w:pPr>
        <w:suppressAutoHyphens/>
        <w:spacing w:after="0" w:line="240" w:lineRule="auto"/>
        <w:rPr>
          <w:rFonts w:ascii="Times New Roman" w:eastAsia="Times New Roman" w:hAnsi="Times New Roman" w:cs="Times New Roman"/>
          <w:sz w:val="24"/>
          <w:szCs w:val="24"/>
          <w:lang w:val="lt-LT" w:eastAsia="lt-LT"/>
        </w:rPr>
      </w:pPr>
    </w:p>
    <w:p w14:paraId="5F63683D" w14:textId="77777777" w:rsidR="001739D2" w:rsidRPr="001739D2" w:rsidRDefault="001739D2" w:rsidP="001739D2">
      <w:pPr>
        <w:suppressAutoHyphens/>
        <w:spacing w:after="0" w:line="240" w:lineRule="auto"/>
        <w:rPr>
          <w:rFonts w:ascii="Times New Roman" w:eastAsia="Times New Roman" w:hAnsi="Times New Roman" w:cs="Times New Roman"/>
          <w:sz w:val="24"/>
          <w:szCs w:val="24"/>
          <w:lang w:val="lt-LT" w:eastAsia="lt-LT"/>
        </w:rPr>
      </w:pPr>
    </w:p>
    <w:p w14:paraId="03A2CF4B" w14:textId="77777777" w:rsidR="001739D2" w:rsidRPr="001739D2" w:rsidRDefault="001739D2" w:rsidP="001739D2">
      <w:pPr>
        <w:suppressAutoHyphens/>
        <w:spacing w:after="0" w:line="240" w:lineRule="auto"/>
        <w:rPr>
          <w:rFonts w:ascii="Times New Roman" w:eastAsia="Times New Roman" w:hAnsi="Times New Roman" w:cs="Times New Roman"/>
          <w:sz w:val="24"/>
          <w:szCs w:val="24"/>
          <w:lang w:val="lt-LT" w:eastAsia="lt-LT"/>
        </w:rPr>
      </w:pPr>
      <w:r w:rsidRPr="001739D2">
        <w:rPr>
          <w:noProof/>
        </w:rPr>
        <w:drawing>
          <wp:anchor distT="0" distB="0" distL="114300" distR="114300" simplePos="0" relativeHeight="251659264" behindDoc="1" locked="0" layoutInCell="1" allowOverlap="1" wp14:anchorId="78C5B2B3" wp14:editId="536563AE">
            <wp:simplePos x="0" y="0"/>
            <wp:positionH relativeFrom="margin">
              <wp:align>right</wp:align>
            </wp:positionH>
            <wp:positionV relativeFrom="paragraph">
              <wp:posOffset>325120</wp:posOffset>
            </wp:positionV>
            <wp:extent cx="6781800" cy="3156585"/>
            <wp:effectExtent l="0" t="0" r="0" b="5715"/>
            <wp:wrapTight wrapText="bothSides">
              <wp:wrapPolygon edited="0">
                <wp:start x="0" y="0"/>
                <wp:lineTo x="0" y="21509"/>
                <wp:lineTo x="18081" y="21509"/>
                <wp:lineTo x="18081" y="20857"/>
                <wp:lineTo x="21539" y="20857"/>
                <wp:lineTo x="21539" y="19423"/>
                <wp:lineTo x="18081" y="18771"/>
                <wp:lineTo x="21539" y="18511"/>
                <wp:lineTo x="21539" y="8473"/>
                <wp:lineTo x="21418" y="8343"/>
                <wp:lineTo x="20144" y="8343"/>
                <wp:lineTo x="21539" y="7561"/>
                <wp:lineTo x="21539" y="5345"/>
                <wp:lineTo x="18081" y="4171"/>
                <wp:lineTo x="21539" y="4171"/>
                <wp:lineTo x="21539" y="2868"/>
                <wp:lineTo x="18081" y="2086"/>
                <wp:lineTo x="20387" y="2086"/>
                <wp:lineTo x="21539" y="1434"/>
                <wp:lineTo x="215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0" cy="3156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72FA3" w14:textId="77777777" w:rsidR="001739D2" w:rsidRPr="001739D2" w:rsidRDefault="001739D2" w:rsidP="001739D2">
      <w:pPr>
        <w:suppressAutoHyphens/>
        <w:spacing w:after="0" w:line="240" w:lineRule="auto"/>
        <w:rPr>
          <w:rFonts w:ascii="Times New Roman" w:eastAsia="Times New Roman" w:hAnsi="Times New Roman" w:cs="Times New Roman"/>
          <w:sz w:val="24"/>
          <w:szCs w:val="24"/>
          <w:lang w:val="lt-LT" w:eastAsia="lt-LT"/>
        </w:rPr>
      </w:pPr>
    </w:p>
    <w:p w14:paraId="6A74431E" w14:textId="093FD102" w:rsidR="001739D2" w:rsidRPr="001E37E3" w:rsidRDefault="001E37E3" w:rsidP="001E37E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tbl>
      <w:tblPr>
        <w:tblW w:w="2760" w:type="dxa"/>
        <w:tblInd w:w="6948" w:type="dxa"/>
        <w:tblLayout w:type="fixed"/>
        <w:tblLook w:val="01E0" w:firstRow="1" w:lastRow="1" w:firstColumn="1" w:lastColumn="1" w:noHBand="0" w:noVBand="0"/>
      </w:tblPr>
      <w:tblGrid>
        <w:gridCol w:w="2760"/>
      </w:tblGrid>
      <w:tr w:rsidR="001739D2" w:rsidRPr="001739D2" w14:paraId="407BE0FB" w14:textId="77777777" w:rsidTr="00B807A6">
        <w:tc>
          <w:tcPr>
            <w:tcW w:w="2760" w:type="dxa"/>
          </w:tcPr>
          <w:p w14:paraId="6ACFC9C1" w14:textId="77777777" w:rsidR="001739D2" w:rsidRPr="001739D2" w:rsidRDefault="001739D2" w:rsidP="001739D2">
            <w:pPr>
              <w:spacing w:after="0" w:line="240" w:lineRule="auto"/>
              <w:rPr>
                <w:rFonts w:ascii="Times New Roman" w:eastAsia="Times New Roman" w:hAnsi="Times New Roman" w:cs="Times New Roman"/>
                <w:sz w:val="24"/>
                <w:szCs w:val="24"/>
              </w:rPr>
            </w:pPr>
            <w:r w:rsidRPr="001739D2">
              <w:rPr>
                <w:rFonts w:ascii="Times New Roman" w:eastAsia="Times New Roman" w:hAnsi="Times New Roman" w:cs="Times New Roman"/>
                <w:sz w:val="24"/>
                <w:szCs w:val="24"/>
                <w:lang w:eastAsia="lt-LT"/>
              </w:rPr>
              <w:t xml:space="preserve">Annex </w:t>
            </w:r>
            <w:r>
              <w:rPr>
                <w:rFonts w:ascii="Times New Roman" w:eastAsia="Times New Roman" w:hAnsi="Times New Roman" w:cs="Times New Roman"/>
                <w:sz w:val="24"/>
                <w:szCs w:val="24"/>
                <w:lang w:eastAsia="lt-LT"/>
              </w:rPr>
              <w:t>3</w:t>
            </w:r>
          </w:p>
        </w:tc>
      </w:tr>
      <w:tr w:rsidR="001739D2" w:rsidRPr="001739D2" w14:paraId="6C90D296" w14:textId="77777777" w:rsidTr="00B807A6">
        <w:tc>
          <w:tcPr>
            <w:tcW w:w="2760" w:type="dxa"/>
          </w:tcPr>
          <w:p w14:paraId="6B72DE5D" w14:textId="77777777" w:rsidR="001739D2" w:rsidRPr="001739D2" w:rsidRDefault="001739D2" w:rsidP="001739D2">
            <w:pPr>
              <w:spacing w:after="0" w:line="240" w:lineRule="auto"/>
              <w:rPr>
                <w:rFonts w:ascii="Times New Roman" w:eastAsia="Times New Roman" w:hAnsi="Times New Roman" w:cs="Times New Roman"/>
                <w:sz w:val="24"/>
                <w:szCs w:val="24"/>
              </w:rPr>
            </w:pPr>
            <w:r w:rsidRPr="001739D2">
              <w:rPr>
                <w:rFonts w:ascii="Times New Roman" w:eastAsia="Times New Roman" w:hAnsi="Times New Roman" w:cs="Times New Roman"/>
                <w:sz w:val="24"/>
                <w:szCs w:val="24"/>
              </w:rPr>
              <w:t>to the Contract</w:t>
            </w:r>
          </w:p>
          <w:p w14:paraId="30C9862E" w14:textId="77777777" w:rsidR="001739D2" w:rsidRPr="001739D2" w:rsidRDefault="001739D2" w:rsidP="001739D2">
            <w:pPr>
              <w:spacing w:after="0" w:line="240" w:lineRule="auto"/>
              <w:rPr>
                <w:rFonts w:ascii="Times New Roman" w:eastAsia="Times New Roman" w:hAnsi="Times New Roman" w:cs="Times New Roman"/>
                <w:sz w:val="24"/>
                <w:szCs w:val="24"/>
              </w:rPr>
            </w:pPr>
            <w:r w:rsidRPr="001739D2">
              <w:rPr>
                <w:rFonts w:ascii="Times New Roman" w:eastAsia="Times New Roman" w:hAnsi="Times New Roman" w:cs="Times New Roman"/>
                <w:sz w:val="24"/>
                <w:szCs w:val="24"/>
              </w:rPr>
              <w:t xml:space="preserve">No. </w:t>
            </w:r>
          </w:p>
          <w:p w14:paraId="3E2D57DF" w14:textId="77777777" w:rsidR="001739D2" w:rsidRPr="001739D2" w:rsidRDefault="001739D2" w:rsidP="001739D2">
            <w:pPr>
              <w:spacing w:after="0" w:line="240" w:lineRule="auto"/>
              <w:rPr>
                <w:rFonts w:ascii="Times New Roman" w:eastAsia="Times New Roman" w:hAnsi="Times New Roman" w:cs="Times New Roman"/>
                <w:sz w:val="24"/>
                <w:szCs w:val="24"/>
              </w:rPr>
            </w:pPr>
            <w:r w:rsidRPr="001739D2">
              <w:rPr>
                <w:rFonts w:ascii="Times New Roman" w:eastAsia="Times New Roman" w:hAnsi="Times New Roman" w:cs="Times New Roman"/>
                <w:sz w:val="24"/>
                <w:szCs w:val="24"/>
              </w:rPr>
              <w:t>dated____________202_</w:t>
            </w:r>
          </w:p>
        </w:tc>
      </w:tr>
    </w:tbl>
    <w:p w14:paraId="0AEBB6C3" w14:textId="77777777" w:rsidR="001739D2" w:rsidRPr="001739D2" w:rsidRDefault="001739D2" w:rsidP="001739D2">
      <w:pPr>
        <w:spacing w:after="0" w:line="240" w:lineRule="auto"/>
        <w:ind w:left="5040" w:firstLine="720"/>
        <w:jc w:val="right"/>
        <w:rPr>
          <w:rFonts w:ascii="Times New Roman" w:eastAsia="Calibri" w:hAnsi="Times New Roman" w:cs="Times New Roman"/>
          <w:sz w:val="24"/>
          <w:szCs w:val="24"/>
        </w:rPr>
      </w:pPr>
    </w:p>
    <w:p w14:paraId="0FCF0A78" w14:textId="77777777" w:rsidR="001739D2" w:rsidRPr="001739D2" w:rsidRDefault="001739D2" w:rsidP="001739D2">
      <w:pPr>
        <w:spacing w:after="0" w:line="240" w:lineRule="auto"/>
        <w:rPr>
          <w:rFonts w:ascii="Times New Roman" w:eastAsia="Calibri" w:hAnsi="Times New Roman" w:cs="Times New Roman"/>
          <w:sz w:val="24"/>
          <w:szCs w:val="24"/>
        </w:rPr>
      </w:pPr>
    </w:p>
    <w:p w14:paraId="14D156D8" w14:textId="77777777" w:rsidR="001739D2" w:rsidRPr="001739D2" w:rsidRDefault="001739D2" w:rsidP="001739D2">
      <w:pPr>
        <w:spacing w:after="0" w:line="240" w:lineRule="auto"/>
        <w:ind w:firstLine="720"/>
        <w:jc w:val="center"/>
        <w:rPr>
          <w:rFonts w:ascii="Times New Roman" w:eastAsia="Calibri" w:hAnsi="Times New Roman" w:cs="Times New Roman"/>
          <w:b/>
          <w:sz w:val="24"/>
          <w:szCs w:val="24"/>
        </w:rPr>
      </w:pPr>
    </w:p>
    <w:p w14:paraId="3DFD4741" w14:textId="77777777" w:rsidR="001739D2" w:rsidRPr="001739D2" w:rsidRDefault="001739D2" w:rsidP="001739D2">
      <w:pPr>
        <w:tabs>
          <w:tab w:val="left" w:pos="3402"/>
        </w:tabs>
        <w:spacing w:after="0" w:line="240" w:lineRule="auto"/>
        <w:ind w:firstLine="720"/>
        <w:outlineLvl w:val="0"/>
        <w:rPr>
          <w:rFonts w:ascii="Times New Roman" w:eastAsia="Calibri" w:hAnsi="Times New Roman" w:cs="Times New Roman"/>
          <w:b/>
          <w:sz w:val="24"/>
          <w:szCs w:val="24"/>
        </w:rPr>
      </w:pPr>
      <w:r w:rsidRPr="001739D2">
        <w:rPr>
          <w:rFonts w:ascii="Times New Roman" w:eastAsia="Calibri" w:hAnsi="Times New Roman" w:cs="Times New Roman"/>
          <w:b/>
          <w:caps/>
          <w:sz w:val="24"/>
          <w:szCs w:val="24"/>
        </w:rPr>
        <w:tab/>
      </w:r>
      <w:r w:rsidRPr="001739D2">
        <w:rPr>
          <w:rFonts w:ascii="Times New Roman" w:eastAsia="Times New Roman" w:hAnsi="Times New Roman" w:cs="Times New Roman"/>
          <w:b/>
          <w:sz w:val="24"/>
          <w:szCs w:val="24"/>
        </w:rPr>
        <w:t>Form for the Placement of Product Orders</w:t>
      </w:r>
    </w:p>
    <w:p w14:paraId="38A35797" w14:textId="77777777" w:rsidR="001739D2" w:rsidRPr="001739D2" w:rsidRDefault="001739D2" w:rsidP="001739D2">
      <w:pPr>
        <w:spacing w:after="0" w:line="240" w:lineRule="auto"/>
        <w:ind w:firstLine="720"/>
        <w:jc w:val="center"/>
        <w:outlineLvl w:val="0"/>
        <w:rPr>
          <w:rFonts w:ascii="Times New Roman" w:eastAsia="Calibri" w:hAnsi="Times New Roman" w:cs="Times New Roman"/>
          <w:b/>
          <w:sz w:val="24"/>
          <w:szCs w:val="24"/>
        </w:rPr>
      </w:pPr>
    </w:p>
    <w:p w14:paraId="6D640090" w14:textId="77777777" w:rsidR="001739D2" w:rsidRPr="001739D2" w:rsidRDefault="001739D2" w:rsidP="001739D2">
      <w:pPr>
        <w:spacing w:after="0" w:line="240" w:lineRule="auto"/>
        <w:ind w:firstLine="720"/>
        <w:jc w:val="center"/>
        <w:outlineLvl w:val="0"/>
        <w:rPr>
          <w:rFonts w:ascii="Times New Roman" w:eastAsia="Calibri" w:hAnsi="Times New Roman" w:cs="Times New Roman"/>
          <w:b/>
          <w:sz w:val="24"/>
          <w:szCs w:val="24"/>
        </w:rPr>
      </w:pPr>
    </w:p>
    <w:p w14:paraId="307683CF" w14:textId="77777777" w:rsidR="001739D2" w:rsidRPr="001739D2" w:rsidRDefault="001739D2" w:rsidP="001739D2">
      <w:pPr>
        <w:tabs>
          <w:tab w:val="left" w:pos="8364"/>
        </w:tabs>
        <w:spacing w:after="0" w:line="240" w:lineRule="auto"/>
        <w:ind w:firstLine="720"/>
        <w:jc w:val="center"/>
        <w:outlineLvl w:val="0"/>
        <w:rPr>
          <w:rFonts w:ascii="Times New Roman" w:eastAsia="Calibri" w:hAnsi="Times New Roman" w:cs="Times New Roman"/>
          <w:caps/>
          <w:sz w:val="24"/>
          <w:szCs w:val="24"/>
          <w:u w:val="single"/>
        </w:rPr>
      </w:pPr>
      <w:r w:rsidRPr="001739D2">
        <w:rPr>
          <w:rFonts w:ascii="Times New Roman" w:eastAsia="Calibri" w:hAnsi="Times New Roman" w:cs="Times New Roman"/>
          <w:b/>
          <w:caps/>
          <w:sz w:val="24"/>
          <w:szCs w:val="24"/>
        </w:rPr>
        <w:t xml:space="preserve"> </w:t>
      </w:r>
      <w:r w:rsidRPr="001739D2">
        <w:rPr>
          <w:rFonts w:ascii="Times New Roman" w:eastAsia="Calibri" w:hAnsi="Times New Roman" w:cs="Times New Roman"/>
          <w:caps/>
          <w:sz w:val="24"/>
          <w:szCs w:val="24"/>
          <w:u w:val="single"/>
        </w:rPr>
        <w:tab/>
      </w:r>
    </w:p>
    <w:p w14:paraId="4DAB5A77" w14:textId="77777777" w:rsidR="001739D2" w:rsidRPr="001739D2" w:rsidRDefault="001739D2" w:rsidP="001739D2">
      <w:pPr>
        <w:spacing w:after="0" w:line="240" w:lineRule="auto"/>
        <w:jc w:val="center"/>
        <w:rPr>
          <w:rFonts w:ascii="Times New Roman" w:eastAsia="Calibri" w:hAnsi="Times New Roman" w:cs="Times New Roman"/>
          <w:sz w:val="24"/>
          <w:szCs w:val="24"/>
        </w:rPr>
      </w:pPr>
      <w:r w:rsidRPr="001739D2">
        <w:rPr>
          <w:rFonts w:ascii="Times New Roman" w:eastAsia="Calibri" w:hAnsi="Times New Roman" w:cs="Times New Roman"/>
          <w:sz w:val="24"/>
          <w:szCs w:val="24"/>
        </w:rPr>
        <w:t>(Date and number of the Order Placement)</w:t>
      </w:r>
    </w:p>
    <w:p w14:paraId="41BA5EE6" w14:textId="77777777" w:rsidR="001739D2" w:rsidRPr="001739D2" w:rsidRDefault="001739D2" w:rsidP="001739D2">
      <w:pPr>
        <w:tabs>
          <w:tab w:val="left" w:pos="1843"/>
          <w:tab w:val="left" w:pos="3119"/>
          <w:tab w:val="left" w:pos="3686"/>
        </w:tabs>
        <w:spacing w:after="0" w:line="240" w:lineRule="auto"/>
        <w:jc w:val="center"/>
        <w:rPr>
          <w:rFonts w:ascii="Times New Roman" w:eastAsia="Calibri" w:hAnsi="Times New Roman" w:cs="Times New Roman"/>
          <w:sz w:val="24"/>
          <w:szCs w:val="24"/>
          <w:u w:val="single"/>
        </w:rPr>
      </w:pPr>
    </w:p>
    <w:p w14:paraId="25D764F7" w14:textId="77777777" w:rsidR="001739D2" w:rsidRPr="001739D2" w:rsidRDefault="001739D2" w:rsidP="001739D2">
      <w:pPr>
        <w:tabs>
          <w:tab w:val="left" w:pos="8364"/>
        </w:tabs>
        <w:spacing w:after="0" w:line="240" w:lineRule="auto"/>
        <w:ind w:firstLine="720"/>
        <w:jc w:val="center"/>
        <w:outlineLvl w:val="0"/>
        <w:rPr>
          <w:rFonts w:ascii="Times New Roman" w:eastAsia="Calibri" w:hAnsi="Times New Roman" w:cs="Times New Roman"/>
          <w:caps/>
          <w:sz w:val="24"/>
          <w:szCs w:val="24"/>
          <w:u w:val="single"/>
        </w:rPr>
      </w:pPr>
      <w:r w:rsidRPr="001739D2">
        <w:rPr>
          <w:rFonts w:ascii="Times New Roman" w:eastAsia="Calibri" w:hAnsi="Times New Roman" w:cs="Times New Roman"/>
          <w:b/>
          <w:caps/>
          <w:sz w:val="24"/>
          <w:szCs w:val="24"/>
        </w:rPr>
        <w:t xml:space="preserve">RUNNING </w:t>
      </w:r>
      <w:r w:rsidRPr="001739D2">
        <w:rPr>
          <w:rFonts w:ascii="Times New Roman" w:eastAsia="Calibri" w:hAnsi="Times New Roman" w:cs="Times New Roman"/>
          <w:caps/>
          <w:sz w:val="24"/>
          <w:szCs w:val="24"/>
          <w:u w:val="single"/>
        </w:rPr>
        <w:tab/>
      </w:r>
    </w:p>
    <w:p w14:paraId="53490F2D" w14:textId="77777777" w:rsidR="001739D2" w:rsidRPr="001739D2" w:rsidRDefault="001739D2" w:rsidP="001739D2">
      <w:pPr>
        <w:spacing w:after="0" w:line="240" w:lineRule="auto"/>
        <w:jc w:val="center"/>
        <w:rPr>
          <w:rFonts w:ascii="Times New Roman" w:eastAsia="Calibri" w:hAnsi="Times New Roman" w:cs="Times New Roman"/>
          <w:sz w:val="24"/>
          <w:szCs w:val="24"/>
        </w:rPr>
      </w:pPr>
      <w:r w:rsidRPr="001739D2">
        <w:rPr>
          <w:rFonts w:ascii="Times New Roman" w:eastAsia="Calibri" w:hAnsi="Times New Roman" w:cs="Times New Roman"/>
          <w:sz w:val="24"/>
          <w:szCs w:val="24"/>
        </w:rPr>
        <w:t>(Supplier, Contract date and number)</w:t>
      </w:r>
    </w:p>
    <w:p w14:paraId="34D81B13" w14:textId="77777777" w:rsidR="001739D2" w:rsidRPr="001739D2" w:rsidRDefault="001739D2" w:rsidP="001739D2">
      <w:pPr>
        <w:tabs>
          <w:tab w:val="left" w:pos="1843"/>
          <w:tab w:val="left" w:pos="3119"/>
          <w:tab w:val="left" w:pos="3686"/>
        </w:tabs>
        <w:spacing w:after="0" w:line="240" w:lineRule="auto"/>
        <w:jc w:val="center"/>
        <w:rPr>
          <w:rFonts w:ascii="Times New Roman" w:eastAsia="Calibri" w:hAnsi="Times New Roman" w:cs="Times New Roman"/>
          <w:sz w:val="24"/>
          <w:szCs w:val="24"/>
          <w:u w:val="single"/>
        </w:rPr>
      </w:pPr>
    </w:p>
    <w:p w14:paraId="619366B1" w14:textId="77777777" w:rsidR="001739D2" w:rsidRPr="001739D2" w:rsidRDefault="001739D2" w:rsidP="001739D2">
      <w:pPr>
        <w:spacing w:after="0" w:line="240" w:lineRule="auto"/>
        <w:rPr>
          <w:rFonts w:ascii="Times New Roman" w:eastAsia="Calibri" w:hAnsi="Times New Roman" w:cs="Times New Roman"/>
          <w:b/>
          <w:sz w:val="24"/>
          <w:szCs w:val="24"/>
        </w:rPr>
      </w:pPr>
      <w:r w:rsidRPr="001739D2">
        <w:rPr>
          <w:rFonts w:ascii="Times New Roman" w:eastAsia="Calibri" w:hAnsi="Times New Roman" w:cs="Times New Roman"/>
          <w:b/>
          <w:sz w:val="24"/>
          <w:szCs w:val="24"/>
        </w:rPr>
        <w:t>Information about supply of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1350"/>
        <w:gridCol w:w="1080"/>
        <w:gridCol w:w="990"/>
        <w:gridCol w:w="1080"/>
        <w:gridCol w:w="990"/>
        <w:gridCol w:w="1800"/>
      </w:tblGrid>
      <w:tr w:rsidR="001739D2" w:rsidRPr="001739D2" w14:paraId="1A6F6CCD" w14:textId="77777777" w:rsidTr="00B807A6">
        <w:trPr>
          <w:trHeight w:val="506"/>
        </w:trPr>
        <w:tc>
          <w:tcPr>
            <w:tcW w:w="558" w:type="dxa"/>
            <w:shd w:val="clear" w:color="auto" w:fill="auto"/>
            <w:vAlign w:val="center"/>
            <w:hideMark/>
          </w:tcPr>
          <w:p w14:paraId="6ED77661" w14:textId="77777777" w:rsidR="001739D2" w:rsidRPr="001739D2" w:rsidRDefault="001739D2" w:rsidP="001739D2">
            <w:pPr>
              <w:spacing w:after="0" w:line="240" w:lineRule="auto"/>
              <w:jc w:val="center"/>
              <w:rPr>
                <w:rFonts w:ascii="Times New Roman" w:eastAsia="Times New Roman" w:hAnsi="Times New Roman" w:cs="Times New Roman"/>
                <w:b/>
                <w:i/>
                <w:sz w:val="20"/>
                <w:szCs w:val="20"/>
              </w:rPr>
            </w:pPr>
            <w:r w:rsidRPr="001739D2">
              <w:rPr>
                <w:rFonts w:ascii="Times New Roman" w:eastAsia="Times New Roman" w:hAnsi="Times New Roman" w:cs="Times New Roman"/>
                <w:b/>
                <w:i/>
                <w:sz w:val="20"/>
                <w:szCs w:val="20"/>
              </w:rPr>
              <w:t>No.</w:t>
            </w:r>
          </w:p>
        </w:tc>
        <w:tc>
          <w:tcPr>
            <w:tcW w:w="2430" w:type="dxa"/>
            <w:shd w:val="clear" w:color="auto" w:fill="auto"/>
            <w:vAlign w:val="center"/>
            <w:hideMark/>
          </w:tcPr>
          <w:p w14:paraId="5AE55E86" w14:textId="77777777" w:rsidR="001739D2" w:rsidRPr="001739D2" w:rsidRDefault="001739D2" w:rsidP="001739D2">
            <w:pPr>
              <w:spacing w:after="0" w:line="240" w:lineRule="auto"/>
              <w:jc w:val="center"/>
              <w:rPr>
                <w:rFonts w:ascii="Times New Roman" w:eastAsia="Times New Roman" w:hAnsi="Times New Roman" w:cs="Times New Roman"/>
                <w:b/>
                <w:i/>
                <w:sz w:val="20"/>
                <w:szCs w:val="20"/>
              </w:rPr>
            </w:pPr>
            <w:r w:rsidRPr="001739D2">
              <w:rPr>
                <w:rFonts w:ascii="Times New Roman" w:eastAsia="Times New Roman" w:hAnsi="Times New Roman" w:cs="Times New Roman"/>
                <w:b/>
                <w:i/>
                <w:sz w:val="20"/>
                <w:szCs w:val="20"/>
              </w:rPr>
              <w:t>Name of product (service)</w:t>
            </w:r>
          </w:p>
        </w:tc>
        <w:tc>
          <w:tcPr>
            <w:tcW w:w="1350" w:type="dxa"/>
            <w:shd w:val="clear" w:color="auto" w:fill="auto"/>
            <w:vAlign w:val="center"/>
            <w:hideMark/>
          </w:tcPr>
          <w:p w14:paraId="2C681B1D" w14:textId="77777777" w:rsidR="001739D2" w:rsidRPr="001739D2" w:rsidRDefault="001739D2" w:rsidP="001739D2">
            <w:pPr>
              <w:spacing w:after="0" w:line="240" w:lineRule="auto"/>
              <w:jc w:val="center"/>
              <w:rPr>
                <w:rFonts w:ascii="Times New Roman" w:eastAsia="Times New Roman" w:hAnsi="Times New Roman" w:cs="Times New Roman"/>
                <w:b/>
                <w:i/>
                <w:sz w:val="20"/>
                <w:szCs w:val="20"/>
              </w:rPr>
            </w:pPr>
            <w:r w:rsidRPr="001739D2">
              <w:rPr>
                <w:rFonts w:ascii="Times New Roman" w:eastAsia="Times New Roman" w:hAnsi="Times New Roman" w:cs="Times New Roman"/>
                <w:b/>
                <w:i/>
                <w:sz w:val="20"/>
                <w:szCs w:val="20"/>
              </w:rPr>
              <w:t>Unit of measurement</w:t>
            </w:r>
          </w:p>
        </w:tc>
        <w:tc>
          <w:tcPr>
            <w:tcW w:w="1080" w:type="dxa"/>
            <w:shd w:val="clear" w:color="auto" w:fill="auto"/>
            <w:noWrap/>
            <w:vAlign w:val="center"/>
            <w:hideMark/>
          </w:tcPr>
          <w:p w14:paraId="30E4F89C" w14:textId="77777777" w:rsidR="001739D2" w:rsidRPr="001739D2" w:rsidRDefault="001739D2" w:rsidP="001739D2">
            <w:pPr>
              <w:spacing w:after="0" w:line="240" w:lineRule="auto"/>
              <w:jc w:val="center"/>
              <w:rPr>
                <w:rFonts w:ascii="Times New Roman" w:eastAsia="Times New Roman" w:hAnsi="Times New Roman" w:cs="Times New Roman"/>
                <w:b/>
                <w:i/>
                <w:sz w:val="20"/>
                <w:szCs w:val="20"/>
              </w:rPr>
            </w:pPr>
            <w:r w:rsidRPr="001739D2">
              <w:rPr>
                <w:rFonts w:ascii="Times New Roman" w:eastAsia="Times New Roman" w:hAnsi="Times New Roman" w:cs="Times New Roman"/>
                <w:b/>
                <w:i/>
                <w:sz w:val="20"/>
                <w:szCs w:val="20"/>
              </w:rPr>
              <w:t>Price, EUR</w:t>
            </w:r>
          </w:p>
        </w:tc>
        <w:tc>
          <w:tcPr>
            <w:tcW w:w="990" w:type="dxa"/>
            <w:shd w:val="clear" w:color="auto" w:fill="auto"/>
            <w:vAlign w:val="center"/>
          </w:tcPr>
          <w:p w14:paraId="5B2240AD" w14:textId="77777777" w:rsidR="001739D2" w:rsidRPr="001739D2" w:rsidRDefault="001739D2" w:rsidP="001739D2">
            <w:pPr>
              <w:spacing w:after="0" w:line="240" w:lineRule="auto"/>
              <w:jc w:val="center"/>
              <w:rPr>
                <w:rFonts w:ascii="Times New Roman" w:eastAsia="Times New Roman" w:hAnsi="Times New Roman" w:cs="Times New Roman"/>
                <w:b/>
                <w:i/>
                <w:sz w:val="20"/>
                <w:szCs w:val="20"/>
              </w:rPr>
            </w:pPr>
            <w:r w:rsidRPr="001739D2">
              <w:rPr>
                <w:rFonts w:ascii="Times New Roman" w:eastAsia="Times New Roman" w:hAnsi="Times New Roman" w:cs="Times New Roman"/>
                <w:b/>
                <w:bCs/>
                <w:i/>
                <w:sz w:val="20"/>
                <w:szCs w:val="20"/>
              </w:rPr>
              <w:t>Quantity</w:t>
            </w:r>
          </w:p>
        </w:tc>
        <w:tc>
          <w:tcPr>
            <w:tcW w:w="1080" w:type="dxa"/>
          </w:tcPr>
          <w:p w14:paraId="4C181C0A" w14:textId="77777777" w:rsidR="001739D2" w:rsidRPr="001739D2" w:rsidRDefault="001739D2" w:rsidP="001739D2">
            <w:pPr>
              <w:spacing w:after="0" w:line="240" w:lineRule="auto"/>
              <w:jc w:val="center"/>
              <w:rPr>
                <w:rFonts w:ascii="Times New Roman" w:eastAsia="Times New Roman" w:hAnsi="Times New Roman" w:cs="Times New Roman"/>
                <w:b/>
                <w:bCs/>
                <w:i/>
                <w:sz w:val="20"/>
                <w:szCs w:val="20"/>
              </w:rPr>
            </w:pPr>
          </w:p>
          <w:p w14:paraId="53F89AC0" w14:textId="77777777" w:rsidR="001739D2" w:rsidRPr="001739D2" w:rsidRDefault="001739D2" w:rsidP="001739D2">
            <w:pPr>
              <w:spacing w:after="0" w:line="240" w:lineRule="auto"/>
              <w:jc w:val="center"/>
              <w:rPr>
                <w:rFonts w:ascii="Times New Roman" w:eastAsia="Times New Roman" w:hAnsi="Times New Roman" w:cs="Times New Roman"/>
                <w:b/>
                <w:bCs/>
                <w:i/>
                <w:sz w:val="20"/>
                <w:szCs w:val="20"/>
              </w:rPr>
            </w:pPr>
            <w:r w:rsidRPr="001739D2">
              <w:rPr>
                <w:rFonts w:ascii="Times New Roman" w:eastAsia="Times New Roman" w:hAnsi="Times New Roman" w:cs="Times New Roman"/>
                <w:b/>
                <w:bCs/>
                <w:i/>
                <w:sz w:val="20"/>
                <w:szCs w:val="20"/>
              </w:rPr>
              <w:t>Total Price EUR (without VAT)</w:t>
            </w:r>
          </w:p>
        </w:tc>
        <w:tc>
          <w:tcPr>
            <w:tcW w:w="990" w:type="dxa"/>
            <w:shd w:val="clear" w:color="auto" w:fill="auto"/>
            <w:vAlign w:val="center"/>
          </w:tcPr>
          <w:p w14:paraId="03559FE8" w14:textId="77777777" w:rsidR="001739D2" w:rsidRPr="001739D2" w:rsidRDefault="001739D2" w:rsidP="001739D2">
            <w:pPr>
              <w:spacing w:after="0" w:line="240" w:lineRule="auto"/>
              <w:jc w:val="center"/>
              <w:rPr>
                <w:rFonts w:ascii="Times New Roman" w:eastAsia="Times New Roman" w:hAnsi="Times New Roman" w:cs="Times New Roman"/>
                <w:b/>
                <w:bCs/>
                <w:i/>
                <w:sz w:val="20"/>
                <w:szCs w:val="20"/>
              </w:rPr>
            </w:pPr>
            <w:r w:rsidRPr="001739D2">
              <w:rPr>
                <w:rFonts w:ascii="Times New Roman" w:eastAsia="Times New Roman" w:hAnsi="Times New Roman" w:cs="Times New Roman"/>
                <w:b/>
                <w:bCs/>
                <w:i/>
                <w:sz w:val="20"/>
                <w:szCs w:val="20"/>
              </w:rPr>
              <w:t xml:space="preserve">Delivery </w:t>
            </w:r>
          </w:p>
          <w:p w14:paraId="06E426D4" w14:textId="77777777" w:rsidR="001739D2" w:rsidRPr="001739D2" w:rsidRDefault="001739D2" w:rsidP="001739D2">
            <w:pPr>
              <w:spacing w:after="0" w:line="240" w:lineRule="auto"/>
              <w:jc w:val="center"/>
              <w:rPr>
                <w:rFonts w:ascii="Times New Roman" w:eastAsia="Times New Roman" w:hAnsi="Times New Roman" w:cs="Times New Roman"/>
                <w:b/>
                <w:i/>
                <w:sz w:val="20"/>
                <w:szCs w:val="20"/>
              </w:rPr>
            </w:pPr>
            <w:r w:rsidRPr="001739D2">
              <w:rPr>
                <w:rFonts w:ascii="Times New Roman" w:eastAsia="Times New Roman" w:hAnsi="Times New Roman" w:cs="Times New Roman"/>
                <w:b/>
                <w:bCs/>
                <w:i/>
                <w:sz w:val="20"/>
                <w:szCs w:val="20"/>
              </w:rPr>
              <w:t>time</w:t>
            </w:r>
          </w:p>
        </w:tc>
        <w:tc>
          <w:tcPr>
            <w:tcW w:w="1800" w:type="dxa"/>
          </w:tcPr>
          <w:p w14:paraId="79B2588C" w14:textId="77777777" w:rsidR="001739D2" w:rsidRPr="001739D2" w:rsidRDefault="001739D2" w:rsidP="001739D2">
            <w:pPr>
              <w:spacing w:after="0" w:line="240" w:lineRule="auto"/>
              <w:jc w:val="center"/>
              <w:rPr>
                <w:rFonts w:ascii="Times New Roman" w:eastAsia="Times New Roman" w:hAnsi="Times New Roman" w:cs="Times New Roman"/>
                <w:b/>
                <w:bCs/>
                <w:i/>
                <w:sz w:val="20"/>
                <w:szCs w:val="20"/>
              </w:rPr>
            </w:pPr>
          </w:p>
          <w:p w14:paraId="49FBE247" w14:textId="77777777" w:rsidR="001739D2" w:rsidRPr="001739D2" w:rsidRDefault="001739D2" w:rsidP="001739D2">
            <w:pPr>
              <w:spacing w:after="0" w:line="240" w:lineRule="auto"/>
              <w:jc w:val="center"/>
              <w:rPr>
                <w:rFonts w:ascii="Times New Roman" w:eastAsia="Times New Roman" w:hAnsi="Times New Roman" w:cs="Times New Roman"/>
                <w:b/>
                <w:bCs/>
                <w:i/>
                <w:sz w:val="20"/>
                <w:szCs w:val="20"/>
              </w:rPr>
            </w:pPr>
          </w:p>
          <w:p w14:paraId="5F249B87" w14:textId="77777777" w:rsidR="001739D2" w:rsidRPr="001739D2" w:rsidRDefault="001739D2" w:rsidP="001739D2">
            <w:pPr>
              <w:spacing w:after="0" w:line="240" w:lineRule="auto"/>
              <w:jc w:val="center"/>
              <w:rPr>
                <w:rFonts w:ascii="Times New Roman" w:eastAsia="Times New Roman" w:hAnsi="Times New Roman" w:cs="Times New Roman"/>
                <w:b/>
                <w:bCs/>
                <w:i/>
                <w:sz w:val="20"/>
                <w:szCs w:val="20"/>
              </w:rPr>
            </w:pPr>
            <w:r w:rsidRPr="001739D2">
              <w:rPr>
                <w:rFonts w:ascii="Times New Roman" w:eastAsia="Times New Roman" w:hAnsi="Times New Roman" w:cs="Times New Roman"/>
                <w:b/>
                <w:bCs/>
                <w:i/>
                <w:sz w:val="20"/>
                <w:szCs w:val="20"/>
              </w:rPr>
              <w:t>Remarks</w:t>
            </w:r>
          </w:p>
        </w:tc>
      </w:tr>
      <w:tr w:rsidR="001739D2" w:rsidRPr="001739D2" w14:paraId="6B35368B" w14:textId="77777777" w:rsidTr="00B807A6">
        <w:trPr>
          <w:trHeight w:val="245"/>
        </w:trPr>
        <w:tc>
          <w:tcPr>
            <w:tcW w:w="558" w:type="dxa"/>
            <w:shd w:val="clear" w:color="auto" w:fill="auto"/>
            <w:vAlign w:val="center"/>
          </w:tcPr>
          <w:p w14:paraId="3FADB762"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2430" w:type="dxa"/>
            <w:shd w:val="clear" w:color="auto" w:fill="auto"/>
            <w:vAlign w:val="center"/>
          </w:tcPr>
          <w:p w14:paraId="06610C50"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350" w:type="dxa"/>
            <w:shd w:val="clear" w:color="auto" w:fill="auto"/>
            <w:vAlign w:val="center"/>
          </w:tcPr>
          <w:p w14:paraId="54220724"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080" w:type="dxa"/>
            <w:shd w:val="clear" w:color="auto" w:fill="auto"/>
            <w:noWrap/>
            <w:vAlign w:val="center"/>
          </w:tcPr>
          <w:p w14:paraId="3878E51E"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990" w:type="dxa"/>
            <w:shd w:val="clear" w:color="auto" w:fill="auto"/>
            <w:vAlign w:val="center"/>
          </w:tcPr>
          <w:p w14:paraId="10FA7F1A" w14:textId="77777777" w:rsidR="001739D2" w:rsidRPr="001739D2" w:rsidRDefault="001739D2" w:rsidP="001739D2">
            <w:pPr>
              <w:spacing w:after="0" w:line="240" w:lineRule="auto"/>
              <w:jc w:val="center"/>
              <w:rPr>
                <w:rFonts w:ascii="Times New Roman" w:eastAsia="Times New Roman" w:hAnsi="Times New Roman" w:cs="Times New Roman"/>
                <w:bCs/>
                <w:sz w:val="20"/>
                <w:szCs w:val="20"/>
              </w:rPr>
            </w:pPr>
          </w:p>
        </w:tc>
        <w:tc>
          <w:tcPr>
            <w:tcW w:w="1080" w:type="dxa"/>
          </w:tcPr>
          <w:p w14:paraId="74EABBB2"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990" w:type="dxa"/>
            <w:shd w:val="clear" w:color="auto" w:fill="auto"/>
            <w:vAlign w:val="center"/>
          </w:tcPr>
          <w:p w14:paraId="6C2F7ECB"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1800" w:type="dxa"/>
          </w:tcPr>
          <w:p w14:paraId="75201792"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r>
      <w:tr w:rsidR="001739D2" w:rsidRPr="001739D2" w14:paraId="2DBD2A21" w14:textId="77777777" w:rsidTr="00B807A6">
        <w:trPr>
          <w:trHeight w:val="245"/>
        </w:trPr>
        <w:tc>
          <w:tcPr>
            <w:tcW w:w="558" w:type="dxa"/>
            <w:shd w:val="clear" w:color="auto" w:fill="auto"/>
            <w:vAlign w:val="center"/>
          </w:tcPr>
          <w:p w14:paraId="737A7219"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2430" w:type="dxa"/>
            <w:shd w:val="clear" w:color="auto" w:fill="auto"/>
            <w:vAlign w:val="center"/>
          </w:tcPr>
          <w:p w14:paraId="3B780FCF"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350" w:type="dxa"/>
            <w:shd w:val="clear" w:color="auto" w:fill="auto"/>
            <w:vAlign w:val="center"/>
          </w:tcPr>
          <w:p w14:paraId="0803533E"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080" w:type="dxa"/>
            <w:shd w:val="clear" w:color="auto" w:fill="auto"/>
            <w:noWrap/>
            <w:vAlign w:val="center"/>
          </w:tcPr>
          <w:p w14:paraId="029D193D"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990" w:type="dxa"/>
            <w:shd w:val="clear" w:color="auto" w:fill="auto"/>
            <w:vAlign w:val="center"/>
          </w:tcPr>
          <w:p w14:paraId="5FDDF6F9" w14:textId="77777777" w:rsidR="001739D2" w:rsidRPr="001739D2" w:rsidRDefault="001739D2" w:rsidP="001739D2">
            <w:pPr>
              <w:spacing w:after="0" w:line="240" w:lineRule="auto"/>
              <w:jc w:val="center"/>
              <w:rPr>
                <w:rFonts w:ascii="Times New Roman" w:eastAsia="Times New Roman" w:hAnsi="Times New Roman" w:cs="Times New Roman"/>
                <w:bCs/>
                <w:sz w:val="20"/>
                <w:szCs w:val="20"/>
              </w:rPr>
            </w:pPr>
          </w:p>
        </w:tc>
        <w:tc>
          <w:tcPr>
            <w:tcW w:w="1080" w:type="dxa"/>
          </w:tcPr>
          <w:p w14:paraId="6158A90A"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990" w:type="dxa"/>
            <w:shd w:val="clear" w:color="auto" w:fill="auto"/>
            <w:vAlign w:val="center"/>
          </w:tcPr>
          <w:p w14:paraId="2159DBC5"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1800" w:type="dxa"/>
          </w:tcPr>
          <w:p w14:paraId="0F50E711"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r>
      <w:tr w:rsidR="001739D2" w:rsidRPr="001739D2" w14:paraId="239FFBCD" w14:textId="77777777" w:rsidTr="00B807A6">
        <w:trPr>
          <w:trHeight w:val="245"/>
        </w:trPr>
        <w:tc>
          <w:tcPr>
            <w:tcW w:w="558" w:type="dxa"/>
            <w:shd w:val="clear" w:color="auto" w:fill="auto"/>
            <w:vAlign w:val="center"/>
          </w:tcPr>
          <w:p w14:paraId="4D05FB3F"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2430" w:type="dxa"/>
            <w:shd w:val="clear" w:color="auto" w:fill="auto"/>
            <w:vAlign w:val="center"/>
          </w:tcPr>
          <w:p w14:paraId="79846FC2"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350" w:type="dxa"/>
            <w:shd w:val="clear" w:color="auto" w:fill="auto"/>
            <w:vAlign w:val="center"/>
          </w:tcPr>
          <w:p w14:paraId="68C05771"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080" w:type="dxa"/>
            <w:shd w:val="clear" w:color="auto" w:fill="auto"/>
            <w:noWrap/>
            <w:vAlign w:val="center"/>
          </w:tcPr>
          <w:p w14:paraId="35E76E88"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990" w:type="dxa"/>
            <w:shd w:val="clear" w:color="auto" w:fill="auto"/>
            <w:vAlign w:val="center"/>
          </w:tcPr>
          <w:p w14:paraId="0A882124" w14:textId="77777777" w:rsidR="001739D2" w:rsidRPr="001739D2" w:rsidRDefault="001739D2" w:rsidP="001739D2">
            <w:pPr>
              <w:spacing w:after="0" w:line="240" w:lineRule="auto"/>
              <w:jc w:val="center"/>
              <w:rPr>
                <w:rFonts w:ascii="Times New Roman" w:eastAsia="Times New Roman" w:hAnsi="Times New Roman" w:cs="Times New Roman"/>
                <w:bCs/>
                <w:sz w:val="20"/>
                <w:szCs w:val="20"/>
              </w:rPr>
            </w:pPr>
          </w:p>
        </w:tc>
        <w:tc>
          <w:tcPr>
            <w:tcW w:w="1080" w:type="dxa"/>
          </w:tcPr>
          <w:p w14:paraId="236C0B5E"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990" w:type="dxa"/>
            <w:shd w:val="clear" w:color="auto" w:fill="auto"/>
            <w:vAlign w:val="center"/>
          </w:tcPr>
          <w:p w14:paraId="02FCCBDA"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1800" w:type="dxa"/>
          </w:tcPr>
          <w:p w14:paraId="37250E3D"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r>
      <w:tr w:rsidR="001739D2" w:rsidRPr="001739D2" w14:paraId="743CAF0C" w14:textId="77777777" w:rsidTr="00B807A6">
        <w:trPr>
          <w:trHeight w:val="245"/>
        </w:trPr>
        <w:tc>
          <w:tcPr>
            <w:tcW w:w="558" w:type="dxa"/>
            <w:shd w:val="clear" w:color="auto" w:fill="auto"/>
            <w:vAlign w:val="center"/>
          </w:tcPr>
          <w:p w14:paraId="4B8BB672"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2430" w:type="dxa"/>
            <w:shd w:val="clear" w:color="auto" w:fill="auto"/>
            <w:vAlign w:val="center"/>
          </w:tcPr>
          <w:p w14:paraId="49E31E7C"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350" w:type="dxa"/>
            <w:shd w:val="clear" w:color="auto" w:fill="auto"/>
            <w:vAlign w:val="center"/>
          </w:tcPr>
          <w:p w14:paraId="29156A8B"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080" w:type="dxa"/>
            <w:shd w:val="clear" w:color="auto" w:fill="auto"/>
            <w:noWrap/>
            <w:vAlign w:val="center"/>
          </w:tcPr>
          <w:p w14:paraId="35A514C3"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990" w:type="dxa"/>
            <w:shd w:val="clear" w:color="auto" w:fill="auto"/>
            <w:vAlign w:val="center"/>
          </w:tcPr>
          <w:p w14:paraId="191A5482" w14:textId="77777777" w:rsidR="001739D2" w:rsidRPr="001739D2" w:rsidRDefault="001739D2" w:rsidP="001739D2">
            <w:pPr>
              <w:spacing w:after="0" w:line="240" w:lineRule="auto"/>
              <w:jc w:val="center"/>
              <w:rPr>
                <w:rFonts w:ascii="Times New Roman" w:eastAsia="Times New Roman" w:hAnsi="Times New Roman" w:cs="Times New Roman"/>
                <w:bCs/>
                <w:sz w:val="20"/>
                <w:szCs w:val="20"/>
              </w:rPr>
            </w:pPr>
          </w:p>
        </w:tc>
        <w:tc>
          <w:tcPr>
            <w:tcW w:w="1080" w:type="dxa"/>
          </w:tcPr>
          <w:p w14:paraId="2228C6A3"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990" w:type="dxa"/>
            <w:shd w:val="clear" w:color="auto" w:fill="auto"/>
            <w:vAlign w:val="center"/>
          </w:tcPr>
          <w:p w14:paraId="115912AA"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1800" w:type="dxa"/>
          </w:tcPr>
          <w:p w14:paraId="212DC71F"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r>
      <w:tr w:rsidR="001739D2" w:rsidRPr="001739D2" w14:paraId="504004DB" w14:textId="77777777" w:rsidTr="00B807A6">
        <w:trPr>
          <w:trHeight w:val="245"/>
        </w:trPr>
        <w:tc>
          <w:tcPr>
            <w:tcW w:w="558" w:type="dxa"/>
            <w:shd w:val="clear" w:color="auto" w:fill="auto"/>
            <w:vAlign w:val="center"/>
          </w:tcPr>
          <w:p w14:paraId="571467CD"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2430" w:type="dxa"/>
            <w:shd w:val="clear" w:color="auto" w:fill="auto"/>
            <w:vAlign w:val="center"/>
          </w:tcPr>
          <w:p w14:paraId="44DF1AD5"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350" w:type="dxa"/>
            <w:shd w:val="clear" w:color="auto" w:fill="auto"/>
            <w:vAlign w:val="center"/>
          </w:tcPr>
          <w:p w14:paraId="3E1544C8"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080" w:type="dxa"/>
            <w:shd w:val="clear" w:color="auto" w:fill="auto"/>
            <w:noWrap/>
            <w:vAlign w:val="center"/>
          </w:tcPr>
          <w:p w14:paraId="50FC799B"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990" w:type="dxa"/>
            <w:shd w:val="clear" w:color="auto" w:fill="auto"/>
            <w:vAlign w:val="center"/>
          </w:tcPr>
          <w:p w14:paraId="00D21E0F" w14:textId="77777777" w:rsidR="001739D2" w:rsidRPr="001739D2" w:rsidRDefault="001739D2" w:rsidP="001739D2">
            <w:pPr>
              <w:spacing w:after="0" w:line="240" w:lineRule="auto"/>
              <w:jc w:val="center"/>
              <w:rPr>
                <w:rFonts w:ascii="Times New Roman" w:eastAsia="Times New Roman" w:hAnsi="Times New Roman" w:cs="Times New Roman"/>
                <w:bCs/>
                <w:sz w:val="20"/>
                <w:szCs w:val="20"/>
              </w:rPr>
            </w:pPr>
          </w:p>
        </w:tc>
        <w:tc>
          <w:tcPr>
            <w:tcW w:w="1080" w:type="dxa"/>
          </w:tcPr>
          <w:p w14:paraId="17D7C466"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990" w:type="dxa"/>
            <w:shd w:val="clear" w:color="auto" w:fill="auto"/>
            <w:vAlign w:val="center"/>
          </w:tcPr>
          <w:p w14:paraId="4B963135"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1800" w:type="dxa"/>
          </w:tcPr>
          <w:p w14:paraId="5BEA8D6A"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r>
      <w:tr w:rsidR="001739D2" w:rsidRPr="001739D2" w14:paraId="44E14E7C" w14:textId="77777777" w:rsidTr="00B807A6">
        <w:trPr>
          <w:trHeight w:val="245"/>
        </w:trPr>
        <w:tc>
          <w:tcPr>
            <w:tcW w:w="558" w:type="dxa"/>
            <w:shd w:val="clear" w:color="auto" w:fill="auto"/>
            <w:vAlign w:val="center"/>
          </w:tcPr>
          <w:p w14:paraId="43072E3C"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2430" w:type="dxa"/>
            <w:shd w:val="clear" w:color="auto" w:fill="auto"/>
            <w:vAlign w:val="center"/>
          </w:tcPr>
          <w:p w14:paraId="05858420"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350" w:type="dxa"/>
            <w:shd w:val="clear" w:color="auto" w:fill="auto"/>
            <w:vAlign w:val="center"/>
          </w:tcPr>
          <w:p w14:paraId="6E2A684F"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080" w:type="dxa"/>
            <w:shd w:val="clear" w:color="auto" w:fill="auto"/>
            <w:noWrap/>
            <w:vAlign w:val="center"/>
          </w:tcPr>
          <w:p w14:paraId="6BF090BD"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990" w:type="dxa"/>
            <w:shd w:val="clear" w:color="auto" w:fill="auto"/>
            <w:vAlign w:val="center"/>
          </w:tcPr>
          <w:p w14:paraId="06ED8E30" w14:textId="77777777" w:rsidR="001739D2" w:rsidRPr="001739D2" w:rsidRDefault="001739D2" w:rsidP="001739D2">
            <w:pPr>
              <w:spacing w:after="0" w:line="240" w:lineRule="auto"/>
              <w:jc w:val="center"/>
              <w:rPr>
                <w:rFonts w:ascii="Times New Roman" w:eastAsia="Times New Roman" w:hAnsi="Times New Roman" w:cs="Times New Roman"/>
                <w:bCs/>
                <w:sz w:val="20"/>
                <w:szCs w:val="20"/>
              </w:rPr>
            </w:pPr>
          </w:p>
        </w:tc>
        <w:tc>
          <w:tcPr>
            <w:tcW w:w="1080" w:type="dxa"/>
          </w:tcPr>
          <w:p w14:paraId="62746DB9"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990" w:type="dxa"/>
            <w:shd w:val="clear" w:color="auto" w:fill="auto"/>
            <w:vAlign w:val="center"/>
          </w:tcPr>
          <w:p w14:paraId="27A24B71"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1800" w:type="dxa"/>
          </w:tcPr>
          <w:p w14:paraId="183503D9"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r>
      <w:tr w:rsidR="001739D2" w:rsidRPr="001739D2" w14:paraId="63F900CD" w14:textId="77777777" w:rsidTr="00B807A6">
        <w:trPr>
          <w:trHeight w:val="245"/>
        </w:trPr>
        <w:tc>
          <w:tcPr>
            <w:tcW w:w="558" w:type="dxa"/>
            <w:shd w:val="clear" w:color="auto" w:fill="auto"/>
            <w:vAlign w:val="center"/>
          </w:tcPr>
          <w:p w14:paraId="128CBCCC"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2430" w:type="dxa"/>
            <w:shd w:val="clear" w:color="auto" w:fill="auto"/>
            <w:vAlign w:val="center"/>
          </w:tcPr>
          <w:p w14:paraId="3C33981B"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350" w:type="dxa"/>
            <w:shd w:val="clear" w:color="auto" w:fill="auto"/>
            <w:vAlign w:val="center"/>
          </w:tcPr>
          <w:p w14:paraId="225F0DEA"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1080" w:type="dxa"/>
            <w:shd w:val="clear" w:color="auto" w:fill="auto"/>
            <w:noWrap/>
            <w:vAlign w:val="center"/>
          </w:tcPr>
          <w:p w14:paraId="33A59623" w14:textId="77777777" w:rsidR="001739D2" w:rsidRPr="001739D2" w:rsidRDefault="001739D2" w:rsidP="001739D2">
            <w:pPr>
              <w:spacing w:after="0" w:line="240" w:lineRule="auto"/>
              <w:jc w:val="center"/>
              <w:rPr>
                <w:rFonts w:ascii="Times New Roman" w:eastAsia="Times New Roman" w:hAnsi="Times New Roman" w:cs="Times New Roman"/>
                <w:sz w:val="20"/>
                <w:szCs w:val="20"/>
              </w:rPr>
            </w:pPr>
          </w:p>
        </w:tc>
        <w:tc>
          <w:tcPr>
            <w:tcW w:w="990" w:type="dxa"/>
            <w:shd w:val="clear" w:color="auto" w:fill="auto"/>
            <w:vAlign w:val="center"/>
          </w:tcPr>
          <w:p w14:paraId="727D852B" w14:textId="77777777" w:rsidR="001739D2" w:rsidRPr="001739D2" w:rsidRDefault="001739D2" w:rsidP="001739D2">
            <w:pPr>
              <w:spacing w:after="0" w:line="240" w:lineRule="auto"/>
              <w:jc w:val="center"/>
              <w:rPr>
                <w:rFonts w:ascii="Times New Roman" w:eastAsia="Times New Roman" w:hAnsi="Times New Roman" w:cs="Times New Roman"/>
                <w:bCs/>
                <w:sz w:val="20"/>
                <w:szCs w:val="20"/>
              </w:rPr>
            </w:pPr>
          </w:p>
        </w:tc>
        <w:tc>
          <w:tcPr>
            <w:tcW w:w="1080" w:type="dxa"/>
          </w:tcPr>
          <w:p w14:paraId="546AB543"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990" w:type="dxa"/>
            <w:shd w:val="clear" w:color="auto" w:fill="auto"/>
            <w:vAlign w:val="center"/>
          </w:tcPr>
          <w:p w14:paraId="1CB8A1E2"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1800" w:type="dxa"/>
          </w:tcPr>
          <w:p w14:paraId="72272D12"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r>
      <w:tr w:rsidR="001739D2" w:rsidRPr="001739D2" w14:paraId="44FE0B15" w14:textId="77777777" w:rsidTr="00B807A6">
        <w:trPr>
          <w:trHeight w:val="245"/>
        </w:trPr>
        <w:tc>
          <w:tcPr>
            <w:tcW w:w="6408" w:type="dxa"/>
            <w:gridSpan w:val="5"/>
            <w:shd w:val="clear" w:color="auto" w:fill="auto"/>
            <w:vAlign w:val="center"/>
          </w:tcPr>
          <w:p w14:paraId="62A09CA6" w14:textId="77777777" w:rsidR="001739D2" w:rsidRPr="001739D2" w:rsidRDefault="001739D2" w:rsidP="001739D2">
            <w:pPr>
              <w:spacing w:after="0" w:line="240" w:lineRule="auto"/>
              <w:jc w:val="center"/>
              <w:rPr>
                <w:rFonts w:ascii="Times New Roman" w:eastAsia="Times New Roman" w:hAnsi="Times New Roman" w:cs="Times New Roman"/>
                <w:b/>
                <w:bCs/>
                <w:sz w:val="20"/>
                <w:szCs w:val="20"/>
              </w:rPr>
            </w:pPr>
            <w:r w:rsidRPr="001739D2">
              <w:rPr>
                <w:rFonts w:ascii="Times New Roman" w:eastAsia="Times New Roman" w:hAnsi="Times New Roman" w:cs="Times New Roman"/>
                <w:bCs/>
                <w:sz w:val="20"/>
                <w:szCs w:val="20"/>
              </w:rPr>
              <w:t xml:space="preserve">                                                                                                            </w:t>
            </w:r>
            <w:r w:rsidRPr="001739D2">
              <w:rPr>
                <w:rFonts w:ascii="Times New Roman" w:eastAsia="Times New Roman" w:hAnsi="Times New Roman" w:cs="Times New Roman"/>
                <w:b/>
                <w:bCs/>
                <w:sz w:val="20"/>
                <w:szCs w:val="20"/>
              </w:rPr>
              <w:t>TOTAL:</w:t>
            </w:r>
          </w:p>
        </w:tc>
        <w:tc>
          <w:tcPr>
            <w:tcW w:w="1080" w:type="dxa"/>
          </w:tcPr>
          <w:p w14:paraId="46A686E3" w14:textId="77777777" w:rsidR="001739D2" w:rsidRPr="001739D2" w:rsidRDefault="001739D2" w:rsidP="001739D2">
            <w:pPr>
              <w:spacing w:after="0" w:line="240" w:lineRule="auto"/>
              <w:rPr>
                <w:rFonts w:ascii="Times New Roman" w:eastAsia="Times New Roman" w:hAnsi="Times New Roman" w:cs="Times New Roman"/>
                <w:bCs/>
                <w:sz w:val="24"/>
                <w:szCs w:val="24"/>
              </w:rPr>
            </w:pPr>
          </w:p>
        </w:tc>
        <w:tc>
          <w:tcPr>
            <w:tcW w:w="990" w:type="dxa"/>
            <w:shd w:val="clear" w:color="auto" w:fill="auto"/>
            <w:vAlign w:val="center"/>
          </w:tcPr>
          <w:p w14:paraId="7D919298"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c>
          <w:tcPr>
            <w:tcW w:w="1800" w:type="dxa"/>
          </w:tcPr>
          <w:p w14:paraId="54B1D325" w14:textId="77777777" w:rsidR="001739D2" w:rsidRPr="001739D2" w:rsidRDefault="001739D2" w:rsidP="001739D2">
            <w:pPr>
              <w:spacing w:after="0" w:line="240" w:lineRule="auto"/>
              <w:jc w:val="center"/>
              <w:rPr>
                <w:rFonts w:ascii="Times New Roman" w:eastAsia="Times New Roman" w:hAnsi="Times New Roman" w:cs="Times New Roman"/>
                <w:bCs/>
                <w:sz w:val="24"/>
                <w:szCs w:val="24"/>
              </w:rPr>
            </w:pPr>
          </w:p>
        </w:tc>
      </w:tr>
    </w:tbl>
    <w:p w14:paraId="60FBF9E5" w14:textId="77777777" w:rsidR="001739D2" w:rsidRPr="001739D2" w:rsidRDefault="001739D2" w:rsidP="001739D2">
      <w:pPr>
        <w:spacing w:after="0" w:line="240" w:lineRule="auto"/>
        <w:outlineLvl w:val="0"/>
        <w:rPr>
          <w:rFonts w:ascii="Times New Roman" w:eastAsia="Calibri" w:hAnsi="Times New Roman" w:cs="Times New Roman"/>
          <w:sz w:val="24"/>
          <w:szCs w:val="24"/>
        </w:rPr>
      </w:pPr>
    </w:p>
    <w:p w14:paraId="3DAEBB28" w14:textId="77777777" w:rsidR="001739D2" w:rsidRPr="001739D2" w:rsidRDefault="001739D2" w:rsidP="001739D2">
      <w:pPr>
        <w:spacing w:after="0" w:line="240" w:lineRule="auto"/>
        <w:outlineLvl w:val="0"/>
        <w:rPr>
          <w:rFonts w:ascii="Times New Roman" w:eastAsia="Calibri" w:hAnsi="Times New Roman" w:cs="Times New Roman"/>
          <w:sz w:val="24"/>
          <w:szCs w:val="24"/>
        </w:rPr>
      </w:pPr>
    </w:p>
    <w:p w14:paraId="734EB5C2" w14:textId="77777777" w:rsidR="001739D2" w:rsidRPr="001739D2" w:rsidRDefault="001739D2" w:rsidP="001739D2">
      <w:pPr>
        <w:spacing w:after="0" w:line="240" w:lineRule="auto"/>
        <w:outlineLvl w:val="0"/>
        <w:rPr>
          <w:rFonts w:ascii="Times New Roman" w:eastAsia="Calibri" w:hAnsi="Times New Roman" w:cs="Times New Roman"/>
          <w:sz w:val="24"/>
          <w:szCs w:val="24"/>
          <w:u w:val="single"/>
        </w:rPr>
      </w:pPr>
      <w:r w:rsidRPr="001739D2">
        <w:rPr>
          <w:rFonts w:ascii="Times New Roman" w:eastAsia="Calibri" w:hAnsi="Times New Roman" w:cs="Times New Roman"/>
          <w:sz w:val="24"/>
          <w:szCs w:val="24"/>
        </w:rPr>
        <w:t>Prepared by: ___________________________________________</w:t>
      </w:r>
    </w:p>
    <w:p w14:paraId="2D9FD794" w14:textId="77777777" w:rsidR="001739D2" w:rsidRPr="001739D2" w:rsidRDefault="001739D2" w:rsidP="001739D2">
      <w:pPr>
        <w:tabs>
          <w:tab w:val="left" w:pos="993"/>
        </w:tabs>
        <w:spacing w:after="0" w:line="240" w:lineRule="auto"/>
        <w:rPr>
          <w:rFonts w:ascii="Times New Roman" w:eastAsia="Calibri" w:hAnsi="Times New Roman" w:cs="Times New Roman"/>
          <w:sz w:val="24"/>
          <w:szCs w:val="24"/>
        </w:rPr>
      </w:pPr>
      <w:r w:rsidRPr="001739D2">
        <w:rPr>
          <w:rFonts w:ascii="Times New Roman" w:eastAsia="Calibri" w:hAnsi="Times New Roman" w:cs="Times New Roman"/>
          <w:sz w:val="24"/>
          <w:szCs w:val="24"/>
        </w:rPr>
        <w:tab/>
        <w:t>(Person’s, assigned by the Seller Position, Name, Surname, Signature)</w:t>
      </w:r>
    </w:p>
    <w:p w14:paraId="681E053B" w14:textId="77777777" w:rsidR="001739D2" w:rsidRPr="001739D2" w:rsidRDefault="001739D2" w:rsidP="001739D2">
      <w:pPr>
        <w:spacing w:after="0" w:line="240" w:lineRule="auto"/>
        <w:rPr>
          <w:rFonts w:ascii="Times New Roman" w:eastAsia="Calibri" w:hAnsi="Times New Roman" w:cs="Times New Roman"/>
          <w:sz w:val="24"/>
          <w:szCs w:val="24"/>
        </w:rPr>
      </w:pPr>
    </w:p>
    <w:p w14:paraId="1548C1F0" w14:textId="2EB6B8B9" w:rsidR="001E37E3" w:rsidRDefault="001E37E3" w:rsidP="001E37E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32D96C65" w14:textId="77777777" w:rsidR="001739D2" w:rsidRDefault="001739D2" w:rsidP="001E37E3">
      <w:pPr>
        <w:spacing w:after="0" w:line="240" w:lineRule="auto"/>
        <w:rPr>
          <w:rFonts w:ascii="Times New Roman" w:eastAsia="Times New Roman" w:hAnsi="Times New Roman" w:cs="Times New Roman"/>
          <w:sz w:val="24"/>
          <w:szCs w:val="24"/>
          <w:lang w:val="lt-LT" w:eastAsia="lt-LT"/>
        </w:rPr>
      </w:pPr>
    </w:p>
    <w:p w14:paraId="2344D155" w14:textId="77777777" w:rsidR="00CE5A02" w:rsidRPr="00CE5A02" w:rsidRDefault="00CE5A02" w:rsidP="00CE5A02">
      <w:pPr>
        <w:spacing w:after="0" w:line="240" w:lineRule="auto"/>
        <w:ind w:left="6237"/>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202_ m. ____________ __ d. </w:t>
      </w:r>
    </w:p>
    <w:p w14:paraId="221F65C0" w14:textId="77777777" w:rsidR="00CE5A02" w:rsidRPr="00CE5A02" w:rsidRDefault="00CE5A02" w:rsidP="00CE5A02">
      <w:pPr>
        <w:spacing w:after="0" w:line="240" w:lineRule="auto"/>
        <w:ind w:left="6237"/>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Sutarties Nr.</w:t>
      </w:r>
    </w:p>
    <w:p w14:paraId="298F2F3F" w14:textId="77777777" w:rsidR="00CE5A02" w:rsidRPr="00CE5A02" w:rsidRDefault="001739D2" w:rsidP="00CE5A02">
      <w:pPr>
        <w:spacing w:after="0" w:line="240" w:lineRule="auto"/>
        <w:ind w:left="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lt-LT" w:eastAsia="lt-LT"/>
        </w:rPr>
        <w:t>4</w:t>
      </w:r>
      <w:r w:rsidR="00CE5A02" w:rsidRPr="00CE5A02">
        <w:rPr>
          <w:rFonts w:ascii="Times New Roman" w:eastAsia="Times New Roman" w:hAnsi="Times New Roman" w:cs="Times New Roman"/>
          <w:sz w:val="24"/>
          <w:szCs w:val="24"/>
          <w:lang w:val="lt-LT" w:eastAsia="lt-LT"/>
        </w:rPr>
        <w:t xml:space="preserve"> priedas</w:t>
      </w:r>
    </w:p>
    <w:p w14:paraId="75145C13" w14:textId="77777777" w:rsidR="00CE5A02" w:rsidRPr="00CE5A02" w:rsidRDefault="00CE5A02" w:rsidP="00CE5A02">
      <w:pPr>
        <w:spacing w:after="0" w:line="240" w:lineRule="auto"/>
        <w:rPr>
          <w:rFonts w:ascii="Times New Roman" w:eastAsia="Times New Roman" w:hAnsi="Times New Roman" w:cs="Times New Roman"/>
          <w:sz w:val="24"/>
          <w:szCs w:val="24"/>
          <w:lang w:eastAsia="lt-LT"/>
        </w:rPr>
      </w:pPr>
      <w:bookmarkStart w:id="7" w:name="_Hlk51922708"/>
      <w:bookmarkEnd w:id="6"/>
      <w:bookmarkEnd w:id="7"/>
    </w:p>
    <w:p w14:paraId="291D3D17" w14:textId="77777777" w:rsidR="00CE5A02" w:rsidRPr="00CE5A02" w:rsidRDefault="00CE5A02" w:rsidP="00CE5A02">
      <w:pPr>
        <w:spacing w:after="0" w:line="240" w:lineRule="auto"/>
        <w:ind w:firstLine="720"/>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PREKIŲ PRIĖMIMO-PERDAVIMO AKTAS (forma)</w:t>
      </w:r>
    </w:p>
    <w:p w14:paraId="61BD5C51"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_______________</w:t>
      </w:r>
    </w:p>
    <w:p w14:paraId="388B7BC6" w14:textId="77777777" w:rsidR="00CE5A02" w:rsidRPr="00CE5A02" w:rsidRDefault="00CE5A02" w:rsidP="00CE5A02">
      <w:pPr>
        <w:spacing w:after="0" w:line="240" w:lineRule="auto"/>
        <w:jc w:val="center"/>
        <w:rPr>
          <w:rFonts w:ascii="Times New Roman" w:eastAsia="Times New Roman" w:hAnsi="Times New Roman" w:cs="Times New Roman"/>
          <w:sz w:val="24"/>
          <w:szCs w:val="24"/>
          <w:vertAlign w:val="superscript"/>
          <w:lang w:eastAsia="lt-LT"/>
        </w:rPr>
      </w:pPr>
      <w:r w:rsidRPr="00CE5A02">
        <w:rPr>
          <w:rFonts w:ascii="Times New Roman" w:eastAsia="Times New Roman" w:hAnsi="Times New Roman" w:cs="Times New Roman"/>
          <w:sz w:val="24"/>
          <w:szCs w:val="24"/>
          <w:vertAlign w:val="superscript"/>
          <w:lang w:eastAsia="lt-LT"/>
        </w:rPr>
        <w:t>(data)</w:t>
      </w:r>
    </w:p>
    <w:p w14:paraId="5A18276E"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_________________</w:t>
      </w:r>
    </w:p>
    <w:p w14:paraId="6BAD9242" w14:textId="77777777" w:rsidR="00CE5A02" w:rsidRDefault="00CE5A02" w:rsidP="00CE5A02">
      <w:pPr>
        <w:spacing w:after="0" w:line="240" w:lineRule="auto"/>
        <w:jc w:val="center"/>
        <w:rPr>
          <w:rFonts w:ascii="Times New Roman" w:eastAsia="Times New Roman" w:hAnsi="Times New Roman" w:cs="Times New Roman"/>
          <w:sz w:val="24"/>
          <w:szCs w:val="24"/>
          <w:vertAlign w:val="superscript"/>
          <w:lang w:eastAsia="lt-LT"/>
        </w:rPr>
      </w:pPr>
      <w:r w:rsidRPr="00CE5A02">
        <w:rPr>
          <w:rFonts w:ascii="Times New Roman" w:eastAsia="Times New Roman" w:hAnsi="Times New Roman" w:cs="Times New Roman"/>
          <w:sz w:val="24"/>
          <w:szCs w:val="24"/>
          <w:vertAlign w:val="superscript"/>
          <w:lang w:eastAsia="lt-LT"/>
        </w:rPr>
        <w:t>(Vieta)</w:t>
      </w:r>
    </w:p>
    <w:p w14:paraId="7CD0CC02"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4753"/>
      </w:tblGrid>
      <w:tr w:rsidR="00CE5A02" w:rsidRPr="00CE5A02" w14:paraId="069A3FE1" w14:textId="77777777" w:rsidTr="00CE5A02">
        <w:tc>
          <w:tcPr>
            <w:tcW w:w="5382" w:type="dxa"/>
            <w:shd w:val="clear" w:color="auto" w:fill="auto"/>
          </w:tcPr>
          <w:p w14:paraId="712F676D" w14:textId="77777777" w:rsidR="00CE5A02" w:rsidRPr="00CE5A02" w:rsidRDefault="00CE5A02" w:rsidP="00CE5A02">
            <w:pPr>
              <w:spacing w:after="0" w:line="240" w:lineRule="auto"/>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 xml:space="preserve">Pirkėjas </w:t>
            </w:r>
            <w:r w:rsidRPr="00CE5A02">
              <w:rPr>
                <w:rFonts w:ascii="Times New Roman" w:eastAsia="Times New Roman" w:hAnsi="Times New Roman" w:cs="Times New Roman"/>
                <w:sz w:val="24"/>
                <w:szCs w:val="24"/>
                <w:lang w:val="lt-LT" w:eastAsia="lt-LT"/>
              </w:rPr>
              <w:t>(Prekes priima)</w:t>
            </w:r>
          </w:p>
        </w:tc>
        <w:tc>
          <w:tcPr>
            <w:tcW w:w="4819" w:type="dxa"/>
            <w:shd w:val="clear" w:color="auto" w:fill="auto"/>
          </w:tcPr>
          <w:p w14:paraId="429FC6CB" w14:textId="77777777" w:rsidR="00CE5A02" w:rsidRPr="00CE5A02" w:rsidRDefault="00CE5A02" w:rsidP="00CE5A02">
            <w:pPr>
              <w:spacing w:after="0" w:line="240" w:lineRule="auto"/>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 xml:space="preserve">Pardavėjas </w:t>
            </w:r>
            <w:r w:rsidRPr="00CE5A02">
              <w:rPr>
                <w:rFonts w:ascii="Times New Roman" w:eastAsia="Times New Roman" w:hAnsi="Times New Roman" w:cs="Times New Roman"/>
                <w:sz w:val="24"/>
                <w:szCs w:val="24"/>
                <w:lang w:val="lt-LT" w:eastAsia="lt-LT"/>
              </w:rPr>
              <w:t>(Prekes perduoda)</w:t>
            </w:r>
          </w:p>
        </w:tc>
      </w:tr>
      <w:tr w:rsidR="00CE5A02" w:rsidRPr="00CE5A02" w14:paraId="6835AA2E" w14:textId="77777777" w:rsidTr="00CE5A02">
        <w:tc>
          <w:tcPr>
            <w:tcW w:w="5382" w:type="dxa"/>
            <w:shd w:val="clear" w:color="auto" w:fill="auto"/>
          </w:tcPr>
          <w:p w14:paraId="66913DF4" w14:textId="77777777" w:rsidR="00CE5A02" w:rsidRPr="00CE5A02" w:rsidRDefault="00CE5A02" w:rsidP="00CE5A02">
            <w:pPr>
              <w:spacing w:after="0" w:line="240" w:lineRule="auto"/>
              <w:rPr>
                <w:rFonts w:ascii="Times New Roman" w:eastAsia="Calibri" w:hAnsi="Times New Roman" w:cs="Times New Roman"/>
                <w:b/>
                <w:bCs/>
                <w:sz w:val="24"/>
                <w:szCs w:val="24"/>
                <w:lang w:val="lt-LT" w:eastAsia="lt-LT"/>
              </w:rPr>
            </w:pPr>
            <w:r w:rsidRPr="00CE5A02">
              <w:rPr>
                <w:rFonts w:ascii="Times New Roman" w:eastAsia="Calibri" w:hAnsi="Times New Roman" w:cs="Times New Roman"/>
                <w:b/>
                <w:bCs/>
                <w:sz w:val="24"/>
                <w:szCs w:val="24"/>
                <w:lang w:val="lt-LT" w:eastAsia="lt-LT"/>
              </w:rPr>
              <w:t>Gynybos resursų agentūra prie Krašto apsaugos ministerijos</w:t>
            </w:r>
          </w:p>
          <w:p w14:paraId="6D02A1B7"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Kodas – 304740061</w:t>
            </w:r>
          </w:p>
          <w:p w14:paraId="1902CEC9"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PVM mokėtojo kodas – LT100011457012</w:t>
            </w:r>
          </w:p>
          <w:p w14:paraId="1BC3BEAD"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Šv. Ignoto 6, LT-01144 Vilnius</w:t>
            </w:r>
          </w:p>
          <w:p w14:paraId="3F76BB87"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Lietuvos Respublika</w:t>
            </w:r>
          </w:p>
          <w:p w14:paraId="49050B3A"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IBAN: LT214040063610000943</w:t>
            </w:r>
          </w:p>
          <w:p w14:paraId="618C7A19"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Lietuvos Respublikos finansų ministerija</w:t>
            </w:r>
          </w:p>
          <w:p w14:paraId="6534FC9A"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Finansų įstaigos kodas 40400</w:t>
            </w:r>
          </w:p>
          <w:p w14:paraId="3CCB92E3"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 xml:space="preserve">SWIFT BIC kodas: MFRLLT22 </w:t>
            </w:r>
          </w:p>
        </w:tc>
        <w:tc>
          <w:tcPr>
            <w:tcW w:w="4819" w:type="dxa"/>
            <w:shd w:val="clear" w:color="auto" w:fill="auto"/>
          </w:tcPr>
          <w:p w14:paraId="68CEDA5D" w14:textId="77777777" w:rsidR="00CE5A02" w:rsidRPr="00CE5A02" w:rsidRDefault="00CE5A02" w:rsidP="00CE5A02">
            <w:pPr>
              <w:spacing w:after="0" w:line="240" w:lineRule="auto"/>
              <w:rPr>
                <w:rFonts w:ascii="Times New Roman" w:eastAsia="Times New Roman" w:hAnsi="Times New Roman" w:cs="Times New Roman"/>
                <w:b/>
                <w:bCs/>
                <w:i/>
                <w:iCs/>
                <w:sz w:val="24"/>
                <w:szCs w:val="24"/>
                <w:lang w:val="lt-LT" w:eastAsia="lt-LT"/>
              </w:rPr>
            </w:pPr>
            <w:r w:rsidRPr="00CE5A02">
              <w:rPr>
                <w:rFonts w:ascii="Times New Roman" w:eastAsia="Times New Roman" w:hAnsi="Times New Roman" w:cs="Times New Roman"/>
                <w:b/>
                <w:bCs/>
                <w:i/>
                <w:iCs/>
                <w:sz w:val="24"/>
                <w:szCs w:val="24"/>
                <w:lang w:val="lt-LT" w:eastAsia="lt-LT"/>
              </w:rPr>
              <w:t>Pardavėjo pavadiniams</w:t>
            </w:r>
          </w:p>
          <w:p w14:paraId="629C2210"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Į.k. </w:t>
            </w:r>
          </w:p>
          <w:p w14:paraId="1AD39875"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Adresas: </w:t>
            </w:r>
          </w:p>
          <w:p w14:paraId="428C6F69"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Tel. </w:t>
            </w:r>
          </w:p>
          <w:p w14:paraId="209ADDBF"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El. paštas: </w:t>
            </w:r>
          </w:p>
          <w:p w14:paraId="7039B09D"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A/s </w:t>
            </w:r>
          </w:p>
          <w:p w14:paraId="70397B22"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Bankas: </w:t>
            </w:r>
          </w:p>
        </w:tc>
      </w:tr>
    </w:tbl>
    <w:p w14:paraId="6DCE9707" w14:textId="77777777" w:rsidR="00CE5A02" w:rsidRPr="00CE5A02" w:rsidRDefault="00CE5A02" w:rsidP="00CE5A02">
      <w:pPr>
        <w:spacing w:after="0" w:line="240" w:lineRule="auto"/>
        <w:rPr>
          <w:rFonts w:ascii="Times New Roman" w:eastAsia="Times New Roman" w:hAnsi="Times New Roman" w:cs="Times New Roman"/>
          <w:sz w:val="24"/>
          <w:szCs w:val="24"/>
          <w:lang w:eastAsia="lt-LT"/>
        </w:rPr>
      </w:pPr>
    </w:p>
    <w:p w14:paraId="2984CC19"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5C1804">
        <w:rPr>
          <w:rFonts w:ascii="Times New Roman" w:eastAsia="Times New Roman" w:hAnsi="Times New Roman" w:cs="Times New Roman"/>
          <w:sz w:val="24"/>
          <w:szCs w:val="24"/>
          <w:lang w:val="fr-FR" w:eastAsia="lt-LT"/>
        </w:rPr>
        <w:t>1.</w:t>
      </w:r>
      <w:r w:rsidRPr="00CE5A02">
        <w:rPr>
          <w:rFonts w:ascii="Times New Roman" w:eastAsia="Times New Roman" w:hAnsi="Times New Roman" w:cs="Times New Roman"/>
          <w:b/>
          <w:bCs/>
          <w:sz w:val="24"/>
          <w:szCs w:val="24"/>
          <w:lang w:val="lt-LT" w:eastAsia="lt-LT"/>
        </w:rPr>
        <w:t xml:space="preserve"> </w:t>
      </w:r>
      <w:r w:rsidRPr="00CE5A02">
        <w:rPr>
          <w:rFonts w:ascii="Times New Roman" w:eastAsia="Times New Roman" w:hAnsi="Times New Roman" w:cs="Times New Roman"/>
          <w:bCs/>
          <w:sz w:val="24"/>
          <w:szCs w:val="24"/>
          <w:lang w:val="lt-LT" w:eastAsia="lt-LT"/>
        </w:rPr>
        <w:t>Vadovaujantis 202_ m. _______ _ d. sutartimi Nr. __</w:t>
      </w:r>
      <w:r w:rsidRPr="00CE5A02">
        <w:rPr>
          <w:rFonts w:ascii="Times New Roman" w:eastAsia="Times New Roman" w:hAnsi="Times New Roman" w:cs="Times New Roman"/>
          <w:b/>
          <w:bCs/>
          <w:sz w:val="24"/>
          <w:szCs w:val="24"/>
          <w:lang w:val="lt-LT" w:eastAsia="lt-LT"/>
        </w:rPr>
        <w:t xml:space="preserve"> </w:t>
      </w:r>
      <w:r w:rsidRPr="00CE5A02">
        <w:rPr>
          <w:rFonts w:ascii="Times New Roman" w:eastAsia="Times New Roman" w:hAnsi="Times New Roman" w:cs="Times New Roman"/>
          <w:bCs/>
          <w:sz w:val="24"/>
          <w:szCs w:val="24"/>
          <w:lang w:val="lt-LT" w:eastAsia="lt-LT"/>
        </w:rPr>
        <w:t xml:space="preserve">(toliau - Sutartis) </w:t>
      </w:r>
      <w:r w:rsidRPr="00CE5A02">
        <w:rPr>
          <w:rFonts w:ascii="Times New Roman" w:eastAsia="Times New Roman" w:hAnsi="Times New Roman" w:cs="Times New Roman"/>
          <w:b/>
          <w:bCs/>
          <w:sz w:val="24"/>
          <w:szCs w:val="24"/>
          <w:lang w:val="lt-LT" w:eastAsia="lt-LT"/>
        </w:rPr>
        <w:t>Pardavėjas</w:t>
      </w:r>
      <w:r w:rsidRPr="00CE5A02">
        <w:rPr>
          <w:rFonts w:ascii="Times New Roman" w:eastAsia="Times New Roman" w:hAnsi="Times New Roman" w:cs="Times New Roman"/>
          <w:sz w:val="24"/>
          <w:szCs w:val="24"/>
          <w:lang w:val="lt-LT" w:eastAsia="lt-LT"/>
        </w:rPr>
        <w:t xml:space="preserve"> perduoda, o </w:t>
      </w:r>
      <w:r w:rsidRPr="00CE5A02">
        <w:rPr>
          <w:rFonts w:ascii="Times New Roman" w:eastAsia="Times New Roman" w:hAnsi="Times New Roman" w:cs="Times New Roman"/>
          <w:b/>
          <w:bCs/>
          <w:sz w:val="24"/>
          <w:szCs w:val="24"/>
          <w:lang w:val="lt-LT" w:eastAsia="lt-LT"/>
        </w:rPr>
        <w:t>Pirkėjas</w:t>
      </w:r>
      <w:r w:rsidRPr="00CE5A02">
        <w:rPr>
          <w:rFonts w:ascii="Times New Roman" w:eastAsia="Times New Roman" w:hAnsi="Times New Roman" w:cs="Times New Roman"/>
          <w:sz w:val="24"/>
          <w:szCs w:val="24"/>
          <w:lang w:val="lt-LT" w:eastAsia="lt-LT"/>
        </w:rPr>
        <w:t xml:space="preserve"> priima šias prekes: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471"/>
        <w:gridCol w:w="1080"/>
        <w:gridCol w:w="2147"/>
        <w:gridCol w:w="1683"/>
      </w:tblGrid>
      <w:tr w:rsidR="00CE5A02" w:rsidRPr="00CE5A02" w14:paraId="783766B7" w14:textId="77777777" w:rsidTr="00CE5A02">
        <w:tc>
          <w:tcPr>
            <w:tcW w:w="704" w:type="dxa"/>
            <w:shd w:val="clear" w:color="auto" w:fill="auto"/>
            <w:vAlign w:val="center"/>
          </w:tcPr>
          <w:p w14:paraId="6696ABED"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Eil. Nr.</w:t>
            </w:r>
          </w:p>
        </w:tc>
        <w:tc>
          <w:tcPr>
            <w:tcW w:w="4536" w:type="dxa"/>
            <w:shd w:val="clear" w:color="auto" w:fill="auto"/>
            <w:vAlign w:val="center"/>
          </w:tcPr>
          <w:p w14:paraId="3D4EA2ED"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Prekės pavadinimas, modelis, gamintojas</w:t>
            </w:r>
          </w:p>
        </w:tc>
        <w:tc>
          <w:tcPr>
            <w:tcW w:w="1083" w:type="dxa"/>
            <w:shd w:val="clear" w:color="auto" w:fill="auto"/>
            <w:vAlign w:val="center"/>
          </w:tcPr>
          <w:p w14:paraId="0CCD334B"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Kiekis, vnt.</w:t>
            </w:r>
          </w:p>
        </w:tc>
        <w:tc>
          <w:tcPr>
            <w:tcW w:w="2177" w:type="dxa"/>
            <w:shd w:val="clear" w:color="auto" w:fill="auto"/>
            <w:vAlign w:val="center"/>
          </w:tcPr>
          <w:p w14:paraId="37358BE1"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Kaina už vnt., EUR be PVM</w:t>
            </w:r>
          </w:p>
        </w:tc>
        <w:tc>
          <w:tcPr>
            <w:tcW w:w="1701" w:type="dxa"/>
            <w:shd w:val="clear" w:color="auto" w:fill="auto"/>
            <w:vAlign w:val="center"/>
          </w:tcPr>
          <w:p w14:paraId="1C440318"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Kaina, Eur be PVM</w:t>
            </w:r>
          </w:p>
        </w:tc>
      </w:tr>
      <w:tr w:rsidR="00CE5A02" w:rsidRPr="00CE5A02" w14:paraId="5253C007" w14:textId="77777777" w:rsidTr="00CE5A02">
        <w:tc>
          <w:tcPr>
            <w:tcW w:w="704" w:type="dxa"/>
            <w:shd w:val="clear" w:color="auto" w:fill="auto"/>
          </w:tcPr>
          <w:p w14:paraId="006C60C3" w14:textId="77777777" w:rsidR="00CE5A02" w:rsidRPr="00CE5A02" w:rsidRDefault="00CE5A02" w:rsidP="00CE5A02">
            <w:pPr>
              <w:spacing w:after="0" w:line="240" w:lineRule="auto"/>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1.</w:t>
            </w:r>
          </w:p>
        </w:tc>
        <w:tc>
          <w:tcPr>
            <w:tcW w:w="4536" w:type="dxa"/>
            <w:shd w:val="clear" w:color="auto" w:fill="auto"/>
          </w:tcPr>
          <w:p w14:paraId="58C8CA11"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083" w:type="dxa"/>
            <w:shd w:val="clear" w:color="auto" w:fill="auto"/>
          </w:tcPr>
          <w:p w14:paraId="29FCD4FB"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2177" w:type="dxa"/>
            <w:shd w:val="clear" w:color="auto" w:fill="auto"/>
          </w:tcPr>
          <w:p w14:paraId="63836837"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701" w:type="dxa"/>
            <w:shd w:val="clear" w:color="auto" w:fill="auto"/>
          </w:tcPr>
          <w:p w14:paraId="4341E750"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0F88E3F2" w14:textId="77777777" w:rsidTr="00CE5A02">
        <w:tc>
          <w:tcPr>
            <w:tcW w:w="704" w:type="dxa"/>
            <w:shd w:val="clear" w:color="auto" w:fill="auto"/>
          </w:tcPr>
          <w:p w14:paraId="71FAAFD2"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2.</w:t>
            </w:r>
          </w:p>
        </w:tc>
        <w:tc>
          <w:tcPr>
            <w:tcW w:w="4536" w:type="dxa"/>
            <w:shd w:val="clear" w:color="auto" w:fill="auto"/>
          </w:tcPr>
          <w:p w14:paraId="3937FEFB"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083" w:type="dxa"/>
            <w:shd w:val="clear" w:color="auto" w:fill="auto"/>
          </w:tcPr>
          <w:p w14:paraId="343DA80B"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2177" w:type="dxa"/>
            <w:shd w:val="clear" w:color="auto" w:fill="auto"/>
          </w:tcPr>
          <w:p w14:paraId="3C648510"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701" w:type="dxa"/>
            <w:shd w:val="clear" w:color="auto" w:fill="auto"/>
          </w:tcPr>
          <w:p w14:paraId="77519332"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59D98B7D" w14:textId="77777777" w:rsidTr="00CE5A02">
        <w:tc>
          <w:tcPr>
            <w:tcW w:w="704" w:type="dxa"/>
            <w:shd w:val="clear" w:color="auto" w:fill="auto"/>
          </w:tcPr>
          <w:p w14:paraId="119D7B48"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w:t>
            </w:r>
          </w:p>
        </w:tc>
        <w:tc>
          <w:tcPr>
            <w:tcW w:w="4536" w:type="dxa"/>
            <w:shd w:val="clear" w:color="auto" w:fill="auto"/>
          </w:tcPr>
          <w:p w14:paraId="618F2DC1"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083" w:type="dxa"/>
            <w:shd w:val="clear" w:color="auto" w:fill="auto"/>
          </w:tcPr>
          <w:p w14:paraId="4CDB3295"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2177" w:type="dxa"/>
            <w:shd w:val="clear" w:color="auto" w:fill="auto"/>
          </w:tcPr>
          <w:p w14:paraId="1030666F"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701" w:type="dxa"/>
            <w:shd w:val="clear" w:color="auto" w:fill="auto"/>
          </w:tcPr>
          <w:p w14:paraId="2BD65DCF"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325FF68B" w14:textId="77777777" w:rsidTr="00CE5A02">
        <w:tc>
          <w:tcPr>
            <w:tcW w:w="8500" w:type="dxa"/>
            <w:gridSpan w:val="4"/>
            <w:shd w:val="clear" w:color="auto" w:fill="auto"/>
          </w:tcPr>
          <w:p w14:paraId="09C92A95"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Iš viso, EUR be PVM</w:t>
            </w:r>
          </w:p>
        </w:tc>
        <w:tc>
          <w:tcPr>
            <w:tcW w:w="1701" w:type="dxa"/>
            <w:shd w:val="clear" w:color="auto" w:fill="auto"/>
          </w:tcPr>
          <w:p w14:paraId="05734663"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61EC965F" w14:textId="77777777" w:rsidTr="00CE5A02">
        <w:tc>
          <w:tcPr>
            <w:tcW w:w="8500" w:type="dxa"/>
            <w:gridSpan w:val="4"/>
            <w:shd w:val="clear" w:color="auto" w:fill="auto"/>
          </w:tcPr>
          <w:p w14:paraId="2681FD47"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PVM</w:t>
            </w:r>
          </w:p>
        </w:tc>
        <w:tc>
          <w:tcPr>
            <w:tcW w:w="1701" w:type="dxa"/>
            <w:shd w:val="clear" w:color="auto" w:fill="auto"/>
          </w:tcPr>
          <w:p w14:paraId="63DE4AE8"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712426" w14:paraId="64FA006D" w14:textId="77777777" w:rsidTr="00CE5A02">
        <w:tc>
          <w:tcPr>
            <w:tcW w:w="8500" w:type="dxa"/>
            <w:gridSpan w:val="4"/>
            <w:shd w:val="clear" w:color="auto" w:fill="auto"/>
          </w:tcPr>
          <w:p w14:paraId="4C51B086"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Iš viso, EUR su PVM </w:t>
            </w:r>
          </w:p>
        </w:tc>
        <w:tc>
          <w:tcPr>
            <w:tcW w:w="1701" w:type="dxa"/>
            <w:shd w:val="clear" w:color="auto" w:fill="auto"/>
          </w:tcPr>
          <w:p w14:paraId="74EDE1BD"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bl>
    <w:p w14:paraId="65EF3DAC"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p w14:paraId="261DD4CA"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2. (</w:t>
      </w:r>
      <w:r w:rsidRPr="00CE5A02">
        <w:rPr>
          <w:rFonts w:ascii="Times New Roman" w:eastAsia="Times New Roman" w:hAnsi="Times New Roman" w:cs="Times New Roman"/>
          <w:i/>
          <w:iCs/>
          <w:sz w:val="24"/>
          <w:szCs w:val="24"/>
          <w:lang w:val="lt-LT" w:eastAsia="lt-LT"/>
        </w:rPr>
        <w:t>jeigu nenustatyta Prekių trūkumų</w:t>
      </w:r>
      <w:r w:rsidRPr="00CE5A02">
        <w:rPr>
          <w:rFonts w:ascii="Times New Roman" w:eastAsia="Times New Roman" w:hAnsi="Times New Roman" w:cs="Times New Roman"/>
          <w:sz w:val="24"/>
          <w:szCs w:val="24"/>
          <w:lang w:val="lt-LT" w:eastAsia="lt-LT"/>
        </w:rPr>
        <w:t>) Šiuo aktu Sutarties šalys patvirtina, kad neturi viena kitai pretenzijų dėl šiame prekių priėmimo-perdavimo akte nurodytų prekių kokybės ir jos atitinka Sutarties ir jos priedų reikalavimus.</w:t>
      </w:r>
    </w:p>
    <w:p w14:paraId="61791309" w14:textId="77777777" w:rsidR="00CE5A02" w:rsidRPr="00CE5A02" w:rsidRDefault="00CE5A02" w:rsidP="00CE5A02">
      <w:pPr>
        <w:spacing w:after="0" w:line="240" w:lineRule="auto"/>
        <w:jc w:val="both"/>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Arba</w:t>
      </w:r>
    </w:p>
    <w:p w14:paraId="7CDC2F4F"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w:t>
      </w:r>
      <w:r w:rsidRPr="00CE5A02">
        <w:rPr>
          <w:rFonts w:ascii="Times New Roman" w:eastAsia="Times New Roman" w:hAnsi="Times New Roman" w:cs="Times New Roman"/>
          <w:i/>
          <w:iCs/>
          <w:sz w:val="24"/>
          <w:szCs w:val="24"/>
          <w:lang w:val="lt-LT" w:eastAsia="lt-LT"/>
        </w:rPr>
        <w:t>jeigu nustatyta Prekių trūkumų</w:t>
      </w:r>
      <w:r w:rsidRPr="00CE5A02">
        <w:rPr>
          <w:rFonts w:ascii="Times New Roman" w:eastAsia="Times New Roman" w:hAnsi="Times New Roman" w:cs="Times New Roman"/>
          <w:sz w:val="24"/>
          <w:szCs w:val="24"/>
          <w:lang w:val="lt-LT" w:eastAsia="lt-LT"/>
        </w:rPr>
        <w:t xml:space="preserve">) </w:t>
      </w:r>
      <w:r w:rsidRPr="00CE5A02">
        <w:rPr>
          <w:rFonts w:ascii="Times New Roman" w:eastAsia="Times New Roman" w:hAnsi="Times New Roman" w:cs="Times New Roman"/>
          <w:b/>
          <w:bCs/>
          <w:sz w:val="24"/>
          <w:szCs w:val="24"/>
          <w:lang w:val="lt-LT" w:eastAsia="lt-LT"/>
        </w:rPr>
        <w:t>Pirkėjas</w:t>
      </w:r>
      <w:r w:rsidRPr="00CE5A02">
        <w:rPr>
          <w:rFonts w:ascii="Times New Roman" w:eastAsia="Times New Roman" w:hAnsi="Times New Roman" w:cs="Times New Roman"/>
          <w:sz w:val="24"/>
          <w:szCs w:val="24"/>
          <w:lang w:val="lt-LT" w:eastAsia="lt-LT"/>
        </w:rPr>
        <w:t xml:space="preserve"> nurodo nustatytus Prekių trūkumus, dėl kurių Prekės nepriimamos, o </w:t>
      </w:r>
      <w:r w:rsidRPr="00CE5A02">
        <w:rPr>
          <w:rFonts w:ascii="Times New Roman" w:eastAsia="Times New Roman" w:hAnsi="Times New Roman" w:cs="Times New Roman"/>
          <w:b/>
          <w:sz w:val="24"/>
          <w:szCs w:val="24"/>
          <w:lang w:val="lt-LT" w:eastAsia="lt-LT"/>
        </w:rPr>
        <w:t>Pardavėjas</w:t>
      </w:r>
      <w:r w:rsidRPr="00CE5A02">
        <w:rPr>
          <w:rFonts w:ascii="Times New Roman" w:eastAsia="Times New Roman" w:hAnsi="Times New Roman" w:cs="Times New Roman"/>
          <w:sz w:val="24"/>
          <w:szCs w:val="24"/>
          <w:lang w:val="lt-LT" w:eastAsia="lt-LT"/>
        </w:rPr>
        <w:t xml:space="preserve"> savo sąskaita, be papildomo užmokesčio, turi pašalinti šiuos trūkumus</w:t>
      </w:r>
      <w:r w:rsidRPr="00CE5A02">
        <w:rPr>
          <w:rFonts w:ascii="Times New Roman" w:eastAsia="Times New Roman" w:hAnsi="Times New Roman" w:cs="Times New Roman"/>
          <w:b/>
          <w:bCs/>
          <w:sz w:val="24"/>
          <w:szCs w:val="24"/>
          <w:lang w:val="lt-LT" w:eastAsia="lt-LT"/>
        </w:rPr>
        <w:t>. Pardavėjas</w:t>
      </w:r>
      <w:r w:rsidRPr="00CE5A02">
        <w:rPr>
          <w:rFonts w:ascii="Times New Roman" w:eastAsia="Times New Roman" w:hAnsi="Times New Roman" w:cs="Times New Roman"/>
          <w:sz w:val="24"/>
          <w:szCs w:val="24"/>
          <w:lang w:val="lt-LT" w:eastAsia="lt-LT"/>
        </w:rPr>
        <w:t xml:space="preserve"> nustatytus Prekių trūkumus turi pašalinti iki _______________. </w:t>
      </w:r>
    </w:p>
    <w:p w14:paraId="260FF13F"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Nustatyti trūkumai:</w:t>
      </w:r>
    </w:p>
    <w:p w14:paraId="4CA6C7FE"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2D1764">
        <w:rPr>
          <w:rFonts w:ascii="Times New Roman" w:eastAsia="Times New Roman" w:hAnsi="Times New Roman" w:cs="Times New Roman"/>
          <w:sz w:val="24"/>
          <w:szCs w:val="24"/>
          <w:lang w:val="lt-LT" w:eastAsia="lt-LT"/>
        </w:rPr>
        <w:t>2.1.</w:t>
      </w:r>
      <w:r w:rsidRPr="00CE5A02">
        <w:rPr>
          <w:rFonts w:ascii="Times New Roman" w:eastAsia="Times New Roman" w:hAnsi="Times New Roman" w:cs="Times New Roman"/>
          <w:sz w:val="24"/>
          <w:szCs w:val="24"/>
          <w:lang w:val="lt-LT" w:eastAsia="lt-LT"/>
        </w:rPr>
        <w:t>_____________________________________________;</w:t>
      </w:r>
    </w:p>
    <w:p w14:paraId="35532767"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2.2._____________________________________________:</w:t>
      </w:r>
    </w:p>
    <w:p w14:paraId="521B62DF"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w:t>
      </w:r>
    </w:p>
    <w:p w14:paraId="7FACF7A6"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2D1764">
        <w:rPr>
          <w:rFonts w:ascii="Times New Roman" w:eastAsia="Times New Roman" w:hAnsi="Times New Roman" w:cs="Times New Roman"/>
          <w:sz w:val="24"/>
          <w:szCs w:val="24"/>
          <w:lang w:val="lt-LT" w:eastAsia="lt-LT"/>
        </w:rPr>
        <w:t xml:space="preserve">3. </w:t>
      </w:r>
      <w:r w:rsidRPr="00CE5A02">
        <w:rPr>
          <w:rFonts w:ascii="Times New Roman" w:eastAsia="Times New Roman" w:hAnsi="Times New Roman" w:cs="Times New Roman"/>
          <w:sz w:val="24"/>
          <w:szCs w:val="24"/>
          <w:lang w:val="lt-LT" w:eastAsia="lt-LT"/>
        </w:rPr>
        <w:t xml:space="preserve">Aktas sudarytas dviem egzemplioriais – po vieną egzempliorių </w:t>
      </w:r>
      <w:r w:rsidRPr="00CE5A02">
        <w:rPr>
          <w:rFonts w:ascii="Times New Roman" w:eastAsia="Times New Roman" w:hAnsi="Times New Roman" w:cs="Times New Roman"/>
          <w:b/>
          <w:bCs/>
          <w:sz w:val="24"/>
          <w:szCs w:val="24"/>
          <w:lang w:val="lt-LT" w:eastAsia="lt-LT"/>
        </w:rPr>
        <w:t>Pirkėjui</w:t>
      </w:r>
      <w:r w:rsidRPr="00CE5A02">
        <w:rPr>
          <w:rFonts w:ascii="Times New Roman" w:eastAsia="Times New Roman" w:hAnsi="Times New Roman" w:cs="Times New Roman"/>
          <w:sz w:val="24"/>
          <w:szCs w:val="24"/>
          <w:lang w:val="lt-LT" w:eastAsia="lt-LT"/>
        </w:rPr>
        <w:t xml:space="preserve"> ir </w:t>
      </w:r>
      <w:r w:rsidRPr="00CE5A02">
        <w:rPr>
          <w:rFonts w:ascii="Times New Roman" w:eastAsia="Times New Roman" w:hAnsi="Times New Roman" w:cs="Times New Roman"/>
          <w:b/>
          <w:bCs/>
          <w:sz w:val="24"/>
          <w:szCs w:val="24"/>
          <w:lang w:val="lt-LT" w:eastAsia="lt-LT"/>
        </w:rPr>
        <w:t>Pardavėjui</w:t>
      </w:r>
      <w:r w:rsidRPr="00CE5A02">
        <w:rPr>
          <w:rFonts w:ascii="Times New Roman" w:eastAsia="Times New Roman" w:hAnsi="Times New Roman" w:cs="Times New Roman"/>
          <w:sz w:val="24"/>
          <w:szCs w:val="24"/>
          <w:lang w:val="lt-LT" w:eastAsia="lt-LT"/>
        </w:rPr>
        <w:t>.</w:t>
      </w:r>
    </w:p>
    <w:p w14:paraId="29A59810"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PRIDEDAMA. (</w:t>
      </w:r>
      <w:r w:rsidRPr="00CE5A02">
        <w:rPr>
          <w:rFonts w:ascii="Times New Roman" w:eastAsia="Times New Roman" w:hAnsi="Times New Roman" w:cs="Times New Roman"/>
          <w:i/>
          <w:iCs/>
          <w:sz w:val="24"/>
          <w:szCs w:val="24"/>
          <w:lang w:val="lt-LT" w:eastAsia="lt-LT"/>
        </w:rPr>
        <w:t>pildoma</w:t>
      </w:r>
      <w:r w:rsidRPr="00CE5A02">
        <w:rPr>
          <w:rFonts w:ascii="Times New Roman" w:eastAsia="Times New Roman" w:hAnsi="Times New Roman" w:cs="Times New Roman"/>
          <w:sz w:val="24"/>
          <w:szCs w:val="24"/>
          <w:lang w:val="lt-LT" w:eastAsia="lt-LT"/>
        </w:rPr>
        <w:t xml:space="preserve"> </w:t>
      </w:r>
      <w:r w:rsidRPr="00CE5A02">
        <w:rPr>
          <w:rFonts w:ascii="Times New Roman" w:eastAsia="Times New Roman" w:hAnsi="Times New Roman" w:cs="Times New Roman"/>
          <w:i/>
          <w:iCs/>
          <w:sz w:val="24"/>
          <w:szCs w:val="24"/>
          <w:lang w:val="lt-LT" w:eastAsia="lt-LT"/>
        </w:rPr>
        <w:t>jei yra pridedami dokumentai prie Prekių priėmimo-perdavimo akto</w:t>
      </w:r>
      <w:r w:rsidRPr="00CE5A02">
        <w:rPr>
          <w:rFonts w:ascii="Times New Roman" w:eastAsia="Times New Roman" w:hAnsi="Times New Roman" w:cs="Times New Roman"/>
          <w:sz w:val="24"/>
          <w:szCs w:val="24"/>
          <w:lang w:val="lt-LT" w:eastAsia="lt-LT"/>
        </w:rPr>
        <w:t>)</w:t>
      </w:r>
    </w:p>
    <w:p w14:paraId="50C761EC"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3084"/>
        <w:gridCol w:w="3420"/>
      </w:tblGrid>
      <w:tr w:rsidR="00CE5A02" w:rsidRPr="00CE5A02" w14:paraId="427D3607" w14:textId="77777777" w:rsidTr="0003509C">
        <w:tc>
          <w:tcPr>
            <w:tcW w:w="3419" w:type="dxa"/>
            <w:tcBorders>
              <w:top w:val="nil"/>
              <w:left w:val="nil"/>
              <w:bottom w:val="nil"/>
              <w:right w:val="nil"/>
            </w:tcBorders>
            <w:shd w:val="clear" w:color="auto" w:fill="auto"/>
          </w:tcPr>
          <w:p w14:paraId="0C0478D9" w14:textId="77777777" w:rsidR="00CE5A02" w:rsidRPr="00CE5A02" w:rsidRDefault="00CE5A02" w:rsidP="00CE5A02">
            <w:pPr>
              <w:spacing w:after="0" w:line="240" w:lineRule="auto"/>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Pirkėjas</w:t>
            </w:r>
          </w:p>
        </w:tc>
        <w:tc>
          <w:tcPr>
            <w:tcW w:w="3084" w:type="dxa"/>
            <w:tcBorders>
              <w:top w:val="nil"/>
              <w:left w:val="nil"/>
              <w:bottom w:val="nil"/>
              <w:right w:val="nil"/>
            </w:tcBorders>
            <w:shd w:val="clear" w:color="auto" w:fill="auto"/>
          </w:tcPr>
          <w:p w14:paraId="229CD5B4" w14:textId="77777777" w:rsidR="00CE5A02" w:rsidRPr="00CE5A02" w:rsidRDefault="00CE5A02" w:rsidP="00CE5A02">
            <w:pPr>
              <w:spacing w:after="0" w:line="240" w:lineRule="auto"/>
              <w:rPr>
                <w:rFonts w:ascii="Times New Roman" w:eastAsia="Times New Roman" w:hAnsi="Times New Roman" w:cs="Times New Roman"/>
                <w:b/>
                <w:bCs/>
                <w:sz w:val="24"/>
                <w:szCs w:val="24"/>
                <w:lang w:val="lt-LT" w:eastAsia="lt-LT"/>
              </w:rPr>
            </w:pPr>
          </w:p>
        </w:tc>
        <w:tc>
          <w:tcPr>
            <w:tcW w:w="3420" w:type="dxa"/>
            <w:tcBorders>
              <w:top w:val="nil"/>
              <w:left w:val="nil"/>
              <w:bottom w:val="nil"/>
              <w:right w:val="nil"/>
            </w:tcBorders>
            <w:shd w:val="clear" w:color="auto" w:fill="auto"/>
          </w:tcPr>
          <w:p w14:paraId="75BF2F0F" w14:textId="77777777" w:rsidR="00CE5A02" w:rsidRPr="00CE5A02" w:rsidRDefault="00CE5A02" w:rsidP="00CE5A02">
            <w:pPr>
              <w:spacing w:after="0" w:line="240" w:lineRule="auto"/>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Pardavėjas</w:t>
            </w:r>
          </w:p>
        </w:tc>
      </w:tr>
      <w:tr w:rsidR="00CE5A02" w:rsidRPr="00CE5A02" w14:paraId="06A1FE98" w14:textId="77777777" w:rsidTr="0003509C">
        <w:tc>
          <w:tcPr>
            <w:tcW w:w="3419" w:type="dxa"/>
            <w:tcBorders>
              <w:top w:val="nil"/>
              <w:left w:val="nil"/>
              <w:bottom w:val="single" w:sz="4" w:space="0" w:color="auto"/>
              <w:right w:val="nil"/>
            </w:tcBorders>
            <w:shd w:val="clear" w:color="auto" w:fill="auto"/>
          </w:tcPr>
          <w:p w14:paraId="588E93D1"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p w14:paraId="70C99AA1"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3084" w:type="dxa"/>
            <w:tcBorders>
              <w:top w:val="nil"/>
              <w:left w:val="nil"/>
              <w:bottom w:val="nil"/>
              <w:right w:val="nil"/>
            </w:tcBorders>
            <w:shd w:val="clear" w:color="auto" w:fill="auto"/>
          </w:tcPr>
          <w:p w14:paraId="013E0D4D"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3420" w:type="dxa"/>
            <w:tcBorders>
              <w:top w:val="nil"/>
              <w:left w:val="nil"/>
              <w:bottom w:val="single" w:sz="4" w:space="0" w:color="auto"/>
              <w:right w:val="nil"/>
            </w:tcBorders>
            <w:shd w:val="clear" w:color="auto" w:fill="auto"/>
          </w:tcPr>
          <w:p w14:paraId="4490EB5C"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1F33D258" w14:textId="77777777" w:rsidTr="0003509C">
        <w:tc>
          <w:tcPr>
            <w:tcW w:w="3419" w:type="dxa"/>
            <w:tcBorders>
              <w:top w:val="single" w:sz="4" w:space="0" w:color="auto"/>
              <w:left w:val="nil"/>
              <w:bottom w:val="nil"/>
              <w:right w:val="nil"/>
            </w:tcBorders>
            <w:shd w:val="clear" w:color="auto" w:fill="auto"/>
          </w:tcPr>
          <w:p w14:paraId="0FB0C7D1" w14:textId="77777777" w:rsidR="00CE5A02" w:rsidRPr="00CE5A02" w:rsidRDefault="00CE5A02" w:rsidP="00CE5A02">
            <w:pPr>
              <w:spacing w:after="0" w:line="240" w:lineRule="auto"/>
              <w:rPr>
                <w:rFonts w:ascii="Times New Roman" w:eastAsia="Times New Roman" w:hAnsi="Times New Roman" w:cs="Times New Roman"/>
                <w:sz w:val="24"/>
                <w:szCs w:val="24"/>
                <w:vertAlign w:val="superscript"/>
                <w:lang w:val="lt-LT" w:eastAsia="lt-LT"/>
              </w:rPr>
            </w:pPr>
            <w:r w:rsidRPr="00CE5A02">
              <w:rPr>
                <w:rFonts w:ascii="Times New Roman" w:eastAsia="Times New Roman" w:hAnsi="Times New Roman" w:cs="Times New Roman"/>
                <w:sz w:val="24"/>
                <w:szCs w:val="24"/>
                <w:vertAlign w:val="superscript"/>
                <w:lang w:val="lt-LT" w:eastAsia="lt-LT"/>
              </w:rPr>
              <w:t>(Vardas ir pavardė, parašas)</w:t>
            </w:r>
          </w:p>
        </w:tc>
        <w:tc>
          <w:tcPr>
            <w:tcW w:w="3084" w:type="dxa"/>
            <w:tcBorders>
              <w:top w:val="nil"/>
              <w:left w:val="nil"/>
              <w:bottom w:val="nil"/>
              <w:right w:val="nil"/>
            </w:tcBorders>
            <w:shd w:val="clear" w:color="auto" w:fill="auto"/>
          </w:tcPr>
          <w:p w14:paraId="0BEE520E" w14:textId="77777777" w:rsidR="00CE5A02" w:rsidRPr="00CE5A02" w:rsidRDefault="00CE5A02" w:rsidP="00CE5A02">
            <w:pPr>
              <w:spacing w:after="0" w:line="240" w:lineRule="auto"/>
              <w:rPr>
                <w:rFonts w:ascii="Times New Roman" w:eastAsia="Times New Roman" w:hAnsi="Times New Roman" w:cs="Times New Roman"/>
                <w:sz w:val="24"/>
                <w:szCs w:val="24"/>
                <w:vertAlign w:val="superscript"/>
                <w:lang w:val="lt-LT" w:eastAsia="lt-LT"/>
              </w:rPr>
            </w:pPr>
          </w:p>
        </w:tc>
        <w:tc>
          <w:tcPr>
            <w:tcW w:w="3420" w:type="dxa"/>
            <w:tcBorders>
              <w:top w:val="single" w:sz="4" w:space="0" w:color="auto"/>
              <w:left w:val="nil"/>
              <w:bottom w:val="nil"/>
              <w:right w:val="nil"/>
            </w:tcBorders>
            <w:shd w:val="clear" w:color="auto" w:fill="auto"/>
          </w:tcPr>
          <w:p w14:paraId="50CE8E3E" w14:textId="77777777" w:rsidR="00CE5A02" w:rsidRPr="00CE5A02" w:rsidRDefault="00CE5A02" w:rsidP="00CE5A02">
            <w:pPr>
              <w:spacing w:after="0" w:line="240" w:lineRule="auto"/>
              <w:rPr>
                <w:rFonts w:ascii="Times New Roman" w:eastAsia="Times New Roman" w:hAnsi="Times New Roman" w:cs="Times New Roman"/>
                <w:sz w:val="24"/>
                <w:szCs w:val="24"/>
                <w:vertAlign w:val="superscript"/>
                <w:lang w:val="lt-LT" w:eastAsia="lt-LT"/>
              </w:rPr>
            </w:pPr>
            <w:r w:rsidRPr="00CE5A02">
              <w:rPr>
                <w:rFonts w:ascii="Times New Roman" w:eastAsia="Times New Roman" w:hAnsi="Times New Roman" w:cs="Times New Roman"/>
                <w:sz w:val="24"/>
                <w:szCs w:val="24"/>
                <w:vertAlign w:val="superscript"/>
                <w:lang w:val="lt-LT" w:eastAsia="lt-LT"/>
              </w:rPr>
              <w:t>(Vardas ir pavardė, parašas)</w:t>
            </w:r>
          </w:p>
        </w:tc>
      </w:tr>
    </w:tbl>
    <w:p w14:paraId="22192A13" w14:textId="77777777" w:rsidR="00B41C6B" w:rsidRDefault="00B41C6B" w:rsidP="00B41C6B">
      <w:pPr>
        <w:rPr>
          <w:rFonts w:ascii="Times New Roman" w:hAnsi="Times New Roman" w:cs="Times New Roman"/>
        </w:rPr>
      </w:pPr>
    </w:p>
    <w:p w14:paraId="3A6FE5E8" w14:textId="77777777" w:rsidR="00CE5A02" w:rsidRPr="00CE5A02" w:rsidRDefault="00CE5A02" w:rsidP="00CE5A02">
      <w:pPr>
        <w:spacing w:after="0" w:line="240" w:lineRule="auto"/>
        <w:ind w:left="6237"/>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______________202__</w:t>
      </w:r>
    </w:p>
    <w:p w14:paraId="71D3C84D" w14:textId="77777777" w:rsidR="00CE5A02" w:rsidRPr="00CE5A02" w:rsidRDefault="00CE5A02" w:rsidP="00CE5A02">
      <w:pPr>
        <w:spacing w:after="0" w:line="240" w:lineRule="auto"/>
        <w:ind w:left="6237"/>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Contract No. _____</w:t>
      </w:r>
    </w:p>
    <w:p w14:paraId="64B815B3" w14:textId="77777777" w:rsidR="00CE5A02" w:rsidRPr="00CE5A02" w:rsidRDefault="00CE5A02" w:rsidP="00CE5A02">
      <w:pPr>
        <w:spacing w:after="0" w:line="240" w:lineRule="auto"/>
        <w:ind w:left="6237"/>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 xml:space="preserve">Annex </w:t>
      </w:r>
      <w:r w:rsidR="001739D2">
        <w:rPr>
          <w:rFonts w:ascii="Times New Roman" w:eastAsia="Times New Roman" w:hAnsi="Times New Roman" w:cs="Times New Roman"/>
          <w:sz w:val="24"/>
          <w:szCs w:val="24"/>
          <w:lang w:eastAsia="lt-LT"/>
        </w:rPr>
        <w:t>4</w:t>
      </w:r>
    </w:p>
    <w:p w14:paraId="05256B3E" w14:textId="77777777" w:rsidR="00CE5A02" w:rsidRPr="00CE5A02" w:rsidRDefault="00CE5A02" w:rsidP="00CE5A02">
      <w:pPr>
        <w:spacing w:after="0" w:line="240" w:lineRule="auto"/>
        <w:ind w:left="6237"/>
        <w:rPr>
          <w:rFonts w:ascii="Times New Roman" w:eastAsia="Times New Roman" w:hAnsi="Times New Roman" w:cs="Times New Roman"/>
          <w:sz w:val="24"/>
          <w:szCs w:val="24"/>
          <w:lang w:eastAsia="lt-LT"/>
        </w:rPr>
      </w:pPr>
    </w:p>
    <w:p w14:paraId="078FDCA1" w14:textId="77777777" w:rsidR="00CE5A02" w:rsidRPr="00CE5A02" w:rsidRDefault="00CE5A02" w:rsidP="00CE5A02">
      <w:pPr>
        <w:spacing w:after="0" w:line="240" w:lineRule="auto"/>
        <w:ind w:firstLine="720"/>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ACCEPTANCE-HANDOVER DEED (</w:t>
      </w:r>
      <w:r w:rsidRPr="00CE5A02">
        <w:rPr>
          <w:rFonts w:ascii="Times New Roman" w:eastAsia="Times New Roman" w:hAnsi="Times New Roman" w:cs="Times New Roman"/>
          <w:b/>
          <w:bCs/>
          <w:sz w:val="24"/>
          <w:szCs w:val="24"/>
          <w:lang w:val="en-GB" w:eastAsia="lt-LT"/>
        </w:rPr>
        <w:t>template</w:t>
      </w:r>
      <w:r w:rsidRPr="00CE5A02">
        <w:rPr>
          <w:rFonts w:ascii="Times New Roman" w:eastAsia="Times New Roman" w:hAnsi="Times New Roman" w:cs="Times New Roman"/>
          <w:b/>
          <w:bCs/>
          <w:sz w:val="24"/>
          <w:szCs w:val="24"/>
          <w:lang w:val="lt-LT" w:eastAsia="lt-LT"/>
        </w:rPr>
        <w:t>)</w:t>
      </w:r>
    </w:p>
    <w:p w14:paraId="350FBB52"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_______________</w:t>
      </w:r>
    </w:p>
    <w:p w14:paraId="3792006C" w14:textId="77777777" w:rsidR="00CE5A02" w:rsidRPr="00CE5A02" w:rsidRDefault="00CE5A02" w:rsidP="00CE5A02">
      <w:pPr>
        <w:spacing w:after="0" w:line="240" w:lineRule="auto"/>
        <w:jc w:val="center"/>
        <w:rPr>
          <w:rFonts w:ascii="Times New Roman" w:eastAsia="Times New Roman" w:hAnsi="Times New Roman" w:cs="Times New Roman"/>
          <w:sz w:val="24"/>
          <w:szCs w:val="24"/>
          <w:vertAlign w:val="superscript"/>
          <w:lang w:eastAsia="lt-LT"/>
        </w:rPr>
      </w:pPr>
      <w:r w:rsidRPr="00CE5A02">
        <w:rPr>
          <w:rFonts w:ascii="Times New Roman" w:eastAsia="Times New Roman" w:hAnsi="Times New Roman" w:cs="Times New Roman"/>
          <w:sz w:val="24"/>
          <w:szCs w:val="24"/>
          <w:vertAlign w:val="superscript"/>
          <w:lang w:eastAsia="lt-LT"/>
        </w:rPr>
        <w:t>(date)</w:t>
      </w:r>
    </w:p>
    <w:p w14:paraId="7726FB95"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_________________</w:t>
      </w:r>
    </w:p>
    <w:p w14:paraId="2D8E86DB"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vertAlign w:val="superscript"/>
          <w:lang w:eastAsia="lt-LT"/>
        </w:rPr>
        <w:t>(place)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7"/>
      </w:tblGrid>
      <w:tr w:rsidR="00CE5A02" w:rsidRPr="00CE5A02" w14:paraId="432EC192" w14:textId="77777777" w:rsidTr="0003509C">
        <w:tc>
          <w:tcPr>
            <w:tcW w:w="4956" w:type="dxa"/>
            <w:shd w:val="clear" w:color="auto" w:fill="auto"/>
          </w:tcPr>
          <w:p w14:paraId="4FD83F9F" w14:textId="77777777" w:rsidR="00CE5A02" w:rsidRPr="00CE5A02" w:rsidRDefault="00CE5A02" w:rsidP="00CE5A02">
            <w:pPr>
              <w:spacing w:after="0" w:line="240" w:lineRule="auto"/>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 xml:space="preserve">The Buyer </w:t>
            </w:r>
            <w:r w:rsidRPr="00CE5A02">
              <w:rPr>
                <w:rFonts w:ascii="Times New Roman" w:eastAsia="Times New Roman" w:hAnsi="Times New Roman" w:cs="Times New Roman"/>
                <w:sz w:val="24"/>
                <w:szCs w:val="24"/>
                <w:lang w:val="en-GB" w:eastAsia="lt-LT"/>
              </w:rPr>
              <w:t>(Accepting goods)</w:t>
            </w:r>
          </w:p>
        </w:tc>
        <w:tc>
          <w:tcPr>
            <w:tcW w:w="4957" w:type="dxa"/>
            <w:shd w:val="clear" w:color="auto" w:fill="auto"/>
          </w:tcPr>
          <w:p w14:paraId="360D9C37" w14:textId="77777777" w:rsidR="00CE5A02" w:rsidRPr="00CE5A02" w:rsidRDefault="00CE5A02" w:rsidP="00CE5A02">
            <w:pPr>
              <w:spacing w:after="0" w:line="240" w:lineRule="auto"/>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 xml:space="preserve">The Seller </w:t>
            </w:r>
            <w:r w:rsidRPr="00CE5A02">
              <w:rPr>
                <w:rFonts w:ascii="Times New Roman" w:eastAsia="Times New Roman" w:hAnsi="Times New Roman" w:cs="Times New Roman"/>
                <w:sz w:val="24"/>
                <w:szCs w:val="24"/>
                <w:lang w:val="en-GB" w:eastAsia="lt-LT"/>
              </w:rPr>
              <w:t>(Delivers goods)</w:t>
            </w:r>
          </w:p>
        </w:tc>
      </w:tr>
      <w:tr w:rsidR="00CE5A02" w:rsidRPr="00CE5A02" w14:paraId="1C94EF92" w14:textId="77777777" w:rsidTr="0003509C">
        <w:tc>
          <w:tcPr>
            <w:tcW w:w="4956" w:type="dxa"/>
            <w:shd w:val="clear" w:color="auto" w:fill="auto"/>
          </w:tcPr>
          <w:p w14:paraId="73C4E4D6" w14:textId="77777777" w:rsidR="00CE5A02" w:rsidRPr="00CE5A02" w:rsidRDefault="00CE5A02" w:rsidP="00CE5A02">
            <w:pPr>
              <w:spacing w:after="0" w:line="240" w:lineRule="auto"/>
              <w:rPr>
                <w:rFonts w:ascii="Times New Roman" w:eastAsia="Calibri" w:hAnsi="Times New Roman" w:cs="Times New Roman"/>
                <w:b/>
                <w:bCs/>
                <w:sz w:val="24"/>
                <w:szCs w:val="24"/>
                <w:lang w:val="en-GB" w:eastAsia="lt-LT"/>
              </w:rPr>
            </w:pPr>
            <w:r w:rsidRPr="00CE5A02">
              <w:rPr>
                <w:rFonts w:ascii="Times New Roman" w:eastAsia="Calibri" w:hAnsi="Times New Roman" w:cs="Times New Roman"/>
                <w:b/>
                <w:bCs/>
                <w:sz w:val="24"/>
                <w:szCs w:val="24"/>
                <w:lang w:val="en-GB" w:eastAsia="lt-LT"/>
              </w:rPr>
              <w:t>Defence Materiel Agency under the Ministry of National Defence</w:t>
            </w:r>
          </w:p>
          <w:p w14:paraId="638BEE09" w14:textId="77777777" w:rsidR="00CE5A02" w:rsidRPr="005C1804" w:rsidRDefault="00CE5A02" w:rsidP="00CE5A02">
            <w:pPr>
              <w:spacing w:after="0" w:line="240" w:lineRule="auto"/>
              <w:rPr>
                <w:rFonts w:ascii="Times New Roman" w:eastAsia="Calibri" w:hAnsi="Times New Roman" w:cs="Times New Roman"/>
                <w:sz w:val="24"/>
                <w:szCs w:val="24"/>
                <w:lang w:val="fr-FR" w:eastAsia="lt-LT"/>
              </w:rPr>
            </w:pPr>
            <w:r w:rsidRPr="005C1804">
              <w:rPr>
                <w:rFonts w:ascii="Times New Roman" w:eastAsia="Calibri" w:hAnsi="Times New Roman" w:cs="Times New Roman"/>
                <w:sz w:val="24"/>
                <w:szCs w:val="24"/>
                <w:lang w:val="fr-FR" w:eastAsia="lt-LT"/>
              </w:rPr>
              <w:t>Code: 304740061</w:t>
            </w:r>
          </w:p>
          <w:p w14:paraId="0A37B8B2" w14:textId="77777777" w:rsidR="00CE5A02" w:rsidRPr="005C1804" w:rsidRDefault="00CE5A02" w:rsidP="00CE5A02">
            <w:pPr>
              <w:spacing w:after="0" w:line="240" w:lineRule="auto"/>
              <w:rPr>
                <w:rFonts w:ascii="Times New Roman" w:eastAsia="Calibri" w:hAnsi="Times New Roman" w:cs="Times New Roman"/>
                <w:sz w:val="24"/>
                <w:szCs w:val="24"/>
                <w:lang w:val="fr-FR" w:eastAsia="lt-LT"/>
              </w:rPr>
            </w:pPr>
            <w:r w:rsidRPr="005C1804">
              <w:rPr>
                <w:rFonts w:ascii="Times New Roman" w:eastAsia="Calibri" w:hAnsi="Times New Roman" w:cs="Times New Roman"/>
                <w:sz w:val="24"/>
                <w:szCs w:val="24"/>
                <w:lang w:val="fr-FR" w:eastAsia="lt-LT"/>
              </w:rPr>
              <w:t xml:space="preserve">VAT identification number: LT100011457012  </w:t>
            </w:r>
          </w:p>
          <w:p w14:paraId="16B54DF2" w14:textId="77777777" w:rsidR="00CE5A02" w:rsidRPr="005C1804" w:rsidRDefault="00CE5A02" w:rsidP="00CE5A02">
            <w:pPr>
              <w:spacing w:after="0" w:line="240" w:lineRule="auto"/>
              <w:rPr>
                <w:rFonts w:ascii="Times New Roman" w:eastAsia="Calibri" w:hAnsi="Times New Roman" w:cs="Times New Roman"/>
                <w:sz w:val="24"/>
                <w:szCs w:val="24"/>
                <w:lang w:val="fr-FR" w:eastAsia="lt-LT"/>
              </w:rPr>
            </w:pPr>
            <w:r w:rsidRPr="005C1804">
              <w:rPr>
                <w:rFonts w:ascii="Times New Roman" w:eastAsia="Calibri" w:hAnsi="Times New Roman" w:cs="Times New Roman"/>
                <w:sz w:val="24"/>
                <w:szCs w:val="24"/>
                <w:lang w:val="fr-FR" w:eastAsia="lt-LT"/>
              </w:rPr>
              <w:t>Giedraičių str. 41-101, LT-09303  Vilnius</w:t>
            </w:r>
          </w:p>
          <w:p w14:paraId="447C091E" w14:textId="77777777" w:rsidR="00CE5A02" w:rsidRPr="00CE5A02" w:rsidRDefault="00CE5A02" w:rsidP="00CE5A02">
            <w:pPr>
              <w:spacing w:after="0" w:line="240" w:lineRule="auto"/>
              <w:rPr>
                <w:rFonts w:ascii="Times New Roman" w:eastAsia="Calibri" w:hAnsi="Times New Roman" w:cs="Times New Roman"/>
                <w:sz w:val="24"/>
                <w:szCs w:val="24"/>
                <w:lang w:val="en-GB" w:eastAsia="lt-LT"/>
              </w:rPr>
            </w:pPr>
            <w:r w:rsidRPr="00CE5A02">
              <w:rPr>
                <w:rFonts w:ascii="Times New Roman" w:eastAsia="Calibri" w:hAnsi="Times New Roman" w:cs="Times New Roman"/>
                <w:sz w:val="24"/>
                <w:szCs w:val="24"/>
                <w:lang w:val="en-GB" w:eastAsia="lt-LT"/>
              </w:rPr>
              <w:t>Republic of Lithuania</w:t>
            </w:r>
          </w:p>
          <w:p w14:paraId="65769352"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IBAN: LT214040063610000943</w:t>
            </w:r>
          </w:p>
          <w:p w14:paraId="10FE9F50" w14:textId="77777777" w:rsidR="00CE5A02" w:rsidRPr="00CE5A02" w:rsidRDefault="00CE5A02" w:rsidP="00CE5A02">
            <w:pPr>
              <w:spacing w:after="0" w:line="240" w:lineRule="auto"/>
              <w:rPr>
                <w:rFonts w:ascii="Times New Roman" w:eastAsia="Calibri" w:hAnsi="Times New Roman" w:cs="Times New Roman"/>
                <w:sz w:val="24"/>
                <w:szCs w:val="24"/>
                <w:lang w:eastAsia="lt-LT"/>
              </w:rPr>
            </w:pPr>
            <w:r w:rsidRPr="00CE5A02">
              <w:rPr>
                <w:rFonts w:ascii="Times New Roman" w:eastAsia="Calibri" w:hAnsi="Times New Roman" w:cs="Times New Roman"/>
                <w:sz w:val="24"/>
                <w:szCs w:val="24"/>
                <w:lang w:val="en" w:eastAsia="lt-LT"/>
              </w:rPr>
              <w:t>Ministry of Finance of the Republic of Lithuania</w:t>
            </w:r>
          </w:p>
          <w:p w14:paraId="13327078" w14:textId="77777777" w:rsidR="00CE5A02" w:rsidRPr="00CE5A02" w:rsidRDefault="00CE5A02" w:rsidP="00CE5A02">
            <w:pPr>
              <w:spacing w:after="0" w:line="240" w:lineRule="auto"/>
              <w:rPr>
                <w:rFonts w:ascii="Times New Roman" w:eastAsia="Calibri" w:hAnsi="Times New Roman" w:cs="Times New Roman"/>
                <w:sz w:val="24"/>
                <w:szCs w:val="24"/>
                <w:lang w:eastAsia="lt-LT"/>
              </w:rPr>
            </w:pPr>
            <w:r w:rsidRPr="00CE5A02">
              <w:rPr>
                <w:rFonts w:ascii="Times New Roman" w:eastAsia="Calibri" w:hAnsi="Times New Roman" w:cs="Times New Roman"/>
                <w:sz w:val="24"/>
                <w:szCs w:val="24"/>
                <w:lang w:val="en" w:eastAsia="lt-LT"/>
              </w:rPr>
              <w:t>Financial institution code 40400</w:t>
            </w:r>
          </w:p>
          <w:p w14:paraId="11116C1C" w14:textId="77777777" w:rsidR="00CE5A02" w:rsidRPr="00CE5A02"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 xml:space="preserve">SWIFT BIC code: MFRLLT22 </w:t>
            </w:r>
          </w:p>
        </w:tc>
        <w:tc>
          <w:tcPr>
            <w:tcW w:w="4957" w:type="dxa"/>
            <w:shd w:val="clear" w:color="auto" w:fill="auto"/>
          </w:tcPr>
          <w:p w14:paraId="646D30B5" w14:textId="77777777" w:rsidR="00CE5A02" w:rsidRPr="00CE5A02" w:rsidRDefault="00CE5A02" w:rsidP="00CE5A02">
            <w:pPr>
              <w:spacing w:after="0" w:line="240" w:lineRule="auto"/>
              <w:rPr>
                <w:rFonts w:ascii="Times New Roman" w:eastAsia="Times New Roman" w:hAnsi="Times New Roman" w:cs="Times New Roman"/>
                <w:b/>
                <w:bCs/>
                <w:i/>
                <w:iCs/>
                <w:sz w:val="24"/>
                <w:szCs w:val="24"/>
                <w:lang w:val="en-GB" w:eastAsia="lt-LT"/>
              </w:rPr>
            </w:pPr>
            <w:r w:rsidRPr="00CE5A02">
              <w:rPr>
                <w:rFonts w:ascii="Times New Roman" w:eastAsia="Times New Roman" w:hAnsi="Times New Roman" w:cs="Times New Roman"/>
                <w:b/>
                <w:bCs/>
                <w:i/>
                <w:iCs/>
                <w:sz w:val="24"/>
                <w:szCs w:val="24"/>
                <w:lang w:val="en-GB" w:eastAsia="lt-LT"/>
              </w:rPr>
              <w:t>Sellers company`s name</w:t>
            </w:r>
          </w:p>
          <w:p w14:paraId="4BF274FB"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 xml:space="preserve">Registration Code: . </w:t>
            </w:r>
          </w:p>
          <w:p w14:paraId="2F7EAA3C"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 xml:space="preserve">Address: </w:t>
            </w:r>
          </w:p>
          <w:p w14:paraId="29558C9A"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 xml:space="preserve">Phone: . </w:t>
            </w:r>
          </w:p>
          <w:p w14:paraId="51FFAA63"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 xml:space="preserve">Email: : </w:t>
            </w:r>
          </w:p>
          <w:p w14:paraId="58388BE1"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 xml:space="preserve">IBAN </w:t>
            </w:r>
          </w:p>
          <w:p w14:paraId="0C5B1081"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 xml:space="preserve">Bank name: </w:t>
            </w:r>
          </w:p>
        </w:tc>
      </w:tr>
    </w:tbl>
    <w:p w14:paraId="18B76B30"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p w14:paraId="4F97DE4A"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1.</w:t>
      </w:r>
      <w:r w:rsidRPr="00CE5A02">
        <w:rPr>
          <w:rFonts w:ascii="Times New Roman" w:eastAsia="Times New Roman" w:hAnsi="Times New Roman" w:cs="Times New Roman"/>
          <w:b/>
          <w:bCs/>
          <w:sz w:val="24"/>
          <w:szCs w:val="24"/>
          <w:lang w:val="en-GB" w:eastAsia="lt-LT"/>
        </w:rPr>
        <w:t xml:space="preserve"> </w:t>
      </w:r>
      <w:r w:rsidRPr="00CE5A02">
        <w:rPr>
          <w:rFonts w:ascii="Times New Roman" w:eastAsia="Times New Roman" w:hAnsi="Times New Roman" w:cs="Times New Roman"/>
          <w:bCs/>
          <w:sz w:val="24"/>
          <w:szCs w:val="24"/>
          <w:lang w:val="en-GB" w:eastAsia="lt-LT"/>
        </w:rPr>
        <w:t xml:space="preserve">In accordance to the Contract No. __ dated _ _______, 202__ (hereinafter referred as – the Contract) </w:t>
      </w:r>
      <w:r w:rsidRPr="00CE5A02">
        <w:rPr>
          <w:rFonts w:ascii="Times New Roman" w:eastAsia="Times New Roman" w:hAnsi="Times New Roman" w:cs="Times New Roman"/>
          <w:b/>
          <w:bCs/>
          <w:sz w:val="24"/>
          <w:szCs w:val="24"/>
          <w:lang w:val="en-GB" w:eastAsia="lt-LT"/>
        </w:rPr>
        <w:t>the Seller</w:t>
      </w:r>
      <w:r w:rsidRPr="00CE5A02">
        <w:rPr>
          <w:rFonts w:ascii="Times New Roman" w:eastAsia="Times New Roman" w:hAnsi="Times New Roman" w:cs="Times New Roman"/>
          <w:sz w:val="24"/>
          <w:szCs w:val="24"/>
          <w:lang w:val="en-GB" w:eastAsia="lt-LT"/>
        </w:rPr>
        <w:t xml:space="preserve"> delivers and the Buyer accepts the following Goods: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363"/>
        <w:gridCol w:w="1389"/>
        <w:gridCol w:w="1894"/>
        <w:gridCol w:w="1701"/>
      </w:tblGrid>
      <w:tr w:rsidR="00CE5A02" w:rsidRPr="00CE5A02" w14:paraId="3DF06056" w14:textId="77777777" w:rsidTr="00CE5A02">
        <w:tc>
          <w:tcPr>
            <w:tcW w:w="571" w:type="dxa"/>
            <w:shd w:val="clear" w:color="auto" w:fill="auto"/>
            <w:vAlign w:val="center"/>
          </w:tcPr>
          <w:p w14:paraId="10378C29"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No.</w:t>
            </w:r>
          </w:p>
        </w:tc>
        <w:tc>
          <w:tcPr>
            <w:tcW w:w="4363" w:type="dxa"/>
            <w:shd w:val="clear" w:color="auto" w:fill="auto"/>
            <w:vAlign w:val="center"/>
          </w:tcPr>
          <w:p w14:paraId="3E08BB1D"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Designation</w:t>
            </w:r>
          </w:p>
        </w:tc>
        <w:tc>
          <w:tcPr>
            <w:tcW w:w="1389" w:type="dxa"/>
            <w:shd w:val="clear" w:color="auto" w:fill="auto"/>
            <w:vAlign w:val="center"/>
          </w:tcPr>
          <w:p w14:paraId="6FFF268B"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Units, each.</w:t>
            </w:r>
          </w:p>
        </w:tc>
        <w:tc>
          <w:tcPr>
            <w:tcW w:w="1894" w:type="dxa"/>
            <w:shd w:val="clear" w:color="auto" w:fill="auto"/>
            <w:vAlign w:val="center"/>
          </w:tcPr>
          <w:p w14:paraId="2A7688A0"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Unit price, EUR excl. VAT</w:t>
            </w:r>
          </w:p>
        </w:tc>
        <w:tc>
          <w:tcPr>
            <w:tcW w:w="1701" w:type="dxa"/>
            <w:shd w:val="clear" w:color="auto" w:fill="auto"/>
            <w:vAlign w:val="center"/>
          </w:tcPr>
          <w:p w14:paraId="20642BC8"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Price, Eur excl. VAT</w:t>
            </w:r>
          </w:p>
        </w:tc>
      </w:tr>
      <w:tr w:rsidR="00CE5A02" w:rsidRPr="00CE5A02" w14:paraId="1439B40B" w14:textId="77777777" w:rsidTr="00CE5A02">
        <w:tc>
          <w:tcPr>
            <w:tcW w:w="571" w:type="dxa"/>
            <w:shd w:val="clear" w:color="auto" w:fill="auto"/>
          </w:tcPr>
          <w:p w14:paraId="49ACA46D"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1.</w:t>
            </w:r>
          </w:p>
        </w:tc>
        <w:tc>
          <w:tcPr>
            <w:tcW w:w="4363" w:type="dxa"/>
            <w:shd w:val="clear" w:color="auto" w:fill="auto"/>
          </w:tcPr>
          <w:p w14:paraId="7F2CB3A0"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389" w:type="dxa"/>
            <w:shd w:val="clear" w:color="auto" w:fill="auto"/>
          </w:tcPr>
          <w:p w14:paraId="70F3ECA5"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894" w:type="dxa"/>
            <w:shd w:val="clear" w:color="auto" w:fill="auto"/>
          </w:tcPr>
          <w:p w14:paraId="58CA68F5"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701" w:type="dxa"/>
            <w:shd w:val="clear" w:color="auto" w:fill="auto"/>
          </w:tcPr>
          <w:p w14:paraId="682951F3"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r>
      <w:tr w:rsidR="00CE5A02" w:rsidRPr="00CE5A02" w14:paraId="321CFA33" w14:textId="77777777" w:rsidTr="00CE5A02">
        <w:tc>
          <w:tcPr>
            <w:tcW w:w="571" w:type="dxa"/>
            <w:shd w:val="clear" w:color="auto" w:fill="auto"/>
          </w:tcPr>
          <w:p w14:paraId="04BCB888"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2.</w:t>
            </w:r>
          </w:p>
        </w:tc>
        <w:tc>
          <w:tcPr>
            <w:tcW w:w="4363" w:type="dxa"/>
            <w:shd w:val="clear" w:color="auto" w:fill="auto"/>
          </w:tcPr>
          <w:p w14:paraId="56FFE52A"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389" w:type="dxa"/>
            <w:shd w:val="clear" w:color="auto" w:fill="auto"/>
          </w:tcPr>
          <w:p w14:paraId="32075918"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894" w:type="dxa"/>
            <w:shd w:val="clear" w:color="auto" w:fill="auto"/>
          </w:tcPr>
          <w:p w14:paraId="5EF1C994"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701" w:type="dxa"/>
            <w:shd w:val="clear" w:color="auto" w:fill="auto"/>
          </w:tcPr>
          <w:p w14:paraId="7CCF2720"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r>
      <w:tr w:rsidR="00CE5A02" w:rsidRPr="00CE5A02" w14:paraId="67FD29E6" w14:textId="77777777" w:rsidTr="00CE5A02">
        <w:tc>
          <w:tcPr>
            <w:tcW w:w="571" w:type="dxa"/>
            <w:shd w:val="clear" w:color="auto" w:fill="auto"/>
          </w:tcPr>
          <w:p w14:paraId="1CB74EDF"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w:t>
            </w:r>
          </w:p>
        </w:tc>
        <w:tc>
          <w:tcPr>
            <w:tcW w:w="4363" w:type="dxa"/>
            <w:shd w:val="clear" w:color="auto" w:fill="auto"/>
          </w:tcPr>
          <w:p w14:paraId="3F597A68"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389" w:type="dxa"/>
            <w:shd w:val="clear" w:color="auto" w:fill="auto"/>
          </w:tcPr>
          <w:p w14:paraId="66B9C6DD"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894" w:type="dxa"/>
            <w:shd w:val="clear" w:color="auto" w:fill="auto"/>
          </w:tcPr>
          <w:p w14:paraId="000EF963"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1701" w:type="dxa"/>
            <w:shd w:val="clear" w:color="auto" w:fill="auto"/>
          </w:tcPr>
          <w:p w14:paraId="5981EA0F"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r>
      <w:tr w:rsidR="00CE5A02" w:rsidRPr="00CE5A02" w14:paraId="7A9EF3D5" w14:textId="77777777" w:rsidTr="00CE5A02">
        <w:tc>
          <w:tcPr>
            <w:tcW w:w="8217" w:type="dxa"/>
            <w:gridSpan w:val="4"/>
            <w:shd w:val="clear" w:color="auto" w:fill="auto"/>
          </w:tcPr>
          <w:p w14:paraId="763D4BF8"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Total Price, EUR excl. VAT</w:t>
            </w:r>
          </w:p>
        </w:tc>
        <w:tc>
          <w:tcPr>
            <w:tcW w:w="1701" w:type="dxa"/>
            <w:shd w:val="clear" w:color="auto" w:fill="auto"/>
          </w:tcPr>
          <w:p w14:paraId="28986D1F"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r>
      <w:tr w:rsidR="00CE5A02" w:rsidRPr="00CE5A02" w14:paraId="5F4921B5" w14:textId="77777777" w:rsidTr="00CE5A02">
        <w:tc>
          <w:tcPr>
            <w:tcW w:w="8217" w:type="dxa"/>
            <w:gridSpan w:val="4"/>
            <w:shd w:val="clear" w:color="auto" w:fill="auto"/>
          </w:tcPr>
          <w:p w14:paraId="3EFD2DB6"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VAT</w:t>
            </w:r>
          </w:p>
        </w:tc>
        <w:tc>
          <w:tcPr>
            <w:tcW w:w="1701" w:type="dxa"/>
            <w:shd w:val="clear" w:color="auto" w:fill="auto"/>
          </w:tcPr>
          <w:p w14:paraId="11CF785C"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0079E6C5" w14:textId="77777777" w:rsidTr="00CE5A02">
        <w:tc>
          <w:tcPr>
            <w:tcW w:w="8217" w:type="dxa"/>
            <w:gridSpan w:val="4"/>
            <w:shd w:val="clear" w:color="auto" w:fill="auto"/>
          </w:tcPr>
          <w:p w14:paraId="139F171D"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en-GB" w:eastAsia="lt-LT"/>
              </w:rPr>
              <w:t>Total Price, EUR incl. VAT</w:t>
            </w:r>
          </w:p>
        </w:tc>
        <w:tc>
          <w:tcPr>
            <w:tcW w:w="1701" w:type="dxa"/>
            <w:shd w:val="clear" w:color="auto" w:fill="auto"/>
          </w:tcPr>
          <w:p w14:paraId="59467EC3"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bl>
    <w:p w14:paraId="5F96C491"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p w14:paraId="35FFE6F0"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2. (if no discrepancy in the Goods have been identified) With this deed, the parties to the Agreement confirm that they have no claims against each other regarding the quality of the Goods specified in this deed of acceptance-handover of Goods and that they meet the requirements of the Agreement and its annexes</w:t>
      </w:r>
    </w:p>
    <w:p w14:paraId="354B5895" w14:textId="77777777" w:rsidR="00CE5A02" w:rsidRPr="00CE5A02" w:rsidRDefault="00CE5A02" w:rsidP="00CE5A02">
      <w:pPr>
        <w:spacing w:after="0" w:line="240" w:lineRule="auto"/>
        <w:jc w:val="both"/>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sz w:val="24"/>
          <w:szCs w:val="24"/>
          <w:lang w:val="en-GB" w:eastAsia="lt-LT"/>
        </w:rPr>
        <w:t>OR</w:t>
      </w:r>
    </w:p>
    <w:p w14:paraId="26922C57"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(if discrepancy in the Goods are found) The Buyer indicates the identified discrepancies in the Goods, which are why the Goods are not accepted, and the Seller must eliminate these discrepancies at his own expense, without additional payment. The Seller must eliminate the identified discrepancies of the Goods not later than _______________.</w:t>
      </w:r>
    </w:p>
    <w:p w14:paraId="50BBC1C6"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Identified discrepancies:</w:t>
      </w:r>
    </w:p>
    <w:p w14:paraId="4E059D4C"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2.1._____________________________________________;</w:t>
      </w:r>
    </w:p>
    <w:p w14:paraId="48705AAE"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2.2._____________________________________________:</w:t>
      </w:r>
    </w:p>
    <w:p w14:paraId="19539889"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w:t>
      </w:r>
    </w:p>
    <w:p w14:paraId="370F72A6"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3. The deed is drawn up in two copies - one copy each for the Buyer and the Seller.</w:t>
      </w:r>
    </w:p>
    <w:p w14:paraId="66AE0A97"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en-GB" w:eastAsia="lt-LT"/>
        </w:rPr>
      </w:pPr>
      <w:r w:rsidRPr="00CE5A02">
        <w:rPr>
          <w:rFonts w:ascii="Times New Roman" w:eastAsia="Times New Roman" w:hAnsi="Times New Roman" w:cs="Times New Roman"/>
          <w:sz w:val="24"/>
          <w:szCs w:val="24"/>
          <w:lang w:val="en-GB" w:eastAsia="lt-LT"/>
        </w:rPr>
        <w:t xml:space="preserve">ENCLOSED. </w:t>
      </w:r>
      <w:r w:rsidRPr="00CE5A02">
        <w:rPr>
          <w:rFonts w:ascii="Times New Roman" w:eastAsia="Times New Roman" w:hAnsi="Times New Roman" w:cs="Times New Roman"/>
          <w:i/>
          <w:iCs/>
          <w:sz w:val="24"/>
          <w:szCs w:val="24"/>
          <w:lang w:val="en-GB" w:eastAsia="lt-LT"/>
        </w:rPr>
        <w:t>(to be filled in if documents are attached to the Goods Acceptance-Transfer Act)</w:t>
      </w:r>
      <w:r w:rsidRPr="00CE5A02">
        <w:rPr>
          <w:rFonts w:ascii="Times New Roman" w:eastAsia="Times New Roman" w:hAnsi="Times New Roman" w:cs="Times New Roman"/>
          <w:sz w:val="24"/>
          <w:szCs w:val="24"/>
          <w:lang w:val="en-GB" w:eastAsia="lt-LT"/>
        </w:rPr>
        <w:t>.</w:t>
      </w:r>
    </w:p>
    <w:p w14:paraId="3DD93D37"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3084"/>
        <w:gridCol w:w="3420"/>
      </w:tblGrid>
      <w:tr w:rsidR="00CE5A02" w:rsidRPr="00CE5A02" w14:paraId="550D7829" w14:textId="77777777" w:rsidTr="0003509C">
        <w:tc>
          <w:tcPr>
            <w:tcW w:w="3419" w:type="dxa"/>
            <w:tcBorders>
              <w:top w:val="nil"/>
              <w:left w:val="nil"/>
              <w:bottom w:val="nil"/>
              <w:right w:val="nil"/>
            </w:tcBorders>
            <w:shd w:val="clear" w:color="auto" w:fill="auto"/>
          </w:tcPr>
          <w:p w14:paraId="520E3235" w14:textId="77777777" w:rsidR="00CE5A02" w:rsidRPr="00CE5A02" w:rsidRDefault="00CE5A02" w:rsidP="00CE5A02">
            <w:pPr>
              <w:spacing w:after="0" w:line="240" w:lineRule="auto"/>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The Buyer</w:t>
            </w:r>
          </w:p>
        </w:tc>
        <w:tc>
          <w:tcPr>
            <w:tcW w:w="3084" w:type="dxa"/>
            <w:tcBorders>
              <w:top w:val="nil"/>
              <w:left w:val="nil"/>
              <w:bottom w:val="nil"/>
              <w:right w:val="nil"/>
            </w:tcBorders>
            <w:shd w:val="clear" w:color="auto" w:fill="auto"/>
          </w:tcPr>
          <w:p w14:paraId="05A9032F" w14:textId="77777777" w:rsidR="00CE5A02" w:rsidRPr="00CE5A02" w:rsidRDefault="00CE5A02" w:rsidP="00CE5A02">
            <w:pPr>
              <w:spacing w:after="0" w:line="240" w:lineRule="auto"/>
              <w:rPr>
                <w:rFonts w:ascii="Times New Roman" w:eastAsia="Times New Roman" w:hAnsi="Times New Roman" w:cs="Times New Roman"/>
                <w:b/>
                <w:bCs/>
                <w:sz w:val="24"/>
                <w:szCs w:val="24"/>
                <w:lang w:val="en-GB" w:eastAsia="lt-LT"/>
              </w:rPr>
            </w:pPr>
          </w:p>
        </w:tc>
        <w:tc>
          <w:tcPr>
            <w:tcW w:w="3420" w:type="dxa"/>
            <w:tcBorders>
              <w:top w:val="nil"/>
              <w:left w:val="nil"/>
              <w:bottom w:val="nil"/>
              <w:right w:val="nil"/>
            </w:tcBorders>
            <w:shd w:val="clear" w:color="auto" w:fill="auto"/>
          </w:tcPr>
          <w:p w14:paraId="3FEBD314" w14:textId="77777777" w:rsidR="00CE5A02" w:rsidRPr="00CE5A02" w:rsidRDefault="00CE5A02" w:rsidP="00CE5A02">
            <w:pPr>
              <w:spacing w:after="0" w:line="240" w:lineRule="auto"/>
              <w:rPr>
                <w:rFonts w:ascii="Times New Roman" w:eastAsia="Times New Roman" w:hAnsi="Times New Roman" w:cs="Times New Roman"/>
                <w:b/>
                <w:bCs/>
                <w:sz w:val="24"/>
                <w:szCs w:val="24"/>
                <w:lang w:val="en-GB" w:eastAsia="lt-LT"/>
              </w:rPr>
            </w:pPr>
            <w:r w:rsidRPr="00CE5A02">
              <w:rPr>
                <w:rFonts w:ascii="Times New Roman" w:eastAsia="Times New Roman" w:hAnsi="Times New Roman" w:cs="Times New Roman"/>
                <w:b/>
                <w:bCs/>
                <w:sz w:val="24"/>
                <w:szCs w:val="24"/>
                <w:lang w:val="en-GB" w:eastAsia="lt-LT"/>
              </w:rPr>
              <w:t>The Seller</w:t>
            </w:r>
          </w:p>
        </w:tc>
      </w:tr>
      <w:tr w:rsidR="00CE5A02" w:rsidRPr="00CE5A02" w14:paraId="79AAEA10" w14:textId="77777777" w:rsidTr="0003509C">
        <w:tc>
          <w:tcPr>
            <w:tcW w:w="3419" w:type="dxa"/>
            <w:tcBorders>
              <w:top w:val="nil"/>
              <w:left w:val="nil"/>
              <w:bottom w:val="single" w:sz="4" w:space="0" w:color="auto"/>
              <w:right w:val="nil"/>
            </w:tcBorders>
            <w:shd w:val="clear" w:color="auto" w:fill="auto"/>
          </w:tcPr>
          <w:p w14:paraId="00C7AB31"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p w14:paraId="06FF38AB"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3084" w:type="dxa"/>
            <w:tcBorders>
              <w:top w:val="nil"/>
              <w:left w:val="nil"/>
              <w:bottom w:val="nil"/>
              <w:right w:val="nil"/>
            </w:tcBorders>
            <w:shd w:val="clear" w:color="auto" w:fill="auto"/>
          </w:tcPr>
          <w:p w14:paraId="082D9EA4"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c>
          <w:tcPr>
            <w:tcW w:w="3420" w:type="dxa"/>
            <w:tcBorders>
              <w:top w:val="nil"/>
              <w:left w:val="nil"/>
              <w:bottom w:val="single" w:sz="4" w:space="0" w:color="auto"/>
              <w:right w:val="nil"/>
            </w:tcBorders>
            <w:shd w:val="clear" w:color="auto" w:fill="auto"/>
          </w:tcPr>
          <w:p w14:paraId="592BA021" w14:textId="77777777" w:rsidR="00CE5A02" w:rsidRPr="00CE5A02" w:rsidRDefault="00CE5A02" w:rsidP="00CE5A02">
            <w:pPr>
              <w:spacing w:after="0" w:line="240" w:lineRule="auto"/>
              <w:rPr>
                <w:rFonts w:ascii="Times New Roman" w:eastAsia="Times New Roman" w:hAnsi="Times New Roman" w:cs="Times New Roman"/>
                <w:sz w:val="24"/>
                <w:szCs w:val="24"/>
                <w:lang w:val="en-GB" w:eastAsia="lt-LT"/>
              </w:rPr>
            </w:pPr>
          </w:p>
        </w:tc>
      </w:tr>
      <w:tr w:rsidR="00CE5A02" w:rsidRPr="00CE5A02" w14:paraId="20D73581" w14:textId="77777777" w:rsidTr="0003509C">
        <w:tc>
          <w:tcPr>
            <w:tcW w:w="3419" w:type="dxa"/>
            <w:tcBorders>
              <w:top w:val="single" w:sz="4" w:space="0" w:color="auto"/>
              <w:left w:val="nil"/>
              <w:bottom w:val="nil"/>
              <w:right w:val="nil"/>
            </w:tcBorders>
            <w:shd w:val="clear" w:color="auto" w:fill="auto"/>
          </w:tcPr>
          <w:p w14:paraId="2CE268B1" w14:textId="77777777" w:rsidR="00CE5A02" w:rsidRPr="00CE5A02" w:rsidRDefault="00CE5A02" w:rsidP="00CE5A02">
            <w:pPr>
              <w:spacing w:after="0" w:line="240" w:lineRule="auto"/>
              <w:rPr>
                <w:rFonts w:ascii="Times New Roman" w:eastAsia="Times New Roman" w:hAnsi="Times New Roman" w:cs="Times New Roman"/>
                <w:sz w:val="24"/>
                <w:szCs w:val="24"/>
                <w:vertAlign w:val="superscript"/>
                <w:lang w:val="en-GB" w:eastAsia="lt-LT"/>
              </w:rPr>
            </w:pPr>
            <w:r w:rsidRPr="00CE5A02">
              <w:rPr>
                <w:rFonts w:ascii="Times New Roman" w:eastAsia="Times New Roman" w:hAnsi="Times New Roman" w:cs="Times New Roman"/>
                <w:sz w:val="24"/>
                <w:szCs w:val="24"/>
                <w:vertAlign w:val="superscript"/>
                <w:lang w:val="en-GB" w:eastAsia="lt-LT"/>
              </w:rPr>
              <w:t>(name, surname, signature)</w:t>
            </w:r>
          </w:p>
        </w:tc>
        <w:tc>
          <w:tcPr>
            <w:tcW w:w="3084" w:type="dxa"/>
            <w:tcBorders>
              <w:top w:val="nil"/>
              <w:left w:val="nil"/>
              <w:bottom w:val="nil"/>
              <w:right w:val="nil"/>
            </w:tcBorders>
            <w:shd w:val="clear" w:color="auto" w:fill="auto"/>
          </w:tcPr>
          <w:p w14:paraId="04D711F7" w14:textId="77777777" w:rsidR="00CE5A02" w:rsidRPr="00CE5A02" w:rsidRDefault="00CE5A02" w:rsidP="00CE5A02">
            <w:pPr>
              <w:spacing w:after="0" w:line="240" w:lineRule="auto"/>
              <w:rPr>
                <w:rFonts w:ascii="Times New Roman" w:eastAsia="Times New Roman" w:hAnsi="Times New Roman" w:cs="Times New Roman"/>
                <w:sz w:val="24"/>
                <w:szCs w:val="24"/>
                <w:vertAlign w:val="superscript"/>
                <w:lang w:val="en-GB" w:eastAsia="lt-LT"/>
              </w:rPr>
            </w:pPr>
          </w:p>
        </w:tc>
        <w:tc>
          <w:tcPr>
            <w:tcW w:w="3420" w:type="dxa"/>
            <w:tcBorders>
              <w:top w:val="single" w:sz="4" w:space="0" w:color="auto"/>
              <w:left w:val="nil"/>
              <w:bottom w:val="nil"/>
              <w:right w:val="nil"/>
            </w:tcBorders>
            <w:shd w:val="clear" w:color="auto" w:fill="auto"/>
          </w:tcPr>
          <w:p w14:paraId="49D8E508" w14:textId="77777777" w:rsidR="00CE5A02" w:rsidRPr="00CE5A02" w:rsidRDefault="00CE5A02" w:rsidP="00CE5A02">
            <w:pPr>
              <w:spacing w:after="0" w:line="240" w:lineRule="auto"/>
              <w:rPr>
                <w:rFonts w:ascii="Times New Roman" w:eastAsia="Times New Roman" w:hAnsi="Times New Roman" w:cs="Times New Roman"/>
                <w:sz w:val="24"/>
                <w:szCs w:val="24"/>
                <w:vertAlign w:val="superscript"/>
                <w:lang w:val="en-GB" w:eastAsia="lt-LT"/>
              </w:rPr>
            </w:pPr>
            <w:r w:rsidRPr="00CE5A02">
              <w:rPr>
                <w:rFonts w:ascii="Times New Roman" w:eastAsia="Times New Roman" w:hAnsi="Times New Roman" w:cs="Times New Roman"/>
                <w:sz w:val="24"/>
                <w:szCs w:val="24"/>
                <w:vertAlign w:val="superscript"/>
                <w:lang w:val="en-GB" w:eastAsia="lt-LT"/>
              </w:rPr>
              <w:t>(name, surname, signature)</w:t>
            </w:r>
          </w:p>
        </w:tc>
      </w:tr>
    </w:tbl>
    <w:p w14:paraId="7B2C6848" w14:textId="77777777" w:rsidR="00CE5A02" w:rsidRDefault="00CE5A02" w:rsidP="00CE5A02">
      <w:pPr>
        <w:rPr>
          <w:rFonts w:ascii="Times New Roman" w:hAnsi="Times New Roman" w:cs="Times New Roman"/>
        </w:rPr>
        <w:sectPr w:rsidR="00CE5A02" w:rsidSect="00CE5A02">
          <w:pgSz w:w="11906" w:h="16838" w:code="9"/>
          <w:pgMar w:top="1134" w:right="567" w:bottom="1134" w:left="1247" w:header="709" w:footer="709" w:gutter="0"/>
          <w:cols w:space="708"/>
          <w:docGrid w:linePitch="360"/>
        </w:sectPr>
      </w:pPr>
    </w:p>
    <w:tbl>
      <w:tblPr>
        <w:tblW w:w="16236" w:type="dxa"/>
        <w:tblInd w:w="-318" w:type="dxa"/>
        <w:tblLayout w:type="fixed"/>
        <w:tblLook w:val="04A0" w:firstRow="1" w:lastRow="0" w:firstColumn="1" w:lastColumn="0" w:noHBand="0" w:noVBand="1"/>
      </w:tblPr>
      <w:tblGrid>
        <w:gridCol w:w="568"/>
        <w:gridCol w:w="1569"/>
        <w:gridCol w:w="412"/>
        <w:gridCol w:w="94"/>
        <w:gridCol w:w="593"/>
        <w:gridCol w:w="309"/>
        <w:gridCol w:w="197"/>
        <w:gridCol w:w="2841"/>
        <w:gridCol w:w="506"/>
        <w:gridCol w:w="280"/>
        <w:gridCol w:w="348"/>
        <w:gridCol w:w="506"/>
        <w:gridCol w:w="1402"/>
        <w:gridCol w:w="501"/>
        <w:gridCol w:w="506"/>
        <w:gridCol w:w="1054"/>
        <w:gridCol w:w="506"/>
        <w:gridCol w:w="1053"/>
        <w:gridCol w:w="506"/>
        <w:gridCol w:w="1337"/>
        <w:gridCol w:w="406"/>
        <w:gridCol w:w="100"/>
        <w:gridCol w:w="136"/>
        <w:gridCol w:w="506"/>
      </w:tblGrid>
      <w:tr w:rsidR="00F12378" w:rsidRPr="00BA7BD7" w14:paraId="19E66901" w14:textId="77777777" w:rsidTr="0003509C">
        <w:trPr>
          <w:gridAfter w:val="3"/>
          <w:wAfter w:w="742" w:type="dxa"/>
          <w:trHeight w:val="270"/>
        </w:trPr>
        <w:tc>
          <w:tcPr>
            <w:tcW w:w="15494" w:type="dxa"/>
            <w:gridSpan w:val="21"/>
            <w:tcBorders>
              <w:left w:val="nil"/>
              <w:bottom w:val="nil"/>
              <w:right w:val="nil"/>
            </w:tcBorders>
            <w:shd w:val="clear" w:color="auto" w:fill="auto"/>
            <w:noWrap/>
            <w:vAlign w:val="bottom"/>
            <w:hideMark/>
          </w:tcPr>
          <w:p w14:paraId="71A98ADD" w14:textId="77777777" w:rsidR="00F12378" w:rsidRPr="00F12378" w:rsidRDefault="00F12378" w:rsidP="00F12378">
            <w:pPr>
              <w:tabs>
                <w:tab w:val="left" w:pos="4962"/>
              </w:tabs>
              <w:spacing w:after="0" w:line="240" w:lineRule="auto"/>
              <w:ind w:left="9310"/>
              <w:jc w:val="right"/>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 xml:space="preserve">202_ m. _____________ d. Sutarties Nr. </w:t>
            </w:r>
          </w:p>
          <w:p w14:paraId="1041321B" w14:textId="77777777" w:rsidR="00F12378" w:rsidRPr="00F12378" w:rsidRDefault="001739D2" w:rsidP="00F12378">
            <w:pPr>
              <w:tabs>
                <w:tab w:val="left" w:pos="4962"/>
              </w:tabs>
              <w:spacing w:after="0" w:line="240" w:lineRule="auto"/>
              <w:ind w:left="9310"/>
              <w:jc w:val="right"/>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5</w:t>
            </w:r>
            <w:r w:rsidR="00F12378" w:rsidRPr="00F12378">
              <w:rPr>
                <w:rFonts w:ascii="Times New Roman" w:eastAsia="Calibri" w:hAnsi="Times New Roman" w:cs="Times New Roman"/>
                <w:sz w:val="24"/>
                <w:szCs w:val="24"/>
                <w:lang w:val="lt-LT" w:eastAsia="lt-LT"/>
              </w:rPr>
              <w:t xml:space="preserve"> priedas (1 lapas)</w:t>
            </w:r>
          </w:p>
          <w:p w14:paraId="302BE5F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p w14:paraId="1F22ECE2" w14:textId="77777777" w:rsidR="00F12378" w:rsidRPr="00F12378" w:rsidRDefault="00F12378" w:rsidP="00F12378">
            <w:pPr>
              <w:tabs>
                <w:tab w:val="left" w:pos="4962"/>
              </w:tabs>
              <w:spacing w:after="0" w:line="240" w:lineRule="auto"/>
              <w:jc w:val="center"/>
              <w:rPr>
                <w:rFonts w:ascii="Times New Roman" w:eastAsia="Calibri" w:hAnsi="Times New Roman" w:cs="Times New Roman"/>
                <w:sz w:val="24"/>
                <w:szCs w:val="24"/>
                <w:lang w:val="lt-LT" w:eastAsia="lt-LT"/>
              </w:rPr>
            </w:pPr>
            <w:r w:rsidRPr="00F12378">
              <w:rPr>
                <w:rFonts w:ascii="Times New Roman" w:eastAsia="Calibri" w:hAnsi="Times New Roman" w:cs="Times New Roman"/>
                <w:b/>
                <w:bCs/>
                <w:sz w:val="24"/>
                <w:szCs w:val="24"/>
                <w:lang w:val="lt-LT" w:eastAsia="lt-LT"/>
              </w:rPr>
              <w:t>KODIFIKAVIMUI REIKALINGOS DOKUMENTŲ FORMOS (UŽPILDYMO PAVYZDYS)</w:t>
            </w:r>
          </w:p>
        </w:tc>
      </w:tr>
      <w:tr w:rsidR="00F12378" w:rsidRPr="00F12378" w14:paraId="21051E10" w14:textId="77777777" w:rsidTr="0003509C">
        <w:trPr>
          <w:trHeight w:val="315"/>
        </w:trPr>
        <w:tc>
          <w:tcPr>
            <w:tcW w:w="16236" w:type="dxa"/>
            <w:gridSpan w:val="24"/>
            <w:tcBorders>
              <w:top w:val="nil"/>
              <w:left w:val="nil"/>
              <w:bottom w:val="nil"/>
              <w:right w:val="nil"/>
            </w:tcBorders>
            <w:shd w:val="clear" w:color="auto" w:fill="auto"/>
            <w:noWrap/>
            <w:vAlign w:val="bottom"/>
            <w:hideMark/>
          </w:tcPr>
          <w:p w14:paraId="3757091B"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Kodifikuotinų materialinių vertybių sąrašas</w:t>
            </w:r>
          </w:p>
        </w:tc>
      </w:tr>
      <w:tr w:rsidR="00F12378" w:rsidRPr="00F12378" w14:paraId="121AF20B" w14:textId="77777777" w:rsidTr="0003509C">
        <w:trPr>
          <w:gridAfter w:val="1"/>
          <w:wAfter w:w="506" w:type="dxa"/>
          <w:trHeight w:val="255"/>
        </w:trPr>
        <w:tc>
          <w:tcPr>
            <w:tcW w:w="2137" w:type="dxa"/>
            <w:gridSpan w:val="2"/>
            <w:tcBorders>
              <w:top w:val="nil"/>
              <w:left w:val="nil"/>
              <w:bottom w:val="nil"/>
              <w:right w:val="nil"/>
            </w:tcBorders>
            <w:shd w:val="clear" w:color="auto" w:fill="auto"/>
            <w:noWrap/>
            <w:vAlign w:val="bottom"/>
            <w:hideMark/>
          </w:tcPr>
          <w:p w14:paraId="5C5F09B4"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099" w:type="dxa"/>
            <w:gridSpan w:val="3"/>
            <w:tcBorders>
              <w:top w:val="nil"/>
              <w:left w:val="nil"/>
              <w:bottom w:val="nil"/>
              <w:right w:val="nil"/>
            </w:tcBorders>
            <w:shd w:val="clear" w:color="auto" w:fill="auto"/>
            <w:noWrap/>
            <w:vAlign w:val="bottom"/>
            <w:hideMark/>
          </w:tcPr>
          <w:p w14:paraId="45041994"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3347" w:type="dxa"/>
            <w:gridSpan w:val="3"/>
            <w:tcBorders>
              <w:top w:val="nil"/>
              <w:left w:val="nil"/>
              <w:bottom w:val="nil"/>
              <w:right w:val="nil"/>
            </w:tcBorders>
            <w:shd w:val="clear" w:color="auto" w:fill="auto"/>
            <w:noWrap/>
            <w:vAlign w:val="bottom"/>
            <w:hideMark/>
          </w:tcPr>
          <w:p w14:paraId="49561EC7"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134" w:type="dxa"/>
            <w:gridSpan w:val="3"/>
            <w:tcBorders>
              <w:top w:val="nil"/>
              <w:left w:val="nil"/>
              <w:bottom w:val="nil"/>
              <w:right w:val="nil"/>
            </w:tcBorders>
            <w:shd w:val="clear" w:color="auto" w:fill="auto"/>
            <w:noWrap/>
            <w:vAlign w:val="bottom"/>
            <w:hideMark/>
          </w:tcPr>
          <w:p w14:paraId="07E7943C"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5A2E7067"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429AF882"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4E3C6BF1"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843" w:type="dxa"/>
            <w:gridSpan w:val="2"/>
            <w:tcBorders>
              <w:top w:val="nil"/>
              <w:left w:val="nil"/>
              <w:bottom w:val="nil"/>
              <w:right w:val="nil"/>
            </w:tcBorders>
            <w:shd w:val="clear" w:color="auto" w:fill="auto"/>
            <w:noWrap/>
            <w:vAlign w:val="bottom"/>
            <w:hideMark/>
          </w:tcPr>
          <w:p w14:paraId="7F05D8C9"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642" w:type="dxa"/>
            <w:gridSpan w:val="3"/>
            <w:tcBorders>
              <w:top w:val="nil"/>
              <w:left w:val="nil"/>
              <w:bottom w:val="nil"/>
              <w:right w:val="nil"/>
            </w:tcBorders>
            <w:shd w:val="clear" w:color="auto" w:fill="auto"/>
            <w:noWrap/>
            <w:vAlign w:val="bottom"/>
            <w:hideMark/>
          </w:tcPr>
          <w:p w14:paraId="1E5A87DD"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r>
      <w:tr w:rsidR="00F12378" w:rsidRPr="00F12378" w14:paraId="0759F079" w14:textId="77777777" w:rsidTr="0003509C">
        <w:trPr>
          <w:trHeight w:val="315"/>
        </w:trPr>
        <w:tc>
          <w:tcPr>
            <w:tcW w:w="2643" w:type="dxa"/>
            <w:gridSpan w:val="4"/>
            <w:tcBorders>
              <w:top w:val="nil"/>
              <w:left w:val="nil"/>
              <w:bottom w:val="nil"/>
              <w:right w:val="nil"/>
            </w:tcBorders>
            <w:shd w:val="clear" w:color="auto" w:fill="auto"/>
            <w:noWrap/>
            <w:vAlign w:val="bottom"/>
            <w:hideMark/>
          </w:tcPr>
          <w:p w14:paraId="2EC451C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Sąrašo pateikėjas ir data:</w:t>
            </w:r>
          </w:p>
        </w:tc>
        <w:tc>
          <w:tcPr>
            <w:tcW w:w="1099" w:type="dxa"/>
            <w:gridSpan w:val="3"/>
            <w:tcBorders>
              <w:top w:val="nil"/>
              <w:left w:val="nil"/>
              <w:bottom w:val="nil"/>
              <w:right w:val="nil"/>
            </w:tcBorders>
            <w:shd w:val="clear" w:color="auto" w:fill="auto"/>
            <w:noWrap/>
            <w:vAlign w:val="bottom"/>
            <w:hideMark/>
          </w:tcPr>
          <w:p w14:paraId="3C8251E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3347" w:type="dxa"/>
            <w:gridSpan w:val="2"/>
            <w:tcBorders>
              <w:top w:val="nil"/>
              <w:left w:val="nil"/>
              <w:bottom w:val="nil"/>
              <w:right w:val="nil"/>
            </w:tcBorders>
            <w:shd w:val="clear" w:color="auto" w:fill="auto"/>
            <w:noWrap/>
            <w:vAlign w:val="bottom"/>
            <w:hideMark/>
          </w:tcPr>
          <w:p w14:paraId="6E8DDCF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134" w:type="dxa"/>
            <w:gridSpan w:val="3"/>
            <w:tcBorders>
              <w:top w:val="nil"/>
              <w:left w:val="nil"/>
              <w:bottom w:val="nil"/>
              <w:right w:val="nil"/>
            </w:tcBorders>
            <w:shd w:val="clear" w:color="auto" w:fill="auto"/>
            <w:noWrap/>
            <w:vAlign w:val="bottom"/>
            <w:hideMark/>
          </w:tcPr>
          <w:p w14:paraId="5363EBB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3B55C30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 xml:space="preserve">Pridedami dokumentai: </w:t>
            </w:r>
          </w:p>
        </w:tc>
        <w:tc>
          <w:tcPr>
            <w:tcW w:w="1560" w:type="dxa"/>
            <w:gridSpan w:val="2"/>
            <w:tcBorders>
              <w:top w:val="nil"/>
              <w:left w:val="nil"/>
              <w:bottom w:val="nil"/>
              <w:right w:val="nil"/>
            </w:tcBorders>
            <w:shd w:val="clear" w:color="auto" w:fill="auto"/>
            <w:noWrap/>
            <w:vAlign w:val="bottom"/>
            <w:hideMark/>
          </w:tcPr>
          <w:p w14:paraId="6428130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706EB67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625A61D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4068964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53795F52" w14:textId="77777777" w:rsidTr="0003509C">
        <w:trPr>
          <w:trHeight w:val="315"/>
        </w:trPr>
        <w:tc>
          <w:tcPr>
            <w:tcW w:w="7089" w:type="dxa"/>
            <w:gridSpan w:val="9"/>
            <w:tcBorders>
              <w:top w:val="nil"/>
              <w:left w:val="nil"/>
              <w:bottom w:val="nil"/>
              <w:right w:val="nil"/>
            </w:tcBorders>
            <w:shd w:val="clear" w:color="auto" w:fill="auto"/>
            <w:noWrap/>
            <w:vAlign w:val="bottom"/>
            <w:hideMark/>
          </w:tcPr>
          <w:p w14:paraId="206AFAC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Sutarties numeris:</w:t>
            </w:r>
          </w:p>
        </w:tc>
        <w:tc>
          <w:tcPr>
            <w:tcW w:w="1134" w:type="dxa"/>
            <w:gridSpan w:val="3"/>
            <w:tcBorders>
              <w:top w:val="nil"/>
              <w:left w:val="nil"/>
              <w:bottom w:val="nil"/>
              <w:right w:val="nil"/>
            </w:tcBorders>
            <w:shd w:val="clear" w:color="auto" w:fill="auto"/>
            <w:noWrap/>
            <w:vAlign w:val="bottom"/>
            <w:hideMark/>
          </w:tcPr>
          <w:p w14:paraId="4324175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5AA1078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6EAB91F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470BF0E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3026642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4BDC0A0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622E537E" w14:textId="77777777" w:rsidTr="0003509C">
        <w:trPr>
          <w:trHeight w:val="315"/>
        </w:trPr>
        <w:tc>
          <w:tcPr>
            <w:tcW w:w="7089" w:type="dxa"/>
            <w:gridSpan w:val="9"/>
            <w:tcBorders>
              <w:top w:val="nil"/>
              <w:left w:val="nil"/>
              <w:bottom w:val="nil"/>
              <w:right w:val="nil"/>
            </w:tcBorders>
            <w:shd w:val="clear" w:color="auto" w:fill="auto"/>
            <w:noWrap/>
            <w:vAlign w:val="bottom"/>
            <w:hideMark/>
          </w:tcPr>
          <w:p w14:paraId="724AB02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Sutarties pasirašymo data:</w:t>
            </w:r>
          </w:p>
        </w:tc>
        <w:tc>
          <w:tcPr>
            <w:tcW w:w="1134" w:type="dxa"/>
            <w:gridSpan w:val="3"/>
            <w:tcBorders>
              <w:top w:val="nil"/>
              <w:left w:val="nil"/>
              <w:bottom w:val="nil"/>
              <w:right w:val="nil"/>
            </w:tcBorders>
            <w:shd w:val="clear" w:color="auto" w:fill="auto"/>
            <w:noWrap/>
            <w:vAlign w:val="bottom"/>
            <w:hideMark/>
          </w:tcPr>
          <w:p w14:paraId="36544FB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5B83C67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6961EE5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6D0260E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0F4BF56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7011491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4EAB6AEA" w14:textId="77777777" w:rsidTr="0003509C">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5FC17"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Eil. nr.</w:t>
            </w:r>
          </w:p>
        </w:tc>
        <w:tc>
          <w:tcPr>
            <w:tcW w:w="19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E4C6BC"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Tiekėjas (Pardavėjas)</w:t>
            </w:r>
          </w:p>
        </w:tc>
        <w:tc>
          <w:tcPr>
            <w:tcW w:w="9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A905F9"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NCAGE</w:t>
            </w:r>
          </w:p>
        </w:tc>
        <w:tc>
          <w:tcPr>
            <w:tcW w:w="35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56D59C"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Tikrasis gamintojas</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254D8556"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NCAGE</w:t>
            </w:r>
          </w:p>
        </w:tc>
        <w:tc>
          <w:tcPr>
            <w:tcW w:w="2409" w:type="dxa"/>
            <w:gridSpan w:val="3"/>
            <w:tcBorders>
              <w:top w:val="single" w:sz="4" w:space="0" w:color="auto"/>
              <w:left w:val="nil"/>
              <w:bottom w:val="single" w:sz="4" w:space="0" w:color="auto"/>
              <w:right w:val="single" w:sz="4" w:space="0" w:color="auto"/>
            </w:tcBorders>
            <w:shd w:val="clear" w:color="auto" w:fill="auto"/>
            <w:vAlign w:val="center"/>
            <w:hideMark/>
          </w:tcPr>
          <w:p w14:paraId="2A00E88B"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Gamyklinis numeris ar kt. identifikavimo kodas</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7FE5EE17"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 xml:space="preserve">NSN kodas </w:t>
            </w:r>
          </w:p>
          <w:p w14:paraId="32EBE124"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(jei žinomas)</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28F46D"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Pavadinimas</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35C4FA"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Kaina</w:t>
            </w:r>
          </w:p>
        </w:tc>
        <w:tc>
          <w:tcPr>
            <w:tcW w:w="642" w:type="dxa"/>
            <w:gridSpan w:val="2"/>
            <w:tcBorders>
              <w:top w:val="nil"/>
              <w:left w:val="nil"/>
              <w:bottom w:val="nil"/>
              <w:right w:val="nil"/>
            </w:tcBorders>
            <w:shd w:val="clear" w:color="auto" w:fill="auto"/>
            <w:noWrap/>
            <w:vAlign w:val="center"/>
            <w:hideMark/>
          </w:tcPr>
          <w:p w14:paraId="3DD27A5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36F5F754" w14:textId="77777777" w:rsidTr="0003509C">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213165A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981" w:type="dxa"/>
            <w:gridSpan w:val="2"/>
            <w:tcBorders>
              <w:top w:val="nil"/>
              <w:left w:val="nil"/>
              <w:bottom w:val="single" w:sz="4" w:space="0" w:color="auto"/>
              <w:right w:val="single" w:sz="4" w:space="0" w:color="auto"/>
            </w:tcBorders>
            <w:shd w:val="clear" w:color="auto" w:fill="auto"/>
            <w:noWrap/>
            <w:vAlign w:val="bottom"/>
          </w:tcPr>
          <w:p w14:paraId="7F159EE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996" w:type="dxa"/>
            <w:gridSpan w:val="3"/>
            <w:tcBorders>
              <w:top w:val="nil"/>
              <w:left w:val="nil"/>
              <w:bottom w:val="single" w:sz="4" w:space="0" w:color="auto"/>
              <w:right w:val="single" w:sz="4" w:space="0" w:color="auto"/>
            </w:tcBorders>
            <w:shd w:val="clear" w:color="auto" w:fill="auto"/>
            <w:noWrap/>
            <w:vAlign w:val="bottom"/>
          </w:tcPr>
          <w:p w14:paraId="7B7E82B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3544" w:type="dxa"/>
            <w:gridSpan w:val="3"/>
            <w:tcBorders>
              <w:top w:val="nil"/>
              <w:left w:val="nil"/>
              <w:bottom w:val="single" w:sz="4" w:space="0" w:color="auto"/>
              <w:right w:val="single" w:sz="4" w:space="0" w:color="auto"/>
            </w:tcBorders>
            <w:shd w:val="clear" w:color="auto" w:fill="auto"/>
            <w:noWrap/>
            <w:vAlign w:val="bottom"/>
          </w:tcPr>
          <w:p w14:paraId="3F6AD07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134" w:type="dxa"/>
            <w:gridSpan w:val="3"/>
            <w:tcBorders>
              <w:top w:val="nil"/>
              <w:left w:val="nil"/>
              <w:bottom w:val="single" w:sz="4" w:space="0" w:color="auto"/>
              <w:right w:val="single" w:sz="4" w:space="0" w:color="auto"/>
            </w:tcBorders>
            <w:shd w:val="clear" w:color="auto" w:fill="auto"/>
            <w:noWrap/>
            <w:vAlign w:val="bottom"/>
          </w:tcPr>
          <w:p w14:paraId="7FCB976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2409" w:type="dxa"/>
            <w:gridSpan w:val="3"/>
            <w:tcBorders>
              <w:top w:val="nil"/>
              <w:left w:val="nil"/>
              <w:bottom w:val="single" w:sz="4" w:space="0" w:color="auto"/>
              <w:right w:val="single" w:sz="4" w:space="0" w:color="auto"/>
            </w:tcBorders>
            <w:shd w:val="clear" w:color="auto" w:fill="auto"/>
            <w:noWrap/>
            <w:vAlign w:val="bottom"/>
          </w:tcPr>
          <w:p w14:paraId="407B48A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549EA4B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6521612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843" w:type="dxa"/>
            <w:gridSpan w:val="3"/>
            <w:tcBorders>
              <w:top w:val="nil"/>
              <w:left w:val="nil"/>
              <w:bottom w:val="single" w:sz="4" w:space="0" w:color="auto"/>
              <w:right w:val="single" w:sz="4" w:space="0" w:color="auto"/>
            </w:tcBorders>
            <w:shd w:val="clear" w:color="auto" w:fill="auto"/>
            <w:noWrap/>
            <w:vAlign w:val="bottom"/>
          </w:tcPr>
          <w:p w14:paraId="4C993E9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642" w:type="dxa"/>
            <w:gridSpan w:val="2"/>
            <w:tcBorders>
              <w:top w:val="nil"/>
              <w:left w:val="nil"/>
              <w:bottom w:val="nil"/>
              <w:right w:val="nil"/>
            </w:tcBorders>
            <w:shd w:val="clear" w:color="auto" w:fill="auto"/>
            <w:noWrap/>
            <w:vAlign w:val="bottom"/>
            <w:hideMark/>
          </w:tcPr>
          <w:p w14:paraId="2E02A80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50379F60" w14:textId="77777777" w:rsidTr="0003509C">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151E2DF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981" w:type="dxa"/>
            <w:gridSpan w:val="2"/>
            <w:tcBorders>
              <w:top w:val="nil"/>
              <w:left w:val="nil"/>
              <w:bottom w:val="single" w:sz="4" w:space="0" w:color="auto"/>
              <w:right w:val="single" w:sz="4" w:space="0" w:color="auto"/>
            </w:tcBorders>
            <w:shd w:val="clear" w:color="auto" w:fill="auto"/>
            <w:noWrap/>
            <w:vAlign w:val="bottom"/>
          </w:tcPr>
          <w:p w14:paraId="41D6AF3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996" w:type="dxa"/>
            <w:gridSpan w:val="3"/>
            <w:tcBorders>
              <w:top w:val="nil"/>
              <w:left w:val="nil"/>
              <w:bottom w:val="single" w:sz="4" w:space="0" w:color="auto"/>
              <w:right w:val="single" w:sz="4" w:space="0" w:color="auto"/>
            </w:tcBorders>
            <w:shd w:val="clear" w:color="auto" w:fill="auto"/>
            <w:noWrap/>
            <w:vAlign w:val="bottom"/>
          </w:tcPr>
          <w:p w14:paraId="640C407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3544" w:type="dxa"/>
            <w:gridSpan w:val="3"/>
            <w:tcBorders>
              <w:top w:val="nil"/>
              <w:left w:val="nil"/>
              <w:bottom w:val="single" w:sz="4" w:space="0" w:color="auto"/>
              <w:right w:val="single" w:sz="4" w:space="0" w:color="auto"/>
            </w:tcBorders>
            <w:shd w:val="clear" w:color="auto" w:fill="auto"/>
            <w:noWrap/>
            <w:vAlign w:val="bottom"/>
          </w:tcPr>
          <w:p w14:paraId="4513237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134" w:type="dxa"/>
            <w:gridSpan w:val="3"/>
            <w:tcBorders>
              <w:top w:val="nil"/>
              <w:left w:val="nil"/>
              <w:bottom w:val="single" w:sz="4" w:space="0" w:color="auto"/>
              <w:right w:val="single" w:sz="4" w:space="0" w:color="auto"/>
            </w:tcBorders>
            <w:shd w:val="clear" w:color="auto" w:fill="auto"/>
            <w:noWrap/>
            <w:vAlign w:val="bottom"/>
          </w:tcPr>
          <w:p w14:paraId="0A44C2E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2409" w:type="dxa"/>
            <w:gridSpan w:val="3"/>
            <w:tcBorders>
              <w:top w:val="nil"/>
              <w:left w:val="nil"/>
              <w:bottom w:val="single" w:sz="4" w:space="0" w:color="auto"/>
              <w:right w:val="single" w:sz="4" w:space="0" w:color="auto"/>
            </w:tcBorders>
            <w:shd w:val="clear" w:color="auto" w:fill="auto"/>
            <w:noWrap/>
            <w:vAlign w:val="bottom"/>
          </w:tcPr>
          <w:p w14:paraId="0AF611F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1D1C798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686F752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843" w:type="dxa"/>
            <w:gridSpan w:val="3"/>
            <w:tcBorders>
              <w:top w:val="nil"/>
              <w:left w:val="nil"/>
              <w:bottom w:val="single" w:sz="4" w:space="0" w:color="auto"/>
              <w:right w:val="single" w:sz="4" w:space="0" w:color="auto"/>
            </w:tcBorders>
            <w:shd w:val="clear" w:color="auto" w:fill="auto"/>
            <w:noWrap/>
            <w:vAlign w:val="bottom"/>
          </w:tcPr>
          <w:p w14:paraId="16EF3B9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642" w:type="dxa"/>
            <w:gridSpan w:val="2"/>
            <w:tcBorders>
              <w:top w:val="nil"/>
              <w:left w:val="nil"/>
              <w:bottom w:val="nil"/>
              <w:right w:val="nil"/>
            </w:tcBorders>
            <w:shd w:val="clear" w:color="auto" w:fill="auto"/>
            <w:noWrap/>
            <w:vAlign w:val="bottom"/>
            <w:hideMark/>
          </w:tcPr>
          <w:p w14:paraId="72CD7CB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1AD56DD3" w14:textId="77777777" w:rsidTr="0003509C">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0EA069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981" w:type="dxa"/>
            <w:gridSpan w:val="2"/>
            <w:tcBorders>
              <w:top w:val="nil"/>
              <w:left w:val="nil"/>
              <w:bottom w:val="single" w:sz="4" w:space="0" w:color="auto"/>
              <w:right w:val="single" w:sz="4" w:space="0" w:color="auto"/>
            </w:tcBorders>
            <w:shd w:val="clear" w:color="auto" w:fill="auto"/>
            <w:noWrap/>
            <w:vAlign w:val="bottom"/>
            <w:hideMark/>
          </w:tcPr>
          <w:p w14:paraId="2D0C554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996" w:type="dxa"/>
            <w:gridSpan w:val="3"/>
            <w:tcBorders>
              <w:top w:val="nil"/>
              <w:left w:val="nil"/>
              <w:bottom w:val="single" w:sz="4" w:space="0" w:color="auto"/>
              <w:right w:val="single" w:sz="4" w:space="0" w:color="auto"/>
            </w:tcBorders>
            <w:shd w:val="clear" w:color="auto" w:fill="auto"/>
            <w:noWrap/>
            <w:vAlign w:val="bottom"/>
            <w:hideMark/>
          </w:tcPr>
          <w:p w14:paraId="4D2F7C8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3544" w:type="dxa"/>
            <w:gridSpan w:val="3"/>
            <w:tcBorders>
              <w:top w:val="nil"/>
              <w:left w:val="nil"/>
              <w:bottom w:val="single" w:sz="4" w:space="0" w:color="auto"/>
              <w:right w:val="single" w:sz="4" w:space="0" w:color="auto"/>
            </w:tcBorders>
            <w:shd w:val="clear" w:color="auto" w:fill="auto"/>
            <w:noWrap/>
            <w:vAlign w:val="bottom"/>
            <w:hideMark/>
          </w:tcPr>
          <w:p w14:paraId="31C8105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327562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09" w:type="dxa"/>
            <w:gridSpan w:val="3"/>
            <w:tcBorders>
              <w:top w:val="nil"/>
              <w:left w:val="nil"/>
              <w:bottom w:val="single" w:sz="4" w:space="0" w:color="auto"/>
              <w:right w:val="single" w:sz="4" w:space="0" w:color="auto"/>
            </w:tcBorders>
            <w:shd w:val="clear" w:color="auto" w:fill="auto"/>
            <w:noWrap/>
            <w:vAlign w:val="bottom"/>
            <w:hideMark/>
          </w:tcPr>
          <w:p w14:paraId="77212F1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F18A18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EF8C06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27F9465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642" w:type="dxa"/>
            <w:gridSpan w:val="2"/>
            <w:tcBorders>
              <w:top w:val="nil"/>
              <w:left w:val="nil"/>
              <w:bottom w:val="nil"/>
              <w:right w:val="nil"/>
            </w:tcBorders>
            <w:shd w:val="clear" w:color="auto" w:fill="auto"/>
            <w:noWrap/>
            <w:vAlign w:val="bottom"/>
            <w:hideMark/>
          </w:tcPr>
          <w:p w14:paraId="210D6B2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5A8CE4E8" w14:textId="77777777" w:rsidTr="0003509C">
        <w:trPr>
          <w:trHeight w:val="255"/>
        </w:trPr>
        <w:tc>
          <w:tcPr>
            <w:tcW w:w="568" w:type="dxa"/>
            <w:tcBorders>
              <w:top w:val="nil"/>
              <w:left w:val="nil"/>
              <w:bottom w:val="nil"/>
              <w:right w:val="nil"/>
            </w:tcBorders>
            <w:shd w:val="clear" w:color="auto" w:fill="auto"/>
            <w:noWrap/>
            <w:vAlign w:val="bottom"/>
            <w:hideMark/>
          </w:tcPr>
          <w:p w14:paraId="08E2EE4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981" w:type="dxa"/>
            <w:gridSpan w:val="2"/>
            <w:tcBorders>
              <w:top w:val="nil"/>
              <w:left w:val="nil"/>
              <w:bottom w:val="nil"/>
              <w:right w:val="nil"/>
            </w:tcBorders>
            <w:shd w:val="clear" w:color="auto" w:fill="auto"/>
            <w:noWrap/>
            <w:vAlign w:val="bottom"/>
            <w:hideMark/>
          </w:tcPr>
          <w:p w14:paraId="04DBDD3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996" w:type="dxa"/>
            <w:gridSpan w:val="3"/>
            <w:tcBorders>
              <w:top w:val="nil"/>
              <w:left w:val="nil"/>
              <w:bottom w:val="nil"/>
              <w:right w:val="nil"/>
            </w:tcBorders>
            <w:shd w:val="clear" w:color="auto" w:fill="auto"/>
            <w:noWrap/>
            <w:vAlign w:val="bottom"/>
            <w:hideMark/>
          </w:tcPr>
          <w:p w14:paraId="01C2E63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3544" w:type="dxa"/>
            <w:gridSpan w:val="3"/>
            <w:tcBorders>
              <w:top w:val="nil"/>
              <w:left w:val="nil"/>
              <w:bottom w:val="nil"/>
              <w:right w:val="nil"/>
            </w:tcBorders>
            <w:shd w:val="clear" w:color="auto" w:fill="auto"/>
            <w:noWrap/>
            <w:vAlign w:val="bottom"/>
            <w:hideMark/>
          </w:tcPr>
          <w:p w14:paraId="2D05C3C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134" w:type="dxa"/>
            <w:gridSpan w:val="3"/>
            <w:tcBorders>
              <w:top w:val="nil"/>
              <w:left w:val="nil"/>
              <w:bottom w:val="nil"/>
              <w:right w:val="nil"/>
            </w:tcBorders>
            <w:shd w:val="clear" w:color="auto" w:fill="auto"/>
            <w:noWrap/>
            <w:vAlign w:val="bottom"/>
            <w:hideMark/>
          </w:tcPr>
          <w:p w14:paraId="5133E12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4E50EFA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1205CD4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03A0015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2C5F5DF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61A38E0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BA7BD7" w14:paraId="4E3A866F" w14:textId="77777777" w:rsidTr="0003509C">
        <w:trPr>
          <w:trHeight w:val="315"/>
        </w:trPr>
        <w:tc>
          <w:tcPr>
            <w:tcW w:w="568" w:type="dxa"/>
            <w:tcBorders>
              <w:top w:val="nil"/>
              <w:left w:val="nil"/>
              <w:bottom w:val="nil"/>
              <w:right w:val="nil"/>
            </w:tcBorders>
            <w:shd w:val="clear" w:color="auto" w:fill="auto"/>
            <w:noWrap/>
            <w:vAlign w:val="bottom"/>
            <w:hideMark/>
          </w:tcPr>
          <w:p w14:paraId="6A3678D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981" w:type="dxa"/>
            <w:gridSpan w:val="2"/>
            <w:tcBorders>
              <w:top w:val="nil"/>
              <w:left w:val="nil"/>
              <w:bottom w:val="nil"/>
              <w:right w:val="nil"/>
            </w:tcBorders>
            <w:shd w:val="clear" w:color="auto" w:fill="auto"/>
            <w:noWrap/>
            <w:vAlign w:val="bottom"/>
            <w:hideMark/>
          </w:tcPr>
          <w:p w14:paraId="46C7954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8083" w:type="dxa"/>
            <w:gridSpan w:val="12"/>
            <w:tcBorders>
              <w:top w:val="nil"/>
              <w:left w:val="nil"/>
              <w:bottom w:val="nil"/>
              <w:right w:val="nil"/>
            </w:tcBorders>
            <w:shd w:val="clear" w:color="auto" w:fill="auto"/>
            <w:noWrap/>
            <w:vAlign w:val="bottom"/>
            <w:hideMark/>
          </w:tcPr>
          <w:p w14:paraId="71B7445F"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i/>
                <w:iCs/>
                <w:sz w:val="24"/>
                <w:szCs w:val="24"/>
                <w:lang w:val="lt-LT" w:eastAsia="lt-LT"/>
              </w:rPr>
            </w:pPr>
            <w:r w:rsidRPr="00F12378">
              <w:rPr>
                <w:rFonts w:ascii="Times New Roman" w:eastAsia="Calibri" w:hAnsi="Times New Roman" w:cs="Times New Roman"/>
                <w:b/>
                <w:bCs/>
                <w:i/>
                <w:iCs/>
                <w:sz w:val="24"/>
                <w:szCs w:val="24"/>
                <w:lang w:val="lt-LT" w:eastAsia="lt-LT"/>
              </w:rPr>
              <w:t>Kodifikuotinų materialinių vertybių sąrašo pildymo instrukcija</w:t>
            </w:r>
          </w:p>
        </w:tc>
        <w:tc>
          <w:tcPr>
            <w:tcW w:w="1560" w:type="dxa"/>
            <w:gridSpan w:val="2"/>
            <w:tcBorders>
              <w:top w:val="nil"/>
              <w:left w:val="nil"/>
              <w:bottom w:val="nil"/>
              <w:right w:val="nil"/>
            </w:tcBorders>
            <w:shd w:val="clear" w:color="auto" w:fill="auto"/>
            <w:noWrap/>
            <w:vAlign w:val="bottom"/>
            <w:hideMark/>
          </w:tcPr>
          <w:p w14:paraId="1EC6E07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4E9DAA5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119DA50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67D0BEF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r>
      <w:tr w:rsidR="00F12378" w:rsidRPr="00BA7BD7" w14:paraId="496B8516" w14:textId="77777777" w:rsidTr="0003509C">
        <w:trPr>
          <w:trHeight w:val="255"/>
        </w:trPr>
        <w:tc>
          <w:tcPr>
            <w:tcW w:w="568" w:type="dxa"/>
            <w:tcBorders>
              <w:top w:val="nil"/>
              <w:left w:val="nil"/>
              <w:bottom w:val="nil"/>
              <w:right w:val="nil"/>
            </w:tcBorders>
            <w:shd w:val="clear" w:color="auto" w:fill="auto"/>
            <w:noWrap/>
            <w:vAlign w:val="bottom"/>
            <w:hideMark/>
          </w:tcPr>
          <w:p w14:paraId="36442A7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981" w:type="dxa"/>
            <w:gridSpan w:val="2"/>
            <w:tcBorders>
              <w:top w:val="nil"/>
              <w:left w:val="nil"/>
              <w:bottom w:val="nil"/>
              <w:right w:val="nil"/>
            </w:tcBorders>
            <w:shd w:val="clear" w:color="auto" w:fill="auto"/>
            <w:noWrap/>
            <w:vAlign w:val="bottom"/>
            <w:hideMark/>
          </w:tcPr>
          <w:p w14:paraId="701DDE6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193" w:type="dxa"/>
            <w:gridSpan w:val="4"/>
            <w:tcBorders>
              <w:top w:val="nil"/>
              <w:left w:val="nil"/>
              <w:bottom w:val="nil"/>
              <w:right w:val="nil"/>
            </w:tcBorders>
            <w:shd w:val="clear" w:color="auto" w:fill="auto"/>
            <w:noWrap/>
            <w:vAlign w:val="bottom"/>
            <w:hideMark/>
          </w:tcPr>
          <w:p w14:paraId="44EA516A"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3627" w:type="dxa"/>
            <w:gridSpan w:val="3"/>
            <w:tcBorders>
              <w:top w:val="nil"/>
              <w:left w:val="nil"/>
              <w:bottom w:val="nil"/>
              <w:right w:val="nil"/>
            </w:tcBorders>
            <w:shd w:val="clear" w:color="auto" w:fill="auto"/>
            <w:noWrap/>
            <w:vAlign w:val="bottom"/>
            <w:hideMark/>
          </w:tcPr>
          <w:p w14:paraId="6C421F4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2256" w:type="dxa"/>
            <w:gridSpan w:val="3"/>
            <w:tcBorders>
              <w:top w:val="nil"/>
              <w:left w:val="nil"/>
              <w:bottom w:val="nil"/>
              <w:right w:val="nil"/>
            </w:tcBorders>
            <w:shd w:val="clear" w:color="auto" w:fill="auto"/>
            <w:noWrap/>
            <w:vAlign w:val="bottom"/>
            <w:hideMark/>
          </w:tcPr>
          <w:p w14:paraId="3FB7DE5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007" w:type="dxa"/>
            <w:gridSpan w:val="2"/>
            <w:tcBorders>
              <w:top w:val="nil"/>
              <w:left w:val="nil"/>
              <w:bottom w:val="nil"/>
              <w:right w:val="nil"/>
            </w:tcBorders>
            <w:shd w:val="clear" w:color="auto" w:fill="auto"/>
            <w:noWrap/>
            <w:vAlign w:val="bottom"/>
            <w:hideMark/>
          </w:tcPr>
          <w:p w14:paraId="0BD94B68"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2A2E972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586A23E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7AF092EF"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7A41CD3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r>
      <w:tr w:rsidR="00F12378" w:rsidRPr="00F12378" w14:paraId="298FDE9D" w14:textId="77777777" w:rsidTr="0003509C">
        <w:trPr>
          <w:gridAfter w:val="2"/>
          <w:wAfter w:w="642" w:type="dxa"/>
          <w:trHeight w:val="390"/>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CDD746F"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Grafa</w:t>
            </w:r>
          </w:p>
        </w:tc>
        <w:tc>
          <w:tcPr>
            <w:tcW w:w="8225" w:type="dxa"/>
            <w:gridSpan w:val="12"/>
            <w:tcBorders>
              <w:top w:val="single" w:sz="4" w:space="0" w:color="auto"/>
              <w:left w:val="nil"/>
              <w:bottom w:val="single" w:sz="4" w:space="0" w:color="auto"/>
              <w:right w:val="single" w:sz="4" w:space="0" w:color="auto"/>
            </w:tcBorders>
            <w:shd w:val="clear" w:color="auto" w:fill="auto"/>
            <w:vAlign w:val="center"/>
            <w:hideMark/>
          </w:tcPr>
          <w:p w14:paraId="16C89F31"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Instrukcija</w:t>
            </w:r>
          </w:p>
        </w:tc>
      </w:tr>
      <w:tr w:rsidR="00F12378" w:rsidRPr="00712426" w14:paraId="26A50731"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F5BEF4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Sąrašo pateikėjas ir  data</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54F719C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Įrašykite sąrašą teikiančią tarnybą ir šio sąrašo užpildymo datą</w:t>
            </w:r>
          </w:p>
        </w:tc>
      </w:tr>
      <w:tr w:rsidR="00F12378" w:rsidRPr="00F12378" w14:paraId="21067EDA"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2411AE1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Sutarties numeris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55510A5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sutarties numerį. </w:t>
            </w:r>
          </w:p>
        </w:tc>
      </w:tr>
      <w:tr w:rsidR="00F12378" w:rsidRPr="00712426" w14:paraId="464954FC"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13D4378"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Sutarties pasirašymo data</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76521700"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sutarties, kurioje įtraukta dalis dėl kodifikavimo, datą. </w:t>
            </w:r>
          </w:p>
        </w:tc>
      </w:tr>
      <w:tr w:rsidR="00F12378" w:rsidRPr="00712426" w14:paraId="0EFAA2CA" w14:textId="77777777" w:rsidTr="0003509C">
        <w:trPr>
          <w:gridAfter w:val="2"/>
          <w:wAfter w:w="642" w:type="dxa"/>
          <w:trHeight w:val="510"/>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64E164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Pridedami dokumentai</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7CBA37C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kokie dokumentai (ar elektroninės rinkmenos) pridedami (aprašymai, brėžiniai, kt.), dokumentų puslapių skaičių. </w:t>
            </w:r>
          </w:p>
        </w:tc>
      </w:tr>
      <w:tr w:rsidR="00F12378" w:rsidRPr="00712426" w14:paraId="7BA74D64"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4043DC9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Tiekėjas(Pardavėjas)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0672C2C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materialinių vertybių tiekėją (pardavėją). </w:t>
            </w:r>
          </w:p>
        </w:tc>
      </w:tr>
      <w:tr w:rsidR="00F12378" w:rsidRPr="00712426" w14:paraId="1C7B7442"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5C50F441"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NCAGE</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28B7566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Jei žinomas, įrašykite tiekėjo (pardavėjo) NCAGE kodą. </w:t>
            </w:r>
          </w:p>
        </w:tc>
      </w:tr>
      <w:tr w:rsidR="00F12378" w:rsidRPr="00712426" w14:paraId="7186613D"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4727C79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Tikrasis gamintojas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5C20CDD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Jei tiekėjas (pardavėjas) nėra tikrasis materialinių vertybių gamintojas, nurodykite tikrąjį gamintoją.</w:t>
            </w:r>
          </w:p>
        </w:tc>
      </w:tr>
      <w:tr w:rsidR="00F12378" w:rsidRPr="00712426" w14:paraId="1861C5FC"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4B4D45B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NCAGE</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6E784E5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Jei žinomas, įrašykite tikrojo gamintojo NCAGE kodą. </w:t>
            </w:r>
          </w:p>
        </w:tc>
      </w:tr>
      <w:tr w:rsidR="00F12378" w:rsidRPr="00712426" w14:paraId="401D764C" w14:textId="77777777" w:rsidTr="0003509C">
        <w:trPr>
          <w:gridAfter w:val="2"/>
          <w:wAfter w:w="642" w:type="dxa"/>
          <w:trHeight w:val="480"/>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79F5038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Gamyklinis numeris ar kitas identifikavimo numeris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4795279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tikrojo gamintojo suteiktą gamyklinį numerį (artikulą) ar kitą materialinę vertybę vienareikšmiškai identifikuojantį numerį. </w:t>
            </w:r>
          </w:p>
        </w:tc>
      </w:tr>
      <w:tr w:rsidR="00F12378" w:rsidRPr="00712426" w14:paraId="3FCDBC94"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4550074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NSN kodas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2A349F3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Ši grafa pildoma, jei perkamos užsieninės materialinės vertybės ir žinomas NSN kodas. </w:t>
            </w:r>
          </w:p>
        </w:tc>
      </w:tr>
      <w:tr w:rsidR="00F12378" w:rsidRPr="00BA7BD7" w14:paraId="246384A4"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52C8564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Pavadinimas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6AA3AE5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gamintojo siūlomą materialinės vertybės pavadinimą. </w:t>
            </w:r>
          </w:p>
        </w:tc>
      </w:tr>
      <w:tr w:rsidR="00F12378" w:rsidRPr="00F12378" w14:paraId="7AF29821"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8E43CE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Kaina</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0702368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materialinės vertybės kainą. </w:t>
            </w:r>
          </w:p>
        </w:tc>
      </w:tr>
      <w:tr w:rsidR="00F12378" w:rsidRPr="00F12378" w14:paraId="4788517F"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47C327F1"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8225" w:type="dxa"/>
            <w:gridSpan w:val="12"/>
            <w:tcBorders>
              <w:top w:val="single" w:sz="4" w:space="0" w:color="auto"/>
              <w:left w:val="nil"/>
              <w:bottom w:val="single" w:sz="4" w:space="0" w:color="auto"/>
              <w:right w:val="single" w:sz="4" w:space="0" w:color="auto"/>
            </w:tcBorders>
            <w:shd w:val="clear" w:color="auto" w:fill="auto"/>
            <w:vAlign w:val="bottom"/>
          </w:tcPr>
          <w:p w14:paraId="24E02F6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r>
    </w:tbl>
    <w:p w14:paraId="53AB5A5D" w14:textId="77777777" w:rsidR="00CE5A02" w:rsidRDefault="00CE5A02" w:rsidP="00CE5A02">
      <w:pPr>
        <w:rPr>
          <w:rFonts w:ascii="Times New Roman" w:hAnsi="Times New Roman" w:cs="Times New Roman"/>
        </w:rPr>
      </w:pPr>
    </w:p>
    <w:tbl>
      <w:tblPr>
        <w:tblW w:w="16277" w:type="dxa"/>
        <w:tblInd w:w="-318" w:type="dxa"/>
        <w:tblLayout w:type="fixed"/>
        <w:tblLook w:val="04A0" w:firstRow="1" w:lastRow="0" w:firstColumn="1" w:lastColumn="0" w:noHBand="0" w:noVBand="1"/>
      </w:tblPr>
      <w:tblGrid>
        <w:gridCol w:w="981"/>
        <w:gridCol w:w="1083"/>
        <w:gridCol w:w="1880"/>
        <w:gridCol w:w="2152"/>
        <w:gridCol w:w="348"/>
        <w:gridCol w:w="928"/>
        <w:gridCol w:w="592"/>
        <w:gridCol w:w="542"/>
        <w:gridCol w:w="2410"/>
        <w:gridCol w:w="709"/>
        <w:gridCol w:w="850"/>
        <w:gridCol w:w="1353"/>
        <w:gridCol w:w="65"/>
        <w:gridCol w:w="1155"/>
        <w:gridCol w:w="236"/>
        <w:gridCol w:w="310"/>
        <w:gridCol w:w="683"/>
      </w:tblGrid>
      <w:tr w:rsidR="00F12378" w:rsidRPr="00BA7BD7" w14:paraId="33DDCE1F" w14:textId="77777777" w:rsidTr="0003509C">
        <w:trPr>
          <w:gridAfter w:val="1"/>
          <w:wAfter w:w="683" w:type="dxa"/>
          <w:trHeight w:val="315"/>
        </w:trPr>
        <w:tc>
          <w:tcPr>
            <w:tcW w:w="15594" w:type="dxa"/>
            <w:gridSpan w:val="16"/>
            <w:tcBorders>
              <w:top w:val="nil"/>
              <w:left w:val="nil"/>
              <w:bottom w:val="nil"/>
              <w:right w:val="nil"/>
            </w:tcBorders>
            <w:shd w:val="clear" w:color="auto" w:fill="auto"/>
            <w:noWrap/>
            <w:vAlign w:val="bottom"/>
            <w:hideMark/>
          </w:tcPr>
          <w:p w14:paraId="6FB68AD5" w14:textId="77777777" w:rsidR="00F12378" w:rsidRPr="00F12378" w:rsidRDefault="00F12378" w:rsidP="00F12378">
            <w:pPr>
              <w:tabs>
                <w:tab w:val="left" w:pos="4962"/>
              </w:tabs>
              <w:spacing w:after="0" w:line="240" w:lineRule="auto"/>
              <w:ind w:left="9830"/>
              <w:jc w:val="right"/>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 xml:space="preserve">202_ m. _____________ d. Sutarties Nr. </w:t>
            </w:r>
          </w:p>
          <w:p w14:paraId="48F9008B" w14:textId="77777777" w:rsidR="00F12378" w:rsidRPr="00F12378" w:rsidRDefault="001739D2" w:rsidP="00F12378">
            <w:pPr>
              <w:tabs>
                <w:tab w:val="left" w:pos="4962"/>
              </w:tabs>
              <w:spacing w:after="0" w:line="240" w:lineRule="auto"/>
              <w:ind w:left="9830"/>
              <w:jc w:val="right"/>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5</w:t>
            </w:r>
            <w:r w:rsidR="00F12378" w:rsidRPr="00F12378">
              <w:rPr>
                <w:rFonts w:ascii="Times New Roman" w:eastAsia="Calibri" w:hAnsi="Times New Roman" w:cs="Times New Roman"/>
                <w:sz w:val="24"/>
                <w:szCs w:val="24"/>
                <w:lang w:val="lt-LT" w:eastAsia="lt-LT"/>
              </w:rPr>
              <w:t xml:space="preserve"> priedas (2 lapas)</w:t>
            </w:r>
          </w:p>
          <w:p w14:paraId="1396B562"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p w14:paraId="17B91EC3"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INFORMACIJA APIE GAMINTOJĄ ARBA TIEKĖJĄ (PARDAVĖJĄ) (UŽPILDYMO PAVYZDYS)</w:t>
            </w:r>
          </w:p>
        </w:tc>
      </w:tr>
      <w:tr w:rsidR="00F12378" w:rsidRPr="00BA7BD7" w14:paraId="507C39A9" w14:textId="77777777" w:rsidTr="0003509C">
        <w:trPr>
          <w:gridAfter w:val="1"/>
          <w:wAfter w:w="683" w:type="dxa"/>
          <w:trHeight w:val="180"/>
        </w:trPr>
        <w:tc>
          <w:tcPr>
            <w:tcW w:w="981" w:type="dxa"/>
            <w:tcBorders>
              <w:top w:val="nil"/>
              <w:left w:val="nil"/>
              <w:bottom w:val="single" w:sz="4" w:space="0" w:color="auto"/>
              <w:right w:val="nil"/>
            </w:tcBorders>
            <w:shd w:val="clear" w:color="auto" w:fill="auto"/>
            <w:noWrap/>
            <w:vAlign w:val="bottom"/>
            <w:hideMark/>
          </w:tcPr>
          <w:p w14:paraId="5F394657"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083" w:type="dxa"/>
            <w:tcBorders>
              <w:top w:val="nil"/>
              <w:left w:val="nil"/>
              <w:bottom w:val="single" w:sz="4" w:space="0" w:color="auto"/>
              <w:right w:val="nil"/>
            </w:tcBorders>
            <w:shd w:val="clear" w:color="auto" w:fill="auto"/>
            <w:noWrap/>
            <w:vAlign w:val="bottom"/>
            <w:hideMark/>
          </w:tcPr>
          <w:p w14:paraId="334C5198"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880" w:type="dxa"/>
            <w:tcBorders>
              <w:top w:val="nil"/>
              <w:left w:val="nil"/>
              <w:bottom w:val="single" w:sz="4" w:space="0" w:color="auto"/>
              <w:right w:val="nil"/>
            </w:tcBorders>
            <w:shd w:val="clear" w:color="auto" w:fill="auto"/>
            <w:noWrap/>
            <w:vAlign w:val="bottom"/>
            <w:hideMark/>
          </w:tcPr>
          <w:p w14:paraId="11E313D5"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2152" w:type="dxa"/>
            <w:tcBorders>
              <w:top w:val="nil"/>
              <w:left w:val="nil"/>
              <w:bottom w:val="single" w:sz="4" w:space="0" w:color="auto"/>
              <w:right w:val="nil"/>
            </w:tcBorders>
            <w:shd w:val="clear" w:color="auto" w:fill="auto"/>
            <w:noWrap/>
            <w:vAlign w:val="bottom"/>
            <w:hideMark/>
          </w:tcPr>
          <w:p w14:paraId="4F7C7D2A"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276" w:type="dxa"/>
            <w:gridSpan w:val="2"/>
            <w:tcBorders>
              <w:top w:val="nil"/>
              <w:left w:val="nil"/>
              <w:bottom w:val="single" w:sz="4" w:space="0" w:color="auto"/>
              <w:right w:val="nil"/>
            </w:tcBorders>
            <w:shd w:val="clear" w:color="auto" w:fill="auto"/>
            <w:noWrap/>
            <w:vAlign w:val="bottom"/>
            <w:hideMark/>
          </w:tcPr>
          <w:p w14:paraId="75DA833B"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134" w:type="dxa"/>
            <w:gridSpan w:val="2"/>
            <w:tcBorders>
              <w:top w:val="nil"/>
              <w:left w:val="nil"/>
              <w:bottom w:val="single" w:sz="4" w:space="0" w:color="auto"/>
              <w:right w:val="nil"/>
            </w:tcBorders>
            <w:shd w:val="clear" w:color="auto" w:fill="auto"/>
            <w:noWrap/>
            <w:vAlign w:val="bottom"/>
            <w:hideMark/>
          </w:tcPr>
          <w:p w14:paraId="5AE95981"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2410" w:type="dxa"/>
            <w:tcBorders>
              <w:top w:val="nil"/>
              <w:left w:val="nil"/>
              <w:bottom w:val="single" w:sz="4" w:space="0" w:color="auto"/>
              <w:right w:val="nil"/>
            </w:tcBorders>
            <w:shd w:val="clear" w:color="auto" w:fill="auto"/>
            <w:noWrap/>
            <w:vAlign w:val="bottom"/>
            <w:hideMark/>
          </w:tcPr>
          <w:p w14:paraId="451B996E"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559" w:type="dxa"/>
            <w:gridSpan w:val="2"/>
            <w:tcBorders>
              <w:top w:val="nil"/>
              <w:left w:val="nil"/>
              <w:bottom w:val="single" w:sz="4" w:space="0" w:color="auto"/>
              <w:right w:val="nil"/>
            </w:tcBorders>
            <w:shd w:val="clear" w:color="auto" w:fill="auto"/>
            <w:noWrap/>
            <w:vAlign w:val="bottom"/>
            <w:hideMark/>
          </w:tcPr>
          <w:p w14:paraId="4ED9FC8F"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418" w:type="dxa"/>
            <w:gridSpan w:val="2"/>
            <w:tcBorders>
              <w:top w:val="nil"/>
              <w:left w:val="nil"/>
              <w:bottom w:val="single" w:sz="4" w:space="0" w:color="auto"/>
              <w:right w:val="nil"/>
            </w:tcBorders>
            <w:shd w:val="clear" w:color="auto" w:fill="auto"/>
            <w:noWrap/>
            <w:vAlign w:val="bottom"/>
            <w:hideMark/>
          </w:tcPr>
          <w:p w14:paraId="1BBACD7F"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701" w:type="dxa"/>
            <w:gridSpan w:val="3"/>
            <w:tcBorders>
              <w:top w:val="nil"/>
              <w:left w:val="nil"/>
              <w:bottom w:val="single" w:sz="4" w:space="0" w:color="auto"/>
              <w:right w:val="nil"/>
            </w:tcBorders>
            <w:shd w:val="clear" w:color="auto" w:fill="auto"/>
            <w:noWrap/>
            <w:vAlign w:val="bottom"/>
            <w:hideMark/>
          </w:tcPr>
          <w:p w14:paraId="686A48EA"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r>
      <w:tr w:rsidR="00F12378" w:rsidRPr="00F12378" w14:paraId="0ED82223" w14:textId="77777777" w:rsidTr="0003509C">
        <w:trPr>
          <w:gridAfter w:val="1"/>
          <w:wAfter w:w="683" w:type="dxa"/>
          <w:trHeight w:val="555"/>
        </w:trPr>
        <w:tc>
          <w:tcPr>
            <w:tcW w:w="981" w:type="dxa"/>
            <w:tcBorders>
              <w:top w:val="nil"/>
              <w:left w:val="single" w:sz="4" w:space="0" w:color="auto"/>
              <w:bottom w:val="single" w:sz="4" w:space="0" w:color="auto"/>
              <w:right w:val="single" w:sz="4" w:space="0" w:color="auto"/>
            </w:tcBorders>
            <w:shd w:val="clear" w:color="auto" w:fill="auto"/>
            <w:vAlign w:val="center"/>
            <w:hideMark/>
          </w:tcPr>
          <w:p w14:paraId="48BCDD83"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Eil. nr.</w:t>
            </w:r>
          </w:p>
        </w:tc>
        <w:tc>
          <w:tcPr>
            <w:tcW w:w="1083" w:type="dxa"/>
            <w:tcBorders>
              <w:top w:val="nil"/>
              <w:left w:val="nil"/>
              <w:bottom w:val="single" w:sz="4" w:space="0" w:color="auto"/>
              <w:right w:val="single" w:sz="4" w:space="0" w:color="auto"/>
            </w:tcBorders>
            <w:shd w:val="clear" w:color="auto" w:fill="auto"/>
            <w:noWrap/>
            <w:vAlign w:val="center"/>
            <w:hideMark/>
          </w:tcPr>
          <w:p w14:paraId="108AD19F"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NCAGE</w:t>
            </w:r>
          </w:p>
        </w:tc>
        <w:tc>
          <w:tcPr>
            <w:tcW w:w="1880" w:type="dxa"/>
            <w:tcBorders>
              <w:top w:val="nil"/>
              <w:left w:val="nil"/>
              <w:bottom w:val="single" w:sz="4" w:space="0" w:color="auto"/>
              <w:right w:val="single" w:sz="4" w:space="0" w:color="auto"/>
            </w:tcBorders>
            <w:shd w:val="clear" w:color="auto" w:fill="auto"/>
            <w:noWrap/>
            <w:vAlign w:val="center"/>
            <w:hideMark/>
          </w:tcPr>
          <w:p w14:paraId="38986ADF"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Pavadinimas</w:t>
            </w:r>
          </w:p>
        </w:tc>
        <w:tc>
          <w:tcPr>
            <w:tcW w:w="2152" w:type="dxa"/>
            <w:tcBorders>
              <w:top w:val="nil"/>
              <w:left w:val="nil"/>
              <w:bottom w:val="single" w:sz="4" w:space="0" w:color="auto"/>
              <w:right w:val="single" w:sz="4" w:space="0" w:color="auto"/>
            </w:tcBorders>
            <w:shd w:val="clear" w:color="auto" w:fill="auto"/>
            <w:noWrap/>
            <w:vAlign w:val="center"/>
            <w:hideMark/>
          </w:tcPr>
          <w:p w14:paraId="4A48C9FF"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Adresas</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57A256F"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Telefono nr.</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9FAFF73"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Fakso nr.</w:t>
            </w:r>
          </w:p>
        </w:tc>
        <w:tc>
          <w:tcPr>
            <w:tcW w:w="2410" w:type="dxa"/>
            <w:tcBorders>
              <w:top w:val="nil"/>
              <w:left w:val="nil"/>
              <w:bottom w:val="single" w:sz="4" w:space="0" w:color="auto"/>
              <w:right w:val="single" w:sz="4" w:space="0" w:color="auto"/>
            </w:tcBorders>
            <w:shd w:val="clear" w:color="auto" w:fill="auto"/>
            <w:noWrap/>
            <w:vAlign w:val="center"/>
            <w:hideMark/>
          </w:tcPr>
          <w:p w14:paraId="4D269660"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El. pašto adresas</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C63B22C"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Įmonės kodas</w:t>
            </w:r>
          </w:p>
        </w:tc>
        <w:tc>
          <w:tcPr>
            <w:tcW w:w="1418" w:type="dxa"/>
            <w:gridSpan w:val="2"/>
            <w:tcBorders>
              <w:top w:val="nil"/>
              <w:left w:val="nil"/>
              <w:bottom w:val="single" w:sz="4" w:space="0" w:color="auto"/>
              <w:right w:val="single" w:sz="4" w:space="0" w:color="auto"/>
            </w:tcBorders>
            <w:shd w:val="clear" w:color="auto" w:fill="auto"/>
            <w:vAlign w:val="center"/>
            <w:hideMark/>
          </w:tcPr>
          <w:p w14:paraId="77B71EE4"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Tiekėjas (Pardavėjas)</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7291A06"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Gamintojas</w:t>
            </w:r>
          </w:p>
        </w:tc>
      </w:tr>
      <w:tr w:rsidR="00F12378" w:rsidRPr="00F12378" w14:paraId="0A60B585" w14:textId="77777777" w:rsidTr="0003509C">
        <w:trPr>
          <w:gridAfter w:val="1"/>
          <w:wAfter w:w="683" w:type="dxa"/>
          <w:trHeight w:val="315"/>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14A256E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083" w:type="dxa"/>
            <w:tcBorders>
              <w:top w:val="nil"/>
              <w:left w:val="nil"/>
              <w:bottom w:val="single" w:sz="4" w:space="0" w:color="auto"/>
              <w:right w:val="single" w:sz="4" w:space="0" w:color="auto"/>
            </w:tcBorders>
            <w:shd w:val="clear" w:color="auto" w:fill="auto"/>
            <w:noWrap/>
            <w:vAlign w:val="bottom"/>
            <w:hideMark/>
          </w:tcPr>
          <w:p w14:paraId="32ECD2F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80" w:type="dxa"/>
            <w:tcBorders>
              <w:top w:val="nil"/>
              <w:left w:val="nil"/>
              <w:bottom w:val="single" w:sz="4" w:space="0" w:color="auto"/>
              <w:right w:val="single" w:sz="4" w:space="0" w:color="auto"/>
            </w:tcBorders>
            <w:shd w:val="clear" w:color="auto" w:fill="auto"/>
            <w:noWrap/>
            <w:vAlign w:val="bottom"/>
            <w:hideMark/>
          </w:tcPr>
          <w:p w14:paraId="4266B2B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152" w:type="dxa"/>
            <w:tcBorders>
              <w:top w:val="nil"/>
              <w:left w:val="nil"/>
              <w:bottom w:val="single" w:sz="4" w:space="0" w:color="auto"/>
              <w:right w:val="single" w:sz="4" w:space="0" w:color="auto"/>
            </w:tcBorders>
            <w:shd w:val="clear" w:color="auto" w:fill="auto"/>
            <w:noWrap/>
            <w:vAlign w:val="bottom"/>
            <w:hideMark/>
          </w:tcPr>
          <w:p w14:paraId="78E2CD8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FF4877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2FDDA2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10" w:type="dxa"/>
            <w:tcBorders>
              <w:top w:val="nil"/>
              <w:left w:val="nil"/>
              <w:bottom w:val="single" w:sz="4" w:space="0" w:color="auto"/>
              <w:right w:val="single" w:sz="4" w:space="0" w:color="auto"/>
            </w:tcBorders>
            <w:shd w:val="clear" w:color="auto" w:fill="auto"/>
            <w:noWrap/>
            <w:vAlign w:val="bottom"/>
            <w:hideMark/>
          </w:tcPr>
          <w:p w14:paraId="6FA65ED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C91F83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6EC04C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0781673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r>
      <w:tr w:rsidR="00F12378" w:rsidRPr="00F12378" w14:paraId="5948AFC1" w14:textId="77777777" w:rsidTr="0003509C">
        <w:trPr>
          <w:gridAfter w:val="1"/>
          <w:wAfter w:w="683" w:type="dxa"/>
          <w:trHeight w:val="315"/>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3B20665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083" w:type="dxa"/>
            <w:tcBorders>
              <w:top w:val="nil"/>
              <w:left w:val="nil"/>
              <w:bottom w:val="single" w:sz="4" w:space="0" w:color="auto"/>
              <w:right w:val="single" w:sz="4" w:space="0" w:color="auto"/>
            </w:tcBorders>
            <w:shd w:val="clear" w:color="auto" w:fill="auto"/>
            <w:noWrap/>
            <w:vAlign w:val="bottom"/>
            <w:hideMark/>
          </w:tcPr>
          <w:p w14:paraId="6501F15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80" w:type="dxa"/>
            <w:tcBorders>
              <w:top w:val="nil"/>
              <w:left w:val="nil"/>
              <w:bottom w:val="single" w:sz="4" w:space="0" w:color="auto"/>
              <w:right w:val="single" w:sz="4" w:space="0" w:color="auto"/>
            </w:tcBorders>
            <w:shd w:val="clear" w:color="auto" w:fill="auto"/>
            <w:noWrap/>
            <w:vAlign w:val="bottom"/>
            <w:hideMark/>
          </w:tcPr>
          <w:p w14:paraId="16946E2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152" w:type="dxa"/>
            <w:tcBorders>
              <w:top w:val="nil"/>
              <w:left w:val="nil"/>
              <w:bottom w:val="single" w:sz="4" w:space="0" w:color="auto"/>
              <w:right w:val="single" w:sz="4" w:space="0" w:color="auto"/>
            </w:tcBorders>
            <w:shd w:val="clear" w:color="auto" w:fill="auto"/>
            <w:noWrap/>
            <w:vAlign w:val="bottom"/>
            <w:hideMark/>
          </w:tcPr>
          <w:p w14:paraId="57517B1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BEC2DC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EA4C78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10" w:type="dxa"/>
            <w:tcBorders>
              <w:top w:val="nil"/>
              <w:left w:val="nil"/>
              <w:bottom w:val="single" w:sz="4" w:space="0" w:color="auto"/>
              <w:right w:val="single" w:sz="4" w:space="0" w:color="auto"/>
            </w:tcBorders>
            <w:shd w:val="clear" w:color="auto" w:fill="auto"/>
            <w:noWrap/>
            <w:vAlign w:val="bottom"/>
            <w:hideMark/>
          </w:tcPr>
          <w:p w14:paraId="7287E56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2788C5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5ABC87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A36F45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r>
      <w:tr w:rsidR="00F12378" w:rsidRPr="00F12378" w14:paraId="0A14F8E4" w14:textId="77777777" w:rsidTr="0003509C">
        <w:trPr>
          <w:gridAfter w:val="1"/>
          <w:wAfter w:w="683" w:type="dxa"/>
          <w:trHeight w:val="315"/>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548B6C8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083" w:type="dxa"/>
            <w:tcBorders>
              <w:top w:val="nil"/>
              <w:left w:val="nil"/>
              <w:bottom w:val="single" w:sz="4" w:space="0" w:color="auto"/>
              <w:right w:val="single" w:sz="4" w:space="0" w:color="auto"/>
            </w:tcBorders>
            <w:shd w:val="clear" w:color="auto" w:fill="auto"/>
            <w:noWrap/>
            <w:vAlign w:val="bottom"/>
            <w:hideMark/>
          </w:tcPr>
          <w:p w14:paraId="03CE989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80" w:type="dxa"/>
            <w:tcBorders>
              <w:top w:val="nil"/>
              <w:left w:val="nil"/>
              <w:bottom w:val="single" w:sz="4" w:space="0" w:color="auto"/>
              <w:right w:val="single" w:sz="4" w:space="0" w:color="auto"/>
            </w:tcBorders>
            <w:shd w:val="clear" w:color="auto" w:fill="auto"/>
            <w:noWrap/>
            <w:vAlign w:val="bottom"/>
            <w:hideMark/>
          </w:tcPr>
          <w:p w14:paraId="27BF7DE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152" w:type="dxa"/>
            <w:tcBorders>
              <w:top w:val="nil"/>
              <w:left w:val="nil"/>
              <w:bottom w:val="single" w:sz="4" w:space="0" w:color="auto"/>
              <w:right w:val="single" w:sz="4" w:space="0" w:color="auto"/>
            </w:tcBorders>
            <w:shd w:val="clear" w:color="auto" w:fill="auto"/>
            <w:noWrap/>
            <w:vAlign w:val="bottom"/>
            <w:hideMark/>
          </w:tcPr>
          <w:p w14:paraId="784E5D4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15DAD3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1CAB57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10" w:type="dxa"/>
            <w:tcBorders>
              <w:top w:val="nil"/>
              <w:left w:val="nil"/>
              <w:bottom w:val="single" w:sz="4" w:space="0" w:color="auto"/>
              <w:right w:val="single" w:sz="4" w:space="0" w:color="auto"/>
            </w:tcBorders>
            <w:shd w:val="clear" w:color="auto" w:fill="auto"/>
            <w:noWrap/>
            <w:vAlign w:val="bottom"/>
            <w:hideMark/>
          </w:tcPr>
          <w:p w14:paraId="48A0E07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ECFF23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A8C490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22D96C1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r>
      <w:tr w:rsidR="00F12378" w:rsidRPr="00F12378" w14:paraId="6684D5BF" w14:textId="77777777" w:rsidTr="0003509C">
        <w:trPr>
          <w:gridAfter w:val="1"/>
          <w:wAfter w:w="683" w:type="dxa"/>
          <w:trHeight w:val="315"/>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619CF55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083" w:type="dxa"/>
            <w:tcBorders>
              <w:top w:val="nil"/>
              <w:left w:val="nil"/>
              <w:bottom w:val="single" w:sz="4" w:space="0" w:color="auto"/>
              <w:right w:val="single" w:sz="4" w:space="0" w:color="auto"/>
            </w:tcBorders>
            <w:shd w:val="clear" w:color="auto" w:fill="auto"/>
            <w:noWrap/>
            <w:vAlign w:val="bottom"/>
            <w:hideMark/>
          </w:tcPr>
          <w:p w14:paraId="5D7C81B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80" w:type="dxa"/>
            <w:tcBorders>
              <w:top w:val="nil"/>
              <w:left w:val="nil"/>
              <w:bottom w:val="single" w:sz="4" w:space="0" w:color="auto"/>
              <w:right w:val="single" w:sz="4" w:space="0" w:color="auto"/>
            </w:tcBorders>
            <w:shd w:val="clear" w:color="auto" w:fill="auto"/>
            <w:noWrap/>
            <w:vAlign w:val="bottom"/>
            <w:hideMark/>
          </w:tcPr>
          <w:p w14:paraId="0C88258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152" w:type="dxa"/>
            <w:tcBorders>
              <w:top w:val="nil"/>
              <w:left w:val="nil"/>
              <w:bottom w:val="single" w:sz="4" w:space="0" w:color="auto"/>
              <w:right w:val="single" w:sz="4" w:space="0" w:color="auto"/>
            </w:tcBorders>
            <w:shd w:val="clear" w:color="auto" w:fill="auto"/>
            <w:noWrap/>
            <w:vAlign w:val="bottom"/>
            <w:hideMark/>
          </w:tcPr>
          <w:p w14:paraId="5E14E87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27D69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A5FDD6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10" w:type="dxa"/>
            <w:tcBorders>
              <w:top w:val="nil"/>
              <w:left w:val="nil"/>
              <w:bottom w:val="single" w:sz="4" w:space="0" w:color="auto"/>
              <w:right w:val="single" w:sz="4" w:space="0" w:color="auto"/>
            </w:tcBorders>
            <w:shd w:val="clear" w:color="auto" w:fill="auto"/>
            <w:noWrap/>
            <w:vAlign w:val="bottom"/>
            <w:hideMark/>
          </w:tcPr>
          <w:p w14:paraId="1ABEB3D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106ABC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7F9D01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5B1869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r>
      <w:tr w:rsidR="00F12378" w:rsidRPr="00F12378" w14:paraId="05DC68DD" w14:textId="77777777" w:rsidTr="0003509C">
        <w:trPr>
          <w:gridAfter w:val="1"/>
          <w:wAfter w:w="683" w:type="dxa"/>
          <w:trHeight w:val="255"/>
        </w:trPr>
        <w:tc>
          <w:tcPr>
            <w:tcW w:w="981" w:type="dxa"/>
            <w:tcBorders>
              <w:top w:val="nil"/>
              <w:left w:val="nil"/>
              <w:bottom w:val="nil"/>
              <w:right w:val="nil"/>
            </w:tcBorders>
            <w:shd w:val="clear" w:color="auto" w:fill="auto"/>
            <w:noWrap/>
            <w:vAlign w:val="bottom"/>
            <w:hideMark/>
          </w:tcPr>
          <w:p w14:paraId="1108F58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083" w:type="dxa"/>
            <w:tcBorders>
              <w:top w:val="nil"/>
              <w:left w:val="nil"/>
              <w:bottom w:val="nil"/>
              <w:right w:val="nil"/>
            </w:tcBorders>
            <w:shd w:val="clear" w:color="auto" w:fill="auto"/>
            <w:noWrap/>
            <w:vAlign w:val="bottom"/>
            <w:hideMark/>
          </w:tcPr>
          <w:p w14:paraId="1FBF05A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80" w:type="dxa"/>
            <w:tcBorders>
              <w:top w:val="nil"/>
              <w:left w:val="nil"/>
              <w:bottom w:val="nil"/>
              <w:right w:val="nil"/>
            </w:tcBorders>
            <w:shd w:val="clear" w:color="auto" w:fill="auto"/>
            <w:noWrap/>
            <w:vAlign w:val="bottom"/>
            <w:hideMark/>
          </w:tcPr>
          <w:p w14:paraId="7E49469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152" w:type="dxa"/>
            <w:tcBorders>
              <w:top w:val="nil"/>
              <w:left w:val="nil"/>
              <w:bottom w:val="nil"/>
              <w:right w:val="nil"/>
            </w:tcBorders>
            <w:shd w:val="clear" w:color="auto" w:fill="auto"/>
            <w:noWrap/>
            <w:vAlign w:val="bottom"/>
            <w:hideMark/>
          </w:tcPr>
          <w:p w14:paraId="5C26D88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276" w:type="dxa"/>
            <w:gridSpan w:val="2"/>
            <w:tcBorders>
              <w:top w:val="nil"/>
              <w:left w:val="nil"/>
              <w:bottom w:val="nil"/>
              <w:right w:val="nil"/>
            </w:tcBorders>
            <w:shd w:val="clear" w:color="auto" w:fill="auto"/>
            <w:noWrap/>
            <w:vAlign w:val="bottom"/>
            <w:hideMark/>
          </w:tcPr>
          <w:p w14:paraId="594E085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134" w:type="dxa"/>
            <w:gridSpan w:val="2"/>
            <w:tcBorders>
              <w:top w:val="nil"/>
              <w:left w:val="nil"/>
              <w:bottom w:val="nil"/>
              <w:right w:val="nil"/>
            </w:tcBorders>
            <w:shd w:val="clear" w:color="auto" w:fill="auto"/>
            <w:noWrap/>
            <w:vAlign w:val="bottom"/>
            <w:hideMark/>
          </w:tcPr>
          <w:p w14:paraId="21A3B6A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10" w:type="dxa"/>
            <w:tcBorders>
              <w:top w:val="nil"/>
              <w:left w:val="nil"/>
              <w:bottom w:val="nil"/>
              <w:right w:val="nil"/>
            </w:tcBorders>
            <w:shd w:val="clear" w:color="auto" w:fill="auto"/>
            <w:noWrap/>
            <w:vAlign w:val="bottom"/>
            <w:hideMark/>
          </w:tcPr>
          <w:p w14:paraId="20A2B02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1C4BDA2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418" w:type="dxa"/>
            <w:gridSpan w:val="2"/>
            <w:tcBorders>
              <w:top w:val="nil"/>
              <w:left w:val="nil"/>
              <w:bottom w:val="nil"/>
              <w:right w:val="nil"/>
            </w:tcBorders>
            <w:shd w:val="clear" w:color="auto" w:fill="auto"/>
            <w:noWrap/>
            <w:vAlign w:val="bottom"/>
            <w:hideMark/>
          </w:tcPr>
          <w:p w14:paraId="24FDB15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701" w:type="dxa"/>
            <w:gridSpan w:val="3"/>
            <w:tcBorders>
              <w:top w:val="nil"/>
              <w:left w:val="nil"/>
              <w:bottom w:val="nil"/>
              <w:right w:val="nil"/>
            </w:tcBorders>
            <w:shd w:val="clear" w:color="auto" w:fill="auto"/>
            <w:noWrap/>
            <w:vAlign w:val="bottom"/>
            <w:hideMark/>
          </w:tcPr>
          <w:p w14:paraId="3388100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BA7BD7" w14:paraId="28EC7387" w14:textId="77777777" w:rsidTr="0003509C">
        <w:trPr>
          <w:gridAfter w:val="1"/>
          <w:wAfter w:w="683" w:type="dxa"/>
          <w:trHeight w:val="315"/>
        </w:trPr>
        <w:tc>
          <w:tcPr>
            <w:tcW w:w="981" w:type="dxa"/>
            <w:tcBorders>
              <w:top w:val="nil"/>
              <w:left w:val="nil"/>
              <w:bottom w:val="nil"/>
              <w:right w:val="nil"/>
            </w:tcBorders>
            <w:shd w:val="clear" w:color="auto" w:fill="auto"/>
            <w:noWrap/>
            <w:vAlign w:val="bottom"/>
            <w:hideMark/>
          </w:tcPr>
          <w:p w14:paraId="73AFAB3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083" w:type="dxa"/>
            <w:tcBorders>
              <w:top w:val="nil"/>
              <w:left w:val="nil"/>
              <w:bottom w:val="nil"/>
              <w:right w:val="nil"/>
            </w:tcBorders>
            <w:shd w:val="clear" w:color="auto" w:fill="auto"/>
            <w:noWrap/>
            <w:vAlign w:val="bottom"/>
            <w:hideMark/>
          </w:tcPr>
          <w:p w14:paraId="3548616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3530" w:type="dxa"/>
            <w:gridSpan w:val="14"/>
            <w:tcBorders>
              <w:top w:val="nil"/>
              <w:left w:val="nil"/>
              <w:bottom w:val="nil"/>
              <w:right w:val="nil"/>
            </w:tcBorders>
            <w:shd w:val="clear" w:color="auto" w:fill="auto"/>
            <w:noWrap/>
            <w:vAlign w:val="bottom"/>
            <w:hideMark/>
          </w:tcPr>
          <w:p w14:paraId="34CC9E9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b/>
                <w:bCs/>
                <w:i/>
                <w:iCs/>
                <w:sz w:val="24"/>
                <w:szCs w:val="24"/>
                <w:lang w:val="lt-LT" w:eastAsia="lt-LT"/>
              </w:rPr>
              <w:t>Formos „Informacija apie gamintoją arba tiekėją” pildymo instrukcija</w:t>
            </w:r>
          </w:p>
        </w:tc>
      </w:tr>
      <w:tr w:rsidR="00F12378" w:rsidRPr="00BA7BD7" w14:paraId="453ED420" w14:textId="77777777" w:rsidTr="0003509C">
        <w:trPr>
          <w:gridAfter w:val="1"/>
          <w:wAfter w:w="683" w:type="dxa"/>
          <w:trHeight w:val="150"/>
        </w:trPr>
        <w:tc>
          <w:tcPr>
            <w:tcW w:w="981" w:type="dxa"/>
            <w:tcBorders>
              <w:top w:val="nil"/>
              <w:left w:val="nil"/>
              <w:bottom w:val="nil"/>
              <w:right w:val="nil"/>
            </w:tcBorders>
            <w:shd w:val="clear" w:color="auto" w:fill="auto"/>
            <w:noWrap/>
            <w:vAlign w:val="bottom"/>
            <w:hideMark/>
          </w:tcPr>
          <w:p w14:paraId="1218BAC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083" w:type="dxa"/>
            <w:tcBorders>
              <w:top w:val="nil"/>
              <w:left w:val="nil"/>
              <w:bottom w:val="nil"/>
              <w:right w:val="nil"/>
            </w:tcBorders>
            <w:shd w:val="clear" w:color="auto" w:fill="auto"/>
            <w:noWrap/>
            <w:vAlign w:val="bottom"/>
            <w:hideMark/>
          </w:tcPr>
          <w:p w14:paraId="59C1B7E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80" w:type="dxa"/>
            <w:tcBorders>
              <w:top w:val="nil"/>
              <w:left w:val="nil"/>
              <w:bottom w:val="nil"/>
              <w:right w:val="nil"/>
            </w:tcBorders>
            <w:shd w:val="clear" w:color="auto" w:fill="auto"/>
            <w:noWrap/>
            <w:vAlign w:val="bottom"/>
            <w:hideMark/>
          </w:tcPr>
          <w:p w14:paraId="77BA37A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500" w:type="dxa"/>
            <w:gridSpan w:val="2"/>
            <w:tcBorders>
              <w:top w:val="nil"/>
              <w:left w:val="nil"/>
              <w:bottom w:val="nil"/>
              <w:right w:val="nil"/>
            </w:tcBorders>
            <w:shd w:val="clear" w:color="auto" w:fill="auto"/>
            <w:noWrap/>
            <w:vAlign w:val="bottom"/>
            <w:hideMark/>
          </w:tcPr>
          <w:p w14:paraId="3DF59D6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20" w:type="dxa"/>
            <w:gridSpan w:val="2"/>
            <w:tcBorders>
              <w:top w:val="nil"/>
              <w:left w:val="nil"/>
              <w:bottom w:val="nil"/>
              <w:right w:val="nil"/>
            </w:tcBorders>
            <w:shd w:val="clear" w:color="auto" w:fill="auto"/>
            <w:noWrap/>
            <w:vAlign w:val="bottom"/>
            <w:hideMark/>
          </w:tcPr>
          <w:p w14:paraId="12A3E74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542" w:type="dxa"/>
            <w:tcBorders>
              <w:top w:val="nil"/>
              <w:left w:val="nil"/>
              <w:bottom w:val="nil"/>
              <w:right w:val="nil"/>
            </w:tcBorders>
            <w:shd w:val="clear" w:color="auto" w:fill="auto"/>
            <w:noWrap/>
            <w:vAlign w:val="bottom"/>
            <w:hideMark/>
          </w:tcPr>
          <w:p w14:paraId="34EBB85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10" w:type="dxa"/>
            <w:tcBorders>
              <w:top w:val="nil"/>
              <w:left w:val="nil"/>
              <w:bottom w:val="nil"/>
              <w:right w:val="nil"/>
            </w:tcBorders>
            <w:shd w:val="clear" w:color="auto" w:fill="auto"/>
            <w:noWrap/>
            <w:vAlign w:val="bottom"/>
            <w:hideMark/>
          </w:tcPr>
          <w:p w14:paraId="520B30D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125D055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418" w:type="dxa"/>
            <w:gridSpan w:val="2"/>
            <w:tcBorders>
              <w:top w:val="nil"/>
              <w:left w:val="nil"/>
              <w:bottom w:val="nil"/>
              <w:right w:val="nil"/>
            </w:tcBorders>
            <w:shd w:val="clear" w:color="auto" w:fill="auto"/>
            <w:noWrap/>
            <w:vAlign w:val="bottom"/>
            <w:hideMark/>
          </w:tcPr>
          <w:p w14:paraId="15A2A9A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701" w:type="dxa"/>
            <w:gridSpan w:val="3"/>
            <w:tcBorders>
              <w:top w:val="nil"/>
              <w:left w:val="nil"/>
              <w:bottom w:val="nil"/>
              <w:right w:val="nil"/>
            </w:tcBorders>
            <w:shd w:val="clear" w:color="auto" w:fill="auto"/>
            <w:noWrap/>
            <w:vAlign w:val="bottom"/>
            <w:hideMark/>
          </w:tcPr>
          <w:p w14:paraId="1C535DB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3F771804" w14:textId="77777777" w:rsidTr="0003509C">
        <w:trPr>
          <w:gridAfter w:val="1"/>
          <w:wAfter w:w="683" w:type="dxa"/>
          <w:trHeight w:val="255"/>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5CB4A2"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Grafa</w:t>
            </w:r>
          </w:p>
        </w:tc>
        <w:tc>
          <w:tcPr>
            <w:tcW w:w="9150" w:type="dxa"/>
            <w:gridSpan w:val="11"/>
            <w:tcBorders>
              <w:top w:val="single" w:sz="4" w:space="0" w:color="auto"/>
              <w:left w:val="nil"/>
              <w:bottom w:val="single" w:sz="4" w:space="0" w:color="auto"/>
              <w:right w:val="single" w:sz="4" w:space="0" w:color="auto"/>
            </w:tcBorders>
            <w:shd w:val="clear" w:color="auto" w:fill="auto"/>
            <w:vAlign w:val="center"/>
            <w:hideMark/>
          </w:tcPr>
          <w:p w14:paraId="7D8A58A1"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Instrukcija</w:t>
            </w:r>
          </w:p>
        </w:tc>
      </w:tr>
      <w:tr w:rsidR="00F12378" w:rsidRPr="00712426" w14:paraId="038C0105" w14:textId="77777777" w:rsidTr="0003509C">
        <w:trPr>
          <w:gridAfter w:val="1"/>
          <w:wAfter w:w="683" w:type="dxa"/>
          <w:trHeight w:val="255"/>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6E1314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NCAGE *</w:t>
            </w:r>
          </w:p>
        </w:tc>
        <w:tc>
          <w:tcPr>
            <w:tcW w:w="9150" w:type="dxa"/>
            <w:gridSpan w:val="11"/>
            <w:tcBorders>
              <w:top w:val="single" w:sz="4" w:space="0" w:color="auto"/>
              <w:left w:val="nil"/>
              <w:bottom w:val="single" w:sz="4" w:space="0" w:color="auto"/>
              <w:right w:val="single" w:sz="4" w:space="0" w:color="auto"/>
            </w:tcBorders>
            <w:shd w:val="clear" w:color="auto" w:fill="auto"/>
            <w:vAlign w:val="bottom"/>
            <w:hideMark/>
          </w:tcPr>
          <w:p w14:paraId="182CA39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NCAGE kodą (jei jis suteiktas ir yra žinomas). </w:t>
            </w:r>
          </w:p>
        </w:tc>
      </w:tr>
      <w:tr w:rsidR="00F12378" w:rsidRPr="00712426" w14:paraId="3F8B05F4" w14:textId="77777777" w:rsidTr="0003509C">
        <w:trPr>
          <w:gridAfter w:val="1"/>
          <w:wAfter w:w="683" w:type="dxa"/>
          <w:trHeight w:val="255"/>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D0FBC4A"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Pavadinimas</w:t>
            </w:r>
          </w:p>
        </w:tc>
        <w:tc>
          <w:tcPr>
            <w:tcW w:w="9150" w:type="dxa"/>
            <w:gridSpan w:val="11"/>
            <w:tcBorders>
              <w:top w:val="single" w:sz="4" w:space="0" w:color="auto"/>
              <w:left w:val="nil"/>
              <w:bottom w:val="single" w:sz="4" w:space="0" w:color="auto"/>
              <w:right w:val="single" w:sz="4" w:space="0" w:color="auto"/>
            </w:tcBorders>
            <w:shd w:val="clear" w:color="auto" w:fill="auto"/>
            <w:vAlign w:val="bottom"/>
            <w:hideMark/>
          </w:tcPr>
          <w:p w14:paraId="4FB7217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tikslų tiekėjo (pardavėjo) ar gamintojo pavadinimą.  </w:t>
            </w:r>
          </w:p>
        </w:tc>
      </w:tr>
      <w:tr w:rsidR="00F12378" w:rsidRPr="00712426" w14:paraId="4D49166B" w14:textId="77777777" w:rsidTr="0003509C">
        <w:trPr>
          <w:gridAfter w:val="1"/>
          <w:wAfter w:w="683" w:type="dxa"/>
          <w:trHeight w:val="255"/>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3703EE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Adresas</w:t>
            </w:r>
          </w:p>
        </w:tc>
        <w:tc>
          <w:tcPr>
            <w:tcW w:w="9150" w:type="dxa"/>
            <w:gridSpan w:val="11"/>
            <w:tcBorders>
              <w:top w:val="single" w:sz="4" w:space="0" w:color="auto"/>
              <w:left w:val="nil"/>
              <w:bottom w:val="single" w:sz="4" w:space="0" w:color="auto"/>
              <w:right w:val="single" w:sz="4" w:space="0" w:color="auto"/>
            </w:tcBorders>
            <w:shd w:val="clear" w:color="auto" w:fill="auto"/>
            <w:vAlign w:val="bottom"/>
            <w:hideMark/>
          </w:tcPr>
          <w:p w14:paraId="142AE96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tikslų tiekėjo (pardavėjo) ar gamintojo adresą (taip pat ir pašto indeksą). </w:t>
            </w:r>
          </w:p>
        </w:tc>
      </w:tr>
      <w:tr w:rsidR="00F12378" w:rsidRPr="00712426" w14:paraId="32EB5F93" w14:textId="77777777" w:rsidTr="0003509C">
        <w:trPr>
          <w:gridAfter w:val="1"/>
          <w:wAfter w:w="683" w:type="dxa"/>
          <w:trHeight w:val="330"/>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7EDE65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Telefono nr.</w:t>
            </w:r>
          </w:p>
        </w:tc>
        <w:tc>
          <w:tcPr>
            <w:tcW w:w="9150" w:type="dxa"/>
            <w:gridSpan w:val="11"/>
            <w:tcBorders>
              <w:top w:val="single" w:sz="4" w:space="0" w:color="auto"/>
              <w:left w:val="nil"/>
              <w:bottom w:val="single" w:sz="4" w:space="0" w:color="auto"/>
              <w:right w:val="single" w:sz="4" w:space="0" w:color="auto"/>
            </w:tcBorders>
            <w:shd w:val="clear" w:color="auto" w:fill="auto"/>
            <w:vAlign w:val="bottom"/>
            <w:hideMark/>
          </w:tcPr>
          <w:p w14:paraId="4CAA0E1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telefono numerį (būtina nurodyti miesto kodą).  </w:t>
            </w:r>
          </w:p>
        </w:tc>
      </w:tr>
      <w:tr w:rsidR="00F12378" w:rsidRPr="00712426" w14:paraId="0D443F7C" w14:textId="77777777" w:rsidTr="0003509C">
        <w:trPr>
          <w:gridAfter w:val="1"/>
          <w:wAfter w:w="683" w:type="dxa"/>
          <w:trHeight w:val="255"/>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ABE4E5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Fakso nr. </w:t>
            </w:r>
          </w:p>
        </w:tc>
        <w:tc>
          <w:tcPr>
            <w:tcW w:w="9150" w:type="dxa"/>
            <w:gridSpan w:val="11"/>
            <w:tcBorders>
              <w:top w:val="single" w:sz="4" w:space="0" w:color="auto"/>
              <w:left w:val="nil"/>
              <w:bottom w:val="single" w:sz="4" w:space="0" w:color="auto"/>
              <w:right w:val="single" w:sz="4" w:space="0" w:color="auto"/>
            </w:tcBorders>
            <w:shd w:val="clear" w:color="auto" w:fill="auto"/>
            <w:vAlign w:val="bottom"/>
            <w:hideMark/>
          </w:tcPr>
          <w:p w14:paraId="41D115F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fakso numerį (būtina nurodyti miesto kodą).  </w:t>
            </w:r>
          </w:p>
        </w:tc>
      </w:tr>
      <w:tr w:rsidR="00F12378" w:rsidRPr="00712426" w14:paraId="6CBBF9B8" w14:textId="77777777" w:rsidTr="0003509C">
        <w:trPr>
          <w:gridAfter w:val="1"/>
          <w:wAfter w:w="683" w:type="dxa"/>
          <w:trHeight w:val="255"/>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E44259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Elektroninio pašto adresas * </w:t>
            </w:r>
          </w:p>
        </w:tc>
        <w:tc>
          <w:tcPr>
            <w:tcW w:w="9150" w:type="dxa"/>
            <w:gridSpan w:val="11"/>
            <w:tcBorders>
              <w:top w:val="single" w:sz="4" w:space="0" w:color="auto"/>
              <w:left w:val="nil"/>
              <w:bottom w:val="single" w:sz="4" w:space="0" w:color="auto"/>
              <w:right w:val="single" w:sz="4" w:space="0" w:color="auto"/>
            </w:tcBorders>
            <w:shd w:val="clear" w:color="auto" w:fill="auto"/>
            <w:vAlign w:val="bottom"/>
            <w:hideMark/>
          </w:tcPr>
          <w:p w14:paraId="67636F91"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elektroninio pašto adresą.  </w:t>
            </w:r>
          </w:p>
        </w:tc>
      </w:tr>
      <w:tr w:rsidR="00F12378" w:rsidRPr="00712426" w14:paraId="65F6E252" w14:textId="77777777" w:rsidTr="0003509C">
        <w:trPr>
          <w:gridAfter w:val="1"/>
          <w:wAfter w:w="683" w:type="dxa"/>
          <w:trHeight w:val="255"/>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268053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Įmonės kodas </w:t>
            </w:r>
          </w:p>
        </w:tc>
        <w:tc>
          <w:tcPr>
            <w:tcW w:w="9150" w:type="dxa"/>
            <w:gridSpan w:val="11"/>
            <w:tcBorders>
              <w:top w:val="single" w:sz="4" w:space="0" w:color="auto"/>
              <w:left w:val="nil"/>
              <w:bottom w:val="single" w:sz="4" w:space="0" w:color="auto"/>
              <w:right w:val="single" w:sz="4" w:space="0" w:color="auto"/>
            </w:tcBorders>
            <w:shd w:val="clear" w:color="auto" w:fill="auto"/>
            <w:vAlign w:val="bottom"/>
            <w:hideMark/>
          </w:tcPr>
          <w:p w14:paraId="6B9C4B0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įmonės kodą. </w:t>
            </w:r>
          </w:p>
        </w:tc>
      </w:tr>
      <w:tr w:rsidR="00F12378" w:rsidRPr="00712426" w14:paraId="75E6875C" w14:textId="77777777" w:rsidTr="0003509C">
        <w:trPr>
          <w:gridAfter w:val="1"/>
          <w:wAfter w:w="683" w:type="dxa"/>
          <w:trHeight w:val="585"/>
        </w:trPr>
        <w:tc>
          <w:tcPr>
            <w:tcW w:w="644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B555D1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Tiekėjas (Pardavėjas)  ar gamintojas</w:t>
            </w:r>
          </w:p>
        </w:tc>
        <w:tc>
          <w:tcPr>
            <w:tcW w:w="9150" w:type="dxa"/>
            <w:gridSpan w:val="11"/>
            <w:tcBorders>
              <w:top w:val="single" w:sz="4" w:space="0" w:color="auto"/>
              <w:left w:val="nil"/>
              <w:bottom w:val="single" w:sz="4" w:space="0" w:color="auto"/>
              <w:right w:val="single" w:sz="4" w:space="0" w:color="auto"/>
            </w:tcBorders>
            <w:shd w:val="clear" w:color="auto" w:fill="auto"/>
            <w:vAlign w:val="bottom"/>
            <w:hideMark/>
          </w:tcPr>
          <w:p w14:paraId="24E164D8"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Pažymėkite (X) tinkamą variantą (t.y. ar tiekėjas (pardavėjo) yra tikrasis materialinių vertybių gamintojas, ar tik platina kitų gamintojų produkciją). </w:t>
            </w:r>
          </w:p>
        </w:tc>
      </w:tr>
      <w:tr w:rsidR="00F12378" w:rsidRPr="00712426" w14:paraId="554090D4" w14:textId="77777777" w:rsidTr="0003509C">
        <w:trPr>
          <w:trHeight w:val="195"/>
        </w:trPr>
        <w:tc>
          <w:tcPr>
            <w:tcW w:w="981" w:type="dxa"/>
            <w:tcBorders>
              <w:top w:val="nil"/>
              <w:left w:val="nil"/>
              <w:bottom w:val="nil"/>
              <w:right w:val="nil"/>
            </w:tcBorders>
            <w:shd w:val="clear" w:color="auto" w:fill="auto"/>
            <w:noWrap/>
            <w:vAlign w:val="bottom"/>
            <w:hideMark/>
          </w:tcPr>
          <w:p w14:paraId="27E3CCE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1083" w:type="dxa"/>
            <w:tcBorders>
              <w:top w:val="nil"/>
              <w:left w:val="nil"/>
              <w:bottom w:val="nil"/>
              <w:right w:val="nil"/>
            </w:tcBorders>
            <w:shd w:val="clear" w:color="auto" w:fill="auto"/>
            <w:noWrap/>
            <w:vAlign w:val="bottom"/>
            <w:hideMark/>
          </w:tcPr>
          <w:p w14:paraId="6938BD1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1880" w:type="dxa"/>
            <w:tcBorders>
              <w:top w:val="nil"/>
              <w:left w:val="nil"/>
              <w:bottom w:val="nil"/>
              <w:right w:val="nil"/>
            </w:tcBorders>
            <w:shd w:val="clear" w:color="auto" w:fill="auto"/>
            <w:noWrap/>
            <w:vAlign w:val="bottom"/>
            <w:hideMark/>
          </w:tcPr>
          <w:p w14:paraId="40BC03C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2500" w:type="dxa"/>
            <w:gridSpan w:val="2"/>
            <w:tcBorders>
              <w:top w:val="nil"/>
              <w:left w:val="nil"/>
              <w:bottom w:val="nil"/>
              <w:right w:val="nil"/>
            </w:tcBorders>
            <w:shd w:val="clear" w:color="auto" w:fill="auto"/>
            <w:noWrap/>
            <w:vAlign w:val="bottom"/>
            <w:hideMark/>
          </w:tcPr>
          <w:p w14:paraId="07E91DD8"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1520" w:type="dxa"/>
            <w:gridSpan w:val="2"/>
            <w:tcBorders>
              <w:top w:val="nil"/>
              <w:left w:val="nil"/>
              <w:bottom w:val="nil"/>
              <w:right w:val="nil"/>
            </w:tcBorders>
            <w:shd w:val="clear" w:color="auto" w:fill="auto"/>
            <w:noWrap/>
            <w:vAlign w:val="bottom"/>
            <w:hideMark/>
          </w:tcPr>
          <w:p w14:paraId="152A9E52"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3661" w:type="dxa"/>
            <w:gridSpan w:val="3"/>
            <w:tcBorders>
              <w:top w:val="nil"/>
              <w:left w:val="nil"/>
              <w:bottom w:val="nil"/>
              <w:right w:val="nil"/>
            </w:tcBorders>
            <w:shd w:val="clear" w:color="auto" w:fill="auto"/>
            <w:noWrap/>
            <w:vAlign w:val="bottom"/>
            <w:hideMark/>
          </w:tcPr>
          <w:p w14:paraId="1F0861C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2203" w:type="dxa"/>
            <w:gridSpan w:val="2"/>
            <w:tcBorders>
              <w:top w:val="nil"/>
              <w:left w:val="nil"/>
              <w:bottom w:val="nil"/>
              <w:right w:val="nil"/>
            </w:tcBorders>
            <w:shd w:val="clear" w:color="auto" w:fill="auto"/>
            <w:noWrap/>
            <w:vAlign w:val="bottom"/>
            <w:hideMark/>
          </w:tcPr>
          <w:p w14:paraId="1F9B7BF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220" w:type="dxa"/>
            <w:gridSpan w:val="2"/>
            <w:tcBorders>
              <w:top w:val="nil"/>
              <w:left w:val="nil"/>
              <w:bottom w:val="nil"/>
              <w:right w:val="nil"/>
            </w:tcBorders>
            <w:shd w:val="clear" w:color="auto" w:fill="auto"/>
            <w:noWrap/>
            <w:vAlign w:val="bottom"/>
            <w:hideMark/>
          </w:tcPr>
          <w:p w14:paraId="2AEF6B7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236" w:type="dxa"/>
            <w:tcBorders>
              <w:top w:val="nil"/>
              <w:left w:val="nil"/>
              <w:bottom w:val="nil"/>
              <w:right w:val="nil"/>
            </w:tcBorders>
            <w:shd w:val="clear" w:color="auto" w:fill="auto"/>
            <w:noWrap/>
            <w:vAlign w:val="bottom"/>
            <w:hideMark/>
          </w:tcPr>
          <w:p w14:paraId="3DFA07E0"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993" w:type="dxa"/>
            <w:gridSpan w:val="2"/>
            <w:tcBorders>
              <w:top w:val="nil"/>
              <w:left w:val="nil"/>
              <w:bottom w:val="nil"/>
              <w:right w:val="nil"/>
            </w:tcBorders>
            <w:shd w:val="clear" w:color="auto" w:fill="auto"/>
            <w:noWrap/>
            <w:vAlign w:val="bottom"/>
            <w:hideMark/>
          </w:tcPr>
          <w:p w14:paraId="3C0CE1D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r>
      <w:tr w:rsidR="00F12378" w:rsidRPr="00712426" w14:paraId="70D39DD5" w14:textId="77777777" w:rsidTr="0003509C">
        <w:trPr>
          <w:trHeight w:val="255"/>
        </w:trPr>
        <w:tc>
          <w:tcPr>
            <w:tcW w:w="11625" w:type="dxa"/>
            <w:gridSpan w:val="10"/>
            <w:tcBorders>
              <w:top w:val="nil"/>
              <w:left w:val="nil"/>
              <w:bottom w:val="nil"/>
              <w:right w:val="nil"/>
            </w:tcBorders>
            <w:shd w:val="clear" w:color="auto" w:fill="auto"/>
            <w:noWrap/>
            <w:vAlign w:val="bottom"/>
            <w:hideMark/>
          </w:tcPr>
          <w:p w14:paraId="2900F6C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 žvaigždute pažymėti laukai nėra privalomi. Kitus, žvaigždute nepažymėtus laukus, būtina pildyti. </w:t>
            </w:r>
          </w:p>
        </w:tc>
        <w:tc>
          <w:tcPr>
            <w:tcW w:w="2203" w:type="dxa"/>
            <w:gridSpan w:val="2"/>
            <w:tcBorders>
              <w:top w:val="nil"/>
              <w:left w:val="nil"/>
              <w:bottom w:val="nil"/>
              <w:right w:val="nil"/>
            </w:tcBorders>
            <w:shd w:val="clear" w:color="auto" w:fill="auto"/>
            <w:noWrap/>
            <w:vAlign w:val="bottom"/>
            <w:hideMark/>
          </w:tcPr>
          <w:p w14:paraId="2508CB8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220" w:type="dxa"/>
            <w:gridSpan w:val="2"/>
            <w:tcBorders>
              <w:top w:val="nil"/>
              <w:left w:val="nil"/>
              <w:bottom w:val="nil"/>
              <w:right w:val="nil"/>
            </w:tcBorders>
            <w:shd w:val="clear" w:color="auto" w:fill="auto"/>
            <w:noWrap/>
            <w:vAlign w:val="bottom"/>
            <w:hideMark/>
          </w:tcPr>
          <w:p w14:paraId="5D749E3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236" w:type="dxa"/>
            <w:tcBorders>
              <w:top w:val="nil"/>
              <w:left w:val="nil"/>
              <w:bottom w:val="nil"/>
              <w:right w:val="nil"/>
            </w:tcBorders>
            <w:shd w:val="clear" w:color="auto" w:fill="auto"/>
            <w:noWrap/>
            <w:vAlign w:val="bottom"/>
            <w:hideMark/>
          </w:tcPr>
          <w:p w14:paraId="5DE7335F"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993" w:type="dxa"/>
            <w:gridSpan w:val="2"/>
            <w:tcBorders>
              <w:top w:val="nil"/>
              <w:left w:val="nil"/>
              <w:bottom w:val="nil"/>
              <w:right w:val="nil"/>
            </w:tcBorders>
            <w:shd w:val="clear" w:color="auto" w:fill="auto"/>
            <w:noWrap/>
            <w:vAlign w:val="bottom"/>
            <w:hideMark/>
          </w:tcPr>
          <w:p w14:paraId="09AA999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r>
      <w:tr w:rsidR="00F12378" w:rsidRPr="00712426" w14:paraId="66E7B4E0" w14:textId="77777777" w:rsidTr="0003509C">
        <w:trPr>
          <w:trHeight w:val="255"/>
        </w:trPr>
        <w:tc>
          <w:tcPr>
            <w:tcW w:w="981" w:type="dxa"/>
            <w:tcBorders>
              <w:top w:val="nil"/>
              <w:left w:val="nil"/>
              <w:bottom w:val="nil"/>
              <w:right w:val="nil"/>
            </w:tcBorders>
            <w:shd w:val="clear" w:color="auto" w:fill="auto"/>
            <w:noWrap/>
            <w:vAlign w:val="bottom"/>
            <w:hideMark/>
          </w:tcPr>
          <w:p w14:paraId="015ADC0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083" w:type="dxa"/>
            <w:tcBorders>
              <w:top w:val="nil"/>
              <w:left w:val="nil"/>
              <w:bottom w:val="nil"/>
              <w:right w:val="nil"/>
            </w:tcBorders>
            <w:shd w:val="clear" w:color="auto" w:fill="auto"/>
            <w:noWrap/>
            <w:vAlign w:val="bottom"/>
            <w:hideMark/>
          </w:tcPr>
          <w:p w14:paraId="15B6F44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80" w:type="dxa"/>
            <w:tcBorders>
              <w:top w:val="nil"/>
              <w:left w:val="nil"/>
              <w:bottom w:val="nil"/>
              <w:right w:val="nil"/>
            </w:tcBorders>
            <w:shd w:val="clear" w:color="auto" w:fill="auto"/>
            <w:noWrap/>
            <w:vAlign w:val="bottom"/>
            <w:hideMark/>
          </w:tcPr>
          <w:p w14:paraId="26C6CA9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500" w:type="dxa"/>
            <w:gridSpan w:val="2"/>
            <w:tcBorders>
              <w:top w:val="nil"/>
              <w:left w:val="nil"/>
              <w:bottom w:val="nil"/>
              <w:right w:val="nil"/>
            </w:tcBorders>
            <w:shd w:val="clear" w:color="auto" w:fill="auto"/>
            <w:noWrap/>
            <w:vAlign w:val="bottom"/>
            <w:hideMark/>
          </w:tcPr>
          <w:p w14:paraId="33571D6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20" w:type="dxa"/>
            <w:gridSpan w:val="2"/>
            <w:tcBorders>
              <w:top w:val="nil"/>
              <w:left w:val="nil"/>
              <w:bottom w:val="nil"/>
              <w:right w:val="nil"/>
            </w:tcBorders>
            <w:shd w:val="clear" w:color="auto" w:fill="auto"/>
            <w:noWrap/>
            <w:vAlign w:val="bottom"/>
            <w:hideMark/>
          </w:tcPr>
          <w:p w14:paraId="300F8AA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3661" w:type="dxa"/>
            <w:gridSpan w:val="3"/>
            <w:tcBorders>
              <w:top w:val="nil"/>
              <w:left w:val="nil"/>
              <w:bottom w:val="nil"/>
              <w:right w:val="nil"/>
            </w:tcBorders>
            <w:shd w:val="clear" w:color="auto" w:fill="auto"/>
            <w:noWrap/>
            <w:vAlign w:val="bottom"/>
            <w:hideMark/>
          </w:tcPr>
          <w:p w14:paraId="5F476B3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203" w:type="dxa"/>
            <w:gridSpan w:val="2"/>
            <w:tcBorders>
              <w:top w:val="nil"/>
              <w:left w:val="nil"/>
              <w:bottom w:val="nil"/>
              <w:right w:val="nil"/>
            </w:tcBorders>
            <w:shd w:val="clear" w:color="auto" w:fill="auto"/>
            <w:noWrap/>
            <w:vAlign w:val="bottom"/>
            <w:hideMark/>
          </w:tcPr>
          <w:p w14:paraId="51E9222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220" w:type="dxa"/>
            <w:gridSpan w:val="2"/>
            <w:tcBorders>
              <w:top w:val="nil"/>
              <w:left w:val="nil"/>
              <w:bottom w:val="nil"/>
              <w:right w:val="nil"/>
            </w:tcBorders>
            <w:shd w:val="clear" w:color="auto" w:fill="auto"/>
            <w:noWrap/>
            <w:vAlign w:val="bottom"/>
            <w:hideMark/>
          </w:tcPr>
          <w:p w14:paraId="77D08D1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36" w:type="dxa"/>
            <w:tcBorders>
              <w:top w:val="nil"/>
              <w:left w:val="nil"/>
              <w:bottom w:val="nil"/>
              <w:right w:val="nil"/>
            </w:tcBorders>
            <w:shd w:val="clear" w:color="auto" w:fill="auto"/>
            <w:noWrap/>
            <w:vAlign w:val="bottom"/>
            <w:hideMark/>
          </w:tcPr>
          <w:p w14:paraId="16C23B9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993" w:type="dxa"/>
            <w:gridSpan w:val="2"/>
            <w:tcBorders>
              <w:top w:val="nil"/>
              <w:left w:val="nil"/>
              <w:bottom w:val="nil"/>
              <w:right w:val="nil"/>
            </w:tcBorders>
            <w:shd w:val="clear" w:color="auto" w:fill="auto"/>
            <w:noWrap/>
            <w:vAlign w:val="bottom"/>
            <w:hideMark/>
          </w:tcPr>
          <w:p w14:paraId="3474262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bl>
    <w:p w14:paraId="6212DD00"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08B52ADC"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2939F5F1"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2F9CE4FC"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3109677F"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50D445B5"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7A831109"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11316FC6"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3099A8D1" w14:textId="77777777" w:rsidR="00F12378" w:rsidRPr="002D1764" w:rsidRDefault="00F12378" w:rsidP="00F12378">
      <w:pPr>
        <w:widowControl w:val="0"/>
        <w:spacing w:after="0" w:line="240" w:lineRule="auto"/>
        <w:ind w:left="851" w:firstLine="9639"/>
        <w:jc w:val="right"/>
        <w:rPr>
          <w:rFonts w:ascii="Times New Roman" w:eastAsia="Times New Roman" w:hAnsi="Times New Roman" w:cs="Times New Roman"/>
          <w:sz w:val="24"/>
          <w:szCs w:val="24"/>
          <w:lang w:val="lt-LT" w:eastAsia="lt-LT"/>
        </w:rPr>
      </w:pPr>
    </w:p>
    <w:p w14:paraId="11EE2203" w14:textId="77777777" w:rsidR="00F12378" w:rsidRPr="00F12378" w:rsidRDefault="00F12378" w:rsidP="00F12378">
      <w:pPr>
        <w:widowControl w:val="0"/>
        <w:spacing w:after="0" w:line="240" w:lineRule="auto"/>
        <w:ind w:left="851" w:firstLine="9639"/>
        <w:jc w:val="right"/>
        <w:rPr>
          <w:rFonts w:ascii="Times New Roman" w:eastAsia="Times New Roman" w:hAnsi="Times New Roman" w:cs="Times New Roman"/>
          <w:sz w:val="24"/>
          <w:szCs w:val="24"/>
          <w:lang w:val="en-GB" w:eastAsia="lt-LT"/>
        </w:rPr>
      </w:pPr>
      <w:r w:rsidRPr="00F12378">
        <w:rPr>
          <w:rFonts w:ascii="Times New Roman" w:eastAsia="Times New Roman" w:hAnsi="Times New Roman" w:cs="Times New Roman"/>
          <w:sz w:val="24"/>
          <w:szCs w:val="24"/>
          <w:lang w:val="en-GB" w:eastAsia="lt-LT"/>
        </w:rPr>
        <w:t>_______________202__</w:t>
      </w:r>
    </w:p>
    <w:p w14:paraId="779B7686" w14:textId="77777777" w:rsidR="00F12378" w:rsidRPr="00F12378" w:rsidRDefault="00F12378" w:rsidP="00F12378">
      <w:pPr>
        <w:widowControl w:val="0"/>
        <w:spacing w:after="0" w:line="240" w:lineRule="auto"/>
        <w:ind w:left="360" w:firstLine="9639"/>
        <w:jc w:val="right"/>
        <w:rPr>
          <w:rFonts w:ascii="Times New Roman" w:eastAsia="Times New Roman" w:hAnsi="Times New Roman" w:cs="Times New Roman"/>
          <w:sz w:val="24"/>
          <w:szCs w:val="24"/>
          <w:lang w:val="en-GB" w:eastAsia="lt-LT"/>
        </w:rPr>
      </w:pPr>
      <w:r w:rsidRPr="00F12378">
        <w:rPr>
          <w:rFonts w:ascii="Times New Roman" w:eastAsia="Times New Roman" w:hAnsi="Times New Roman" w:cs="Times New Roman"/>
          <w:sz w:val="24"/>
          <w:szCs w:val="24"/>
          <w:lang w:val="en-GB" w:eastAsia="lt-LT"/>
        </w:rPr>
        <w:t>Contract No. _____</w:t>
      </w:r>
    </w:p>
    <w:p w14:paraId="221EDDAE" w14:textId="77777777" w:rsidR="00F12378" w:rsidRPr="00F12378" w:rsidRDefault="00F12378" w:rsidP="00F12378">
      <w:pPr>
        <w:widowControl w:val="0"/>
        <w:spacing w:after="0" w:line="240" w:lineRule="auto"/>
        <w:ind w:left="360" w:firstLine="9639"/>
        <w:jc w:val="right"/>
        <w:rPr>
          <w:rFonts w:ascii="Times New Roman" w:eastAsia="Times New Roman" w:hAnsi="Times New Roman" w:cs="Times New Roman"/>
          <w:b/>
          <w:snapToGrid w:val="0"/>
          <w:color w:val="000000"/>
          <w:sz w:val="24"/>
          <w:szCs w:val="24"/>
          <w:lang w:val="en-GB" w:eastAsia="en-GB"/>
        </w:rPr>
      </w:pPr>
      <w:r w:rsidRPr="00F12378">
        <w:rPr>
          <w:rFonts w:ascii="Times New Roman" w:eastAsia="Times New Roman" w:hAnsi="Times New Roman" w:cs="Times New Roman"/>
          <w:sz w:val="24"/>
          <w:szCs w:val="24"/>
          <w:lang w:val="en-GB" w:eastAsia="lt-LT"/>
        </w:rPr>
        <w:t xml:space="preserve">Annex </w:t>
      </w:r>
      <w:r w:rsidR="001739D2">
        <w:rPr>
          <w:rFonts w:ascii="Times New Roman" w:eastAsia="Times New Roman" w:hAnsi="Times New Roman" w:cs="Times New Roman"/>
          <w:sz w:val="24"/>
          <w:szCs w:val="24"/>
          <w:lang w:val="en-GB" w:eastAsia="lt-LT"/>
        </w:rPr>
        <w:t>5</w:t>
      </w:r>
      <w:r w:rsidRPr="00F12378">
        <w:rPr>
          <w:rFonts w:ascii="Times New Roman" w:eastAsia="Times New Roman" w:hAnsi="Times New Roman" w:cs="Times New Roman"/>
          <w:sz w:val="24"/>
          <w:szCs w:val="24"/>
          <w:lang w:val="en-GB" w:eastAsia="lt-LT"/>
        </w:rPr>
        <w:t xml:space="preserve"> (page 1)</w:t>
      </w:r>
    </w:p>
    <w:p w14:paraId="152B1E60" w14:textId="77777777" w:rsidR="00F12378" w:rsidRPr="00F12378" w:rsidRDefault="00F12378" w:rsidP="00F12378">
      <w:pPr>
        <w:widowControl w:val="0"/>
        <w:spacing w:after="0" w:line="240" w:lineRule="auto"/>
        <w:ind w:left="360" w:hanging="360"/>
        <w:jc w:val="center"/>
        <w:rPr>
          <w:rFonts w:ascii="Times New Roman" w:eastAsia="Times New Roman" w:hAnsi="Times New Roman" w:cs="Times New Roman"/>
          <w:b/>
          <w:snapToGrid w:val="0"/>
          <w:color w:val="000000"/>
          <w:sz w:val="24"/>
          <w:szCs w:val="24"/>
          <w:lang w:val="en-GB" w:eastAsia="en-GB"/>
        </w:rPr>
      </w:pPr>
    </w:p>
    <w:p w14:paraId="32390B43" w14:textId="77777777" w:rsidR="00F12378" w:rsidRPr="00F12378" w:rsidRDefault="00F12378" w:rsidP="00F12378">
      <w:pPr>
        <w:widowControl w:val="0"/>
        <w:spacing w:after="0" w:line="240" w:lineRule="auto"/>
        <w:ind w:left="360" w:hanging="360"/>
        <w:jc w:val="center"/>
        <w:rPr>
          <w:rFonts w:ascii="Times New Roman" w:eastAsia="Times New Roman" w:hAnsi="Times New Roman" w:cs="Times New Roman"/>
          <w:b/>
          <w:snapToGrid w:val="0"/>
          <w:color w:val="00000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DOCUMENT FORMS FOR CODIFICATION (EXAMPLE OF COMPLETION)</w:t>
      </w:r>
    </w:p>
    <w:p w14:paraId="5171E0A1" w14:textId="77777777" w:rsidR="00F12378" w:rsidRPr="00F12378" w:rsidRDefault="00F12378" w:rsidP="00F12378">
      <w:pPr>
        <w:widowControl w:val="0"/>
        <w:spacing w:after="0" w:line="240" w:lineRule="auto"/>
        <w:ind w:left="360" w:hanging="360"/>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List of codified tangible assets</w:t>
      </w:r>
    </w:p>
    <w:p w14:paraId="18C371C8" w14:textId="77777777" w:rsidR="00F12378" w:rsidRPr="00F12378" w:rsidRDefault="00F12378" w:rsidP="00F12378">
      <w:pPr>
        <w:widowControl w:val="0"/>
        <w:tabs>
          <w:tab w:val="left" w:pos="7952"/>
        </w:tabs>
        <w:spacing w:after="0" w:line="240" w:lineRule="auto"/>
        <w:jc w:val="both"/>
        <w:rPr>
          <w:rFonts w:ascii="Times New Roman" w:eastAsia="Times New Roman" w:hAnsi="Times New Roman" w:cs="Times New Roman"/>
          <w:snapToGrid w:val="0"/>
          <w:color w:val="000000"/>
          <w:sz w:val="24"/>
          <w:szCs w:val="24"/>
          <w:lang w:val="en-GB" w:eastAsia="en-GB"/>
        </w:rPr>
      </w:pPr>
    </w:p>
    <w:p w14:paraId="1CF0D1B6" w14:textId="77777777" w:rsidR="00F12378" w:rsidRPr="00F12378" w:rsidRDefault="00F12378" w:rsidP="00F12378">
      <w:pPr>
        <w:widowControl w:val="0"/>
        <w:tabs>
          <w:tab w:val="left" w:pos="7952"/>
        </w:tabs>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List submitted by, date:</w:t>
      </w:r>
      <w:r w:rsidRPr="00F12378">
        <w:rPr>
          <w:rFonts w:ascii="Times New Roman" w:eastAsia="Times New Roman" w:hAnsi="Times New Roman" w:cs="Times New Roman"/>
          <w:snapToGrid w:val="0"/>
          <w:color w:val="000000"/>
          <w:lang w:val="en-GB" w:eastAsia="en-GB"/>
        </w:rPr>
        <w:tab/>
        <w:t>Enclosed documents:</w:t>
      </w:r>
    </w:p>
    <w:p w14:paraId="5DA9F49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Number of contract:</w:t>
      </w:r>
    </w:p>
    <w:p w14:paraId="5C19AEB5" w14:textId="77777777" w:rsidR="00F12378" w:rsidRPr="00F12378" w:rsidRDefault="00F12378" w:rsidP="00F12378">
      <w:pPr>
        <w:widowControl w:val="0"/>
        <w:tabs>
          <w:tab w:val="left" w:leader="underscore" w:pos="5478"/>
        </w:tabs>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Date of Contract:</w:t>
      </w:r>
    </w:p>
    <w:tbl>
      <w:tblPr>
        <w:tblW w:w="5010" w:type="pct"/>
        <w:tblLayout w:type="fixed"/>
        <w:tblCellMar>
          <w:left w:w="0" w:type="dxa"/>
          <w:right w:w="0" w:type="dxa"/>
        </w:tblCellMar>
        <w:tblLook w:val="0000" w:firstRow="0" w:lastRow="0" w:firstColumn="0" w:lastColumn="0" w:noHBand="0" w:noVBand="0"/>
      </w:tblPr>
      <w:tblGrid>
        <w:gridCol w:w="400"/>
        <w:gridCol w:w="1949"/>
        <w:gridCol w:w="1722"/>
        <w:gridCol w:w="2168"/>
        <w:gridCol w:w="1415"/>
        <w:gridCol w:w="2328"/>
        <w:gridCol w:w="1465"/>
        <w:gridCol w:w="1123"/>
        <w:gridCol w:w="2019"/>
      </w:tblGrid>
      <w:tr w:rsidR="00F12378" w:rsidRPr="00F12378" w14:paraId="386F95F5" w14:textId="77777777" w:rsidTr="0003509C">
        <w:tc>
          <w:tcPr>
            <w:tcW w:w="137" w:type="pct"/>
            <w:tcBorders>
              <w:top w:val="single" w:sz="4" w:space="0" w:color="auto"/>
              <w:left w:val="single" w:sz="4" w:space="0" w:color="auto"/>
              <w:bottom w:val="nil"/>
              <w:right w:val="nil"/>
            </w:tcBorders>
            <w:shd w:val="clear" w:color="auto" w:fill="FFFFFF"/>
          </w:tcPr>
          <w:p w14:paraId="60502BC5"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No.</w:t>
            </w:r>
          </w:p>
        </w:tc>
        <w:tc>
          <w:tcPr>
            <w:tcW w:w="668" w:type="pct"/>
            <w:tcBorders>
              <w:top w:val="single" w:sz="4" w:space="0" w:color="auto"/>
              <w:left w:val="single" w:sz="4" w:space="0" w:color="auto"/>
              <w:bottom w:val="nil"/>
              <w:right w:val="nil"/>
            </w:tcBorders>
            <w:shd w:val="clear" w:color="auto" w:fill="FFFFFF"/>
            <w:vAlign w:val="center"/>
          </w:tcPr>
          <w:p w14:paraId="7EAC127C"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Supplier (Seller)</w:t>
            </w:r>
          </w:p>
        </w:tc>
        <w:tc>
          <w:tcPr>
            <w:tcW w:w="590" w:type="pct"/>
            <w:tcBorders>
              <w:top w:val="single" w:sz="4" w:space="0" w:color="auto"/>
              <w:left w:val="single" w:sz="4" w:space="0" w:color="auto"/>
              <w:bottom w:val="nil"/>
              <w:right w:val="nil"/>
            </w:tcBorders>
            <w:shd w:val="clear" w:color="auto" w:fill="FFFFFF"/>
            <w:vAlign w:val="center"/>
          </w:tcPr>
          <w:p w14:paraId="2A4E0ACC"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NCAGE</w:t>
            </w:r>
          </w:p>
        </w:tc>
        <w:tc>
          <w:tcPr>
            <w:tcW w:w="743" w:type="pct"/>
            <w:tcBorders>
              <w:top w:val="single" w:sz="4" w:space="0" w:color="auto"/>
              <w:left w:val="single" w:sz="4" w:space="0" w:color="auto"/>
              <w:bottom w:val="nil"/>
              <w:right w:val="nil"/>
            </w:tcBorders>
            <w:shd w:val="clear" w:color="auto" w:fill="FFFFFF"/>
            <w:vAlign w:val="center"/>
          </w:tcPr>
          <w:p w14:paraId="0F00EF62"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Actual manufacturer</w:t>
            </w:r>
          </w:p>
        </w:tc>
        <w:tc>
          <w:tcPr>
            <w:tcW w:w="485" w:type="pct"/>
            <w:tcBorders>
              <w:top w:val="single" w:sz="4" w:space="0" w:color="auto"/>
              <w:left w:val="single" w:sz="4" w:space="0" w:color="auto"/>
              <w:bottom w:val="nil"/>
              <w:right w:val="nil"/>
            </w:tcBorders>
            <w:shd w:val="clear" w:color="auto" w:fill="FFFFFF"/>
            <w:vAlign w:val="center"/>
          </w:tcPr>
          <w:p w14:paraId="31EC29B7"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NCAGE</w:t>
            </w:r>
          </w:p>
        </w:tc>
        <w:tc>
          <w:tcPr>
            <w:tcW w:w="798" w:type="pct"/>
            <w:tcBorders>
              <w:top w:val="single" w:sz="4" w:space="0" w:color="auto"/>
              <w:left w:val="single" w:sz="4" w:space="0" w:color="auto"/>
              <w:bottom w:val="nil"/>
              <w:right w:val="nil"/>
            </w:tcBorders>
            <w:shd w:val="clear" w:color="auto" w:fill="FFFFFF"/>
            <w:vAlign w:val="center"/>
          </w:tcPr>
          <w:p w14:paraId="4C092447"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Factory number or other identification code</w:t>
            </w:r>
          </w:p>
        </w:tc>
        <w:tc>
          <w:tcPr>
            <w:tcW w:w="502" w:type="pct"/>
            <w:tcBorders>
              <w:top w:val="single" w:sz="4" w:space="0" w:color="auto"/>
              <w:left w:val="single" w:sz="4" w:space="0" w:color="auto"/>
              <w:bottom w:val="nil"/>
              <w:right w:val="nil"/>
            </w:tcBorders>
            <w:shd w:val="clear" w:color="auto" w:fill="FFFFFF"/>
            <w:vAlign w:val="center"/>
          </w:tcPr>
          <w:p w14:paraId="15C1869F"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NSN code (if known)</w:t>
            </w:r>
          </w:p>
        </w:tc>
        <w:tc>
          <w:tcPr>
            <w:tcW w:w="385" w:type="pct"/>
            <w:tcBorders>
              <w:top w:val="single" w:sz="4" w:space="0" w:color="auto"/>
              <w:left w:val="single" w:sz="4" w:space="0" w:color="auto"/>
              <w:bottom w:val="nil"/>
              <w:right w:val="nil"/>
            </w:tcBorders>
            <w:shd w:val="clear" w:color="auto" w:fill="FFFFFF"/>
            <w:vAlign w:val="center"/>
          </w:tcPr>
          <w:p w14:paraId="3C563889"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Name</w:t>
            </w:r>
          </w:p>
        </w:tc>
        <w:tc>
          <w:tcPr>
            <w:tcW w:w="693" w:type="pct"/>
            <w:tcBorders>
              <w:top w:val="single" w:sz="4" w:space="0" w:color="auto"/>
              <w:left w:val="single" w:sz="4" w:space="0" w:color="auto"/>
              <w:bottom w:val="nil"/>
              <w:right w:val="single" w:sz="4" w:space="0" w:color="auto"/>
            </w:tcBorders>
            <w:shd w:val="clear" w:color="auto" w:fill="FFFFFF"/>
            <w:vAlign w:val="center"/>
          </w:tcPr>
          <w:p w14:paraId="52C3B124" w14:textId="77777777" w:rsidR="00F12378" w:rsidRPr="00F12378" w:rsidRDefault="00F12378" w:rsidP="00F12378">
            <w:pPr>
              <w:widowControl w:val="0"/>
              <w:spacing w:after="0" w:line="240" w:lineRule="auto"/>
              <w:ind w:right="143"/>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Price</w:t>
            </w:r>
          </w:p>
        </w:tc>
      </w:tr>
      <w:tr w:rsidR="00F12378" w:rsidRPr="00F12378" w14:paraId="799C560B" w14:textId="77777777" w:rsidTr="0003509C">
        <w:tc>
          <w:tcPr>
            <w:tcW w:w="137" w:type="pct"/>
            <w:tcBorders>
              <w:top w:val="single" w:sz="4" w:space="0" w:color="auto"/>
              <w:left w:val="single" w:sz="4" w:space="0" w:color="auto"/>
              <w:bottom w:val="nil"/>
              <w:right w:val="nil"/>
            </w:tcBorders>
            <w:shd w:val="clear" w:color="auto" w:fill="FFFFFF"/>
          </w:tcPr>
          <w:p w14:paraId="2BD8B6B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68" w:type="pct"/>
            <w:tcBorders>
              <w:top w:val="single" w:sz="4" w:space="0" w:color="auto"/>
              <w:left w:val="single" w:sz="4" w:space="0" w:color="auto"/>
              <w:bottom w:val="nil"/>
              <w:right w:val="nil"/>
            </w:tcBorders>
            <w:shd w:val="clear" w:color="auto" w:fill="FFFFFF"/>
          </w:tcPr>
          <w:p w14:paraId="33E654BC"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90" w:type="pct"/>
            <w:tcBorders>
              <w:top w:val="single" w:sz="4" w:space="0" w:color="auto"/>
              <w:left w:val="single" w:sz="4" w:space="0" w:color="auto"/>
              <w:bottom w:val="nil"/>
              <w:right w:val="nil"/>
            </w:tcBorders>
            <w:shd w:val="clear" w:color="auto" w:fill="FFFFFF"/>
          </w:tcPr>
          <w:p w14:paraId="264D8A5D"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43" w:type="pct"/>
            <w:tcBorders>
              <w:top w:val="single" w:sz="4" w:space="0" w:color="auto"/>
              <w:left w:val="single" w:sz="4" w:space="0" w:color="auto"/>
              <w:bottom w:val="nil"/>
              <w:right w:val="nil"/>
            </w:tcBorders>
            <w:shd w:val="clear" w:color="auto" w:fill="FFFFFF"/>
          </w:tcPr>
          <w:p w14:paraId="07C1D20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485" w:type="pct"/>
            <w:tcBorders>
              <w:top w:val="single" w:sz="4" w:space="0" w:color="auto"/>
              <w:left w:val="single" w:sz="4" w:space="0" w:color="auto"/>
              <w:bottom w:val="nil"/>
              <w:right w:val="nil"/>
            </w:tcBorders>
            <w:shd w:val="clear" w:color="auto" w:fill="FFFFFF"/>
          </w:tcPr>
          <w:p w14:paraId="31A2170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98" w:type="pct"/>
            <w:tcBorders>
              <w:top w:val="single" w:sz="4" w:space="0" w:color="auto"/>
              <w:left w:val="single" w:sz="4" w:space="0" w:color="auto"/>
              <w:bottom w:val="nil"/>
              <w:right w:val="nil"/>
            </w:tcBorders>
            <w:shd w:val="clear" w:color="auto" w:fill="FFFFFF"/>
          </w:tcPr>
          <w:p w14:paraId="325A36E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02" w:type="pct"/>
            <w:tcBorders>
              <w:top w:val="single" w:sz="4" w:space="0" w:color="auto"/>
              <w:left w:val="single" w:sz="4" w:space="0" w:color="auto"/>
              <w:bottom w:val="nil"/>
              <w:right w:val="nil"/>
            </w:tcBorders>
            <w:shd w:val="clear" w:color="auto" w:fill="FFFFFF"/>
          </w:tcPr>
          <w:p w14:paraId="49F8B06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385" w:type="pct"/>
            <w:tcBorders>
              <w:top w:val="single" w:sz="4" w:space="0" w:color="auto"/>
              <w:left w:val="single" w:sz="4" w:space="0" w:color="auto"/>
              <w:bottom w:val="nil"/>
              <w:right w:val="nil"/>
            </w:tcBorders>
            <w:shd w:val="clear" w:color="auto" w:fill="FFFFFF"/>
          </w:tcPr>
          <w:p w14:paraId="6493542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93" w:type="pct"/>
            <w:tcBorders>
              <w:top w:val="single" w:sz="4" w:space="0" w:color="auto"/>
              <w:left w:val="single" w:sz="4" w:space="0" w:color="auto"/>
              <w:bottom w:val="nil"/>
              <w:right w:val="single" w:sz="4" w:space="0" w:color="auto"/>
            </w:tcBorders>
            <w:shd w:val="clear" w:color="auto" w:fill="FFFFFF"/>
          </w:tcPr>
          <w:p w14:paraId="030F362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r>
      <w:tr w:rsidR="00F12378" w:rsidRPr="00F12378" w14:paraId="45FF4BD3" w14:textId="77777777" w:rsidTr="0003509C">
        <w:tc>
          <w:tcPr>
            <w:tcW w:w="137" w:type="pct"/>
            <w:tcBorders>
              <w:top w:val="single" w:sz="4" w:space="0" w:color="auto"/>
              <w:left w:val="single" w:sz="4" w:space="0" w:color="auto"/>
              <w:bottom w:val="nil"/>
              <w:right w:val="nil"/>
            </w:tcBorders>
            <w:shd w:val="clear" w:color="auto" w:fill="FFFFFF"/>
          </w:tcPr>
          <w:p w14:paraId="7D9DDDD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68" w:type="pct"/>
            <w:tcBorders>
              <w:top w:val="single" w:sz="4" w:space="0" w:color="auto"/>
              <w:left w:val="single" w:sz="4" w:space="0" w:color="auto"/>
              <w:bottom w:val="nil"/>
              <w:right w:val="nil"/>
            </w:tcBorders>
            <w:shd w:val="clear" w:color="auto" w:fill="FFFFFF"/>
          </w:tcPr>
          <w:p w14:paraId="2C540C4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90" w:type="pct"/>
            <w:tcBorders>
              <w:top w:val="single" w:sz="4" w:space="0" w:color="auto"/>
              <w:left w:val="single" w:sz="4" w:space="0" w:color="auto"/>
              <w:bottom w:val="nil"/>
              <w:right w:val="nil"/>
            </w:tcBorders>
            <w:shd w:val="clear" w:color="auto" w:fill="FFFFFF"/>
          </w:tcPr>
          <w:p w14:paraId="2F678F7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43" w:type="pct"/>
            <w:tcBorders>
              <w:top w:val="single" w:sz="4" w:space="0" w:color="auto"/>
              <w:left w:val="single" w:sz="4" w:space="0" w:color="auto"/>
              <w:bottom w:val="nil"/>
              <w:right w:val="nil"/>
            </w:tcBorders>
            <w:shd w:val="clear" w:color="auto" w:fill="FFFFFF"/>
          </w:tcPr>
          <w:p w14:paraId="32F72D8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485" w:type="pct"/>
            <w:tcBorders>
              <w:top w:val="single" w:sz="4" w:space="0" w:color="auto"/>
              <w:left w:val="single" w:sz="4" w:space="0" w:color="auto"/>
              <w:bottom w:val="nil"/>
              <w:right w:val="nil"/>
            </w:tcBorders>
            <w:shd w:val="clear" w:color="auto" w:fill="FFFFFF"/>
          </w:tcPr>
          <w:p w14:paraId="4F9B875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98" w:type="pct"/>
            <w:tcBorders>
              <w:top w:val="single" w:sz="4" w:space="0" w:color="auto"/>
              <w:left w:val="single" w:sz="4" w:space="0" w:color="auto"/>
              <w:bottom w:val="nil"/>
              <w:right w:val="nil"/>
            </w:tcBorders>
            <w:shd w:val="clear" w:color="auto" w:fill="FFFFFF"/>
          </w:tcPr>
          <w:p w14:paraId="1CA2E30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02" w:type="pct"/>
            <w:tcBorders>
              <w:top w:val="single" w:sz="4" w:space="0" w:color="auto"/>
              <w:left w:val="single" w:sz="4" w:space="0" w:color="auto"/>
              <w:bottom w:val="nil"/>
              <w:right w:val="nil"/>
            </w:tcBorders>
            <w:shd w:val="clear" w:color="auto" w:fill="FFFFFF"/>
          </w:tcPr>
          <w:p w14:paraId="2FEC4AA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385" w:type="pct"/>
            <w:tcBorders>
              <w:top w:val="single" w:sz="4" w:space="0" w:color="auto"/>
              <w:left w:val="single" w:sz="4" w:space="0" w:color="auto"/>
              <w:bottom w:val="nil"/>
              <w:right w:val="nil"/>
            </w:tcBorders>
            <w:shd w:val="clear" w:color="auto" w:fill="FFFFFF"/>
          </w:tcPr>
          <w:p w14:paraId="16F8AA9C"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93" w:type="pct"/>
            <w:tcBorders>
              <w:top w:val="single" w:sz="4" w:space="0" w:color="auto"/>
              <w:left w:val="single" w:sz="4" w:space="0" w:color="auto"/>
              <w:bottom w:val="nil"/>
              <w:right w:val="single" w:sz="4" w:space="0" w:color="auto"/>
            </w:tcBorders>
            <w:shd w:val="clear" w:color="auto" w:fill="FFFFFF"/>
          </w:tcPr>
          <w:p w14:paraId="5CB5D02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r>
      <w:tr w:rsidR="00F12378" w:rsidRPr="00F12378" w14:paraId="07888F9F" w14:textId="77777777" w:rsidTr="0003509C">
        <w:tc>
          <w:tcPr>
            <w:tcW w:w="137" w:type="pct"/>
            <w:tcBorders>
              <w:top w:val="single" w:sz="4" w:space="0" w:color="auto"/>
              <w:left w:val="single" w:sz="4" w:space="0" w:color="auto"/>
              <w:bottom w:val="nil"/>
              <w:right w:val="nil"/>
            </w:tcBorders>
            <w:shd w:val="clear" w:color="auto" w:fill="FFFFFF"/>
          </w:tcPr>
          <w:p w14:paraId="6E0CA77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68" w:type="pct"/>
            <w:tcBorders>
              <w:top w:val="single" w:sz="4" w:space="0" w:color="auto"/>
              <w:left w:val="single" w:sz="4" w:space="0" w:color="auto"/>
              <w:bottom w:val="nil"/>
              <w:right w:val="nil"/>
            </w:tcBorders>
            <w:shd w:val="clear" w:color="auto" w:fill="FFFFFF"/>
          </w:tcPr>
          <w:p w14:paraId="76810A1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90" w:type="pct"/>
            <w:tcBorders>
              <w:top w:val="single" w:sz="4" w:space="0" w:color="auto"/>
              <w:left w:val="single" w:sz="4" w:space="0" w:color="auto"/>
              <w:bottom w:val="nil"/>
              <w:right w:val="nil"/>
            </w:tcBorders>
            <w:shd w:val="clear" w:color="auto" w:fill="FFFFFF"/>
          </w:tcPr>
          <w:p w14:paraId="4F6E203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43" w:type="pct"/>
            <w:tcBorders>
              <w:top w:val="single" w:sz="4" w:space="0" w:color="auto"/>
              <w:left w:val="single" w:sz="4" w:space="0" w:color="auto"/>
              <w:bottom w:val="nil"/>
              <w:right w:val="nil"/>
            </w:tcBorders>
            <w:shd w:val="clear" w:color="auto" w:fill="FFFFFF"/>
          </w:tcPr>
          <w:p w14:paraId="4ED635B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485" w:type="pct"/>
            <w:tcBorders>
              <w:top w:val="single" w:sz="4" w:space="0" w:color="auto"/>
              <w:left w:val="single" w:sz="4" w:space="0" w:color="auto"/>
              <w:bottom w:val="nil"/>
              <w:right w:val="nil"/>
            </w:tcBorders>
            <w:shd w:val="clear" w:color="auto" w:fill="FFFFFF"/>
          </w:tcPr>
          <w:p w14:paraId="0AD8A57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98" w:type="pct"/>
            <w:tcBorders>
              <w:top w:val="single" w:sz="4" w:space="0" w:color="auto"/>
              <w:left w:val="single" w:sz="4" w:space="0" w:color="auto"/>
              <w:bottom w:val="nil"/>
              <w:right w:val="nil"/>
            </w:tcBorders>
            <w:shd w:val="clear" w:color="auto" w:fill="FFFFFF"/>
          </w:tcPr>
          <w:p w14:paraId="3450D89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02" w:type="pct"/>
            <w:tcBorders>
              <w:top w:val="single" w:sz="4" w:space="0" w:color="auto"/>
              <w:left w:val="single" w:sz="4" w:space="0" w:color="auto"/>
              <w:bottom w:val="nil"/>
              <w:right w:val="nil"/>
            </w:tcBorders>
            <w:shd w:val="clear" w:color="auto" w:fill="FFFFFF"/>
          </w:tcPr>
          <w:p w14:paraId="1C9102B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385" w:type="pct"/>
            <w:tcBorders>
              <w:top w:val="single" w:sz="4" w:space="0" w:color="auto"/>
              <w:left w:val="single" w:sz="4" w:space="0" w:color="auto"/>
              <w:bottom w:val="nil"/>
              <w:right w:val="nil"/>
            </w:tcBorders>
            <w:shd w:val="clear" w:color="auto" w:fill="FFFFFF"/>
          </w:tcPr>
          <w:p w14:paraId="0221669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93" w:type="pct"/>
            <w:tcBorders>
              <w:top w:val="single" w:sz="4" w:space="0" w:color="auto"/>
              <w:left w:val="single" w:sz="4" w:space="0" w:color="auto"/>
              <w:bottom w:val="nil"/>
              <w:right w:val="single" w:sz="4" w:space="0" w:color="auto"/>
            </w:tcBorders>
            <w:shd w:val="clear" w:color="auto" w:fill="FFFFFF"/>
          </w:tcPr>
          <w:p w14:paraId="5668A4D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r>
      <w:tr w:rsidR="00F12378" w:rsidRPr="00F12378" w14:paraId="0DB4AB38" w14:textId="77777777" w:rsidTr="0003509C">
        <w:tc>
          <w:tcPr>
            <w:tcW w:w="137" w:type="pct"/>
            <w:tcBorders>
              <w:top w:val="single" w:sz="4" w:space="0" w:color="auto"/>
              <w:left w:val="single" w:sz="4" w:space="0" w:color="auto"/>
              <w:bottom w:val="single" w:sz="4" w:space="0" w:color="auto"/>
              <w:right w:val="nil"/>
            </w:tcBorders>
            <w:shd w:val="clear" w:color="auto" w:fill="FFFFFF"/>
          </w:tcPr>
          <w:p w14:paraId="1CFA842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68" w:type="pct"/>
            <w:tcBorders>
              <w:top w:val="single" w:sz="4" w:space="0" w:color="auto"/>
              <w:left w:val="single" w:sz="4" w:space="0" w:color="auto"/>
              <w:bottom w:val="single" w:sz="4" w:space="0" w:color="auto"/>
              <w:right w:val="nil"/>
            </w:tcBorders>
            <w:shd w:val="clear" w:color="auto" w:fill="FFFFFF"/>
          </w:tcPr>
          <w:p w14:paraId="51ABB6C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90" w:type="pct"/>
            <w:tcBorders>
              <w:top w:val="single" w:sz="4" w:space="0" w:color="auto"/>
              <w:left w:val="single" w:sz="4" w:space="0" w:color="auto"/>
              <w:bottom w:val="single" w:sz="4" w:space="0" w:color="auto"/>
              <w:right w:val="nil"/>
            </w:tcBorders>
            <w:shd w:val="clear" w:color="auto" w:fill="FFFFFF"/>
          </w:tcPr>
          <w:p w14:paraId="438F295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43" w:type="pct"/>
            <w:tcBorders>
              <w:top w:val="single" w:sz="4" w:space="0" w:color="auto"/>
              <w:left w:val="single" w:sz="4" w:space="0" w:color="auto"/>
              <w:bottom w:val="single" w:sz="4" w:space="0" w:color="auto"/>
              <w:right w:val="nil"/>
            </w:tcBorders>
            <w:shd w:val="clear" w:color="auto" w:fill="FFFFFF"/>
          </w:tcPr>
          <w:p w14:paraId="6631A18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485" w:type="pct"/>
            <w:tcBorders>
              <w:top w:val="single" w:sz="4" w:space="0" w:color="auto"/>
              <w:left w:val="single" w:sz="4" w:space="0" w:color="auto"/>
              <w:bottom w:val="single" w:sz="4" w:space="0" w:color="auto"/>
              <w:right w:val="nil"/>
            </w:tcBorders>
            <w:shd w:val="clear" w:color="auto" w:fill="FFFFFF"/>
          </w:tcPr>
          <w:p w14:paraId="190FB23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98" w:type="pct"/>
            <w:tcBorders>
              <w:top w:val="single" w:sz="4" w:space="0" w:color="auto"/>
              <w:left w:val="single" w:sz="4" w:space="0" w:color="auto"/>
              <w:bottom w:val="single" w:sz="4" w:space="0" w:color="auto"/>
              <w:right w:val="nil"/>
            </w:tcBorders>
            <w:shd w:val="clear" w:color="auto" w:fill="FFFFFF"/>
          </w:tcPr>
          <w:p w14:paraId="0A346B2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02" w:type="pct"/>
            <w:tcBorders>
              <w:top w:val="single" w:sz="4" w:space="0" w:color="auto"/>
              <w:left w:val="single" w:sz="4" w:space="0" w:color="auto"/>
              <w:bottom w:val="single" w:sz="4" w:space="0" w:color="auto"/>
              <w:right w:val="nil"/>
            </w:tcBorders>
            <w:shd w:val="clear" w:color="auto" w:fill="FFFFFF"/>
          </w:tcPr>
          <w:p w14:paraId="17FE9C9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385" w:type="pct"/>
            <w:tcBorders>
              <w:top w:val="single" w:sz="4" w:space="0" w:color="auto"/>
              <w:left w:val="single" w:sz="4" w:space="0" w:color="auto"/>
              <w:bottom w:val="single" w:sz="4" w:space="0" w:color="auto"/>
              <w:right w:val="nil"/>
            </w:tcBorders>
            <w:shd w:val="clear" w:color="auto" w:fill="FFFFFF"/>
          </w:tcPr>
          <w:p w14:paraId="1DCA314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93" w:type="pct"/>
            <w:tcBorders>
              <w:top w:val="single" w:sz="4" w:space="0" w:color="auto"/>
              <w:left w:val="single" w:sz="4" w:space="0" w:color="auto"/>
              <w:bottom w:val="single" w:sz="4" w:space="0" w:color="auto"/>
              <w:right w:val="single" w:sz="4" w:space="0" w:color="auto"/>
            </w:tcBorders>
            <w:shd w:val="clear" w:color="auto" w:fill="FFFFFF"/>
          </w:tcPr>
          <w:p w14:paraId="70D09A1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r>
    </w:tbl>
    <w:p w14:paraId="671939D1" w14:textId="77777777" w:rsidR="00F12378" w:rsidRPr="00F12378" w:rsidRDefault="00F12378" w:rsidP="00F12378">
      <w:pPr>
        <w:widowControl w:val="0"/>
        <w:spacing w:after="0" w:line="240" w:lineRule="auto"/>
        <w:ind w:left="360" w:hanging="360"/>
        <w:jc w:val="both"/>
        <w:rPr>
          <w:rFonts w:ascii="Times New Roman" w:eastAsia="Times New Roman" w:hAnsi="Times New Roman" w:cs="Times New Roman"/>
          <w:snapToGrid w:val="0"/>
          <w:color w:val="000000"/>
          <w:sz w:val="24"/>
          <w:szCs w:val="24"/>
          <w:lang w:val="en-GB" w:eastAsia="en-GB"/>
        </w:rPr>
      </w:pPr>
    </w:p>
    <w:p w14:paraId="4DCBE2CA" w14:textId="77777777" w:rsidR="00F12378" w:rsidRPr="00F12378" w:rsidRDefault="00F12378" w:rsidP="00F12378">
      <w:pPr>
        <w:widowControl w:val="0"/>
        <w:spacing w:after="0" w:line="240" w:lineRule="auto"/>
        <w:ind w:left="360" w:hanging="360"/>
        <w:jc w:val="both"/>
        <w:rPr>
          <w:rFonts w:ascii="Times New Roman" w:eastAsia="Times New Roman" w:hAnsi="Times New Roman" w:cs="Times New Roman"/>
          <w:snapToGrid w:val="0"/>
          <w:sz w:val="24"/>
          <w:szCs w:val="24"/>
          <w:lang w:val="en-GB" w:eastAsia="en-GB"/>
        </w:rPr>
      </w:pPr>
      <w:r w:rsidRPr="00F12378">
        <w:rPr>
          <w:rFonts w:ascii="Times New Roman" w:eastAsia="Times New Roman" w:hAnsi="Times New Roman" w:cs="Times New Roman"/>
          <w:snapToGrid w:val="0"/>
          <w:color w:val="000000"/>
          <w:sz w:val="24"/>
          <w:szCs w:val="24"/>
          <w:lang w:val="en-GB" w:eastAsia="en-GB"/>
        </w:rPr>
        <w:t>Instructions for completing the codified list of material values</w:t>
      </w:r>
    </w:p>
    <w:tbl>
      <w:tblPr>
        <w:tblW w:w="5010" w:type="pct"/>
        <w:tblLayout w:type="fixed"/>
        <w:tblCellMar>
          <w:left w:w="0" w:type="dxa"/>
          <w:right w:w="0" w:type="dxa"/>
        </w:tblCellMar>
        <w:tblLook w:val="0000" w:firstRow="0" w:lastRow="0" w:firstColumn="0" w:lastColumn="0" w:noHBand="0" w:noVBand="0"/>
      </w:tblPr>
      <w:tblGrid>
        <w:gridCol w:w="5086"/>
        <w:gridCol w:w="9503"/>
      </w:tblGrid>
      <w:tr w:rsidR="00F12378" w:rsidRPr="00F12378" w14:paraId="6D5A34E7" w14:textId="77777777" w:rsidTr="0003509C">
        <w:tc>
          <w:tcPr>
            <w:tcW w:w="1743" w:type="pct"/>
            <w:tcBorders>
              <w:top w:val="single" w:sz="4" w:space="0" w:color="auto"/>
              <w:left w:val="single" w:sz="4" w:space="0" w:color="auto"/>
              <w:bottom w:val="nil"/>
              <w:right w:val="nil"/>
            </w:tcBorders>
            <w:shd w:val="clear" w:color="auto" w:fill="FFFFFF"/>
          </w:tcPr>
          <w:p w14:paraId="21C82D6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Field</w:t>
            </w:r>
          </w:p>
        </w:tc>
        <w:tc>
          <w:tcPr>
            <w:tcW w:w="3257" w:type="pct"/>
            <w:tcBorders>
              <w:top w:val="single" w:sz="4" w:space="0" w:color="auto"/>
              <w:left w:val="single" w:sz="4" w:space="0" w:color="auto"/>
              <w:bottom w:val="nil"/>
              <w:right w:val="single" w:sz="4" w:space="0" w:color="auto"/>
            </w:tcBorders>
            <w:shd w:val="clear" w:color="auto" w:fill="FFFFFF"/>
          </w:tcPr>
          <w:p w14:paraId="1781E5D1"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Instruction:</w:t>
            </w:r>
          </w:p>
        </w:tc>
      </w:tr>
      <w:tr w:rsidR="00F12378" w:rsidRPr="00F12378" w14:paraId="5C653F4C" w14:textId="77777777" w:rsidTr="0003509C">
        <w:tc>
          <w:tcPr>
            <w:tcW w:w="1743" w:type="pct"/>
            <w:tcBorders>
              <w:top w:val="single" w:sz="4" w:space="0" w:color="auto"/>
              <w:left w:val="single" w:sz="4" w:space="0" w:color="auto"/>
              <w:bottom w:val="nil"/>
              <w:right w:val="nil"/>
            </w:tcBorders>
            <w:shd w:val="clear" w:color="auto" w:fill="FFFFFF"/>
          </w:tcPr>
          <w:p w14:paraId="38AC61AD"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List submitted by, date</w:t>
            </w:r>
          </w:p>
        </w:tc>
        <w:tc>
          <w:tcPr>
            <w:tcW w:w="3257" w:type="pct"/>
            <w:tcBorders>
              <w:top w:val="single" w:sz="4" w:space="0" w:color="auto"/>
              <w:left w:val="single" w:sz="4" w:space="0" w:color="auto"/>
              <w:bottom w:val="nil"/>
              <w:right w:val="single" w:sz="4" w:space="0" w:color="auto"/>
            </w:tcBorders>
            <w:shd w:val="clear" w:color="auto" w:fill="FFFFFF"/>
          </w:tcPr>
          <w:p w14:paraId="482C0915"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service providing the list and the date of filling in this list</w:t>
            </w:r>
          </w:p>
        </w:tc>
      </w:tr>
      <w:tr w:rsidR="00F12378" w:rsidRPr="00F12378" w14:paraId="6CFBB3F3" w14:textId="77777777" w:rsidTr="0003509C">
        <w:tc>
          <w:tcPr>
            <w:tcW w:w="1743" w:type="pct"/>
            <w:tcBorders>
              <w:top w:val="single" w:sz="4" w:space="0" w:color="auto"/>
              <w:left w:val="single" w:sz="4" w:space="0" w:color="auto"/>
              <w:bottom w:val="nil"/>
              <w:right w:val="nil"/>
            </w:tcBorders>
            <w:shd w:val="clear" w:color="auto" w:fill="FFFFFF"/>
          </w:tcPr>
          <w:p w14:paraId="333A2A3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Number of agreement</w:t>
            </w:r>
          </w:p>
        </w:tc>
        <w:tc>
          <w:tcPr>
            <w:tcW w:w="3257" w:type="pct"/>
            <w:tcBorders>
              <w:top w:val="single" w:sz="4" w:space="0" w:color="auto"/>
              <w:left w:val="single" w:sz="4" w:space="0" w:color="auto"/>
              <w:bottom w:val="nil"/>
              <w:right w:val="single" w:sz="4" w:space="0" w:color="auto"/>
            </w:tcBorders>
            <w:shd w:val="clear" w:color="auto" w:fill="FFFFFF"/>
          </w:tcPr>
          <w:p w14:paraId="59715CA3"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contract number</w:t>
            </w:r>
          </w:p>
        </w:tc>
      </w:tr>
      <w:tr w:rsidR="00F12378" w:rsidRPr="00F12378" w14:paraId="7F1E2D0B" w14:textId="77777777" w:rsidTr="0003509C">
        <w:tc>
          <w:tcPr>
            <w:tcW w:w="1743" w:type="pct"/>
            <w:tcBorders>
              <w:top w:val="single" w:sz="4" w:space="0" w:color="auto"/>
              <w:left w:val="single" w:sz="4" w:space="0" w:color="auto"/>
              <w:bottom w:val="nil"/>
              <w:right w:val="nil"/>
            </w:tcBorders>
            <w:shd w:val="clear" w:color="auto" w:fill="FFFFFF"/>
          </w:tcPr>
          <w:p w14:paraId="0F33703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Date of Contract</w:t>
            </w:r>
          </w:p>
        </w:tc>
        <w:tc>
          <w:tcPr>
            <w:tcW w:w="3257" w:type="pct"/>
            <w:tcBorders>
              <w:top w:val="single" w:sz="4" w:space="0" w:color="auto"/>
              <w:left w:val="single" w:sz="4" w:space="0" w:color="auto"/>
              <w:bottom w:val="nil"/>
              <w:right w:val="single" w:sz="4" w:space="0" w:color="auto"/>
            </w:tcBorders>
            <w:shd w:val="clear" w:color="auto" w:fill="FFFFFF"/>
          </w:tcPr>
          <w:p w14:paraId="43646FB4"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date of contract containing part of the codification.</w:t>
            </w:r>
          </w:p>
        </w:tc>
      </w:tr>
      <w:tr w:rsidR="00F12378" w:rsidRPr="00F12378" w14:paraId="52667513" w14:textId="77777777" w:rsidTr="0003509C">
        <w:tc>
          <w:tcPr>
            <w:tcW w:w="1743" w:type="pct"/>
            <w:tcBorders>
              <w:top w:val="single" w:sz="4" w:space="0" w:color="auto"/>
              <w:left w:val="single" w:sz="4" w:space="0" w:color="auto"/>
              <w:bottom w:val="nil"/>
              <w:right w:val="nil"/>
            </w:tcBorders>
            <w:shd w:val="clear" w:color="auto" w:fill="FFFFFF"/>
          </w:tcPr>
          <w:p w14:paraId="43B30B5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Enclosed documents</w:t>
            </w:r>
          </w:p>
        </w:tc>
        <w:tc>
          <w:tcPr>
            <w:tcW w:w="3257" w:type="pct"/>
            <w:tcBorders>
              <w:top w:val="single" w:sz="4" w:space="0" w:color="auto"/>
              <w:left w:val="single" w:sz="4" w:space="0" w:color="auto"/>
              <w:bottom w:val="nil"/>
              <w:right w:val="single" w:sz="4" w:space="0" w:color="auto"/>
            </w:tcBorders>
            <w:shd w:val="clear" w:color="auto" w:fill="FFFFFF"/>
          </w:tcPr>
          <w:p w14:paraId="46C6C453"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Specify the documents (or electronic files) attached (descriptions, drawings, etc.), and the number of pages in the documents.</w:t>
            </w:r>
          </w:p>
        </w:tc>
      </w:tr>
      <w:tr w:rsidR="00F12378" w:rsidRPr="00F12378" w14:paraId="3C7CD96F" w14:textId="77777777" w:rsidTr="0003509C">
        <w:tc>
          <w:tcPr>
            <w:tcW w:w="1743" w:type="pct"/>
            <w:tcBorders>
              <w:top w:val="single" w:sz="4" w:space="0" w:color="auto"/>
              <w:left w:val="single" w:sz="4" w:space="0" w:color="auto"/>
              <w:bottom w:val="nil"/>
              <w:right w:val="nil"/>
            </w:tcBorders>
            <w:shd w:val="clear" w:color="auto" w:fill="FFFFFF"/>
          </w:tcPr>
          <w:p w14:paraId="3FA63A5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Supplier (Seller)</w:t>
            </w:r>
          </w:p>
        </w:tc>
        <w:tc>
          <w:tcPr>
            <w:tcW w:w="3257" w:type="pct"/>
            <w:tcBorders>
              <w:top w:val="single" w:sz="4" w:space="0" w:color="auto"/>
              <w:left w:val="single" w:sz="4" w:space="0" w:color="auto"/>
              <w:bottom w:val="nil"/>
              <w:right w:val="single" w:sz="4" w:space="0" w:color="auto"/>
            </w:tcBorders>
            <w:shd w:val="clear" w:color="auto" w:fill="FFFFFF"/>
          </w:tcPr>
          <w:p w14:paraId="6718C650"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Specify the Supplier ​​(seller) of material values.</w:t>
            </w:r>
          </w:p>
        </w:tc>
      </w:tr>
      <w:tr w:rsidR="00F12378" w:rsidRPr="00F12378" w14:paraId="248463AC" w14:textId="77777777" w:rsidTr="0003509C">
        <w:tc>
          <w:tcPr>
            <w:tcW w:w="1743" w:type="pct"/>
            <w:tcBorders>
              <w:top w:val="single" w:sz="4" w:space="0" w:color="auto"/>
              <w:left w:val="single" w:sz="4" w:space="0" w:color="auto"/>
              <w:bottom w:val="nil"/>
              <w:right w:val="nil"/>
            </w:tcBorders>
            <w:shd w:val="clear" w:color="auto" w:fill="FFFFFF"/>
          </w:tcPr>
          <w:p w14:paraId="1CAE402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NCAGE</w:t>
            </w:r>
          </w:p>
        </w:tc>
        <w:tc>
          <w:tcPr>
            <w:tcW w:w="3257" w:type="pct"/>
            <w:tcBorders>
              <w:top w:val="single" w:sz="4" w:space="0" w:color="auto"/>
              <w:left w:val="single" w:sz="4" w:space="0" w:color="auto"/>
              <w:bottom w:val="nil"/>
              <w:right w:val="single" w:sz="4" w:space="0" w:color="auto"/>
            </w:tcBorders>
            <w:shd w:val="clear" w:color="auto" w:fill="FFFFFF"/>
          </w:tcPr>
          <w:p w14:paraId="63E00749"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If known, enter the NCAGE code of the Supplier (seller).</w:t>
            </w:r>
          </w:p>
        </w:tc>
      </w:tr>
      <w:tr w:rsidR="00F12378" w:rsidRPr="00F12378" w14:paraId="10369D21" w14:textId="77777777" w:rsidTr="0003509C">
        <w:tc>
          <w:tcPr>
            <w:tcW w:w="1743" w:type="pct"/>
            <w:tcBorders>
              <w:top w:val="single" w:sz="4" w:space="0" w:color="auto"/>
              <w:left w:val="single" w:sz="4" w:space="0" w:color="auto"/>
              <w:bottom w:val="nil"/>
              <w:right w:val="nil"/>
            </w:tcBorders>
            <w:shd w:val="clear" w:color="auto" w:fill="FFFFFF"/>
          </w:tcPr>
          <w:p w14:paraId="05F0836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Actual manufacturer</w:t>
            </w:r>
          </w:p>
        </w:tc>
        <w:tc>
          <w:tcPr>
            <w:tcW w:w="3257" w:type="pct"/>
            <w:tcBorders>
              <w:top w:val="single" w:sz="4" w:space="0" w:color="auto"/>
              <w:left w:val="single" w:sz="4" w:space="0" w:color="auto"/>
              <w:bottom w:val="nil"/>
              <w:right w:val="single" w:sz="4" w:space="0" w:color="auto"/>
            </w:tcBorders>
            <w:shd w:val="clear" w:color="auto" w:fill="FFFFFF"/>
          </w:tcPr>
          <w:p w14:paraId="76ED7F39"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If the Supplier (seller) is not the actual manufacturer of tangible assets, indicate the actual manufacturer.</w:t>
            </w:r>
          </w:p>
        </w:tc>
      </w:tr>
      <w:tr w:rsidR="00F12378" w:rsidRPr="00F12378" w14:paraId="2DA7E5A0" w14:textId="77777777" w:rsidTr="0003509C">
        <w:tc>
          <w:tcPr>
            <w:tcW w:w="1743" w:type="pct"/>
            <w:tcBorders>
              <w:top w:val="single" w:sz="4" w:space="0" w:color="auto"/>
              <w:left w:val="single" w:sz="4" w:space="0" w:color="auto"/>
              <w:bottom w:val="nil"/>
              <w:right w:val="nil"/>
            </w:tcBorders>
            <w:shd w:val="clear" w:color="auto" w:fill="FFFFFF"/>
          </w:tcPr>
          <w:p w14:paraId="1A36B25D"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NCAGE</w:t>
            </w:r>
          </w:p>
        </w:tc>
        <w:tc>
          <w:tcPr>
            <w:tcW w:w="3257" w:type="pct"/>
            <w:tcBorders>
              <w:top w:val="single" w:sz="4" w:space="0" w:color="auto"/>
              <w:left w:val="single" w:sz="4" w:space="0" w:color="auto"/>
              <w:bottom w:val="nil"/>
              <w:right w:val="single" w:sz="4" w:space="0" w:color="auto"/>
            </w:tcBorders>
            <w:shd w:val="clear" w:color="auto" w:fill="FFFFFF"/>
          </w:tcPr>
          <w:p w14:paraId="3F65562D"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If known, enter the code of the actual manufacturer's NCAGE code.</w:t>
            </w:r>
          </w:p>
        </w:tc>
      </w:tr>
      <w:tr w:rsidR="00F12378" w:rsidRPr="00F12378" w14:paraId="4AC2744F" w14:textId="77777777" w:rsidTr="0003509C">
        <w:tc>
          <w:tcPr>
            <w:tcW w:w="1743" w:type="pct"/>
            <w:tcBorders>
              <w:top w:val="single" w:sz="4" w:space="0" w:color="auto"/>
              <w:left w:val="single" w:sz="4" w:space="0" w:color="auto"/>
              <w:bottom w:val="nil"/>
              <w:right w:val="nil"/>
            </w:tcBorders>
            <w:shd w:val="clear" w:color="auto" w:fill="FFFFFF"/>
          </w:tcPr>
          <w:p w14:paraId="1D20E678"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Factory number or other identification number</w:t>
            </w:r>
          </w:p>
        </w:tc>
        <w:tc>
          <w:tcPr>
            <w:tcW w:w="3257" w:type="pct"/>
            <w:tcBorders>
              <w:top w:val="single" w:sz="4" w:space="0" w:color="auto"/>
              <w:left w:val="single" w:sz="4" w:space="0" w:color="auto"/>
              <w:bottom w:val="nil"/>
              <w:right w:val="single" w:sz="4" w:space="0" w:color="auto"/>
            </w:tcBorders>
            <w:shd w:val="clear" w:color="auto" w:fill="FFFFFF"/>
          </w:tcPr>
          <w:p w14:paraId="12365E0B"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Indicate the factory number (article) provided by the actual manufacturer or a number which uniquely identifies the material value.</w:t>
            </w:r>
          </w:p>
        </w:tc>
      </w:tr>
      <w:tr w:rsidR="00F12378" w:rsidRPr="00F12378" w14:paraId="10E092C1" w14:textId="77777777" w:rsidTr="0003509C">
        <w:tc>
          <w:tcPr>
            <w:tcW w:w="1743" w:type="pct"/>
            <w:tcBorders>
              <w:top w:val="single" w:sz="4" w:space="0" w:color="auto"/>
              <w:left w:val="single" w:sz="4" w:space="0" w:color="auto"/>
              <w:bottom w:val="single" w:sz="4" w:space="0" w:color="auto"/>
              <w:right w:val="nil"/>
            </w:tcBorders>
            <w:shd w:val="clear" w:color="auto" w:fill="FFFFFF"/>
          </w:tcPr>
          <w:p w14:paraId="20F4C9E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NSN code</w:t>
            </w:r>
          </w:p>
        </w:tc>
        <w:tc>
          <w:tcPr>
            <w:tcW w:w="3257" w:type="pct"/>
            <w:tcBorders>
              <w:top w:val="single" w:sz="4" w:space="0" w:color="auto"/>
              <w:left w:val="single" w:sz="4" w:space="0" w:color="auto"/>
              <w:bottom w:val="single" w:sz="4" w:space="0" w:color="auto"/>
              <w:right w:val="single" w:sz="4" w:space="0" w:color="auto"/>
            </w:tcBorders>
            <w:shd w:val="clear" w:color="auto" w:fill="FFFFFF"/>
          </w:tcPr>
          <w:p w14:paraId="69F2562B"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This field is to be filled in if the material values are purchased overseas and the NSN code is known.</w:t>
            </w:r>
          </w:p>
        </w:tc>
      </w:tr>
      <w:tr w:rsidR="00F12378" w:rsidRPr="00F12378" w14:paraId="032CF40D" w14:textId="77777777" w:rsidTr="0003509C">
        <w:tc>
          <w:tcPr>
            <w:tcW w:w="1743" w:type="pct"/>
            <w:tcBorders>
              <w:top w:val="single" w:sz="4" w:space="0" w:color="auto"/>
              <w:left w:val="single" w:sz="4" w:space="0" w:color="auto"/>
              <w:bottom w:val="single" w:sz="4" w:space="0" w:color="auto"/>
              <w:right w:val="nil"/>
            </w:tcBorders>
            <w:shd w:val="clear" w:color="auto" w:fill="FFFFFF"/>
          </w:tcPr>
          <w:p w14:paraId="126AB58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Name</w:t>
            </w:r>
          </w:p>
        </w:tc>
        <w:tc>
          <w:tcPr>
            <w:tcW w:w="3257" w:type="pct"/>
            <w:tcBorders>
              <w:top w:val="single" w:sz="4" w:space="0" w:color="auto"/>
              <w:left w:val="single" w:sz="4" w:space="0" w:color="auto"/>
              <w:bottom w:val="single" w:sz="4" w:space="0" w:color="auto"/>
              <w:right w:val="single" w:sz="4" w:space="0" w:color="auto"/>
            </w:tcBorders>
            <w:shd w:val="clear" w:color="auto" w:fill="FFFFFF"/>
          </w:tcPr>
          <w:p w14:paraId="22C1E2F7" w14:textId="77777777" w:rsidR="00F12378" w:rsidRPr="00F12378" w:rsidRDefault="00F12378" w:rsidP="00F12378">
            <w:pPr>
              <w:widowControl w:val="0"/>
              <w:spacing w:after="0" w:line="240" w:lineRule="auto"/>
              <w:rPr>
                <w:rFonts w:ascii="Times New Roman" w:eastAsia="Times New Roman" w:hAnsi="Times New Roman" w:cs="Times New Roman"/>
                <w:snapToGrid w:val="0"/>
                <w:color w:val="000000"/>
                <w:lang w:val="en-GB" w:eastAsia="en-GB"/>
              </w:rPr>
            </w:pPr>
            <w:r w:rsidRPr="00F12378">
              <w:rPr>
                <w:rFonts w:ascii="Times New Roman" w:eastAsia="Times New Roman" w:hAnsi="Times New Roman" w:cs="Times New Roman"/>
                <w:snapToGrid w:val="0"/>
                <w:color w:val="000000"/>
                <w:bdr w:val="single" w:sz="4" w:space="0" w:color="auto"/>
                <w:lang w:val="en-GB" w:eastAsia="en-GB"/>
              </w:rPr>
              <w:t>Indicate the name of the material value proposed by the manu</w:t>
            </w:r>
            <w:r w:rsidRPr="00F12378">
              <w:rPr>
                <w:rFonts w:ascii="Times New Roman" w:eastAsia="Times New Roman" w:hAnsi="Times New Roman" w:cs="Times New Roman"/>
                <w:snapToGrid w:val="0"/>
                <w:color w:val="000000"/>
                <w:lang w:val="en-GB" w:eastAsia="en-GB"/>
              </w:rPr>
              <w:t>facturer.</w:t>
            </w:r>
          </w:p>
        </w:tc>
      </w:tr>
      <w:tr w:rsidR="00F12378" w:rsidRPr="00F12378" w14:paraId="51CB7F00" w14:textId="77777777" w:rsidTr="0003509C">
        <w:tc>
          <w:tcPr>
            <w:tcW w:w="1743" w:type="pct"/>
            <w:tcBorders>
              <w:top w:val="single" w:sz="4" w:space="0" w:color="auto"/>
              <w:left w:val="single" w:sz="4" w:space="0" w:color="auto"/>
              <w:bottom w:val="single" w:sz="4" w:space="0" w:color="auto"/>
              <w:right w:val="nil"/>
            </w:tcBorders>
            <w:shd w:val="clear" w:color="auto" w:fill="FFFFFF"/>
          </w:tcPr>
          <w:p w14:paraId="6E9B53C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Price</w:t>
            </w:r>
          </w:p>
        </w:tc>
        <w:tc>
          <w:tcPr>
            <w:tcW w:w="3257" w:type="pct"/>
            <w:tcBorders>
              <w:top w:val="single" w:sz="4" w:space="0" w:color="auto"/>
              <w:left w:val="single" w:sz="4" w:space="0" w:color="auto"/>
              <w:bottom w:val="single" w:sz="4" w:space="0" w:color="auto"/>
              <w:right w:val="single" w:sz="4" w:space="0" w:color="auto"/>
            </w:tcBorders>
            <w:shd w:val="clear" w:color="auto" w:fill="FFFFFF"/>
          </w:tcPr>
          <w:p w14:paraId="57EA47A6" w14:textId="77777777" w:rsidR="00F12378" w:rsidRPr="00F12378" w:rsidRDefault="00F12378" w:rsidP="00F12378">
            <w:pPr>
              <w:widowControl w:val="0"/>
              <w:spacing w:after="0" w:line="240" w:lineRule="auto"/>
              <w:rPr>
                <w:rFonts w:ascii="Times New Roman" w:eastAsia="Times New Roman" w:hAnsi="Times New Roman" w:cs="Times New Roman"/>
                <w:snapToGrid w:val="0"/>
                <w:color w:val="000000"/>
                <w:lang w:val="en-GB" w:eastAsia="en-GB"/>
              </w:rPr>
            </w:pPr>
            <w:r w:rsidRPr="00F12378">
              <w:rPr>
                <w:rFonts w:ascii="Times New Roman" w:eastAsia="Times New Roman" w:hAnsi="Times New Roman" w:cs="Times New Roman"/>
                <w:snapToGrid w:val="0"/>
                <w:color w:val="000000"/>
                <w:lang w:val="en-GB" w:eastAsia="en-GB"/>
              </w:rPr>
              <w:t>Indicate the cost of material value.</w:t>
            </w:r>
          </w:p>
        </w:tc>
      </w:tr>
    </w:tbl>
    <w:p w14:paraId="06D3F8B9"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0CF97CE5" w14:textId="77777777" w:rsid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5A390CB2"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59A8E8A5" w14:textId="77777777" w:rsidR="00F12378" w:rsidRPr="00F12378" w:rsidRDefault="00F12378" w:rsidP="00F12378">
      <w:pPr>
        <w:widowControl w:val="0"/>
        <w:spacing w:after="0" w:line="240" w:lineRule="auto"/>
        <w:ind w:left="851" w:firstLine="9639"/>
        <w:jc w:val="right"/>
        <w:rPr>
          <w:rFonts w:ascii="Times New Roman" w:eastAsia="Times New Roman" w:hAnsi="Times New Roman" w:cs="Times New Roman"/>
          <w:sz w:val="24"/>
          <w:szCs w:val="24"/>
          <w:lang w:val="en-GB" w:eastAsia="lt-LT"/>
        </w:rPr>
      </w:pPr>
      <w:r w:rsidRPr="00F12378">
        <w:rPr>
          <w:rFonts w:ascii="Times New Roman" w:eastAsia="Times New Roman" w:hAnsi="Times New Roman" w:cs="Times New Roman"/>
          <w:sz w:val="24"/>
          <w:szCs w:val="24"/>
          <w:lang w:val="en-GB" w:eastAsia="lt-LT"/>
        </w:rPr>
        <w:t>_______________202__</w:t>
      </w:r>
    </w:p>
    <w:p w14:paraId="3FF1F5EE" w14:textId="77777777" w:rsidR="00F12378" w:rsidRPr="00F12378" w:rsidRDefault="00F12378" w:rsidP="00F12378">
      <w:pPr>
        <w:widowControl w:val="0"/>
        <w:spacing w:after="0" w:line="240" w:lineRule="auto"/>
        <w:ind w:left="360" w:firstLine="9639"/>
        <w:jc w:val="right"/>
        <w:rPr>
          <w:rFonts w:ascii="Times New Roman" w:eastAsia="Times New Roman" w:hAnsi="Times New Roman" w:cs="Times New Roman"/>
          <w:sz w:val="24"/>
          <w:szCs w:val="24"/>
          <w:lang w:val="en-GB" w:eastAsia="lt-LT"/>
        </w:rPr>
      </w:pPr>
      <w:r w:rsidRPr="00F12378">
        <w:rPr>
          <w:rFonts w:ascii="Times New Roman" w:eastAsia="Times New Roman" w:hAnsi="Times New Roman" w:cs="Times New Roman"/>
          <w:sz w:val="24"/>
          <w:szCs w:val="24"/>
          <w:lang w:val="en-GB" w:eastAsia="lt-LT"/>
        </w:rPr>
        <w:t>Contract No. _____</w:t>
      </w:r>
    </w:p>
    <w:p w14:paraId="40748C32" w14:textId="77777777" w:rsidR="00F12378" w:rsidRPr="00F12378" w:rsidRDefault="00F12378" w:rsidP="00F12378">
      <w:pPr>
        <w:widowControl w:val="0"/>
        <w:spacing w:after="0" w:line="240" w:lineRule="auto"/>
        <w:ind w:left="360" w:firstLine="9639"/>
        <w:jc w:val="right"/>
        <w:rPr>
          <w:rFonts w:ascii="Times New Roman" w:eastAsia="Times New Roman" w:hAnsi="Times New Roman" w:cs="Times New Roman"/>
          <w:b/>
          <w:snapToGrid w:val="0"/>
          <w:color w:val="000000"/>
          <w:sz w:val="24"/>
          <w:szCs w:val="24"/>
          <w:lang w:val="en-GB" w:eastAsia="en-GB"/>
        </w:rPr>
      </w:pPr>
      <w:r w:rsidRPr="00F12378">
        <w:rPr>
          <w:rFonts w:ascii="Times New Roman" w:eastAsia="Times New Roman" w:hAnsi="Times New Roman" w:cs="Times New Roman"/>
          <w:sz w:val="24"/>
          <w:szCs w:val="24"/>
          <w:lang w:val="en-GB" w:eastAsia="lt-LT"/>
        </w:rPr>
        <w:t xml:space="preserve">Annex </w:t>
      </w:r>
      <w:r w:rsidR="001739D2">
        <w:rPr>
          <w:rFonts w:ascii="Times New Roman" w:eastAsia="Times New Roman" w:hAnsi="Times New Roman" w:cs="Times New Roman"/>
          <w:sz w:val="24"/>
          <w:szCs w:val="24"/>
          <w:lang w:val="en-GB" w:eastAsia="lt-LT"/>
        </w:rPr>
        <w:t>5</w:t>
      </w:r>
      <w:r w:rsidRPr="00F12378">
        <w:rPr>
          <w:rFonts w:ascii="Times New Roman" w:eastAsia="Times New Roman" w:hAnsi="Times New Roman" w:cs="Times New Roman"/>
          <w:sz w:val="24"/>
          <w:szCs w:val="24"/>
          <w:lang w:val="en-GB" w:eastAsia="lt-LT"/>
        </w:rPr>
        <w:t xml:space="preserve"> (page 1)</w:t>
      </w:r>
    </w:p>
    <w:p w14:paraId="523320BF"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color w:val="00000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INFORMATION ABOUT THE MANUFACTURER OR SUPPLIER (SELLER) (EXAMPLE OF COMPLETION)</w:t>
      </w:r>
    </w:p>
    <w:p w14:paraId="0E7C1D46"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p>
    <w:tbl>
      <w:tblPr>
        <w:tblW w:w="14606" w:type="dxa"/>
        <w:tblLayout w:type="fixed"/>
        <w:tblCellMar>
          <w:left w:w="0" w:type="dxa"/>
          <w:right w:w="0" w:type="dxa"/>
        </w:tblCellMar>
        <w:tblLook w:val="0000" w:firstRow="0" w:lastRow="0" w:firstColumn="0" w:lastColumn="0" w:noHBand="0" w:noVBand="0"/>
      </w:tblPr>
      <w:tblGrid>
        <w:gridCol w:w="572"/>
        <w:gridCol w:w="993"/>
        <w:gridCol w:w="850"/>
        <w:gridCol w:w="1134"/>
        <w:gridCol w:w="1134"/>
        <w:gridCol w:w="992"/>
        <w:gridCol w:w="1843"/>
        <w:gridCol w:w="2126"/>
        <w:gridCol w:w="2552"/>
        <w:gridCol w:w="2410"/>
      </w:tblGrid>
      <w:tr w:rsidR="00F12378" w:rsidRPr="00F12378" w14:paraId="0DD76B86" w14:textId="77777777" w:rsidTr="0003509C">
        <w:tc>
          <w:tcPr>
            <w:tcW w:w="572" w:type="dxa"/>
            <w:tcBorders>
              <w:top w:val="single" w:sz="4" w:space="0" w:color="auto"/>
              <w:left w:val="single" w:sz="4" w:space="0" w:color="auto"/>
              <w:bottom w:val="nil"/>
              <w:right w:val="nil"/>
            </w:tcBorders>
            <w:shd w:val="clear" w:color="auto" w:fill="FFFFFF"/>
            <w:vAlign w:val="center"/>
          </w:tcPr>
          <w:p w14:paraId="4A7BD0C2"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Item</w:t>
            </w:r>
          </w:p>
          <w:p w14:paraId="0B048383"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No.</w:t>
            </w:r>
          </w:p>
        </w:tc>
        <w:tc>
          <w:tcPr>
            <w:tcW w:w="993" w:type="dxa"/>
            <w:tcBorders>
              <w:top w:val="single" w:sz="4" w:space="0" w:color="auto"/>
              <w:left w:val="single" w:sz="4" w:space="0" w:color="auto"/>
              <w:bottom w:val="nil"/>
              <w:right w:val="nil"/>
            </w:tcBorders>
            <w:shd w:val="clear" w:color="auto" w:fill="FFFFFF"/>
            <w:vAlign w:val="center"/>
          </w:tcPr>
          <w:p w14:paraId="4735F4AF"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NCAGE</w:t>
            </w:r>
          </w:p>
        </w:tc>
        <w:tc>
          <w:tcPr>
            <w:tcW w:w="850" w:type="dxa"/>
            <w:tcBorders>
              <w:top w:val="single" w:sz="4" w:space="0" w:color="auto"/>
              <w:left w:val="single" w:sz="4" w:space="0" w:color="auto"/>
              <w:bottom w:val="nil"/>
              <w:right w:val="nil"/>
            </w:tcBorders>
            <w:shd w:val="clear" w:color="auto" w:fill="FFFFFF"/>
            <w:vAlign w:val="center"/>
          </w:tcPr>
          <w:p w14:paraId="7BF8AAF9"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Name</w:t>
            </w:r>
          </w:p>
        </w:tc>
        <w:tc>
          <w:tcPr>
            <w:tcW w:w="1134" w:type="dxa"/>
            <w:tcBorders>
              <w:top w:val="single" w:sz="4" w:space="0" w:color="auto"/>
              <w:left w:val="single" w:sz="4" w:space="0" w:color="auto"/>
              <w:bottom w:val="nil"/>
              <w:right w:val="nil"/>
            </w:tcBorders>
            <w:shd w:val="clear" w:color="auto" w:fill="FFFFFF"/>
            <w:vAlign w:val="center"/>
          </w:tcPr>
          <w:p w14:paraId="0DC404A7"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Address:</w:t>
            </w:r>
          </w:p>
        </w:tc>
        <w:tc>
          <w:tcPr>
            <w:tcW w:w="1134" w:type="dxa"/>
            <w:tcBorders>
              <w:top w:val="single" w:sz="4" w:space="0" w:color="auto"/>
              <w:left w:val="single" w:sz="4" w:space="0" w:color="auto"/>
              <w:bottom w:val="nil"/>
              <w:right w:val="nil"/>
            </w:tcBorders>
            <w:shd w:val="clear" w:color="auto" w:fill="FFFFFF"/>
            <w:vAlign w:val="center"/>
          </w:tcPr>
          <w:p w14:paraId="33F32740"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Telephone No.</w:t>
            </w:r>
          </w:p>
        </w:tc>
        <w:tc>
          <w:tcPr>
            <w:tcW w:w="992" w:type="dxa"/>
            <w:tcBorders>
              <w:top w:val="single" w:sz="4" w:space="0" w:color="auto"/>
              <w:left w:val="single" w:sz="4" w:space="0" w:color="auto"/>
              <w:bottom w:val="nil"/>
              <w:right w:val="nil"/>
            </w:tcBorders>
            <w:shd w:val="clear" w:color="auto" w:fill="FFFFFF"/>
            <w:vAlign w:val="center"/>
          </w:tcPr>
          <w:p w14:paraId="12359F04"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Fax</w:t>
            </w:r>
          </w:p>
        </w:tc>
        <w:tc>
          <w:tcPr>
            <w:tcW w:w="1843" w:type="dxa"/>
            <w:tcBorders>
              <w:top w:val="single" w:sz="4" w:space="0" w:color="auto"/>
              <w:left w:val="single" w:sz="4" w:space="0" w:color="auto"/>
              <w:bottom w:val="nil"/>
              <w:right w:val="nil"/>
            </w:tcBorders>
            <w:shd w:val="clear" w:color="auto" w:fill="FFFFFF"/>
            <w:vAlign w:val="center"/>
          </w:tcPr>
          <w:p w14:paraId="2E220AFC"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E-mail address</w:t>
            </w:r>
          </w:p>
        </w:tc>
        <w:tc>
          <w:tcPr>
            <w:tcW w:w="2126" w:type="dxa"/>
            <w:tcBorders>
              <w:top w:val="single" w:sz="4" w:space="0" w:color="auto"/>
              <w:left w:val="single" w:sz="4" w:space="0" w:color="auto"/>
              <w:bottom w:val="nil"/>
              <w:right w:val="nil"/>
            </w:tcBorders>
            <w:shd w:val="clear" w:color="auto" w:fill="FFFFFF"/>
            <w:vAlign w:val="center"/>
          </w:tcPr>
          <w:p w14:paraId="6B0C37AA"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Company code</w:t>
            </w:r>
          </w:p>
        </w:tc>
        <w:tc>
          <w:tcPr>
            <w:tcW w:w="2552" w:type="dxa"/>
            <w:tcBorders>
              <w:top w:val="single" w:sz="4" w:space="0" w:color="auto"/>
              <w:left w:val="single" w:sz="4" w:space="0" w:color="auto"/>
              <w:bottom w:val="nil"/>
              <w:right w:val="nil"/>
            </w:tcBorders>
            <w:shd w:val="clear" w:color="auto" w:fill="FFFFFF"/>
            <w:vAlign w:val="center"/>
          </w:tcPr>
          <w:p w14:paraId="4EC077F5"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Supplier (Seller)</w:t>
            </w:r>
          </w:p>
        </w:tc>
        <w:tc>
          <w:tcPr>
            <w:tcW w:w="2410" w:type="dxa"/>
            <w:tcBorders>
              <w:top w:val="single" w:sz="4" w:space="0" w:color="auto"/>
              <w:left w:val="single" w:sz="4" w:space="0" w:color="auto"/>
              <w:bottom w:val="nil"/>
              <w:right w:val="single" w:sz="4" w:space="0" w:color="auto"/>
            </w:tcBorders>
            <w:shd w:val="clear" w:color="auto" w:fill="FFFFFF"/>
            <w:vAlign w:val="center"/>
          </w:tcPr>
          <w:p w14:paraId="48C6CDF1"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Manufacturer</w:t>
            </w:r>
          </w:p>
        </w:tc>
      </w:tr>
      <w:tr w:rsidR="00F12378" w:rsidRPr="00F12378" w14:paraId="6F35582E" w14:textId="77777777" w:rsidTr="0003509C">
        <w:tc>
          <w:tcPr>
            <w:tcW w:w="572" w:type="dxa"/>
            <w:tcBorders>
              <w:top w:val="single" w:sz="4" w:space="0" w:color="auto"/>
              <w:left w:val="single" w:sz="4" w:space="0" w:color="auto"/>
              <w:bottom w:val="nil"/>
              <w:right w:val="nil"/>
            </w:tcBorders>
            <w:shd w:val="clear" w:color="auto" w:fill="FFFFFF"/>
          </w:tcPr>
          <w:p w14:paraId="1C44A66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3" w:type="dxa"/>
            <w:tcBorders>
              <w:top w:val="single" w:sz="4" w:space="0" w:color="auto"/>
              <w:left w:val="single" w:sz="4" w:space="0" w:color="auto"/>
              <w:bottom w:val="nil"/>
              <w:right w:val="nil"/>
            </w:tcBorders>
            <w:shd w:val="clear" w:color="auto" w:fill="FFFFFF"/>
          </w:tcPr>
          <w:p w14:paraId="10B0BC8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850" w:type="dxa"/>
            <w:tcBorders>
              <w:top w:val="single" w:sz="4" w:space="0" w:color="auto"/>
              <w:left w:val="single" w:sz="4" w:space="0" w:color="auto"/>
              <w:bottom w:val="nil"/>
              <w:right w:val="nil"/>
            </w:tcBorders>
            <w:shd w:val="clear" w:color="auto" w:fill="FFFFFF"/>
          </w:tcPr>
          <w:p w14:paraId="673C305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0B189D5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4A5974A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2" w:type="dxa"/>
            <w:tcBorders>
              <w:top w:val="single" w:sz="4" w:space="0" w:color="auto"/>
              <w:left w:val="single" w:sz="4" w:space="0" w:color="auto"/>
              <w:bottom w:val="nil"/>
              <w:right w:val="nil"/>
            </w:tcBorders>
            <w:shd w:val="clear" w:color="auto" w:fill="FFFFFF"/>
          </w:tcPr>
          <w:p w14:paraId="64DD77F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843" w:type="dxa"/>
            <w:tcBorders>
              <w:top w:val="single" w:sz="4" w:space="0" w:color="auto"/>
              <w:left w:val="single" w:sz="4" w:space="0" w:color="auto"/>
              <w:bottom w:val="nil"/>
              <w:right w:val="nil"/>
            </w:tcBorders>
            <w:shd w:val="clear" w:color="auto" w:fill="FFFFFF"/>
          </w:tcPr>
          <w:p w14:paraId="1F50599C"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126" w:type="dxa"/>
            <w:tcBorders>
              <w:top w:val="single" w:sz="4" w:space="0" w:color="auto"/>
              <w:left w:val="single" w:sz="4" w:space="0" w:color="auto"/>
              <w:bottom w:val="nil"/>
              <w:right w:val="nil"/>
            </w:tcBorders>
            <w:shd w:val="clear" w:color="auto" w:fill="FFFFFF"/>
          </w:tcPr>
          <w:p w14:paraId="688A7A7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552" w:type="dxa"/>
            <w:tcBorders>
              <w:top w:val="single" w:sz="4" w:space="0" w:color="auto"/>
              <w:left w:val="single" w:sz="4" w:space="0" w:color="auto"/>
              <w:bottom w:val="nil"/>
              <w:right w:val="nil"/>
            </w:tcBorders>
            <w:shd w:val="clear" w:color="auto" w:fill="FFFFFF"/>
          </w:tcPr>
          <w:p w14:paraId="2388AA9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410" w:type="dxa"/>
            <w:tcBorders>
              <w:top w:val="single" w:sz="4" w:space="0" w:color="auto"/>
              <w:left w:val="single" w:sz="4" w:space="0" w:color="auto"/>
              <w:bottom w:val="nil"/>
              <w:right w:val="single" w:sz="4" w:space="0" w:color="auto"/>
            </w:tcBorders>
            <w:shd w:val="clear" w:color="auto" w:fill="FFFFFF"/>
          </w:tcPr>
          <w:p w14:paraId="4D05B67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r>
      <w:tr w:rsidR="00F12378" w:rsidRPr="00F12378" w14:paraId="7013A4C2" w14:textId="77777777" w:rsidTr="0003509C">
        <w:tc>
          <w:tcPr>
            <w:tcW w:w="572" w:type="dxa"/>
            <w:tcBorders>
              <w:top w:val="single" w:sz="4" w:space="0" w:color="auto"/>
              <w:left w:val="single" w:sz="4" w:space="0" w:color="auto"/>
              <w:bottom w:val="nil"/>
              <w:right w:val="nil"/>
            </w:tcBorders>
            <w:shd w:val="clear" w:color="auto" w:fill="FFFFFF"/>
          </w:tcPr>
          <w:p w14:paraId="6C84C6F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3" w:type="dxa"/>
            <w:tcBorders>
              <w:top w:val="single" w:sz="4" w:space="0" w:color="auto"/>
              <w:left w:val="single" w:sz="4" w:space="0" w:color="auto"/>
              <w:bottom w:val="nil"/>
              <w:right w:val="nil"/>
            </w:tcBorders>
            <w:shd w:val="clear" w:color="auto" w:fill="FFFFFF"/>
          </w:tcPr>
          <w:p w14:paraId="3CD194B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850" w:type="dxa"/>
            <w:tcBorders>
              <w:top w:val="single" w:sz="4" w:space="0" w:color="auto"/>
              <w:left w:val="single" w:sz="4" w:space="0" w:color="auto"/>
              <w:bottom w:val="nil"/>
              <w:right w:val="nil"/>
            </w:tcBorders>
            <w:shd w:val="clear" w:color="auto" w:fill="FFFFFF"/>
          </w:tcPr>
          <w:p w14:paraId="4F43507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6472446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0EB75AEC"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2" w:type="dxa"/>
            <w:tcBorders>
              <w:top w:val="single" w:sz="4" w:space="0" w:color="auto"/>
              <w:left w:val="single" w:sz="4" w:space="0" w:color="auto"/>
              <w:bottom w:val="nil"/>
              <w:right w:val="nil"/>
            </w:tcBorders>
            <w:shd w:val="clear" w:color="auto" w:fill="FFFFFF"/>
          </w:tcPr>
          <w:p w14:paraId="2B27BCF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843" w:type="dxa"/>
            <w:tcBorders>
              <w:top w:val="single" w:sz="4" w:space="0" w:color="auto"/>
              <w:left w:val="single" w:sz="4" w:space="0" w:color="auto"/>
              <w:bottom w:val="nil"/>
              <w:right w:val="nil"/>
            </w:tcBorders>
            <w:shd w:val="clear" w:color="auto" w:fill="FFFFFF"/>
          </w:tcPr>
          <w:p w14:paraId="2E8A2B0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126" w:type="dxa"/>
            <w:tcBorders>
              <w:top w:val="single" w:sz="4" w:space="0" w:color="auto"/>
              <w:left w:val="single" w:sz="4" w:space="0" w:color="auto"/>
              <w:bottom w:val="nil"/>
              <w:right w:val="nil"/>
            </w:tcBorders>
            <w:shd w:val="clear" w:color="auto" w:fill="FFFFFF"/>
          </w:tcPr>
          <w:p w14:paraId="05A15B5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552" w:type="dxa"/>
            <w:tcBorders>
              <w:top w:val="single" w:sz="4" w:space="0" w:color="auto"/>
              <w:left w:val="single" w:sz="4" w:space="0" w:color="auto"/>
              <w:bottom w:val="nil"/>
              <w:right w:val="nil"/>
            </w:tcBorders>
            <w:shd w:val="clear" w:color="auto" w:fill="FFFFFF"/>
          </w:tcPr>
          <w:p w14:paraId="1A3A3AD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410" w:type="dxa"/>
            <w:tcBorders>
              <w:top w:val="single" w:sz="4" w:space="0" w:color="auto"/>
              <w:left w:val="single" w:sz="4" w:space="0" w:color="auto"/>
              <w:bottom w:val="nil"/>
              <w:right w:val="single" w:sz="4" w:space="0" w:color="auto"/>
            </w:tcBorders>
            <w:shd w:val="clear" w:color="auto" w:fill="FFFFFF"/>
          </w:tcPr>
          <w:p w14:paraId="46EF942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r>
      <w:tr w:rsidR="00F12378" w:rsidRPr="00F12378" w14:paraId="69DAB6A4" w14:textId="77777777" w:rsidTr="0003509C">
        <w:tc>
          <w:tcPr>
            <w:tcW w:w="572" w:type="dxa"/>
            <w:tcBorders>
              <w:top w:val="single" w:sz="4" w:space="0" w:color="auto"/>
              <w:left w:val="single" w:sz="4" w:space="0" w:color="auto"/>
              <w:bottom w:val="nil"/>
              <w:right w:val="nil"/>
            </w:tcBorders>
            <w:shd w:val="clear" w:color="auto" w:fill="FFFFFF"/>
          </w:tcPr>
          <w:p w14:paraId="3CA4ABB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3" w:type="dxa"/>
            <w:tcBorders>
              <w:top w:val="single" w:sz="4" w:space="0" w:color="auto"/>
              <w:left w:val="single" w:sz="4" w:space="0" w:color="auto"/>
              <w:bottom w:val="nil"/>
              <w:right w:val="nil"/>
            </w:tcBorders>
            <w:shd w:val="clear" w:color="auto" w:fill="FFFFFF"/>
          </w:tcPr>
          <w:p w14:paraId="145BCA5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850" w:type="dxa"/>
            <w:tcBorders>
              <w:top w:val="single" w:sz="4" w:space="0" w:color="auto"/>
              <w:left w:val="single" w:sz="4" w:space="0" w:color="auto"/>
              <w:bottom w:val="nil"/>
              <w:right w:val="nil"/>
            </w:tcBorders>
            <w:shd w:val="clear" w:color="auto" w:fill="FFFFFF"/>
          </w:tcPr>
          <w:p w14:paraId="206F57E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6A8C3E5D"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214162E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2" w:type="dxa"/>
            <w:tcBorders>
              <w:top w:val="single" w:sz="4" w:space="0" w:color="auto"/>
              <w:left w:val="single" w:sz="4" w:space="0" w:color="auto"/>
              <w:bottom w:val="nil"/>
              <w:right w:val="nil"/>
            </w:tcBorders>
            <w:shd w:val="clear" w:color="auto" w:fill="FFFFFF"/>
          </w:tcPr>
          <w:p w14:paraId="647B3D8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843" w:type="dxa"/>
            <w:tcBorders>
              <w:top w:val="single" w:sz="4" w:space="0" w:color="auto"/>
              <w:left w:val="single" w:sz="4" w:space="0" w:color="auto"/>
              <w:bottom w:val="nil"/>
              <w:right w:val="nil"/>
            </w:tcBorders>
            <w:shd w:val="clear" w:color="auto" w:fill="FFFFFF"/>
          </w:tcPr>
          <w:p w14:paraId="66F57F6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126" w:type="dxa"/>
            <w:tcBorders>
              <w:top w:val="single" w:sz="4" w:space="0" w:color="auto"/>
              <w:left w:val="single" w:sz="4" w:space="0" w:color="auto"/>
              <w:bottom w:val="nil"/>
              <w:right w:val="nil"/>
            </w:tcBorders>
            <w:shd w:val="clear" w:color="auto" w:fill="FFFFFF"/>
          </w:tcPr>
          <w:p w14:paraId="73254DD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552" w:type="dxa"/>
            <w:tcBorders>
              <w:top w:val="single" w:sz="4" w:space="0" w:color="auto"/>
              <w:left w:val="single" w:sz="4" w:space="0" w:color="auto"/>
              <w:bottom w:val="nil"/>
              <w:right w:val="nil"/>
            </w:tcBorders>
            <w:shd w:val="clear" w:color="auto" w:fill="FFFFFF"/>
          </w:tcPr>
          <w:p w14:paraId="7927E62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410" w:type="dxa"/>
            <w:tcBorders>
              <w:top w:val="single" w:sz="4" w:space="0" w:color="auto"/>
              <w:left w:val="single" w:sz="4" w:space="0" w:color="auto"/>
              <w:bottom w:val="nil"/>
              <w:right w:val="single" w:sz="4" w:space="0" w:color="auto"/>
            </w:tcBorders>
            <w:shd w:val="clear" w:color="auto" w:fill="FFFFFF"/>
          </w:tcPr>
          <w:p w14:paraId="0AB5571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r>
      <w:tr w:rsidR="00F12378" w:rsidRPr="00F12378" w14:paraId="73D79E02" w14:textId="77777777" w:rsidTr="0003509C">
        <w:tc>
          <w:tcPr>
            <w:tcW w:w="572" w:type="dxa"/>
            <w:tcBorders>
              <w:top w:val="single" w:sz="4" w:space="0" w:color="auto"/>
              <w:left w:val="single" w:sz="4" w:space="0" w:color="auto"/>
              <w:bottom w:val="single" w:sz="4" w:space="0" w:color="auto"/>
              <w:right w:val="nil"/>
            </w:tcBorders>
            <w:shd w:val="clear" w:color="auto" w:fill="FFFFFF"/>
          </w:tcPr>
          <w:p w14:paraId="069D8EA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3" w:type="dxa"/>
            <w:tcBorders>
              <w:top w:val="single" w:sz="4" w:space="0" w:color="auto"/>
              <w:left w:val="single" w:sz="4" w:space="0" w:color="auto"/>
              <w:bottom w:val="single" w:sz="4" w:space="0" w:color="auto"/>
              <w:right w:val="nil"/>
            </w:tcBorders>
            <w:shd w:val="clear" w:color="auto" w:fill="FFFFFF"/>
          </w:tcPr>
          <w:p w14:paraId="6575F3F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850" w:type="dxa"/>
            <w:tcBorders>
              <w:top w:val="single" w:sz="4" w:space="0" w:color="auto"/>
              <w:left w:val="single" w:sz="4" w:space="0" w:color="auto"/>
              <w:bottom w:val="single" w:sz="4" w:space="0" w:color="auto"/>
              <w:right w:val="nil"/>
            </w:tcBorders>
            <w:shd w:val="clear" w:color="auto" w:fill="FFFFFF"/>
          </w:tcPr>
          <w:p w14:paraId="791DCC2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single" w:sz="4" w:space="0" w:color="auto"/>
              <w:right w:val="nil"/>
            </w:tcBorders>
            <w:shd w:val="clear" w:color="auto" w:fill="FFFFFF"/>
          </w:tcPr>
          <w:p w14:paraId="072F056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single" w:sz="4" w:space="0" w:color="auto"/>
              <w:right w:val="nil"/>
            </w:tcBorders>
            <w:shd w:val="clear" w:color="auto" w:fill="FFFFFF"/>
          </w:tcPr>
          <w:p w14:paraId="31EF5AF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2" w:type="dxa"/>
            <w:tcBorders>
              <w:top w:val="single" w:sz="4" w:space="0" w:color="auto"/>
              <w:left w:val="single" w:sz="4" w:space="0" w:color="auto"/>
              <w:bottom w:val="single" w:sz="4" w:space="0" w:color="auto"/>
              <w:right w:val="nil"/>
            </w:tcBorders>
            <w:shd w:val="clear" w:color="auto" w:fill="FFFFFF"/>
          </w:tcPr>
          <w:p w14:paraId="4682B7E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843" w:type="dxa"/>
            <w:tcBorders>
              <w:top w:val="single" w:sz="4" w:space="0" w:color="auto"/>
              <w:left w:val="single" w:sz="4" w:space="0" w:color="auto"/>
              <w:bottom w:val="single" w:sz="4" w:space="0" w:color="auto"/>
              <w:right w:val="nil"/>
            </w:tcBorders>
            <w:shd w:val="clear" w:color="auto" w:fill="FFFFFF"/>
          </w:tcPr>
          <w:p w14:paraId="1FD6463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126" w:type="dxa"/>
            <w:tcBorders>
              <w:top w:val="single" w:sz="4" w:space="0" w:color="auto"/>
              <w:left w:val="single" w:sz="4" w:space="0" w:color="auto"/>
              <w:bottom w:val="single" w:sz="4" w:space="0" w:color="auto"/>
              <w:right w:val="nil"/>
            </w:tcBorders>
            <w:shd w:val="clear" w:color="auto" w:fill="FFFFFF"/>
          </w:tcPr>
          <w:p w14:paraId="7A50FE1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552" w:type="dxa"/>
            <w:tcBorders>
              <w:top w:val="single" w:sz="4" w:space="0" w:color="auto"/>
              <w:left w:val="single" w:sz="4" w:space="0" w:color="auto"/>
              <w:bottom w:val="single" w:sz="4" w:space="0" w:color="auto"/>
              <w:right w:val="nil"/>
            </w:tcBorders>
            <w:shd w:val="clear" w:color="auto" w:fill="FFFFFF"/>
          </w:tcPr>
          <w:p w14:paraId="10302B6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2FD8B5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r>
    </w:tbl>
    <w:p w14:paraId="31D5BA4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color w:val="000000"/>
          <w:sz w:val="24"/>
          <w:szCs w:val="24"/>
          <w:lang w:val="en-GB" w:eastAsia="en-GB"/>
        </w:rPr>
      </w:pPr>
    </w:p>
    <w:p w14:paraId="6F57D98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color w:val="000000"/>
          <w:lang w:val="en-GB" w:eastAsia="en-GB"/>
        </w:rPr>
      </w:pPr>
      <w:r w:rsidRPr="00F12378">
        <w:rPr>
          <w:rFonts w:ascii="Times New Roman" w:eastAsia="Times New Roman" w:hAnsi="Times New Roman" w:cs="Times New Roman"/>
          <w:snapToGrid w:val="0"/>
          <w:color w:val="000000"/>
          <w:lang w:val="en-GB" w:eastAsia="en-GB"/>
        </w:rPr>
        <w:t>Instruction for filling in the “Manufacturer/Supplier information” form</w:t>
      </w:r>
    </w:p>
    <w:p w14:paraId="184128E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bl>
      <w:tblPr>
        <w:tblW w:w="5010" w:type="pct"/>
        <w:tblLayout w:type="fixed"/>
        <w:tblCellMar>
          <w:left w:w="0" w:type="dxa"/>
          <w:right w:w="0" w:type="dxa"/>
        </w:tblCellMar>
        <w:tblLook w:val="0000" w:firstRow="0" w:lastRow="0" w:firstColumn="0" w:lastColumn="0" w:noHBand="0" w:noVBand="0"/>
      </w:tblPr>
      <w:tblGrid>
        <w:gridCol w:w="5567"/>
        <w:gridCol w:w="9022"/>
      </w:tblGrid>
      <w:tr w:rsidR="00F12378" w:rsidRPr="00F12378" w14:paraId="3923D78B" w14:textId="77777777" w:rsidTr="0003509C">
        <w:tc>
          <w:tcPr>
            <w:tcW w:w="1908" w:type="pct"/>
            <w:tcBorders>
              <w:top w:val="single" w:sz="4" w:space="0" w:color="auto"/>
              <w:left w:val="single" w:sz="4" w:space="0" w:color="auto"/>
              <w:bottom w:val="nil"/>
              <w:right w:val="nil"/>
            </w:tcBorders>
            <w:shd w:val="clear" w:color="auto" w:fill="FFFFFF"/>
          </w:tcPr>
          <w:p w14:paraId="16CAC80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Field</w:t>
            </w:r>
          </w:p>
        </w:tc>
        <w:tc>
          <w:tcPr>
            <w:tcW w:w="3092" w:type="pct"/>
            <w:tcBorders>
              <w:top w:val="single" w:sz="4" w:space="0" w:color="auto"/>
              <w:left w:val="single" w:sz="4" w:space="0" w:color="auto"/>
              <w:bottom w:val="nil"/>
              <w:right w:val="single" w:sz="4" w:space="0" w:color="auto"/>
            </w:tcBorders>
            <w:shd w:val="clear" w:color="auto" w:fill="FFFFFF"/>
          </w:tcPr>
          <w:p w14:paraId="7C67E75D"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Instruction:</w:t>
            </w:r>
          </w:p>
        </w:tc>
      </w:tr>
      <w:tr w:rsidR="00F12378" w:rsidRPr="00F12378" w14:paraId="280D2B1B" w14:textId="77777777" w:rsidTr="0003509C">
        <w:tc>
          <w:tcPr>
            <w:tcW w:w="1908" w:type="pct"/>
            <w:tcBorders>
              <w:top w:val="single" w:sz="4" w:space="0" w:color="auto"/>
              <w:left w:val="single" w:sz="4" w:space="0" w:color="auto"/>
              <w:bottom w:val="nil"/>
              <w:right w:val="nil"/>
            </w:tcBorders>
            <w:shd w:val="clear" w:color="auto" w:fill="FFFFFF"/>
          </w:tcPr>
          <w:p w14:paraId="2F10B39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NCAGE*</w:t>
            </w:r>
          </w:p>
        </w:tc>
        <w:tc>
          <w:tcPr>
            <w:tcW w:w="3092" w:type="pct"/>
            <w:tcBorders>
              <w:top w:val="single" w:sz="4" w:space="0" w:color="auto"/>
              <w:left w:val="single" w:sz="4" w:space="0" w:color="auto"/>
              <w:bottom w:val="nil"/>
              <w:right w:val="single" w:sz="4" w:space="0" w:color="auto"/>
            </w:tcBorders>
            <w:shd w:val="clear" w:color="auto" w:fill="FFFFFF"/>
          </w:tcPr>
          <w:p w14:paraId="2EC71F6B"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NCAGE code of the Supplier (seller) or manufacturer (if assigned and known).</w:t>
            </w:r>
          </w:p>
        </w:tc>
      </w:tr>
      <w:tr w:rsidR="00F12378" w:rsidRPr="00F12378" w14:paraId="6E5DB6C0" w14:textId="77777777" w:rsidTr="0003509C">
        <w:tc>
          <w:tcPr>
            <w:tcW w:w="1908" w:type="pct"/>
            <w:tcBorders>
              <w:top w:val="single" w:sz="4" w:space="0" w:color="auto"/>
              <w:left w:val="single" w:sz="4" w:space="0" w:color="auto"/>
              <w:bottom w:val="nil"/>
              <w:right w:val="nil"/>
            </w:tcBorders>
            <w:shd w:val="clear" w:color="auto" w:fill="FFFFFF"/>
          </w:tcPr>
          <w:p w14:paraId="1C3B7F7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Name</w:t>
            </w:r>
          </w:p>
        </w:tc>
        <w:tc>
          <w:tcPr>
            <w:tcW w:w="3092" w:type="pct"/>
            <w:tcBorders>
              <w:top w:val="single" w:sz="4" w:space="0" w:color="auto"/>
              <w:left w:val="single" w:sz="4" w:space="0" w:color="auto"/>
              <w:bottom w:val="nil"/>
              <w:right w:val="single" w:sz="4" w:space="0" w:color="auto"/>
            </w:tcBorders>
            <w:shd w:val="clear" w:color="auto" w:fill="FFFFFF"/>
          </w:tcPr>
          <w:p w14:paraId="31964EE7"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Indicate the name of the Supplier (seller) or manufacturer.</w:t>
            </w:r>
          </w:p>
        </w:tc>
      </w:tr>
      <w:tr w:rsidR="00F12378" w:rsidRPr="00F12378" w14:paraId="01268204" w14:textId="77777777" w:rsidTr="0003509C">
        <w:tc>
          <w:tcPr>
            <w:tcW w:w="1908" w:type="pct"/>
            <w:tcBorders>
              <w:top w:val="single" w:sz="4" w:space="0" w:color="auto"/>
              <w:left w:val="single" w:sz="4" w:space="0" w:color="auto"/>
              <w:bottom w:val="nil"/>
              <w:right w:val="nil"/>
            </w:tcBorders>
            <w:shd w:val="clear" w:color="auto" w:fill="FFFFFF"/>
          </w:tcPr>
          <w:p w14:paraId="1C38E4D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Address:</w:t>
            </w:r>
          </w:p>
        </w:tc>
        <w:tc>
          <w:tcPr>
            <w:tcW w:w="3092" w:type="pct"/>
            <w:tcBorders>
              <w:top w:val="single" w:sz="4" w:space="0" w:color="auto"/>
              <w:left w:val="single" w:sz="4" w:space="0" w:color="auto"/>
              <w:bottom w:val="nil"/>
              <w:right w:val="single" w:sz="4" w:space="0" w:color="auto"/>
            </w:tcBorders>
            <w:shd w:val="clear" w:color="auto" w:fill="FFFFFF"/>
          </w:tcPr>
          <w:p w14:paraId="4DB057D6"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Indicate the exact address (including zip code) of the Supplier (seller) or manufacturer.</w:t>
            </w:r>
          </w:p>
        </w:tc>
      </w:tr>
      <w:tr w:rsidR="00F12378" w:rsidRPr="00F12378" w14:paraId="14B2339C" w14:textId="77777777" w:rsidTr="0003509C">
        <w:tc>
          <w:tcPr>
            <w:tcW w:w="1908" w:type="pct"/>
            <w:tcBorders>
              <w:top w:val="single" w:sz="4" w:space="0" w:color="auto"/>
              <w:left w:val="single" w:sz="4" w:space="0" w:color="auto"/>
              <w:bottom w:val="nil"/>
              <w:right w:val="nil"/>
            </w:tcBorders>
            <w:shd w:val="clear" w:color="auto" w:fill="FFFFFF"/>
          </w:tcPr>
          <w:p w14:paraId="3D567BB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Telephone No.</w:t>
            </w:r>
          </w:p>
        </w:tc>
        <w:tc>
          <w:tcPr>
            <w:tcW w:w="3092" w:type="pct"/>
            <w:tcBorders>
              <w:top w:val="single" w:sz="4" w:space="0" w:color="auto"/>
              <w:left w:val="single" w:sz="4" w:space="0" w:color="auto"/>
              <w:bottom w:val="nil"/>
              <w:right w:val="single" w:sz="4" w:space="0" w:color="auto"/>
            </w:tcBorders>
            <w:shd w:val="clear" w:color="auto" w:fill="FFFFFF"/>
          </w:tcPr>
          <w:p w14:paraId="39D3FD89"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telephone number of the Supplier (seller) or manufacturer (city code is required).</w:t>
            </w:r>
          </w:p>
        </w:tc>
      </w:tr>
      <w:tr w:rsidR="00F12378" w:rsidRPr="00F12378" w14:paraId="62026265" w14:textId="77777777" w:rsidTr="0003509C">
        <w:tc>
          <w:tcPr>
            <w:tcW w:w="1908" w:type="pct"/>
            <w:tcBorders>
              <w:top w:val="single" w:sz="4" w:space="0" w:color="auto"/>
              <w:left w:val="single" w:sz="4" w:space="0" w:color="auto"/>
              <w:bottom w:val="nil"/>
              <w:right w:val="nil"/>
            </w:tcBorders>
            <w:shd w:val="clear" w:color="auto" w:fill="FFFFFF"/>
          </w:tcPr>
          <w:p w14:paraId="13729C0D"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Fax</w:t>
            </w:r>
          </w:p>
        </w:tc>
        <w:tc>
          <w:tcPr>
            <w:tcW w:w="3092" w:type="pct"/>
            <w:tcBorders>
              <w:top w:val="single" w:sz="4" w:space="0" w:color="auto"/>
              <w:left w:val="single" w:sz="4" w:space="0" w:color="auto"/>
              <w:bottom w:val="nil"/>
              <w:right w:val="single" w:sz="4" w:space="0" w:color="auto"/>
            </w:tcBorders>
            <w:shd w:val="clear" w:color="auto" w:fill="FFFFFF"/>
          </w:tcPr>
          <w:p w14:paraId="2ED950ED"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fax number of the Supplier (seller) or manufacturer (city code is mandatory).</w:t>
            </w:r>
          </w:p>
        </w:tc>
      </w:tr>
      <w:tr w:rsidR="00F12378" w:rsidRPr="00F12378" w14:paraId="0704A211" w14:textId="77777777" w:rsidTr="0003509C">
        <w:tc>
          <w:tcPr>
            <w:tcW w:w="1908" w:type="pct"/>
            <w:tcBorders>
              <w:top w:val="single" w:sz="4" w:space="0" w:color="auto"/>
              <w:left w:val="single" w:sz="4" w:space="0" w:color="auto"/>
              <w:bottom w:val="nil"/>
              <w:right w:val="nil"/>
            </w:tcBorders>
            <w:shd w:val="clear" w:color="auto" w:fill="FFFFFF"/>
          </w:tcPr>
          <w:p w14:paraId="1085B5C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E-mail*</w:t>
            </w:r>
          </w:p>
        </w:tc>
        <w:tc>
          <w:tcPr>
            <w:tcW w:w="3092" w:type="pct"/>
            <w:tcBorders>
              <w:top w:val="single" w:sz="4" w:space="0" w:color="auto"/>
              <w:left w:val="single" w:sz="4" w:space="0" w:color="auto"/>
              <w:bottom w:val="nil"/>
              <w:right w:val="single" w:sz="4" w:space="0" w:color="auto"/>
            </w:tcBorders>
            <w:shd w:val="clear" w:color="auto" w:fill="FFFFFF"/>
          </w:tcPr>
          <w:p w14:paraId="749B5B25"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email address of the Supplier (seller) or manufacturer.</w:t>
            </w:r>
          </w:p>
        </w:tc>
      </w:tr>
      <w:tr w:rsidR="00F12378" w:rsidRPr="00F12378" w14:paraId="672400AD" w14:textId="77777777" w:rsidTr="0003509C">
        <w:tc>
          <w:tcPr>
            <w:tcW w:w="1908" w:type="pct"/>
            <w:tcBorders>
              <w:top w:val="single" w:sz="4" w:space="0" w:color="auto"/>
              <w:left w:val="single" w:sz="4" w:space="0" w:color="auto"/>
              <w:bottom w:val="nil"/>
              <w:right w:val="nil"/>
            </w:tcBorders>
            <w:shd w:val="clear" w:color="auto" w:fill="FFFFFF"/>
          </w:tcPr>
          <w:p w14:paraId="57CA10F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company number</w:t>
            </w:r>
          </w:p>
        </w:tc>
        <w:tc>
          <w:tcPr>
            <w:tcW w:w="3092" w:type="pct"/>
            <w:tcBorders>
              <w:top w:val="single" w:sz="4" w:space="0" w:color="auto"/>
              <w:left w:val="single" w:sz="4" w:space="0" w:color="auto"/>
              <w:bottom w:val="nil"/>
              <w:right w:val="single" w:sz="4" w:space="0" w:color="auto"/>
            </w:tcBorders>
            <w:shd w:val="clear" w:color="auto" w:fill="FFFFFF"/>
          </w:tcPr>
          <w:p w14:paraId="7DF97C57"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company code of the Supplier (seller) or manufacturer.</w:t>
            </w:r>
          </w:p>
        </w:tc>
      </w:tr>
      <w:tr w:rsidR="00F12378" w:rsidRPr="00F12378" w14:paraId="04BE715C" w14:textId="77777777" w:rsidTr="0003509C">
        <w:tc>
          <w:tcPr>
            <w:tcW w:w="1908" w:type="pct"/>
            <w:tcBorders>
              <w:top w:val="single" w:sz="4" w:space="0" w:color="auto"/>
              <w:left w:val="single" w:sz="4" w:space="0" w:color="auto"/>
              <w:bottom w:val="single" w:sz="4" w:space="0" w:color="auto"/>
              <w:right w:val="nil"/>
            </w:tcBorders>
            <w:shd w:val="clear" w:color="auto" w:fill="FFFFFF"/>
          </w:tcPr>
          <w:p w14:paraId="6B3ADC6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Supplier (seller) or manufacturer</w:t>
            </w:r>
          </w:p>
        </w:tc>
        <w:tc>
          <w:tcPr>
            <w:tcW w:w="3092" w:type="pct"/>
            <w:tcBorders>
              <w:top w:val="single" w:sz="4" w:space="0" w:color="auto"/>
              <w:left w:val="single" w:sz="4" w:space="0" w:color="auto"/>
              <w:bottom w:val="single" w:sz="4" w:space="0" w:color="auto"/>
              <w:right w:val="single" w:sz="4" w:space="0" w:color="auto"/>
            </w:tcBorders>
            <w:shd w:val="clear" w:color="auto" w:fill="FFFFFF"/>
          </w:tcPr>
          <w:p w14:paraId="4C26BA1B"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Check (X) the right option (i.e. whether the Supplier/seller is the real manufacturer of material value or only distributes the product of other manufacturers).</w:t>
            </w:r>
          </w:p>
        </w:tc>
      </w:tr>
    </w:tbl>
    <w:p w14:paraId="190F77D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color w:val="000000"/>
          <w:sz w:val="20"/>
          <w:szCs w:val="20"/>
          <w:lang w:val="en-GB" w:eastAsia="en-GB"/>
        </w:rPr>
      </w:pPr>
    </w:p>
    <w:p w14:paraId="01754D66" w14:textId="77777777" w:rsidR="00F12378" w:rsidRPr="00F12378" w:rsidRDefault="00F12378" w:rsidP="00F12378">
      <w:pPr>
        <w:widowControl w:val="0"/>
        <w:spacing w:after="0" w:line="240" w:lineRule="auto"/>
        <w:ind w:left="360"/>
        <w:jc w:val="both"/>
        <w:rPr>
          <w:rFonts w:ascii="Times New Roman" w:eastAsia="Times New Roman" w:hAnsi="Times New Roman" w:cs="Times New Roman"/>
          <w:snapToGrid w:val="0"/>
          <w:color w:val="000000"/>
          <w:sz w:val="20"/>
          <w:szCs w:val="20"/>
          <w:lang w:val="en-GB" w:eastAsia="en-GB"/>
        </w:rPr>
      </w:pPr>
      <w:r w:rsidRPr="00F12378">
        <w:rPr>
          <w:rFonts w:ascii="Times New Roman" w:eastAsia="Times New Roman" w:hAnsi="Times New Roman" w:cs="Times New Roman"/>
          <w:snapToGrid w:val="0"/>
          <w:color w:val="000000"/>
          <w:sz w:val="20"/>
          <w:szCs w:val="20"/>
          <w:lang w:val="en-GB" w:eastAsia="en-GB"/>
        </w:rPr>
        <w:t>* Fields marked with an asterisk are optional. Other fields not marked with an asterisk on mandatory.</w:t>
      </w:r>
    </w:p>
    <w:p w14:paraId="0C26F0D0" w14:textId="77777777" w:rsidR="00F12378" w:rsidRPr="00F12378" w:rsidRDefault="00F12378" w:rsidP="00F12378">
      <w:pPr>
        <w:widowControl w:val="0"/>
        <w:spacing w:after="0" w:line="240" w:lineRule="auto"/>
        <w:ind w:left="360"/>
        <w:jc w:val="both"/>
        <w:rPr>
          <w:rFonts w:ascii="Times New Roman" w:eastAsia="Times New Roman" w:hAnsi="Times New Roman" w:cs="Times New Roman"/>
          <w:snapToGrid w:val="0"/>
          <w:color w:val="000000"/>
          <w:sz w:val="20"/>
          <w:szCs w:val="20"/>
          <w:lang w:val="en-GB" w:eastAsia="en-GB"/>
        </w:rPr>
      </w:pPr>
    </w:p>
    <w:tbl>
      <w:tblPr>
        <w:tblW w:w="0" w:type="auto"/>
        <w:jc w:val="center"/>
        <w:tblBorders>
          <w:insideH w:val="single" w:sz="4" w:space="0" w:color="auto"/>
        </w:tblBorders>
        <w:tblLook w:val="04A0" w:firstRow="1" w:lastRow="0" w:firstColumn="1" w:lastColumn="0" w:noHBand="0" w:noVBand="1"/>
      </w:tblPr>
      <w:tblGrid>
        <w:gridCol w:w="7636"/>
        <w:gridCol w:w="4795"/>
      </w:tblGrid>
      <w:tr w:rsidR="00F12378" w:rsidRPr="00F12378" w14:paraId="12C19AB6" w14:textId="77777777" w:rsidTr="0003509C">
        <w:trPr>
          <w:trHeight w:val="2579"/>
          <w:jc w:val="center"/>
        </w:trPr>
        <w:tc>
          <w:tcPr>
            <w:tcW w:w="7636" w:type="dxa"/>
          </w:tcPr>
          <w:p w14:paraId="4CF11C3A" w14:textId="77777777" w:rsidR="00F12378" w:rsidRPr="00F12378" w:rsidRDefault="00F12378" w:rsidP="00F12378">
            <w:pPr>
              <w:spacing w:after="0" w:line="240" w:lineRule="auto"/>
              <w:rPr>
                <w:rFonts w:ascii="Times New Roman" w:eastAsia="Arial" w:hAnsi="Times New Roman" w:cs="Times New Roman"/>
                <w:sz w:val="24"/>
                <w:szCs w:val="24"/>
                <w:lang w:val="lt-LT" w:eastAsia="ar-SA"/>
              </w:rPr>
            </w:pPr>
            <w:r w:rsidRPr="00F12378">
              <w:rPr>
                <w:rFonts w:ascii="Times New Roman" w:eastAsia="Arial" w:hAnsi="Times New Roman" w:cs="Times New Roman"/>
                <w:b/>
                <w:sz w:val="24"/>
                <w:szCs w:val="24"/>
                <w:lang w:val="lt-LT" w:eastAsia="ar-SA"/>
              </w:rPr>
              <w:t>THE BUYER</w:t>
            </w:r>
            <w:r w:rsidRPr="00F12378">
              <w:rPr>
                <w:rFonts w:ascii="Times New Roman" w:eastAsia="Arial" w:hAnsi="Times New Roman" w:cs="Times New Roman"/>
                <w:sz w:val="24"/>
                <w:szCs w:val="24"/>
                <w:lang w:val="lt-LT" w:eastAsia="ar-SA"/>
              </w:rPr>
              <w:t xml:space="preserve">: </w:t>
            </w:r>
          </w:p>
          <w:p w14:paraId="58D4B90B" w14:textId="77777777" w:rsidR="00F12378" w:rsidRPr="00F12378" w:rsidRDefault="00F12378" w:rsidP="00F12378">
            <w:pPr>
              <w:spacing w:after="0" w:line="276" w:lineRule="auto"/>
              <w:jc w:val="both"/>
              <w:rPr>
                <w:rFonts w:ascii="Times New Roman" w:eastAsia="Calibri" w:hAnsi="Times New Roman" w:cs="Times New Roman"/>
                <w:sz w:val="24"/>
                <w:lang w:val="lt-LT"/>
              </w:rPr>
            </w:pPr>
            <w:r w:rsidRPr="00F12378">
              <w:rPr>
                <w:rFonts w:ascii="Times New Roman" w:eastAsia="Calibri" w:hAnsi="Times New Roman" w:cs="Times New Roman"/>
                <w:sz w:val="24"/>
                <w:lang w:val="lt-LT"/>
              </w:rPr>
              <w:t>Defence Materiel Agency</w:t>
            </w:r>
          </w:p>
          <w:p w14:paraId="73CBC697" w14:textId="77777777" w:rsidR="00F12378" w:rsidRPr="00F12378" w:rsidRDefault="00F12378" w:rsidP="00F12378">
            <w:pPr>
              <w:spacing w:after="0" w:line="276" w:lineRule="auto"/>
              <w:jc w:val="both"/>
              <w:rPr>
                <w:rFonts w:ascii="Times New Roman" w:eastAsia="Arial" w:hAnsi="Times New Roman" w:cs="Times New Roman"/>
                <w:sz w:val="24"/>
                <w:lang w:val="lt-LT"/>
              </w:rPr>
            </w:pPr>
            <w:r w:rsidRPr="00F12378">
              <w:rPr>
                <w:rFonts w:ascii="Times New Roman" w:eastAsia="Calibri" w:hAnsi="Times New Roman" w:cs="Times New Roman"/>
                <w:sz w:val="24"/>
                <w:lang w:val="lt-LT"/>
              </w:rPr>
              <w:t>Under the Ministry of National Defence</w:t>
            </w:r>
          </w:p>
          <w:p w14:paraId="6B8E88C3" w14:textId="77777777" w:rsidR="00F12378" w:rsidRPr="00F12378" w:rsidRDefault="00F12378" w:rsidP="00F12378">
            <w:pPr>
              <w:tabs>
                <w:tab w:val="left" w:pos="5103"/>
              </w:tabs>
              <w:spacing w:after="0" w:line="276" w:lineRule="auto"/>
              <w:jc w:val="both"/>
              <w:rPr>
                <w:rFonts w:ascii="Times New Roman" w:eastAsia="Calibri" w:hAnsi="Times New Roman" w:cs="Times New Roman"/>
                <w:sz w:val="24"/>
                <w:lang w:val="lt-LT"/>
              </w:rPr>
            </w:pPr>
            <w:r w:rsidRPr="00F12378">
              <w:rPr>
                <w:rFonts w:ascii="Times New Roman" w:eastAsia="Calibri" w:hAnsi="Times New Roman" w:cs="Times New Roman"/>
                <w:sz w:val="24"/>
                <w:lang w:val="lt-LT"/>
              </w:rPr>
              <w:t>Director</w:t>
            </w:r>
          </w:p>
          <w:p w14:paraId="56218F0F" w14:textId="77777777" w:rsidR="00F12378" w:rsidRPr="00F12378" w:rsidRDefault="00F12378" w:rsidP="00F12378">
            <w:pPr>
              <w:tabs>
                <w:tab w:val="left" w:pos="1350"/>
                <w:tab w:val="center" w:pos="2349"/>
              </w:tabs>
              <w:spacing w:after="0" w:line="276" w:lineRule="auto"/>
              <w:jc w:val="both"/>
              <w:rPr>
                <w:rFonts w:ascii="Times New Roman" w:eastAsia="Calibri" w:hAnsi="Times New Roman" w:cs="Times New Roman"/>
                <w:sz w:val="24"/>
                <w:lang w:val="lt-LT"/>
              </w:rPr>
            </w:pPr>
            <w:r w:rsidRPr="00F12378">
              <w:rPr>
                <w:rFonts w:ascii="Times New Roman" w:eastAsia="Calibri" w:hAnsi="Times New Roman" w:cs="Times New Roman"/>
                <w:sz w:val="24"/>
                <w:lang w:val="lt-LT"/>
              </w:rPr>
              <w:t>Mr. Sigitas Dzekunskas</w:t>
            </w:r>
          </w:p>
          <w:p w14:paraId="607A13C8" w14:textId="77777777" w:rsidR="00F12378" w:rsidRPr="00F12378" w:rsidRDefault="00F12378" w:rsidP="00F12378">
            <w:pPr>
              <w:tabs>
                <w:tab w:val="left" w:pos="1350"/>
                <w:tab w:val="center" w:pos="2349"/>
              </w:tabs>
              <w:spacing w:after="0" w:line="276" w:lineRule="auto"/>
              <w:jc w:val="center"/>
              <w:rPr>
                <w:rFonts w:ascii="Times New Roman" w:eastAsia="Calibri" w:hAnsi="Times New Roman" w:cs="Times New Roman"/>
                <w:sz w:val="24"/>
                <w:lang w:val="lt-LT"/>
              </w:rPr>
            </w:pPr>
          </w:p>
          <w:p w14:paraId="4655B79F" w14:textId="77777777" w:rsidR="00F12378" w:rsidRPr="00F12378" w:rsidRDefault="00F12378" w:rsidP="00F12378">
            <w:pPr>
              <w:spacing w:after="0" w:line="276" w:lineRule="auto"/>
              <w:jc w:val="both"/>
              <w:rPr>
                <w:rFonts w:ascii="Times New Roman" w:eastAsia="Calibri" w:hAnsi="Times New Roman" w:cs="Times New Roman"/>
                <w:sz w:val="24"/>
                <w:lang w:val="lt-LT"/>
              </w:rPr>
            </w:pPr>
            <w:r w:rsidRPr="00F12378">
              <w:rPr>
                <w:rFonts w:ascii="Times New Roman" w:eastAsia="Calibri" w:hAnsi="Times New Roman" w:cs="Times New Roman"/>
                <w:sz w:val="24"/>
                <w:lang w:val="lt-LT"/>
              </w:rPr>
              <w:t>_____________________________</w:t>
            </w:r>
          </w:p>
          <w:p w14:paraId="6172320A" w14:textId="77777777" w:rsidR="00F12378" w:rsidRPr="00F12378" w:rsidRDefault="00F12378" w:rsidP="00F12378">
            <w:pPr>
              <w:spacing w:after="0" w:line="276" w:lineRule="auto"/>
              <w:rPr>
                <w:rFonts w:ascii="Times New Roman" w:eastAsia="Calibri" w:hAnsi="Times New Roman" w:cs="Times New Roman"/>
                <w:i/>
                <w:sz w:val="20"/>
                <w:szCs w:val="20"/>
                <w:lang w:val="lt-LT"/>
              </w:rPr>
            </w:pPr>
            <w:r w:rsidRPr="00F12378">
              <w:rPr>
                <w:rFonts w:ascii="Times New Roman" w:eastAsia="Calibri" w:hAnsi="Times New Roman" w:cs="Times New Roman"/>
                <w:i/>
                <w:sz w:val="20"/>
                <w:szCs w:val="20"/>
                <w:lang w:val="lt-LT"/>
              </w:rPr>
              <w:t xml:space="preserve">                                   (signature)</w:t>
            </w:r>
          </w:p>
          <w:p w14:paraId="74F69D52" w14:textId="77777777" w:rsidR="00F12378" w:rsidRPr="00F12378" w:rsidRDefault="00F12378" w:rsidP="00F12378">
            <w:pPr>
              <w:spacing w:after="0" w:line="240" w:lineRule="auto"/>
              <w:rPr>
                <w:rFonts w:ascii="Times New Roman" w:eastAsia="Times New Roman" w:hAnsi="Times New Roman" w:cs="Times New Roman"/>
                <w:sz w:val="24"/>
                <w:szCs w:val="24"/>
                <w:lang w:val="lt-LT" w:eastAsia="lt-LT"/>
              </w:rPr>
            </w:pPr>
            <w:r w:rsidRPr="00F12378">
              <w:rPr>
                <w:rFonts w:ascii="Times New Roman" w:eastAsia="Calibri" w:hAnsi="Times New Roman" w:cs="Times New Roman"/>
                <w:sz w:val="24"/>
                <w:lang w:val="lt-LT"/>
              </w:rPr>
              <w:t xml:space="preserve">                     L. S.</w:t>
            </w:r>
          </w:p>
        </w:tc>
        <w:tc>
          <w:tcPr>
            <w:tcW w:w="4795" w:type="dxa"/>
          </w:tcPr>
          <w:p w14:paraId="33FE3E03" w14:textId="77777777" w:rsidR="00F12378" w:rsidRPr="00F12378" w:rsidRDefault="00F12378" w:rsidP="00F12378">
            <w:pPr>
              <w:spacing w:after="0" w:line="240" w:lineRule="auto"/>
              <w:ind w:left="418"/>
              <w:rPr>
                <w:rFonts w:ascii="Times New Roman" w:eastAsia="Arial" w:hAnsi="Times New Roman" w:cs="Times New Roman"/>
                <w:sz w:val="24"/>
                <w:szCs w:val="24"/>
                <w:lang w:val="lt-LT" w:eastAsia="ar-SA"/>
              </w:rPr>
            </w:pPr>
            <w:r w:rsidRPr="00F12378">
              <w:rPr>
                <w:rFonts w:ascii="Times New Roman" w:eastAsia="Times New Roman" w:hAnsi="Times New Roman" w:cs="Times New Roman"/>
                <w:b/>
                <w:sz w:val="24"/>
                <w:szCs w:val="24"/>
                <w:lang w:val="lt-LT" w:eastAsia="lt-LT"/>
              </w:rPr>
              <w:t>SELLER</w:t>
            </w:r>
            <w:r w:rsidRPr="00F12378">
              <w:rPr>
                <w:rFonts w:ascii="Times New Roman" w:eastAsia="Arial" w:hAnsi="Times New Roman" w:cs="Times New Roman"/>
                <w:sz w:val="24"/>
                <w:szCs w:val="24"/>
                <w:lang w:val="lt-LT" w:eastAsia="ar-SA"/>
              </w:rPr>
              <w:t>:</w:t>
            </w:r>
          </w:p>
          <w:p w14:paraId="3B9DD03B" w14:textId="77777777" w:rsidR="00F12378" w:rsidRPr="00F12378" w:rsidRDefault="00F12378" w:rsidP="00F12378">
            <w:pPr>
              <w:spacing w:after="0" w:line="276" w:lineRule="auto"/>
              <w:ind w:left="418"/>
              <w:jc w:val="both"/>
              <w:rPr>
                <w:rFonts w:ascii="Times New Roman" w:eastAsia="Calibri" w:hAnsi="Times New Roman" w:cs="Times New Roman"/>
                <w:sz w:val="24"/>
                <w:lang w:val="lt-LT"/>
              </w:rPr>
            </w:pPr>
          </w:p>
          <w:p w14:paraId="304A4ACA" w14:textId="77777777" w:rsidR="00F12378" w:rsidRPr="00F12378" w:rsidRDefault="00F12378" w:rsidP="00F12378">
            <w:pPr>
              <w:spacing w:after="0" w:line="276" w:lineRule="auto"/>
              <w:ind w:left="418"/>
              <w:jc w:val="both"/>
              <w:rPr>
                <w:rFonts w:ascii="Times New Roman" w:eastAsia="Calibri" w:hAnsi="Times New Roman" w:cs="Times New Roman"/>
                <w:sz w:val="24"/>
                <w:lang w:val="lt-LT"/>
              </w:rPr>
            </w:pPr>
          </w:p>
          <w:p w14:paraId="2D23FBAE" w14:textId="77777777" w:rsidR="00F12378" w:rsidRPr="00F12378" w:rsidRDefault="00F12378" w:rsidP="00F12378">
            <w:pPr>
              <w:spacing w:after="0" w:line="276" w:lineRule="auto"/>
              <w:ind w:left="418"/>
              <w:jc w:val="both"/>
              <w:rPr>
                <w:rFonts w:ascii="Times New Roman" w:eastAsia="Calibri" w:hAnsi="Times New Roman" w:cs="Times New Roman"/>
                <w:sz w:val="24"/>
                <w:lang w:val="lt-LT"/>
              </w:rPr>
            </w:pPr>
            <w:r w:rsidRPr="00F12378">
              <w:rPr>
                <w:rFonts w:ascii="Times New Roman" w:eastAsia="Calibri" w:hAnsi="Times New Roman" w:cs="Times New Roman"/>
                <w:sz w:val="24"/>
                <w:lang w:val="lt-LT"/>
              </w:rPr>
              <w:t>______________________________</w:t>
            </w:r>
          </w:p>
          <w:p w14:paraId="587B02F3" w14:textId="77777777" w:rsidR="00F12378" w:rsidRPr="00F12378" w:rsidRDefault="00F12378" w:rsidP="00F12378">
            <w:pPr>
              <w:tabs>
                <w:tab w:val="left" w:pos="1392"/>
              </w:tabs>
              <w:spacing w:after="0" w:line="276" w:lineRule="auto"/>
              <w:jc w:val="both"/>
              <w:rPr>
                <w:rFonts w:ascii="Times New Roman" w:eastAsia="Calibri" w:hAnsi="Times New Roman" w:cs="Times New Roman"/>
                <w:i/>
                <w:sz w:val="20"/>
                <w:szCs w:val="20"/>
                <w:lang w:val="lt-LT"/>
              </w:rPr>
            </w:pPr>
            <w:r w:rsidRPr="00F12378">
              <w:rPr>
                <w:rFonts w:ascii="Times New Roman" w:eastAsia="Calibri" w:hAnsi="Times New Roman" w:cs="Times New Roman"/>
                <w:sz w:val="24"/>
                <w:lang w:val="lt-LT"/>
              </w:rPr>
              <w:tab/>
              <w:t xml:space="preserve">             </w:t>
            </w:r>
            <w:r w:rsidRPr="00F12378">
              <w:rPr>
                <w:rFonts w:ascii="Times New Roman" w:eastAsia="Calibri" w:hAnsi="Times New Roman" w:cs="Times New Roman"/>
                <w:i/>
                <w:sz w:val="20"/>
                <w:szCs w:val="20"/>
                <w:lang w:val="lt-LT"/>
              </w:rPr>
              <w:t>(signature)</w:t>
            </w:r>
          </w:p>
          <w:p w14:paraId="022CFBB9" w14:textId="77777777" w:rsidR="00F12378" w:rsidRPr="00F12378" w:rsidRDefault="00F12378" w:rsidP="00F12378">
            <w:pPr>
              <w:spacing w:after="0" w:line="240" w:lineRule="auto"/>
              <w:rPr>
                <w:rFonts w:ascii="Times New Roman" w:eastAsia="Times New Roman" w:hAnsi="Times New Roman" w:cs="Times New Roman"/>
                <w:sz w:val="24"/>
                <w:szCs w:val="24"/>
                <w:lang w:val="lt-LT" w:eastAsia="lt-LT"/>
              </w:rPr>
            </w:pPr>
            <w:r w:rsidRPr="00F12378">
              <w:rPr>
                <w:rFonts w:ascii="Times New Roman" w:eastAsia="Calibri" w:hAnsi="Times New Roman" w:cs="Times New Roman"/>
                <w:sz w:val="24"/>
                <w:lang w:val="lt-LT"/>
              </w:rPr>
              <w:t xml:space="preserve">                          L. S.</w:t>
            </w:r>
          </w:p>
        </w:tc>
      </w:tr>
    </w:tbl>
    <w:p w14:paraId="2858FBEE" w14:textId="77777777" w:rsidR="00F12378" w:rsidRDefault="00F12378" w:rsidP="001E37E3">
      <w:pPr>
        <w:rPr>
          <w:rFonts w:ascii="Times New Roman" w:hAnsi="Times New Roman" w:cs="Times New Roman"/>
        </w:rPr>
      </w:pPr>
    </w:p>
    <w:sectPr w:rsidR="00F12378" w:rsidSect="00CE5A02">
      <w:pgSz w:w="16838" w:h="11906" w:orient="landscape" w:code="9"/>
      <w:pgMar w:top="124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87261" w14:textId="77777777" w:rsidR="0052265C" w:rsidRDefault="0052265C" w:rsidP="00B41C6B">
      <w:pPr>
        <w:spacing w:after="0" w:line="240" w:lineRule="auto"/>
      </w:pPr>
      <w:r>
        <w:separator/>
      </w:r>
    </w:p>
  </w:endnote>
  <w:endnote w:type="continuationSeparator" w:id="0">
    <w:p w14:paraId="716F151D" w14:textId="77777777" w:rsidR="0052265C" w:rsidRDefault="0052265C" w:rsidP="00B4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FFF4A" w14:textId="77777777" w:rsidR="0052265C" w:rsidRDefault="0052265C" w:rsidP="00B41C6B">
      <w:pPr>
        <w:spacing w:after="0" w:line="240" w:lineRule="auto"/>
      </w:pPr>
      <w:r>
        <w:separator/>
      </w:r>
    </w:p>
  </w:footnote>
  <w:footnote w:type="continuationSeparator" w:id="0">
    <w:p w14:paraId="780D12FC" w14:textId="77777777" w:rsidR="0052265C" w:rsidRDefault="0052265C" w:rsidP="00B41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791"/>
    <w:multiLevelType w:val="multilevel"/>
    <w:tmpl w:val="E43C8A3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85435F"/>
    <w:multiLevelType w:val="multilevel"/>
    <w:tmpl w:val="5A10AD9C"/>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BB26A33"/>
    <w:multiLevelType w:val="multilevel"/>
    <w:tmpl w:val="6F70AE70"/>
    <w:lvl w:ilvl="0">
      <w:start w:val="1"/>
      <w:numFmt w:val="decimal"/>
      <w:pStyle w:val="StyleStyle1Left0cmFirstline0cm1"/>
      <w:lvlText w:val="%1."/>
      <w:lvlJc w:val="left"/>
      <w:pPr>
        <w:tabs>
          <w:tab w:val="num" w:pos="360"/>
        </w:tabs>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1224"/>
        </w:tabs>
        <w:ind w:left="1224" w:hanging="504"/>
      </w:pPr>
      <w:rPr>
        <w:rFonts w:hint="default"/>
        <w:b w:val="0"/>
      </w:rPr>
    </w:lvl>
    <w:lvl w:ilvl="3">
      <w:start w:val="2"/>
      <w:numFmt w:val="decimal"/>
      <w:lvlText w:val="%1.%2.%3.1"/>
      <w:lvlJc w:val="left"/>
      <w:pPr>
        <w:tabs>
          <w:tab w:val="num" w:pos="1728"/>
        </w:tabs>
        <w:ind w:left="1728" w:hanging="648"/>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E216B6"/>
    <w:multiLevelType w:val="multilevel"/>
    <w:tmpl w:val="24A4F38E"/>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5" w15:restartNumberingAfterBreak="0">
    <w:nsid w:val="0F7F2332"/>
    <w:multiLevelType w:val="multilevel"/>
    <w:tmpl w:val="C66EF208"/>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85DAC"/>
    <w:multiLevelType w:val="multilevel"/>
    <w:tmpl w:val="5ADABE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E91199"/>
    <w:multiLevelType w:val="multilevel"/>
    <w:tmpl w:val="9580F3A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4429B"/>
    <w:multiLevelType w:val="multilevel"/>
    <w:tmpl w:val="22347294"/>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9A2C9B"/>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484732E"/>
    <w:multiLevelType w:val="multilevel"/>
    <w:tmpl w:val="921A5F7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6E35AE"/>
    <w:multiLevelType w:val="multilevel"/>
    <w:tmpl w:val="76CE3008"/>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4" w15:restartNumberingAfterBreak="0">
    <w:nsid w:val="41FC1213"/>
    <w:multiLevelType w:val="multilevel"/>
    <w:tmpl w:val="8B465E0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42B83D9F"/>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C615773"/>
    <w:multiLevelType w:val="hybridMultilevel"/>
    <w:tmpl w:val="F9C83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A63D60"/>
    <w:multiLevelType w:val="multilevel"/>
    <w:tmpl w:val="E60636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9" w15:restartNumberingAfterBreak="0">
    <w:nsid w:val="57634689"/>
    <w:multiLevelType w:val="multilevel"/>
    <w:tmpl w:val="6B1C901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8017ED"/>
    <w:multiLevelType w:val="multilevel"/>
    <w:tmpl w:val="3F96D700"/>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661CE0"/>
    <w:multiLevelType w:val="multilevel"/>
    <w:tmpl w:val="8DC40F5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1332FC"/>
    <w:multiLevelType w:val="multilevel"/>
    <w:tmpl w:val="58AE9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5891022"/>
    <w:multiLevelType w:val="multilevel"/>
    <w:tmpl w:val="3F7C0228"/>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2E4139"/>
    <w:multiLevelType w:val="multilevel"/>
    <w:tmpl w:val="2990C5A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3A2A4F"/>
    <w:multiLevelType w:val="multilevel"/>
    <w:tmpl w:val="867843A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9" w15:restartNumberingAfterBreak="0">
    <w:nsid w:val="7BAB220C"/>
    <w:multiLevelType w:val="multilevel"/>
    <w:tmpl w:val="8BA4A3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652E5F"/>
    <w:multiLevelType w:val="multilevel"/>
    <w:tmpl w:val="736214F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0"/>
  </w:num>
  <w:num w:numId="3">
    <w:abstractNumId w:val="27"/>
  </w:num>
  <w:num w:numId="4">
    <w:abstractNumId w:val="21"/>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4"/>
  </w:num>
  <w:num w:numId="8">
    <w:abstractNumId w:val="17"/>
  </w:num>
  <w:num w:numId="9">
    <w:abstractNumId w:val="2"/>
  </w:num>
  <w:num w:numId="10">
    <w:abstractNumId w:val="6"/>
  </w:num>
  <w:num w:numId="11">
    <w:abstractNumId w:val="26"/>
  </w:num>
  <w:num w:numId="12">
    <w:abstractNumId w:val="13"/>
  </w:num>
  <w:num w:numId="13">
    <w:abstractNumId w:val="15"/>
  </w:num>
  <w:num w:numId="14">
    <w:abstractNumId w:val="0"/>
  </w:num>
  <w:num w:numId="15">
    <w:abstractNumId w:val="19"/>
  </w:num>
  <w:num w:numId="16">
    <w:abstractNumId w:val="18"/>
  </w:num>
  <w:num w:numId="17">
    <w:abstractNumId w:val="12"/>
  </w:num>
  <w:num w:numId="18">
    <w:abstractNumId w:val="22"/>
  </w:num>
  <w:num w:numId="19">
    <w:abstractNumId w:val="30"/>
  </w:num>
  <w:num w:numId="20">
    <w:abstractNumId w:val="8"/>
  </w:num>
  <w:num w:numId="21">
    <w:abstractNumId w:val="9"/>
  </w:num>
  <w:num w:numId="22">
    <w:abstractNumId w:val="4"/>
  </w:num>
  <w:num w:numId="23">
    <w:abstractNumId w:val="3"/>
  </w:num>
  <w:num w:numId="24">
    <w:abstractNumId w:val="28"/>
  </w:num>
  <w:num w:numId="25">
    <w:abstractNumId w:val="20"/>
  </w:num>
  <w:num w:numId="26">
    <w:abstractNumId w:val="23"/>
  </w:num>
  <w:num w:numId="27">
    <w:abstractNumId w:val="25"/>
  </w:num>
  <w:num w:numId="28">
    <w:abstractNumId w:val="5"/>
  </w:num>
  <w:num w:numId="29">
    <w:abstractNumId w:val="29"/>
  </w:num>
  <w:num w:numId="30">
    <w:abstractNumId w:val="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0F"/>
    <w:rsid w:val="00000891"/>
    <w:rsid w:val="0000676B"/>
    <w:rsid w:val="000103A1"/>
    <w:rsid w:val="000316B4"/>
    <w:rsid w:val="0003509C"/>
    <w:rsid w:val="00035E9D"/>
    <w:rsid w:val="000548A8"/>
    <w:rsid w:val="00075884"/>
    <w:rsid w:val="000B1462"/>
    <w:rsid w:val="000B7FD5"/>
    <w:rsid w:val="000E0DD2"/>
    <w:rsid w:val="000E57BC"/>
    <w:rsid w:val="000F154C"/>
    <w:rsid w:val="001249E1"/>
    <w:rsid w:val="001264D4"/>
    <w:rsid w:val="00166C0E"/>
    <w:rsid w:val="00172D56"/>
    <w:rsid w:val="001739D2"/>
    <w:rsid w:val="00177D8C"/>
    <w:rsid w:val="001842F3"/>
    <w:rsid w:val="00191776"/>
    <w:rsid w:val="001A4133"/>
    <w:rsid w:val="001D1B8A"/>
    <w:rsid w:val="001D61EB"/>
    <w:rsid w:val="001E2D4F"/>
    <w:rsid w:val="001E37E3"/>
    <w:rsid w:val="002105C8"/>
    <w:rsid w:val="00211DC4"/>
    <w:rsid w:val="00213B40"/>
    <w:rsid w:val="00223F81"/>
    <w:rsid w:val="00232A4E"/>
    <w:rsid w:val="0023770C"/>
    <w:rsid w:val="00240DA6"/>
    <w:rsid w:val="0024286E"/>
    <w:rsid w:val="00261BEC"/>
    <w:rsid w:val="00266016"/>
    <w:rsid w:val="00271137"/>
    <w:rsid w:val="00275349"/>
    <w:rsid w:val="002837A6"/>
    <w:rsid w:val="00286790"/>
    <w:rsid w:val="0029097C"/>
    <w:rsid w:val="002A6951"/>
    <w:rsid w:val="002B4CA3"/>
    <w:rsid w:val="002B4E9C"/>
    <w:rsid w:val="002B6082"/>
    <w:rsid w:val="002D1764"/>
    <w:rsid w:val="002E2C23"/>
    <w:rsid w:val="002E2E11"/>
    <w:rsid w:val="00300C8A"/>
    <w:rsid w:val="00303809"/>
    <w:rsid w:val="00310F0D"/>
    <w:rsid w:val="00321D83"/>
    <w:rsid w:val="00330CD2"/>
    <w:rsid w:val="003429EA"/>
    <w:rsid w:val="0036432C"/>
    <w:rsid w:val="003752CF"/>
    <w:rsid w:val="003757AA"/>
    <w:rsid w:val="00384480"/>
    <w:rsid w:val="0039750A"/>
    <w:rsid w:val="003A5FAA"/>
    <w:rsid w:val="003B423C"/>
    <w:rsid w:val="003D3176"/>
    <w:rsid w:val="003E39C3"/>
    <w:rsid w:val="003F0B32"/>
    <w:rsid w:val="003F5945"/>
    <w:rsid w:val="003F6FFA"/>
    <w:rsid w:val="003F7746"/>
    <w:rsid w:val="00443487"/>
    <w:rsid w:val="00476FC0"/>
    <w:rsid w:val="004770D0"/>
    <w:rsid w:val="0047770A"/>
    <w:rsid w:val="00497981"/>
    <w:rsid w:val="00497FB4"/>
    <w:rsid w:val="004A72BC"/>
    <w:rsid w:val="004B4B6D"/>
    <w:rsid w:val="004C073F"/>
    <w:rsid w:val="004C1AB3"/>
    <w:rsid w:val="004C53A2"/>
    <w:rsid w:val="004D445C"/>
    <w:rsid w:val="004E4B98"/>
    <w:rsid w:val="004E7330"/>
    <w:rsid w:val="004F3568"/>
    <w:rsid w:val="004F62A6"/>
    <w:rsid w:val="00501549"/>
    <w:rsid w:val="00516023"/>
    <w:rsid w:val="005204B0"/>
    <w:rsid w:val="0052265C"/>
    <w:rsid w:val="00531F59"/>
    <w:rsid w:val="005428CD"/>
    <w:rsid w:val="005475F1"/>
    <w:rsid w:val="00547F5C"/>
    <w:rsid w:val="005536CA"/>
    <w:rsid w:val="00571CF3"/>
    <w:rsid w:val="00572211"/>
    <w:rsid w:val="0057496F"/>
    <w:rsid w:val="005A4E94"/>
    <w:rsid w:val="005A7A03"/>
    <w:rsid w:val="005B2274"/>
    <w:rsid w:val="005C1083"/>
    <w:rsid w:val="005C1804"/>
    <w:rsid w:val="005C18A2"/>
    <w:rsid w:val="005C26D1"/>
    <w:rsid w:val="005D271C"/>
    <w:rsid w:val="005F3066"/>
    <w:rsid w:val="0061264A"/>
    <w:rsid w:val="00623368"/>
    <w:rsid w:val="0062749C"/>
    <w:rsid w:val="00627EF6"/>
    <w:rsid w:val="0064281E"/>
    <w:rsid w:val="00642F11"/>
    <w:rsid w:val="00644FA8"/>
    <w:rsid w:val="006475F1"/>
    <w:rsid w:val="006617B2"/>
    <w:rsid w:val="006653C9"/>
    <w:rsid w:val="006677D8"/>
    <w:rsid w:val="00667B8F"/>
    <w:rsid w:val="006733CA"/>
    <w:rsid w:val="00692BAB"/>
    <w:rsid w:val="006B10EB"/>
    <w:rsid w:val="006C1C2F"/>
    <w:rsid w:val="006C482A"/>
    <w:rsid w:val="006C4D32"/>
    <w:rsid w:val="006D0D56"/>
    <w:rsid w:val="006D7C35"/>
    <w:rsid w:val="00700952"/>
    <w:rsid w:val="00706079"/>
    <w:rsid w:val="00712426"/>
    <w:rsid w:val="00712F22"/>
    <w:rsid w:val="00720316"/>
    <w:rsid w:val="007552C7"/>
    <w:rsid w:val="007601D3"/>
    <w:rsid w:val="00760E2B"/>
    <w:rsid w:val="00767109"/>
    <w:rsid w:val="00773235"/>
    <w:rsid w:val="0077564F"/>
    <w:rsid w:val="00781F42"/>
    <w:rsid w:val="00782BFB"/>
    <w:rsid w:val="00783A5A"/>
    <w:rsid w:val="00796B82"/>
    <w:rsid w:val="007A21D0"/>
    <w:rsid w:val="007A22F8"/>
    <w:rsid w:val="007A5563"/>
    <w:rsid w:val="007A6AA5"/>
    <w:rsid w:val="007A767C"/>
    <w:rsid w:val="007B6264"/>
    <w:rsid w:val="007C542E"/>
    <w:rsid w:val="007D398F"/>
    <w:rsid w:val="007E4F4D"/>
    <w:rsid w:val="008042DE"/>
    <w:rsid w:val="00816710"/>
    <w:rsid w:val="008336A8"/>
    <w:rsid w:val="008375AE"/>
    <w:rsid w:val="00837744"/>
    <w:rsid w:val="00846259"/>
    <w:rsid w:val="0088355A"/>
    <w:rsid w:val="00883E24"/>
    <w:rsid w:val="008A3967"/>
    <w:rsid w:val="008A611C"/>
    <w:rsid w:val="008B0AFD"/>
    <w:rsid w:val="008B2E3F"/>
    <w:rsid w:val="008B325F"/>
    <w:rsid w:val="008B5697"/>
    <w:rsid w:val="008B7BDB"/>
    <w:rsid w:val="008C369B"/>
    <w:rsid w:val="008E3BBC"/>
    <w:rsid w:val="008E716C"/>
    <w:rsid w:val="008F7E93"/>
    <w:rsid w:val="009149CF"/>
    <w:rsid w:val="00932601"/>
    <w:rsid w:val="0094586A"/>
    <w:rsid w:val="00960A44"/>
    <w:rsid w:val="009807D2"/>
    <w:rsid w:val="0098349C"/>
    <w:rsid w:val="00991EB9"/>
    <w:rsid w:val="00995F7A"/>
    <w:rsid w:val="009E340F"/>
    <w:rsid w:val="009F3E48"/>
    <w:rsid w:val="009F470F"/>
    <w:rsid w:val="00A15585"/>
    <w:rsid w:val="00A20B0E"/>
    <w:rsid w:val="00A22B3B"/>
    <w:rsid w:val="00A26819"/>
    <w:rsid w:val="00A30546"/>
    <w:rsid w:val="00A31B1D"/>
    <w:rsid w:val="00A533A8"/>
    <w:rsid w:val="00A534EC"/>
    <w:rsid w:val="00A56363"/>
    <w:rsid w:val="00A57C74"/>
    <w:rsid w:val="00A916D0"/>
    <w:rsid w:val="00AA344C"/>
    <w:rsid w:val="00AB29FD"/>
    <w:rsid w:val="00AC7B6F"/>
    <w:rsid w:val="00AD0370"/>
    <w:rsid w:val="00AD5C79"/>
    <w:rsid w:val="00AF02A4"/>
    <w:rsid w:val="00AF368E"/>
    <w:rsid w:val="00AF5E74"/>
    <w:rsid w:val="00AF7981"/>
    <w:rsid w:val="00B04DF9"/>
    <w:rsid w:val="00B05C54"/>
    <w:rsid w:val="00B12DDF"/>
    <w:rsid w:val="00B17DB2"/>
    <w:rsid w:val="00B41C6B"/>
    <w:rsid w:val="00B4257F"/>
    <w:rsid w:val="00B807A6"/>
    <w:rsid w:val="00B8267B"/>
    <w:rsid w:val="00BA7BD7"/>
    <w:rsid w:val="00BB3DD8"/>
    <w:rsid w:val="00BC021F"/>
    <w:rsid w:val="00BC2BD2"/>
    <w:rsid w:val="00BC69D6"/>
    <w:rsid w:val="00BE361A"/>
    <w:rsid w:val="00C06D3B"/>
    <w:rsid w:val="00C2357D"/>
    <w:rsid w:val="00C24E5B"/>
    <w:rsid w:val="00C27F19"/>
    <w:rsid w:val="00C40492"/>
    <w:rsid w:val="00C43900"/>
    <w:rsid w:val="00C467A3"/>
    <w:rsid w:val="00C5560A"/>
    <w:rsid w:val="00C6174F"/>
    <w:rsid w:val="00C64E18"/>
    <w:rsid w:val="00C71C88"/>
    <w:rsid w:val="00C73F5F"/>
    <w:rsid w:val="00C75BE1"/>
    <w:rsid w:val="00C75EB1"/>
    <w:rsid w:val="00C962E6"/>
    <w:rsid w:val="00CA09F3"/>
    <w:rsid w:val="00CA0D70"/>
    <w:rsid w:val="00CC043E"/>
    <w:rsid w:val="00CC21B6"/>
    <w:rsid w:val="00CC22EE"/>
    <w:rsid w:val="00CC31B3"/>
    <w:rsid w:val="00CC3E7B"/>
    <w:rsid w:val="00CD0255"/>
    <w:rsid w:val="00CE1AF4"/>
    <w:rsid w:val="00CE5A02"/>
    <w:rsid w:val="00CF0657"/>
    <w:rsid w:val="00CF44F9"/>
    <w:rsid w:val="00D0019E"/>
    <w:rsid w:val="00D03AC1"/>
    <w:rsid w:val="00D06A85"/>
    <w:rsid w:val="00D128F1"/>
    <w:rsid w:val="00D225A7"/>
    <w:rsid w:val="00D3053B"/>
    <w:rsid w:val="00D3269F"/>
    <w:rsid w:val="00D353D0"/>
    <w:rsid w:val="00D718A4"/>
    <w:rsid w:val="00D718B6"/>
    <w:rsid w:val="00D775AB"/>
    <w:rsid w:val="00D8237B"/>
    <w:rsid w:val="00DA08FD"/>
    <w:rsid w:val="00DA7854"/>
    <w:rsid w:val="00DB12D2"/>
    <w:rsid w:val="00DC2E4A"/>
    <w:rsid w:val="00DD61E6"/>
    <w:rsid w:val="00DF18C2"/>
    <w:rsid w:val="00DF1E51"/>
    <w:rsid w:val="00E011F8"/>
    <w:rsid w:val="00E03283"/>
    <w:rsid w:val="00E061D8"/>
    <w:rsid w:val="00E12AFE"/>
    <w:rsid w:val="00E171AB"/>
    <w:rsid w:val="00E3080B"/>
    <w:rsid w:val="00E42B4D"/>
    <w:rsid w:val="00E45BC5"/>
    <w:rsid w:val="00E47218"/>
    <w:rsid w:val="00E500FD"/>
    <w:rsid w:val="00E53957"/>
    <w:rsid w:val="00E57210"/>
    <w:rsid w:val="00E60904"/>
    <w:rsid w:val="00E64419"/>
    <w:rsid w:val="00E737C3"/>
    <w:rsid w:val="00E80239"/>
    <w:rsid w:val="00E804D3"/>
    <w:rsid w:val="00E8138F"/>
    <w:rsid w:val="00E84FC4"/>
    <w:rsid w:val="00E85F37"/>
    <w:rsid w:val="00E92252"/>
    <w:rsid w:val="00E96F2C"/>
    <w:rsid w:val="00EA3F57"/>
    <w:rsid w:val="00EA480E"/>
    <w:rsid w:val="00EA5D1F"/>
    <w:rsid w:val="00EB1CD0"/>
    <w:rsid w:val="00EB26B8"/>
    <w:rsid w:val="00EB291C"/>
    <w:rsid w:val="00EB4217"/>
    <w:rsid w:val="00EC5B99"/>
    <w:rsid w:val="00EE6508"/>
    <w:rsid w:val="00EE6BA3"/>
    <w:rsid w:val="00EE7F32"/>
    <w:rsid w:val="00F12378"/>
    <w:rsid w:val="00F152D1"/>
    <w:rsid w:val="00F41A36"/>
    <w:rsid w:val="00F50336"/>
    <w:rsid w:val="00F56FCC"/>
    <w:rsid w:val="00F6605B"/>
    <w:rsid w:val="00F8358C"/>
    <w:rsid w:val="00F85080"/>
    <w:rsid w:val="00F86E9C"/>
    <w:rsid w:val="00F91EE7"/>
    <w:rsid w:val="00FB22CA"/>
    <w:rsid w:val="00FB4801"/>
    <w:rsid w:val="00FC0C28"/>
    <w:rsid w:val="00FC3DFF"/>
    <w:rsid w:val="00FD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57BFA9"/>
  <w15:chartTrackingRefBased/>
  <w15:docId w15:val="{BA430917-60E3-4944-8962-FE37032A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47F5C"/>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E340F"/>
    <w:rPr>
      <w:color w:val="0563C1" w:themeColor="hyperlink"/>
      <w:u w:val="single"/>
    </w:rPr>
  </w:style>
  <w:style w:type="character" w:customStyle="1" w:styleId="Heading2Char">
    <w:name w:val="Heading 2 Char"/>
    <w:basedOn w:val="DefaultParagraphFont"/>
    <w:link w:val="Heading2"/>
    <w:rsid w:val="00547F5C"/>
    <w:rPr>
      <w:rFonts w:ascii="Times New Roman" w:eastAsia="Times New Roman" w:hAnsi="Times New Roman" w:cs="Times New Roman"/>
      <w:b/>
      <w:sz w:val="24"/>
      <w:szCs w:val="20"/>
      <w:lang w:val="lt-LT"/>
    </w:rPr>
  </w:style>
  <w:style w:type="numbering" w:customStyle="1" w:styleId="NoList1">
    <w:name w:val="No List1"/>
    <w:next w:val="NoList"/>
    <w:semiHidden/>
    <w:rsid w:val="00547F5C"/>
  </w:style>
  <w:style w:type="paragraph" w:styleId="BodyTextIndent2">
    <w:name w:val="Body Text Indent 2"/>
    <w:basedOn w:val="Normal"/>
    <w:link w:val="BodyTextIndent2Char"/>
    <w:rsid w:val="00547F5C"/>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47F5C"/>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547F5C"/>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547F5C"/>
    <w:rPr>
      <w:rFonts w:ascii="Times New Roman" w:eastAsia="Times New Roman" w:hAnsi="Times New Roman" w:cs="Times New Roman"/>
      <w:sz w:val="24"/>
      <w:szCs w:val="24"/>
      <w:lang w:val="lt-LT" w:eastAsia="lt-LT"/>
    </w:rPr>
  </w:style>
  <w:style w:type="character" w:styleId="PageNumber">
    <w:name w:val="page number"/>
    <w:basedOn w:val="DefaultParagraphFont"/>
    <w:rsid w:val="00547F5C"/>
  </w:style>
  <w:style w:type="paragraph" w:styleId="BodyText">
    <w:name w:val="Body Text"/>
    <w:basedOn w:val="Normal"/>
    <w:link w:val="BodyTextChar"/>
    <w:rsid w:val="00547F5C"/>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547F5C"/>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uiPriority w:val="39"/>
    <w:rsid w:val="00547F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47F5C"/>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547F5C"/>
    <w:rPr>
      <w:rFonts w:ascii="Arial" w:hAnsi="Arial" w:cs="Arial"/>
      <w:b w:val="0"/>
      <w:bCs w:val="0"/>
      <w:i w:val="0"/>
      <w:iCs w:val="0"/>
      <w:strike w:val="0"/>
      <w:color w:val="0000FF"/>
      <w:sz w:val="20"/>
      <w:szCs w:val="20"/>
      <w:u w:val="none"/>
    </w:rPr>
  </w:style>
  <w:style w:type="paragraph" w:styleId="Footer">
    <w:name w:val="footer"/>
    <w:basedOn w:val="Normal"/>
    <w:link w:val="FooterChar"/>
    <w:rsid w:val="00547F5C"/>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547F5C"/>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547F5C"/>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547F5C"/>
    <w:rPr>
      <w:rFonts w:ascii="Tahoma" w:eastAsia="Times New Roman" w:hAnsi="Tahoma" w:cs="Tahoma"/>
      <w:sz w:val="16"/>
      <w:szCs w:val="16"/>
      <w:lang w:val="lt-LT" w:eastAsia="lt-LT"/>
    </w:rPr>
  </w:style>
  <w:style w:type="paragraph" w:customStyle="1" w:styleId="tajtip">
    <w:name w:val="tajtip"/>
    <w:basedOn w:val="Normal"/>
    <w:rsid w:val="00547F5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547F5C"/>
    <w:rPr>
      <w:sz w:val="16"/>
      <w:szCs w:val="16"/>
    </w:rPr>
  </w:style>
  <w:style w:type="paragraph" w:styleId="CommentText">
    <w:name w:val="annotation text"/>
    <w:basedOn w:val="Normal"/>
    <w:link w:val="CommentTextChar"/>
    <w:uiPriority w:val="99"/>
    <w:rsid w:val="00547F5C"/>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547F5C"/>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547F5C"/>
    <w:rPr>
      <w:b/>
      <w:bCs/>
    </w:rPr>
  </w:style>
  <w:style w:type="character" w:customStyle="1" w:styleId="CommentSubjectChar">
    <w:name w:val="Comment Subject Char"/>
    <w:basedOn w:val="CommentTextChar"/>
    <w:link w:val="CommentSubject"/>
    <w:rsid w:val="00547F5C"/>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547F5C"/>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547F5C"/>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547F5C"/>
    <w:pPr>
      <w:spacing w:after="0" w:line="240" w:lineRule="auto"/>
    </w:pPr>
    <w:rPr>
      <w:rFonts w:ascii="Times New Roman" w:eastAsia="Times New Roman" w:hAnsi="Times New Roman" w:cs="Times New Roman"/>
      <w:sz w:val="24"/>
      <w:szCs w:val="24"/>
      <w:lang w:val="lt-LT" w:eastAsia="lt-LT"/>
    </w:rPr>
  </w:style>
  <w:style w:type="paragraph" w:customStyle="1" w:styleId="BodyText10">
    <w:name w:val="Body Text1"/>
    <w:rsid w:val="00547F5C"/>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2">
    <w:name w:val="Body Text2"/>
    <w:rsid w:val="00547F5C"/>
    <w:pPr>
      <w:suppressAutoHyphens/>
      <w:spacing w:after="0" w:line="240" w:lineRule="auto"/>
      <w:ind w:firstLine="312"/>
      <w:jc w:val="both"/>
    </w:pPr>
    <w:rPr>
      <w:rFonts w:ascii="TimesLT" w:eastAsia="Arial" w:hAnsi="TimesLT" w:cs="Times New Roman"/>
      <w:sz w:val="20"/>
      <w:szCs w:val="20"/>
      <w:lang w:val="en-GB" w:eastAsia="ar-SA"/>
    </w:rPr>
  </w:style>
  <w:style w:type="table" w:customStyle="1" w:styleId="Lentelstinklelis2">
    <w:name w:val="Lentelės tinklelis2"/>
    <w:basedOn w:val="TableNormal"/>
    <w:next w:val="TableGrid"/>
    <w:uiPriority w:val="59"/>
    <w:rsid w:val="00547F5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TableNormal"/>
    <w:next w:val="TableGrid"/>
    <w:uiPriority w:val="59"/>
    <w:rsid w:val="00547F5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7F5C"/>
    <w:pPr>
      <w:autoSpaceDE w:val="0"/>
      <w:autoSpaceDN w:val="0"/>
      <w:adjustRightInd w:val="0"/>
      <w:spacing w:after="0" w:line="240" w:lineRule="auto"/>
    </w:pPr>
    <w:rPr>
      <w:rFonts w:ascii="Tahoma" w:eastAsia="Calibri" w:hAnsi="Tahoma" w:cs="Tahoma"/>
      <w:color w:val="000000"/>
      <w:sz w:val="24"/>
      <w:szCs w:val="24"/>
      <w:lang w:val="lt-LT"/>
    </w:rPr>
  </w:style>
  <w:style w:type="character" w:customStyle="1" w:styleId="ListParagraphChar">
    <w:name w:val="List Paragraph Char"/>
    <w:link w:val="ListParagraph"/>
    <w:uiPriority w:val="34"/>
    <w:rsid w:val="00547F5C"/>
    <w:rPr>
      <w:rFonts w:ascii="Times New Roman" w:eastAsia="Calibri" w:hAnsi="Times New Roman" w:cs="Times New Roman"/>
      <w:sz w:val="24"/>
      <w:szCs w:val="24"/>
      <w:lang w:val="lt-LT"/>
    </w:rPr>
  </w:style>
  <w:style w:type="paragraph" w:styleId="BodyText3">
    <w:name w:val="Body Text 3"/>
    <w:basedOn w:val="Normal"/>
    <w:link w:val="BodyText3Char"/>
    <w:rsid w:val="00547F5C"/>
    <w:pPr>
      <w:spacing w:after="120" w:line="240" w:lineRule="auto"/>
    </w:pPr>
    <w:rPr>
      <w:rFonts w:ascii="Times New Roman" w:eastAsia="Times New Roman" w:hAnsi="Times New Roman" w:cs="Times New Roman"/>
      <w:sz w:val="16"/>
      <w:szCs w:val="16"/>
      <w:lang w:val="lt-LT" w:eastAsia="lt-LT"/>
    </w:rPr>
  </w:style>
  <w:style w:type="character" w:customStyle="1" w:styleId="BodyText3Char">
    <w:name w:val="Body Text 3 Char"/>
    <w:basedOn w:val="DefaultParagraphFont"/>
    <w:link w:val="BodyText3"/>
    <w:rsid w:val="00547F5C"/>
    <w:rPr>
      <w:rFonts w:ascii="Times New Roman" w:eastAsia="Times New Roman" w:hAnsi="Times New Roman" w:cs="Times New Roman"/>
      <w:sz w:val="16"/>
      <w:szCs w:val="16"/>
      <w:lang w:val="lt-LT" w:eastAsia="lt-LT"/>
    </w:rPr>
  </w:style>
  <w:style w:type="paragraph" w:styleId="BodyTextIndent">
    <w:name w:val="Body Text Indent"/>
    <w:basedOn w:val="Normal"/>
    <w:link w:val="BodyTextIndentChar"/>
    <w:rsid w:val="00547F5C"/>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rsid w:val="00547F5C"/>
    <w:rPr>
      <w:rFonts w:ascii="Times New Roman" w:eastAsia="Times New Roman" w:hAnsi="Times New Roman" w:cs="Times New Roman"/>
      <w:sz w:val="24"/>
      <w:szCs w:val="24"/>
      <w:lang w:val="lt-LT" w:eastAsia="lt-LT"/>
    </w:rPr>
  </w:style>
  <w:style w:type="table" w:customStyle="1" w:styleId="TableGrid11">
    <w:name w:val="Table Grid11"/>
    <w:basedOn w:val="TableNormal"/>
    <w:next w:val="TableGrid"/>
    <w:uiPriority w:val="39"/>
    <w:rsid w:val="00547F5C"/>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547F5C"/>
    <w:rPr>
      <w:rFonts w:ascii="Calibri" w:hAnsi="Calibri" w:cs="Calibri"/>
      <w:sz w:val="22"/>
      <w:szCs w:val="22"/>
    </w:rPr>
  </w:style>
  <w:style w:type="paragraph" w:customStyle="1" w:styleId="StyleStyle1Left0cmFirstline0cm1">
    <w:name w:val="Style Style1 + Left:  0 cm First line:  0 cm1"/>
    <w:basedOn w:val="Normal"/>
    <w:rsid w:val="00547F5C"/>
    <w:pPr>
      <w:numPr>
        <w:numId w:val="23"/>
      </w:numPr>
      <w:spacing w:after="0" w:line="240" w:lineRule="auto"/>
    </w:pPr>
    <w:rPr>
      <w:rFonts w:ascii="Times New Roman" w:eastAsia="Times New Roman" w:hAnsi="Times New Roman" w:cs="Times New Roman"/>
      <w:sz w:val="20"/>
      <w:szCs w:val="20"/>
      <w:lang w:val="ga-IE"/>
    </w:rPr>
  </w:style>
  <w:style w:type="character" w:customStyle="1" w:styleId="watch-title">
    <w:name w:val="watch-title"/>
    <w:rsid w:val="00547F5C"/>
    <w:rPr>
      <w:sz w:val="24"/>
      <w:szCs w:val="24"/>
      <w:bdr w:val="none" w:sz="0" w:space="0" w:color="auto" w:frame="1"/>
      <w:shd w:val="clear" w:color="auto" w:fill="auto"/>
    </w:rPr>
  </w:style>
  <w:style w:type="character" w:styleId="FollowedHyperlink">
    <w:name w:val="FollowedHyperlink"/>
    <w:rsid w:val="00547F5C"/>
    <w:rPr>
      <w:color w:val="954F72"/>
      <w:u w:val="single"/>
    </w:rPr>
  </w:style>
  <w:style w:type="paragraph" w:styleId="HTMLPreformatted">
    <w:name w:val="HTML Preformatted"/>
    <w:basedOn w:val="Normal"/>
    <w:link w:val="HTMLPreformattedChar"/>
    <w:uiPriority w:val="99"/>
    <w:semiHidden/>
    <w:unhideWhenUsed/>
    <w:rsid w:val="003B42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B423C"/>
    <w:rPr>
      <w:rFonts w:ascii="Consolas" w:hAnsi="Consolas"/>
      <w:sz w:val="20"/>
      <w:szCs w:val="20"/>
    </w:rPr>
  </w:style>
  <w:style w:type="paragraph" w:styleId="NormalWeb">
    <w:name w:val="Normal (Web)"/>
    <w:basedOn w:val="Normal"/>
    <w:uiPriority w:val="99"/>
    <w:unhideWhenUsed/>
    <w:rsid w:val="005475F1"/>
    <w:rPr>
      <w:rFonts w:ascii="Times New Roman" w:hAnsi="Times New Roman" w:cs="Times New Roman"/>
      <w:sz w:val="24"/>
      <w:szCs w:val="24"/>
    </w:rPr>
  </w:style>
  <w:style w:type="character" w:styleId="Strong">
    <w:name w:val="Strong"/>
    <w:basedOn w:val="DefaultParagraphFont"/>
    <w:uiPriority w:val="22"/>
    <w:qFormat/>
    <w:rsid w:val="00DB1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3957">
      <w:bodyDiv w:val="1"/>
      <w:marLeft w:val="0"/>
      <w:marRight w:val="0"/>
      <w:marTop w:val="0"/>
      <w:marBottom w:val="0"/>
      <w:divBdr>
        <w:top w:val="none" w:sz="0" w:space="0" w:color="auto"/>
        <w:left w:val="none" w:sz="0" w:space="0" w:color="auto"/>
        <w:bottom w:val="none" w:sz="0" w:space="0" w:color="auto"/>
        <w:right w:val="none" w:sz="0" w:space="0" w:color="auto"/>
      </w:divBdr>
    </w:div>
    <w:div w:id="387845254">
      <w:bodyDiv w:val="1"/>
      <w:marLeft w:val="0"/>
      <w:marRight w:val="0"/>
      <w:marTop w:val="0"/>
      <w:marBottom w:val="0"/>
      <w:divBdr>
        <w:top w:val="none" w:sz="0" w:space="0" w:color="auto"/>
        <w:left w:val="none" w:sz="0" w:space="0" w:color="auto"/>
        <w:bottom w:val="none" w:sz="0" w:space="0" w:color="auto"/>
        <w:right w:val="none" w:sz="0" w:space="0" w:color="auto"/>
      </w:divBdr>
    </w:div>
    <w:div w:id="427241267">
      <w:bodyDiv w:val="1"/>
      <w:marLeft w:val="0"/>
      <w:marRight w:val="0"/>
      <w:marTop w:val="0"/>
      <w:marBottom w:val="0"/>
      <w:divBdr>
        <w:top w:val="none" w:sz="0" w:space="0" w:color="auto"/>
        <w:left w:val="none" w:sz="0" w:space="0" w:color="auto"/>
        <w:bottom w:val="none" w:sz="0" w:space="0" w:color="auto"/>
        <w:right w:val="none" w:sz="0" w:space="0" w:color="auto"/>
      </w:divBdr>
    </w:div>
    <w:div w:id="555705907">
      <w:bodyDiv w:val="1"/>
      <w:marLeft w:val="0"/>
      <w:marRight w:val="0"/>
      <w:marTop w:val="0"/>
      <w:marBottom w:val="0"/>
      <w:divBdr>
        <w:top w:val="none" w:sz="0" w:space="0" w:color="auto"/>
        <w:left w:val="none" w:sz="0" w:space="0" w:color="auto"/>
        <w:bottom w:val="none" w:sz="0" w:space="0" w:color="auto"/>
        <w:right w:val="none" w:sz="0" w:space="0" w:color="auto"/>
      </w:divBdr>
    </w:div>
    <w:div w:id="645743379">
      <w:bodyDiv w:val="1"/>
      <w:marLeft w:val="0"/>
      <w:marRight w:val="0"/>
      <w:marTop w:val="0"/>
      <w:marBottom w:val="0"/>
      <w:divBdr>
        <w:top w:val="none" w:sz="0" w:space="0" w:color="auto"/>
        <w:left w:val="none" w:sz="0" w:space="0" w:color="auto"/>
        <w:bottom w:val="none" w:sz="0" w:space="0" w:color="auto"/>
        <w:right w:val="none" w:sz="0" w:space="0" w:color="auto"/>
      </w:divBdr>
    </w:div>
    <w:div w:id="849098247">
      <w:bodyDiv w:val="1"/>
      <w:marLeft w:val="0"/>
      <w:marRight w:val="0"/>
      <w:marTop w:val="0"/>
      <w:marBottom w:val="0"/>
      <w:divBdr>
        <w:top w:val="none" w:sz="0" w:space="0" w:color="auto"/>
        <w:left w:val="none" w:sz="0" w:space="0" w:color="auto"/>
        <w:bottom w:val="none" w:sz="0" w:space="0" w:color="auto"/>
        <w:right w:val="none" w:sz="0" w:space="0" w:color="auto"/>
      </w:divBdr>
    </w:div>
    <w:div w:id="1276130638">
      <w:bodyDiv w:val="1"/>
      <w:marLeft w:val="0"/>
      <w:marRight w:val="0"/>
      <w:marTop w:val="0"/>
      <w:marBottom w:val="0"/>
      <w:divBdr>
        <w:top w:val="none" w:sz="0" w:space="0" w:color="auto"/>
        <w:left w:val="none" w:sz="0" w:space="0" w:color="auto"/>
        <w:bottom w:val="none" w:sz="0" w:space="0" w:color="auto"/>
        <w:right w:val="none" w:sz="0" w:space="0" w:color="auto"/>
      </w:divBdr>
    </w:div>
    <w:div w:id="1409614005">
      <w:bodyDiv w:val="1"/>
      <w:marLeft w:val="0"/>
      <w:marRight w:val="0"/>
      <w:marTop w:val="0"/>
      <w:marBottom w:val="0"/>
      <w:divBdr>
        <w:top w:val="none" w:sz="0" w:space="0" w:color="auto"/>
        <w:left w:val="none" w:sz="0" w:space="0" w:color="auto"/>
        <w:bottom w:val="none" w:sz="0" w:space="0" w:color="auto"/>
        <w:right w:val="none" w:sz="0" w:space="0" w:color="auto"/>
      </w:divBdr>
    </w:div>
    <w:div w:id="1475098894">
      <w:bodyDiv w:val="1"/>
      <w:marLeft w:val="0"/>
      <w:marRight w:val="0"/>
      <w:marTop w:val="0"/>
      <w:marBottom w:val="0"/>
      <w:divBdr>
        <w:top w:val="none" w:sz="0" w:space="0" w:color="auto"/>
        <w:left w:val="none" w:sz="0" w:space="0" w:color="auto"/>
        <w:bottom w:val="none" w:sz="0" w:space="0" w:color="auto"/>
        <w:right w:val="none" w:sz="0" w:space="0" w:color="auto"/>
      </w:divBdr>
    </w:div>
    <w:div w:id="1676809340">
      <w:bodyDiv w:val="1"/>
      <w:marLeft w:val="0"/>
      <w:marRight w:val="0"/>
      <w:marTop w:val="0"/>
      <w:marBottom w:val="0"/>
      <w:divBdr>
        <w:top w:val="none" w:sz="0" w:space="0" w:color="auto"/>
        <w:left w:val="none" w:sz="0" w:space="0" w:color="auto"/>
        <w:bottom w:val="none" w:sz="0" w:space="0" w:color="auto"/>
        <w:right w:val="none" w:sz="0" w:space="0" w:color="auto"/>
      </w:divBdr>
    </w:div>
    <w:div w:id="1699158149">
      <w:bodyDiv w:val="1"/>
      <w:marLeft w:val="0"/>
      <w:marRight w:val="0"/>
      <w:marTop w:val="0"/>
      <w:marBottom w:val="0"/>
      <w:divBdr>
        <w:top w:val="none" w:sz="0" w:space="0" w:color="auto"/>
        <w:left w:val="none" w:sz="0" w:space="0" w:color="auto"/>
        <w:bottom w:val="none" w:sz="0" w:space="0" w:color="auto"/>
        <w:right w:val="none" w:sz="0" w:space="0" w:color="auto"/>
      </w:divBdr>
    </w:div>
    <w:div w:id="1871340303">
      <w:bodyDiv w:val="1"/>
      <w:marLeft w:val="0"/>
      <w:marRight w:val="0"/>
      <w:marTop w:val="0"/>
      <w:marBottom w:val="0"/>
      <w:divBdr>
        <w:top w:val="none" w:sz="0" w:space="0" w:color="auto"/>
        <w:left w:val="none" w:sz="0" w:space="0" w:color="auto"/>
        <w:bottom w:val="none" w:sz="0" w:space="0" w:color="auto"/>
        <w:right w:val="none" w:sz="0" w:space="0" w:color="auto"/>
      </w:divBdr>
    </w:div>
    <w:div w:id="2041053990">
      <w:bodyDiv w:val="1"/>
      <w:marLeft w:val="0"/>
      <w:marRight w:val="0"/>
      <w:marTop w:val="0"/>
      <w:marBottom w:val="0"/>
      <w:divBdr>
        <w:top w:val="none" w:sz="0" w:space="0" w:color="auto"/>
        <w:left w:val="none" w:sz="0" w:space="0" w:color="auto"/>
        <w:bottom w:val="none" w:sz="0" w:space="0" w:color="auto"/>
        <w:right w:val="none" w:sz="0" w:space="0" w:color="auto"/>
      </w:divBdr>
    </w:div>
    <w:div w:id="2076776676">
      <w:bodyDiv w:val="1"/>
      <w:marLeft w:val="0"/>
      <w:marRight w:val="0"/>
      <w:marTop w:val="0"/>
      <w:marBottom w:val="0"/>
      <w:divBdr>
        <w:top w:val="none" w:sz="0" w:space="0" w:color="auto"/>
        <w:left w:val="none" w:sz="0" w:space="0" w:color="auto"/>
        <w:bottom w:val="none" w:sz="0" w:space="0" w:color="auto"/>
        <w:right w:val="none" w:sz="0" w:space="0" w:color="auto"/>
      </w:divBdr>
    </w:div>
    <w:div w:id="21060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292B-D533-4AD8-B095-1F14C493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54</Pages>
  <Words>27294</Words>
  <Characters>155579</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Arūnas Valatka</cp:lastModifiedBy>
  <cp:revision>12</cp:revision>
  <dcterms:created xsi:type="dcterms:W3CDTF">2025-11-27T13:06:00Z</dcterms:created>
  <dcterms:modified xsi:type="dcterms:W3CDTF">2025-12-01T10:51:00Z</dcterms:modified>
</cp:coreProperties>
</file>