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8828" w14:textId="786DDC5C" w:rsidR="005310FB" w:rsidRDefault="005310FB" w:rsidP="005310FB">
      <w:pPr>
        <w:pStyle w:val="Betarp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Techninė specifikacija šalto vandens DN 15 mm, L 80 mm skaitiklių pirkimui</w:t>
      </w:r>
    </w:p>
    <w:p w14:paraId="4E0F3488" w14:textId="77777777" w:rsidR="005310FB" w:rsidRDefault="005310FB" w:rsidP="005310FB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385F229E" w14:textId="5B01DA4A" w:rsidR="005310FB" w:rsidRDefault="005310FB" w:rsidP="005310FB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Perkami </w:t>
      </w:r>
      <w:proofErr w:type="spellStart"/>
      <w:r>
        <w:rPr>
          <w:rFonts w:ascii="Times New Roman" w:hAnsi="Times New Roman"/>
          <w:sz w:val="24"/>
          <w:szCs w:val="24"/>
        </w:rPr>
        <w:t>vienasraučiai</w:t>
      </w:r>
      <w:proofErr w:type="spellEnd"/>
      <w:r>
        <w:rPr>
          <w:rFonts w:ascii="Times New Roman" w:hAnsi="Times New Roman"/>
          <w:sz w:val="24"/>
          <w:szCs w:val="24"/>
        </w:rPr>
        <w:t xml:space="preserve"> („sauso“ tipo) šalto vandens skaitikliai DN 15 mm</w:t>
      </w:r>
      <w:r w:rsidR="00CF7FE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kurių daugkartinio naudojimo apsauginis gaubtas tvirtinamas daugkartinio naudojimo plombuojamu žiedu arba toks plombuojamas žiedas, tinkantis šių skaitiklių apsauginio gaubto plombavimui, papildomai pridedamas prie aukščiau nurodyto skaitiklio -</w:t>
      </w:r>
      <w:r w:rsidR="00434A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toliau skaitiklis DN 15 mm.</w:t>
      </w:r>
    </w:p>
    <w:p w14:paraId="053505BD" w14:textId="5925B3CF" w:rsidR="005310FB" w:rsidRDefault="005310FB" w:rsidP="005310FB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Perkamas kiekis</w:t>
      </w:r>
      <w:r w:rsidRPr="003B5A75">
        <w:rPr>
          <w:rFonts w:ascii="Times New Roman" w:hAnsi="Times New Roman"/>
          <w:sz w:val="24"/>
          <w:szCs w:val="24"/>
        </w:rPr>
        <w:t xml:space="preserve">: </w:t>
      </w:r>
      <w:r w:rsidR="00CF16C6" w:rsidRPr="003B5A75">
        <w:rPr>
          <w:rFonts w:ascii="Times New Roman" w:hAnsi="Times New Roman"/>
          <w:sz w:val="24"/>
          <w:szCs w:val="24"/>
        </w:rPr>
        <w:t>360</w:t>
      </w:r>
      <w:r w:rsidRPr="003B5A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vnt. skaitiklių, kurių ilgis </w:t>
      </w:r>
      <w:r w:rsidR="000574C4"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 xml:space="preserve"> mm.</w:t>
      </w:r>
    </w:p>
    <w:p w14:paraId="5E29E91E" w14:textId="77777777" w:rsidR="005310FB" w:rsidRDefault="005310FB" w:rsidP="005310FB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Papildomi reikalavimai DN 15 mm šalto vandens skaitikliams.</w:t>
      </w:r>
    </w:p>
    <w:p w14:paraId="08E10C5A" w14:textId="77777777" w:rsidR="005310FB" w:rsidRDefault="005310FB" w:rsidP="005310FB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Techniniai skaitiklių parametrai privalo atitikti šiuos Reglamento reikalavimus:</w:t>
      </w:r>
    </w:p>
    <w:p w14:paraId="3CA3941D" w14:textId="77777777" w:rsidR="005310FB" w:rsidRDefault="005310FB" w:rsidP="005310FB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Vandens srauto ribų vertės turi atitikti šias sąlygas:</w:t>
      </w:r>
    </w:p>
    <w:p w14:paraId="354FA5D9" w14:textId="77777777" w:rsidR="005F1C64" w:rsidRPr="00E618AD" w:rsidRDefault="005F1C64" w:rsidP="005F1C64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E618AD">
        <w:rPr>
          <w:rFonts w:ascii="Times New Roman" w:hAnsi="Times New Roman"/>
          <w:sz w:val="24"/>
          <w:szCs w:val="24"/>
        </w:rPr>
        <w:t>Ilgalaikio darbo srautas</w:t>
      </w:r>
      <w:r w:rsidRPr="00E618AD">
        <w:rPr>
          <w:rFonts w:ascii="Times New Roman" w:hAnsi="Times New Roman"/>
          <w:sz w:val="24"/>
          <w:szCs w:val="24"/>
        </w:rPr>
        <w:tab/>
      </w:r>
      <w:r w:rsidRPr="00E618AD">
        <w:rPr>
          <w:rFonts w:ascii="Times New Roman" w:hAnsi="Times New Roman"/>
          <w:sz w:val="24"/>
          <w:szCs w:val="24"/>
        </w:rPr>
        <w:tab/>
        <w:t>Q</w:t>
      </w:r>
      <w:r w:rsidRPr="00E618AD">
        <w:rPr>
          <w:rFonts w:ascii="Times New Roman" w:hAnsi="Times New Roman"/>
          <w:sz w:val="24"/>
          <w:szCs w:val="24"/>
          <w:vertAlign w:val="subscript"/>
        </w:rPr>
        <w:t>3</w:t>
      </w:r>
      <w:r w:rsidRPr="00E618AD">
        <w:rPr>
          <w:rFonts w:ascii="Times New Roman" w:hAnsi="Times New Roman"/>
          <w:sz w:val="24"/>
          <w:szCs w:val="24"/>
        </w:rPr>
        <w:tab/>
        <w:t>1,6 m</w:t>
      </w:r>
      <w:r w:rsidRPr="00E618AD">
        <w:rPr>
          <w:rFonts w:ascii="Times New Roman" w:hAnsi="Times New Roman"/>
          <w:sz w:val="24"/>
          <w:szCs w:val="24"/>
          <w:vertAlign w:val="superscript"/>
        </w:rPr>
        <w:t>3</w:t>
      </w:r>
      <w:r w:rsidRPr="00E618AD">
        <w:rPr>
          <w:rFonts w:ascii="Times New Roman" w:hAnsi="Times New Roman"/>
          <w:sz w:val="24"/>
          <w:szCs w:val="24"/>
        </w:rPr>
        <w:t>/h arba 2,5 m</w:t>
      </w:r>
      <w:r w:rsidRPr="00E618AD">
        <w:rPr>
          <w:rFonts w:ascii="Times New Roman" w:hAnsi="Times New Roman"/>
          <w:sz w:val="24"/>
          <w:szCs w:val="24"/>
          <w:vertAlign w:val="superscript"/>
        </w:rPr>
        <w:t>3</w:t>
      </w:r>
      <w:r w:rsidRPr="00E618AD">
        <w:rPr>
          <w:rFonts w:ascii="Times New Roman" w:hAnsi="Times New Roman"/>
          <w:sz w:val="24"/>
          <w:szCs w:val="24"/>
        </w:rPr>
        <w:t>/h</w:t>
      </w:r>
    </w:p>
    <w:p w14:paraId="4B9A3466" w14:textId="77777777" w:rsidR="005F1C64" w:rsidRPr="00E618AD" w:rsidRDefault="005F1C64" w:rsidP="005F1C64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E618AD">
        <w:rPr>
          <w:rFonts w:ascii="Times New Roman" w:hAnsi="Times New Roman"/>
          <w:sz w:val="24"/>
          <w:szCs w:val="24"/>
        </w:rPr>
        <w:tab/>
      </w:r>
      <w:r w:rsidRPr="00E618AD">
        <w:rPr>
          <w:rFonts w:ascii="Times New Roman" w:hAnsi="Times New Roman"/>
          <w:sz w:val="24"/>
          <w:szCs w:val="24"/>
        </w:rPr>
        <w:tab/>
      </w:r>
      <w:r w:rsidRPr="00E618AD">
        <w:rPr>
          <w:rFonts w:ascii="Times New Roman" w:hAnsi="Times New Roman"/>
          <w:sz w:val="24"/>
          <w:szCs w:val="24"/>
        </w:rPr>
        <w:tab/>
        <w:t>Q</w:t>
      </w:r>
      <w:r w:rsidRPr="00E618AD">
        <w:rPr>
          <w:rFonts w:ascii="Times New Roman" w:hAnsi="Times New Roman"/>
          <w:sz w:val="24"/>
          <w:szCs w:val="24"/>
          <w:vertAlign w:val="subscript"/>
        </w:rPr>
        <w:t>3/</w:t>
      </w:r>
      <w:r w:rsidRPr="00E618AD">
        <w:rPr>
          <w:rFonts w:ascii="Times New Roman" w:hAnsi="Times New Roman"/>
          <w:sz w:val="24"/>
          <w:szCs w:val="24"/>
        </w:rPr>
        <w:t xml:space="preserve"> Q</w:t>
      </w:r>
      <w:r w:rsidRPr="00E618AD">
        <w:rPr>
          <w:rFonts w:ascii="Times New Roman" w:hAnsi="Times New Roman"/>
          <w:sz w:val="24"/>
          <w:szCs w:val="24"/>
          <w:vertAlign w:val="subscript"/>
        </w:rPr>
        <w:t xml:space="preserve">1 </w:t>
      </w:r>
      <w:r w:rsidRPr="00E618AD">
        <w:rPr>
          <w:rFonts w:ascii="Times New Roman" w:hAnsi="Times New Roman"/>
          <w:sz w:val="24"/>
          <w:szCs w:val="24"/>
        </w:rPr>
        <w:t>H  R≥80</w:t>
      </w:r>
    </w:p>
    <w:p w14:paraId="75D8FA3A" w14:textId="77777777" w:rsidR="005F1C64" w:rsidRPr="00E618AD" w:rsidRDefault="005F1C64" w:rsidP="005F1C64">
      <w:pPr>
        <w:pStyle w:val="Betarp"/>
        <w:ind w:left="2592" w:firstLine="1296"/>
        <w:jc w:val="both"/>
        <w:rPr>
          <w:rFonts w:ascii="Times New Roman" w:hAnsi="Times New Roman"/>
          <w:sz w:val="24"/>
          <w:szCs w:val="24"/>
        </w:rPr>
      </w:pPr>
      <w:r w:rsidRPr="00E618AD">
        <w:rPr>
          <w:rFonts w:ascii="Times New Roman" w:hAnsi="Times New Roman"/>
          <w:sz w:val="24"/>
          <w:szCs w:val="24"/>
        </w:rPr>
        <w:t>Q</w:t>
      </w:r>
      <w:r w:rsidRPr="00E618AD">
        <w:rPr>
          <w:rFonts w:ascii="Times New Roman" w:hAnsi="Times New Roman"/>
          <w:sz w:val="24"/>
          <w:szCs w:val="24"/>
          <w:vertAlign w:val="subscript"/>
        </w:rPr>
        <w:t>3/</w:t>
      </w:r>
      <w:r w:rsidRPr="00E618AD">
        <w:rPr>
          <w:rFonts w:ascii="Times New Roman" w:hAnsi="Times New Roman"/>
          <w:sz w:val="24"/>
          <w:szCs w:val="24"/>
        </w:rPr>
        <w:t xml:space="preserve"> Q</w:t>
      </w:r>
      <w:r w:rsidRPr="00E618AD">
        <w:rPr>
          <w:rFonts w:ascii="Times New Roman" w:hAnsi="Times New Roman"/>
          <w:sz w:val="24"/>
          <w:szCs w:val="24"/>
          <w:vertAlign w:val="subscript"/>
        </w:rPr>
        <w:t xml:space="preserve">1 </w:t>
      </w:r>
      <w:r w:rsidRPr="00E618AD">
        <w:rPr>
          <w:rFonts w:ascii="Times New Roman" w:hAnsi="Times New Roman"/>
          <w:sz w:val="24"/>
          <w:szCs w:val="24"/>
        </w:rPr>
        <w:t>V  R≥40</w:t>
      </w:r>
    </w:p>
    <w:p w14:paraId="200486B9" w14:textId="77777777" w:rsidR="005F1C64" w:rsidRPr="00E618AD" w:rsidRDefault="005F1C64" w:rsidP="005F1C64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E618AD">
        <w:rPr>
          <w:rFonts w:ascii="Times New Roman" w:hAnsi="Times New Roman"/>
          <w:sz w:val="24"/>
          <w:szCs w:val="24"/>
        </w:rPr>
        <w:tab/>
      </w:r>
      <w:r w:rsidRPr="00E618AD">
        <w:rPr>
          <w:rFonts w:ascii="Times New Roman" w:hAnsi="Times New Roman"/>
          <w:sz w:val="24"/>
          <w:szCs w:val="24"/>
        </w:rPr>
        <w:tab/>
      </w:r>
      <w:r w:rsidRPr="00E618AD">
        <w:rPr>
          <w:rFonts w:ascii="Times New Roman" w:hAnsi="Times New Roman"/>
          <w:sz w:val="24"/>
          <w:szCs w:val="24"/>
        </w:rPr>
        <w:tab/>
      </w:r>
      <w:r w:rsidRPr="00E618AD">
        <w:rPr>
          <w:rFonts w:ascii="Times New Roman" w:hAnsi="Times New Roman"/>
          <w:sz w:val="24"/>
          <w:szCs w:val="24"/>
        </w:rPr>
        <w:tab/>
        <w:t>Q</w:t>
      </w:r>
      <w:r w:rsidRPr="00E618AD">
        <w:rPr>
          <w:rFonts w:ascii="Times New Roman" w:hAnsi="Times New Roman"/>
          <w:sz w:val="24"/>
          <w:szCs w:val="24"/>
          <w:vertAlign w:val="subscript"/>
        </w:rPr>
        <w:t>1</w:t>
      </w:r>
      <w:r w:rsidRPr="00E618AD">
        <w:rPr>
          <w:rFonts w:ascii="Times New Roman" w:hAnsi="Times New Roman"/>
          <w:sz w:val="24"/>
          <w:szCs w:val="24"/>
        </w:rPr>
        <w:t xml:space="preserve"> mažiausias srautas</w:t>
      </w:r>
    </w:p>
    <w:p w14:paraId="68B1203A" w14:textId="77777777" w:rsidR="005F1C64" w:rsidRPr="00E618AD" w:rsidRDefault="005F1C64" w:rsidP="005F1C64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E618AD">
        <w:rPr>
          <w:rFonts w:ascii="Times New Roman" w:hAnsi="Times New Roman"/>
          <w:sz w:val="24"/>
          <w:szCs w:val="24"/>
        </w:rPr>
        <w:t>Aukštis, mm – ne didesnis</w:t>
      </w:r>
      <w:r w:rsidRPr="00E618AD">
        <w:rPr>
          <w:rFonts w:ascii="Times New Roman" w:hAnsi="Times New Roman"/>
          <w:sz w:val="24"/>
          <w:szCs w:val="24"/>
        </w:rPr>
        <w:tab/>
      </w:r>
      <w:r w:rsidRPr="00E618AD">
        <w:rPr>
          <w:rFonts w:ascii="Times New Roman" w:hAnsi="Times New Roman"/>
          <w:sz w:val="24"/>
          <w:szCs w:val="24"/>
        </w:rPr>
        <w:tab/>
      </w:r>
      <w:r w:rsidRPr="00E618AD">
        <w:rPr>
          <w:rFonts w:ascii="Times New Roman" w:hAnsi="Times New Roman"/>
          <w:sz w:val="24"/>
          <w:szCs w:val="24"/>
        </w:rPr>
        <w:tab/>
      </w:r>
      <w:r w:rsidRPr="00E618AD">
        <w:rPr>
          <w:rFonts w:ascii="Times New Roman" w:hAnsi="Times New Roman"/>
          <w:sz w:val="24"/>
          <w:szCs w:val="24"/>
        </w:rPr>
        <w:tab/>
        <w:t>70</w:t>
      </w:r>
    </w:p>
    <w:p w14:paraId="3905F9DF" w14:textId="422EADDA" w:rsidR="005F1C64" w:rsidRDefault="005F1C64" w:rsidP="005310FB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E618AD">
        <w:rPr>
          <w:rFonts w:ascii="Times New Roman" w:hAnsi="Times New Roman"/>
          <w:sz w:val="24"/>
          <w:szCs w:val="24"/>
        </w:rPr>
        <w:t>Plotis (įskaitant apsauginio gaubto žiedą), mm – ne didesnis</w:t>
      </w:r>
      <w:r w:rsidRPr="00E618AD">
        <w:rPr>
          <w:rFonts w:ascii="Times New Roman" w:hAnsi="Times New Roman"/>
          <w:sz w:val="24"/>
          <w:szCs w:val="24"/>
        </w:rPr>
        <w:tab/>
        <w:t>78</w:t>
      </w:r>
    </w:p>
    <w:p w14:paraId="0219DADE" w14:textId="77777777" w:rsidR="005310FB" w:rsidRDefault="005310FB" w:rsidP="005310FB">
      <w:pPr>
        <w:pStyle w:val="Betarp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Ašelė</w:t>
      </w:r>
      <w:proofErr w:type="spellEnd"/>
      <w:r>
        <w:rPr>
          <w:rFonts w:ascii="Times New Roman" w:hAnsi="Times New Roman"/>
          <w:sz w:val="24"/>
          <w:szCs w:val="24"/>
        </w:rPr>
        <w:t xml:space="preserve"> – nerūdijančio metalo - atspari dilimui.</w:t>
      </w:r>
    </w:p>
    <w:p w14:paraId="34EE32AB" w14:textId="77777777" w:rsidR="005310FB" w:rsidRDefault="005310FB" w:rsidP="005310FB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Magnetinė mova ne mažiau 4-ių polių.</w:t>
      </w:r>
    </w:p>
    <w:p w14:paraId="311A908F" w14:textId="77777777" w:rsidR="005310FB" w:rsidRDefault="005310FB" w:rsidP="005310FB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Skaitiklio korpusas bronzinis arba žalvarinis.</w:t>
      </w:r>
    </w:p>
    <w:p w14:paraId="63287E89" w14:textId="77777777" w:rsidR="005310FB" w:rsidRDefault="005310FB" w:rsidP="005310FB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Skaitiklis turi turėti jautrų ir patikimą reguliatorių.</w:t>
      </w:r>
    </w:p>
    <w:p w14:paraId="238B3DA4" w14:textId="77777777" w:rsidR="005310FB" w:rsidRDefault="005310FB" w:rsidP="005310FB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Jeigu skaitiklis turi išorinį reguliatorių, tai jis turi būti viršutinėje skaitiklio dalyje arba dešinėje skaitiklio pusėje, žiūrint pagal vandens įtekėjimo į skaitiklį kryptį.</w:t>
      </w:r>
    </w:p>
    <w:p w14:paraId="022483CC" w14:textId="77777777" w:rsidR="00B21BF0" w:rsidRDefault="005310FB" w:rsidP="00ED7EAF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Tiekimo sąlygos</w:t>
      </w:r>
      <w:r w:rsidR="00B21BF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Skaitikliai  pirkėjui</w:t>
      </w:r>
      <w:r w:rsidR="00ED7EAF">
        <w:rPr>
          <w:rFonts w:ascii="Times New Roman" w:hAnsi="Times New Roman"/>
          <w:sz w:val="24"/>
          <w:szCs w:val="24"/>
        </w:rPr>
        <w:t xml:space="preserve"> pateikiami</w:t>
      </w:r>
      <w:r w:rsidR="00B21BF0">
        <w:rPr>
          <w:rFonts w:ascii="Times New Roman" w:hAnsi="Times New Roman"/>
          <w:sz w:val="24"/>
          <w:szCs w:val="24"/>
        </w:rPr>
        <w:t>:</w:t>
      </w:r>
    </w:p>
    <w:p w14:paraId="586667AC" w14:textId="0B53B0DC" w:rsidR="006577F5" w:rsidRDefault="006577F5" w:rsidP="006577F5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 m. vasario mėnesį 100 vnt.;</w:t>
      </w:r>
    </w:p>
    <w:p w14:paraId="7E0EFD42" w14:textId="7D9590E8" w:rsidR="005310FB" w:rsidRDefault="006577F5" w:rsidP="00ED7EAF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kiti skaitikliai pagal paraišką pateiktą prieš 30 kalendorinių dienų.</w:t>
      </w:r>
    </w:p>
    <w:p w14:paraId="14182114" w14:textId="77777777" w:rsidR="000D43CC" w:rsidRDefault="000D43CC" w:rsidP="000D43CC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Konkursui prašome pateikti:</w:t>
      </w:r>
    </w:p>
    <w:p w14:paraId="7CB9BEB9" w14:textId="7770EA24" w:rsidR="000D43CC" w:rsidRDefault="000D43CC" w:rsidP="000D43CC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siūlomų pilnai sukomplektuotų DN 15 mm vandens skaitiklių techninę dokumentaciją (skaitiklio pasas, techniniai duomenys, garantiniai įsipareigojimai) ir pilnai sukomplektuot</w:t>
      </w:r>
      <w:r w:rsidR="005076E2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skaitikli</w:t>
      </w:r>
      <w:r w:rsidR="005076E2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pavyzd</w:t>
      </w:r>
      <w:r w:rsidR="005076E2">
        <w:rPr>
          <w:rFonts w:ascii="Times New Roman" w:hAnsi="Times New Roman"/>
          <w:sz w:val="24"/>
          <w:szCs w:val="24"/>
        </w:rPr>
        <w:t>į</w:t>
      </w:r>
      <w:r>
        <w:rPr>
          <w:rFonts w:ascii="Times New Roman" w:hAnsi="Times New Roman"/>
          <w:sz w:val="24"/>
          <w:szCs w:val="24"/>
        </w:rPr>
        <w:t xml:space="preserve"> </w:t>
      </w:r>
      <w:r w:rsidR="005076E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vnt., (jeigu skaitiklis su neplombuojamu žiedu, pridėti </w:t>
      </w:r>
      <w:r w:rsidR="005076E2">
        <w:rPr>
          <w:rFonts w:ascii="Times New Roman" w:hAnsi="Times New Roman"/>
          <w:sz w:val="24"/>
          <w:szCs w:val="24"/>
        </w:rPr>
        <w:t xml:space="preserve">šiam skaitikliui tinkantį </w:t>
      </w:r>
      <w:r>
        <w:rPr>
          <w:rFonts w:ascii="Times New Roman" w:hAnsi="Times New Roman"/>
          <w:sz w:val="24"/>
          <w:szCs w:val="24"/>
        </w:rPr>
        <w:t>plombavimo žied</w:t>
      </w:r>
      <w:r w:rsidR="005076E2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pavyz</w:t>
      </w:r>
      <w:r w:rsidR="005076E2">
        <w:rPr>
          <w:rFonts w:ascii="Times New Roman" w:hAnsi="Times New Roman"/>
          <w:sz w:val="24"/>
          <w:szCs w:val="24"/>
        </w:rPr>
        <w:t xml:space="preserve">dį </w:t>
      </w:r>
      <w:r w:rsidR="00877983">
        <w:rPr>
          <w:rFonts w:ascii="Times New Roman" w:hAnsi="Times New Roman"/>
          <w:sz w:val="24"/>
          <w:szCs w:val="24"/>
        </w:rPr>
        <w:t>1 vnt.</w:t>
      </w:r>
      <w:r>
        <w:rPr>
          <w:rFonts w:ascii="Times New Roman" w:hAnsi="Times New Roman"/>
          <w:sz w:val="24"/>
          <w:szCs w:val="24"/>
        </w:rPr>
        <w:t>).</w:t>
      </w:r>
    </w:p>
    <w:p w14:paraId="7CD6C3D4" w14:textId="77777777" w:rsidR="000D43CC" w:rsidRDefault="000D43CC" w:rsidP="000D4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04420DEF" w14:textId="77777777" w:rsidR="008A64DE" w:rsidRDefault="008A64DE" w:rsidP="008A64DE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5B5C6265" w14:textId="77777777" w:rsidR="00B21BF0" w:rsidRDefault="00B21BF0" w:rsidP="005310FB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sectPr w:rsidR="00B21BF0" w:rsidSect="005100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1674D"/>
    <w:multiLevelType w:val="hybridMultilevel"/>
    <w:tmpl w:val="3C82B4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803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FB5"/>
    <w:rsid w:val="00000FE7"/>
    <w:rsid w:val="00005A4F"/>
    <w:rsid w:val="00006338"/>
    <w:rsid w:val="000130F1"/>
    <w:rsid w:val="000574C4"/>
    <w:rsid w:val="00073788"/>
    <w:rsid w:val="00095916"/>
    <w:rsid w:val="000B36E0"/>
    <w:rsid w:val="000C6B9E"/>
    <w:rsid w:val="000D43CC"/>
    <w:rsid w:val="000E6FB5"/>
    <w:rsid w:val="000F270A"/>
    <w:rsid w:val="001151E9"/>
    <w:rsid w:val="00134CAE"/>
    <w:rsid w:val="00161973"/>
    <w:rsid w:val="00197C7F"/>
    <w:rsid w:val="00273AD1"/>
    <w:rsid w:val="00277722"/>
    <w:rsid w:val="00282FA5"/>
    <w:rsid w:val="00287637"/>
    <w:rsid w:val="002A332A"/>
    <w:rsid w:val="002E3F43"/>
    <w:rsid w:val="002F6A97"/>
    <w:rsid w:val="003049BC"/>
    <w:rsid w:val="00331B7F"/>
    <w:rsid w:val="00346D7C"/>
    <w:rsid w:val="00356E4C"/>
    <w:rsid w:val="00361882"/>
    <w:rsid w:val="00375899"/>
    <w:rsid w:val="0037716E"/>
    <w:rsid w:val="00380272"/>
    <w:rsid w:val="003860F9"/>
    <w:rsid w:val="003B5A75"/>
    <w:rsid w:val="003E3189"/>
    <w:rsid w:val="003E609B"/>
    <w:rsid w:val="003F62F7"/>
    <w:rsid w:val="00423E41"/>
    <w:rsid w:val="00434A15"/>
    <w:rsid w:val="00445FB1"/>
    <w:rsid w:val="00464F3F"/>
    <w:rsid w:val="00475A7E"/>
    <w:rsid w:val="0048013E"/>
    <w:rsid w:val="00491BA0"/>
    <w:rsid w:val="004923B0"/>
    <w:rsid w:val="00496618"/>
    <w:rsid w:val="004B6084"/>
    <w:rsid w:val="004E49D3"/>
    <w:rsid w:val="004F38D8"/>
    <w:rsid w:val="00502BC6"/>
    <w:rsid w:val="005076E2"/>
    <w:rsid w:val="005100A8"/>
    <w:rsid w:val="00511A9A"/>
    <w:rsid w:val="005310FB"/>
    <w:rsid w:val="00573B52"/>
    <w:rsid w:val="005B61AA"/>
    <w:rsid w:val="005C4EC8"/>
    <w:rsid w:val="005E0994"/>
    <w:rsid w:val="005F07FD"/>
    <w:rsid w:val="005F1C64"/>
    <w:rsid w:val="005F2682"/>
    <w:rsid w:val="00613B13"/>
    <w:rsid w:val="006577F5"/>
    <w:rsid w:val="00670DD9"/>
    <w:rsid w:val="00675E4A"/>
    <w:rsid w:val="006C2C14"/>
    <w:rsid w:val="006D4862"/>
    <w:rsid w:val="006E21AC"/>
    <w:rsid w:val="006E296F"/>
    <w:rsid w:val="006E7074"/>
    <w:rsid w:val="00700545"/>
    <w:rsid w:val="0071234E"/>
    <w:rsid w:val="00713CC7"/>
    <w:rsid w:val="00767EFF"/>
    <w:rsid w:val="00770524"/>
    <w:rsid w:val="00794E6C"/>
    <w:rsid w:val="007B5697"/>
    <w:rsid w:val="007D4B41"/>
    <w:rsid w:val="007F5EC9"/>
    <w:rsid w:val="0080516A"/>
    <w:rsid w:val="008179FE"/>
    <w:rsid w:val="0082029E"/>
    <w:rsid w:val="008476EE"/>
    <w:rsid w:val="00867742"/>
    <w:rsid w:val="008679C8"/>
    <w:rsid w:val="00877983"/>
    <w:rsid w:val="008861B7"/>
    <w:rsid w:val="008A64DE"/>
    <w:rsid w:val="008E4496"/>
    <w:rsid w:val="00904BB1"/>
    <w:rsid w:val="009103CA"/>
    <w:rsid w:val="00911879"/>
    <w:rsid w:val="00925F06"/>
    <w:rsid w:val="00951DF3"/>
    <w:rsid w:val="00963AA9"/>
    <w:rsid w:val="00987089"/>
    <w:rsid w:val="00991A95"/>
    <w:rsid w:val="009952FD"/>
    <w:rsid w:val="009B4690"/>
    <w:rsid w:val="009E3B78"/>
    <w:rsid w:val="00A2647A"/>
    <w:rsid w:val="00A6447D"/>
    <w:rsid w:val="00A71925"/>
    <w:rsid w:val="00AA676F"/>
    <w:rsid w:val="00AB3B2A"/>
    <w:rsid w:val="00AB3D5C"/>
    <w:rsid w:val="00AD0078"/>
    <w:rsid w:val="00AF3610"/>
    <w:rsid w:val="00B21BF0"/>
    <w:rsid w:val="00B40672"/>
    <w:rsid w:val="00B417A0"/>
    <w:rsid w:val="00B62648"/>
    <w:rsid w:val="00B82C1F"/>
    <w:rsid w:val="00B87F74"/>
    <w:rsid w:val="00BB0142"/>
    <w:rsid w:val="00BB2CA7"/>
    <w:rsid w:val="00BB69C3"/>
    <w:rsid w:val="00C062E1"/>
    <w:rsid w:val="00C25121"/>
    <w:rsid w:val="00C32CE0"/>
    <w:rsid w:val="00C47BFF"/>
    <w:rsid w:val="00C61918"/>
    <w:rsid w:val="00C7437A"/>
    <w:rsid w:val="00C82CBF"/>
    <w:rsid w:val="00C940A5"/>
    <w:rsid w:val="00CA5E70"/>
    <w:rsid w:val="00CB4507"/>
    <w:rsid w:val="00CF16C6"/>
    <w:rsid w:val="00CF7FE6"/>
    <w:rsid w:val="00D11594"/>
    <w:rsid w:val="00D7075A"/>
    <w:rsid w:val="00D934B7"/>
    <w:rsid w:val="00DC7490"/>
    <w:rsid w:val="00DF2D43"/>
    <w:rsid w:val="00E16E6A"/>
    <w:rsid w:val="00E47F27"/>
    <w:rsid w:val="00E618AD"/>
    <w:rsid w:val="00E74F4B"/>
    <w:rsid w:val="00E7648A"/>
    <w:rsid w:val="00E96779"/>
    <w:rsid w:val="00EA0433"/>
    <w:rsid w:val="00ED085F"/>
    <w:rsid w:val="00ED4909"/>
    <w:rsid w:val="00ED7EAF"/>
    <w:rsid w:val="00EE0D0C"/>
    <w:rsid w:val="00EF5D38"/>
    <w:rsid w:val="00F111CC"/>
    <w:rsid w:val="00F12890"/>
    <w:rsid w:val="00F316A3"/>
    <w:rsid w:val="00F32E20"/>
    <w:rsid w:val="00F67130"/>
    <w:rsid w:val="00F8729F"/>
    <w:rsid w:val="00F94E99"/>
    <w:rsid w:val="00FA63CA"/>
    <w:rsid w:val="00FC5A4B"/>
    <w:rsid w:val="00FD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FE84"/>
  <w15:docId w15:val="{541E4C85-B979-433D-B492-3E7F35F8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61A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99"/>
    <w:qFormat/>
    <w:rsid w:val="0071234E"/>
    <w:pPr>
      <w:spacing w:after="0" w:line="240" w:lineRule="auto"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4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4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UAB "Aukštaitijos vandenys"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Romas Tamošiūnas</dc:creator>
  <cp:keywords/>
  <dc:description/>
  <cp:lastModifiedBy>Romas Tamošiūnas</cp:lastModifiedBy>
  <cp:revision>29</cp:revision>
  <cp:lastPrinted>2016-05-04T06:49:00Z</cp:lastPrinted>
  <dcterms:created xsi:type="dcterms:W3CDTF">2024-09-06T07:10:00Z</dcterms:created>
  <dcterms:modified xsi:type="dcterms:W3CDTF">2025-11-21T06:48:00Z</dcterms:modified>
</cp:coreProperties>
</file>