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288F" w14:textId="747B29F8" w:rsidR="00F37C0E" w:rsidRDefault="00B97AE6" w:rsidP="00F37C0E">
      <w:pPr>
        <w:spacing w:after="0" w:line="240" w:lineRule="auto"/>
        <w:ind w:left="72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Specialiųjų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pirkimo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sąlygų</w:t>
      </w:r>
      <w:proofErr w:type="spellEnd"/>
      <w:r>
        <w:rPr>
          <w:rFonts w:ascii="Times New Roman" w:eastAsia="Times New Roman" w:hAnsi="Times New Roman" w:cs="Times New Roman"/>
          <w:sz w:val="24"/>
          <w:szCs w:val="24"/>
        </w:rPr>
        <w:t xml:space="preserve"> </w:t>
      </w:r>
    </w:p>
    <w:p w14:paraId="4863D76E" w14:textId="469F4B7D" w:rsidR="00F37C0E" w:rsidRPr="00BC7CE9" w:rsidRDefault="00B97AE6" w:rsidP="00F37C0E">
      <w:pPr>
        <w:spacing w:after="0" w:line="24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F37C0E">
        <w:rPr>
          <w:rFonts w:ascii="Times New Roman" w:eastAsia="Times New Roman" w:hAnsi="Times New Roman" w:cs="Times New Roman"/>
          <w:sz w:val="24"/>
          <w:szCs w:val="24"/>
        </w:rPr>
        <w:t xml:space="preserve"> </w:t>
      </w:r>
      <w:proofErr w:type="spellStart"/>
      <w:r w:rsidR="00F37C0E">
        <w:rPr>
          <w:rFonts w:ascii="Times New Roman" w:eastAsia="Times New Roman" w:hAnsi="Times New Roman" w:cs="Times New Roman"/>
          <w:sz w:val="24"/>
          <w:szCs w:val="24"/>
        </w:rPr>
        <w:t>priedas</w:t>
      </w:r>
      <w:proofErr w:type="spellEnd"/>
    </w:p>
    <w:p w14:paraId="44041DA9" w14:textId="77777777" w:rsidR="00F37C0E" w:rsidRDefault="00F37C0E" w:rsidP="007168E2">
      <w:pPr>
        <w:pStyle w:val="NoSpacing"/>
        <w:spacing w:line="360" w:lineRule="auto"/>
        <w:jc w:val="both"/>
        <w:rPr>
          <w:noProof/>
          <w:lang w:eastAsia="lt-LT"/>
        </w:rPr>
      </w:pPr>
    </w:p>
    <w:p w14:paraId="4A7E6E37" w14:textId="4DC3C310" w:rsidR="007168E2" w:rsidRPr="00E53BA1" w:rsidRDefault="007168E2" w:rsidP="007168E2">
      <w:pPr>
        <w:pStyle w:val="NoSpacing"/>
        <w:spacing w:line="360" w:lineRule="auto"/>
        <w:jc w:val="both"/>
        <w:rPr>
          <w:caps/>
          <w:szCs w:val="24"/>
          <w:highlight w:val="darkYellow"/>
        </w:rPr>
      </w:pPr>
      <w:r>
        <w:rPr>
          <w:noProof/>
          <w:lang w:eastAsia="lt-LT"/>
        </w:rPr>
        <w:drawing>
          <wp:inline distT="0" distB="0" distL="0" distR="0" wp14:anchorId="5550CB54" wp14:editId="179534AD">
            <wp:extent cx="3022600" cy="968406"/>
            <wp:effectExtent l="0" t="0" r="6350" b="3175"/>
            <wp:docPr id="259871826" name="Picture 1" descr="A blue and black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71826" name="Picture 1" descr="A blue and black logo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5823" cy="975846"/>
                    </a:xfrm>
                    <a:prstGeom prst="rect">
                      <a:avLst/>
                    </a:prstGeom>
                    <a:noFill/>
                    <a:ln>
                      <a:noFill/>
                    </a:ln>
                  </pic:spPr>
                </pic:pic>
              </a:graphicData>
            </a:graphic>
          </wp:inline>
        </w:drawing>
      </w:r>
      <w:r>
        <w:rPr>
          <w:noProof/>
          <w:lang w:eastAsia="lt-LT"/>
        </w:rPr>
        <w:drawing>
          <wp:inline distT="0" distB="0" distL="0" distR="0" wp14:anchorId="52129E8C" wp14:editId="2F594890">
            <wp:extent cx="2355850" cy="928400"/>
            <wp:effectExtent l="0" t="0" r="6350" b="5080"/>
            <wp:docPr id="493781072" name="Picture 2" descr="A blue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81072" name="Picture 2" descr="A blue and white logo  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6977" cy="932785"/>
                    </a:xfrm>
                    <a:prstGeom prst="rect">
                      <a:avLst/>
                    </a:prstGeom>
                    <a:noFill/>
                    <a:ln>
                      <a:noFill/>
                    </a:ln>
                  </pic:spPr>
                </pic:pic>
              </a:graphicData>
            </a:graphic>
          </wp:inline>
        </w:drawing>
      </w:r>
    </w:p>
    <w:p w14:paraId="6F57056D" w14:textId="77777777" w:rsidR="0063379D" w:rsidRPr="00B50D6C"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78781171" w14:textId="77777777" w:rsidR="005E1500" w:rsidRPr="00B50D6C"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PASLAUGŲ VIEŠOJO </w:t>
      </w:r>
      <w:r w:rsidRPr="00B50D6C">
        <w:rPr>
          <w:rFonts w:ascii="Times New Roman" w:eastAsia="Arial Unicode MS" w:hAnsi="Times New Roman" w:cs="Times New Roman"/>
          <w:b/>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b/>
          <w:snapToGrid w:val="0"/>
          <w:color w:val="000000"/>
          <w:sz w:val="24"/>
          <w:szCs w:val="24"/>
          <w:bdr w:val="nil"/>
          <w:lang w:val="lt-LT" w:eastAsia="lt-LT"/>
        </w:rPr>
        <w:t>PARDAVIMO SUTARTIES</w:t>
      </w:r>
    </w:p>
    <w:p w14:paraId="31421D27"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506539CF"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0421EF66" w14:textId="77777777" w:rsidTr="00E369F0">
        <w:tc>
          <w:tcPr>
            <w:tcW w:w="2127" w:type="dxa"/>
          </w:tcPr>
          <w:p w14:paraId="56678F77"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5DF7BD3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546568F8" w14:textId="77777777" w:rsidTr="00E369F0">
        <w:tc>
          <w:tcPr>
            <w:tcW w:w="2127" w:type="dxa"/>
          </w:tcPr>
          <w:p w14:paraId="24E9D36E"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3960DF5B" w14:textId="77777777" w:rsidR="00715292" w:rsidRPr="00B50D6C" w:rsidRDefault="00715292" w:rsidP="00CD5651">
            <w:pPr>
              <w:spacing w:line="276" w:lineRule="auto"/>
              <w:rPr>
                <w:rFonts w:ascii="Times New Roman" w:hAnsi="Times New Roman" w:cs="Times New Roman"/>
                <w:sz w:val="24"/>
                <w:szCs w:val="24"/>
                <w:lang w:val="lt-LT"/>
              </w:rPr>
            </w:pPr>
          </w:p>
        </w:tc>
      </w:tr>
      <w:tr w:rsidR="006E4CA9" w:rsidRPr="00B50D6C" w14:paraId="236233EB" w14:textId="77777777" w:rsidTr="00E369F0">
        <w:tc>
          <w:tcPr>
            <w:tcW w:w="9498" w:type="dxa"/>
            <w:gridSpan w:val="2"/>
          </w:tcPr>
          <w:p w14:paraId="5178D3CD" w14:textId="1B0FBE66" w:rsidR="006E4CA9" w:rsidRPr="00B50D6C" w:rsidRDefault="006E4CA9" w:rsidP="006E4CA9">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proofErr w:type="spellStart"/>
            <w:r w:rsidRPr="006E4CA9">
              <w:rPr>
                <w:rFonts w:ascii="Times New Roman" w:hAnsi="Times New Roman" w:cs="Times New Roman"/>
                <w:color w:val="000000"/>
                <w:sz w:val="24"/>
                <w:szCs w:val="24"/>
              </w:rPr>
              <w:t>Žemės</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ūkio</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agentūra</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prie</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Žemės</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ūkio</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ministerijos</w:t>
            </w:r>
            <w:proofErr w:type="spellEnd"/>
            <w:r w:rsidRPr="00B50D6C">
              <w:rPr>
                <w:rFonts w:ascii="Times New Roman" w:eastAsia="Times New Roman" w:hAnsi="Times New Roman" w:cs="Times New Roman"/>
                <w:sz w:val="24"/>
                <w:szCs w:val="24"/>
                <w:lang w:val="lt-LT"/>
              </w:rPr>
              <w:t xml:space="preserve">, juridinio asmens kodas </w:t>
            </w:r>
            <w:r w:rsidRPr="006E5C7A">
              <w:rPr>
                <w:rFonts w:ascii="Times New Roman" w:hAnsi="Times New Roman" w:cs="Times New Roman"/>
                <w:color w:val="000000"/>
                <w:sz w:val="24"/>
                <w:szCs w:val="24"/>
              </w:rPr>
              <w:t>304894892</w:t>
            </w:r>
            <w:r w:rsidRPr="00B50D6C">
              <w:rPr>
                <w:rFonts w:ascii="Times New Roman" w:eastAsia="Times New Roman" w:hAnsi="Times New Roman" w:cs="Times New Roman"/>
                <w:sz w:val="24"/>
                <w:szCs w:val="24"/>
                <w:lang w:val="lt-LT"/>
              </w:rPr>
              <w:t xml:space="preserve">, buveinės adresas </w:t>
            </w:r>
            <w:proofErr w:type="spellStart"/>
            <w:r w:rsidRPr="006E5C7A">
              <w:rPr>
                <w:rFonts w:ascii="Times New Roman" w:hAnsi="Times New Roman" w:cs="Times New Roman"/>
                <w:color w:val="000000"/>
                <w:sz w:val="24"/>
                <w:szCs w:val="24"/>
              </w:rPr>
              <w:t>Gedimino</w:t>
            </w:r>
            <w:proofErr w:type="spellEnd"/>
            <w:r w:rsidRPr="006E5C7A">
              <w:rPr>
                <w:rFonts w:ascii="Times New Roman" w:hAnsi="Times New Roman" w:cs="Times New Roman"/>
                <w:color w:val="000000"/>
                <w:sz w:val="24"/>
                <w:szCs w:val="24"/>
              </w:rPr>
              <w:t xml:space="preserve"> pr. 19, Vilnius</w:t>
            </w:r>
            <w:r w:rsidRPr="00B50D6C">
              <w:rPr>
                <w:rFonts w:ascii="Times New Roman" w:eastAsia="Times New Roman" w:hAnsi="Times New Roman" w:cs="Times New Roman"/>
                <w:sz w:val="24"/>
                <w:szCs w:val="24"/>
                <w:lang w:val="lt-LT"/>
              </w:rPr>
              <w:t xml:space="preserve">, viešojo pirkimo komisijos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data</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sprendimu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protokolo numeris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i/>
                <w:iCs/>
                <w:color w:val="00B050"/>
                <w:sz w:val="24"/>
                <w:szCs w:val="24"/>
                <w:highlight w:val="lightGray"/>
                <w:bdr w:val="nil"/>
                <w:lang w:val="lt-LT" w:eastAsia="lt-LT"/>
              </w:rPr>
              <w:t xml:space="preserve">viešojo </w:t>
            </w:r>
            <w:r w:rsidRPr="00B50D6C">
              <w:rPr>
                <w:rFonts w:ascii="Times New Roman" w:eastAsia="Arial Unicode MS" w:hAnsi="Times New Roman" w:cs="Times New Roman"/>
                <w:i/>
                <w:iCs/>
                <w:color w:val="00B050"/>
                <w:sz w:val="24"/>
                <w:szCs w:val="24"/>
                <w:highlight w:val="lightGray"/>
                <w:lang w:val="lt-LT"/>
              </w:rPr>
              <w:t>pirkimo būdo pavadinimas</w:t>
            </w:r>
            <w:r w:rsidRPr="00B50D6C">
              <w:rPr>
                <w:rFonts w:ascii="Times New Roman" w:eastAsia="Arial Unicode MS" w:hAnsi="Times New Roman" w:cs="Times New Roman"/>
                <w:sz w:val="24"/>
                <w:szCs w:val="24"/>
                <w:highlight w:val="lightGray"/>
                <w:lang w:val="lt-LT"/>
              </w:rPr>
              <w:t>]</w:t>
            </w:r>
            <w:r w:rsidRPr="00B50D6C">
              <w:rPr>
                <w:rFonts w:ascii="Times New Roman" w:eastAsia="Arial Unicode MS" w:hAnsi="Times New Roman" w:cs="Times New Roman"/>
                <w:sz w:val="24"/>
                <w:szCs w:val="24"/>
                <w:bdr w:val="nil"/>
                <w:lang w:val="lt-LT" w:eastAsia="lt-LT"/>
              </w:rPr>
              <w:t xml:space="preserve"> </w:t>
            </w:r>
            <w:proofErr w:type="gramStart"/>
            <w:r w:rsidRPr="00B50D6C">
              <w:rPr>
                <w:rFonts w:ascii="Times New Roman" w:eastAsia="Arial Unicode MS" w:hAnsi="Times New Roman" w:cs="Times New Roman"/>
                <w:sz w:val="24"/>
                <w:szCs w:val="24"/>
                <w:bdr w:val="nil"/>
                <w:lang w:val="lt-LT" w:eastAsia="lt-LT"/>
              </w:rPr>
              <w:t>„[</w:t>
            </w:r>
            <w:proofErr w:type="gramEnd"/>
            <w:r w:rsidRPr="00B50D6C">
              <w:rPr>
                <w:rFonts w:ascii="Times New Roman" w:eastAsia="Arial Unicode MS" w:hAnsi="Times New Roman" w:cs="Times New Roman"/>
                <w:i/>
                <w:iCs/>
                <w:color w:val="00B050"/>
                <w:sz w:val="24"/>
                <w:szCs w:val="24"/>
                <w:highlight w:val="lightGray"/>
                <w:bdr w:val="nil"/>
                <w:lang w:val="lt-LT" w:eastAsia="lt-LT"/>
              </w:rPr>
              <w:t>viešojo pirkimo pavadinimas</w:t>
            </w:r>
            <w:r w:rsidRPr="00B50D6C">
              <w:rPr>
                <w:rFonts w:ascii="Times New Roman" w:eastAsia="Arial Unicode MS" w:hAnsi="Times New Roman" w:cs="Times New Roman"/>
                <w:sz w:val="24"/>
                <w:szCs w:val="24"/>
                <w:bdr w:val="nil"/>
                <w:lang w:val="lt-LT" w:eastAsia="lt-LT"/>
              </w:rPr>
              <w:t>]“ (pirkimo numeris – [</w:t>
            </w:r>
            <w:r w:rsidRPr="00B50D6C">
              <w:rPr>
                <w:rFonts w:ascii="Times New Roman" w:eastAsia="Arial Unicode MS" w:hAnsi="Times New Roman" w:cs="Times New Roman"/>
                <w:i/>
                <w:iCs/>
                <w:color w:val="00B050"/>
                <w:sz w:val="24"/>
                <w:szCs w:val="24"/>
                <w:highlight w:val="lightGray"/>
                <w:bdr w:val="nil"/>
                <w:lang w:val="lt-LT" w:eastAsia="lt-LT"/>
              </w:rPr>
              <w:t>viešojo pirkimo numeris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7125D48E" w14:textId="77777777" w:rsidTr="00E07AAC">
        <w:tc>
          <w:tcPr>
            <w:tcW w:w="5000" w:type="pct"/>
            <w:gridSpan w:val="2"/>
          </w:tcPr>
          <w:p w14:paraId="096E8D0D" w14:textId="77777777" w:rsidR="00715292" w:rsidRPr="00B50D6C" w:rsidRDefault="00715292" w:rsidP="00CD5651">
            <w:pPr>
              <w:spacing w:after="0" w:line="276" w:lineRule="auto"/>
              <w:ind w:left="567"/>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97AE6" w14:paraId="28FEF2CE" w14:textId="77777777" w:rsidTr="00E07AAC">
        <w:tc>
          <w:tcPr>
            <w:tcW w:w="1862" w:type="pct"/>
          </w:tcPr>
          <w:p w14:paraId="53584B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D57B670" w14:textId="77777777" w:rsidR="00715292" w:rsidRPr="007168E2" w:rsidRDefault="006E5C7A" w:rsidP="00CD5651">
            <w:pPr>
              <w:spacing w:after="0" w:line="276" w:lineRule="auto"/>
              <w:rPr>
                <w:rFonts w:ascii="Times New Roman" w:hAnsi="Times New Roman" w:cs="Times New Roman"/>
                <w:sz w:val="24"/>
                <w:szCs w:val="24"/>
                <w:lang w:val="lt-LT"/>
              </w:rPr>
            </w:pPr>
            <w:bookmarkStart w:id="0" w:name="_Hlk170861473"/>
            <w:r w:rsidRPr="006E4CA9">
              <w:rPr>
                <w:rFonts w:ascii="Times New Roman" w:hAnsi="Times New Roman" w:cs="Times New Roman"/>
                <w:color w:val="000000"/>
                <w:sz w:val="24"/>
                <w:szCs w:val="24"/>
                <w:lang w:val="pt-PT"/>
              </w:rPr>
              <w:t>Žemės ūkio agentūra prie Žemės ūkio ministerijos</w:t>
            </w:r>
            <w:bookmarkEnd w:id="0"/>
          </w:p>
        </w:tc>
      </w:tr>
      <w:tr w:rsidR="00715292" w:rsidRPr="00B50D6C" w14:paraId="2E688213" w14:textId="77777777" w:rsidTr="00E07AAC">
        <w:tc>
          <w:tcPr>
            <w:tcW w:w="1862" w:type="pct"/>
          </w:tcPr>
          <w:p w14:paraId="57B59616"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6C4BAE3E" w14:textId="77777777" w:rsidR="00715292" w:rsidRPr="006E5C7A" w:rsidRDefault="006E5C7A" w:rsidP="006E5C7A">
            <w:pPr>
              <w:spacing w:after="0" w:line="360" w:lineRule="auto"/>
              <w:rPr>
                <w:rFonts w:ascii="Times New Roman" w:hAnsi="Times New Roman" w:cs="Times New Roman"/>
                <w:color w:val="000000"/>
                <w:sz w:val="24"/>
                <w:szCs w:val="24"/>
              </w:rPr>
            </w:pPr>
            <w:proofErr w:type="spellStart"/>
            <w:r w:rsidRPr="006E5C7A">
              <w:rPr>
                <w:rFonts w:ascii="Times New Roman" w:hAnsi="Times New Roman" w:cs="Times New Roman"/>
                <w:color w:val="000000"/>
                <w:sz w:val="24"/>
                <w:szCs w:val="24"/>
              </w:rPr>
              <w:t>Gedimino</w:t>
            </w:r>
            <w:proofErr w:type="spellEnd"/>
            <w:r w:rsidRPr="006E5C7A">
              <w:rPr>
                <w:rFonts w:ascii="Times New Roman" w:hAnsi="Times New Roman" w:cs="Times New Roman"/>
                <w:color w:val="000000"/>
                <w:sz w:val="24"/>
                <w:szCs w:val="24"/>
              </w:rPr>
              <w:t xml:space="preserve"> pr. 19, Vilnius</w:t>
            </w:r>
          </w:p>
        </w:tc>
      </w:tr>
      <w:tr w:rsidR="00715292" w:rsidRPr="00B50D6C" w14:paraId="5DBB1CC6" w14:textId="77777777" w:rsidTr="00E07AAC">
        <w:tc>
          <w:tcPr>
            <w:tcW w:w="1862" w:type="pct"/>
          </w:tcPr>
          <w:p w14:paraId="7A52EEF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5AA742D0" w14:textId="77777777" w:rsidR="00715292" w:rsidRPr="006E5C7A" w:rsidRDefault="006E5C7A" w:rsidP="00CD5651">
            <w:pPr>
              <w:spacing w:after="0" w:line="276" w:lineRule="auto"/>
              <w:rPr>
                <w:rFonts w:ascii="Times New Roman" w:hAnsi="Times New Roman" w:cs="Times New Roman"/>
                <w:b/>
                <w:sz w:val="24"/>
                <w:szCs w:val="24"/>
                <w:lang w:val="lt-LT"/>
              </w:rPr>
            </w:pPr>
            <w:r w:rsidRPr="006E5C7A">
              <w:rPr>
                <w:rFonts w:ascii="Times New Roman" w:hAnsi="Times New Roman" w:cs="Times New Roman"/>
                <w:color w:val="000000"/>
                <w:sz w:val="24"/>
                <w:szCs w:val="24"/>
              </w:rPr>
              <w:t>304894892</w:t>
            </w:r>
          </w:p>
        </w:tc>
      </w:tr>
      <w:tr w:rsidR="00715292" w:rsidRPr="00B50D6C" w14:paraId="251C802C" w14:textId="77777777" w:rsidTr="00E07AAC">
        <w:tc>
          <w:tcPr>
            <w:tcW w:w="1862" w:type="pct"/>
          </w:tcPr>
          <w:p w14:paraId="6E4BB164"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68E144E2" w14:textId="77777777" w:rsidR="00715292" w:rsidRPr="006E5C7A" w:rsidRDefault="006E5C7A" w:rsidP="00CD5651">
            <w:pPr>
              <w:spacing w:after="0" w:line="276" w:lineRule="auto"/>
              <w:rPr>
                <w:rFonts w:ascii="Times New Roman" w:hAnsi="Times New Roman" w:cs="Times New Roman"/>
                <w:b/>
                <w:sz w:val="24"/>
                <w:szCs w:val="24"/>
                <w:lang w:val="lt-LT"/>
              </w:rPr>
            </w:pPr>
            <w:r w:rsidRPr="006E5C7A">
              <w:rPr>
                <w:rFonts w:ascii="Times New Roman" w:hAnsi="Times New Roman" w:cs="Times New Roman"/>
                <w:color w:val="000000"/>
                <w:sz w:val="24"/>
                <w:szCs w:val="24"/>
              </w:rPr>
              <w:t>LT100011866612</w:t>
            </w:r>
          </w:p>
        </w:tc>
      </w:tr>
      <w:tr w:rsidR="00715292" w:rsidRPr="00B50D6C" w14:paraId="022F360F" w14:textId="77777777" w:rsidTr="00E07AAC">
        <w:tc>
          <w:tcPr>
            <w:tcW w:w="1862" w:type="pct"/>
          </w:tcPr>
          <w:p w14:paraId="516DEB4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00E8E894" w14:textId="77777777" w:rsidR="00715292" w:rsidRPr="006E5C7A" w:rsidRDefault="006E5C7A" w:rsidP="00CD5651">
            <w:pPr>
              <w:spacing w:after="0" w:line="276" w:lineRule="auto"/>
              <w:rPr>
                <w:rFonts w:ascii="Times New Roman" w:hAnsi="Times New Roman" w:cs="Times New Roman"/>
                <w:b/>
                <w:sz w:val="24"/>
                <w:szCs w:val="24"/>
                <w:lang w:val="lt-LT"/>
              </w:rPr>
            </w:pPr>
            <w:r w:rsidRPr="006E5C7A">
              <w:rPr>
                <w:rFonts w:ascii="Times New Roman" w:hAnsi="Times New Roman" w:cs="Times New Roman"/>
                <w:color w:val="000000"/>
                <w:sz w:val="24"/>
                <w:szCs w:val="24"/>
              </w:rPr>
              <w:t>LT977044090100927190</w:t>
            </w:r>
          </w:p>
        </w:tc>
      </w:tr>
      <w:tr w:rsidR="00715292" w:rsidRPr="00B50D6C" w14:paraId="551E31AB" w14:textId="77777777" w:rsidTr="00E07AAC">
        <w:trPr>
          <w:trHeight w:val="70"/>
        </w:trPr>
        <w:tc>
          <w:tcPr>
            <w:tcW w:w="1862" w:type="pct"/>
          </w:tcPr>
          <w:p w14:paraId="68398B1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02997B5C" w14:textId="77777777" w:rsidR="00715292" w:rsidRPr="006E5C7A" w:rsidRDefault="006E5C7A"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6E5C7A">
              <w:rPr>
                <w:rFonts w:ascii="Times New Roman" w:hAnsi="Times New Roman" w:cs="Times New Roman"/>
                <w:color w:val="000000"/>
                <w:sz w:val="24"/>
                <w:szCs w:val="24"/>
              </w:rPr>
              <w:t xml:space="preserve">AB SEB </w:t>
            </w:r>
            <w:proofErr w:type="spellStart"/>
            <w:r w:rsidRPr="006E5C7A">
              <w:rPr>
                <w:rFonts w:ascii="Times New Roman" w:hAnsi="Times New Roman" w:cs="Times New Roman"/>
                <w:color w:val="000000"/>
                <w:sz w:val="24"/>
                <w:szCs w:val="24"/>
              </w:rPr>
              <w:t>bankas</w:t>
            </w:r>
            <w:proofErr w:type="spellEnd"/>
            <w:r w:rsidRPr="006E5C7A">
              <w:rPr>
                <w:rFonts w:ascii="Times New Roman" w:hAnsi="Times New Roman" w:cs="Times New Roman"/>
                <w:color w:val="000000"/>
                <w:sz w:val="24"/>
                <w:szCs w:val="24"/>
              </w:rPr>
              <w:t>, 70440</w:t>
            </w:r>
          </w:p>
        </w:tc>
      </w:tr>
      <w:tr w:rsidR="00715292" w:rsidRPr="00B50D6C" w14:paraId="0A085F02" w14:textId="77777777" w:rsidTr="00E07AAC">
        <w:tc>
          <w:tcPr>
            <w:tcW w:w="1862" w:type="pct"/>
          </w:tcPr>
          <w:p w14:paraId="02643E46"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5AB5C30B" w14:textId="77777777" w:rsidR="00715292" w:rsidRPr="006E5C7A" w:rsidRDefault="006E5C7A" w:rsidP="00CD5651">
            <w:pPr>
              <w:spacing w:after="0" w:line="276" w:lineRule="auto"/>
              <w:ind w:left="180"/>
              <w:rPr>
                <w:rFonts w:ascii="Times New Roman" w:hAnsi="Times New Roman" w:cs="Times New Roman"/>
                <w:b/>
                <w:sz w:val="24"/>
                <w:szCs w:val="24"/>
                <w:lang w:val="lt-LT"/>
              </w:rPr>
            </w:pPr>
            <w:r w:rsidRPr="006E5C7A">
              <w:rPr>
                <w:rFonts w:ascii="Times New Roman" w:hAnsi="Times New Roman" w:cs="Times New Roman"/>
                <w:color w:val="000000"/>
                <w:sz w:val="24"/>
                <w:szCs w:val="24"/>
              </w:rPr>
              <w:t>+370 52 649035</w:t>
            </w:r>
          </w:p>
        </w:tc>
      </w:tr>
      <w:tr w:rsidR="00715292" w:rsidRPr="00B50D6C" w14:paraId="4C7F4064" w14:textId="77777777" w:rsidTr="00E07AAC">
        <w:tc>
          <w:tcPr>
            <w:tcW w:w="1862" w:type="pct"/>
          </w:tcPr>
          <w:p w14:paraId="7E318A5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D944747" w14:textId="77777777" w:rsidR="00715292" w:rsidRPr="006E5C7A" w:rsidRDefault="006E5C7A" w:rsidP="00CD5651">
            <w:pPr>
              <w:spacing w:after="0" w:line="276" w:lineRule="auto"/>
              <w:ind w:left="180"/>
              <w:rPr>
                <w:rFonts w:ascii="Times New Roman" w:hAnsi="Times New Roman" w:cs="Times New Roman"/>
                <w:b/>
                <w:sz w:val="24"/>
                <w:szCs w:val="24"/>
                <w:lang w:val="lt-LT"/>
              </w:rPr>
            </w:pPr>
            <w:hyperlink r:id="rId10" w:history="1">
              <w:r w:rsidRPr="006E5C7A">
                <w:rPr>
                  <w:rFonts w:ascii="Times New Roman" w:hAnsi="Times New Roman" w:cs="Times New Roman"/>
                  <w:color w:val="000000"/>
                  <w:sz w:val="24"/>
                  <w:szCs w:val="24"/>
                </w:rPr>
                <w:t>info@zua.lt</w:t>
              </w:r>
            </w:hyperlink>
          </w:p>
        </w:tc>
      </w:tr>
      <w:tr w:rsidR="00715292" w:rsidRPr="00B50D6C" w14:paraId="5023C076" w14:textId="77777777" w:rsidTr="00E07AAC">
        <w:tc>
          <w:tcPr>
            <w:tcW w:w="1862" w:type="pct"/>
          </w:tcPr>
          <w:p w14:paraId="48D60EC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5700AE18" w14:textId="77777777" w:rsidR="00715292" w:rsidRPr="006E5C7A" w:rsidRDefault="006E5C7A" w:rsidP="00CD5651">
            <w:pPr>
              <w:spacing w:after="0" w:line="276" w:lineRule="auto"/>
              <w:ind w:left="180"/>
              <w:rPr>
                <w:rFonts w:ascii="Times New Roman" w:hAnsi="Times New Roman" w:cs="Times New Roman"/>
                <w:sz w:val="24"/>
                <w:szCs w:val="24"/>
                <w:lang w:val="lt-LT"/>
              </w:rPr>
            </w:pPr>
            <w:r w:rsidRPr="006E5C7A">
              <w:rPr>
                <w:rFonts w:ascii="Times New Roman" w:hAnsi="Times New Roman" w:cs="Times New Roman"/>
                <w:sz w:val="24"/>
                <w:szCs w:val="24"/>
                <w:lang w:val="lt-LT"/>
              </w:rPr>
              <w:t>Jonas Balkevičius</w:t>
            </w:r>
          </w:p>
        </w:tc>
      </w:tr>
      <w:tr w:rsidR="00715292" w:rsidRPr="00B50D6C" w14:paraId="00842F14" w14:textId="77777777" w:rsidTr="00E07AAC">
        <w:tc>
          <w:tcPr>
            <w:tcW w:w="1862" w:type="pct"/>
          </w:tcPr>
          <w:p w14:paraId="069B3E5F"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CB46B47" w14:textId="77777777" w:rsidR="00715292" w:rsidRPr="006E5C7A" w:rsidRDefault="006E5C7A" w:rsidP="00CD5651">
            <w:pPr>
              <w:spacing w:after="0" w:line="276" w:lineRule="auto"/>
              <w:ind w:left="180"/>
              <w:rPr>
                <w:rFonts w:ascii="Times New Roman" w:hAnsi="Times New Roman" w:cs="Times New Roman"/>
                <w:sz w:val="24"/>
                <w:szCs w:val="24"/>
                <w:lang w:val="lt-LT"/>
              </w:rPr>
            </w:pPr>
            <w:r w:rsidRPr="006E5C7A">
              <w:rPr>
                <w:rFonts w:ascii="Times New Roman" w:hAnsi="Times New Roman" w:cs="Times New Roman"/>
                <w:sz w:val="24"/>
                <w:szCs w:val="24"/>
                <w:lang w:val="lt-LT"/>
              </w:rPr>
              <w:t>Įstaigos nuostatai</w:t>
            </w:r>
          </w:p>
        </w:tc>
      </w:tr>
      <w:tr w:rsidR="00715292" w:rsidRPr="00B50D6C" w14:paraId="55C7648C" w14:textId="77777777" w:rsidTr="00E07AAC">
        <w:tc>
          <w:tcPr>
            <w:tcW w:w="5000" w:type="pct"/>
            <w:gridSpan w:val="2"/>
          </w:tcPr>
          <w:p w14:paraId="6A0ED327"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193F1124" w14:textId="77777777" w:rsidTr="00E07AAC">
        <w:tc>
          <w:tcPr>
            <w:tcW w:w="1862" w:type="pct"/>
          </w:tcPr>
          <w:p w14:paraId="5D692AF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26A168D2"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A3FEDEA" w14:textId="77777777" w:rsidTr="00E07AAC">
        <w:tc>
          <w:tcPr>
            <w:tcW w:w="1862" w:type="pct"/>
          </w:tcPr>
          <w:p w14:paraId="2381452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3147CAE8"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15A25316" w14:textId="77777777" w:rsidTr="00E07AAC">
        <w:tc>
          <w:tcPr>
            <w:tcW w:w="1862" w:type="pct"/>
          </w:tcPr>
          <w:p w14:paraId="7196F65B"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477604C8"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22D7625" w14:textId="77777777" w:rsidTr="00E07AAC">
        <w:tc>
          <w:tcPr>
            <w:tcW w:w="1862" w:type="pct"/>
          </w:tcPr>
          <w:p w14:paraId="0F5A3216"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2402739"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3B8C3499" w14:textId="77777777" w:rsidTr="00E07AAC">
        <w:tc>
          <w:tcPr>
            <w:tcW w:w="1862" w:type="pct"/>
          </w:tcPr>
          <w:p w14:paraId="651A4B5F"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3CCA64DD"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E29588E" w14:textId="77777777" w:rsidTr="00E07AAC">
        <w:tc>
          <w:tcPr>
            <w:tcW w:w="1862" w:type="pct"/>
          </w:tcPr>
          <w:p w14:paraId="0CCAA1E9"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54B2105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8CC6E0" w14:textId="77777777" w:rsidTr="00E07AAC">
        <w:tc>
          <w:tcPr>
            <w:tcW w:w="1862" w:type="pct"/>
          </w:tcPr>
          <w:p w14:paraId="23372AF6"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1677DE03"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1099B306" w14:textId="77777777" w:rsidTr="00E07AAC">
        <w:tc>
          <w:tcPr>
            <w:tcW w:w="1862" w:type="pct"/>
          </w:tcPr>
          <w:p w14:paraId="26B6322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36AFC808"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5FF4C6D1" w14:textId="77777777" w:rsidTr="00E07AAC">
        <w:tc>
          <w:tcPr>
            <w:tcW w:w="1862" w:type="pct"/>
          </w:tcPr>
          <w:p w14:paraId="7375B80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0621F65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0A73BC0" w14:textId="77777777" w:rsidTr="00E07AAC">
        <w:tc>
          <w:tcPr>
            <w:tcW w:w="1862" w:type="pct"/>
          </w:tcPr>
          <w:p w14:paraId="4C7C1DE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Atstovas</w:t>
            </w:r>
          </w:p>
        </w:tc>
        <w:tc>
          <w:tcPr>
            <w:tcW w:w="3138" w:type="pct"/>
          </w:tcPr>
          <w:p w14:paraId="50935EC3"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245C1F50" w14:textId="77777777" w:rsidTr="00E07AAC">
        <w:tc>
          <w:tcPr>
            <w:tcW w:w="1862" w:type="pct"/>
          </w:tcPr>
          <w:p w14:paraId="6AAC179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6711790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7D2A14E1" w14:textId="77777777" w:rsidR="00715292" w:rsidRPr="00B50D6C" w:rsidRDefault="00715292" w:rsidP="00CD5651">
      <w:pPr>
        <w:spacing w:line="276" w:lineRule="auto"/>
        <w:rPr>
          <w:rFonts w:ascii="Times New Roman" w:hAnsi="Times New Roman" w:cs="Times New Roman"/>
          <w:sz w:val="24"/>
          <w:szCs w:val="24"/>
          <w:lang w:val="lt-LT"/>
        </w:rPr>
      </w:pPr>
    </w:p>
    <w:p w14:paraId="526FED41"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991"/>
        <w:gridCol w:w="2000"/>
        <w:gridCol w:w="2507"/>
        <w:gridCol w:w="2000"/>
      </w:tblGrid>
      <w:tr w:rsidR="008F05D5" w:rsidRPr="00B97AE6" w14:paraId="7AE66167" w14:textId="77777777" w:rsidTr="00C447B9">
        <w:tc>
          <w:tcPr>
            <w:tcW w:w="2991" w:type="dxa"/>
          </w:tcPr>
          <w:p w14:paraId="2AEDB7A6" w14:textId="77777777" w:rsidR="00715292" w:rsidRPr="00B50D6C" w:rsidRDefault="00715292" w:rsidP="009E584B">
            <w:pPr>
              <w:spacing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Nr./pavadinimas</w:t>
            </w:r>
          </w:p>
        </w:tc>
        <w:tc>
          <w:tcPr>
            <w:tcW w:w="4507" w:type="dxa"/>
            <w:gridSpan w:val="2"/>
          </w:tcPr>
          <w:p w14:paraId="7CAB1765" w14:textId="77777777" w:rsidR="00715292" w:rsidRPr="00B50D6C" w:rsidRDefault="00715292" w:rsidP="009E584B">
            <w:pPr>
              <w:spacing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2000" w:type="dxa"/>
          </w:tcPr>
          <w:p w14:paraId="4AAD7175" w14:textId="77777777" w:rsidR="00715292" w:rsidRPr="00B50D6C" w:rsidRDefault="00715292" w:rsidP="009E584B">
            <w:pPr>
              <w:spacing w:line="240" w:lineRule="auto"/>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2075014E" w14:textId="77777777" w:rsidTr="008B0270">
        <w:tc>
          <w:tcPr>
            <w:tcW w:w="9498" w:type="dxa"/>
            <w:gridSpan w:val="4"/>
          </w:tcPr>
          <w:p w14:paraId="7333ACB1" w14:textId="77777777" w:rsidR="00BC13E3" w:rsidRPr="00B50D6C" w:rsidRDefault="00045E72" w:rsidP="009E584B">
            <w:pPr>
              <w:pStyle w:val="ListParagraph"/>
              <w:numPr>
                <w:ilvl w:val="0"/>
                <w:numId w:val="10"/>
              </w:numPr>
              <w:rPr>
                <w:b/>
                <w:bCs/>
              </w:rPr>
            </w:pPr>
            <w:r w:rsidRPr="00B50D6C">
              <w:rPr>
                <w:b/>
                <w:bCs/>
              </w:rPr>
              <w:t>SUTARTIES DALYKAS</w:t>
            </w:r>
          </w:p>
        </w:tc>
      </w:tr>
      <w:tr w:rsidR="008F05D5" w:rsidRPr="00B50D6C" w14:paraId="4C70AB4C" w14:textId="77777777" w:rsidTr="00C447B9">
        <w:tc>
          <w:tcPr>
            <w:tcW w:w="2991" w:type="dxa"/>
          </w:tcPr>
          <w:p w14:paraId="43BFE2AE" w14:textId="77777777" w:rsidR="00715292" w:rsidRPr="00B50D6C" w:rsidRDefault="00715292" w:rsidP="009E584B">
            <w:pPr>
              <w:pStyle w:val="ListParagraph"/>
              <w:numPr>
                <w:ilvl w:val="1"/>
                <w:numId w:val="10"/>
              </w:numPr>
              <w:rPr>
                <w:b/>
                <w:bCs/>
              </w:rPr>
            </w:pPr>
            <w:r w:rsidRPr="00B50D6C">
              <w:rPr>
                <w:b/>
                <w:bCs/>
              </w:rPr>
              <w:t xml:space="preserve"> Paslaugų aprašymas</w:t>
            </w:r>
          </w:p>
        </w:tc>
        <w:tc>
          <w:tcPr>
            <w:tcW w:w="4507" w:type="dxa"/>
            <w:gridSpan w:val="2"/>
          </w:tcPr>
          <w:p w14:paraId="1E511541" w14:textId="77777777" w:rsidR="00A634B1" w:rsidRPr="0055683D" w:rsidRDefault="00A634B1" w:rsidP="00A634B1">
            <w:pPr>
              <w:spacing w:after="0" w:line="276"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 xml:space="preserve">Perkamos </w:t>
            </w:r>
            <w:r w:rsidRPr="0055683D">
              <w:rPr>
                <w:rFonts w:ascii="Times New Roman" w:eastAsia="Calibri" w:hAnsi="Times New Roman" w:cs="Times New Roman"/>
                <w:sz w:val="24"/>
                <w:szCs w:val="24"/>
                <w:lang w:val="lt-LT"/>
              </w:rPr>
              <w:t>Paslaugos:</w:t>
            </w:r>
            <w:r w:rsidRPr="0055683D">
              <w:rPr>
                <w:rFonts w:ascii="Times New Roman" w:eastAsia="Calibri" w:hAnsi="Times New Roman" w:cs="Times New Roman"/>
                <w:i/>
                <w:iCs/>
                <w:sz w:val="24"/>
                <w:szCs w:val="24"/>
                <w:lang w:val="lt-LT"/>
              </w:rPr>
              <w:t xml:space="preserve"> </w:t>
            </w:r>
            <w:r w:rsidRPr="00F2149F">
              <w:rPr>
                <w:rFonts w:ascii="Times New Roman" w:hAnsi="Times New Roman" w:cs="Times New Roman"/>
                <w:sz w:val="24"/>
                <w:szCs w:val="24"/>
                <w:lang w:val="lt-LT"/>
              </w:rPr>
              <w:t>Žemės ūkio žinių ir inovacijų sistemos (</w:t>
            </w:r>
            <w:r w:rsidRPr="0055683D">
              <w:rPr>
                <w:rFonts w:ascii="Times New Roman" w:eastAsia="Calibri" w:hAnsi="Times New Roman" w:cs="Times New Roman"/>
                <w:sz w:val="24"/>
                <w:szCs w:val="24"/>
                <w:lang w:val="lt-LT"/>
              </w:rPr>
              <w:t>ŽŪŽIS) skaitmeninės platformos</w:t>
            </w:r>
            <w:r>
              <w:rPr>
                <w:rFonts w:ascii="Times New Roman" w:eastAsia="Calibri" w:hAnsi="Times New Roman" w:cs="Times New Roman"/>
                <w:sz w:val="24"/>
                <w:szCs w:val="24"/>
                <w:lang w:val="lt-LT"/>
              </w:rPr>
              <w:t xml:space="preserve"> </w:t>
            </w:r>
            <w:r w:rsidRPr="0055683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diegimo </w:t>
            </w:r>
            <w:r w:rsidRPr="0055683D">
              <w:rPr>
                <w:rFonts w:ascii="Times New Roman" w:eastAsia="Calibri" w:hAnsi="Times New Roman" w:cs="Times New Roman"/>
                <w:sz w:val="24"/>
                <w:szCs w:val="24"/>
                <w:lang w:val="lt-LT"/>
              </w:rPr>
              <w:t xml:space="preserve">techninės </w:t>
            </w:r>
            <w:r>
              <w:rPr>
                <w:rFonts w:ascii="Times New Roman" w:eastAsia="Calibri" w:hAnsi="Times New Roman" w:cs="Times New Roman"/>
                <w:sz w:val="24"/>
                <w:szCs w:val="24"/>
                <w:lang w:val="lt-LT"/>
              </w:rPr>
              <w:t xml:space="preserve">priežiūros </w:t>
            </w:r>
            <w:r w:rsidRPr="0055683D">
              <w:rPr>
                <w:rFonts w:ascii="Times New Roman" w:eastAsia="Calibri" w:hAnsi="Times New Roman" w:cs="Times New Roman"/>
                <w:sz w:val="24"/>
                <w:szCs w:val="24"/>
                <w:lang w:val="lt-LT"/>
              </w:rPr>
              <w:t>paslaugos.</w:t>
            </w:r>
          </w:p>
          <w:p w14:paraId="383F76C4" w14:textId="1008867D" w:rsidR="008F05D5" w:rsidRPr="00B50D6C" w:rsidRDefault="00A634B1" w:rsidP="009E584B">
            <w:pPr>
              <w:spacing w:after="0" w:line="240" w:lineRule="auto"/>
              <w:jc w:val="both"/>
              <w:rPr>
                <w:rFonts w:ascii="Times New Roman" w:eastAsia="Calibri" w:hAnsi="Times New Roman" w:cs="Times New Roman"/>
                <w:sz w:val="24"/>
                <w:szCs w:val="24"/>
                <w:lang w:val="lt-LT"/>
              </w:rPr>
            </w:pPr>
            <w:r w:rsidRPr="0055683D">
              <w:rPr>
                <w:rFonts w:ascii="Times New Roman" w:eastAsia="Calibri" w:hAnsi="Times New Roman" w:cs="Times New Roman"/>
                <w:sz w:val="24"/>
                <w:szCs w:val="24"/>
                <w:lang w:val="lt-LT"/>
              </w:rPr>
              <w:t>Išsamus Paslaugų aprašymas ir kiti</w:t>
            </w:r>
            <w:r w:rsidRPr="006A6136">
              <w:rPr>
                <w:rFonts w:ascii="Times New Roman" w:eastAsia="Calibri" w:hAnsi="Times New Roman" w:cs="Times New Roman"/>
                <w:sz w:val="24"/>
                <w:szCs w:val="24"/>
                <w:lang w:val="lt-LT"/>
              </w:rPr>
              <w:t xml:space="preserve"> reikalavimai teikiamoms Paslaugoms nustatyti Specialiųj</w:t>
            </w:r>
            <w:r w:rsidRPr="00B50D6C">
              <w:rPr>
                <w:rFonts w:ascii="Times New Roman" w:eastAsia="Calibri" w:hAnsi="Times New Roman" w:cs="Times New Roman"/>
                <w:sz w:val="24"/>
                <w:szCs w:val="24"/>
                <w:lang w:val="lt-LT"/>
              </w:rPr>
              <w:t>ų sutarties sąlygų 1 priede „Techninė specifikacija“ (toliau – Techninė specifikacija) ir 2 priede „Pasiūlymas“.</w:t>
            </w:r>
          </w:p>
        </w:tc>
        <w:tc>
          <w:tcPr>
            <w:tcW w:w="2000" w:type="dxa"/>
          </w:tcPr>
          <w:p w14:paraId="75BC1B4F" w14:textId="77777777" w:rsidR="00715292" w:rsidRPr="00B50D6C" w:rsidRDefault="008F05D5"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97AE6" w14:paraId="13F49410" w14:textId="77777777" w:rsidTr="00C447B9">
        <w:tc>
          <w:tcPr>
            <w:tcW w:w="2991" w:type="dxa"/>
          </w:tcPr>
          <w:p w14:paraId="1968575B" w14:textId="77777777" w:rsidR="00715292" w:rsidRPr="00B50D6C" w:rsidRDefault="008F05D5" w:rsidP="009E584B">
            <w:pPr>
              <w:pStyle w:val="ListParagraph"/>
              <w:numPr>
                <w:ilvl w:val="1"/>
                <w:numId w:val="10"/>
              </w:numPr>
              <w:rPr>
                <w:b/>
                <w:bCs/>
              </w:rPr>
            </w:pPr>
            <w:r w:rsidRPr="00B50D6C">
              <w:rPr>
                <w:b/>
                <w:bCs/>
              </w:rPr>
              <w:t xml:space="preserve"> Informacija apie ES </w:t>
            </w:r>
            <w:r w:rsidR="00A22C63">
              <w:rPr>
                <w:b/>
                <w:bCs/>
              </w:rPr>
              <w:t xml:space="preserve">lėšomis </w:t>
            </w:r>
            <w:r w:rsidRPr="00B50D6C">
              <w:rPr>
                <w:b/>
                <w:bCs/>
              </w:rPr>
              <w:t>finansuojamą projektą</w:t>
            </w:r>
          </w:p>
        </w:tc>
        <w:tc>
          <w:tcPr>
            <w:tcW w:w="4507" w:type="dxa"/>
            <w:gridSpan w:val="2"/>
          </w:tcPr>
          <w:p w14:paraId="52EC023E" w14:textId="77777777" w:rsidR="008F05D5" w:rsidRPr="0055683D" w:rsidRDefault="57CF0181" w:rsidP="009E584B">
            <w:pPr>
              <w:spacing w:after="0" w:line="240" w:lineRule="auto"/>
              <w:jc w:val="both"/>
              <w:rPr>
                <w:rFonts w:ascii="Times New Roman" w:hAnsi="Times New Roman" w:cs="Times New Roman"/>
                <w:sz w:val="24"/>
                <w:szCs w:val="24"/>
                <w:highlight w:val="lightGray"/>
                <w:lang w:val="lt-LT"/>
              </w:rPr>
            </w:pPr>
            <w:r w:rsidRPr="0055683D">
              <w:rPr>
                <w:rFonts w:ascii="Times New Roman" w:hAnsi="Times New Roman" w:cs="Times New Roman"/>
                <w:sz w:val="24"/>
                <w:szCs w:val="24"/>
                <w:lang w:val="lt-LT"/>
              </w:rPr>
              <w:t>ES lėšomis bendrai finansuojam</w:t>
            </w:r>
            <w:r w:rsidR="0C691F10" w:rsidRPr="0055683D">
              <w:rPr>
                <w:rFonts w:ascii="Times New Roman" w:hAnsi="Times New Roman" w:cs="Times New Roman"/>
                <w:sz w:val="24"/>
                <w:szCs w:val="24"/>
                <w:lang w:val="lt-LT"/>
              </w:rPr>
              <w:t>o</w:t>
            </w:r>
            <w:r w:rsidRPr="0055683D">
              <w:rPr>
                <w:rFonts w:ascii="Times New Roman" w:hAnsi="Times New Roman" w:cs="Times New Roman"/>
                <w:sz w:val="24"/>
                <w:szCs w:val="24"/>
                <w:lang w:val="lt-LT"/>
              </w:rPr>
              <w:t xml:space="preserve"> projekto </w:t>
            </w:r>
            <w:r w:rsidR="006A6136" w:rsidRPr="006E4CA9">
              <w:rPr>
                <w:rStyle w:val="normaltextrun"/>
                <w:rFonts w:ascii="Times New Roman" w:eastAsia="Calibri" w:hAnsi="Times New Roman" w:cs="Times New Roman"/>
                <w:color w:val="000000"/>
                <w:sz w:val="24"/>
                <w:szCs w:val="24"/>
                <w:shd w:val="clear" w:color="auto" w:fill="FFFFFF"/>
                <w:lang w:val="lt-LT"/>
              </w:rPr>
              <w:t xml:space="preserve">kodas </w:t>
            </w:r>
            <w:r w:rsidR="006A6136" w:rsidRPr="006E4CA9">
              <w:rPr>
                <w:rFonts w:ascii="Times New Roman" w:hAnsi="Times New Roman" w:cs="Times New Roman"/>
                <w:sz w:val="24"/>
                <w:szCs w:val="24"/>
                <w:lang w:val="lt-LT"/>
              </w:rPr>
              <w:t xml:space="preserve">02-085-P-0004 </w:t>
            </w:r>
            <w:r w:rsidRPr="0055683D">
              <w:rPr>
                <w:rFonts w:ascii="Times New Roman" w:hAnsi="Times New Roman" w:cs="Times New Roman"/>
                <w:sz w:val="24"/>
                <w:szCs w:val="24"/>
                <w:lang w:val="lt-LT"/>
              </w:rPr>
              <w:t xml:space="preserve"> pavadinimas</w:t>
            </w:r>
            <w:r w:rsidR="0C691F10" w:rsidRPr="0055683D">
              <w:rPr>
                <w:rFonts w:ascii="Times New Roman" w:hAnsi="Times New Roman" w:cs="Times New Roman"/>
                <w:sz w:val="24"/>
                <w:szCs w:val="24"/>
                <w:lang w:val="lt-LT"/>
              </w:rPr>
              <w:t>:</w:t>
            </w:r>
            <w:r w:rsidR="2157319A" w:rsidRPr="0055683D">
              <w:rPr>
                <w:rFonts w:ascii="Times New Roman" w:hAnsi="Times New Roman" w:cs="Times New Roman"/>
                <w:sz w:val="24"/>
                <w:szCs w:val="24"/>
                <w:lang w:val="lt-LT"/>
              </w:rPr>
              <w:t xml:space="preserve"> </w:t>
            </w:r>
            <w:r w:rsidR="006A6136" w:rsidRPr="006E4CA9">
              <w:rPr>
                <w:rFonts w:ascii="Times New Roman" w:eastAsia="Calibri" w:hAnsi="Times New Roman" w:cs="Times New Roman"/>
                <w:sz w:val="24"/>
                <w:szCs w:val="24"/>
                <w:lang w:val="lt-LT" w:eastAsia="lt-LT"/>
              </w:rPr>
              <w:t>„</w:t>
            </w:r>
            <w:r w:rsidR="006A6136" w:rsidRPr="006E4CA9">
              <w:rPr>
                <w:rStyle w:val="normaltextrun"/>
                <w:rFonts w:ascii="Times New Roman" w:eastAsia="Calibri" w:hAnsi="Times New Roman" w:cs="Times New Roman"/>
                <w:color w:val="000000"/>
                <w:sz w:val="24"/>
                <w:szCs w:val="24"/>
                <w:shd w:val="clear" w:color="auto" w:fill="FFFFFF"/>
                <w:lang w:val="lt-LT"/>
              </w:rPr>
              <w:t>Žemės ūkio žinių ir inovacijų sistemos skaitmeninės / informacinės platformos sukūrimas“</w:t>
            </w:r>
          </w:p>
        </w:tc>
        <w:tc>
          <w:tcPr>
            <w:tcW w:w="2000" w:type="dxa"/>
          </w:tcPr>
          <w:p w14:paraId="431EE99A" w14:textId="77777777" w:rsidR="00715292" w:rsidRPr="00B50D6C" w:rsidRDefault="00715292" w:rsidP="009E584B">
            <w:pPr>
              <w:spacing w:line="240" w:lineRule="auto"/>
              <w:rPr>
                <w:rFonts w:ascii="Times New Roman" w:hAnsi="Times New Roman" w:cs="Times New Roman"/>
                <w:sz w:val="24"/>
                <w:szCs w:val="24"/>
                <w:lang w:val="lt-LT"/>
              </w:rPr>
            </w:pPr>
          </w:p>
        </w:tc>
      </w:tr>
      <w:tr w:rsidR="008F05D5" w:rsidRPr="00B50D6C" w14:paraId="0EFBE680" w14:textId="77777777" w:rsidTr="00C447B9">
        <w:tc>
          <w:tcPr>
            <w:tcW w:w="2991" w:type="dxa"/>
          </w:tcPr>
          <w:p w14:paraId="28E0D87F" w14:textId="77777777" w:rsidR="00715292" w:rsidRPr="00B50D6C" w:rsidRDefault="00F3745A" w:rsidP="009E584B">
            <w:pPr>
              <w:pStyle w:val="ListParagraph"/>
              <w:numPr>
                <w:ilvl w:val="1"/>
                <w:numId w:val="10"/>
              </w:numPr>
              <w:rPr>
                <w:b/>
                <w:bCs/>
              </w:rPr>
            </w:pPr>
            <w:r w:rsidRPr="00B50D6C">
              <w:rPr>
                <w:b/>
                <w:bCs/>
              </w:rPr>
              <w:t xml:space="preserve"> </w:t>
            </w:r>
            <w:r w:rsidR="008F05D5" w:rsidRPr="00B50D6C">
              <w:rPr>
                <w:b/>
                <w:bCs/>
              </w:rPr>
              <w:t>Papildom</w:t>
            </w:r>
            <w:r w:rsidR="00BC13E3" w:rsidRPr="00B50D6C">
              <w:rPr>
                <w:b/>
                <w:bCs/>
              </w:rPr>
              <w:t xml:space="preserve">os </w:t>
            </w:r>
            <w:r w:rsidRPr="00B50D6C">
              <w:rPr>
                <w:b/>
                <w:bCs/>
              </w:rPr>
              <w:t>p</w:t>
            </w:r>
            <w:r w:rsidR="008F05D5" w:rsidRPr="00B50D6C">
              <w:rPr>
                <w:b/>
                <w:bCs/>
              </w:rPr>
              <w:t>aslaug</w:t>
            </w:r>
            <w:r w:rsidR="00BC13E3" w:rsidRPr="00B50D6C">
              <w:rPr>
                <w:b/>
                <w:bCs/>
              </w:rPr>
              <w:t>os</w:t>
            </w:r>
            <w:r w:rsidR="008F05D5" w:rsidRPr="00B50D6C">
              <w:rPr>
                <w:b/>
                <w:bCs/>
              </w:rPr>
              <w:t xml:space="preserve"> </w:t>
            </w:r>
          </w:p>
        </w:tc>
        <w:tc>
          <w:tcPr>
            <w:tcW w:w="4507" w:type="dxa"/>
            <w:gridSpan w:val="2"/>
          </w:tcPr>
          <w:p w14:paraId="54DE39D5" w14:textId="77777777" w:rsidR="00BC13E3" w:rsidRPr="00B50D6C" w:rsidRDefault="00BC13E3" w:rsidP="009E584B">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6C5D74F8" w14:textId="77777777" w:rsidR="00BC13E3" w:rsidRPr="00B50D6C" w:rsidRDefault="00BC13E3" w:rsidP="009E584B">
            <w:pPr>
              <w:spacing w:after="0" w:line="240" w:lineRule="auto"/>
              <w:jc w:val="both"/>
              <w:rPr>
                <w:rFonts w:ascii="Times New Roman" w:hAnsi="Times New Roman" w:cs="Times New Roman"/>
                <w:sz w:val="24"/>
                <w:szCs w:val="24"/>
                <w:lang w:val="lt-LT"/>
              </w:rPr>
            </w:pPr>
          </w:p>
        </w:tc>
        <w:tc>
          <w:tcPr>
            <w:tcW w:w="2000" w:type="dxa"/>
          </w:tcPr>
          <w:p w14:paraId="585D5111" w14:textId="77777777" w:rsidR="00715292" w:rsidRPr="00B50D6C" w:rsidRDefault="00045E72"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A22C63">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7D6BA97" w14:textId="77777777" w:rsidTr="008B0270">
        <w:tc>
          <w:tcPr>
            <w:tcW w:w="9498" w:type="dxa"/>
            <w:gridSpan w:val="4"/>
          </w:tcPr>
          <w:p w14:paraId="70C6707F" w14:textId="77777777" w:rsidR="00045E72" w:rsidRPr="00B50D6C" w:rsidRDefault="00045E72" w:rsidP="009E584B">
            <w:pPr>
              <w:spacing w:line="240" w:lineRule="auto"/>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4537B62E" w14:textId="77777777" w:rsidTr="00C447B9">
        <w:trPr>
          <w:trHeight w:val="418"/>
        </w:trPr>
        <w:tc>
          <w:tcPr>
            <w:tcW w:w="2991" w:type="dxa"/>
          </w:tcPr>
          <w:p w14:paraId="53C0EF79" w14:textId="77777777" w:rsidR="00EB570B" w:rsidRPr="00B50D6C" w:rsidRDefault="00EB570B" w:rsidP="009E584B">
            <w:pPr>
              <w:pStyle w:val="ListParagraph"/>
              <w:ind w:left="0"/>
              <w:jc w:val="both"/>
              <w:rPr>
                <w:rFonts w:eastAsia="Calibri"/>
                <w:b/>
                <w:bCs/>
              </w:rPr>
            </w:pPr>
            <w:r w:rsidRPr="00B50D6C">
              <w:rPr>
                <w:rFonts w:eastAsia="Calibri"/>
                <w:b/>
                <w:bCs/>
              </w:rPr>
              <w:t xml:space="preserve">2.1. Paslaugų suteikimo terminas </w:t>
            </w:r>
          </w:p>
          <w:p w14:paraId="2BAFCCC6" w14:textId="77777777" w:rsidR="00EB570B" w:rsidRPr="00B50D6C" w:rsidRDefault="00EB570B" w:rsidP="009E584B">
            <w:pPr>
              <w:pStyle w:val="ListParagraph"/>
              <w:ind w:left="0"/>
              <w:jc w:val="both"/>
              <w:rPr>
                <w:b/>
                <w:bCs/>
              </w:rPr>
            </w:pPr>
          </w:p>
        </w:tc>
        <w:tc>
          <w:tcPr>
            <w:tcW w:w="4507" w:type="dxa"/>
            <w:gridSpan w:val="2"/>
          </w:tcPr>
          <w:p w14:paraId="4CCFB5FF" w14:textId="362E830A" w:rsidR="00E2267B" w:rsidRPr="00F0182B" w:rsidRDefault="002E2968" w:rsidP="009E584B">
            <w:pPr>
              <w:tabs>
                <w:tab w:val="left" w:pos="172"/>
              </w:tabs>
              <w:spacing w:after="0" w:line="240" w:lineRule="auto"/>
              <w:ind w:right="82"/>
              <w:contextualSpacing/>
              <w:jc w:val="both"/>
              <w:rPr>
                <w:rFonts w:ascii="Times New Roman" w:eastAsia="Arial Unicode MS" w:hAnsi="Times New Roman" w:cs="Times New Roman"/>
                <w:i/>
                <w:iCs/>
                <w:sz w:val="24"/>
                <w:szCs w:val="24"/>
                <w:bdr w:val="nil"/>
                <w:lang w:val="lt-LT" w:eastAsia="lt-LT"/>
              </w:rPr>
            </w:pPr>
            <w:r w:rsidRPr="00311195">
              <w:rPr>
                <w:rFonts w:ascii="Times New Roman" w:hAnsi="Times New Roman" w:cs="Times New Roman"/>
                <w:sz w:val="24"/>
                <w:szCs w:val="24"/>
                <w:lang w:val="lt-LT"/>
              </w:rPr>
              <w:t>Žemės ūkio žinių ir inovacijų sistemos (</w:t>
            </w:r>
            <w:r w:rsidRPr="00311195">
              <w:rPr>
                <w:rFonts w:ascii="Times New Roman" w:eastAsia="Calibri" w:hAnsi="Times New Roman" w:cs="Times New Roman"/>
                <w:sz w:val="24"/>
                <w:szCs w:val="24"/>
                <w:lang w:val="lt-LT"/>
              </w:rPr>
              <w:t xml:space="preserve">ŽŪŽIS) skaitmeninės platformos  diegimo techninės priežiūros paslaugų teikimo pradžia </w:t>
            </w:r>
            <w:r w:rsidRPr="00311195">
              <w:rPr>
                <w:rFonts w:ascii="Times New Roman" w:hAnsi="Times New Roman" w:cs="Times New Roman"/>
                <w:sz w:val="24"/>
                <w:szCs w:val="24"/>
                <w:lang w:val="lt-LT"/>
              </w:rPr>
              <w:t>ŽŪŽIS skaitmeninės platformos diegimo paslaugų sutarties įsigaliojimo diena. Numatoma ŽŪŽIS  skaitmeninės platformos diegimo paslaugų sutarties trukmė 12 mėnesių nuo sutarties įsigaliojimo datos. Techninės priežiūros paslaugos turės būti teikiamos visą diegimo sutarties laikotarpį įskaitant galimus diegimo sutarties pratęsimus.</w:t>
            </w:r>
          </w:p>
        </w:tc>
        <w:tc>
          <w:tcPr>
            <w:tcW w:w="2000" w:type="dxa"/>
          </w:tcPr>
          <w:p w14:paraId="5785DB37" w14:textId="77777777" w:rsidR="00EB570B" w:rsidRPr="00B50D6C" w:rsidRDefault="000F680D"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48EE74C9" w14:textId="77777777" w:rsidTr="00C447B9">
        <w:trPr>
          <w:trHeight w:val="418"/>
        </w:trPr>
        <w:tc>
          <w:tcPr>
            <w:tcW w:w="2991" w:type="dxa"/>
          </w:tcPr>
          <w:p w14:paraId="0554DD74" w14:textId="77777777" w:rsidR="00152E08" w:rsidRPr="00B50D6C" w:rsidRDefault="00152E08" w:rsidP="009E584B">
            <w:pPr>
              <w:pStyle w:val="ListParagraph"/>
              <w:ind w:left="0"/>
              <w:jc w:val="both"/>
              <w:rPr>
                <w:rFonts w:eastAsia="Calibri"/>
                <w:b/>
                <w:bCs/>
              </w:rPr>
            </w:pPr>
            <w:r w:rsidRPr="00B50D6C">
              <w:rPr>
                <w:rFonts w:eastAsia="Calibri"/>
                <w:b/>
                <w:bCs/>
              </w:rPr>
              <w:t>2.2. Paslaugų suteikimo terminas, kai Paslaugos teikiamos etapais/ periodais</w:t>
            </w:r>
          </w:p>
        </w:tc>
        <w:tc>
          <w:tcPr>
            <w:tcW w:w="4507" w:type="dxa"/>
            <w:gridSpan w:val="2"/>
          </w:tcPr>
          <w:p w14:paraId="23C05D58" w14:textId="77777777" w:rsidR="00152E08" w:rsidRPr="004C3638" w:rsidRDefault="00152E08" w:rsidP="009E584B">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tc>
        <w:tc>
          <w:tcPr>
            <w:tcW w:w="2000" w:type="dxa"/>
          </w:tcPr>
          <w:p w14:paraId="25C9C745" w14:textId="77777777" w:rsidR="00152E08" w:rsidRPr="00B50D6C" w:rsidRDefault="0082397A"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97AE6" w14:paraId="3884D26B" w14:textId="77777777" w:rsidTr="008B0270">
        <w:tc>
          <w:tcPr>
            <w:tcW w:w="9498" w:type="dxa"/>
            <w:gridSpan w:val="4"/>
          </w:tcPr>
          <w:p w14:paraId="7F03313C" w14:textId="77777777" w:rsidR="00045E72" w:rsidRPr="00B50D6C" w:rsidRDefault="00045E72" w:rsidP="009E584B">
            <w:pPr>
              <w:spacing w:line="240" w:lineRule="auto"/>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936F3A3" w14:textId="77777777" w:rsidTr="00C447B9">
        <w:tc>
          <w:tcPr>
            <w:tcW w:w="2991" w:type="dxa"/>
          </w:tcPr>
          <w:p w14:paraId="5A892404" w14:textId="77777777" w:rsidR="00045E72" w:rsidRPr="00B50D6C" w:rsidRDefault="00045E72" w:rsidP="009E584B">
            <w:pPr>
              <w:spacing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4507" w:type="dxa"/>
            <w:gridSpan w:val="2"/>
          </w:tcPr>
          <w:p w14:paraId="5A37A2CA" w14:textId="77777777" w:rsidR="00045E72" w:rsidRPr="004C3638" w:rsidRDefault="5796448D" w:rsidP="009E584B">
            <w:pPr>
              <w:tabs>
                <w:tab w:val="left" w:pos="567"/>
                <w:tab w:val="left" w:pos="851"/>
                <w:tab w:val="left" w:pos="992"/>
                <w:tab w:val="left" w:pos="1134"/>
              </w:tabs>
              <w:spacing w:after="384" w:line="240" w:lineRule="auto"/>
              <w:jc w:val="both"/>
              <w:textAlignment w:val="center"/>
              <w:rPr>
                <w:rFonts w:ascii="Times New Roman" w:eastAsia="Times New Roman" w:hAnsi="Times New Roman" w:cs="Times New Roman"/>
                <w:color w:val="FF0000"/>
                <w:sz w:val="24"/>
                <w:szCs w:val="24"/>
                <w:highlight w:val="lightGray"/>
                <w:lang w:val="lt-LT"/>
              </w:rPr>
            </w:pPr>
            <w:r w:rsidRPr="004C3638">
              <w:rPr>
                <w:rFonts w:ascii="Times New Roman" w:eastAsia="Times New Roman" w:hAnsi="Times New Roman" w:cs="Times New Roman"/>
                <w:sz w:val="24"/>
                <w:szCs w:val="24"/>
                <w:highlight w:val="lightGray"/>
                <w:lang w:val="lt-LT"/>
              </w:rPr>
              <w:t xml:space="preserve">Fiksuotos kainos </w:t>
            </w:r>
          </w:p>
        </w:tc>
        <w:tc>
          <w:tcPr>
            <w:tcW w:w="2000" w:type="dxa"/>
          </w:tcPr>
          <w:p w14:paraId="236D0A75" w14:textId="77777777" w:rsidR="00045E72" w:rsidRPr="00B50D6C" w:rsidRDefault="00045E72"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105E9266" w14:textId="77777777" w:rsidTr="00C447B9">
        <w:tc>
          <w:tcPr>
            <w:tcW w:w="2991" w:type="dxa"/>
          </w:tcPr>
          <w:p w14:paraId="3C2D727B" w14:textId="77777777" w:rsidR="00AD15DC" w:rsidRPr="00B50D6C" w:rsidRDefault="005A650F" w:rsidP="009E584B">
            <w:pPr>
              <w:pStyle w:val="ListParagraph"/>
              <w:ind w:left="0"/>
              <w:jc w:val="both"/>
              <w:rPr>
                <w:rFonts w:eastAsia="Calibri"/>
                <w:b/>
                <w:bCs/>
              </w:rPr>
            </w:pPr>
            <w:r w:rsidRPr="00B50D6C">
              <w:rPr>
                <w:b/>
                <w:bCs/>
                <w:color w:val="000000"/>
                <w:bdr w:val="nil"/>
              </w:rPr>
              <w:t>3</w:t>
            </w:r>
            <w:r w:rsidRPr="00ED392E">
              <w:rPr>
                <w:b/>
                <w:bCs/>
                <w:color w:val="000000"/>
                <w:bdr w:val="nil"/>
              </w:rPr>
              <w:t>.2. Pradinės Sutarties vertė</w:t>
            </w:r>
            <w:r w:rsidR="00A22C63">
              <w:rPr>
                <w:b/>
                <w:bCs/>
                <w:kern w:val="2"/>
              </w:rPr>
              <w:t xml:space="preserve"> ir Sutarties kaina, kai taikoma </w:t>
            </w:r>
            <w:r w:rsidR="00A22C63">
              <w:rPr>
                <w:b/>
                <w:bCs/>
                <w:kern w:val="2"/>
                <w:u w:val="single"/>
              </w:rPr>
              <w:t>fiksuotos kainos</w:t>
            </w:r>
            <w:r w:rsidR="00A22C63">
              <w:rPr>
                <w:b/>
                <w:bCs/>
                <w:kern w:val="2"/>
              </w:rPr>
              <w:t xml:space="preserve"> kainodara</w:t>
            </w:r>
          </w:p>
        </w:tc>
        <w:tc>
          <w:tcPr>
            <w:tcW w:w="4507" w:type="dxa"/>
            <w:gridSpan w:val="2"/>
          </w:tcPr>
          <w:p w14:paraId="368DB05A" w14:textId="77777777" w:rsidR="00054D61" w:rsidRDefault="6137EB53" w:rsidP="009E584B">
            <w:pPr>
              <w:spacing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Sutarties vertė yra </w:t>
            </w:r>
            <w:r w:rsidRPr="00B50D6C">
              <w:rPr>
                <w:rFonts w:ascii="Times New Roman" w:eastAsia="Times New Roman" w:hAnsi="Times New Roman" w:cs="Times New Roman"/>
                <w:color w:val="000000"/>
                <w:sz w:val="24"/>
                <w:szCs w:val="24"/>
                <w:highlight w:val="lightGray"/>
                <w:bdr w:val="nil"/>
                <w:lang w:val="lt-LT" w:eastAsia="lt-LT"/>
              </w:rPr>
              <w:t>[</w:t>
            </w:r>
            <w:r w:rsidRPr="00B50D6C">
              <w:rPr>
                <w:rFonts w:ascii="Times New Roman" w:eastAsia="Times New Roman" w:hAnsi="Times New Roman" w:cs="Times New Roman"/>
                <w:i/>
                <w:iCs/>
                <w:color w:val="00B050"/>
                <w:sz w:val="24"/>
                <w:szCs w:val="24"/>
                <w:highlight w:val="lightGray"/>
                <w:bdr w:val="nil"/>
                <w:lang w:val="lt-LT" w:eastAsia="lt-LT"/>
              </w:rPr>
              <w:t>nurodoma suma skaičiais</w:t>
            </w:r>
            <w:r w:rsidRPr="00B50D6C">
              <w:rPr>
                <w:rFonts w:ascii="Times New Roman" w:eastAsia="Times New Roman" w:hAnsi="Times New Roman" w:cs="Times New Roman"/>
                <w:color w:val="000000"/>
                <w:sz w:val="24"/>
                <w:szCs w:val="24"/>
                <w:highlight w:val="lightGray"/>
                <w:bdr w:val="nil"/>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color w:val="000000"/>
                <w:sz w:val="24"/>
                <w:szCs w:val="24"/>
                <w:lang w:val="lt-LT" w:eastAsia="lt-LT"/>
              </w:rPr>
              <w:t xml:space="preserve">Eur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žodžiais</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lastRenderedPageBreak/>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74B33419" w14:textId="77777777" w:rsidR="00A22C63" w:rsidRDefault="00A22C63" w:rsidP="009E584B">
            <w:pPr>
              <w:spacing w:line="240" w:lineRule="auto"/>
              <w:jc w:val="both"/>
              <w:rPr>
                <w:rFonts w:ascii="Times New Roman" w:eastAsia="Times New Roman" w:hAnsi="Times New Roman" w:cs="Times New Roman"/>
                <w:color w:val="000000"/>
                <w:sz w:val="24"/>
                <w:szCs w:val="24"/>
                <w:lang w:val="lt-LT" w:eastAsia="lt-LT"/>
              </w:rPr>
            </w:pPr>
            <w:r w:rsidRPr="00B50D6C">
              <w:rPr>
                <w:rFonts w:ascii="Times New Roman" w:eastAsia="Times New Roman" w:hAnsi="Times New Roman" w:cs="Times New Roman"/>
                <w:sz w:val="24"/>
                <w:szCs w:val="24"/>
                <w:lang w:val="lt-LT" w:eastAsia="lt-LT"/>
              </w:rPr>
              <w:t xml:space="preserve">Sutarties kaina yra </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i/>
                <w:iCs/>
                <w:color w:val="00B050"/>
                <w:sz w:val="24"/>
                <w:szCs w:val="24"/>
                <w:highlight w:val="lightGray"/>
                <w:bdr w:val="nil"/>
                <w:lang w:val="lt-LT" w:eastAsia="lt-LT"/>
              </w:rPr>
              <w:t>nurodoma suma skaičiais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Times New Roman" w:hAnsi="Times New Roman" w:cs="Times New Roman"/>
                <w:sz w:val="24"/>
                <w:szCs w:val="24"/>
                <w:lang w:val="lt-LT" w:eastAsia="lt-LT"/>
              </w:rPr>
              <w:t xml:space="preserve"> Eur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nurodoma suma žodžiais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eastAsia="lt-LT"/>
              </w:rPr>
              <w:t xml:space="preserve"> su PVM. </w:t>
            </w:r>
            <w:r w:rsidRPr="00B50D6C">
              <w:rPr>
                <w:rFonts w:ascii="Times New Roman" w:eastAsia="Times New Roman" w:hAnsi="Times New Roman" w:cs="Times New Roman"/>
                <w:color w:val="000000"/>
                <w:sz w:val="24"/>
                <w:szCs w:val="24"/>
                <w:bdr w:val="nil"/>
                <w:lang w:val="lt-LT" w:eastAsia="lt-LT"/>
              </w:rPr>
              <w:t xml:space="preserve">PVM sudaro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skaičiais</w:t>
            </w:r>
            <w:r w:rsidRPr="00B50D6C">
              <w:rPr>
                <w:rFonts w:ascii="Times New Roman" w:eastAsia="Times New Roman" w:hAnsi="Times New Roman" w:cs="Times New Roman"/>
                <w:color w:val="000000"/>
                <w:sz w:val="24"/>
                <w:szCs w:val="24"/>
                <w:lang w:val="lt-LT" w:eastAsia="lt-LT"/>
              </w:rPr>
              <w:t xml:space="preserve">] Eur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žodžiais</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 xml:space="preserve">). </w:t>
            </w:r>
          </w:p>
          <w:p w14:paraId="19E2A742" w14:textId="77777777" w:rsidR="00AD15DC" w:rsidRPr="00B50D6C" w:rsidRDefault="6137EB53" w:rsidP="009E584B">
            <w:pPr>
              <w:spacing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Sutarties vertė yra lygi </w:t>
            </w:r>
            <w:r w:rsidRPr="00B50D6C">
              <w:rPr>
                <w:rFonts w:ascii="Times New Roman" w:eastAsia="Times New Roman" w:hAnsi="Times New Roman" w:cs="Times New Roman"/>
                <w:sz w:val="24"/>
                <w:szCs w:val="24"/>
                <w:lang w:val="lt-LT" w:eastAsia="lt-LT"/>
              </w:rPr>
              <w:t>laimėjusio tiekėjo pasiūlymo kainai be PVM, nurodytai už visą Sutartyje nurodytą perkamų paslaugų kiekį ir (ar) apimtį</w:t>
            </w:r>
            <w:r w:rsidR="00C019B6" w:rsidRPr="00B50D6C">
              <w:rPr>
                <w:rFonts w:ascii="Times New Roman" w:eastAsia="Times New Roman" w:hAnsi="Times New Roman" w:cs="Times New Roman"/>
                <w:sz w:val="24"/>
                <w:szCs w:val="24"/>
                <w:lang w:val="lt-LT" w:eastAsia="lt-LT"/>
              </w:rPr>
              <w:t>.</w:t>
            </w:r>
          </w:p>
        </w:tc>
        <w:tc>
          <w:tcPr>
            <w:tcW w:w="2000" w:type="dxa"/>
          </w:tcPr>
          <w:p w14:paraId="27375257" w14:textId="77777777" w:rsidR="00AD15DC" w:rsidRPr="00B50D6C" w:rsidRDefault="005A650F"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6.1, 6.2</w:t>
            </w:r>
            <w:r w:rsidR="00A46BB8">
              <w:rPr>
                <w:rFonts w:ascii="Times New Roman" w:hAnsi="Times New Roman" w:cs="Times New Roman"/>
                <w:sz w:val="24"/>
                <w:szCs w:val="24"/>
                <w:lang w:val="lt-LT"/>
              </w:rPr>
              <w:t>.</w:t>
            </w:r>
          </w:p>
        </w:tc>
      </w:tr>
      <w:tr w:rsidR="00A755E4" w:rsidRPr="00B50D6C" w14:paraId="3DC75DB8" w14:textId="77777777" w:rsidTr="00C447B9">
        <w:tc>
          <w:tcPr>
            <w:tcW w:w="2991" w:type="dxa"/>
          </w:tcPr>
          <w:p w14:paraId="17230EC6" w14:textId="77777777" w:rsidR="00A755E4" w:rsidRPr="004C3638" w:rsidRDefault="00A755E4" w:rsidP="00A755E4">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tc>
        <w:tc>
          <w:tcPr>
            <w:tcW w:w="4507" w:type="dxa"/>
            <w:gridSpan w:val="2"/>
          </w:tcPr>
          <w:p w14:paraId="3246F47C" w14:textId="62B122E6" w:rsidR="00A755E4" w:rsidRPr="00972FA8" w:rsidRDefault="00A755E4" w:rsidP="00A755E4">
            <w:pPr>
              <w:spacing w:after="0" w:line="240" w:lineRule="auto"/>
              <w:jc w:val="both"/>
              <w:rPr>
                <w:rFonts w:ascii="Times New Roman" w:eastAsia="Times New Roman" w:hAnsi="Times New Roman" w:cs="Times New Roman"/>
                <w:sz w:val="24"/>
                <w:szCs w:val="24"/>
                <w:lang w:val="lt-LT"/>
              </w:rPr>
            </w:pPr>
            <w:r w:rsidRPr="00972FA8">
              <w:rPr>
                <w:rFonts w:ascii="Times New Roman" w:eastAsia="Times New Roman" w:hAnsi="Times New Roman" w:cs="Times New Roman"/>
                <w:sz w:val="24"/>
                <w:szCs w:val="24"/>
                <w:lang w:val="lt-LT"/>
              </w:rPr>
              <w:t>Sutarties kaina / įkainiai bus perskaičiuojami:</w:t>
            </w:r>
          </w:p>
          <w:p w14:paraId="06D5EB01" w14:textId="77777777" w:rsidR="00A755E4" w:rsidRPr="00972FA8" w:rsidRDefault="00A755E4" w:rsidP="00A755E4">
            <w:pPr>
              <w:spacing w:after="0" w:line="240" w:lineRule="auto"/>
              <w:jc w:val="both"/>
              <w:rPr>
                <w:rFonts w:ascii="Times New Roman" w:eastAsia="Times New Roman" w:hAnsi="Times New Roman" w:cs="Times New Roman"/>
                <w:sz w:val="24"/>
                <w:szCs w:val="24"/>
                <w:lang w:val="lt-LT"/>
              </w:rPr>
            </w:pPr>
            <w:r w:rsidRPr="00972FA8">
              <w:rPr>
                <w:rFonts w:ascii="Times New Roman" w:eastAsia="Times New Roman" w:hAnsi="Times New Roman" w:cs="Times New Roman"/>
                <w:sz w:val="24"/>
                <w:szCs w:val="24"/>
                <w:lang w:val="lt-LT"/>
              </w:rPr>
              <w:t xml:space="preserve">- pagal Paslaugų grupių </w:t>
            </w:r>
            <w:r w:rsidRPr="00972FA8">
              <w:rPr>
                <w:rFonts w:ascii="Times New Roman" w:eastAsia="Arial Unicode MS" w:hAnsi="Times New Roman" w:cs="Times New Roman"/>
                <w:sz w:val="24"/>
                <w:szCs w:val="24"/>
                <w:bdr w:val="nil"/>
                <w:lang w:val="lt-LT" w:eastAsia="lt-LT"/>
              </w:rPr>
              <w:t>[</w:t>
            </w:r>
            <w:r w:rsidRPr="00972FA8">
              <w:rPr>
                <w:rFonts w:ascii="Times New Roman" w:eastAsia="Times New Roman" w:hAnsi="Times New Roman" w:cs="Times New Roman"/>
                <w:sz w:val="24"/>
                <w:szCs w:val="24"/>
                <w:lang w:val="lt-LT"/>
              </w:rPr>
              <w:t xml:space="preserve">įvardijant konkrečią grupę </w:t>
            </w:r>
            <w:r w:rsidRPr="00972FA8">
              <w:rPr>
                <w:rFonts w:ascii="Times New Roman" w:eastAsia="Arial Unicode MS" w:hAnsi="Times New Roman" w:cs="Times New Roman"/>
                <w:sz w:val="24"/>
                <w:szCs w:val="24"/>
                <w:bdr w:val="nil"/>
                <w:lang w:val="lt-LT" w:eastAsia="lt-LT"/>
              </w:rPr>
              <w:t xml:space="preserve"> </w:t>
            </w:r>
            <w:r w:rsidRPr="00972FA8">
              <w:rPr>
                <w:rFonts w:ascii="Times New Roman" w:eastAsia="Times New Roman" w:hAnsi="Times New Roman" w:cs="Times New Roman"/>
                <w:sz w:val="24"/>
                <w:szCs w:val="24"/>
                <w:lang w:val="lt-LT"/>
              </w:rPr>
              <w:t>pagal Pirkimo objektą]</w:t>
            </w:r>
            <w:r w:rsidRPr="00972FA8">
              <w:rPr>
                <w:rFonts w:ascii="Times New Roman" w:eastAsia="Arial Unicode MS" w:hAnsi="Times New Roman" w:cs="Times New Roman"/>
                <w:sz w:val="24"/>
                <w:szCs w:val="24"/>
                <w:bdr w:val="nil"/>
                <w:lang w:val="lt-LT" w:eastAsia="lt-LT"/>
              </w:rPr>
              <w:t xml:space="preserve"> </w:t>
            </w:r>
            <w:r w:rsidRPr="00972FA8">
              <w:rPr>
                <w:rFonts w:ascii="Times New Roman" w:eastAsia="Times New Roman" w:hAnsi="Times New Roman" w:cs="Times New Roman"/>
                <w:sz w:val="24"/>
                <w:szCs w:val="24"/>
                <w:lang w:val="lt-LT"/>
              </w:rPr>
              <w:t xml:space="preserve"> kainų pokyčius;</w:t>
            </w:r>
          </w:p>
          <w:p w14:paraId="57A5394A" w14:textId="77777777" w:rsidR="00A755E4" w:rsidRPr="00972FA8" w:rsidRDefault="00A755E4" w:rsidP="00A755E4">
            <w:pPr>
              <w:spacing w:after="0" w:line="240" w:lineRule="auto"/>
              <w:jc w:val="both"/>
              <w:rPr>
                <w:rFonts w:ascii="Times New Roman" w:eastAsia="Times New Roman" w:hAnsi="Times New Roman" w:cs="Times New Roman"/>
                <w:sz w:val="24"/>
                <w:szCs w:val="24"/>
                <w:lang w:val="lt-LT"/>
              </w:rPr>
            </w:pPr>
            <w:r w:rsidRPr="00972FA8">
              <w:rPr>
                <w:rFonts w:ascii="Times New Roman" w:eastAsia="Times New Roman" w:hAnsi="Times New Roman" w:cs="Times New Roman"/>
                <w:sz w:val="24"/>
                <w:szCs w:val="24"/>
                <w:lang w:val="lt-LT"/>
              </w:rPr>
              <w:t>- dėl PVM tarifo pasikeitimo;</w:t>
            </w:r>
          </w:p>
          <w:p w14:paraId="52946407"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21CE3118" w14:textId="77777777" w:rsidR="00A755E4" w:rsidRPr="00AF79E7" w:rsidRDefault="00A755E4" w:rsidP="00A755E4">
            <w:pPr>
              <w:spacing w:after="0" w:line="240" w:lineRule="auto"/>
              <w:jc w:val="both"/>
              <w:rPr>
                <w:rFonts w:ascii="Times New Roman" w:eastAsia="Times New Roman" w:hAnsi="Times New Roman" w:cs="Times New Roman"/>
                <w:sz w:val="24"/>
                <w:szCs w:val="24"/>
                <w:lang w:val="lt-LT"/>
              </w:rPr>
            </w:pPr>
            <w:r w:rsidRPr="00AF79E7">
              <w:rPr>
                <w:rFonts w:ascii="Times New Roman" w:eastAsia="Times New Roman" w:hAnsi="Times New Roman" w:cs="Times New Roman"/>
                <w:sz w:val="24"/>
                <w:szCs w:val="24"/>
                <w:lang w:val="lt-LT"/>
              </w:rPr>
              <w:t>3.3.1. Sutarties kainos / įkainių peržiūra dėl PVM tarifo pasikeitimo:</w:t>
            </w:r>
          </w:p>
          <w:p w14:paraId="7E3E234E"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30DD7361" w14:textId="77777777" w:rsidR="00A755E4" w:rsidRPr="00AF79E7" w:rsidRDefault="00A755E4" w:rsidP="00A755E4">
            <w:pPr>
              <w:spacing w:after="0" w:line="240" w:lineRule="auto"/>
              <w:jc w:val="both"/>
              <w:rPr>
                <w:rFonts w:ascii="Times New Roman" w:eastAsia="Times New Roman" w:hAnsi="Times New Roman" w:cs="Times New Roman"/>
                <w:color w:val="000000" w:themeColor="text1"/>
                <w:sz w:val="24"/>
                <w:szCs w:val="24"/>
                <w:lang w:val="lt-LT"/>
              </w:rPr>
            </w:pPr>
            <w:r w:rsidRPr="00AF79E7">
              <w:rPr>
                <w:rFonts w:ascii="Times New Roman" w:eastAsia="Times New Roman" w:hAnsi="Times New Roman" w:cs="Times New Roman"/>
                <w:sz w:val="24"/>
                <w:szCs w:val="24"/>
                <w:lang w:val="lt-LT"/>
              </w:rPr>
              <w:t xml:space="preserve">Jeigu Sutarties vykdymo metu pasikeičia </w:t>
            </w:r>
            <w:r w:rsidRPr="00AF79E7">
              <w:rPr>
                <w:rFonts w:ascii="Times New Roman" w:eastAsia="Times New Roman" w:hAnsi="Times New Roman" w:cs="Times New Roman"/>
                <w:color w:val="000000" w:themeColor="text1"/>
                <w:sz w:val="24"/>
                <w:szCs w:val="24"/>
                <w:lang w:val="lt-LT"/>
              </w:rPr>
              <w:t xml:space="preserve">PVM mokėjimą reglamentuojantys teisės aktai, darantys tiesioginę įtaką Tiekėjo teikiamų Paslaugų Sutartyje nurodytai kainai/ įkainiams, Sutarties kaina/ įkainiai perskaičiuojami nekeičiant Paslaugų kainos/ įkainio be PVM. </w:t>
            </w:r>
          </w:p>
          <w:p w14:paraId="51E84A59" w14:textId="77777777" w:rsidR="00A755E4" w:rsidRPr="00AF79E7" w:rsidRDefault="00A755E4" w:rsidP="00A755E4">
            <w:pPr>
              <w:spacing w:after="0" w:line="240" w:lineRule="auto"/>
              <w:jc w:val="both"/>
              <w:rPr>
                <w:rFonts w:ascii="Times New Roman" w:eastAsia="Times New Roman" w:hAnsi="Times New Roman" w:cs="Times New Roman"/>
                <w:color w:val="FF0000"/>
                <w:sz w:val="24"/>
                <w:szCs w:val="24"/>
                <w:lang w:val="lt-LT"/>
              </w:rPr>
            </w:pPr>
          </w:p>
          <w:p w14:paraId="57792008" w14:textId="77777777" w:rsidR="00A755E4" w:rsidRPr="00AF79E7" w:rsidRDefault="00A755E4" w:rsidP="00A755E4">
            <w:pPr>
              <w:spacing w:after="0" w:line="240" w:lineRule="auto"/>
              <w:jc w:val="both"/>
              <w:rPr>
                <w:rFonts w:ascii="Times New Roman" w:eastAsia="Times New Roman" w:hAnsi="Times New Roman" w:cs="Times New Roman"/>
                <w:sz w:val="24"/>
                <w:szCs w:val="24"/>
                <w:lang w:val="lt-LT"/>
              </w:rPr>
            </w:pPr>
            <w:r w:rsidRPr="00AF79E7">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5CCEBBBB"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0204D333" w14:textId="77777777" w:rsidR="00A755E4" w:rsidRPr="00AF79E7" w:rsidRDefault="00A755E4" w:rsidP="00A755E4">
            <w:pPr>
              <w:spacing w:after="0" w:line="240" w:lineRule="auto"/>
              <w:jc w:val="both"/>
              <w:rPr>
                <w:rFonts w:ascii="Times New Roman" w:eastAsia="Times New Roman" w:hAnsi="Times New Roman" w:cs="Times New Roman"/>
                <w:sz w:val="24"/>
                <w:szCs w:val="24"/>
                <w:lang w:val="lt-LT"/>
              </w:rPr>
            </w:pPr>
            <w:r w:rsidRPr="00AF79E7">
              <w:rPr>
                <w:rFonts w:ascii="Times New Roman" w:eastAsia="Times New Roman" w:hAnsi="Times New Roman" w:cs="Times New Roman"/>
                <w:sz w:val="24"/>
                <w:szCs w:val="24"/>
                <w:lang w:val="lt-LT"/>
              </w:rPr>
              <w:t>3.3.2. Sutarties kainos/ įkainių peržiūra dėl kitų mokesčių, lemiančių Paslaugų kainos pokytį, pasikeitimo</w:t>
            </w:r>
          </w:p>
          <w:p w14:paraId="0E26EBFA"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06377BE4" w14:textId="77777777" w:rsidR="00A755E4" w:rsidRPr="00AF79E7" w:rsidRDefault="00A755E4" w:rsidP="00A755E4">
            <w:pPr>
              <w:spacing w:after="0" w:line="240" w:lineRule="auto"/>
              <w:rPr>
                <w:rFonts w:ascii="Times New Roman" w:eastAsia="Times New Roman" w:hAnsi="Times New Roman" w:cs="Times New Roman"/>
                <w:kern w:val="2"/>
                <w:sz w:val="24"/>
                <w:szCs w:val="24"/>
                <w:lang w:val="lt-LT"/>
              </w:rPr>
            </w:pPr>
            <w:r w:rsidRPr="00AF79E7">
              <w:rPr>
                <w:rFonts w:ascii="Times New Roman" w:eastAsia="Times New Roman" w:hAnsi="Times New Roman" w:cs="Times New Roman"/>
                <w:kern w:val="2"/>
                <w:sz w:val="24"/>
                <w:szCs w:val="24"/>
                <w:lang w:val="lt-LT"/>
              </w:rPr>
              <w:t>Netaikoma</w:t>
            </w:r>
          </w:p>
          <w:p w14:paraId="19988870" w14:textId="77777777" w:rsidR="00A755E4" w:rsidRPr="00AF79E7" w:rsidRDefault="00A755E4" w:rsidP="00A755E4">
            <w:pPr>
              <w:spacing w:after="0" w:line="240" w:lineRule="auto"/>
              <w:rPr>
                <w:rFonts w:ascii="Times New Roman" w:eastAsia="Times New Roman" w:hAnsi="Times New Roman" w:cs="Times New Roman"/>
                <w:kern w:val="2"/>
                <w:sz w:val="24"/>
                <w:szCs w:val="24"/>
                <w:lang w:val="lt-LT"/>
              </w:rPr>
            </w:pPr>
          </w:p>
          <w:p w14:paraId="733BE31E" w14:textId="77777777" w:rsidR="00A755E4" w:rsidRPr="00AF79E7" w:rsidRDefault="00A755E4" w:rsidP="00A755E4">
            <w:pPr>
              <w:spacing w:after="0" w:line="240" w:lineRule="auto"/>
              <w:jc w:val="both"/>
              <w:rPr>
                <w:rFonts w:ascii="Times New Roman" w:eastAsia="Times New Roman" w:hAnsi="Times New Roman" w:cs="Times New Roman"/>
                <w:sz w:val="24"/>
                <w:szCs w:val="24"/>
                <w:lang w:val="lt-LT"/>
              </w:rPr>
            </w:pPr>
            <w:r w:rsidRPr="00AF79E7">
              <w:rPr>
                <w:rFonts w:ascii="Times New Roman" w:eastAsia="Times New Roman" w:hAnsi="Times New Roman" w:cs="Times New Roman"/>
                <w:sz w:val="24"/>
                <w:szCs w:val="24"/>
                <w:lang w:val="lt-LT"/>
              </w:rPr>
              <w:t>3.3.3. Sutarties kainos/ įkainių peržiūra dėl kainų lygio pokyčio</w:t>
            </w:r>
          </w:p>
          <w:p w14:paraId="5B84EB3C"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7790161D" w14:textId="537F09F3" w:rsidR="00A755E4" w:rsidRPr="00AF79E7" w:rsidRDefault="00A755E4" w:rsidP="00A755E4">
            <w:pPr>
              <w:spacing w:after="0" w:line="240" w:lineRule="auto"/>
              <w:jc w:val="both"/>
              <w:rPr>
                <w:rFonts w:ascii="Times New Roman" w:eastAsia="Times New Roman" w:hAnsi="Times New Roman" w:cs="Times New Roman"/>
                <w:b/>
                <w:bCs/>
                <w:color w:val="00B050"/>
                <w:sz w:val="24"/>
                <w:szCs w:val="24"/>
                <w:highlight w:val="yellow"/>
                <w:u w:val="single"/>
                <w:lang w:val="lt-LT"/>
              </w:rPr>
            </w:pPr>
            <w:r w:rsidRPr="00AF79E7">
              <w:rPr>
                <w:rFonts w:ascii="Times New Roman" w:hAnsi="Times New Roman" w:cs="Times New Roman"/>
                <w:sz w:val="24"/>
                <w:szCs w:val="24"/>
                <w:lang w:val="lt-LT" w:eastAsia="lt-LT"/>
              </w:rPr>
              <w:t xml:space="preserve">3.3.3.1. </w:t>
            </w:r>
            <w:r w:rsidRPr="00AF79E7">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sidR="00F708FC" w:rsidRPr="00AF79E7">
              <w:rPr>
                <w:rFonts w:ascii="Times New Roman" w:hAnsi="Times New Roman" w:cs="Times New Roman"/>
                <w:sz w:val="24"/>
                <w:szCs w:val="24"/>
                <w:lang w:val="lt-LT"/>
              </w:rPr>
              <w:t>6</w:t>
            </w:r>
            <w:r w:rsidRPr="00AF79E7">
              <w:rPr>
                <w:rFonts w:ascii="Times New Roman" w:hAnsi="Times New Roman" w:cs="Times New Roman"/>
                <w:sz w:val="24"/>
                <w:szCs w:val="24"/>
                <w:lang w:val="lt-LT"/>
              </w:rPr>
              <w:t xml:space="preserve"> (</w:t>
            </w:r>
            <w:r w:rsidR="00F708FC" w:rsidRPr="00AF79E7">
              <w:rPr>
                <w:rFonts w:ascii="Times New Roman" w:hAnsi="Times New Roman" w:cs="Times New Roman"/>
                <w:sz w:val="24"/>
                <w:szCs w:val="24"/>
                <w:lang w:val="lt-LT"/>
              </w:rPr>
              <w:t>šešių</w:t>
            </w:r>
            <w:r w:rsidRPr="00AF79E7">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AF7B54A872E64F5DA0FEE563B09BE7F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F79E7">
                  <w:rPr>
                    <w:rFonts w:ascii="Times New Roman" w:hAnsi="Times New Roman" w:cs="Times New Roman"/>
                    <w:sz w:val="24"/>
                    <w:szCs w:val="24"/>
                    <w:lang w:val="lt-LT"/>
                  </w:rPr>
                  <w:t>Sutarties sudarymo dienos</w:t>
                </w:r>
              </w:sdtContent>
            </w:sdt>
            <w:r w:rsidRPr="00AF79E7">
              <w:rPr>
                <w:rFonts w:ascii="Times New Roman" w:hAnsi="Times New Roman" w:cs="Times New Roman"/>
                <w:sz w:val="24"/>
                <w:szCs w:val="24"/>
                <w:lang w:val="lt-LT"/>
              </w:rPr>
              <w:t xml:space="preserve"> (jeigu perskaičiavimas jau buvo atliktas – nuo paskutinio perskaičiavimo pagal šį punktą dienos), jeigu Vartojimo prekių ir </w:t>
            </w:r>
            <w:r w:rsidRPr="00AF79E7">
              <w:rPr>
                <w:rFonts w:ascii="Times New Roman" w:hAnsi="Times New Roman" w:cs="Times New Roman"/>
                <w:sz w:val="24"/>
                <w:szCs w:val="24"/>
                <w:lang w:val="lt-LT"/>
              </w:rPr>
              <w:lastRenderedPageBreak/>
              <w:t xml:space="preserve">paslaugų kainų pokytis (k), apskaičiuotas kaip nustatyta 3.3.3.3. papunktyje, viršija 5 procentus </w:t>
            </w:r>
          </w:p>
          <w:p w14:paraId="6DAD5383" w14:textId="77777777"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3.3.3.2. Šalys privalo Susitarime nurodyti indekso reikšmę laikotarpio pradžioje ir jos nustatymo datą, indekso reikšmę laikotarpio pabaigoje ir jos nustatymo datą, kainų pokytį (k), perskaičiuotus kainą/ įkainius, perskaičiuotą pradinės sutarties vertę.</w:t>
            </w:r>
          </w:p>
          <w:p w14:paraId="2D69C7E5" w14:textId="77777777"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3.3.3.3. Nauji įkainiai/ kaina apskaičiuojama pagal formulę:</w:t>
            </w:r>
          </w:p>
          <w:p w14:paraId="4E26670B" w14:textId="70F670C8" w:rsidR="00A755E4" w:rsidRPr="00AF79E7" w:rsidRDefault="00000000" w:rsidP="00A755E4">
            <w:pPr>
              <w:spacing w:after="0" w:line="240" w:lineRule="auto"/>
              <w:jc w:val="both"/>
              <w:rPr>
                <w:rFonts w:ascii="Times New Roman" w:hAnsi="Times New Roman" w:cs="Times New Roman"/>
                <w:sz w:val="24"/>
                <w:szCs w:val="24"/>
                <w:lang w:val="lt-LT"/>
              </w:rPr>
            </w:pPr>
            <m:oMath>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a</m:t>
                  </m:r>
                </m:e>
                <m:sub>
                  <m:r>
                    <m:rPr>
                      <m:sty m:val="p"/>
                    </m:rPr>
                    <w:rPr>
                      <w:rFonts w:ascii="Cambria Math" w:hAnsi="Cambria Math" w:cs="Times New Roman"/>
                      <w:sz w:val="24"/>
                      <w:szCs w:val="24"/>
                      <w:lang w:val="lt-LT"/>
                    </w:rPr>
                    <m:t>1</m:t>
                  </m:r>
                </m:sub>
              </m:sSub>
              <m:r>
                <m:rPr>
                  <m:sty m:val="p"/>
                </m:rPr>
                <w:rPr>
                  <w:rFonts w:ascii="Cambria Math" w:hAnsi="Cambria Math" w:cs="Times New Roman"/>
                  <w:sz w:val="24"/>
                  <w:szCs w:val="24"/>
                  <w:lang w:val="lt-LT"/>
                </w:rPr>
                <m:t>=</m:t>
              </m:r>
              <m:r>
                <m:rPr>
                  <m:sty m:val="p"/>
                </m:rPr>
                <w:rPr>
                  <w:rFonts w:ascii="Cambria Math" w:eastAsiaTheme="minorEastAsia" w:hAnsi="Cambria Math" w:cs="Times New Roman"/>
                  <w:sz w:val="24"/>
                  <w:szCs w:val="24"/>
                  <w:lang w:val="lt-LT"/>
                </w:rPr>
                <m:t>a+</m:t>
              </m:r>
              <m:d>
                <m:dPr>
                  <m:ctrlPr>
                    <w:rPr>
                      <w:rFonts w:ascii="Cambria Math" w:eastAsiaTheme="minorEastAsia" w:hAnsi="Cambria Math" w:cs="Times New Roman"/>
                      <w:sz w:val="24"/>
                      <w:szCs w:val="24"/>
                      <w:lang w:val="lt-LT"/>
                    </w:rPr>
                  </m:ctrlPr>
                </m:dPr>
                <m:e>
                  <m:f>
                    <m:fPr>
                      <m:ctrlPr>
                        <w:rPr>
                          <w:rFonts w:ascii="Cambria Math" w:eastAsiaTheme="minorEastAsia" w:hAnsi="Cambria Math" w:cs="Times New Roman"/>
                          <w:sz w:val="24"/>
                          <w:szCs w:val="24"/>
                          <w:lang w:val="lt-LT"/>
                        </w:rPr>
                      </m:ctrlPr>
                    </m:fPr>
                    <m:num>
                      <m:r>
                        <m:rPr>
                          <m:sty m:val="p"/>
                        </m:rPr>
                        <w:rPr>
                          <w:rFonts w:ascii="Cambria Math" w:eastAsiaTheme="minorEastAsia" w:hAnsi="Cambria Math" w:cs="Times New Roman"/>
                          <w:sz w:val="24"/>
                          <w:szCs w:val="24"/>
                          <w:lang w:val="lt-LT"/>
                        </w:rPr>
                        <m:t>k</m:t>
                      </m:r>
                    </m:num>
                    <m:den>
                      <m:r>
                        <m:rPr>
                          <m:sty m:val="p"/>
                        </m:rPr>
                        <w:rPr>
                          <w:rFonts w:ascii="Cambria Math" w:eastAsiaTheme="minorEastAsia" w:hAnsi="Cambria Math" w:cs="Times New Roman"/>
                          <w:sz w:val="24"/>
                          <w:szCs w:val="24"/>
                          <w:lang w:val="lt-LT"/>
                        </w:rPr>
                        <m:t>100</m:t>
                      </m:r>
                    </m:den>
                  </m:f>
                  <m:r>
                    <m:rPr>
                      <m:sty m:val="p"/>
                    </m:rPr>
                    <w:rPr>
                      <w:rFonts w:ascii="Cambria Math" w:eastAsiaTheme="minorEastAsia" w:hAnsi="Cambria Math" w:cs="Times New Roman"/>
                      <w:sz w:val="24"/>
                      <w:szCs w:val="24"/>
                      <w:lang w:val="lt-LT"/>
                    </w:rPr>
                    <m:t>×a</m:t>
                  </m:r>
                </m:e>
              </m:d>
            </m:oMath>
            <w:r w:rsidR="00A755E4" w:rsidRPr="00AF79E7">
              <w:rPr>
                <w:rFonts w:ascii="Times New Roman" w:eastAsiaTheme="minorEastAsia" w:hAnsi="Times New Roman" w:cs="Times New Roman"/>
                <w:sz w:val="24"/>
                <w:szCs w:val="24"/>
                <w:lang w:val="lt-LT"/>
              </w:rPr>
              <w:t>, kur</w:t>
            </w:r>
          </w:p>
          <w:p w14:paraId="324BFC72" w14:textId="77777777"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a – įkainis/kaina (Eur be PVM)) (jei jis jau buvo perskaičiuotas, tai po paskutinio perskaičiavimo)</w:t>
            </w:r>
          </w:p>
          <w:p w14:paraId="28206706" w14:textId="77777777"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a</w:t>
            </w:r>
            <w:r w:rsidRPr="00AF79E7">
              <w:rPr>
                <w:rFonts w:ascii="Times New Roman" w:hAnsi="Times New Roman" w:cs="Times New Roman"/>
                <w:sz w:val="24"/>
                <w:szCs w:val="24"/>
                <w:vertAlign w:val="subscript"/>
                <w:lang w:val="lt-LT"/>
              </w:rPr>
              <w:t>1</w:t>
            </w:r>
            <w:r w:rsidRPr="00AF79E7">
              <w:rPr>
                <w:rFonts w:ascii="Times New Roman" w:hAnsi="Times New Roman" w:cs="Times New Roman"/>
                <w:sz w:val="24"/>
                <w:szCs w:val="24"/>
                <w:lang w:val="lt-LT"/>
              </w:rPr>
              <w:t xml:space="preserve"> – perskaičiuotas (pakeistas) įkainis/ kaina (Eur be PVM)</w:t>
            </w:r>
          </w:p>
          <w:p w14:paraId="7E1D2133" w14:textId="3ECF2B8B"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 xml:space="preserve">k – Pagal vartotojų kainų indeksą </w:t>
            </w:r>
            <w:r w:rsidRPr="00AF79E7">
              <w:rPr>
                <w:rFonts w:ascii="Times New Roman" w:hAnsi="Times New Roman" w:cs="Times New Roman"/>
                <w:color w:val="00B050"/>
                <w:sz w:val="24"/>
                <w:szCs w:val="24"/>
                <w:lang w:val="lt-LT"/>
              </w:rPr>
              <w:t>(</w:t>
            </w:r>
            <w:r w:rsidR="002B4034" w:rsidRPr="00AF79E7">
              <w:rPr>
                <w:rStyle w:val="ng-scope"/>
                <w:rFonts w:ascii="Times New Roman" w:hAnsi="Times New Roman" w:cs="Times New Roman"/>
                <w:sz w:val="24"/>
                <w:szCs w:val="24"/>
                <w:lang w:val="lt-LT"/>
              </w:rPr>
              <w:t>Kompiuterių programavimo, konsultacinė ir susijusi veikla</w:t>
            </w:r>
            <w:r w:rsidRPr="00AF79E7">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3E8FA16E" w14:textId="4DC7D053"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 xml:space="preserve"> </w:t>
            </w:r>
            <m:oMath>
              <m:r>
                <m:rPr>
                  <m:sty m:val="p"/>
                </m:rPr>
                <w:rPr>
                  <w:rFonts w:ascii="Cambria Math" w:hAnsi="Cambria Math" w:cs="Times New Roman"/>
                  <w:sz w:val="24"/>
                  <w:szCs w:val="24"/>
                  <w:lang w:val="lt-LT"/>
                </w:rPr>
                <m:t>k =</m:t>
              </m:r>
              <m:f>
                <m:fPr>
                  <m:ctrlPr>
                    <w:rPr>
                      <w:rFonts w:ascii="Cambria Math" w:eastAsiaTheme="minorEastAsia" w:hAnsi="Cambria Math" w:cs="Times New Roman"/>
                      <w:sz w:val="24"/>
                      <w:szCs w:val="24"/>
                      <w:lang w:val="lt-LT"/>
                    </w:rPr>
                  </m:ctrlPr>
                </m:fPr>
                <m:num>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pradžia</m:t>
                      </m:r>
                    </m:sub>
                  </m:sSub>
                </m:den>
              </m:f>
              <m:r>
                <m:rPr>
                  <m:sty m:val="p"/>
                </m:rPr>
                <w:rPr>
                  <w:rFonts w:ascii="Cambria Math" w:eastAsiaTheme="minorEastAsia" w:hAnsi="Cambria Math" w:cs="Times New Roman"/>
                  <w:sz w:val="24"/>
                  <w:szCs w:val="24"/>
                  <w:lang w:val="lt-LT"/>
                </w:rPr>
                <m:t>×100-100</m:t>
              </m:r>
            </m:oMath>
            <w:r w:rsidRPr="00AF79E7">
              <w:rPr>
                <w:rFonts w:ascii="Times New Roman" w:eastAsiaTheme="minorEastAsia" w:hAnsi="Times New Roman" w:cs="Times New Roman"/>
                <w:sz w:val="24"/>
                <w:szCs w:val="24"/>
                <w:lang w:val="lt-LT"/>
              </w:rPr>
              <w:t>, (proc.) kur</w:t>
            </w:r>
          </w:p>
          <w:p w14:paraId="2730D533" w14:textId="03759491" w:rsidR="00A755E4" w:rsidRPr="00AF79E7" w:rsidRDefault="00A755E4" w:rsidP="00A755E4">
            <w:pPr>
              <w:spacing w:after="0" w:line="240" w:lineRule="auto"/>
              <w:jc w:val="both"/>
              <w:rPr>
                <w:rFonts w:ascii="Times New Roman" w:hAnsi="Times New Roman" w:cs="Times New Roman"/>
                <w:sz w:val="24"/>
                <w:szCs w:val="24"/>
                <w:lang w:val="lt-LT"/>
              </w:rPr>
            </w:pPr>
            <w:proofErr w:type="spellStart"/>
            <w:r w:rsidRPr="00AF79E7">
              <w:rPr>
                <w:rFonts w:ascii="Times New Roman" w:hAnsi="Times New Roman" w:cs="Times New Roman"/>
                <w:sz w:val="24"/>
                <w:szCs w:val="24"/>
                <w:lang w:val="lt-LT"/>
              </w:rPr>
              <w:t>Ind</w:t>
            </w:r>
            <w:r w:rsidRPr="00AF79E7">
              <w:rPr>
                <w:rFonts w:ascii="Times New Roman" w:hAnsi="Times New Roman" w:cs="Times New Roman"/>
                <w:sz w:val="24"/>
                <w:szCs w:val="24"/>
                <w:vertAlign w:val="subscript"/>
                <w:lang w:val="lt-LT"/>
              </w:rPr>
              <w:t>naujausias</w:t>
            </w:r>
            <w:proofErr w:type="spellEnd"/>
            <w:r w:rsidRPr="00AF79E7">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Pr="00AF79E7">
              <w:rPr>
                <w:rFonts w:ascii="Times New Roman" w:hAnsi="Times New Roman" w:cs="Times New Roman"/>
                <w:color w:val="00B050"/>
                <w:sz w:val="24"/>
                <w:szCs w:val="24"/>
                <w:lang w:val="lt-LT"/>
              </w:rPr>
              <w:t>(</w:t>
            </w:r>
            <w:r w:rsidR="00AF79E7" w:rsidRPr="00AF79E7">
              <w:rPr>
                <w:rStyle w:val="ng-scope"/>
                <w:rFonts w:ascii="Times New Roman" w:hAnsi="Times New Roman" w:cs="Times New Roman"/>
                <w:sz w:val="24"/>
                <w:szCs w:val="24"/>
                <w:lang w:val="lt-LT"/>
              </w:rPr>
              <w:t>Kompiuterių programavimo, konsultacinė ir susijusi veikla</w:t>
            </w:r>
            <w:r w:rsidRPr="00AF79E7">
              <w:rPr>
                <w:rFonts w:ascii="Times New Roman" w:hAnsi="Times New Roman" w:cs="Times New Roman"/>
                <w:sz w:val="24"/>
                <w:szCs w:val="24"/>
                <w:lang w:val="lt-LT"/>
              </w:rPr>
              <w:t>).</w:t>
            </w:r>
          </w:p>
          <w:p w14:paraId="176FD002" w14:textId="327000BB" w:rsidR="00A755E4" w:rsidRPr="00AF79E7" w:rsidRDefault="00A755E4" w:rsidP="00A755E4">
            <w:pPr>
              <w:spacing w:after="0" w:line="240" w:lineRule="auto"/>
              <w:jc w:val="both"/>
              <w:rPr>
                <w:rFonts w:ascii="Times New Roman" w:hAnsi="Times New Roman" w:cs="Times New Roman"/>
                <w:sz w:val="24"/>
                <w:szCs w:val="24"/>
                <w:lang w:val="lt-LT"/>
              </w:rPr>
            </w:pPr>
            <w:proofErr w:type="spellStart"/>
            <w:r w:rsidRPr="00AF79E7">
              <w:rPr>
                <w:rFonts w:ascii="Times New Roman" w:hAnsi="Times New Roman" w:cs="Times New Roman"/>
                <w:sz w:val="24"/>
                <w:szCs w:val="24"/>
                <w:lang w:val="lt-LT"/>
              </w:rPr>
              <w:t>Ind</w:t>
            </w:r>
            <w:r w:rsidRPr="00AF79E7">
              <w:rPr>
                <w:rFonts w:ascii="Times New Roman" w:hAnsi="Times New Roman" w:cs="Times New Roman"/>
                <w:sz w:val="24"/>
                <w:szCs w:val="24"/>
                <w:vertAlign w:val="subscript"/>
                <w:lang w:val="lt-LT"/>
              </w:rPr>
              <w:t>pradžia</w:t>
            </w:r>
            <w:proofErr w:type="spellEnd"/>
            <w:r w:rsidRPr="00AF79E7">
              <w:rPr>
                <w:rFonts w:ascii="Times New Roman" w:hAnsi="Times New Roman" w:cs="Times New Roman"/>
                <w:sz w:val="24"/>
                <w:szCs w:val="24"/>
                <w:lang w:val="lt-LT"/>
              </w:rPr>
              <w:t xml:space="preserve"> – laikotarpio pradžios datos (mėnesio) vartojimo prekių ir paslaugų indeksas (</w:t>
            </w:r>
            <w:r w:rsidR="00AF79E7" w:rsidRPr="00AF79E7">
              <w:rPr>
                <w:rStyle w:val="ng-scope"/>
                <w:rFonts w:ascii="Times New Roman" w:hAnsi="Times New Roman" w:cs="Times New Roman"/>
                <w:sz w:val="24"/>
                <w:szCs w:val="24"/>
                <w:lang w:val="lt-LT"/>
              </w:rPr>
              <w:t>Kompiuterių programavimo, konsultacinė ir susijusi veikla</w:t>
            </w:r>
            <w:r w:rsidRPr="00AF79E7">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AE21CB1B104747BBAD1324039EDA5E0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F79E7">
                  <w:rPr>
                    <w:rFonts w:ascii="Times New Roman" w:hAnsi="Times New Roman" w:cs="Times New Roman"/>
                    <w:sz w:val="24"/>
                    <w:szCs w:val="24"/>
                    <w:lang w:val="lt-LT"/>
                  </w:rPr>
                  <w:t>Sutarties sudarymo dienos</w:t>
                </w:r>
              </w:sdtContent>
            </w:sdt>
            <w:r w:rsidRPr="00AF79E7">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378BA555" w14:textId="28A5C9D4"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 xml:space="preserve">3.3.3.4. Skaičiavimams indeksų reikšmės imamos </w:t>
            </w:r>
            <w:r w:rsidRPr="00AF79E7">
              <w:rPr>
                <w:rFonts w:ascii="Times New Roman" w:hAnsi="Times New Roman" w:cs="Times New Roman"/>
                <w:b/>
                <w:bCs/>
                <w:sz w:val="24"/>
                <w:szCs w:val="24"/>
                <w:lang w:val="lt-LT"/>
              </w:rPr>
              <w:t>keturių</w:t>
            </w:r>
            <w:r w:rsidRPr="00AF79E7">
              <w:rPr>
                <w:rFonts w:ascii="Times New Roman" w:hAnsi="Times New Roman" w:cs="Times New Roman"/>
                <w:sz w:val="24"/>
                <w:szCs w:val="24"/>
                <w:lang w:val="lt-LT"/>
              </w:rPr>
              <w:t xml:space="preserve"> skaitmenų po kablelio tikslumu. Apskaičiuotas pokytis (k) tolimesniems skaičiavimams naudojamas suapvalinus iki </w:t>
            </w:r>
            <w:r w:rsidRPr="00AF79E7">
              <w:rPr>
                <w:rFonts w:ascii="Times New Roman" w:hAnsi="Times New Roman" w:cs="Times New Roman"/>
                <w:b/>
                <w:bCs/>
                <w:sz w:val="24"/>
                <w:szCs w:val="24"/>
                <w:lang w:val="lt-LT"/>
              </w:rPr>
              <w:t>vieno</w:t>
            </w:r>
            <w:r w:rsidRPr="00AF79E7">
              <w:rPr>
                <w:rFonts w:ascii="Times New Roman" w:hAnsi="Times New Roman" w:cs="Times New Roman"/>
                <w:sz w:val="24"/>
                <w:szCs w:val="24"/>
                <w:lang w:val="lt-LT"/>
              </w:rPr>
              <w:t xml:space="preserve"> skaitmenų po kablelio. </w:t>
            </w:r>
          </w:p>
          <w:p w14:paraId="49A9E651" w14:textId="4C079403" w:rsidR="00A755E4" w:rsidRPr="00AF79E7" w:rsidRDefault="00A755E4" w:rsidP="00A755E4">
            <w:pPr>
              <w:spacing w:after="0" w:line="240" w:lineRule="auto"/>
              <w:jc w:val="both"/>
              <w:rPr>
                <w:rFonts w:ascii="Times New Roman" w:eastAsia="Times New Roman" w:hAnsi="Times New Roman" w:cs="Times New Roman"/>
                <w:color w:val="881798"/>
                <w:sz w:val="24"/>
                <w:szCs w:val="24"/>
                <w:u w:val="single"/>
                <w:lang w:val="lt-LT"/>
              </w:rPr>
            </w:pPr>
          </w:p>
        </w:tc>
        <w:tc>
          <w:tcPr>
            <w:tcW w:w="2000" w:type="dxa"/>
          </w:tcPr>
          <w:p w14:paraId="15F5A09F" w14:textId="77777777" w:rsidR="00A755E4"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p w14:paraId="0B1FBC85" w14:textId="77777777" w:rsidR="00A755E4" w:rsidRDefault="00A755E4" w:rsidP="00A755E4">
            <w:pPr>
              <w:spacing w:line="240" w:lineRule="auto"/>
              <w:rPr>
                <w:rFonts w:ascii="Times New Roman" w:hAnsi="Times New Roman" w:cs="Times New Roman"/>
                <w:sz w:val="24"/>
                <w:szCs w:val="24"/>
                <w:lang w:val="lt-LT"/>
              </w:rPr>
            </w:pPr>
          </w:p>
          <w:p w14:paraId="5B8FFC1A" w14:textId="42AF53BF"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03821913" w14:textId="77777777" w:rsidTr="00C447B9">
        <w:tc>
          <w:tcPr>
            <w:tcW w:w="2991" w:type="dxa"/>
          </w:tcPr>
          <w:p w14:paraId="24632161" w14:textId="77777777" w:rsidR="00A755E4" w:rsidRPr="00B50D6C" w:rsidRDefault="00A755E4" w:rsidP="00A755E4">
            <w:pPr>
              <w:pStyle w:val="ListParagraph"/>
              <w:ind w:left="0"/>
              <w:jc w:val="both"/>
              <w:rPr>
                <w:rFonts w:eastAsia="Calibri"/>
                <w:b/>
                <w:bCs/>
                <w:i/>
                <w:iCs/>
              </w:rPr>
            </w:pPr>
            <w:r w:rsidRPr="00B50D6C">
              <w:rPr>
                <w:rFonts w:eastAsia="Arial Unicode MS"/>
                <w:b/>
                <w:bCs/>
                <w:color w:val="000000"/>
                <w:bdr w:val="nil"/>
              </w:rPr>
              <w:t>3.</w:t>
            </w:r>
            <w:r>
              <w:rPr>
                <w:rFonts w:eastAsia="Arial Unicode MS"/>
                <w:b/>
                <w:bCs/>
                <w:color w:val="000000"/>
                <w:bdr w:val="nil"/>
              </w:rPr>
              <w:t>4</w:t>
            </w:r>
            <w:r w:rsidRPr="00B50D6C">
              <w:rPr>
                <w:rFonts w:eastAsia="Arial Unicode MS"/>
                <w:b/>
                <w:bCs/>
                <w:color w:val="000000"/>
                <w:bdr w:val="nil"/>
              </w:rPr>
              <w:t>. Atsiskaitymo su Tiekėju terminas</w:t>
            </w:r>
          </w:p>
        </w:tc>
        <w:tc>
          <w:tcPr>
            <w:tcW w:w="4507" w:type="dxa"/>
            <w:gridSpan w:val="2"/>
          </w:tcPr>
          <w:p w14:paraId="0A044F4C" w14:textId="77777777" w:rsidR="00A755E4" w:rsidRDefault="00A755E4" w:rsidP="00A755E4">
            <w:pPr>
              <w:spacing w:line="240" w:lineRule="auto"/>
              <w:jc w:val="both"/>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Per 30 (trisdešimt) kalendorinių dienų</w:t>
            </w:r>
            <w:r w:rsidRPr="006E4CA9">
              <w:rPr>
                <w:rStyle w:val="CommentReference"/>
                <w:lang w:val="lt-LT"/>
              </w:rPr>
              <w:t xml:space="preserve"> </w:t>
            </w:r>
            <w:r w:rsidRPr="006E4CA9">
              <w:rPr>
                <w:rStyle w:val="CommentReference"/>
                <w:rFonts w:ascii="Times New Roman" w:hAnsi="Times New Roman" w:cs="Times New Roman"/>
                <w:sz w:val="24"/>
                <w:szCs w:val="24"/>
                <w:lang w:val="lt-LT"/>
              </w:rPr>
              <w:t>p</w:t>
            </w:r>
            <w:r w:rsidRPr="00A22C63">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sirašius Paslaugų perdavimo–priėmimo aktą</w:t>
            </w:r>
            <w:r>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pacing w:val="-5"/>
                <w:sz w:val="24"/>
                <w:szCs w:val="24"/>
                <w:lang w:val="lt-LT"/>
              </w:rPr>
              <w:t xml:space="preserve"> Tiekėjui </w:t>
            </w:r>
            <w:r>
              <w:rPr>
                <w:rFonts w:ascii="Times New Roman" w:eastAsia="Calibri" w:hAnsi="Times New Roman" w:cs="Times New Roman"/>
                <w:spacing w:val="-5"/>
                <w:sz w:val="24"/>
                <w:szCs w:val="24"/>
                <w:lang w:val="lt-LT"/>
              </w:rPr>
              <w:t xml:space="preserve">Bendrųjų sutarties sąlygų </w:t>
            </w:r>
            <w:r w:rsidRPr="005D5965">
              <w:rPr>
                <w:rFonts w:ascii="Times New Roman" w:eastAsia="Calibri" w:hAnsi="Times New Roman" w:cs="Times New Roman"/>
                <w:spacing w:val="-5"/>
                <w:sz w:val="24"/>
                <w:szCs w:val="24"/>
                <w:lang w:val="lt-LT"/>
              </w:rPr>
              <w:t xml:space="preserve">nustatyta tvarka pateikus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ąskaitą</w:t>
            </w:r>
            <w:r>
              <w:rPr>
                <w:rFonts w:ascii="Times New Roman" w:eastAsia="Calibri" w:hAnsi="Times New Roman" w:cs="Times New Roman"/>
                <w:sz w:val="24"/>
                <w:szCs w:val="24"/>
                <w:lang w:val="lt-LT"/>
              </w:rPr>
              <w:t>.</w:t>
            </w:r>
            <w:r w:rsidRPr="005D5965">
              <w:rPr>
                <w:rFonts w:ascii="Times New Roman" w:eastAsia="Calibri" w:hAnsi="Times New Roman" w:cs="Times New Roman"/>
                <w:sz w:val="24"/>
                <w:szCs w:val="24"/>
                <w:lang w:val="lt-LT"/>
              </w:rPr>
              <w:t xml:space="preserve"> </w:t>
            </w:r>
            <w:bookmarkStart w:id="1" w:name="_Hlk75870060"/>
            <w:bookmarkStart w:id="2" w:name="_Hlk75792318"/>
            <w:r>
              <w:rPr>
                <w:rFonts w:ascii="Times New Roman" w:eastAsia="Calibri" w:hAnsi="Times New Roman" w:cs="Times New Roman"/>
                <w:sz w:val="24"/>
                <w:szCs w:val="24"/>
                <w:lang w:val="lt-LT"/>
              </w:rPr>
              <w:t>T</w:t>
            </w:r>
            <w:r w:rsidRPr="005D5965">
              <w:rPr>
                <w:rFonts w:ascii="Times New Roman" w:eastAsia="Arial Unicode MS" w:hAnsi="Times New Roman" w:cs="Times New Roman"/>
                <w:sz w:val="24"/>
                <w:szCs w:val="24"/>
                <w:bdr w:val="nil"/>
                <w:lang w:val="lt-LT" w:eastAsia="lt-LT"/>
              </w:rPr>
              <w:t>ermin</w:t>
            </w:r>
            <w:bookmarkEnd w:id="1"/>
            <w:bookmarkEnd w:id="2"/>
            <w:r>
              <w:rPr>
                <w:rFonts w:ascii="Times New Roman" w:eastAsia="Arial Unicode MS" w:hAnsi="Times New Roman" w:cs="Times New Roman"/>
                <w:sz w:val="24"/>
                <w:szCs w:val="24"/>
                <w:bdr w:val="nil"/>
                <w:lang w:val="lt-LT" w:eastAsia="lt-LT"/>
              </w:rPr>
              <w:t>as</w:t>
            </w:r>
            <w:r w:rsidRPr="005D5965">
              <w:rPr>
                <w:rFonts w:ascii="Times New Roman" w:eastAsia="Arial Unicode MS" w:hAnsi="Times New Roman" w:cs="Times New Roman"/>
                <w:sz w:val="24"/>
                <w:szCs w:val="24"/>
                <w:bdr w:val="nil"/>
                <w:lang w:val="lt-LT" w:eastAsia="lt-LT"/>
              </w:rPr>
              <w:t>, skaičiuojam</w:t>
            </w:r>
            <w:r>
              <w:rPr>
                <w:rFonts w:ascii="Times New Roman" w:eastAsia="Arial Unicode MS" w:hAnsi="Times New Roman" w:cs="Times New Roman"/>
                <w:sz w:val="24"/>
                <w:szCs w:val="24"/>
                <w:bdr w:val="nil"/>
                <w:lang w:val="lt-LT" w:eastAsia="lt-LT"/>
              </w:rPr>
              <w:t>as</w:t>
            </w:r>
            <w:r w:rsidRPr="005D5965">
              <w:rPr>
                <w:rFonts w:ascii="Times New Roman" w:eastAsia="Arial Unicode MS" w:hAnsi="Times New Roman" w:cs="Times New Roman"/>
                <w:i/>
                <w:iCs/>
                <w:sz w:val="24"/>
                <w:szCs w:val="24"/>
                <w:bdr w:val="nil"/>
                <w:lang w:val="lt-LT" w:eastAsia="lt-LT"/>
              </w:rPr>
              <w:t xml:space="preserve"> </w:t>
            </w:r>
            <w:r w:rsidRPr="005D5965">
              <w:rPr>
                <w:rFonts w:ascii="Times New Roman" w:eastAsia="Calibri" w:hAnsi="Times New Roman" w:cs="Times New Roman"/>
                <w:spacing w:val="-1"/>
                <w:sz w:val="24"/>
                <w:szCs w:val="24"/>
                <w:lang w:val="lt-LT"/>
              </w:rPr>
              <w:t xml:space="preserve">nuo Sąskaitos priėmimo per </w:t>
            </w:r>
            <w:bookmarkStart w:id="3" w:name="_Hlk56616166"/>
            <w:r w:rsidRPr="005D5965">
              <w:rPr>
                <w:rFonts w:ascii="Times New Roman" w:eastAsia="Calibri" w:hAnsi="Times New Roman" w:cs="Times New Roman"/>
                <w:sz w:val="24"/>
                <w:szCs w:val="24"/>
                <w:lang w:val="lt-LT"/>
              </w:rPr>
              <w:lastRenderedPageBreak/>
              <w:t>Bendrųjų sutarties sąlygų 6.5 p</w:t>
            </w:r>
            <w:r>
              <w:rPr>
                <w:rFonts w:ascii="Times New Roman" w:eastAsia="Calibri" w:hAnsi="Times New Roman" w:cs="Times New Roman"/>
                <w:sz w:val="24"/>
                <w:szCs w:val="24"/>
                <w:lang w:val="lt-LT"/>
              </w:rPr>
              <w:t>.</w:t>
            </w:r>
            <w:r w:rsidRPr="005D5965">
              <w:rPr>
                <w:rFonts w:ascii="Times New Roman" w:eastAsia="Calibri" w:hAnsi="Times New Roman" w:cs="Times New Roman"/>
                <w:sz w:val="24"/>
                <w:szCs w:val="24"/>
                <w:lang w:val="lt-LT"/>
              </w:rPr>
              <w:t xml:space="preserve"> numatytas priemones</w:t>
            </w:r>
            <w:bookmarkEnd w:id="3"/>
            <w:r w:rsidRPr="005D5965">
              <w:rPr>
                <w:rFonts w:ascii="Times New Roman" w:eastAsia="Calibri" w:hAnsi="Times New Roman" w:cs="Times New Roman"/>
                <w:sz w:val="24"/>
                <w:szCs w:val="24"/>
                <w:lang w:val="lt-LT"/>
              </w:rPr>
              <w:t xml:space="preserve"> </w:t>
            </w:r>
            <w:r>
              <w:rPr>
                <w:rFonts w:ascii="Times New Roman" w:eastAsia="Calibri" w:hAnsi="Times New Roman" w:cs="Times New Roman"/>
                <w:spacing w:val="-1"/>
                <w:sz w:val="24"/>
                <w:szCs w:val="24"/>
                <w:lang w:val="lt-LT"/>
              </w:rPr>
              <w:t>dienos.</w:t>
            </w:r>
            <w:r w:rsidRPr="005D5965">
              <w:rPr>
                <w:rFonts w:ascii="Times New Roman" w:eastAsia="Calibri" w:hAnsi="Times New Roman" w:cs="Times New Roman"/>
                <w:spacing w:val="-1"/>
                <w:sz w:val="24"/>
                <w:szCs w:val="24"/>
                <w:lang w:val="lt-LT"/>
              </w:rPr>
              <w:t xml:space="preserve"> </w:t>
            </w:r>
          </w:p>
        </w:tc>
        <w:tc>
          <w:tcPr>
            <w:tcW w:w="2000" w:type="dxa"/>
          </w:tcPr>
          <w:p w14:paraId="6262CDE8"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6.6</w:t>
            </w:r>
            <w:r>
              <w:rPr>
                <w:rFonts w:ascii="Times New Roman" w:hAnsi="Times New Roman" w:cs="Times New Roman"/>
                <w:sz w:val="24"/>
                <w:szCs w:val="24"/>
                <w:lang w:val="lt-LT"/>
              </w:rPr>
              <w:t>.</w:t>
            </w:r>
          </w:p>
        </w:tc>
      </w:tr>
      <w:tr w:rsidR="00A755E4" w:rsidRPr="00B50D6C" w14:paraId="5C8C8799" w14:textId="77777777" w:rsidTr="00C447B9">
        <w:tc>
          <w:tcPr>
            <w:tcW w:w="2991" w:type="dxa"/>
          </w:tcPr>
          <w:p w14:paraId="31088E93" w14:textId="77777777" w:rsidR="00A755E4" w:rsidRPr="00B50D6C" w:rsidRDefault="00A755E4" w:rsidP="00A755E4">
            <w:pPr>
              <w:spacing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  Tiekėju (etapais/periodiškai)</w:t>
            </w:r>
          </w:p>
        </w:tc>
        <w:tc>
          <w:tcPr>
            <w:tcW w:w="4507" w:type="dxa"/>
            <w:gridSpan w:val="2"/>
          </w:tcPr>
          <w:p w14:paraId="658AD6D6" w14:textId="753A9C05" w:rsidR="00A755E4" w:rsidRDefault="00A755E4" w:rsidP="00A755E4">
            <w:pPr>
              <w:spacing w:after="0"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Atsiskaitoma etapais </w:t>
            </w:r>
            <w:r w:rsidRPr="005D199D">
              <w:rPr>
                <w:rFonts w:ascii="Times New Roman" w:eastAsia="Arial Unicode MS" w:hAnsi="Times New Roman" w:cs="Times New Roman"/>
                <w:sz w:val="24"/>
                <w:szCs w:val="24"/>
                <w:bdr w:val="nil"/>
                <w:lang w:val="lt-LT" w:eastAsia="lt-LT"/>
              </w:rPr>
              <w:t>kas 3 (tris) mėnesius, kai yra pateikiamos techninės priežiūros vertinimo ataskaitos</w:t>
            </w:r>
            <w:r>
              <w:rPr>
                <w:rFonts w:ascii="Times New Roman" w:eastAsia="Arial Unicode MS" w:hAnsi="Times New Roman" w:cs="Times New Roman"/>
                <w:sz w:val="24"/>
                <w:szCs w:val="24"/>
                <w:bdr w:val="nil"/>
                <w:lang w:val="lt-LT" w:eastAsia="lt-LT"/>
              </w:rPr>
              <w:t>.</w:t>
            </w:r>
          </w:p>
          <w:p w14:paraId="650E773B" w14:textId="2C853FBA" w:rsidR="00A755E4" w:rsidRPr="005D199D" w:rsidRDefault="00A755E4" w:rsidP="00A755E4">
            <w:pPr>
              <w:spacing w:after="0" w:line="240" w:lineRule="auto"/>
              <w:jc w:val="both"/>
              <w:rPr>
                <w:rFonts w:ascii="Times New Roman" w:eastAsia="Arial Unicode MS" w:hAnsi="Times New Roman" w:cs="Times New Roman"/>
                <w:sz w:val="24"/>
                <w:szCs w:val="24"/>
                <w:bdr w:val="nil"/>
                <w:lang w:val="lt-LT" w:eastAsia="lt-LT"/>
              </w:rPr>
            </w:pPr>
            <w:r w:rsidRPr="005D199D">
              <w:rPr>
                <w:rFonts w:ascii="Times New Roman" w:eastAsia="Arial Unicode MS" w:hAnsi="Times New Roman" w:cs="Times New Roman"/>
                <w:sz w:val="24"/>
                <w:szCs w:val="24"/>
                <w:bdr w:val="nil"/>
                <w:lang w:val="lt-LT" w:eastAsia="lt-LT"/>
              </w:rPr>
              <w:t>- 80 proc. nuo techninės priežiūros paslaugų vertės paskirstant tolygiai;</w:t>
            </w:r>
          </w:p>
          <w:p w14:paraId="3052585F" w14:textId="437448D6" w:rsidR="00A755E4" w:rsidRPr="009663C3" w:rsidRDefault="00A755E4" w:rsidP="00A755E4">
            <w:pPr>
              <w:spacing w:after="0" w:line="240" w:lineRule="auto"/>
              <w:jc w:val="both"/>
              <w:rPr>
                <w:rFonts w:ascii="Times New Roman" w:eastAsia="Arial Unicode MS" w:hAnsi="Times New Roman" w:cs="Times New Roman"/>
                <w:sz w:val="24"/>
                <w:szCs w:val="24"/>
                <w:bdr w:val="nil"/>
                <w:lang w:val="lt-LT" w:eastAsia="lt-LT"/>
              </w:rPr>
            </w:pPr>
            <w:r w:rsidRPr="005D199D">
              <w:rPr>
                <w:rFonts w:ascii="Times New Roman" w:eastAsia="Arial Unicode MS" w:hAnsi="Times New Roman" w:cs="Times New Roman"/>
                <w:sz w:val="24"/>
                <w:szCs w:val="24"/>
                <w:bdr w:val="nil"/>
                <w:lang w:val="lt-LT" w:eastAsia="lt-LT"/>
              </w:rPr>
              <w:t>- likusioji dalis, t. y. 20 proc., po galutinės techninės priežiūros vertinimo ataskaitos pateikimo.</w:t>
            </w:r>
          </w:p>
        </w:tc>
        <w:tc>
          <w:tcPr>
            <w:tcW w:w="2000" w:type="dxa"/>
          </w:tcPr>
          <w:p w14:paraId="62150C7A"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6.7</w:t>
            </w:r>
            <w:r>
              <w:rPr>
                <w:rFonts w:ascii="Times New Roman" w:hAnsi="Times New Roman" w:cs="Times New Roman"/>
                <w:sz w:val="24"/>
                <w:szCs w:val="24"/>
                <w:lang w:val="lt-LT"/>
              </w:rPr>
              <w:t>.</w:t>
            </w:r>
          </w:p>
        </w:tc>
      </w:tr>
      <w:tr w:rsidR="00A755E4" w:rsidRPr="00B50D6C" w14:paraId="2A93CDD1" w14:textId="77777777" w:rsidTr="00C447B9">
        <w:tc>
          <w:tcPr>
            <w:tcW w:w="2991" w:type="dxa"/>
          </w:tcPr>
          <w:p w14:paraId="163AEC46" w14:textId="77777777" w:rsidR="00A755E4" w:rsidRPr="00B50D6C" w:rsidRDefault="00A755E4" w:rsidP="00A755E4">
            <w:pPr>
              <w:spacing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4507" w:type="dxa"/>
            <w:gridSpan w:val="2"/>
          </w:tcPr>
          <w:p w14:paraId="6D86FE49" w14:textId="77777777" w:rsidR="00A755E4" w:rsidRPr="00D237B0" w:rsidRDefault="00A755E4" w:rsidP="00A755E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Netaikoma </w:t>
            </w:r>
          </w:p>
        </w:tc>
        <w:tc>
          <w:tcPr>
            <w:tcW w:w="2000" w:type="dxa"/>
          </w:tcPr>
          <w:p w14:paraId="6ED633F2"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6.10</w:t>
            </w:r>
            <w:r>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Pr>
                <w:rFonts w:ascii="Times New Roman" w:hAnsi="Times New Roman" w:cs="Times New Roman"/>
                <w:sz w:val="24"/>
                <w:szCs w:val="24"/>
                <w:lang w:val="lt-LT"/>
              </w:rPr>
              <w:t>20.</w:t>
            </w:r>
          </w:p>
        </w:tc>
      </w:tr>
      <w:tr w:rsidR="00A755E4" w:rsidRPr="00B50D6C" w14:paraId="041FF15E" w14:textId="77777777" w:rsidTr="008B0270">
        <w:tc>
          <w:tcPr>
            <w:tcW w:w="9498" w:type="dxa"/>
            <w:gridSpan w:val="4"/>
          </w:tcPr>
          <w:p w14:paraId="034B8AFE" w14:textId="77777777" w:rsidR="00A755E4" w:rsidRPr="00B50D6C" w:rsidRDefault="00A755E4" w:rsidP="00A755E4">
            <w:pPr>
              <w:spacing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4. PAPILDOMAS SUTARTIES ĮVYKDYMO UŽTIKRINIMAS</w:t>
            </w:r>
          </w:p>
        </w:tc>
      </w:tr>
      <w:tr w:rsidR="00A755E4" w:rsidRPr="00B50D6C" w14:paraId="0E60E4AC" w14:textId="77777777" w:rsidTr="008B0270">
        <w:tc>
          <w:tcPr>
            <w:tcW w:w="9498" w:type="dxa"/>
            <w:gridSpan w:val="4"/>
          </w:tcPr>
          <w:p w14:paraId="587B5461" w14:textId="77777777" w:rsidR="00A755E4" w:rsidRPr="00B50D6C" w:rsidRDefault="00A755E4" w:rsidP="00A755E4">
            <w:pPr>
              <w:spacing w:line="240" w:lineRule="auto"/>
              <w:jc w:val="both"/>
              <w:rPr>
                <w:rFonts w:ascii="Times New Roman" w:eastAsia="Calibri" w:hAnsi="Times New Roman" w:cs="Times New Roman"/>
                <w:i/>
                <w:iCs/>
                <w:sz w:val="24"/>
                <w:szCs w:val="24"/>
                <w:lang w:val="lt-LT"/>
              </w:rPr>
            </w:pPr>
            <w:r w:rsidRPr="00B50D6C">
              <w:rPr>
                <w:rFonts w:ascii="Times New Roman" w:eastAsia="Calibri" w:hAnsi="Times New Roman" w:cs="Times New Roman"/>
                <w:sz w:val="24"/>
                <w:szCs w:val="24"/>
                <w:lang w:val="lt-LT"/>
              </w:rPr>
              <w:t>4.1. Reikalaujamas papildomas sutarties įvykdymo užtikrinimas:</w:t>
            </w:r>
          </w:p>
        </w:tc>
      </w:tr>
      <w:tr w:rsidR="00A755E4" w:rsidRPr="00B50D6C" w14:paraId="339FA8C0" w14:textId="77777777" w:rsidTr="00C447B9">
        <w:tc>
          <w:tcPr>
            <w:tcW w:w="2991" w:type="dxa"/>
          </w:tcPr>
          <w:p w14:paraId="36316411" w14:textId="77777777" w:rsidR="00A755E4" w:rsidRPr="00B50D6C" w:rsidRDefault="00A755E4" w:rsidP="00A755E4">
            <w:pPr>
              <w:spacing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4.1. Sutarties įvykdymo užtikrinimo būdas</w:t>
            </w:r>
          </w:p>
        </w:tc>
        <w:tc>
          <w:tcPr>
            <w:tcW w:w="4507" w:type="dxa"/>
            <w:gridSpan w:val="2"/>
          </w:tcPr>
          <w:p w14:paraId="1FD8A1E4" w14:textId="77777777" w:rsidR="00A755E4" w:rsidRDefault="00A755E4" w:rsidP="00A755E4">
            <w:pPr>
              <w:spacing w:after="0" w:line="240" w:lineRule="auto"/>
              <w:jc w:val="both"/>
              <w:rPr>
                <w:rFonts w:ascii="Times New Roman" w:hAnsi="Times New Roman" w:cs="Times New Roman"/>
                <w:sz w:val="24"/>
                <w:szCs w:val="24"/>
                <w:lang w:val="lt-LT"/>
              </w:rPr>
            </w:pPr>
            <w:r w:rsidRPr="00D237B0">
              <w:rPr>
                <w:rFonts w:ascii="Times New Roman" w:hAnsi="Times New Roman" w:cs="Times New Roman"/>
                <w:sz w:val="24"/>
                <w:szCs w:val="24"/>
                <w:lang w:val="lt-LT"/>
              </w:rPr>
              <w:t xml:space="preserve">Užtikrinimo būdas, apimantis netesybų mokėjimą: Banko garantija/ Draudimo bendrovės laidavimo raštas su polisu/ </w:t>
            </w:r>
            <w:r>
              <w:rPr>
                <w:rFonts w:ascii="Times New Roman" w:hAnsi="Times New Roman" w:cs="Times New Roman"/>
                <w:sz w:val="24"/>
                <w:szCs w:val="24"/>
                <w:lang w:val="lt-LT"/>
              </w:rPr>
              <w:t>Piniginis užstatas (mokėjimo pavedimas į perkančiosios organizacijos sąskaitą).</w:t>
            </w:r>
          </w:p>
          <w:p w14:paraId="54C766C4" w14:textId="77777777" w:rsidR="00A755E4" w:rsidRDefault="00A755E4" w:rsidP="00A755E4">
            <w:pPr>
              <w:spacing w:after="0" w:line="240" w:lineRule="auto"/>
              <w:jc w:val="both"/>
              <w:rPr>
                <w:rFonts w:ascii="Times New Roman" w:hAnsi="Times New Roman" w:cs="Times New Roman"/>
                <w:sz w:val="24"/>
                <w:szCs w:val="24"/>
                <w:lang w:val="lt-LT"/>
              </w:rPr>
            </w:pPr>
          </w:p>
          <w:p w14:paraId="00BE5D3A" w14:textId="77777777" w:rsidR="00A755E4" w:rsidRPr="00423045" w:rsidRDefault="00A755E4" w:rsidP="00A755E4">
            <w:pPr>
              <w:spacing w:after="0" w:line="240" w:lineRule="auto"/>
              <w:jc w:val="both"/>
              <w:rPr>
                <w:rFonts w:ascii="Times New Roman" w:hAnsi="Times New Roman" w:cs="Times New Roman"/>
                <w:color w:val="000000" w:themeColor="text1"/>
                <w:sz w:val="24"/>
                <w:szCs w:val="24"/>
                <w:highlight w:val="lightGray"/>
                <w:lang w:val="lt-LT"/>
              </w:rPr>
            </w:pPr>
            <w:r w:rsidRPr="00BF30E4">
              <w:rPr>
                <w:rFonts w:ascii="Times New Roman" w:hAnsi="Times New Roman" w:cs="Times New Roman"/>
                <w:color w:val="000000" w:themeColor="text1"/>
                <w:sz w:val="24"/>
                <w:szCs w:val="24"/>
                <w:lang w:val="lt-LT"/>
              </w:rPr>
              <w:t>Užsakovas gali pasinaudoti Sutarties įvykdymo užtikrinimu, esant bet kuriai iš Bendrųjų sutarties sąlygų 7.16 punkte nurodytų aplinkybių, įskaitant jei dėl Tiekėjo veiksmų (veikimo ar neveikimo) Užsakovas patyrė nuostolius (įskaitant, bet neapribojant, papildomas išlaidas, negautas pajamas ar kitus tiesioginius ir netiesioginius nuostolius, delspinigius ir (arba) baudas.</w:t>
            </w:r>
          </w:p>
        </w:tc>
        <w:tc>
          <w:tcPr>
            <w:tcW w:w="2000" w:type="dxa"/>
            <w:vMerge w:val="restart"/>
          </w:tcPr>
          <w:p w14:paraId="220B1C64"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7</w:t>
            </w:r>
            <w:r>
              <w:rPr>
                <w:rFonts w:ascii="Times New Roman" w:hAnsi="Times New Roman" w:cs="Times New Roman"/>
                <w:sz w:val="24"/>
                <w:szCs w:val="24"/>
                <w:lang w:val="lt-LT"/>
              </w:rPr>
              <w:t xml:space="preserve"> skyrius</w:t>
            </w:r>
          </w:p>
          <w:p w14:paraId="1F4CE326" w14:textId="77777777" w:rsidR="00A755E4" w:rsidRPr="00B50D6C" w:rsidRDefault="00A755E4" w:rsidP="00A755E4">
            <w:pPr>
              <w:spacing w:line="240" w:lineRule="auto"/>
              <w:rPr>
                <w:rFonts w:ascii="Times New Roman" w:hAnsi="Times New Roman" w:cs="Times New Roman"/>
                <w:sz w:val="24"/>
                <w:szCs w:val="24"/>
                <w:lang w:val="lt-LT"/>
              </w:rPr>
            </w:pPr>
          </w:p>
          <w:p w14:paraId="63B2FE55" w14:textId="77777777" w:rsidR="00A755E4" w:rsidRPr="00B50D6C" w:rsidRDefault="00A755E4" w:rsidP="00A755E4">
            <w:pPr>
              <w:spacing w:line="240" w:lineRule="auto"/>
              <w:rPr>
                <w:rFonts w:ascii="Times New Roman" w:hAnsi="Times New Roman" w:cs="Times New Roman"/>
                <w:sz w:val="24"/>
                <w:szCs w:val="24"/>
                <w:lang w:val="lt-LT"/>
              </w:rPr>
            </w:pPr>
          </w:p>
          <w:p w14:paraId="64D3FD0C"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97AE6" w14:paraId="14549D2A" w14:textId="77777777" w:rsidTr="00C447B9">
        <w:tc>
          <w:tcPr>
            <w:tcW w:w="2991" w:type="dxa"/>
          </w:tcPr>
          <w:p w14:paraId="0F199D1A" w14:textId="77777777" w:rsidR="00A755E4" w:rsidRPr="00B50D6C" w:rsidRDefault="00A755E4" w:rsidP="00A755E4">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4.2. Sutarties įvykdymo užtikrinimo pateikimo terminas </w:t>
            </w:r>
          </w:p>
        </w:tc>
        <w:tc>
          <w:tcPr>
            <w:tcW w:w="4507" w:type="dxa"/>
            <w:gridSpan w:val="2"/>
          </w:tcPr>
          <w:p w14:paraId="64ACAFA2" w14:textId="77777777" w:rsidR="00A755E4" w:rsidRPr="00B50D6C" w:rsidRDefault="00A755E4" w:rsidP="00A755E4">
            <w:pPr>
              <w:autoSpaceDE w:val="0"/>
              <w:autoSpaceDN w:val="0"/>
              <w:adjustRightInd w:val="0"/>
              <w:spacing w:after="0" w:line="240" w:lineRule="auto"/>
              <w:rPr>
                <w:rFonts w:ascii="Times New Roman" w:eastAsia="Times New Roman" w:hAnsi="Times New Roman" w:cs="Times New Roman"/>
                <w:i/>
                <w:iCs/>
                <w:sz w:val="24"/>
                <w:szCs w:val="24"/>
                <w:highlight w:val="lightGray"/>
                <w:lang w:val="lt-LT"/>
              </w:rPr>
            </w:pPr>
            <w:r>
              <w:rPr>
                <w:rFonts w:ascii="Times New Roman" w:eastAsia="Arial Unicode MS" w:hAnsi="Times New Roman" w:cs="Times New Roman"/>
                <w:sz w:val="24"/>
                <w:szCs w:val="24"/>
                <w:bdr w:val="nil"/>
                <w:lang w:val="lt-LT" w:eastAsia="lt-LT"/>
              </w:rPr>
              <w:t>5 darbo dienos</w:t>
            </w:r>
            <w:r w:rsidRPr="00B50D6C">
              <w:rPr>
                <w:rFonts w:ascii="Times New Roman" w:eastAsia="Arial Unicode MS" w:hAnsi="Times New Roman" w:cs="Times New Roman"/>
                <w:sz w:val="24"/>
                <w:szCs w:val="24"/>
                <w:bdr w:val="nil"/>
                <w:lang w:val="lt-LT" w:eastAsia="lt-LT"/>
              </w:rPr>
              <w:t xml:space="preserve"> nuo Sutarties pasirašymo dienos</w:t>
            </w:r>
          </w:p>
        </w:tc>
        <w:tc>
          <w:tcPr>
            <w:tcW w:w="2000" w:type="dxa"/>
            <w:vMerge/>
          </w:tcPr>
          <w:p w14:paraId="4FDAB4BD"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4C45E6B1" w14:textId="77777777" w:rsidTr="00C447B9">
        <w:tc>
          <w:tcPr>
            <w:tcW w:w="2991" w:type="dxa"/>
          </w:tcPr>
          <w:p w14:paraId="0D1E1A52" w14:textId="77777777" w:rsidR="00A755E4" w:rsidRPr="00B50D6C" w:rsidRDefault="00A755E4" w:rsidP="00A755E4">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4.3. Sutarties įvykdymo užtikrinimo vertės dydis</w:t>
            </w:r>
          </w:p>
        </w:tc>
        <w:tc>
          <w:tcPr>
            <w:tcW w:w="4507" w:type="dxa"/>
            <w:gridSpan w:val="2"/>
          </w:tcPr>
          <w:p w14:paraId="56E468E5" w14:textId="77777777" w:rsidR="00A755E4" w:rsidRPr="00F0182B" w:rsidRDefault="00A755E4" w:rsidP="00A755E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r>
              <w:rPr>
                <w:rFonts w:ascii="Times New Roman" w:eastAsia="Times New Roman" w:hAnsi="Times New Roman" w:cs="Times New Roman"/>
                <w:iCs/>
                <w:sz w:val="24"/>
                <w:szCs w:val="24"/>
                <w:lang w:val="lt-LT"/>
              </w:rPr>
              <w:t>5 proc.</w:t>
            </w:r>
            <w:r w:rsidRPr="00B50D6C">
              <w:rPr>
                <w:rFonts w:ascii="Times New Roman" w:eastAsia="Times New Roman" w:hAnsi="Times New Roman" w:cs="Times New Roman"/>
                <w:iCs/>
                <w:sz w:val="24"/>
                <w:szCs w:val="24"/>
                <w:lang w:val="lt-LT"/>
              </w:rPr>
              <w:t xml:space="preserve"> </w:t>
            </w:r>
            <w:r>
              <w:rPr>
                <w:rFonts w:ascii="Times New Roman" w:eastAsia="Times New Roman" w:hAnsi="Times New Roman" w:cs="Times New Roman"/>
                <w:iCs/>
                <w:sz w:val="24"/>
                <w:szCs w:val="24"/>
                <w:lang w:val="lt-LT"/>
              </w:rPr>
              <w:t>P</w:t>
            </w:r>
            <w:r w:rsidRPr="00B50D6C">
              <w:rPr>
                <w:rFonts w:ascii="Times New Roman" w:eastAsia="Times New Roman" w:hAnsi="Times New Roman" w:cs="Times New Roman"/>
                <w:iCs/>
                <w:sz w:val="24"/>
                <w:szCs w:val="24"/>
                <w:lang w:val="lt-LT"/>
              </w:rPr>
              <w:t xml:space="preserve">radinės </w:t>
            </w:r>
            <w:r>
              <w:rPr>
                <w:rFonts w:ascii="Times New Roman" w:eastAsia="Times New Roman" w:hAnsi="Times New Roman" w:cs="Times New Roman"/>
                <w:iCs/>
                <w:sz w:val="24"/>
                <w:szCs w:val="24"/>
                <w:lang w:val="lt-LT"/>
              </w:rPr>
              <w:t>s</w:t>
            </w:r>
            <w:r w:rsidRPr="00B50D6C">
              <w:rPr>
                <w:rFonts w:ascii="Times New Roman" w:eastAsia="Times New Roman" w:hAnsi="Times New Roman" w:cs="Times New Roman"/>
                <w:iCs/>
                <w:sz w:val="24"/>
                <w:szCs w:val="24"/>
                <w:lang w:val="lt-LT"/>
              </w:rPr>
              <w:t xml:space="preserve">utarties vertės. </w:t>
            </w:r>
          </w:p>
          <w:p w14:paraId="1399005F" w14:textId="77777777" w:rsidR="00A755E4" w:rsidRPr="00B50D6C" w:rsidRDefault="00A755E4" w:rsidP="00A755E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p>
        </w:tc>
        <w:tc>
          <w:tcPr>
            <w:tcW w:w="2000" w:type="dxa"/>
            <w:vMerge/>
          </w:tcPr>
          <w:p w14:paraId="6FAFF48E"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97AE6" w14:paraId="2C05889E" w14:textId="77777777" w:rsidTr="00C447B9">
        <w:tc>
          <w:tcPr>
            <w:tcW w:w="2991" w:type="dxa"/>
          </w:tcPr>
          <w:p w14:paraId="30AFFEED" w14:textId="77777777" w:rsidR="00A755E4" w:rsidRPr="00B50D6C" w:rsidRDefault="00A755E4" w:rsidP="00A755E4">
            <w:pPr>
              <w:spacing w:after="0" w:line="240" w:lineRule="auto"/>
              <w:jc w:val="both"/>
              <w:rPr>
                <w:rFonts w:ascii="Times New Roman" w:hAnsi="Times New Roman" w:cs="Times New Roman"/>
                <w:i/>
                <w:iCs/>
                <w:color w:val="00B050"/>
                <w:sz w:val="24"/>
                <w:szCs w:val="24"/>
                <w:highlight w:val="lightGray"/>
                <w:lang w:val="lt-LT"/>
              </w:rPr>
            </w:pPr>
            <w:r w:rsidRPr="00B50D6C">
              <w:rPr>
                <w:rFonts w:ascii="Times New Roman" w:hAnsi="Times New Roman" w:cs="Times New Roman"/>
                <w:b/>
                <w:bCs/>
                <w:sz w:val="24"/>
                <w:szCs w:val="24"/>
                <w:lang w:val="lt-LT"/>
              </w:rPr>
              <w:t>4.4. Sutarties įvykdymo užtikrinimo galiojimo terminas</w:t>
            </w:r>
          </w:p>
        </w:tc>
        <w:tc>
          <w:tcPr>
            <w:tcW w:w="4507" w:type="dxa"/>
            <w:gridSpan w:val="2"/>
          </w:tcPr>
          <w:p w14:paraId="6AD38FC7" w14:textId="77777777" w:rsidR="00A755E4" w:rsidRDefault="00A755E4" w:rsidP="00A755E4">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6644AC">
              <w:rPr>
                <w:rFonts w:ascii="Times New Roman" w:hAnsi="Times New Roman" w:cs="Times New Roman"/>
                <w:sz w:val="24"/>
                <w:szCs w:val="24"/>
                <w:lang w:val="lt-LT"/>
              </w:rPr>
              <w:t>e trumpesnis nei Sutarties galiojimo terminas</w:t>
            </w:r>
            <w:r>
              <w:rPr>
                <w:rFonts w:ascii="Times New Roman" w:hAnsi="Times New Roman" w:cs="Times New Roman"/>
                <w:sz w:val="24"/>
                <w:szCs w:val="24"/>
                <w:lang w:val="lt-LT"/>
              </w:rPr>
              <w:t>.</w:t>
            </w:r>
          </w:p>
          <w:p w14:paraId="513FC2A6" w14:textId="77777777" w:rsidR="00A755E4" w:rsidRDefault="00A755E4" w:rsidP="00A755E4">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p>
        </w:tc>
        <w:tc>
          <w:tcPr>
            <w:tcW w:w="2000" w:type="dxa"/>
            <w:vMerge/>
          </w:tcPr>
          <w:p w14:paraId="161B2FCD"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7CA6FC8F" w14:textId="77777777" w:rsidTr="008B0270">
        <w:tc>
          <w:tcPr>
            <w:tcW w:w="9498" w:type="dxa"/>
            <w:gridSpan w:val="4"/>
          </w:tcPr>
          <w:p w14:paraId="6B56D144" w14:textId="77777777" w:rsidR="00A755E4" w:rsidRPr="00B50D6C" w:rsidRDefault="00A755E4" w:rsidP="00A755E4">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A755E4" w:rsidRPr="00B50D6C" w14:paraId="2E57AC3A" w14:textId="77777777" w:rsidTr="00C447B9">
        <w:tc>
          <w:tcPr>
            <w:tcW w:w="2991" w:type="dxa"/>
          </w:tcPr>
          <w:p w14:paraId="2D33F8A8" w14:textId="77777777" w:rsidR="00A755E4" w:rsidRPr="00B50D6C" w:rsidRDefault="00A755E4" w:rsidP="00A755E4">
            <w:pPr>
              <w:spacing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Papildomi Užsakovo ir Tiekėjo įsipareigojimai ir teisės</w:t>
            </w:r>
            <w:r w:rsidRPr="00B50D6C">
              <w:rPr>
                <w:rFonts w:ascii="Times New Roman" w:eastAsia="Arial Unicode MS" w:hAnsi="Times New Roman" w:cs="Times New Roman"/>
                <w:b/>
                <w:bCs/>
                <w:sz w:val="24"/>
                <w:szCs w:val="24"/>
                <w:bdr w:val="nil"/>
                <w:lang w:val="lt-LT" w:eastAsia="lt-LT"/>
              </w:rPr>
              <w:t xml:space="preserve"> </w:t>
            </w:r>
          </w:p>
        </w:tc>
        <w:tc>
          <w:tcPr>
            <w:tcW w:w="4507" w:type="dxa"/>
            <w:gridSpan w:val="2"/>
          </w:tcPr>
          <w:p w14:paraId="3DD6FE80" w14:textId="77777777" w:rsidR="00A755E4" w:rsidRDefault="00A755E4" w:rsidP="00A755E4">
            <w:pPr>
              <w:spacing w:after="0" w:line="240" w:lineRule="auto"/>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Papildomų Užsakovo ir Tiekėjo įsipareigojimų ir teisių nenumatoma.</w:t>
            </w:r>
          </w:p>
          <w:p w14:paraId="7BEE5A8D" w14:textId="77777777" w:rsidR="00A755E4" w:rsidRPr="00B50D6C" w:rsidRDefault="00A755E4" w:rsidP="00A755E4">
            <w:pPr>
              <w:spacing w:after="0" w:line="240" w:lineRule="auto"/>
              <w:jc w:val="both"/>
              <w:rPr>
                <w:rFonts w:ascii="Times New Roman" w:hAnsi="Times New Roman" w:cs="Times New Roman"/>
                <w:i/>
                <w:iCs/>
                <w:sz w:val="24"/>
                <w:szCs w:val="24"/>
                <w:lang w:val="lt-LT"/>
              </w:rPr>
            </w:pPr>
          </w:p>
        </w:tc>
        <w:tc>
          <w:tcPr>
            <w:tcW w:w="2000" w:type="dxa"/>
          </w:tcPr>
          <w:p w14:paraId="0214BC34" w14:textId="77777777" w:rsidR="00A755E4"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Pr>
                <w:rFonts w:ascii="Times New Roman" w:hAnsi="Times New Roman" w:cs="Times New Roman"/>
                <w:sz w:val="24"/>
                <w:szCs w:val="24"/>
                <w:lang w:val="lt-LT"/>
              </w:rPr>
              <w:t xml:space="preserve"> </w:t>
            </w:r>
          </w:p>
          <w:p w14:paraId="7084B66F"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1082A1AC" w14:textId="77777777" w:rsidTr="008B0270">
        <w:tc>
          <w:tcPr>
            <w:tcW w:w="9498" w:type="dxa"/>
            <w:gridSpan w:val="4"/>
          </w:tcPr>
          <w:p w14:paraId="7476E6D6" w14:textId="77777777" w:rsidR="00A755E4" w:rsidRPr="00B50D6C" w:rsidRDefault="00A755E4" w:rsidP="00A755E4">
            <w:pPr>
              <w:spacing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755E4" w:rsidRPr="00B50D6C" w14:paraId="6FA4FAE6" w14:textId="77777777" w:rsidTr="00C447B9">
        <w:tc>
          <w:tcPr>
            <w:tcW w:w="2991" w:type="dxa"/>
          </w:tcPr>
          <w:p w14:paraId="7E80F5C2" w14:textId="77777777" w:rsidR="00A755E4" w:rsidRPr="00B50D6C" w:rsidRDefault="00A755E4" w:rsidP="00A755E4">
            <w:pPr>
              <w:spacing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6.1. Turtinių autoriaus teisių parėjimas Užsakovo nuosavybėn </w:t>
            </w:r>
          </w:p>
        </w:tc>
        <w:tc>
          <w:tcPr>
            <w:tcW w:w="4507" w:type="dxa"/>
            <w:gridSpan w:val="2"/>
          </w:tcPr>
          <w:p w14:paraId="34610F1C" w14:textId="77777777" w:rsidR="00A755E4" w:rsidRPr="00B50D6C" w:rsidRDefault="00A755E4" w:rsidP="00A755E4">
            <w:pPr>
              <w:spacing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2000" w:type="dxa"/>
          </w:tcPr>
          <w:p w14:paraId="0A8D73ED" w14:textId="77777777" w:rsidR="00A755E4" w:rsidRPr="00B50D6C" w:rsidRDefault="00A755E4" w:rsidP="00A755E4">
            <w:pPr>
              <w:spacing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A755E4" w:rsidRPr="00B50D6C" w14:paraId="0185B0BA" w14:textId="77777777" w:rsidTr="008B0270">
        <w:tc>
          <w:tcPr>
            <w:tcW w:w="9498" w:type="dxa"/>
            <w:gridSpan w:val="4"/>
          </w:tcPr>
          <w:p w14:paraId="273A456A" w14:textId="77777777" w:rsidR="00A755E4" w:rsidRPr="00B50D6C" w:rsidRDefault="00A755E4" w:rsidP="00A755E4">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A755E4" w:rsidRPr="00B50D6C" w14:paraId="2DF6FA93" w14:textId="77777777" w:rsidTr="00C447B9">
        <w:tc>
          <w:tcPr>
            <w:tcW w:w="2991" w:type="dxa"/>
          </w:tcPr>
          <w:p w14:paraId="00D99269"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7.1. Užsakovui taikomos netesybos dėl apmokėjimo vėlavimo </w:t>
            </w:r>
          </w:p>
          <w:p w14:paraId="35D27A86"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4507" w:type="dxa"/>
            <w:gridSpan w:val="2"/>
          </w:tcPr>
          <w:p w14:paraId="66B32461" w14:textId="77777777" w:rsidR="00A755E4" w:rsidRPr="00B50D6C" w:rsidRDefault="00A755E4" w:rsidP="00A755E4">
            <w:pPr>
              <w:spacing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color w:val="000000"/>
                <w:sz w:val="24"/>
                <w:szCs w:val="24"/>
                <w:bdr w:val="nil"/>
                <w:lang w:val="lt-LT" w:eastAsia="lt-LT"/>
              </w:rPr>
              <w:t xml:space="preserve"> </w:t>
            </w:r>
          </w:p>
          <w:p w14:paraId="01878997" w14:textId="77777777" w:rsidR="00A755E4" w:rsidRPr="00B50D6C" w:rsidRDefault="00A755E4" w:rsidP="00A755E4">
            <w:pPr>
              <w:spacing w:line="240" w:lineRule="auto"/>
              <w:jc w:val="both"/>
              <w:rPr>
                <w:rFonts w:ascii="Times New Roman" w:eastAsia="Arial Unicode MS" w:hAnsi="Times New Roman" w:cs="Times New Roman"/>
                <w:color w:val="000000"/>
                <w:sz w:val="24"/>
                <w:szCs w:val="24"/>
                <w:bdr w:val="nil"/>
                <w:lang w:val="lt-LT" w:eastAsia="lt-LT"/>
              </w:rPr>
            </w:pPr>
          </w:p>
        </w:tc>
        <w:tc>
          <w:tcPr>
            <w:tcW w:w="2000" w:type="dxa"/>
          </w:tcPr>
          <w:p w14:paraId="47B60BFE"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A755E4" w:rsidRPr="00B50D6C" w14:paraId="56531766" w14:textId="77777777" w:rsidTr="00C447B9">
        <w:tc>
          <w:tcPr>
            <w:tcW w:w="2991" w:type="dxa"/>
          </w:tcPr>
          <w:p w14:paraId="76F79C89"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lastRenderedPageBreak/>
              <w:t>7.2. Tiekėjui taikomos netesybos</w:t>
            </w:r>
          </w:p>
        </w:tc>
        <w:tc>
          <w:tcPr>
            <w:tcW w:w="4507" w:type="dxa"/>
            <w:gridSpan w:val="2"/>
          </w:tcPr>
          <w:p w14:paraId="143D2A62" w14:textId="77777777" w:rsidR="00A755E4" w:rsidRDefault="00A755E4" w:rsidP="00A755E4">
            <w:pPr>
              <w:spacing w:line="240" w:lineRule="auto"/>
              <w:jc w:val="both"/>
              <w:rPr>
                <w:rFonts w:ascii="Times New Roman" w:eastAsia="Arial Unicode MS" w:hAnsi="Times New Roman" w:cs="Times New Roman"/>
                <w:i/>
                <w:iCs/>
                <w:color w:val="00B050"/>
                <w:sz w:val="24"/>
                <w:szCs w:val="24"/>
                <w:bdr w:val="none" w:sz="0" w:space="0" w:color="auto" w:frame="1"/>
                <w:lang w:val="lt-LT" w:eastAsia="lt-LT"/>
              </w:rPr>
            </w:pPr>
            <w:bookmarkStart w:id="4" w:name="_Hlk141962389"/>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color w:val="000000"/>
                <w:sz w:val="24"/>
                <w:szCs w:val="24"/>
                <w:bdr w:val="none" w:sz="0" w:space="0" w:color="auto" w:frame="1"/>
                <w:lang w:val="lt-LT" w:eastAsia="lt-LT"/>
              </w:rPr>
              <w:t>Netesybos skaičiuojamos nuo Pradinės sutarties vertės.</w:t>
            </w:r>
          </w:p>
          <w:bookmarkEnd w:id="4"/>
          <w:p w14:paraId="098FB9C3" w14:textId="77777777" w:rsidR="00A755E4" w:rsidRPr="00B50D6C" w:rsidRDefault="00A755E4" w:rsidP="00A755E4">
            <w:pPr>
              <w:spacing w:line="240" w:lineRule="auto"/>
              <w:jc w:val="both"/>
              <w:rPr>
                <w:rFonts w:ascii="Times New Roman" w:eastAsia="Arial Unicode MS" w:hAnsi="Times New Roman" w:cs="Times New Roman"/>
                <w:color w:val="000000"/>
                <w:sz w:val="24"/>
                <w:szCs w:val="24"/>
                <w:bdr w:val="nil"/>
                <w:lang w:val="lt-LT" w:eastAsia="lt-LT"/>
              </w:rPr>
            </w:pPr>
          </w:p>
        </w:tc>
        <w:tc>
          <w:tcPr>
            <w:tcW w:w="2000" w:type="dxa"/>
          </w:tcPr>
          <w:p w14:paraId="69D61E3E"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A755E4" w:rsidRPr="00B50D6C" w14:paraId="155309FD" w14:textId="77777777" w:rsidTr="00C447B9">
        <w:tc>
          <w:tcPr>
            <w:tcW w:w="2991" w:type="dxa"/>
          </w:tcPr>
          <w:p w14:paraId="4CB58CF4"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Pr>
                <w:rFonts w:ascii="Times New Roman" w:eastAsia="Arial Unicode MS" w:hAnsi="Times New Roman" w:cs="Times New Roman"/>
                <w:b/>
                <w:bCs/>
                <w:color w:val="000000"/>
                <w:sz w:val="24"/>
                <w:szCs w:val="24"/>
                <w:bdr w:val="nil"/>
                <w:lang w:val="lt-LT" w:eastAsia="lt-LT"/>
              </w:rPr>
              <w:t>/Užsakovui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4507" w:type="dxa"/>
            <w:gridSpan w:val="2"/>
          </w:tcPr>
          <w:p w14:paraId="5EDCE4FA" w14:textId="1C952068" w:rsidR="00501415" w:rsidRDefault="00501415" w:rsidP="00501415">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5 proc. </w:t>
            </w:r>
            <w:r w:rsidRPr="00B50D6C">
              <w:rPr>
                <w:rFonts w:ascii="Times New Roman" w:eastAsia="Arial Unicode MS" w:hAnsi="Times New Roman" w:cs="Times New Roman"/>
                <w:color w:val="000000"/>
                <w:sz w:val="24"/>
                <w:szCs w:val="24"/>
                <w:bdr w:val="nil"/>
                <w:lang w:val="lt-LT" w:eastAsia="lt-LT"/>
              </w:rPr>
              <w:t xml:space="preserve">nuo </w:t>
            </w:r>
            <w:r>
              <w:rPr>
                <w:rFonts w:ascii="Times New Roman" w:eastAsia="Arial Unicode MS" w:hAnsi="Times New Roman" w:cs="Times New Roman"/>
                <w:color w:val="000000"/>
                <w:sz w:val="24"/>
                <w:szCs w:val="24"/>
                <w:bdr w:val="nil"/>
                <w:lang w:val="lt-LT" w:eastAsia="lt-LT"/>
              </w:rPr>
              <w:t>P</w:t>
            </w:r>
            <w:r w:rsidRPr="00B50D6C">
              <w:rPr>
                <w:rFonts w:ascii="Times New Roman" w:eastAsia="Arial Unicode MS" w:hAnsi="Times New Roman" w:cs="Times New Roman"/>
                <w:color w:val="000000"/>
                <w:sz w:val="24"/>
                <w:szCs w:val="24"/>
                <w:bdr w:val="nil"/>
                <w:lang w:val="lt-LT" w:eastAsia="lt-LT"/>
              </w:rPr>
              <w:t xml:space="preserve">radinės </w:t>
            </w:r>
            <w:r>
              <w:rPr>
                <w:rFonts w:ascii="Times New Roman" w:eastAsia="Arial Unicode MS" w:hAnsi="Times New Roman" w:cs="Times New Roman"/>
                <w:color w:val="000000"/>
                <w:sz w:val="24"/>
                <w:szCs w:val="24"/>
                <w:bdr w:val="nil"/>
                <w:lang w:val="lt-LT" w:eastAsia="lt-LT"/>
              </w:rPr>
              <w:t>s</w:t>
            </w:r>
            <w:r w:rsidRPr="00B50D6C">
              <w:rPr>
                <w:rFonts w:ascii="Times New Roman" w:eastAsia="Arial Unicode MS" w:hAnsi="Times New Roman" w:cs="Times New Roman"/>
                <w:color w:val="000000"/>
                <w:sz w:val="24"/>
                <w:szCs w:val="24"/>
                <w:bdr w:val="nil"/>
                <w:lang w:val="lt-LT" w:eastAsia="lt-LT"/>
              </w:rPr>
              <w:t>utarties vertės.</w:t>
            </w:r>
          </w:p>
          <w:p w14:paraId="0A6A9AB4" w14:textId="77777777" w:rsidR="00A755E4" w:rsidRPr="00B50D6C" w:rsidRDefault="00A755E4" w:rsidP="00A755E4">
            <w:pPr>
              <w:spacing w:line="240" w:lineRule="auto"/>
              <w:jc w:val="both"/>
              <w:rPr>
                <w:rFonts w:ascii="Times New Roman" w:eastAsia="Arial Unicode MS" w:hAnsi="Times New Roman" w:cs="Times New Roman"/>
                <w:sz w:val="24"/>
                <w:szCs w:val="24"/>
                <w:bdr w:val="nil"/>
                <w:lang w:val="lt-LT" w:eastAsia="lt-LT"/>
              </w:rPr>
            </w:pPr>
          </w:p>
        </w:tc>
        <w:tc>
          <w:tcPr>
            <w:tcW w:w="2000" w:type="dxa"/>
          </w:tcPr>
          <w:p w14:paraId="36BD91FB" w14:textId="77777777" w:rsidR="00A755E4"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w:t>
            </w:r>
            <w:r>
              <w:rPr>
                <w:rFonts w:ascii="Times New Roman" w:hAnsi="Times New Roman" w:cs="Times New Roman"/>
                <w:sz w:val="24"/>
                <w:szCs w:val="24"/>
                <w:lang w:val="lt-LT"/>
              </w:rPr>
              <w:t>3.4.6.</w:t>
            </w:r>
          </w:p>
          <w:p w14:paraId="21961291" w14:textId="77777777" w:rsidR="00A755E4" w:rsidRPr="00B50D6C"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13.5.5.</w:t>
            </w:r>
          </w:p>
        </w:tc>
      </w:tr>
      <w:tr w:rsidR="00A755E4" w:rsidRPr="00B50D6C" w14:paraId="181D78B0" w14:textId="77777777" w:rsidTr="00C447B9">
        <w:tc>
          <w:tcPr>
            <w:tcW w:w="2991" w:type="dxa"/>
          </w:tcPr>
          <w:p w14:paraId="2DB2E310"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7.4. Bauda  Tiekėjui </w:t>
            </w:r>
            <w:r>
              <w:rPr>
                <w:rFonts w:ascii="Times New Roman" w:hAnsi="Times New Roman" w:cs="Times New Roman"/>
                <w:b/>
                <w:bCs/>
                <w:sz w:val="24"/>
                <w:szCs w:val="24"/>
                <w:lang w:val="lt-LT"/>
              </w:rPr>
              <w:t xml:space="preserve">dėl </w:t>
            </w:r>
            <w:r w:rsidRPr="009E14C0">
              <w:rPr>
                <w:rFonts w:ascii="Times New Roman" w:hAnsi="Times New Roman" w:cs="Times New Roman"/>
                <w:b/>
                <w:bCs/>
                <w:sz w:val="24"/>
                <w:szCs w:val="24"/>
                <w:lang w:val="lt-LT"/>
              </w:rPr>
              <w:t xml:space="preserve">esamų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ar specialistų</w:t>
            </w:r>
            <w:r>
              <w:rPr>
                <w:rFonts w:ascii="Times New Roman" w:hAnsi="Times New Roman" w:cs="Times New Roman"/>
                <w:b/>
                <w:bCs/>
                <w:sz w:val="24"/>
                <w:szCs w:val="24"/>
                <w:lang w:val="lt-LT"/>
              </w:rPr>
              <w:t xml:space="preserve">, ar jungtinės veiklos partnerių </w:t>
            </w:r>
            <w:r w:rsidRPr="009E14C0">
              <w:rPr>
                <w:rFonts w:ascii="Times New Roman" w:hAnsi="Times New Roman" w:cs="Times New Roman"/>
                <w:b/>
                <w:bCs/>
                <w:sz w:val="24"/>
                <w:szCs w:val="24"/>
                <w:lang w:val="lt-LT"/>
              </w:rPr>
              <w:t xml:space="preserve">pakeitimo/ naujų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pasitelkimo</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nesilaikant Bendrosiose </w:t>
            </w:r>
            <w:r>
              <w:rPr>
                <w:rFonts w:ascii="Times New Roman" w:hAnsi="Times New Roman" w:cs="Times New Roman"/>
                <w:b/>
                <w:bCs/>
                <w:sz w:val="24"/>
                <w:szCs w:val="24"/>
                <w:lang w:val="lt-LT"/>
              </w:rPr>
              <w:t xml:space="preserve">sutarties </w:t>
            </w:r>
            <w:r w:rsidRPr="009E14C0">
              <w:rPr>
                <w:rFonts w:ascii="Times New Roman" w:hAnsi="Times New Roman" w:cs="Times New Roman"/>
                <w:b/>
                <w:bCs/>
                <w:sz w:val="24"/>
                <w:szCs w:val="24"/>
                <w:lang w:val="lt-LT"/>
              </w:rPr>
              <w:t xml:space="preserve">sąlygose nurodytos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ir (ar) specialistų</w:t>
            </w:r>
            <w:r>
              <w:rPr>
                <w:rFonts w:ascii="Times New Roman" w:hAnsi="Times New Roman" w:cs="Times New Roman"/>
                <w:b/>
                <w:bCs/>
                <w:sz w:val="24"/>
                <w:szCs w:val="24"/>
                <w:lang w:val="lt-LT"/>
              </w:rPr>
              <w:t xml:space="preserve">, </w:t>
            </w:r>
            <w:r w:rsidRPr="009E14C0">
              <w:rPr>
                <w:rFonts w:ascii="Times New Roman" w:hAnsi="Times New Roman" w:cs="Times New Roman"/>
                <w:b/>
                <w:bCs/>
                <w:sz w:val="24"/>
                <w:szCs w:val="24"/>
                <w:lang w:val="lt-LT"/>
              </w:rPr>
              <w:t xml:space="preserve"> </w:t>
            </w:r>
            <w:r w:rsidRPr="00B27DCA">
              <w:rPr>
                <w:rFonts w:ascii="Times New Roman" w:hAnsi="Times New Roman" w:cs="Times New Roman"/>
                <w:b/>
                <w:bCs/>
                <w:sz w:val="24"/>
                <w:szCs w:val="24"/>
                <w:lang w:val="lt-LT"/>
              </w:rPr>
              <w:t xml:space="preserve">ir (ar) jungtinės veiklos partnerių </w:t>
            </w:r>
            <w:r w:rsidRPr="009E14C0">
              <w:rPr>
                <w:rFonts w:ascii="Times New Roman" w:hAnsi="Times New Roman" w:cs="Times New Roman"/>
                <w:b/>
                <w:bCs/>
                <w:sz w:val="24"/>
                <w:szCs w:val="24"/>
                <w:lang w:val="lt-LT"/>
              </w:rPr>
              <w:t>keitimo</w:t>
            </w:r>
          </w:p>
        </w:tc>
        <w:tc>
          <w:tcPr>
            <w:tcW w:w="4507" w:type="dxa"/>
            <w:gridSpan w:val="2"/>
          </w:tcPr>
          <w:p w14:paraId="42BDA079" w14:textId="2A2D2276" w:rsidR="00A755E4" w:rsidRPr="00B50D6C" w:rsidRDefault="00501415" w:rsidP="00A755E4">
            <w:pPr>
              <w:spacing w:line="240"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1000 Eur</w:t>
            </w:r>
          </w:p>
        </w:tc>
        <w:tc>
          <w:tcPr>
            <w:tcW w:w="2000" w:type="dxa"/>
          </w:tcPr>
          <w:p w14:paraId="7FC21C9E" w14:textId="77777777" w:rsidR="00A755E4"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Pr>
                <w:rFonts w:ascii="Times New Roman" w:hAnsi="Times New Roman" w:cs="Times New Roman"/>
                <w:sz w:val="24"/>
                <w:szCs w:val="24"/>
                <w:lang w:val="lt-LT"/>
              </w:rPr>
              <w:t>1.11.</w:t>
            </w:r>
          </w:p>
          <w:p w14:paraId="54D0D15C" w14:textId="77777777" w:rsidR="00A755E4" w:rsidRDefault="00A755E4" w:rsidP="00A755E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69FC88EA" w14:textId="77777777" w:rsidR="00A755E4" w:rsidRPr="00B50D6C"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A755E4" w:rsidRPr="00B50D6C" w14:paraId="1E65B9A0" w14:textId="77777777" w:rsidTr="00C447B9">
        <w:tc>
          <w:tcPr>
            <w:tcW w:w="2991" w:type="dxa"/>
          </w:tcPr>
          <w:p w14:paraId="3DABBF32" w14:textId="77777777" w:rsidR="00A755E4" w:rsidRPr="00B50D6C"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BD5D1E">
              <w:rPr>
                <w:rFonts w:ascii="Times New Roman" w:hAnsi="Times New Roman" w:cs="Times New Roman"/>
                <w:b/>
                <w:bCs/>
                <w:sz w:val="24"/>
                <w:szCs w:val="24"/>
                <w:lang w:val="lt-LT"/>
              </w:rPr>
              <w:t>.5. Tiekėjui taikomos baudos dėl aplinkosauginių ir (arba) socialinių kriterijų nesilaikymo</w:t>
            </w:r>
          </w:p>
        </w:tc>
        <w:tc>
          <w:tcPr>
            <w:tcW w:w="4507" w:type="dxa"/>
            <w:gridSpan w:val="2"/>
          </w:tcPr>
          <w:p w14:paraId="00D2B10B" w14:textId="77777777" w:rsidR="00A755E4" w:rsidRPr="00AE7B8F" w:rsidRDefault="00A755E4" w:rsidP="00A755E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DDE983D" w14:textId="77777777" w:rsidR="00A755E4" w:rsidRPr="00AE7B8F" w:rsidRDefault="00A755E4" w:rsidP="00A755E4">
            <w:pPr>
              <w:spacing w:after="0" w:line="240" w:lineRule="auto"/>
              <w:rPr>
                <w:rFonts w:ascii="Times New Roman" w:eastAsia="Times New Roman" w:hAnsi="Times New Roman" w:cs="Times New Roman"/>
                <w:kern w:val="2"/>
                <w:sz w:val="24"/>
                <w:szCs w:val="24"/>
                <w:lang w:val="lt-LT"/>
              </w:rPr>
            </w:pPr>
          </w:p>
          <w:p w14:paraId="4F831A34" w14:textId="77777777" w:rsidR="00A755E4" w:rsidRDefault="00A755E4" w:rsidP="00A755E4">
            <w:pPr>
              <w:spacing w:after="0" w:line="240" w:lineRule="auto"/>
              <w:jc w:val="both"/>
              <w:rPr>
                <w:rFonts w:ascii="Times New Roman" w:hAnsi="Times New Roman" w:cs="Times New Roman"/>
                <w:sz w:val="24"/>
                <w:szCs w:val="24"/>
                <w:lang w:val="lt-LT"/>
              </w:rPr>
            </w:pPr>
          </w:p>
        </w:tc>
        <w:tc>
          <w:tcPr>
            <w:tcW w:w="2000" w:type="dxa"/>
          </w:tcPr>
          <w:p w14:paraId="73910B27" w14:textId="77777777" w:rsidR="00A755E4" w:rsidRPr="00B50D6C"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755E4" w:rsidRPr="00B50D6C" w14:paraId="2DAAFF3F" w14:textId="77777777" w:rsidTr="00C447B9">
        <w:tc>
          <w:tcPr>
            <w:tcW w:w="2991" w:type="dxa"/>
          </w:tcPr>
          <w:p w14:paraId="3F8EFCAD" w14:textId="77777777" w:rsidR="00A755E4"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14451">
              <w:rPr>
                <w:rFonts w:ascii="Times New Roman" w:hAnsi="Times New Roman" w:cs="Times New Roman"/>
                <w:b/>
                <w:bCs/>
                <w:sz w:val="24"/>
                <w:szCs w:val="24"/>
                <w:lang w:val="lt-LT"/>
              </w:rPr>
              <w:t xml:space="preserve">.6. Tiekėjui/ </w:t>
            </w:r>
            <w:r>
              <w:rPr>
                <w:rFonts w:ascii="Times New Roman" w:hAnsi="Times New Roman" w:cs="Times New Roman"/>
                <w:b/>
                <w:bCs/>
                <w:sz w:val="24"/>
                <w:szCs w:val="24"/>
                <w:lang w:val="lt-LT"/>
              </w:rPr>
              <w:t>Užsakovui</w:t>
            </w:r>
            <w:r w:rsidRPr="00F14451">
              <w:rPr>
                <w:rFonts w:ascii="Times New Roman" w:hAnsi="Times New Roman" w:cs="Times New Roman"/>
                <w:b/>
                <w:bCs/>
                <w:sz w:val="24"/>
                <w:szCs w:val="24"/>
                <w:lang w:val="lt-LT"/>
              </w:rPr>
              <w:t xml:space="preserve"> taikoma bauda dėl konfidencialumo reikalavimų nesilaikymo</w:t>
            </w:r>
            <w:r w:rsidRPr="00F14451">
              <w:rPr>
                <w:rFonts w:ascii="Times New Roman" w:hAnsi="Times New Roman" w:cs="Times New Roman"/>
                <w:b/>
                <w:bCs/>
                <w:sz w:val="24"/>
                <w:szCs w:val="24"/>
                <w:lang w:val="lt-LT"/>
              </w:rPr>
              <w:tab/>
            </w:r>
          </w:p>
        </w:tc>
        <w:tc>
          <w:tcPr>
            <w:tcW w:w="4507" w:type="dxa"/>
            <w:gridSpan w:val="2"/>
          </w:tcPr>
          <w:p w14:paraId="6B80529C" w14:textId="6AF5F0F8" w:rsidR="00A755E4" w:rsidRPr="00253ADC" w:rsidRDefault="008042F0" w:rsidP="00A755E4">
            <w:pPr>
              <w:spacing w:after="0" w:line="240" w:lineRule="auto"/>
              <w:rPr>
                <w:rFonts w:ascii="Times New Roman" w:eastAsia="Times New Roman" w:hAnsi="Times New Roman" w:cs="Times New Roman"/>
                <w:color w:val="000000" w:themeColor="text1"/>
                <w:kern w:val="2"/>
                <w:sz w:val="24"/>
                <w:szCs w:val="24"/>
                <w:lang w:val="lt-LT"/>
              </w:rPr>
            </w:pPr>
            <w:r>
              <w:rPr>
                <w:rFonts w:ascii="Times New Roman" w:eastAsia="Arial Unicode MS" w:hAnsi="Times New Roman" w:cs="Times New Roman"/>
                <w:sz w:val="24"/>
                <w:szCs w:val="24"/>
                <w:bdr w:val="nil"/>
                <w:lang w:val="lt-LT" w:eastAsia="lt-LT"/>
              </w:rPr>
              <w:t xml:space="preserve">1000 Eur </w:t>
            </w:r>
          </w:p>
        </w:tc>
        <w:tc>
          <w:tcPr>
            <w:tcW w:w="2000" w:type="dxa"/>
          </w:tcPr>
          <w:p w14:paraId="34EE1BBD" w14:textId="77777777" w:rsidR="00A755E4"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A755E4" w:rsidRPr="00B50D6C" w14:paraId="4A51DBD4" w14:textId="77777777" w:rsidTr="00C447B9">
        <w:tc>
          <w:tcPr>
            <w:tcW w:w="2991" w:type="dxa"/>
          </w:tcPr>
          <w:p w14:paraId="140EE8B5" w14:textId="77777777" w:rsidR="00A755E4"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327B05">
              <w:rPr>
                <w:rFonts w:ascii="Times New Roman" w:hAnsi="Times New Roman" w:cs="Times New Roman"/>
                <w:b/>
                <w:bCs/>
                <w:sz w:val="24"/>
                <w:szCs w:val="24"/>
                <w:lang w:val="lt-LT"/>
              </w:rPr>
              <w:t>.7. Tiekėjui taikomos netesybos dėl pirkimo dokumentuose nustatytų</w:t>
            </w:r>
            <w:r>
              <w:rPr>
                <w:rFonts w:ascii="Times New Roman" w:hAnsi="Times New Roman" w:cs="Times New Roman"/>
                <w:b/>
                <w:bCs/>
                <w:sz w:val="24"/>
                <w:szCs w:val="24"/>
                <w:lang w:val="lt-LT"/>
              </w:rPr>
              <w:t xml:space="preserve"> kokybinių kriterijų nesilaikymo</w:t>
            </w:r>
            <w:r w:rsidRPr="00327B05">
              <w:rPr>
                <w:rFonts w:ascii="Times New Roman" w:hAnsi="Times New Roman" w:cs="Times New Roman"/>
                <w:b/>
                <w:bCs/>
                <w:sz w:val="24"/>
                <w:szCs w:val="24"/>
                <w:lang w:val="lt-LT"/>
              </w:rPr>
              <w:t xml:space="preserve"> Sutarties vykdymo metu</w:t>
            </w:r>
          </w:p>
        </w:tc>
        <w:tc>
          <w:tcPr>
            <w:tcW w:w="4507" w:type="dxa"/>
            <w:gridSpan w:val="2"/>
          </w:tcPr>
          <w:p w14:paraId="1B0232E9" w14:textId="77777777" w:rsidR="00A755E4" w:rsidRDefault="00A755E4" w:rsidP="00A755E4">
            <w:pPr>
              <w:spacing w:after="0"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Netaikoma</w:t>
            </w:r>
          </w:p>
          <w:p w14:paraId="3E67CF3D" w14:textId="77777777" w:rsidR="00A755E4" w:rsidRDefault="00A755E4" w:rsidP="00A755E4">
            <w:pPr>
              <w:spacing w:after="0" w:line="240" w:lineRule="auto"/>
              <w:rPr>
                <w:rFonts w:ascii="Times New Roman" w:eastAsia="Arial Unicode MS" w:hAnsi="Times New Roman" w:cs="Times New Roman"/>
                <w:sz w:val="24"/>
                <w:szCs w:val="24"/>
                <w:bdr w:val="nil"/>
                <w:lang w:val="lt-LT" w:eastAsia="lt-LT"/>
              </w:rPr>
            </w:pPr>
          </w:p>
        </w:tc>
        <w:tc>
          <w:tcPr>
            <w:tcW w:w="2000" w:type="dxa"/>
          </w:tcPr>
          <w:p w14:paraId="2F8632A6" w14:textId="77777777" w:rsidR="00A755E4"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755E4" w:rsidRPr="00B50D6C" w14:paraId="6F5D11F2" w14:textId="77777777" w:rsidTr="00C447B9">
        <w:tc>
          <w:tcPr>
            <w:tcW w:w="2991" w:type="dxa"/>
          </w:tcPr>
          <w:p w14:paraId="416B1F78" w14:textId="77777777" w:rsidR="00A755E4"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430B3">
              <w:rPr>
                <w:rFonts w:ascii="Times New Roman" w:hAnsi="Times New Roman" w:cs="Times New Roman"/>
                <w:b/>
                <w:bCs/>
                <w:sz w:val="24"/>
                <w:szCs w:val="24"/>
                <w:lang w:val="lt-LT"/>
              </w:rPr>
              <w:t>.8. Tiekėjui taikomos netesybos dėl Sutarties įvykdymo užtikrinimo nepratęsimo</w:t>
            </w:r>
          </w:p>
        </w:tc>
        <w:tc>
          <w:tcPr>
            <w:tcW w:w="4507" w:type="dxa"/>
            <w:gridSpan w:val="2"/>
          </w:tcPr>
          <w:p w14:paraId="45A31510" w14:textId="77777777" w:rsidR="00A755E4" w:rsidRPr="00805F0C" w:rsidRDefault="00A755E4" w:rsidP="00A755E4">
            <w:pPr>
              <w:spacing w:after="0"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0,05 proc. nuo Pradinės sutarties vertės.</w:t>
            </w:r>
          </w:p>
        </w:tc>
        <w:tc>
          <w:tcPr>
            <w:tcW w:w="2000" w:type="dxa"/>
          </w:tcPr>
          <w:p w14:paraId="1C6BD1D1" w14:textId="77777777" w:rsidR="00A755E4"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A755E4" w:rsidRPr="00B50D6C" w14:paraId="6DE63E06" w14:textId="77777777" w:rsidTr="00C447B9">
        <w:tc>
          <w:tcPr>
            <w:tcW w:w="2991" w:type="dxa"/>
          </w:tcPr>
          <w:p w14:paraId="608654A4" w14:textId="77777777" w:rsidR="00A755E4" w:rsidRPr="00B50D6C"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Pr>
                <w:rFonts w:ascii="Times New Roman" w:hAnsi="Times New Roman" w:cs="Times New Roman"/>
                <w:b/>
                <w:bCs/>
                <w:sz w:val="24"/>
                <w:szCs w:val="24"/>
                <w:lang w:val="lt-LT"/>
              </w:rPr>
              <w:t>9</w:t>
            </w:r>
            <w:r w:rsidRPr="00B50D6C">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Kitos netesybos</w:t>
            </w:r>
          </w:p>
        </w:tc>
        <w:tc>
          <w:tcPr>
            <w:tcW w:w="4507" w:type="dxa"/>
            <w:gridSpan w:val="2"/>
          </w:tcPr>
          <w:p w14:paraId="1C6A0ECB" w14:textId="77777777" w:rsidR="00A755E4" w:rsidRDefault="00A755E4" w:rsidP="00A755E4">
            <w:pPr>
              <w:spacing w:line="240" w:lineRule="auto"/>
              <w:jc w:val="both"/>
              <w:rPr>
                <w:rFonts w:ascii="Times New Roman" w:hAnsi="Times New Roman" w:cs="Times New Roman"/>
                <w:i/>
                <w:iCs/>
                <w:color w:val="00B050"/>
                <w:sz w:val="24"/>
                <w:szCs w:val="24"/>
                <w:highlight w:val="lightGray"/>
                <w:lang w:val="lt-LT"/>
              </w:rPr>
            </w:pPr>
            <w:r>
              <w:rPr>
                <w:rFonts w:ascii="Times New Roman" w:eastAsia="Arial Unicode MS" w:hAnsi="Times New Roman" w:cs="Times New Roman"/>
                <w:color w:val="000000"/>
                <w:sz w:val="24"/>
                <w:szCs w:val="24"/>
                <w:bdr w:val="nil"/>
                <w:lang w:val="lt-LT" w:eastAsia="lt-LT"/>
              </w:rPr>
              <w:t>Netaikoma</w:t>
            </w:r>
            <w:r w:rsidRPr="00B50D6C">
              <w:rPr>
                <w:rFonts w:ascii="Times New Roman" w:eastAsia="Arial Unicode MS" w:hAnsi="Times New Roman" w:cs="Times New Roman"/>
                <w:color w:val="000000"/>
                <w:sz w:val="24"/>
                <w:szCs w:val="24"/>
                <w:bdr w:val="nil"/>
                <w:lang w:val="lt-LT" w:eastAsia="lt-LT"/>
              </w:rPr>
              <w:t xml:space="preserve"> </w:t>
            </w:r>
          </w:p>
        </w:tc>
        <w:tc>
          <w:tcPr>
            <w:tcW w:w="2000" w:type="dxa"/>
          </w:tcPr>
          <w:p w14:paraId="2BC634D9"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61D0C177" w14:textId="77777777" w:rsidTr="00C447B9">
        <w:tc>
          <w:tcPr>
            <w:tcW w:w="2991" w:type="dxa"/>
          </w:tcPr>
          <w:p w14:paraId="34E65A2D" w14:textId="77777777" w:rsidR="00A755E4" w:rsidRPr="00B50D6C"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7.10. Solidarios atsakomybės taikymas</w:t>
            </w:r>
          </w:p>
        </w:tc>
        <w:tc>
          <w:tcPr>
            <w:tcW w:w="4507" w:type="dxa"/>
            <w:gridSpan w:val="2"/>
          </w:tcPr>
          <w:p w14:paraId="041E3CB4" w14:textId="77777777" w:rsidR="00A755E4" w:rsidRDefault="00A755E4" w:rsidP="00A755E4">
            <w:pPr>
              <w:spacing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170B7C64" w14:textId="77777777" w:rsidR="00A755E4" w:rsidRDefault="00A755E4" w:rsidP="00A755E4">
            <w:pPr>
              <w:spacing w:line="240" w:lineRule="auto"/>
              <w:rPr>
                <w:rFonts w:ascii="Times New Roman" w:eastAsia="Arial Unicode MS" w:hAnsi="Times New Roman" w:cs="Times New Roman"/>
                <w:color w:val="000000"/>
                <w:sz w:val="24"/>
                <w:szCs w:val="24"/>
                <w:bdr w:val="nil"/>
                <w:lang w:val="lt-LT" w:eastAsia="lt-LT"/>
              </w:rPr>
            </w:pPr>
            <w:r w:rsidRPr="00C14C4F">
              <w:rPr>
                <w:rFonts w:ascii="Times New Roman" w:eastAsia="Arial Unicode MS" w:hAnsi="Times New Roman" w:cs="Times New Roman"/>
                <w:i/>
                <w:iCs/>
                <w:color w:val="FF0000"/>
                <w:sz w:val="24"/>
                <w:szCs w:val="24"/>
                <w:bdr w:val="nil"/>
                <w:lang w:val="lt-LT" w:eastAsia="lt-LT"/>
              </w:rPr>
              <w:t>Arba</w:t>
            </w:r>
          </w:p>
          <w:p w14:paraId="2EAFC83E" w14:textId="77777777" w:rsidR="00A755E4" w:rsidRPr="00B50D6C" w:rsidRDefault="00A755E4" w:rsidP="00A755E4">
            <w:pPr>
              <w:spacing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Tiekėjas ir ūkio subjektai, kurių pajėgumais rėmėsi tiekėjas, atsižvelgdamas į pirkimo dokumentuose nustatytus ekonominio ir finansinio pajėgumo reikalavimus, solidariai atsako už pirkimo sutarties įvykdymą.</w:t>
            </w:r>
          </w:p>
        </w:tc>
        <w:tc>
          <w:tcPr>
            <w:tcW w:w="2000" w:type="dxa"/>
          </w:tcPr>
          <w:p w14:paraId="28A1CA0B" w14:textId="77777777" w:rsidR="00A755E4" w:rsidRPr="00B50D6C"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A755E4" w:rsidRPr="00B97AE6" w14:paraId="6F682B21" w14:textId="77777777" w:rsidTr="008B0270">
        <w:tc>
          <w:tcPr>
            <w:tcW w:w="9498" w:type="dxa"/>
            <w:gridSpan w:val="4"/>
          </w:tcPr>
          <w:p w14:paraId="209AD849" w14:textId="77777777" w:rsidR="00A755E4" w:rsidRPr="00B50D6C" w:rsidRDefault="00A755E4" w:rsidP="00A755E4">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STABDYMAS IR PRATĘSIMAS</w:t>
            </w:r>
          </w:p>
        </w:tc>
      </w:tr>
      <w:tr w:rsidR="00A755E4" w:rsidRPr="00B50D6C" w14:paraId="19E0B36C" w14:textId="77777777" w:rsidTr="00C447B9">
        <w:tc>
          <w:tcPr>
            <w:tcW w:w="2991" w:type="dxa"/>
          </w:tcPr>
          <w:p w14:paraId="0A4B7D30" w14:textId="77777777" w:rsidR="00A755E4" w:rsidRPr="00B50D6C"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lastRenderedPageBreak/>
              <w:t>8.1. Sutarties pratęsimas</w:t>
            </w:r>
          </w:p>
        </w:tc>
        <w:tc>
          <w:tcPr>
            <w:tcW w:w="4507" w:type="dxa"/>
            <w:gridSpan w:val="2"/>
          </w:tcPr>
          <w:p w14:paraId="3E8143AA" w14:textId="77777777" w:rsidR="00972FA8" w:rsidRDefault="00972FA8" w:rsidP="00972FA8">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ir/ arba šios aplinkybės, </w:t>
            </w:r>
            <w:r w:rsidRPr="00972FA8">
              <w:rPr>
                <w:rFonts w:ascii="Times New Roman" w:hAnsi="Times New Roman" w:cs="Times New Roman"/>
                <w:sz w:val="24"/>
                <w:szCs w:val="24"/>
                <w:lang w:val="lt-LT"/>
              </w:rPr>
              <w:t>sąlygojančios Paslaugų atlikimo termino pratęsimą:</w:t>
            </w:r>
          </w:p>
          <w:p w14:paraId="1129050A" w14:textId="785BA610" w:rsidR="002F784C" w:rsidRPr="002F784C" w:rsidRDefault="002F784C" w:rsidP="002F784C">
            <w:pPr>
              <w:pStyle w:val="ListParagraph"/>
              <w:numPr>
                <w:ilvl w:val="0"/>
                <w:numId w:val="12"/>
              </w:numPr>
              <w:tabs>
                <w:tab w:val="left" w:pos="284"/>
                <w:tab w:val="left" w:pos="851"/>
                <w:tab w:val="left" w:pos="900"/>
                <w:tab w:val="left" w:pos="1134"/>
                <w:tab w:val="left" w:pos="1276"/>
                <w:tab w:val="left" w:pos="1418"/>
                <w:tab w:val="left" w:pos="1560"/>
                <w:tab w:val="left" w:pos="1843"/>
              </w:tabs>
              <w:jc w:val="both"/>
            </w:pPr>
            <w:r w:rsidRPr="00311195">
              <w:t>ŽŪŽIS  skaitmeninės platformos diegimo paslaugų sutartis</w:t>
            </w:r>
            <w:r>
              <w:t xml:space="preserve"> yra pratęsiama arba </w:t>
            </w:r>
            <w:r w:rsidR="009C4B45">
              <w:t>paslaugų teikimas pagal diegimo sutartį užtrunka ilgiau negu 12 mėnesių.</w:t>
            </w:r>
          </w:p>
          <w:p w14:paraId="0D0E5902" w14:textId="3E427B6F" w:rsidR="001B0F3E" w:rsidRPr="0055683D" w:rsidRDefault="001B0F3E" w:rsidP="00A755E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972FA8">
              <w:rPr>
                <w:rFonts w:ascii="Times New Roman" w:eastAsia="Arial Unicode MS" w:hAnsi="Times New Roman" w:cs="Times New Roman"/>
                <w:sz w:val="24"/>
                <w:szCs w:val="24"/>
                <w:bdr w:val="nil"/>
                <w:lang w:val="lt-LT" w:eastAsia="lt-LT"/>
              </w:rPr>
              <w:t>Paslaugų tiekimo terminas, įskaitant pratęsimus (jei jie numatyti šioje Sutartyje), negali būti ilgesnis kaip 36 mėnesiai.</w:t>
            </w:r>
          </w:p>
        </w:tc>
        <w:tc>
          <w:tcPr>
            <w:tcW w:w="2000" w:type="dxa"/>
          </w:tcPr>
          <w:p w14:paraId="7A794889" w14:textId="77777777" w:rsidR="00A755E4" w:rsidRPr="00B50D6C" w:rsidRDefault="00A755E4" w:rsidP="00A755E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Pr="00B50D6C">
              <w:rPr>
                <w:rFonts w:ascii="Times New Roman" w:hAnsi="Times New Roman" w:cs="Times New Roman"/>
                <w:sz w:val="24"/>
                <w:szCs w:val="24"/>
                <w:lang w:val="lt-LT"/>
              </w:rPr>
              <w:t>12.10</w:t>
            </w:r>
            <w:r>
              <w:rPr>
                <w:rFonts w:ascii="Times New Roman" w:hAnsi="Times New Roman" w:cs="Times New Roman"/>
                <w:sz w:val="24"/>
                <w:szCs w:val="24"/>
                <w:lang w:val="lt-LT"/>
              </w:rPr>
              <w:t>.</w:t>
            </w:r>
          </w:p>
        </w:tc>
      </w:tr>
      <w:tr w:rsidR="00A755E4" w:rsidRPr="00B50D6C" w14:paraId="2F642B29" w14:textId="77777777" w:rsidTr="00C447B9">
        <w:tc>
          <w:tcPr>
            <w:tcW w:w="2991" w:type="dxa"/>
          </w:tcPr>
          <w:p w14:paraId="5C4FEF41" w14:textId="77777777" w:rsidR="00A755E4" w:rsidRPr="00B50D6C" w:rsidRDefault="00A755E4" w:rsidP="00A755E4">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4507" w:type="dxa"/>
            <w:gridSpan w:val="2"/>
          </w:tcPr>
          <w:p w14:paraId="019A7339" w14:textId="77777777" w:rsidR="00A755E4" w:rsidRPr="00B50D6C" w:rsidRDefault="00A755E4" w:rsidP="00A755E4">
            <w:pPr>
              <w:spacing w:line="240" w:lineRule="auto"/>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2000" w:type="dxa"/>
          </w:tcPr>
          <w:p w14:paraId="1D4306AF" w14:textId="77777777" w:rsidR="00A755E4" w:rsidRPr="00B50D6C" w:rsidRDefault="00A755E4" w:rsidP="00A755E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A755E4" w:rsidRPr="00B97AE6" w14:paraId="01F58DBA" w14:textId="77777777" w:rsidTr="008B0270">
        <w:tc>
          <w:tcPr>
            <w:tcW w:w="9498" w:type="dxa"/>
            <w:gridSpan w:val="4"/>
          </w:tcPr>
          <w:p w14:paraId="30D8A318" w14:textId="77777777" w:rsidR="00A755E4" w:rsidRPr="00B50D6C" w:rsidRDefault="00A755E4" w:rsidP="00A755E4">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w:t>
            </w:r>
            <w:r>
              <w:rPr>
                <w:rFonts w:ascii="Times New Roman" w:eastAsia="Arial Unicode MS" w:hAnsi="Times New Roman" w:cs="Times New Roman"/>
                <w:b/>
                <w:bCs/>
                <w:spacing w:val="4"/>
                <w:sz w:val="24"/>
                <w:szCs w:val="24"/>
                <w:lang w:val="lt-LT" w:eastAsia="lt-LT"/>
              </w:rPr>
              <w:t>ITO</w:t>
            </w:r>
            <w:r w:rsidRPr="00B50D6C">
              <w:rPr>
                <w:rFonts w:ascii="Times New Roman" w:eastAsia="Arial Unicode MS" w:hAnsi="Times New Roman" w:cs="Times New Roman"/>
                <w:b/>
                <w:bCs/>
                <w:spacing w:val="4"/>
                <w:sz w:val="24"/>
                <w:szCs w:val="24"/>
                <w:lang w:val="lt-LT" w:eastAsia="lt-LT"/>
              </w:rPr>
              <w:t>S</w:t>
            </w:r>
            <w:r>
              <w:rPr>
                <w:rFonts w:ascii="Times New Roman" w:eastAsia="Arial Unicode MS" w:hAnsi="Times New Roman" w:cs="Times New Roman"/>
                <w:b/>
                <w:bCs/>
                <w:spacing w:val="4"/>
                <w:sz w:val="24"/>
                <w:szCs w:val="24"/>
                <w:lang w:val="lt-LT" w:eastAsia="lt-LT"/>
              </w:rPr>
              <w:t xml:space="preserve"> NUOSTATOS</w:t>
            </w:r>
          </w:p>
        </w:tc>
      </w:tr>
      <w:tr w:rsidR="00A755E4" w:rsidRPr="00B50D6C" w14:paraId="5784C439" w14:textId="77777777" w:rsidTr="00C447B9">
        <w:tc>
          <w:tcPr>
            <w:tcW w:w="2991" w:type="dxa"/>
          </w:tcPr>
          <w:p w14:paraId="444AC4AA"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4507" w:type="dxa"/>
            <w:gridSpan w:val="2"/>
          </w:tcPr>
          <w:p w14:paraId="036796C7" w14:textId="77777777" w:rsidR="00A755E4" w:rsidRPr="00423045" w:rsidRDefault="00A755E4" w:rsidP="00A755E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2000" w:type="dxa"/>
          </w:tcPr>
          <w:p w14:paraId="380FF708" w14:textId="77777777" w:rsidR="00A755E4" w:rsidRDefault="00A755E4" w:rsidP="00A755E4">
            <w:pPr>
              <w:tabs>
                <w:tab w:val="left" w:pos="810"/>
              </w:tabs>
              <w:spacing w:after="0" w:line="240" w:lineRule="auto"/>
              <w:jc w:val="both"/>
              <w:rPr>
                <w:rFonts w:cs="Times New Roman"/>
                <w:i/>
                <w:iCs/>
                <w:color w:val="00B050"/>
                <w:sz w:val="24"/>
                <w:szCs w:val="24"/>
                <w:lang w:val="lt-LT"/>
              </w:rPr>
            </w:pPr>
            <w:r>
              <w:rPr>
                <w:rFonts w:ascii="Times New Roman" w:hAnsi="Times New Roman" w:cs="Times New Roman"/>
                <w:sz w:val="24"/>
                <w:szCs w:val="24"/>
                <w:lang w:val="lt-LT"/>
              </w:rPr>
              <w:t>13 skyrius</w:t>
            </w:r>
          </w:p>
        </w:tc>
      </w:tr>
      <w:tr w:rsidR="00A755E4" w:rsidRPr="00B50D6C" w14:paraId="6FE24FFF" w14:textId="77777777" w:rsidTr="00C447B9">
        <w:tc>
          <w:tcPr>
            <w:tcW w:w="2991" w:type="dxa"/>
          </w:tcPr>
          <w:p w14:paraId="1B68A224"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9.1. </w:t>
            </w:r>
          </w:p>
          <w:p w14:paraId="1820F3FB"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4507" w:type="dxa"/>
            <w:gridSpan w:val="2"/>
          </w:tcPr>
          <w:p w14:paraId="433CA0CD" w14:textId="77777777" w:rsidR="00A755E4" w:rsidRPr="008939FC" w:rsidRDefault="00A755E4" w:rsidP="00A755E4">
            <w:pPr>
              <w:tabs>
                <w:tab w:val="left" w:pos="810"/>
              </w:tabs>
              <w:spacing w:after="0" w:line="240" w:lineRule="auto"/>
              <w:jc w:val="both"/>
              <w:rPr>
                <w:rFonts w:ascii="Times New Roman" w:eastAsia="Arial Unicode MS" w:hAnsi="Times New Roman" w:cs="Times New Roman"/>
                <w:sz w:val="24"/>
                <w:szCs w:val="24"/>
                <w:lang w:val="lt-LT" w:eastAsia="lt-LT"/>
              </w:rPr>
            </w:pPr>
            <w:r w:rsidRPr="008939FC">
              <w:rPr>
                <w:rFonts w:ascii="Times New Roman" w:hAnsi="Times New Roman" w:cs="Times New Roman"/>
                <w:sz w:val="24"/>
                <w:szCs w:val="24"/>
                <w:lang w:val="lt-LT"/>
              </w:rPr>
              <w:t>E</w:t>
            </w:r>
            <w:r w:rsidRPr="008939FC">
              <w:rPr>
                <w:rFonts w:ascii="Times New Roman" w:eastAsia="Arial Unicode MS" w:hAnsi="Times New Roman" w:cs="Times New Roman"/>
                <w:sz w:val="24"/>
                <w:szCs w:val="24"/>
                <w:lang w:val="lt-LT" w:eastAsia="lt-LT"/>
              </w:rPr>
              <w:t>sminiais Sutarties pažeidimais laikomi Bendrosiose sutarties sąlygose, Lietuvos Respublikos civiliniame kodekse numatyti ir šie Sutarties pažeidimai:</w:t>
            </w:r>
            <w:r w:rsidRPr="008939FC">
              <w:rPr>
                <w:rFonts w:ascii="Times New Roman" w:eastAsia="Arial Unicode MS" w:hAnsi="Times New Roman" w:cs="Times New Roman"/>
                <w:i/>
                <w:iCs/>
                <w:sz w:val="24"/>
                <w:szCs w:val="24"/>
                <w:lang w:val="lt-LT" w:eastAsia="lt-LT"/>
              </w:rPr>
              <w:t xml:space="preserve"> </w:t>
            </w:r>
          </w:p>
          <w:p w14:paraId="07F1B04B" w14:textId="77777777" w:rsidR="00A755E4" w:rsidRPr="008939FC" w:rsidRDefault="00A755E4" w:rsidP="00A755E4">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rPr>
                <w:i/>
              </w:rPr>
            </w:pPr>
            <w:bookmarkStart w:id="5" w:name="OLE_LINK1"/>
            <w:r w:rsidRPr="008939FC">
              <w:rPr>
                <w:i/>
              </w:rPr>
              <w:t xml:space="preserve">jeigu Paslaugos </w:t>
            </w:r>
            <w:r w:rsidRPr="008939FC">
              <w:rPr>
                <w:rFonts w:eastAsia="Calibri"/>
                <w:i/>
              </w:rPr>
              <w:t>yra teikiamos ar suteiktos netinkamai ir (ar) nekokybiškai ir (ar)</w:t>
            </w:r>
            <w:r w:rsidRPr="008939FC">
              <w:rPr>
                <w:rFonts w:eastAsia="Calibri"/>
              </w:rPr>
              <w:t xml:space="preserve"> </w:t>
            </w:r>
            <w:r w:rsidRPr="008939FC">
              <w:rPr>
                <w:i/>
              </w:rPr>
              <w:t>neatitinka Sutartyje ir (ar) Techninėje specifikacijoje numatytų reikalavimų ir Tiekėjas neištaiso Paslaugų teikimo trūkumų per Užsakovo nurodytą (-</w:t>
            </w:r>
            <w:proofErr w:type="spellStart"/>
            <w:r w:rsidRPr="008939FC">
              <w:rPr>
                <w:i/>
              </w:rPr>
              <w:t>us</w:t>
            </w:r>
            <w:proofErr w:type="spellEnd"/>
            <w:r w:rsidRPr="008939FC">
              <w:rPr>
                <w:i/>
              </w:rPr>
              <w:t>) terminą (-</w:t>
            </w:r>
            <w:proofErr w:type="spellStart"/>
            <w:r w:rsidRPr="008939FC">
              <w:rPr>
                <w:i/>
              </w:rPr>
              <w:t>us</w:t>
            </w:r>
            <w:proofErr w:type="spellEnd"/>
            <w:r w:rsidRPr="008939FC">
              <w:rPr>
                <w:i/>
              </w:rPr>
              <w:t>)</w:t>
            </w:r>
            <w:r w:rsidRPr="008939FC">
              <w:t xml:space="preserve"> </w:t>
            </w:r>
            <w:r w:rsidRPr="008939FC">
              <w:rPr>
                <w:i/>
              </w:rPr>
              <w:t>arba negali suteikti tinkamų Paslaugų;</w:t>
            </w:r>
          </w:p>
          <w:p w14:paraId="5E04DC3A" w14:textId="77777777" w:rsidR="00A755E4" w:rsidRPr="008939FC" w:rsidRDefault="00A755E4" w:rsidP="00A755E4">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rPr>
                <w:rFonts w:eastAsia="Calibri"/>
              </w:rPr>
            </w:pPr>
            <w:r w:rsidRPr="008939FC">
              <w:rPr>
                <w:i/>
              </w:rPr>
              <w:t xml:space="preserve">jeigu </w:t>
            </w:r>
            <w:r w:rsidRPr="008939FC">
              <w:rPr>
                <w:rFonts w:eastAsia="Calibri"/>
                <w:i/>
              </w:rPr>
              <w:t>Tiekėjas ilgiau kaip 30 kalendorinių dienų iš eilės vėluoja suteikti Sutarties reikalavimus atitinkančias Paslaugas pagal Paslaugų teikimo  terminus, nurodytus Techninėje specifikacijoje, dėl Tiekėjo kaltės;</w:t>
            </w:r>
            <w:r w:rsidRPr="008939FC">
              <w:rPr>
                <w:rFonts w:eastAsia="Calibri"/>
              </w:rPr>
              <w:t xml:space="preserve"> </w:t>
            </w:r>
          </w:p>
          <w:p w14:paraId="7B8172A3" w14:textId="77777777" w:rsidR="00A755E4" w:rsidRPr="008939FC" w:rsidRDefault="00A755E4" w:rsidP="00A755E4">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pPr>
            <w:r w:rsidRPr="008939FC">
              <w:rPr>
                <w:i/>
              </w:rPr>
              <w:t>jeigu Tiekėjas dėl savo kaltės negali ir (arba) atsisako vykdyti Sutartyje numatytus įsipareigojimus ar bet kurią jų dalį, nepriklausomi nuo tokios dalies vertės;</w:t>
            </w:r>
          </w:p>
          <w:p w14:paraId="3017C1B0" w14:textId="77777777" w:rsidR="00A755E4" w:rsidRPr="008939FC" w:rsidRDefault="00A755E4" w:rsidP="00A755E4">
            <w:pPr>
              <w:pStyle w:val="ListParagraph"/>
              <w:numPr>
                <w:ilvl w:val="0"/>
                <w:numId w:val="11"/>
              </w:numPr>
              <w:jc w:val="both"/>
              <w:rPr>
                <w:i/>
                <w:iCs/>
              </w:rPr>
            </w:pPr>
            <w:r w:rsidRPr="008939FC">
              <w:rPr>
                <w:i/>
                <w:iCs/>
              </w:rPr>
              <w:t xml:space="preserve"> </w:t>
            </w:r>
            <w:r w:rsidRPr="008939FC">
              <w:rPr>
                <w:rFonts w:eastAsia="Arial Unicode MS"/>
                <w:i/>
                <w:iCs/>
              </w:rPr>
              <w:t xml:space="preserve">jeigu Tiekėjas </w:t>
            </w:r>
            <w:bookmarkStart w:id="6" w:name="_Hlk57206508"/>
            <w:r w:rsidRPr="008939FC">
              <w:rPr>
                <w:rFonts w:eastAsia="Arial Unicode MS"/>
                <w:i/>
                <w:iCs/>
              </w:rPr>
              <w:t>padidina</w:t>
            </w:r>
            <w:bookmarkEnd w:id="6"/>
            <w:r w:rsidRPr="008939FC">
              <w:rPr>
                <w:rFonts w:eastAsia="Arial Unicode MS"/>
                <w:i/>
                <w:iCs/>
              </w:rPr>
              <w:t xml:space="preserve"> Sutarties kainą ir nevykdo </w:t>
            </w:r>
            <w:bookmarkStart w:id="7" w:name="_Hlk57206575"/>
            <w:r w:rsidRPr="008939FC">
              <w:rPr>
                <w:rFonts w:eastAsia="Arial Unicode MS"/>
                <w:i/>
                <w:iCs/>
              </w:rPr>
              <w:t>prisiimtų įsipareigojimų</w:t>
            </w:r>
            <w:bookmarkEnd w:id="7"/>
            <w:r w:rsidRPr="008939FC">
              <w:rPr>
                <w:rFonts w:eastAsia="Arial Unicode MS"/>
                <w:i/>
                <w:iCs/>
              </w:rPr>
              <w:t xml:space="preserve"> už Sutartyje nustatytą kainą;</w:t>
            </w:r>
          </w:p>
          <w:p w14:paraId="1A6E5B20" w14:textId="77777777" w:rsidR="00A755E4" w:rsidRPr="008939FC" w:rsidRDefault="00A755E4" w:rsidP="00A755E4">
            <w:pPr>
              <w:pStyle w:val="Body2"/>
              <w:numPr>
                <w:ilvl w:val="0"/>
                <w:numId w:val="11"/>
              </w:numPr>
              <w:spacing w:after="0"/>
              <w:rPr>
                <w:rFonts w:cs="Times New Roman"/>
                <w:i/>
                <w:iCs/>
                <w:color w:val="auto"/>
                <w:sz w:val="24"/>
                <w:szCs w:val="24"/>
                <w:lang w:val="lt-LT"/>
              </w:rPr>
            </w:pPr>
            <w:r w:rsidRPr="008939FC">
              <w:rPr>
                <w:rFonts w:cs="Times New Roman"/>
                <w:i/>
                <w:iCs/>
                <w:color w:val="auto"/>
                <w:sz w:val="24"/>
                <w:szCs w:val="24"/>
                <w:lang w:val="lt-LT"/>
              </w:rPr>
              <w:t xml:space="preserve">jeigu Tiekėjas nepateikia naujo arba pratęsto Sutarties užtikrinimo </w:t>
            </w:r>
            <w:r w:rsidRPr="008939FC">
              <w:rPr>
                <w:rFonts w:cs="Times New Roman"/>
                <w:i/>
                <w:iCs/>
                <w:color w:val="auto"/>
                <w:sz w:val="24"/>
                <w:szCs w:val="24"/>
                <w:lang w:val="lt-LT"/>
              </w:rPr>
              <w:lastRenderedPageBreak/>
              <w:t xml:space="preserve">Bendrųjų sutarties sąlygų 7 skyriuje nurodyta tvarka; </w:t>
            </w:r>
          </w:p>
          <w:p w14:paraId="16AA9A77" w14:textId="77777777" w:rsidR="00A755E4" w:rsidRPr="008939FC" w:rsidRDefault="00A755E4" w:rsidP="00A755E4">
            <w:pPr>
              <w:pStyle w:val="Body2"/>
              <w:numPr>
                <w:ilvl w:val="0"/>
                <w:numId w:val="11"/>
              </w:numPr>
              <w:spacing w:after="0"/>
              <w:rPr>
                <w:rFonts w:cs="Times New Roman"/>
                <w:i/>
                <w:iCs/>
                <w:color w:val="auto"/>
                <w:sz w:val="24"/>
                <w:szCs w:val="24"/>
                <w:lang w:val="lt-LT"/>
              </w:rPr>
            </w:pPr>
            <w:bookmarkStart w:id="8" w:name="_Hlk73366965"/>
            <w:r w:rsidRPr="008939FC">
              <w:rPr>
                <w:rFonts w:cs="Times New Roman"/>
                <w:i/>
                <w:iCs/>
                <w:color w:val="auto"/>
                <w:sz w:val="24"/>
                <w:szCs w:val="24"/>
                <w:lang w:val="lt-LT"/>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bookmarkEnd w:id="8"/>
          </w:p>
          <w:bookmarkEnd w:id="5"/>
          <w:p w14:paraId="29F497C8" w14:textId="77777777" w:rsidR="00A755E4" w:rsidRPr="008939FC" w:rsidRDefault="00A755E4" w:rsidP="00A755E4">
            <w:pPr>
              <w:pStyle w:val="Body2"/>
              <w:numPr>
                <w:ilvl w:val="0"/>
                <w:numId w:val="11"/>
              </w:numPr>
              <w:spacing w:after="0"/>
              <w:rPr>
                <w:rFonts w:cs="Times New Roman"/>
                <w:i/>
                <w:iCs/>
                <w:color w:val="auto"/>
                <w:sz w:val="24"/>
                <w:szCs w:val="24"/>
                <w:lang w:val="lt-LT"/>
              </w:rPr>
            </w:pPr>
            <w:r w:rsidRPr="008939FC">
              <w:rPr>
                <w:rFonts w:cs="Times New Roman"/>
                <w:i/>
                <w:iCs/>
                <w:color w:val="auto"/>
                <w:sz w:val="24"/>
                <w:szCs w:val="24"/>
                <w:lang w:val="lt-LT"/>
              </w:rPr>
              <w:t>jeigu Tiekėjas pažeidžia Paslaugų teikimo terminus ir priskaičiuotų netesybų už vėlavimą suma viršija 20 (dvidešimt) proc. Pradinės sutarties vertės;</w:t>
            </w:r>
          </w:p>
          <w:p w14:paraId="276F9140" w14:textId="77777777" w:rsidR="00A755E4" w:rsidRPr="008939FC" w:rsidRDefault="00A755E4" w:rsidP="00A755E4">
            <w:pPr>
              <w:pStyle w:val="Body2"/>
              <w:numPr>
                <w:ilvl w:val="0"/>
                <w:numId w:val="11"/>
              </w:numPr>
              <w:spacing w:after="0"/>
              <w:rPr>
                <w:rFonts w:cs="Times New Roman"/>
                <w:i/>
                <w:iCs/>
                <w:color w:val="auto"/>
                <w:sz w:val="24"/>
                <w:szCs w:val="24"/>
                <w:lang w:val="lt-LT"/>
              </w:rPr>
            </w:pPr>
            <w:r w:rsidRPr="008939FC">
              <w:rPr>
                <w:rFonts w:cs="Times New Roman"/>
                <w:i/>
                <w:iCs/>
                <w:color w:val="auto"/>
                <w:sz w:val="24"/>
                <w:szCs w:val="24"/>
                <w:lang w:val="lt-LT"/>
              </w:rPr>
              <w:t>Tiekėjo kvalifikacija tapo neatitinkančia pirkimo dokumentuose nustatytų Sutarties tinkamam vykdymui būtinų reikalavimų ir šie neatitikimai nebuvo ištaisyti per 14 (keturiolika) kalendorinių dienų nuo kvalifikacijos tapimo neatitinkančia dienos;</w:t>
            </w:r>
          </w:p>
          <w:p w14:paraId="46A997CF" w14:textId="24283564" w:rsidR="00A755E4" w:rsidRPr="003433DB" w:rsidRDefault="00A755E4" w:rsidP="00A755E4">
            <w:pPr>
              <w:pStyle w:val="Body2"/>
              <w:numPr>
                <w:ilvl w:val="0"/>
                <w:numId w:val="11"/>
              </w:numPr>
              <w:spacing w:after="0"/>
              <w:rPr>
                <w:rFonts w:cs="Times New Roman"/>
                <w:i/>
                <w:iCs/>
                <w:color w:val="auto"/>
                <w:sz w:val="24"/>
                <w:szCs w:val="24"/>
                <w:lang w:val="lt-LT"/>
              </w:rPr>
            </w:pPr>
            <w:r w:rsidRPr="008939FC">
              <w:rPr>
                <w:rFonts w:cs="Times New Roman"/>
                <w:i/>
                <w:iCs/>
                <w:color w:val="auto"/>
                <w:sz w:val="24"/>
                <w:szCs w:val="24"/>
                <w:lang w:val="lt-LT"/>
              </w:rPr>
              <w:t>Tiekėjas pažeidžia Bendrųjų sutarties sąlygų nuostatas dėl Sutarties vykdymui pasitelkiamų naujų subtiekėjų ir (ar specialistų)/ esamų subtiekėjų ir (ar) specialistų, ir (ar) jungtinės veiklos partnerių keitimo</w:t>
            </w:r>
            <w:r>
              <w:rPr>
                <w:rFonts w:cs="Times New Roman"/>
                <w:i/>
                <w:iCs/>
                <w:color w:val="auto"/>
                <w:sz w:val="24"/>
                <w:szCs w:val="24"/>
                <w:lang w:val="lt-LT"/>
              </w:rPr>
              <w:t>.</w:t>
            </w:r>
          </w:p>
        </w:tc>
        <w:tc>
          <w:tcPr>
            <w:tcW w:w="2000" w:type="dxa"/>
          </w:tcPr>
          <w:p w14:paraId="7331BAA3" w14:textId="77777777" w:rsidR="00A755E4" w:rsidRPr="00B50D6C" w:rsidRDefault="00A755E4" w:rsidP="00A755E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Pr>
                <w:rFonts w:ascii="Times New Roman" w:hAnsi="Times New Roman" w:cs="Times New Roman"/>
                <w:sz w:val="24"/>
                <w:szCs w:val="24"/>
                <w:lang w:val="lt-LT"/>
              </w:rPr>
              <w:t>1</w:t>
            </w:r>
          </w:p>
          <w:p w14:paraId="55D1E245" w14:textId="77777777" w:rsidR="00A755E4" w:rsidRPr="00B50D6C" w:rsidRDefault="00A755E4" w:rsidP="00A755E4">
            <w:pPr>
              <w:tabs>
                <w:tab w:val="left" w:pos="810"/>
              </w:tabs>
              <w:spacing w:after="0" w:line="240" w:lineRule="auto"/>
              <w:jc w:val="both"/>
              <w:rPr>
                <w:rFonts w:ascii="Times New Roman" w:hAnsi="Times New Roman" w:cs="Times New Roman"/>
                <w:sz w:val="24"/>
                <w:szCs w:val="24"/>
                <w:lang w:val="lt-LT"/>
              </w:rPr>
            </w:pPr>
          </w:p>
        </w:tc>
      </w:tr>
      <w:tr w:rsidR="00A755E4" w:rsidRPr="00B50D6C" w14:paraId="347CD721" w14:textId="77777777" w:rsidTr="00C447B9">
        <w:tc>
          <w:tcPr>
            <w:tcW w:w="2991" w:type="dxa"/>
          </w:tcPr>
          <w:p w14:paraId="5823EF28"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4507" w:type="dxa"/>
            <w:gridSpan w:val="2"/>
          </w:tcPr>
          <w:p w14:paraId="759AC5BE"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2000" w:type="dxa"/>
          </w:tcPr>
          <w:p w14:paraId="4DA0FFA9" w14:textId="77777777" w:rsidR="00A755E4" w:rsidRPr="00B50D6C" w:rsidRDefault="00A755E4" w:rsidP="00A755E4">
            <w:pPr>
              <w:spacing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A755E4" w:rsidRPr="00B50D6C" w14:paraId="675CD7F2" w14:textId="77777777" w:rsidTr="00C447B9">
        <w:tc>
          <w:tcPr>
            <w:tcW w:w="2991" w:type="dxa"/>
          </w:tcPr>
          <w:p w14:paraId="3455D392"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4507" w:type="dxa"/>
            <w:gridSpan w:val="2"/>
          </w:tcPr>
          <w:p w14:paraId="5BA265EC" w14:textId="77777777" w:rsidR="00A755E4" w:rsidRPr="00FF5B7C" w:rsidRDefault="00A755E4" w:rsidP="00A755E4">
            <w:pPr>
              <w:spacing w:line="240"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Užsakovas</w:t>
            </w:r>
            <w:r w:rsidRPr="006A2E9C">
              <w:rPr>
                <w:rFonts w:ascii="Times New Roman" w:hAnsi="Times New Roman" w:cs="Times New Roman"/>
                <w:sz w:val="24"/>
                <w:szCs w:val="24"/>
                <w:lang w:val="lt-LT"/>
              </w:rPr>
              <w:t xml:space="preserve"> veikia </w:t>
            </w:r>
            <w:r w:rsidRPr="00A9035F">
              <w:rPr>
                <w:rStyle w:val="normal-h"/>
                <w:rFonts w:ascii="Times New Roman" w:hAnsi="Times New Roman" w:cs="Times New Roman"/>
                <w:sz w:val="24"/>
                <w:szCs w:val="24"/>
                <w:lang w:val="lt-LT"/>
              </w:rPr>
              <w:t xml:space="preserve">gynybos srityje, </w:t>
            </w:r>
            <w:r w:rsidRPr="00A9035F">
              <w:rPr>
                <w:rStyle w:val="normal-h"/>
                <w:rFonts w:ascii="Times New Roman" w:hAnsi="Times New Roman" w:cs="Times New Roman"/>
                <w:color w:val="000000"/>
                <w:sz w:val="24"/>
                <w:szCs w:val="24"/>
                <w:lang w:val="lt-LT"/>
              </w:rPr>
              <w:t xml:space="preserve">valdo ypatingos svarbos informacinę infrastruktūrą, </w:t>
            </w:r>
            <w:r w:rsidRPr="00A9035F">
              <w:rPr>
                <w:rStyle w:val="normal-h"/>
                <w:rFonts w:ascii="Times New Roman" w:hAnsi="Times New Roman" w:cs="Times New Roman"/>
                <w:sz w:val="24"/>
                <w:szCs w:val="24"/>
                <w:lang w:val="lt-LT"/>
              </w:rPr>
              <w:t xml:space="preserve">veikia srityse, kurios laikomos nacionaliniam saugumui užtikrinti strategiškai svarbių ūkio sektorių dalimi, </w:t>
            </w:r>
            <w:r w:rsidRPr="00A9035F">
              <w:rPr>
                <w:rStyle w:val="normal-h"/>
                <w:rFonts w:ascii="Times New Roman" w:hAnsi="Times New Roman" w:cs="Times New Roman"/>
                <w:color w:val="000000"/>
                <w:sz w:val="24"/>
                <w:szCs w:val="24"/>
                <w:lang w:val="lt-LT"/>
              </w:rPr>
              <w:t>ar įrašytas į Saugiojo tinklo naudotojų sąrašą,</w:t>
            </w:r>
            <w:r w:rsidRPr="006A2E9C">
              <w:rPr>
                <w:rFonts w:ascii="Times New Roman" w:hAnsi="Times New Roman" w:cs="Times New Roman"/>
                <w:sz w:val="24"/>
                <w:szCs w:val="24"/>
                <w:lang w:val="lt-LT"/>
              </w:rPr>
              <w:t xml:space="preserve"> atlieka </w:t>
            </w:r>
            <w:r w:rsidRPr="00AC3BF5">
              <w:rPr>
                <w:rFonts w:ascii="Times New Roman" w:hAnsi="Times New Roman" w:cs="Times New Roman"/>
                <w:sz w:val="24"/>
                <w:szCs w:val="24"/>
                <w:lang w:val="lt-LT"/>
              </w:rPr>
              <w:t xml:space="preserve">prekių </w:t>
            </w:r>
            <w:r w:rsidRPr="00A9035F">
              <w:rPr>
                <w:rFonts w:ascii="Times New Roman" w:hAnsi="Times New Roman" w:cs="Times New Roman"/>
                <w:sz w:val="24"/>
                <w:szCs w:val="24"/>
                <w:lang w:val="lt-LT"/>
              </w:rPr>
              <w:t>pirkimą (-</w:t>
            </w:r>
            <w:proofErr w:type="spellStart"/>
            <w:r w:rsidRPr="00A9035F">
              <w:rPr>
                <w:rFonts w:ascii="Times New Roman" w:hAnsi="Times New Roman" w:cs="Times New Roman"/>
                <w:sz w:val="24"/>
                <w:szCs w:val="24"/>
                <w:lang w:val="lt-LT"/>
              </w:rPr>
              <w:t>us</w:t>
            </w:r>
            <w:proofErr w:type="spellEnd"/>
            <w:r w:rsidRPr="00A9035F">
              <w:rPr>
                <w:rFonts w:ascii="Times New Roman" w:hAnsi="Times New Roman" w:cs="Times New Roman"/>
                <w:sz w:val="24"/>
                <w:szCs w:val="24"/>
                <w:lang w:val="lt-LT"/>
              </w:rPr>
              <w:t>), kurio (-</w:t>
            </w:r>
            <w:proofErr w:type="spellStart"/>
            <w:r w:rsidRPr="00A9035F">
              <w:rPr>
                <w:rFonts w:ascii="Times New Roman" w:hAnsi="Times New Roman" w:cs="Times New Roman"/>
                <w:sz w:val="24"/>
                <w:szCs w:val="24"/>
                <w:lang w:val="lt-LT"/>
              </w:rPr>
              <w:t>ių</w:t>
            </w:r>
            <w:proofErr w:type="spellEnd"/>
            <w:r w:rsidRPr="00A9035F">
              <w:rPr>
                <w:rFonts w:ascii="Times New Roman" w:hAnsi="Times New Roman" w:cs="Times New Roman"/>
                <w:sz w:val="24"/>
                <w:szCs w:val="24"/>
                <w:lang w:val="lt-LT"/>
              </w:rPr>
              <w:t xml:space="preserve">) objekto (-ų) BVPŽ kodas nurodytas </w:t>
            </w:r>
            <w:r w:rsidRPr="00A9035F">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A9035F">
              <w:rPr>
                <w:rFonts w:ascii="Times New Roman" w:hAnsi="Times New Roman" w:cs="Times New Roman"/>
                <w:sz w:val="24"/>
                <w:szCs w:val="24"/>
                <w:lang w:val="lt-LT"/>
              </w:rPr>
              <w:t xml:space="preserve">Dėl Lietuvos Respublikos viešųjų pirkimų įstatymo 92 straipsnio 13, 14 ir 15 dalių nuostatų </w:t>
            </w:r>
            <w:r w:rsidRPr="00FF5B7C">
              <w:rPr>
                <w:rFonts w:ascii="Times New Roman" w:hAnsi="Times New Roman" w:cs="Times New Roman"/>
                <w:sz w:val="24"/>
                <w:szCs w:val="24"/>
                <w:lang w:val="lt-LT"/>
              </w:rPr>
              <w:t>įgyvendinimo“</w:t>
            </w:r>
            <w:r w:rsidRPr="00FF5B7C">
              <w:rPr>
                <w:rFonts w:ascii="Times New Roman" w:eastAsia="Arial Unicode MS" w:hAnsi="Times New Roman" w:cs="Times New Roman"/>
                <w:sz w:val="24"/>
                <w:szCs w:val="24"/>
                <w:bdr w:val="nil"/>
                <w:lang w:val="lt-LT" w:eastAsia="lt-LT"/>
              </w:rPr>
              <w:t xml:space="preserve"> </w:t>
            </w:r>
          </w:p>
        </w:tc>
        <w:tc>
          <w:tcPr>
            <w:tcW w:w="2000" w:type="dxa"/>
          </w:tcPr>
          <w:p w14:paraId="002CFF6E" w14:textId="77777777" w:rsidR="00A755E4" w:rsidRPr="002D29D6" w:rsidRDefault="00A755E4" w:rsidP="00A755E4">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594FD9A1" w14:textId="77777777" w:rsidR="00A755E4" w:rsidRPr="002D29D6" w:rsidRDefault="00A755E4" w:rsidP="00A755E4">
            <w:pPr>
              <w:spacing w:line="240" w:lineRule="auto"/>
              <w:rPr>
                <w:rFonts w:ascii="Times New Roman" w:hAnsi="Times New Roman" w:cs="Times New Roman"/>
                <w:sz w:val="24"/>
                <w:szCs w:val="24"/>
                <w:lang w:val="lt-LT"/>
              </w:rPr>
            </w:pPr>
          </w:p>
        </w:tc>
      </w:tr>
      <w:tr w:rsidR="00A755E4" w:rsidRPr="00B50D6C" w14:paraId="74332ADB" w14:textId="77777777" w:rsidTr="00C447B9">
        <w:tc>
          <w:tcPr>
            <w:tcW w:w="2991" w:type="dxa"/>
          </w:tcPr>
          <w:p w14:paraId="6FD53AB3"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 xml:space="preserve">Tarptautinių sankcijų įgyvendinimas (Tarybos </w:t>
            </w:r>
            <w:r w:rsidRPr="00137884">
              <w:rPr>
                <w:rFonts w:ascii="Times New Roman" w:eastAsia="Arial Unicode MS" w:hAnsi="Times New Roman" w:cs="Times New Roman"/>
                <w:b/>
                <w:bCs/>
                <w:color w:val="000000"/>
                <w:sz w:val="24"/>
                <w:szCs w:val="24"/>
                <w:bdr w:val="nil"/>
                <w:lang w:val="lt-LT" w:eastAsia="lt-LT"/>
              </w:rPr>
              <w:lastRenderedPageBreak/>
              <w:t>reglamento (ES) 2022/576 5 k straipsnis)</w:t>
            </w:r>
          </w:p>
        </w:tc>
        <w:tc>
          <w:tcPr>
            <w:tcW w:w="4507" w:type="dxa"/>
            <w:gridSpan w:val="2"/>
          </w:tcPr>
          <w:p w14:paraId="6239D26C" w14:textId="77777777" w:rsidR="00A755E4" w:rsidRDefault="00A755E4" w:rsidP="00A755E4">
            <w:pPr>
              <w:spacing w:line="240"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lastRenderedPageBreak/>
              <w:t xml:space="preserve">Netaikoma </w:t>
            </w:r>
          </w:p>
          <w:p w14:paraId="5F4A5A91" w14:textId="77777777" w:rsidR="00A755E4" w:rsidRPr="00B50D6C" w:rsidRDefault="00A755E4" w:rsidP="00A755E4">
            <w:pPr>
              <w:spacing w:line="240" w:lineRule="auto"/>
              <w:rPr>
                <w:rFonts w:ascii="Times New Roman" w:eastAsia="Arial Unicode MS" w:hAnsi="Times New Roman" w:cs="Times New Roman"/>
                <w:color w:val="000000"/>
                <w:sz w:val="24"/>
                <w:szCs w:val="24"/>
                <w:bdr w:val="nil"/>
                <w:lang w:val="lt-LT" w:eastAsia="lt-LT"/>
              </w:rPr>
            </w:pPr>
          </w:p>
        </w:tc>
        <w:tc>
          <w:tcPr>
            <w:tcW w:w="2000" w:type="dxa"/>
          </w:tcPr>
          <w:p w14:paraId="428144A4" w14:textId="77777777" w:rsidR="00A755E4" w:rsidRDefault="00A755E4" w:rsidP="00A755E4">
            <w:pPr>
              <w:spacing w:line="240" w:lineRule="auto"/>
              <w:rPr>
                <w:rFonts w:ascii="Times New Roman" w:hAnsi="Times New Roman" w:cs="Times New Roman"/>
                <w:sz w:val="24"/>
                <w:szCs w:val="24"/>
                <w:lang w:val="lt-LT"/>
              </w:rPr>
            </w:pPr>
          </w:p>
        </w:tc>
      </w:tr>
      <w:tr w:rsidR="00A755E4" w:rsidRPr="00B50D6C" w14:paraId="1E22E71D" w14:textId="77777777" w:rsidTr="008B0270">
        <w:tc>
          <w:tcPr>
            <w:tcW w:w="9498" w:type="dxa"/>
            <w:gridSpan w:val="4"/>
          </w:tcPr>
          <w:p w14:paraId="6A00073F" w14:textId="77777777" w:rsidR="00A755E4" w:rsidRPr="00B50D6C" w:rsidRDefault="00A755E4" w:rsidP="00A755E4">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A755E4" w:rsidRPr="00B50D6C" w14:paraId="375136B5" w14:textId="77777777" w:rsidTr="00C447B9">
        <w:tc>
          <w:tcPr>
            <w:tcW w:w="2991" w:type="dxa"/>
          </w:tcPr>
          <w:p w14:paraId="3C08F43D"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9"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4507" w:type="dxa"/>
            <w:gridSpan w:val="2"/>
          </w:tcPr>
          <w:p w14:paraId="3E8EA48C"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014B6747" w14:textId="77777777" w:rsidR="00A755E4" w:rsidRPr="00B50D6C" w:rsidRDefault="00A755E4" w:rsidP="00A755E4">
            <w:pPr>
              <w:spacing w:line="240" w:lineRule="auto"/>
              <w:rPr>
                <w:rFonts w:ascii="Times New Roman" w:hAnsi="Times New Roman" w:cs="Times New Roman"/>
                <w:i/>
                <w:iCs/>
                <w:color w:val="FF0000"/>
                <w:sz w:val="24"/>
                <w:szCs w:val="24"/>
                <w:lang w:val="lt-LT"/>
              </w:rPr>
            </w:pPr>
            <w:r w:rsidRPr="00B50D6C">
              <w:rPr>
                <w:rFonts w:ascii="Times New Roman" w:hAnsi="Times New Roman" w:cs="Times New Roman"/>
                <w:i/>
                <w:iCs/>
                <w:color w:val="FF0000"/>
                <w:sz w:val="24"/>
                <w:szCs w:val="24"/>
                <w:lang w:val="lt-LT"/>
              </w:rPr>
              <w:t xml:space="preserve">Arba </w:t>
            </w:r>
          </w:p>
          <w:p w14:paraId="44C5CF28" w14:textId="77777777" w:rsidR="00A755E4" w:rsidRPr="00B50D6C" w:rsidRDefault="00A755E4" w:rsidP="00A755E4">
            <w:pPr>
              <w:spacing w:line="240" w:lineRule="auto"/>
              <w:jc w:val="both"/>
              <w:rPr>
                <w:rFonts w:ascii="Times New Roman" w:hAnsi="Times New Roman" w:cs="Times New Roman"/>
                <w:sz w:val="24"/>
                <w:szCs w:val="24"/>
                <w:lang w:val="lt-LT"/>
              </w:rPr>
            </w:pPr>
            <w:r w:rsidRPr="00B50D6C">
              <w:rPr>
                <w:rFonts w:ascii="Times New Roman" w:eastAsia="Calibri" w:hAnsi="Times New Roman" w:cs="Times New Roman"/>
                <w:i/>
                <w:iCs/>
                <w:sz w:val="24"/>
                <w:szCs w:val="24"/>
                <w:lang w:val="lt-LT"/>
              </w:rPr>
              <w:t>Sutarties vykdymui pasitelkiami subtiekėjai, kurių kvalifikacija remiasi Tiekėjas, kiti Sutarties sudarymo metu žinom</w:t>
            </w:r>
            <w:r>
              <w:rPr>
                <w:rFonts w:ascii="Times New Roman" w:eastAsia="Calibri" w:hAnsi="Times New Roman" w:cs="Times New Roman"/>
                <w:i/>
                <w:iCs/>
                <w:sz w:val="24"/>
                <w:szCs w:val="24"/>
                <w:lang w:val="lt-LT"/>
              </w:rPr>
              <w:t>i</w:t>
            </w:r>
            <w:r w:rsidRPr="00B50D6C">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Nr.4  </w:t>
            </w:r>
          </w:p>
        </w:tc>
        <w:tc>
          <w:tcPr>
            <w:tcW w:w="2000" w:type="dxa"/>
          </w:tcPr>
          <w:p w14:paraId="73A90C7E" w14:textId="77777777" w:rsidR="00A755E4" w:rsidRPr="00B50D6C" w:rsidRDefault="00A755E4" w:rsidP="00A755E4">
            <w:pPr>
              <w:spacing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755E4" w:rsidRPr="00B50D6C" w14:paraId="163D6883" w14:textId="77777777" w:rsidTr="0072202A">
        <w:tc>
          <w:tcPr>
            <w:tcW w:w="9498" w:type="dxa"/>
            <w:gridSpan w:val="4"/>
          </w:tcPr>
          <w:p w14:paraId="41AC9E30" w14:textId="77777777" w:rsidR="00A755E4" w:rsidRPr="00B50D6C" w:rsidRDefault="00A755E4" w:rsidP="00A755E4">
            <w:pPr>
              <w:spacing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APLIKOSAUGINIAI REIKALAVIMAI</w:t>
            </w:r>
            <w:r>
              <w:rPr>
                <w:rFonts w:ascii="Times New Roman" w:hAnsi="Times New Roman" w:cs="Times New Roman"/>
                <w:b/>
                <w:bCs/>
                <w:sz w:val="24"/>
                <w:szCs w:val="24"/>
              </w:rPr>
              <w:t xml:space="preserve"> IR SOCIALINIAI KRITERIJAI </w:t>
            </w:r>
            <w:r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A755E4" w:rsidRPr="00B97AE6" w14:paraId="6DEEEC7D" w14:textId="77777777" w:rsidTr="00C447B9">
        <w:tc>
          <w:tcPr>
            <w:tcW w:w="2991" w:type="dxa"/>
          </w:tcPr>
          <w:p w14:paraId="4CDF3198"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 xml:space="preserve">11.1. </w:t>
            </w:r>
            <w:r w:rsidRPr="00AC44EC">
              <w:rPr>
                <w:rFonts w:ascii="Times New Roman" w:eastAsia="Arial Unicode MS" w:hAnsi="Times New Roman" w:cs="Times New Roman"/>
                <w:b/>
                <w:bCs/>
                <w:color w:val="000000"/>
                <w:sz w:val="24"/>
                <w:szCs w:val="24"/>
                <w:bdr w:val="nil"/>
                <w:lang w:val="lt-LT" w:eastAsia="lt-LT"/>
              </w:rPr>
              <w:t>Aplinkosauginių kriterijų nustatymo teisinis pagrindas</w:t>
            </w:r>
          </w:p>
        </w:tc>
        <w:tc>
          <w:tcPr>
            <w:tcW w:w="4507" w:type="dxa"/>
            <w:gridSpan w:val="2"/>
          </w:tcPr>
          <w:p w14:paraId="297E836A" w14:textId="77777777" w:rsidR="00A755E4" w:rsidRDefault="00A755E4" w:rsidP="00A755E4">
            <w:pPr>
              <w:spacing w:line="240" w:lineRule="auto"/>
              <w:jc w:val="both"/>
              <w:rPr>
                <w:rFonts w:ascii="Times New Roman" w:hAnsi="Times New Roman" w:cs="Times New Roman"/>
                <w:sz w:val="24"/>
                <w:szCs w:val="24"/>
                <w:lang w:val="lt-LT"/>
              </w:rPr>
            </w:pPr>
            <w:r w:rsidRPr="00884D69">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w:t>
            </w:r>
            <w:r w:rsidRPr="008939FC">
              <w:rPr>
                <w:rFonts w:ascii="Times New Roman" w:eastAsia="Arial Unicode MS" w:hAnsi="Times New Roman" w:cs="Times New Roman"/>
                <w:sz w:val="24"/>
                <w:szCs w:val="24"/>
                <w:lang w:val="lt-LT" w:eastAsia="lt-LT"/>
              </w:rPr>
              <w:t xml:space="preserve">patvirtinimo“ (toliau – Tvarkos aprašas) </w:t>
            </w:r>
            <w:r w:rsidRPr="008939FC">
              <w:rPr>
                <w:rFonts w:ascii="Times New Roman" w:eastAsia="Arial Unicode MS" w:hAnsi="Times New Roman" w:cs="Times New Roman"/>
                <w:iCs/>
                <w:sz w:val="24"/>
                <w:szCs w:val="24"/>
                <w:lang w:val="lt-LT" w:eastAsia="lt-LT"/>
              </w:rPr>
              <w:t>4.4.3.</w:t>
            </w:r>
            <w:r w:rsidRPr="008939FC">
              <w:rPr>
                <w:rFonts w:ascii="Times New Roman" w:eastAsia="Arial Unicode MS" w:hAnsi="Times New Roman" w:cs="Times New Roman"/>
                <w:i/>
                <w:iCs/>
                <w:sz w:val="24"/>
                <w:szCs w:val="24"/>
                <w:lang w:val="lt-LT" w:eastAsia="lt-LT"/>
              </w:rPr>
              <w:t xml:space="preserve"> </w:t>
            </w:r>
            <w:r w:rsidRPr="008939FC">
              <w:rPr>
                <w:rFonts w:ascii="Times New Roman" w:eastAsia="Arial Unicode MS" w:hAnsi="Times New Roman" w:cs="Times New Roman"/>
                <w:sz w:val="24"/>
                <w:szCs w:val="24"/>
                <w:lang w:val="lt-LT" w:eastAsia="lt-LT"/>
              </w:rPr>
              <w:t>papunkčiu</w:t>
            </w:r>
            <w:r w:rsidRPr="00884D69">
              <w:rPr>
                <w:rFonts w:ascii="Times New Roman" w:eastAsia="Arial Unicode MS" w:hAnsi="Times New Roman" w:cs="Times New Roman"/>
                <w:color w:val="000000" w:themeColor="text1"/>
                <w:sz w:val="24"/>
                <w:szCs w:val="24"/>
                <w:lang w:val="lt-LT" w:eastAsia="lt-LT"/>
              </w:rPr>
              <w:t>.</w:t>
            </w:r>
            <w:r w:rsidRPr="006E4CA9">
              <w:rPr>
                <w:rFonts w:ascii="Arial" w:hAnsi="Arial" w:cs="Arial"/>
                <w:color w:val="000000"/>
                <w:shd w:val="clear" w:color="auto" w:fill="FFFFFF"/>
                <w:lang w:val="lt-LT"/>
              </w:rPr>
              <w:t xml:space="preserve"> </w:t>
            </w:r>
            <w:r w:rsidRPr="00423045">
              <w:rPr>
                <w:rFonts w:ascii="Times New Roman" w:hAnsi="Times New Roman" w:cs="Times New Roman"/>
                <w:i/>
                <w:color w:val="000000"/>
                <w:sz w:val="24"/>
                <w:szCs w:val="24"/>
                <w:shd w:val="clear" w:color="auto" w:fill="FFFFFF"/>
                <w:lang w:val="lt-LT"/>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c>
          <w:tcPr>
            <w:tcW w:w="2000" w:type="dxa"/>
          </w:tcPr>
          <w:p w14:paraId="75844243" w14:textId="77777777" w:rsidR="00A755E4" w:rsidRPr="00B50D6C" w:rsidRDefault="00A755E4" w:rsidP="00A755E4">
            <w:pPr>
              <w:spacing w:line="240" w:lineRule="auto"/>
              <w:jc w:val="both"/>
              <w:rPr>
                <w:rFonts w:ascii="Times New Roman" w:hAnsi="Times New Roman" w:cs="Times New Roman"/>
                <w:sz w:val="24"/>
                <w:szCs w:val="24"/>
                <w:lang w:val="lt-LT"/>
              </w:rPr>
            </w:pPr>
          </w:p>
        </w:tc>
      </w:tr>
      <w:tr w:rsidR="00A755E4" w:rsidRPr="00B50D6C" w14:paraId="583CAFD4" w14:textId="77777777" w:rsidTr="00C447B9">
        <w:tc>
          <w:tcPr>
            <w:tcW w:w="2991" w:type="dxa"/>
          </w:tcPr>
          <w:p w14:paraId="01F363D6" w14:textId="77777777" w:rsidR="00A755E4" w:rsidRPr="00447E87"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paslaugai ir/ar jos teikimui</w:t>
            </w:r>
          </w:p>
        </w:tc>
        <w:tc>
          <w:tcPr>
            <w:tcW w:w="4507" w:type="dxa"/>
            <w:gridSpan w:val="2"/>
          </w:tcPr>
          <w:p w14:paraId="7149B5EC" w14:textId="77777777" w:rsidR="00A755E4" w:rsidRPr="008939FC" w:rsidRDefault="00A755E4" w:rsidP="00A755E4">
            <w:pPr>
              <w:tabs>
                <w:tab w:val="left" w:pos="810"/>
              </w:tabs>
              <w:spacing w:after="0" w:line="240" w:lineRule="auto"/>
              <w:jc w:val="both"/>
              <w:rPr>
                <w:rFonts w:ascii="Times New Roman" w:hAnsi="Times New Roman" w:cs="Times New Roman"/>
                <w:sz w:val="24"/>
                <w:szCs w:val="24"/>
                <w:lang w:val="lt-LT"/>
              </w:rPr>
            </w:pPr>
            <w:r w:rsidRPr="008939FC">
              <w:rPr>
                <w:rFonts w:ascii="Times New Roman" w:eastAsia="Arial Unicode MS" w:hAnsi="Times New Roman" w:cs="Times New Roman"/>
                <w:iCs/>
                <w:sz w:val="24"/>
                <w:szCs w:val="24"/>
                <w:lang w:val="lt-LT" w:eastAsia="lt-LT"/>
              </w:rPr>
              <w:t>Netaikoma</w:t>
            </w:r>
          </w:p>
          <w:p w14:paraId="33D50CE2" w14:textId="77777777" w:rsidR="00A755E4" w:rsidRDefault="00A755E4" w:rsidP="00A755E4">
            <w:pPr>
              <w:spacing w:line="240" w:lineRule="auto"/>
              <w:rPr>
                <w:rFonts w:ascii="Times New Roman" w:hAnsi="Times New Roman" w:cs="Times New Roman"/>
                <w:sz w:val="24"/>
                <w:szCs w:val="24"/>
                <w:lang w:val="lt-LT"/>
              </w:rPr>
            </w:pPr>
          </w:p>
        </w:tc>
        <w:tc>
          <w:tcPr>
            <w:tcW w:w="2000" w:type="dxa"/>
          </w:tcPr>
          <w:p w14:paraId="0F5C051C" w14:textId="77777777" w:rsidR="00A755E4" w:rsidRPr="00B50D6C" w:rsidRDefault="00A755E4" w:rsidP="00A755E4">
            <w:pPr>
              <w:spacing w:line="240" w:lineRule="auto"/>
              <w:jc w:val="both"/>
              <w:rPr>
                <w:rFonts w:ascii="Times New Roman" w:hAnsi="Times New Roman" w:cs="Times New Roman"/>
                <w:sz w:val="24"/>
                <w:szCs w:val="24"/>
                <w:lang w:val="lt-LT"/>
              </w:rPr>
            </w:pPr>
          </w:p>
        </w:tc>
      </w:tr>
      <w:tr w:rsidR="00A755E4" w:rsidRPr="00B50D6C" w14:paraId="73F5A7A4" w14:textId="77777777" w:rsidTr="00C447B9">
        <w:tc>
          <w:tcPr>
            <w:tcW w:w="2991" w:type="dxa"/>
          </w:tcPr>
          <w:p w14:paraId="2B323BBF" w14:textId="77777777" w:rsidR="00A755E4" w:rsidRPr="00447E87"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4507" w:type="dxa"/>
            <w:gridSpan w:val="2"/>
          </w:tcPr>
          <w:p w14:paraId="412ADF29" w14:textId="77777777" w:rsidR="00A755E4" w:rsidRPr="00423045" w:rsidRDefault="00A755E4" w:rsidP="00A755E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tc>
        <w:tc>
          <w:tcPr>
            <w:tcW w:w="2000" w:type="dxa"/>
          </w:tcPr>
          <w:p w14:paraId="24BFFA64" w14:textId="77777777" w:rsidR="00A755E4" w:rsidRPr="00B50D6C" w:rsidRDefault="00A755E4" w:rsidP="00A755E4">
            <w:pPr>
              <w:spacing w:line="240" w:lineRule="auto"/>
              <w:jc w:val="both"/>
              <w:rPr>
                <w:rFonts w:ascii="Times New Roman" w:hAnsi="Times New Roman" w:cs="Times New Roman"/>
                <w:sz w:val="24"/>
                <w:szCs w:val="24"/>
                <w:lang w:val="lt-LT"/>
              </w:rPr>
            </w:pPr>
          </w:p>
        </w:tc>
      </w:tr>
      <w:bookmarkEnd w:id="9"/>
      <w:tr w:rsidR="00A755E4" w:rsidRPr="00B50D6C" w14:paraId="0A05707B" w14:textId="77777777" w:rsidTr="008B0270">
        <w:tc>
          <w:tcPr>
            <w:tcW w:w="9498" w:type="dxa"/>
            <w:gridSpan w:val="4"/>
          </w:tcPr>
          <w:p w14:paraId="322D2C33" w14:textId="77777777" w:rsidR="00A755E4" w:rsidRPr="00B50D6C" w:rsidRDefault="00A755E4" w:rsidP="00A755E4">
            <w:pPr>
              <w:shd w:val="clear" w:color="auto" w:fill="FFFFFF"/>
              <w:tabs>
                <w:tab w:val="left" w:pos="426"/>
              </w:tabs>
              <w:spacing w:after="0" w:line="240" w:lineRule="auto"/>
              <w:ind w:left="630"/>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A755E4" w:rsidRPr="00B97AE6" w14:paraId="5F74C660" w14:textId="77777777" w:rsidTr="008B0270">
        <w:trPr>
          <w:trHeight w:val="834"/>
        </w:trPr>
        <w:tc>
          <w:tcPr>
            <w:tcW w:w="9498" w:type="dxa"/>
            <w:gridSpan w:val="4"/>
          </w:tcPr>
          <w:p w14:paraId="0DB8CAE5" w14:textId="77777777" w:rsidR="00A755E4" w:rsidRPr="00B50D6C" w:rsidRDefault="00A755E4" w:rsidP="00A755E4">
            <w:pPr>
              <w:pStyle w:val="ListParagraph"/>
              <w:shd w:val="clear" w:color="auto" w:fill="FFFFFF"/>
              <w:ind w:left="604"/>
              <w:jc w:val="both"/>
              <w:rPr>
                <w:rFonts w:eastAsia="Calibri"/>
              </w:rPr>
            </w:pPr>
            <w:r w:rsidRPr="00B50D6C">
              <w:rPr>
                <w:rFonts w:eastAsia="Calibri"/>
              </w:rPr>
              <w:lastRenderedPageBreak/>
              <w:t>1</w:t>
            </w:r>
            <w:r>
              <w:rPr>
                <w:rFonts w:eastAsia="Calibri"/>
              </w:rPr>
              <w:t>2</w:t>
            </w:r>
            <w:r w:rsidRPr="00B50D6C">
              <w:rPr>
                <w:rFonts w:eastAsia="Calibri"/>
              </w:rPr>
              <w:t>.1. Priedas Nr.1 - Techninė specifikacija</w:t>
            </w:r>
          </w:p>
          <w:p w14:paraId="054C6D1D" w14:textId="77777777" w:rsidR="00A755E4" w:rsidRPr="00B50D6C" w:rsidRDefault="00A755E4" w:rsidP="00A755E4">
            <w:pPr>
              <w:pStyle w:val="ListParagraph"/>
              <w:shd w:val="clear" w:color="auto" w:fill="FFFFFF"/>
              <w:ind w:left="604"/>
              <w:jc w:val="both"/>
              <w:rPr>
                <w:rFonts w:eastAsia="Calibri"/>
              </w:rPr>
            </w:pPr>
            <w:r w:rsidRPr="00B50D6C">
              <w:rPr>
                <w:rFonts w:eastAsia="Calibri"/>
              </w:rPr>
              <w:t>1</w:t>
            </w:r>
            <w:r>
              <w:rPr>
                <w:rFonts w:eastAsia="Calibri"/>
              </w:rPr>
              <w:t>2</w:t>
            </w:r>
            <w:r w:rsidRPr="00B50D6C">
              <w:rPr>
                <w:rFonts w:eastAsia="Calibri"/>
              </w:rPr>
              <w:t xml:space="preserve">.2. Priedas Nr.2 - Pasiūlymas </w:t>
            </w:r>
          </w:p>
          <w:p w14:paraId="6002B4AB" w14:textId="77777777" w:rsidR="00A755E4" w:rsidRPr="00B50D6C" w:rsidRDefault="00A755E4" w:rsidP="00A755E4">
            <w:pPr>
              <w:pStyle w:val="ListParagraph"/>
              <w:shd w:val="clear" w:color="auto" w:fill="FFFFFF"/>
              <w:ind w:left="604"/>
              <w:jc w:val="both"/>
              <w:rPr>
                <w:rFonts w:eastAsia="Calibri"/>
              </w:rPr>
            </w:pPr>
            <w:r w:rsidRPr="00B50D6C">
              <w:rPr>
                <w:rFonts w:eastAsia="Calibri"/>
              </w:rPr>
              <w:t>1</w:t>
            </w:r>
            <w:r>
              <w:rPr>
                <w:rFonts w:eastAsia="Calibri"/>
              </w:rPr>
              <w:t>2</w:t>
            </w:r>
            <w:r w:rsidRPr="00B50D6C">
              <w:rPr>
                <w:rFonts w:eastAsia="Calibri"/>
              </w:rPr>
              <w:t xml:space="preserve">.3. Priedas Nr. 3 – Atsakingi asmenys </w:t>
            </w:r>
          </w:p>
          <w:p w14:paraId="62D9FABB" w14:textId="77777777" w:rsidR="00A755E4" w:rsidRPr="0055683D" w:rsidRDefault="00A755E4" w:rsidP="00A755E4">
            <w:pPr>
              <w:widowControl w:val="0"/>
              <w:autoSpaceDE w:val="0"/>
              <w:autoSpaceDN w:val="0"/>
              <w:adjustRightInd w:val="0"/>
              <w:spacing w:after="0" w:line="240" w:lineRule="auto"/>
              <w:ind w:left="604"/>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B50D6C">
              <w:rPr>
                <w:rFonts w:ascii="Times New Roman" w:eastAsia="Calibri" w:hAnsi="Times New Roman" w:cs="Times New Roman"/>
                <w:sz w:val="24"/>
                <w:szCs w:val="24"/>
                <w:lang w:val="lt-LT"/>
              </w:rPr>
              <w:t>.4. Priedas Nr. 4 - S</w:t>
            </w:r>
            <w:r w:rsidRPr="00B50D6C">
              <w:rPr>
                <w:rFonts w:ascii="Times New Roman" w:eastAsia="Times New Roman" w:hAnsi="Times New Roman" w:cs="Times New Roman"/>
                <w:iCs/>
                <w:sz w:val="24"/>
                <w:szCs w:val="24"/>
                <w:lang w:val="lt-LT" w:eastAsia="lt-LT"/>
              </w:rPr>
              <w:t>utarties vykdymui pasitelkiami ūkio subjektai</w:t>
            </w:r>
          </w:p>
        </w:tc>
      </w:tr>
      <w:tr w:rsidR="00A755E4" w:rsidRPr="00B50D6C" w14:paraId="66110F44" w14:textId="77777777" w:rsidTr="008B0270">
        <w:tc>
          <w:tcPr>
            <w:tcW w:w="9498" w:type="dxa"/>
            <w:gridSpan w:val="4"/>
          </w:tcPr>
          <w:p w14:paraId="1DEB470A" w14:textId="77777777" w:rsidR="00A755E4" w:rsidRPr="00B50D6C" w:rsidRDefault="00A755E4" w:rsidP="00A755E4">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bookmarkStart w:id="10" w:name="_Hlk81577692"/>
            <w:r w:rsidRPr="00B50D6C">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A755E4" w:rsidRPr="00B50D6C" w14:paraId="47A9C4FF" w14:textId="77777777" w:rsidTr="00C447B9">
        <w:tc>
          <w:tcPr>
            <w:tcW w:w="4991" w:type="dxa"/>
            <w:gridSpan w:val="2"/>
          </w:tcPr>
          <w:p w14:paraId="37838C3B" w14:textId="77777777" w:rsidR="00A755E4" w:rsidRPr="00B50D6C" w:rsidRDefault="00A755E4" w:rsidP="00A755E4">
            <w:pPr>
              <w:suppressAutoHyphens/>
              <w:spacing w:line="240" w:lineRule="auto"/>
              <w:ind w:firstLine="562"/>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Užsakovo atstovo vardas, pavardė</w:t>
            </w:r>
          </w:p>
          <w:p w14:paraId="4CA775D2" w14:textId="77777777" w:rsidR="00A755E4" w:rsidRPr="00B50D6C" w:rsidRDefault="00A755E4" w:rsidP="00A755E4">
            <w:pPr>
              <w:suppressAutoHyphens/>
              <w:spacing w:line="240" w:lineRule="auto"/>
              <w:ind w:firstLine="562"/>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4F5FD094" w14:textId="77777777" w:rsidR="00A755E4" w:rsidRPr="00B50D6C" w:rsidRDefault="00A755E4" w:rsidP="00A755E4">
            <w:pPr>
              <w:suppressAutoHyphens/>
              <w:spacing w:after="0" w:line="240"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29D1AF0F" w14:textId="77777777" w:rsidR="00A755E4" w:rsidRPr="00B50D6C" w:rsidRDefault="00A755E4" w:rsidP="00A755E4">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507" w:type="dxa"/>
            <w:gridSpan w:val="2"/>
          </w:tcPr>
          <w:p w14:paraId="6C359E80" w14:textId="77777777" w:rsidR="00A755E4" w:rsidRPr="00B50D6C" w:rsidRDefault="00A755E4" w:rsidP="00A755E4">
            <w:pPr>
              <w:suppressAutoHyphens/>
              <w:spacing w:line="240" w:lineRule="auto"/>
              <w:ind w:firstLine="562"/>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Tiekėjo atstovo vardas, pavardė</w:t>
            </w:r>
          </w:p>
          <w:p w14:paraId="600E7C59" w14:textId="77777777" w:rsidR="00A755E4" w:rsidRPr="00B50D6C" w:rsidRDefault="00A755E4" w:rsidP="00A755E4">
            <w:pPr>
              <w:suppressAutoHyphens/>
              <w:spacing w:line="240" w:lineRule="auto"/>
              <w:ind w:firstLine="562"/>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26C5593F" w14:textId="77777777" w:rsidR="00A755E4" w:rsidRPr="00B50D6C" w:rsidRDefault="00A755E4" w:rsidP="00A755E4">
            <w:pPr>
              <w:suppressAutoHyphens/>
              <w:spacing w:after="0" w:line="240"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7BFD8379" w14:textId="77777777" w:rsidR="00A755E4" w:rsidRPr="00B50D6C" w:rsidRDefault="00A755E4" w:rsidP="00A755E4">
            <w:pPr>
              <w:suppressAutoHyphens/>
              <w:spacing w:after="0" w:line="240" w:lineRule="auto"/>
              <w:ind w:firstLine="561"/>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10"/>
    </w:tbl>
    <w:p w14:paraId="56F75735" w14:textId="77777777" w:rsidR="00AB4F57" w:rsidRPr="00B50D6C" w:rsidRDefault="00AB4F57" w:rsidP="00CD5651">
      <w:pPr>
        <w:spacing w:line="276" w:lineRule="auto"/>
        <w:rPr>
          <w:rFonts w:ascii="Times New Roman" w:hAnsi="Times New Roman" w:cs="Times New Roman"/>
          <w:sz w:val="24"/>
          <w:szCs w:val="24"/>
          <w:lang w:val="lt-LT"/>
        </w:rPr>
      </w:pPr>
    </w:p>
    <w:p w14:paraId="69D96DA9" w14:textId="77777777"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B553" w14:textId="77777777" w:rsidR="00BB1BA9" w:rsidRDefault="00BB1BA9" w:rsidP="0063379D">
      <w:pPr>
        <w:spacing w:after="0" w:line="240" w:lineRule="auto"/>
      </w:pPr>
      <w:r>
        <w:separator/>
      </w:r>
    </w:p>
  </w:endnote>
  <w:endnote w:type="continuationSeparator" w:id="0">
    <w:p w14:paraId="44686A49" w14:textId="77777777" w:rsidR="00BB1BA9" w:rsidRDefault="00BB1BA9"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3BF5" w14:textId="77777777" w:rsidR="00BB1BA9" w:rsidRDefault="00BB1BA9" w:rsidP="0063379D">
      <w:pPr>
        <w:spacing w:after="0" w:line="240" w:lineRule="auto"/>
      </w:pPr>
      <w:r>
        <w:separator/>
      </w:r>
    </w:p>
  </w:footnote>
  <w:footnote w:type="continuationSeparator" w:id="0">
    <w:p w14:paraId="7103D975" w14:textId="77777777" w:rsidR="00BB1BA9" w:rsidRDefault="00BB1BA9"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863612"/>
    <w:multiLevelType w:val="hybridMultilevel"/>
    <w:tmpl w:val="7F9282F6"/>
    <w:lvl w:ilvl="0" w:tplc="BD0038C6">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3099">
    <w:abstractNumId w:val="9"/>
  </w:num>
  <w:num w:numId="2" w16cid:durableId="1696347689">
    <w:abstractNumId w:val="2"/>
  </w:num>
  <w:num w:numId="3" w16cid:durableId="359016411">
    <w:abstractNumId w:val="3"/>
  </w:num>
  <w:num w:numId="4" w16cid:durableId="1908032684">
    <w:abstractNumId w:val="0"/>
  </w:num>
  <w:num w:numId="5" w16cid:durableId="1818955808">
    <w:abstractNumId w:val="6"/>
  </w:num>
  <w:num w:numId="6" w16cid:durableId="599067325">
    <w:abstractNumId w:val="11"/>
  </w:num>
  <w:num w:numId="7" w16cid:durableId="1102720381">
    <w:abstractNumId w:val="10"/>
  </w:num>
  <w:num w:numId="8" w16cid:durableId="163859999">
    <w:abstractNumId w:val="4"/>
  </w:num>
  <w:num w:numId="9" w16cid:durableId="1708262772">
    <w:abstractNumId w:val="7"/>
  </w:num>
  <w:num w:numId="10" w16cid:durableId="836966206">
    <w:abstractNumId w:val="8"/>
  </w:num>
  <w:num w:numId="11" w16cid:durableId="238831306">
    <w:abstractNumId w:val="5"/>
  </w:num>
  <w:num w:numId="12" w16cid:durableId="129455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249C5"/>
    <w:rsid w:val="000339C0"/>
    <w:rsid w:val="000370B0"/>
    <w:rsid w:val="000400D2"/>
    <w:rsid w:val="00042E4C"/>
    <w:rsid w:val="00045E72"/>
    <w:rsid w:val="00052FC6"/>
    <w:rsid w:val="00054D61"/>
    <w:rsid w:val="000566F0"/>
    <w:rsid w:val="00066098"/>
    <w:rsid w:val="00070FC4"/>
    <w:rsid w:val="0007471F"/>
    <w:rsid w:val="000848D9"/>
    <w:rsid w:val="000858B3"/>
    <w:rsid w:val="00091E1C"/>
    <w:rsid w:val="000A3190"/>
    <w:rsid w:val="000D0299"/>
    <w:rsid w:val="000D1190"/>
    <w:rsid w:val="000E6522"/>
    <w:rsid w:val="000F680D"/>
    <w:rsid w:val="001022CF"/>
    <w:rsid w:val="00106A1E"/>
    <w:rsid w:val="001072EB"/>
    <w:rsid w:val="00123C6C"/>
    <w:rsid w:val="001419E8"/>
    <w:rsid w:val="00152E08"/>
    <w:rsid w:val="001541A5"/>
    <w:rsid w:val="001713EC"/>
    <w:rsid w:val="00182E2D"/>
    <w:rsid w:val="0018306C"/>
    <w:rsid w:val="001879D9"/>
    <w:rsid w:val="0019091B"/>
    <w:rsid w:val="00190AD2"/>
    <w:rsid w:val="00190C89"/>
    <w:rsid w:val="00191762"/>
    <w:rsid w:val="00192CC2"/>
    <w:rsid w:val="00193444"/>
    <w:rsid w:val="00194D75"/>
    <w:rsid w:val="001950CB"/>
    <w:rsid w:val="001954B7"/>
    <w:rsid w:val="00197427"/>
    <w:rsid w:val="001A13AE"/>
    <w:rsid w:val="001A295F"/>
    <w:rsid w:val="001A598F"/>
    <w:rsid w:val="001B0D25"/>
    <w:rsid w:val="001B0F3E"/>
    <w:rsid w:val="001B15D4"/>
    <w:rsid w:val="001B3616"/>
    <w:rsid w:val="001B4946"/>
    <w:rsid w:val="001C04EF"/>
    <w:rsid w:val="001C09B0"/>
    <w:rsid w:val="001C0EA4"/>
    <w:rsid w:val="001C7ED0"/>
    <w:rsid w:val="001D5DE8"/>
    <w:rsid w:val="001E592E"/>
    <w:rsid w:val="001F3989"/>
    <w:rsid w:val="00205706"/>
    <w:rsid w:val="00216E37"/>
    <w:rsid w:val="00224FBD"/>
    <w:rsid w:val="00232CE0"/>
    <w:rsid w:val="0023595F"/>
    <w:rsid w:val="00237AD9"/>
    <w:rsid w:val="0024717C"/>
    <w:rsid w:val="0026756B"/>
    <w:rsid w:val="002750F4"/>
    <w:rsid w:val="00276807"/>
    <w:rsid w:val="002B4034"/>
    <w:rsid w:val="002C109D"/>
    <w:rsid w:val="002C22B3"/>
    <w:rsid w:val="002C33C0"/>
    <w:rsid w:val="002C694D"/>
    <w:rsid w:val="002D29D6"/>
    <w:rsid w:val="002D3E80"/>
    <w:rsid w:val="002D54B2"/>
    <w:rsid w:val="002D5A3C"/>
    <w:rsid w:val="002E2968"/>
    <w:rsid w:val="002E4657"/>
    <w:rsid w:val="002F784C"/>
    <w:rsid w:val="00310E65"/>
    <w:rsid w:val="00321D0E"/>
    <w:rsid w:val="003224FF"/>
    <w:rsid w:val="003242AF"/>
    <w:rsid w:val="00333513"/>
    <w:rsid w:val="003433DB"/>
    <w:rsid w:val="00343EA6"/>
    <w:rsid w:val="003502AB"/>
    <w:rsid w:val="0035301F"/>
    <w:rsid w:val="003561CB"/>
    <w:rsid w:val="00357FE5"/>
    <w:rsid w:val="003617D5"/>
    <w:rsid w:val="003622AD"/>
    <w:rsid w:val="00362F02"/>
    <w:rsid w:val="003632CC"/>
    <w:rsid w:val="00367E55"/>
    <w:rsid w:val="0037239D"/>
    <w:rsid w:val="0038010E"/>
    <w:rsid w:val="00381E7F"/>
    <w:rsid w:val="00385576"/>
    <w:rsid w:val="00392B17"/>
    <w:rsid w:val="00392ECE"/>
    <w:rsid w:val="003A3904"/>
    <w:rsid w:val="003A517E"/>
    <w:rsid w:val="003B4287"/>
    <w:rsid w:val="003B639D"/>
    <w:rsid w:val="003C43D7"/>
    <w:rsid w:val="003C586B"/>
    <w:rsid w:val="003C7721"/>
    <w:rsid w:val="003D3283"/>
    <w:rsid w:val="003D4605"/>
    <w:rsid w:val="003E4DAA"/>
    <w:rsid w:val="003E5290"/>
    <w:rsid w:val="003F2EB6"/>
    <w:rsid w:val="003F7AAB"/>
    <w:rsid w:val="00400513"/>
    <w:rsid w:val="004014F2"/>
    <w:rsid w:val="00405FB2"/>
    <w:rsid w:val="0040734C"/>
    <w:rsid w:val="00412DB4"/>
    <w:rsid w:val="00416316"/>
    <w:rsid w:val="004172B3"/>
    <w:rsid w:val="00423045"/>
    <w:rsid w:val="00424BA6"/>
    <w:rsid w:val="004255A3"/>
    <w:rsid w:val="0042664D"/>
    <w:rsid w:val="004322ED"/>
    <w:rsid w:val="00435C76"/>
    <w:rsid w:val="00446371"/>
    <w:rsid w:val="00447E87"/>
    <w:rsid w:val="004548F3"/>
    <w:rsid w:val="00455CCA"/>
    <w:rsid w:val="004723F4"/>
    <w:rsid w:val="004A3A2E"/>
    <w:rsid w:val="004A5D05"/>
    <w:rsid w:val="004B2B01"/>
    <w:rsid w:val="004B69FE"/>
    <w:rsid w:val="004C3638"/>
    <w:rsid w:val="004D3F27"/>
    <w:rsid w:val="004D606C"/>
    <w:rsid w:val="004D61D5"/>
    <w:rsid w:val="004E228A"/>
    <w:rsid w:val="004E6B75"/>
    <w:rsid w:val="004F614F"/>
    <w:rsid w:val="00501415"/>
    <w:rsid w:val="005103CB"/>
    <w:rsid w:val="00510687"/>
    <w:rsid w:val="00517287"/>
    <w:rsid w:val="00526052"/>
    <w:rsid w:val="0052636A"/>
    <w:rsid w:val="00537B5C"/>
    <w:rsid w:val="00540FEA"/>
    <w:rsid w:val="00541982"/>
    <w:rsid w:val="00541BE8"/>
    <w:rsid w:val="0054294D"/>
    <w:rsid w:val="00542B41"/>
    <w:rsid w:val="00551828"/>
    <w:rsid w:val="00551E3D"/>
    <w:rsid w:val="00555159"/>
    <w:rsid w:val="0055683D"/>
    <w:rsid w:val="00561402"/>
    <w:rsid w:val="005713EC"/>
    <w:rsid w:val="00581BF6"/>
    <w:rsid w:val="00582EF9"/>
    <w:rsid w:val="00596CF2"/>
    <w:rsid w:val="005A11FC"/>
    <w:rsid w:val="005A650F"/>
    <w:rsid w:val="005B0D75"/>
    <w:rsid w:val="005B2B89"/>
    <w:rsid w:val="005C07EE"/>
    <w:rsid w:val="005C455B"/>
    <w:rsid w:val="005D199D"/>
    <w:rsid w:val="005D5DD6"/>
    <w:rsid w:val="005D5F66"/>
    <w:rsid w:val="005E1500"/>
    <w:rsid w:val="005E1BC3"/>
    <w:rsid w:val="005F02AC"/>
    <w:rsid w:val="005F35AC"/>
    <w:rsid w:val="005F375C"/>
    <w:rsid w:val="005F383E"/>
    <w:rsid w:val="006114D4"/>
    <w:rsid w:val="00615165"/>
    <w:rsid w:val="006167FF"/>
    <w:rsid w:val="0062187B"/>
    <w:rsid w:val="0063379D"/>
    <w:rsid w:val="00637499"/>
    <w:rsid w:val="00642539"/>
    <w:rsid w:val="006455E5"/>
    <w:rsid w:val="006502FA"/>
    <w:rsid w:val="00652F96"/>
    <w:rsid w:val="0065646B"/>
    <w:rsid w:val="00656DC7"/>
    <w:rsid w:val="00656F48"/>
    <w:rsid w:val="006716D8"/>
    <w:rsid w:val="00672278"/>
    <w:rsid w:val="0067386D"/>
    <w:rsid w:val="00687DD3"/>
    <w:rsid w:val="006A4322"/>
    <w:rsid w:val="006A452C"/>
    <w:rsid w:val="006A6136"/>
    <w:rsid w:val="006A6347"/>
    <w:rsid w:val="006B2F22"/>
    <w:rsid w:val="006B3353"/>
    <w:rsid w:val="006B44CE"/>
    <w:rsid w:val="006C46B8"/>
    <w:rsid w:val="006C6565"/>
    <w:rsid w:val="006D2A1E"/>
    <w:rsid w:val="006E31D9"/>
    <w:rsid w:val="006E4CA9"/>
    <w:rsid w:val="006E5C7A"/>
    <w:rsid w:val="006E6794"/>
    <w:rsid w:val="006F4029"/>
    <w:rsid w:val="00700D11"/>
    <w:rsid w:val="0070462F"/>
    <w:rsid w:val="007060E2"/>
    <w:rsid w:val="007060F1"/>
    <w:rsid w:val="0071413C"/>
    <w:rsid w:val="00714894"/>
    <w:rsid w:val="00715292"/>
    <w:rsid w:val="007168E2"/>
    <w:rsid w:val="0072202A"/>
    <w:rsid w:val="0072644E"/>
    <w:rsid w:val="007267AC"/>
    <w:rsid w:val="00726C28"/>
    <w:rsid w:val="0073507E"/>
    <w:rsid w:val="0074520F"/>
    <w:rsid w:val="0075504E"/>
    <w:rsid w:val="0075593B"/>
    <w:rsid w:val="00763DF9"/>
    <w:rsid w:val="00764E2A"/>
    <w:rsid w:val="00767139"/>
    <w:rsid w:val="0077271F"/>
    <w:rsid w:val="007765FC"/>
    <w:rsid w:val="00784767"/>
    <w:rsid w:val="00790D46"/>
    <w:rsid w:val="00790FDA"/>
    <w:rsid w:val="007946DF"/>
    <w:rsid w:val="00795CE3"/>
    <w:rsid w:val="007C2BAB"/>
    <w:rsid w:val="007E25B3"/>
    <w:rsid w:val="007E342E"/>
    <w:rsid w:val="007E785A"/>
    <w:rsid w:val="007F0C5E"/>
    <w:rsid w:val="0080297F"/>
    <w:rsid w:val="008042F0"/>
    <w:rsid w:val="00804AED"/>
    <w:rsid w:val="008144FE"/>
    <w:rsid w:val="00815542"/>
    <w:rsid w:val="00815687"/>
    <w:rsid w:val="0081722B"/>
    <w:rsid w:val="0082397A"/>
    <w:rsid w:val="008249BC"/>
    <w:rsid w:val="00826D0C"/>
    <w:rsid w:val="0083043A"/>
    <w:rsid w:val="00836C82"/>
    <w:rsid w:val="00837F1C"/>
    <w:rsid w:val="0087008F"/>
    <w:rsid w:val="00871FF9"/>
    <w:rsid w:val="0087214D"/>
    <w:rsid w:val="008775E4"/>
    <w:rsid w:val="00880C01"/>
    <w:rsid w:val="00884596"/>
    <w:rsid w:val="008852A9"/>
    <w:rsid w:val="008939FC"/>
    <w:rsid w:val="00893D5C"/>
    <w:rsid w:val="008946EE"/>
    <w:rsid w:val="008A0A95"/>
    <w:rsid w:val="008A362C"/>
    <w:rsid w:val="008A5121"/>
    <w:rsid w:val="008A7D60"/>
    <w:rsid w:val="008B0270"/>
    <w:rsid w:val="008B32F7"/>
    <w:rsid w:val="008B5ACB"/>
    <w:rsid w:val="008B7A2A"/>
    <w:rsid w:val="008C02CA"/>
    <w:rsid w:val="008D2A68"/>
    <w:rsid w:val="008E5B35"/>
    <w:rsid w:val="008F05D5"/>
    <w:rsid w:val="00910303"/>
    <w:rsid w:val="00920248"/>
    <w:rsid w:val="00920E97"/>
    <w:rsid w:val="009260E8"/>
    <w:rsid w:val="009274F3"/>
    <w:rsid w:val="00927C22"/>
    <w:rsid w:val="0093015A"/>
    <w:rsid w:val="0093114D"/>
    <w:rsid w:val="00941746"/>
    <w:rsid w:val="00945F73"/>
    <w:rsid w:val="0095047E"/>
    <w:rsid w:val="0095205C"/>
    <w:rsid w:val="00954746"/>
    <w:rsid w:val="009616B0"/>
    <w:rsid w:val="0096283D"/>
    <w:rsid w:val="00965249"/>
    <w:rsid w:val="009663C3"/>
    <w:rsid w:val="00967C24"/>
    <w:rsid w:val="00972FA8"/>
    <w:rsid w:val="00977866"/>
    <w:rsid w:val="00984049"/>
    <w:rsid w:val="00986A7B"/>
    <w:rsid w:val="009B089F"/>
    <w:rsid w:val="009B4868"/>
    <w:rsid w:val="009B75A5"/>
    <w:rsid w:val="009C116D"/>
    <w:rsid w:val="009C4B45"/>
    <w:rsid w:val="009D0B81"/>
    <w:rsid w:val="009D3556"/>
    <w:rsid w:val="009D59B9"/>
    <w:rsid w:val="009E45DB"/>
    <w:rsid w:val="009E584B"/>
    <w:rsid w:val="009F43CD"/>
    <w:rsid w:val="00A01304"/>
    <w:rsid w:val="00A10FB0"/>
    <w:rsid w:val="00A13115"/>
    <w:rsid w:val="00A22C63"/>
    <w:rsid w:val="00A26D93"/>
    <w:rsid w:val="00A40E1B"/>
    <w:rsid w:val="00A46BB8"/>
    <w:rsid w:val="00A60003"/>
    <w:rsid w:val="00A634B1"/>
    <w:rsid w:val="00A652D7"/>
    <w:rsid w:val="00A66FF0"/>
    <w:rsid w:val="00A73D10"/>
    <w:rsid w:val="00A755E4"/>
    <w:rsid w:val="00A801FB"/>
    <w:rsid w:val="00A808A8"/>
    <w:rsid w:val="00A8496E"/>
    <w:rsid w:val="00A961DB"/>
    <w:rsid w:val="00AA6A2B"/>
    <w:rsid w:val="00AB4F57"/>
    <w:rsid w:val="00AB585C"/>
    <w:rsid w:val="00AC0E25"/>
    <w:rsid w:val="00AC4036"/>
    <w:rsid w:val="00AD15DC"/>
    <w:rsid w:val="00AD1667"/>
    <w:rsid w:val="00AD3785"/>
    <w:rsid w:val="00AD4D9A"/>
    <w:rsid w:val="00AE5317"/>
    <w:rsid w:val="00AF3E5E"/>
    <w:rsid w:val="00AF79E7"/>
    <w:rsid w:val="00B01F52"/>
    <w:rsid w:val="00B06B7B"/>
    <w:rsid w:val="00B11D5F"/>
    <w:rsid w:val="00B132D9"/>
    <w:rsid w:val="00B161FA"/>
    <w:rsid w:val="00B164A1"/>
    <w:rsid w:val="00B21FCE"/>
    <w:rsid w:val="00B27C8B"/>
    <w:rsid w:val="00B35466"/>
    <w:rsid w:val="00B50D6C"/>
    <w:rsid w:val="00B51B2E"/>
    <w:rsid w:val="00B55C59"/>
    <w:rsid w:val="00B57407"/>
    <w:rsid w:val="00B57E5B"/>
    <w:rsid w:val="00B71D61"/>
    <w:rsid w:val="00B74C5C"/>
    <w:rsid w:val="00B87AB8"/>
    <w:rsid w:val="00B90828"/>
    <w:rsid w:val="00B93D43"/>
    <w:rsid w:val="00B97AE6"/>
    <w:rsid w:val="00BA1892"/>
    <w:rsid w:val="00BA23C9"/>
    <w:rsid w:val="00BA3E59"/>
    <w:rsid w:val="00BA41A1"/>
    <w:rsid w:val="00BB1BA9"/>
    <w:rsid w:val="00BB2DAA"/>
    <w:rsid w:val="00BB726D"/>
    <w:rsid w:val="00BC13E3"/>
    <w:rsid w:val="00BD04AC"/>
    <w:rsid w:val="00BD56AC"/>
    <w:rsid w:val="00BE2923"/>
    <w:rsid w:val="00BF03E4"/>
    <w:rsid w:val="00C019B6"/>
    <w:rsid w:val="00C12BAE"/>
    <w:rsid w:val="00C14C4F"/>
    <w:rsid w:val="00C17F97"/>
    <w:rsid w:val="00C24C73"/>
    <w:rsid w:val="00C25B74"/>
    <w:rsid w:val="00C40930"/>
    <w:rsid w:val="00C4418F"/>
    <w:rsid w:val="00C447B9"/>
    <w:rsid w:val="00C500E2"/>
    <w:rsid w:val="00C5132F"/>
    <w:rsid w:val="00C55DC9"/>
    <w:rsid w:val="00C7423F"/>
    <w:rsid w:val="00C80F3E"/>
    <w:rsid w:val="00C84B05"/>
    <w:rsid w:val="00C86166"/>
    <w:rsid w:val="00C91741"/>
    <w:rsid w:val="00C95101"/>
    <w:rsid w:val="00CA66D6"/>
    <w:rsid w:val="00CA74EA"/>
    <w:rsid w:val="00CC470C"/>
    <w:rsid w:val="00CC5A43"/>
    <w:rsid w:val="00CD0A4E"/>
    <w:rsid w:val="00CD1A00"/>
    <w:rsid w:val="00CD3D83"/>
    <w:rsid w:val="00CD5651"/>
    <w:rsid w:val="00CE599A"/>
    <w:rsid w:val="00CE6F26"/>
    <w:rsid w:val="00CE6FA3"/>
    <w:rsid w:val="00CF1FB8"/>
    <w:rsid w:val="00CF4285"/>
    <w:rsid w:val="00D002F9"/>
    <w:rsid w:val="00D01D49"/>
    <w:rsid w:val="00D03357"/>
    <w:rsid w:val="00D104B7"/>
    <w:rsid w:val="00D10B2D"/>
    <w:rsid w:val="00D1416F"/>
    <w:rsid w:val="00D237B0"/>
    <w:rsid w:val="00D25130"/>
    <w:rsid w:val="00D267CC"/>
    <w:rsid w:val="00D26E47"/>
    <w:rsid w:val="00D355DF"/>
    <w:rsid w:val="00D42F6A"/>
    <w:rsid w:val="00D4506A"/>
    <w:rsid w:val="00D45C78"/>
    <w:rsid w:val="00D516B7"/>
    <w:rsid w:val="00D51A5F"/>
    <w:rsid w:val="00D55428"/>
    <w:rsid w:val="00D56230"/>
    <w:rsid w:val="00D567C2"/>
    <w:rsid w:val="00D65862"/>
    <w:rsid w:val="00D75284"/>
    <w:rsid w:val="00D81734"/>
    <w:rsid w:val="00D82CDA"/>
    <w:rsid w:val="00D85E30"/>
    <w:rsid w:val="00D87EAA"/>
    <w:rsid w:val="00D916F6"/>
    <w:rsid w:val="00DA3946"/>
    <w:rsid w:val="00DB524D"/>
    <w:rsid w:val="00DC3E57"/>
    <w:rsid w:val="00DD360F"/>
    <w:rsid w:val="00DE51D4"/>
    <w:rsid w:val="00DE67FB"/>
    <w:rsid w:val="00DE75EA"/>
    <w:rsid w:val="00E0045C"/>
    <w:rsid w:val="00E035A9"/>
    <w:rsid w:val="00E04419"/>
    <w:rsid w:val="00E07AAC"/>
    <w:rsid w:val="00E11CD4"/>
    <w:rsid w:val="00E22494"/>
    <w:rsid w:val="00E2267B"/>
    <w:rsid w:val="00E2654A"/>
    <w:rsid w:val="00E349FA"/>
    <w:rsid w:val="00E369F0"/>
    <w:rsid w:val="00E36A1E"/>
    <w:rsid w:val="00E37ADB"/>
    <w:rsid w:val="00E52DAA"/>
    <w:rsid w:val="00E70D02"/>
    <w:rsid w:val="00E902E8"/>
    <w:rsid w:val="00E93FC4"/>
    <w:rsid w:val="00EA02A5"/>
    <w:rsid w:val="00EB1869"/>
    <w:rsid w:val="00EB570B"/>
    <w:rsid w:val="00EC5C1E"/>
    <w:rsid w:val="00ED392E"/>
    <w:rsid w:val="00ED3C84"/>
    <w:rsid w:val="00ED3F17"/>
    <w:rsid w:val="00EE3F8B"/>
    <w:rsid w:val="00EE5E85"/>
    <w:rsid w:val="00EF139E"/>
    <w:rsid w:val="00EF3919"/>
    <w:rsid w:val="00EF4A19"/>
    <w:rsid w:val="00F0182B"/>
    <w:rsid w:val="00F15892"/>
    <w:rsid w:val="00F20587"/>
    <w:rsid w:val="00F259EC"/>
    <w:rsid w:val="00F2760A"/>
    <w:rsid w:val="00F31E5E"/>
    <w:rsid w:val="00F32635"/>
    <w:rsid w:val="00F33A05"/>
    <w:rsid w:val="00F3745A"/>
    <w:rsid w:val="00F37C0E"/>
    <w:rsid w:val="00F439BD"/>
    <w:rsid w:val="00F601C5"/>
    <w:rsid w:val="00F61E1D"/>
    <w:rsid w:val="00F64B0A"/>
    <w:rsid w:val="00F670A6"/>
    <w:rsid w:val="00F708FC"/>
    <w:rsid w:val="00F815EF"/>
    <w:rsid w:val="00F90AEF"/>
    <w:rsid w:val="00F9140D"/>
    <w:rsid w:val="00FA7A33"/>
    <w:rsid w:val="00FB54F9"/>
    <w:rsid w:val="00FC7CED"/>
    <w:rsid w:val="00FD3577"/>
    <w:rsid w:val="00FD4820"/>
    <w:rsid w:val="00FD973E"/>
    <w:rsid w:val="00FE0BB7"/>
    <w:rsid w:val="00FE2BB0"/>
    <w:rsid w:val="00FE40D2"/>
    <w:rsid w:val="00FF5B7C"/>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6F8B"/>
  <w15:docId w15:val="{F88F2CE0-DAE3-4403-AD68-A6C8C602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customStyle="1" w:styleId="UnresolvedMention1">
    <w:name w:val="Unresolved Mention1"/>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styleId="NoSpacing">
    <w:name w:val="No Spacing"/>
    <w:uiPriority w:val="1"/>
    <w:qFormat/>
    <w:rsid w:val="007168E2"/>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22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2A"/>
    <w:rPr>
      <w:rFonts w:ascii="Tahoma" w:hAnsi="Tahoma" w:cs="Tahoma"/>
      <w:sz w:val="16"/>
      <w:szCs w:val="16"/>
      <w:lang w:val="en-US"/>
    </w:rPr>
  </w:style>
  <w:style w:type="character" w:customStyle="1" w:styleId="ng-scope">
    <w:name w:val="ng-scope"/>
    <w:basedOn w:val="DefaultParagraphFont"/>
    <w:rsid w:val="002B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88910">
      <w:bodyDiv w:val="1"/>
      <w:marLeft w:val="0"/>
      <w:marRight w:val="0"/>
      <w:marTop w:val="0"/>
      <w:marBottom w:val="0"/>
      <w:divBdr>
        <w:top w:val="none" w:sz="0" w:space="0" w:color="auto"/>
        <w:left w:val="none" w:sz="0" w:space="0" w:color="auto"/>
        <w:bottom w:val="none" w:sz="0" w:space="0" w:color="auto"/>
        <w:right w:val="none" w:sz="0" w:space="0" w:color="auto"/>
      </w:divBdr>
    </w:div>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311981478">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zua.lt"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B54A872E64F5DA0FEE563B09BE7F5"/>
        <w:category>
          <w:name w:val="General"/>
          <w:gallery w:val="placeholder"/>
        </w:category>
        <w:types>
          <w:type w:val="bbPlcHdr"/>
        </w:types>
        <w:behaviors>
          <w:behavior w:val="content"/>
        </w:behaviors>
        <w:guid w:val="{E65E5C61-96F7-4F8D-AF71-A08EA3C55FEB}"/>
      </w:docPartPr>
      <w:docPartBody>
        <w:p w:rsidR="009F1D3B" w:rsidRDefault="009F1D3B" w:rsidP="009F1D3B">
          <w:pPr>
            <w:pStyle w:val="AF7B54A872E64F5DA0FEE563B09BE7F5"/>
          </w:pPr>
          <w:r>
            <w:rPr>
              <w:rStyle w:val="PlaceholderText"/>
            </w:rPr>
            <w:t>Choose an item.</w:t>
          </w:r>
        </w:p>
      </w:docPartBody>
    </w:docPart>
    <w:docPart>
      <w:docPartPr>
        <w:name w:val="AE21CB1B104747BBAD1324039EDA5E0A"/>
        <w:category>
          <w:name w:val="General"/>
          <w:gallery w:val="placeholder"/>
        </w:category>
        <w:types>
          <w:type w:val="bbPlcHdr"/>
        </w:types>
        <w:behaviors>
          <w:behavior w:val="content"/>
        </w:behaviors>
        <w:guid w:val="{9A1083D2-3C51-463E-B1DF-182306A28CDB}"/>
      </w:docPartPr>
      <w:docPartBody>
        <w:p w:rsidR="009F1D3B" w:rsidRDefault="009F1D3B" w:rsidP="009F1D3B">
          <w:pPr>
            <w:pStyle w:val="AE21CB1B104747BBAD1324039EDA5E0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3B"/>
    <w:rsid w:val="003561CB"/>
    <w:rsid w:val="006716D8"/>
    <w:rsid w:val="009F1D3B"/>
    <w:rsid w:val="00CA74EA"/>
    <w:rsid w:val="00E36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D3B"/>
  </w:style>
  <w:style w:type="paragraph" w:customStyle="1" w:styleId="AF7B54A872E64F5DA0FEE563B09BE7F5">
    <w:name w:val="AF7B54A872E64F5DA0FEE563B09BE7F5"/>
    <w:rsid w:val="009F1D3B"/>
  </w:style>
  <w:style w:type="paragraph" w:customStyle="1" w:styleId="AE21CB1B104747BBAD1324039EDA5E0A">
    <w:name w:val="AE21CB1B104747BBAD1324039EDA5E0A"/>
    <w:rsid w:val="009F1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8A4E-C5EB-47E5-9B5E-321D7A4F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10322</Words>
  <Characters>5885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Mindaugas Žiukas</cp:lastModifiedBy>
  <cp:revision>3</cp:revision>
  <dcterms:created xsi:type="dcterms:W3CDTF">2025-01-24T08:58:00Z</dcterms:created>
  <dcterms:modified xsi:type="dcterms:W3CDTF">2025-01-24T11:12:00Z</dcterms:modified>
</cp:coreProperties>
</file>