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72014B" w14:textId="4BACC43C" w:rsidR="009C5D91" w:rsidRPr="00FE5A01" w:rsidRDefault="00D031A4" w:rsidP="00FE5A01">
      <w:pPr>
        <w:pStyle w:val="Pavadinimas"/>
        <w:keepNext/>
        <w:spacing w:line="36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3988ACAD" w14:textId="3DF10B7D" w:rsidR="00FE48C1" w:rsidRPr="00FE5A01" w:rsidRDefault="004D35E3" w:rsidP="00FE5A01">
      <w:pPr>
        <w:pStyle w:val="Heading"/>
        <w:spacing w:line="360" w:lineRule="auto"/>
        <w:jc w:val="center"/>
        <w:rPr>
          <w:rFonts w:cs="Times New Roman"/>
          <w:color w:val="000000" w:themeColor="text1"/>
          <w:lang w:val="lt-LT"/>
        </w:rPr>
      </w:pPr>
      <w:r w:rsidRPr="00097917">
        <w:rPr>
          <w:rFonts w:cs="Times New Roman"/>
          <w:color w:val="000000" w:themeColor="text1"/>
          <w:lang w:val="lt-LT"/>
        </w:rPr>
        <w:t>ATVIRAS KONKURSAS (</w:t>
      </w:r>
      <w:r w:rsidR="00430266" w:rsidRPr="00C84649">
        <w:rPr>
          <w:rFonts w:cs="Times New Roman"/>
          <w:color w:val="000000" w:themeColor="text1"/>
          <w:u w:val="single"/>
          <w:lang w:val="lt-LT"/>
        </w:rPr>
        <w:t>SUPAPRASTINTAS</w:t>
      </w:r>
      <w:r w:rsidR="00F63F6A" w:rsidRPr="00C84649">
        <w:rPr>
          <w:rFonts w:cs="Times New Roman"/>
          <w:color w:val="000000" w:themeColor="text1"/>
          <w:u w:val="single"/>
          <w:lang w:val="lt-LT"/>
        </w:rPr>
        <w:t xml:space="preserve"> </w:t>
      </w:r>
      <w:r w:rsidRPr="00C84649">
        <w:rPr>
          <w:rFonts w:cs="Times New Roman"/>
          <w:color w:val="000000" w:themeColor="text1"/>
          <w:u w:val="single"/>
          <w:lang w:val="lt-LT"/>
        </w:rPr>
        <w:t>PIRKIMAS</w:t>
      </w:r>
      <w:r w:rsidRPr="00097917">
        <w:rPr>
          <w:rFonts w:cs="Times New Roman"/>
          <w:color w:val="000000" w:themeColor="text1"/>
          <w:lang w:val="lt-LT"/>
        </w:rPr>
        <w:t>)</w:t>
      </w:r>
      <w:bookmarkStart w:id="0" w:name="_GoBack"/>
      <w:bookmarkEnd w:id="0"/>
    </w:p>
    <w:p w14:paraId="53F03657" w14:textId="77777777" w:rsidR="009C5D91" w:rsidRPr="00097917" w:rsidRDefault="00F63F6A" w:rsidP="00FE5A01">
      <w:pPr>
        <w:pStyle w:val="Pavadinimas"/>
        <w:keepNext/>
        <w:spacing w:line="36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FE5A01">
      <w:pPr>
        <w:pStyle w:val="Body"/>
        <w:spacing w:line="240" w:lineRule="auto"/>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0D5CF95D"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AC2F3F">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7F358B65"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63A5A4EE"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1.3. Šis </w:t>
      </w:r>
      <w:r w:rsidR="00F63F6A" w:rsidRPr="00097917">
        <w:rPr>
          <w:rFonts w:cs="Times New Roman"/>
          <w:color w:val="000000" w:themeColor="text1"/>
          <w:lang w:val="lt-LT"/>
        </w:rPr>
        <w:t>supaprastintas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8D0A72">
        <w:t xml:space="preserve"> </w:t>
      </w:r>
      <w:hyperlink r:id="rId11" w:history="1">
        <w:r w:rsidR="008D0A72" w:rsidRPr="00B13801">
          <w:rPr>
            <w:rStyle w:val="Hipersaitas"/>
          </w:rPr>
          <w:t>https://viesiejipirkimai.lt</w:t>
        </w:r>
      </w:hyperlink>
      <w:r w:rsidR="00705607">
        <w:rPr>
          <w:rFonts w:cs="Times New Roman"/>
          <w:color w:val="4668C0" w:themeColor="accent6" w:themeShade="BF"/>
          <w:lang w:val="lt-LT"/>
        </w:rPr>
        <w:t>.</w:t>
      </w:r>
      <w:r w:rsidR="00705607">
        <w:rPr>
          <w:rFonts w:cs="Times New Roman"/>
          <w:color w:val="000000" w:themeColor="text1"/>
          <w:lang w:val="lt-LT"/>
        </w:rPr>
        <w:t xml:space="preserve"> </w:t>
      </w:r>
    </w:p>
    <w:p w14:paraId="7E8CFBA4" w14:textId="3C7EDE26"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6A1D19E4"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977219B"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7B1F0F90"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494375">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494375">
      <w:pPr>
        <w:pStyle w:val="Body2"/>
        <w:ind w:right="-423" w:firstLine="567"/>
        <w:rPr>
          <w:rFonts w:cs="Times New Roman"/>
          <w:color w:val="000000" w:themeColor="text1"/>
          <w:lang w:val="lt-LT"/>
        </w:rPr>
      </w:pPr>
    </w:p>
    <w:p w14:paraId="10D785B3" w14:textId="152019F4" w:rsidR="009C5D91" w:rsidRPr="00097917" w:rsidRDefault="004D35E3" w:rsidP="00494375">
      <w:pPr>
        <w:pStyle w:val="Heading"/>
        <w:ind w:right="-423" w:firstLine="567"/>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494375">
      <w:pPr>
        <w:pStyle w:val="Body2"/>
        <w:ind w:right="-423" w:firstLine="567"/>
        <w:rPr>
          <w:rFonts w:cs="Times New Roman"/>
          <w:color w:val="000000" w:themeColor="text1"/>
          <w:lang w:val="lt-LT"/>
        </w:rPr>
      </w:pPr>
    </w:p>
    <w:p w14:paraId="692F915E" w14:textId="4907CB8C" w:rsidR="00E87DAD"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51DEB855" w:rsidR="009C6CCB" w:rsidRPr="00097917" w:rsidRDefault="00E87DAD"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neskaidymas 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4B18896F" w:rsidR="009C5D91"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6872DEBC" w14:textId="27EC2187" w:rsidR="009C5D91" w:rsidRPr="00097917" w:rsidRDefault="004D35E3" w:rsidP="008533C7">
      <w:pPr>
        <w:pStyle w:val="Body2"/>
        <w:ind w:right="-423"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w:t>
      </w:r>
      <w:r w:rsidR="00D00852">
        <w:rPr>
          <w:rFonts w:cs="Times New Roman"/>
          <w:color w:val="000000" w:themeColor="text1"/>
          <w:lang w:val="lt-LT"/>
        </w:rPr>
        <w:t xml:space="preserve"> ir įkainiai</w:t>
      </w:r>
      <w:r w:rsidRPr="00097917">
        <w:rPr>
          <w:rFonts w:cs="Times New Roman"/>
          <w:color w:val="000000" w:themeColor="text1"/>
          <w:lang w:val="lt-LT"/>
        </w:rPr>
        <w:t>“ ir</w:t>
      </w:r>
      <w:r w:rsidR="00E87DAD" w:rsidRPr="00097917">
        <w:rPr>
          <w:rFonts w:cs="Times New Roman"/>
          <w:color w:val="000000" w:themeColor="text1"/>
          <w:lang w:val="lt-LT"/>
        </w:rPr>
        <w:t xml:space="preserve"> SPS </w:t>
      </w:r>
      <w:r w:rsidR="0037395B">
        <w:rPr>
          <w:rFonts w:cs="Times New Roman"/>
          <w:color w:val="000000" w:themeColor="text1"/>
          <w:lang w:val="lt-LT"/>
        </w:rPr>
        <w:t>3</w:t>
      </w:r>
      <w:r w:rsidRPr="00097917">
        <w:rPr>
          <w:rFonts w:cs="Times New Roman"/>
          <w:color w:val="000000" w:themeColor="text1"/>
          <w:lang w:val="lt-LT"/>
        </w:rPr>
        <w:t xml:space="preserve"> priede „Viešojo pirkimo sutarties projektas“.</w:t>
      </w:r>
      <w:r w:rsidRPr="00097917">
        <w:rPr>
          <w:rFonts w:cs="Times New Roman"/>
          <w:color w:val="000000" w:themeColor="text1"/>
          <w:lang w:val="lt-LT"/>
        </w:rPr>
        <w:tab/>
      </w:r>
      <w:r w:rsidRPr="00097917">
        <w:rPr>
          <w:rFonts w:cs="Times New Roman"/>
          <w:color w:val="000000" w:themeColor="text1"/>
          <w:lang w:val="lt-LT"/>
        </w:rPr>
        <w:tab/>
      </w:r>
    </w:p>
    <w:p w14:paraId="269BD897" w14:textId="2F5328E2" w:rsidR="009C4990" w:rsidRPr="00097917" w:rsidRDefault="009C4990" w:rsidP="00494375">
      <w:pPr>
        <w:pStyle w:val="Body2"/>
        <w:ind w:right="-423"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BB29A8">
        <w:rPr>
          <w:rFonts w:cs="Times New Roman"/>
          <w:color w:val="000000" w:themeColor="text1"/>
          <w:lang w:val="lt-LT"/>
        </w:rPr>
        <w:t xml:space="preserve">18 p. </w:t>
      </w:r>
      <w:r w:rsidRPr="00097917">
        <w:rPr>
          <w:rFonts w:cs="Times New Roman"/>
          <w:color w:val="000000" w:themeColor="text1"/>
          <w:lang w:val="lt-LT"/>
        </w:rPr>
        <w:t xml:space="preserve">(jei taikoma). </w:t>
      </w:r>
      <w:r w:rsidR="0037395B" w:rsidRPr="00097917">
        <w:rPr>
          <w:rFonts w:cs="Times New Roman"/>
          <w:color w:val="000000" w:themeColor="text1"/>
          <w:lang w:val="lt-LT"/>
        </w:rPr>
        <w:t>Tiekėjo įsipareigojimų įvykdymo vieta yra nurodyta SPS 8</w:t>
      </w:r>
      <w:r w:rsidR="0037395B">
        <w:rPr>
          <w:rFonts w:cs="Times New Roman"/>
          <w:color w:val="000000" w:themeColor="text1"/>
          <w:lang w:val="lt-LT"/>
        </w:rPr>
        <w:t xml:space="preserve"> </w:t>
      </w:r>
      <w:r w:rsidR="0037395B" w:rsidRPr="00097917">
        <w:rPr>
          <w:rFonts w:cs="Times New Roman"/>
          <w:color w:val="000000" w:themeColor="text1"/>
          <w:lang w:val="lt-LT"/>
        </w:rPr>
        <w:t>p.</w:t>
      </w:r>
    </w:p>
    <w:p w14:paraId="619FAD9E" w14:textId="7A1FA0B3" w:rsidR="00291CA3" w:rsidRPr="004C48A2" w:rsidRDefault="00291CA3" w:rsidP="00494375">
      <w:pPr>
        <w:ind w:right="-423" w:firstLine="567"/>
        <w:jc w:val="both"/>
        <w:rPr>
          <w:color w:val="000000" w:themeColor="text1"/>
          <w:sz w:val="22"/>
          <w:szCs w:val="22"/>
          <w:lang w:val="lt-LT" w:eastAsia="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w:t>
      </w:r>
      <w:r w:rsidR="004C48A2">
        <w:rPr>
          <w:color w:val="000000" w:themeColor="text1"/>
          <w:sz w:val="22"/>
          <w:szCs w:val="22"/>
          <w:lang w:val="lt-LT"/>
        </w:rPr>
        <w:t xml:space="preserve"> </w:t>
      </w:r>
      <w:r w:rsidR="004C48A2">
        <w:rPr>
          <w:color w:val="000000" w:themeColor="text1"/>
          <w:sz w:val="22"/>
          <w:szCs w:val="22"/>
          <w:lang w:val="lt-LT" w:eastAsia="lt-LT"/>
        </w:rPr>
        <w:t xml:space="preserve">ir </w:t>
      </w:r>
      <w:r w:rsidR="00D00852">
        <w:rPr>
          <w:color w:val="000000" w:themeColor="text1"/>
          <w:sz w:val="22"/>
          <w:szCs w:val="22"/>
          <w:lang w:val="lt-LT" w:eastAsia="lt-LT"/>
        </w:rPr>
        <w:t>įkainiai</w:t>
      </w:r>
      <w:r w:rsidRPr="00097917">
        <w:rPr>
          <w:color w:val="000000" w:themeColor="text1"/>
          <w:sz w:val="22"/>
          <w:szCs w:val="22"/>
          <w:lang w:val="lt-LT" w:eastAsia="lt-LT"/>
        </w:rPr>
        <w:t xml:space="preserve">“ ir/ar SPS </w:t>
      </w:r>
      <w:r w:rsidR="0037395B">
        <w:rPr>
          <w:color w:val="000000" w:themeColor="text1"/>
          <w:sz w:val="22"/>
          <w:szCs w:val="22"/>
          <w:lang w:val="lt-LT" w:eastAsia="lt-LT"/>
        </w:rPr>
        <w:t>3</w:t>
      </w:r>
      <w:r w:rsidRPr="00097917">
        <w:rPr>
          <w:color w:val="000000" w:themeColor="text1"/>
          <w:sz w:val="22"/>
          <w:szCs w:val="22"/>
          <w:lang w:val="lt-LT" w:eastAsia="lt-LT"/>
        </w:rPr>
        <w:t xml:space="preserve"> priede „Viešojo pirkimo sutarties projektas“.</w:t>
      </w:r>
    </w:p>
    <w:p w14:paraId="45D460B0" w14:textId="6F2C0E42" w:rsidR="00291CA3" w:rsidRPr="00097917" w:rsidRDefault="00291CA3" w:rsidP="00494375">
      <w:pPr>
        <w:ind w:right="-423" w:firstLine="567"/>
        <w:jc w:val="both"/>
        <w:rPr>
          <w:color w:val="000000" w:themeColor="text1"/>
          <w:sz w:val="22"/>
          <w:szCs w:val="22"/>
          <w:lang w:val="lt-LT"/>
        </w:rPr>
      </w:pPr>
      <w:r w:rsidRPr="00097917">
        <w:rPr>
          <w:sz w:val="22"/>
          <w:szCs w:val="22"/>
          <w:lang w:val="lt-LT"/>
        </w:rPr>
        <w:t xml:space="preserve">2.8. Kriterijai dėl statinio informacinio modeliavimo metodų taikymo Lietuvos Respublikos Vyriausybės ir (ar) jos įgaliotos institucijos nustatytais atvejais ir tvarka, jeigu taikytina (VPĮ 35 str. </w:t>
      </w:r>
      <w:r w:rsidRPr="006C5EBB">
        <w:rPr>
          <w:sz w:val="22"/>
          <w:szCs w:val="22"/>
          <w:lang w:val="lt-LT"/>
        </w:rPr>
        <w:t>2 d. 1</w:t>
      </w:r>
      <w:r w:rsidR="007A1489" w:rsidRPr="006C5EBB">
        <w:rPr>
          <w:sz w:val="22"/>
          <w:szCs w:val="22"/>
          <w:lang w:val="lt-LT"/>
        </w:rPr>
        <w:t>3</w:t>
      </w:r>
      <w:r w:rsidRPr="006C5EBB">
        <w:rPr>
          <w:sz w:val="22"/>
          <w:szCs w:val="22"/>
          <w:lang w:val="lt-LT"/>
        </w:rPr>
        <w:t xml:space="preserve"> p.),</w:t>
      </w:r>
      <w:r w:rsidRPr="006C5EBB">
        <w:rPr>
          <w:color w:val="000000" w:themeColor="text1"/>
          <w:sz w:val="22"/>
          <w:szCs w:val="22"/>
          <w:lang w:val="lt-LT"/>
        </w:rPr>
        <w:t xml:space="preserve"> gali būti nurodyti SPS 1 priede „Techninė specifikacija</w:t>
      </w:r>
      <w:r w:rsidR="004C48A2">
        <w:rPr>
          <w:color w:val="000000" w:themeColor="text1"/>
          <w:sz w:val="22"/>
          <w:szCs w:val="22"/>
          <w:lang w:val="lt-LT"/>
        </w:rPr>
        <w:t xml:space="preserve"> </w:t>
      </w:r>
      <w:r w:rsidR="004C48A2">
        <w:rPr>
          <w:color w:val="000000" w:themeColor="text1"/>
          <w:sz w:val="22"/>
          <w:szCs w:val="22"/>
          <w:lang w:val="lt-LT" w:eastAsia="lt-LT"/>
        </w:rPr>
        <w:t xml:space="preserve">ir </w:t>
      </w:r>
      <w:r w:rsidR="00512F86">
        <w:rPr>
          <w:color w:val="000000" w:themeColor="text1"/>
          <w:sz w:val="22"/>
          <w:szCs w:val="22"/>
          <w:lang w:val="lt-LT" w:eastAsia="lt-LT"/>
        </w:rPr>
        <w:t>įkainiai</w:t>
      </w:r>
      <w:r w:rsidRPr="006C5EBB">
        <w:rPr>
          <w:color w:val="000000" w:themeColor="text1"/>
          <w:sz w:val="22"/>
          <w:szCs w:val="22"/>
          <w:lang w:val="lt-LT"/>
        </w:rPr>
        <w:t xml:space="preserve">“ ir/ar SPS </w:t>
      </w:r>
      <w:r w:rsidR="0037395B">
        <w:rPr>
          <w:color w:val="000000" w:themeColor="text1"/>
          <w:sz w:val="22"/>
          <w:szCs w:val="22"/>
          <w:lang w:val="lt-LT"/>
        </w:rPr>
        <w:t>3</w:t>
      </w:r>
      <w:r w:rsidRPr="006C5EBB">
        <w:rPr>
          <w:color w:val="000000" w:themeColor="text1"/>
          <w:sz w:val="22"/>
          <w:szCs w:val="22"/>
          <w:lang w:val="lt-LT"/>
        </w:rPr>
        <w:t xml:space="preserve"> priede „Viešojo pirkimo</w:t>
      </w:r>
      <w:r w:rsidRPr="00097917">
        <w:rPr>
          <w:color w:val="000000" w:themeColor="text1"/>
          <w:sz w:val="22"/>
          <w:szCs w:val="22"/>
          <w:lang w:val="lt-LT"/>
        </w:rPr>
        <w:t xml:space="preserve"> sutarties projektas“.</w:t>
      </w:r>
    </w:p>
    <w:p w14:paraId="3E15B3CE" w14:textId="7F31F905" w:rsidR="00291CA3" w:rsidRPr="00667070" w:rsidRDefault="00291CA3" w:rsidP="00494375">
      <w:pPr>
        <w:pStyle w:val="Body2"/>
        <w:ind w:right="-423" w:firstLine="567"/>
        <w:rPr>
          <w:color w:val="auto"/>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 xml:space="preserve">nurodyta </w:t>
      </w:r>
      <w:r w:rsidRPr="00667070">
        <w:rPr>
          <w:color w:val="auto"/>
          <w:lang w:val="lt-LT"/>
        </w:rPr>
        <w:t>SPS</w:t>
      </w:r>
      <w:r w:rsidR="00B86E0E" w:rsidRPr="00667070">
        <w:rPr>
          <w:color w:val="auto"/>
          <w:lang w:val="lt-LT"/>
        </w:rPr>
        <w:t xml:space="preserve"> 2</w:t>
      </w:r>
      <w:r w:rsidR="00667070" w:rsidRPr="00667070">
        <w:rPr>
          <w:color w:val="auto"/>
          <w:lang w:val="lt-LT"/>
        </w:rPr>
        <w:t>0</w:t>
      </w:r>
      <w:r w:rsidR="00B86E0E" w:rsidRPr="00667070">
        <w:rPr>
          <w:color w:val="auto"/>
          <w:lang w:val="lt-LT"/>
        </w:rPr>
        <w:t xml:space="preserve"> p</w:t>
      </w:r>
      <w:r w:rsidRPr="00667070">
        <w:rPr>
          <w:color w:val="auto"/>
          <w:lang w:val="lt-LT"/>
        </w:rPr>
        <w:t>.</w:t>
      </w:r>
    </w:p>
    <w:p w14:paraId="383F56DB" w14:textId="77777777" w:rsidR="0037395B" w:rsidRPr="0037395B" w:rsidRDefault="0037395B" w:rsidP="0037395B">
      <w:pPr>
        <w:pStyle w:val="Body2"/>
        <w:ind w:right="-423" w:firstLine="567"/>
        <w:rPr>
          <w:color w:val="000000" w:themeColor="text1"/>
          <w:lang w:val="lt-LT"/>
        </w:rPr>
      </w:pPr>
      <w:r w:rsidRPr="0037395B">
        <w:rPr>
          <w:color w:val="000000" w:themeColor="text1"/>
          <w:lang w:val="lt-LT"/>
        </w:rPr>
        <w:t xml:space="preserve">2.10. Jeigu apibūdinant pirkimo objektą techninėje specifikacijoje ar kituose pirkimo dokumentuose nurodytas konkretus modelis ar tiekimo šaltinis, konkretus procesas, būdingas konkretaus tiekėjo tiekiamoms </w:t>
      </w:r>
      <w:r w:rsidRPr="0037395B">
        <w:rPr>
          <w:color w:val="000000" w:themeColor="text1"/>
          <w:lang w:val="lt-LT"/>
        </w:rPr>
        <w:lastRenderedPageBreak/>
        <w:t xml:space="preserve">prekėms ar teikiamoms paslaugoms, ar prekių ženklas, patentas, tipai, konkreti kilmė ar gamyba, turi būti laikoma, kad kiekviena tokia nuoroda yra pateikta su žodžiais „arba lygiavertis“. </w:t>
      </w:r>
    </w:p>
    <w:p w14:paraId="4AA07BAF" w14:textId="70F3D22B" w:rsidR="0037395B" w:rsidRPr="00B93210" w:rsidRDefault="0037395B" w:rsidP="0037395B">
      <w:pPr>
        <w:pStyle w:val="Body2"/>
        <w:ind w:right="-423" w:firstLine="567"/>
        <w:rPr>
          <w:color w:val="000000" w:themeColor="text1"/>
          <w:lang w:val="lt-LT"/>
        </w:rPr>
      </w:pPr>
      <w:r w:rsidRPr="0037395B">
        <w:rPr>
          <w:color w:val="000000" w:themeColor="text1"/>
          <w:lang w:val="lt-LT"/>
        </w:rPr>
        <w:t>2.11.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3717579" w14:textId="77777777" w:rsidR="00B93210" w:rsidRPr="00097917" w:rsidRDefault="00B93210" w:rsidP="00494375">
      <w:pPr>
        <w:pStyle w:val="Body2"/>
        <w:ind w:right="-423" w:firstLine="567"/>
        <w:rPr>
          <w:rFonts w:cs="Times New Roman"/>
          <w:color w:val="000000" w:themeColor="text1"/>
          <w:lang w:val="lt-LT"/>
        </w:rPr>
      </w:pPr>
    </w:p>
    <w:p w14:paraId="039A1961" w14:textId="5040AA94" w:rsidR="009C5D91" w:rsidRPr="00097917" w:rsidRDefault="004D35E3" w:rsidP="00494375">
      <w:pPr>
        <w:pStyle w:val="Body2"/>
        <w:ind w:right="-423" w:firstLine="567"/>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494375">
      <w:pPr>
        <w:pStyle w:val="Heading"/>
        <w:ind w:right="-423" w:firstLine="567"/>
        <w:jc w:val="both"/>
        <w:rPr>
          <w:rFonts w:cs="Times New Roman"/>
          <w:color w:val="000000" w:themeColor="text1"/>
          <w:lang w:val="lt-LT"/>
        </w:rPr>
      </w:pPr>
      <w:r w:rsidRPr="00097917">
        <w:rPr>
          <w:rFonts w:cs="Times New Roman"/>
          <w:color w:val="000000" w:themeColor="text1"/>
          <w:lang w:val="lt-LT"/>
        </w:rPr>
        <w:tab/>
      </w:r>
    </w:p>
    <w:p w14:paraId="3F89FE17" w14:textId="0B639BF9" w:rsidR="009C5D91"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ab/>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ipersaitas"/>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w:t>
      </w:r>
      <w:r w:rsidRPr="00097917">
        <w:rPr>
          <w:rFonts w:cs="Times New Roman"/>
          <w:color w:val="000000" w:themeColor="text1"/>
          <w:lang w:val="lt-LT"/>
        </w:rPr>
        <w:t xml:space="preserve"> </w:t>
      </w:r>
      <w:r w:rsidR="00A71EB8" w:rsidRPr="00097917">
        <w:rPr>
          <w:rFonts w:cs="Times New Roman"/>
          <w:color w:val="000000" w:themeColor="text1"/>
          <w:lang w:val="lt-LT"/>
        </w:rPr>
        <w:t xml:space="preserve">turi būti pateiktas </w:t>
      </w:r>
      <w:r w:rsidR="00982E6A">
        <w:rPr>
          <w:rFonts w:cs="Times New Roman"/>
          <w:color w:val="000000" w:themeColor="text1"/>
          <w:lang w:val="lt-LT"/>
        </w:rPr>
        <w:t xml:space="preserve">su </w:t>
      </w:r>
      <w:r w:rsidR="00A71EB8" w:rsidRPr="00097917">
        <w:rPr>
          <w:rFonts w:cs="Times New Roman"/>
          <w:color w:val="000000" w:themeColor="text1"/>
          <w:lang w:val="lt-LT"/>
        </w:rPr>
        <w:t>Tiekėjo pasiūlym</w:t>
      </w:r>
      <w:r w:rsidR="00982E6A">
        <w:rPr>
          <w:rFonts w:cs="Times New Roman"/>
          <w:color w:val="000000" w:themeColor="text1"/>
          <w:lang w:val="lt-LT"/>
        </w:rPr>
        <w:t>u</w:t>
      </w:r>
      <w:r w:rsidRPr="00097917">
        <w:rPr>
          <w:rFonts w:cs="Times New Roman"/>
          <w:color w:val="000000" w:themeColor="text1"/>
          <w:lang w:val="lt-LT"/>
        </w:rPr>
        <w:t>.</w:t>
      </w:r>
    </w:p>
    <w:p w14:paraId="61A4BD56" w14:textId="479B6C81" w:rsidR="00CD63A3" w:rsidRPr="00097917" w:rsidRDefault="004D35E3" w:rsidP="00494375">
      <w:pPr>
        <w:pStyle w:val="Body2"/>
        <w:ind w:right="-423"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494375">
      <w:pPr>
        <w:pStyle w:val="Body2"/>
        <w:ind w:right="-423"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6BC5FF9A" w:rsidR="00CD63A3" w:rsidRPr="006C5EBB" w:rsidRDefault="00CD63A3" w:rsidP="00494375">
      <w:pPr>
        <w:pStyle w:val="Body2"/>
        <w:ind w:right="-423" w:firstLine="567"/>
        <w:rPr>
          <w:rFonts w:cs="Times New Roman"/>
          <w:color w:val="auto"/>
          <w:lang w:val="lt-LT"/>
        </w:rPr>
      </w:pPr>
      <w:r w:rsidRPr="006C5EBB">
        <w:rPr>
          <w:rFonts w:cs="Times New Roman"/>
          <w:color w:val="auto"/>
          <w:lang w:val="lt-LT"/>
        </w:rPr>
        <w:t>3.4. Pašalinimo pagrindai taikomi tiekėjui (kai pasiūlymą teikia ūkio subjektų grupė – visiems tos grupės nariams) ir ūkio subjektams</w:t>
      </w:r>
      <w:r w:rsidR="00660E1C" w:rsidRPr="006C5EBB">
        <w:rPr>
          <w:rFonts w:cs="Times New Roman"/>
          <w:color w:val="auto"/>
          <w:lang w:val="lt-LT"/>
        </w:rPr>
        <w:t xml:space="preserve"> (</w:t>
      </w:r>
      <w:r w:rsidR="00660E1C" w:rsidRPr="006C5EBB">
        <w:rPr>
          <w:rFonts w:cs="Times New Roman"/>
          <w:noProof/>
          <w:color w:val="auto"/>
          <w:lang w:val="lt-LT"/>
        </w:rPr>
        <w:t>išskyrus kvazisubtiekėjus),</w:t>
      </w:r>
      <w:r w:rsidR="00660E1C" w:rsidRPr="006C5EBB">
        <w:rPr>
          <w:rFonts w:cs="Times New Roman"/>
          <w:color w:val="auto"/>
          <w:lang w:val="lt-LT"/>
        </w:rPr>
        <w:t xml:space="preserve"> </w:t>
      </w:r>
      <w:r w:rsidRPr="006C5EBB">
        <w:rPr>
          <w:rFonts w:cs="Times New Roman"/>
          <w:color w:val="auto"/>
          <w:lang w:val="lt-LT"/>
        </w:rPr>
        <w:t xml:space="preserve"> kurių pajėgumais tiekėjas remiasi. </w:t>
      </w:r>
    </w:p>
    <w:p w14:paraId="407FE286" w14:textId="0F808D45" w:rsidR="00CD63A3" w:rsidRPr="00BB52A7" w:rsidRDefault="00CD63A3" w:rsidP="00494375">
      <w:pPr>
        <w:pStyle w:val="Body2"/>
        <w:ind w:right="-423" w:firstLine="567"/>
        <w:rPr>
          <w:rFonts w:eastAsia="Verdana" w:cs="Times New Roman"/>
          <w:color w:val="auto"/>
          <w:lang w:val="lt-LT"/>
        </w:rPr>
      </w:pPr>
      <w:r w:rsidRPr="006C5EBB">
        <w:rPr>
          <w:rFonts w:cs="Times New Roman"/>
          <w:color w:val="auto"/>
          <w:lang w:val="lt-LT"/>
        </w:rPr>
        <w:t>3.5. Perkančioji organizacija tiekėją pašalina iš pirkimo</w:t>
      </w:r>
      <w:r w:rsidRPr="00BB52A7">
        <w:rPr>
          <w:rFonts w:cs="Times New Roman"/>
          <w:color w:val="auto"/>
          <w:lang w:val="lt-LT"/>
        </w:rPr>
        <w:t xml:space="preserve"> procedūros bet kuriame pirkimo procedūros etape, jeigu paaiškėja, kad dėl savo veiksmų ar neveikimo prieš pirkimo procedūrą ar jos metu jis atitinka bent vieną iš pirkimo dokumentuos</w:t>
      </w:r>
      <w:r w:rsidRPr="00BB52A7">
        <w:rPr>
          <w:rFonts w:eastAsia="Verdana" w:cs="Times New Roman"/>
          <w:color w:val="auto"/>
          <w:lang w:val="lt-LT"/>
        </w:rPr>
        <w:t xml:space="preserve">e nustatytų tiekėjo pašalinimo pagrindų, išskyrus </w:t>
      </w:r>
      <w:r w:rsidRPr="00101D12">
        <w:rPr>
          <w:rFonts w:eastAsia="Verdana" w:cs="Times New Roman"/>
          <w:color w:val="auto"/>
          <w:lang w:val="lt-LT"/>
        </w:rPr>
        <w:t>VPĮ 46 str</w:t>
      </w:r>
      <w:r w:rsidR="003A3C01" w:rsidRPr="00101D12">
        <w:rPr>
          <w:rFonts w:eastAsia="Verdana" w:cs="Times New Roman"/>
          <w:color w:val="auto"/>
          <w:lang w:val="lt-LT"/>
        </w:rPr>
        <w:t>.</w:t>
      </w:r>
      <w:r w:rsidR="00E36A26" w:rsidRPr="00101D12">
        <w:rPr>
          <w:rFonts w:eastAsia="Verdana" w:cs="Times New Roman"/>
          <w:color w:val="auto"/>
          <w:lang w:val="lt-LT"/>
        </w:rPr>
        <w:t xml:space="preserve"> </w:t>
      </w:r>
      <w:r w:rsidRPr="00101D12">
        <w:rPr>
          <w:rFonts w:eastAsia="Verdana" w:cs="Times New Roman"/>
          <w:color w:val="auto"/>
          <w:lang w:val="lt-LT"/>
        </w:rPr>
        <w:t>10 d</w:t>
      </w:r>
      <w:r w:rsidR="003A3C01" w:rsidRPr="00101D12">
        <w:rPr>
          <w:rFonts w:eastAsia="Verdana" w:cs="Times New Roman"/>
          <w:color w:val="auto"/>
          <w:lang w:val="lt-LT"/>
        </w:rPr>
        <w:t>.</w:t>
      </w:r>
      <w:r w:rsidRPr="00101D12">
        <w:rPr>
          <w:rFonts w:eastAsia="Verdana" w:cs="Times New Roman"/>
          <w:color w:val="auto"/>
          <w:lang w:val="lt-LT"/>
        </w:rPr>
        <w:t xml:space="preserve"> nustatytus atvejus </w:t>
      </w:r>
      <w:r w:rsidRPr="00BB52A7">
        <w:rPr>
          <w:rFonts w:eastAsia="Verdana" w:cs="Times New Roman"/>
          <w:color w:val="auto"/>
          <w:lang w:val="lt-LT"/>
        </w:rPr>
        <w:t>(tačiau atsižvelgiant į VPĮ 46 str</w:t>
      </w:r>
      <w:r w:rsidR="003A3C01" w:rsidRPr="00BB52A7">
        <w:rPr>
          <w:rFonts w:eastAsia="Verdana" w:cs="Times New Roman"/>
          <w:color w:val="auto"/>
          <w:lang w:val="lt-LT"/>
        </w:rPr>
        <w:t>.</w:t>
      </w:r>
      <w:r w:rsidRPr="00BB52A7">
        <w:rPr>
          <w:rFonts w:eastAsia="Verdana" w:cs="Times New Roman"/>
          <w:color w:val="auto"/>
          <w:lang w:val="lt-LT"/>
        </w:rPr>
        <w:t xml:space="preserve"> 11 </w:t>
      </w:r>
      <w:r w:rsidR="003A3C01" w:rsidRPr="00BB52A7">
        <w:rPr>
          <w:rFonts w:eastAsia="Verdana" w:cs="Times New Roman"/>
          <w:color w:val="auto"/>
          <w:lang w:val="lt-LT"/>
        </w:rPr>
        <w:t xml:space="preserve">p. </w:t>
      </w:r>
      <w:r w:rsidRPr="00BB52A7">
        <w:rPr>
          <w:rFonts w:eastAsia="Verdana" w:cs="Times New Roman"/>
          <w:color w:val="auto"/>
          <w:lang w:val="lt-LT"/>
        </w:rPr>
        <w:t>ir 12 d</w:t>
      </w:r>
      <w:r w:rsidR="003A3C01" w:rsidRPr="00BB52A7">
        <w:rPr>
          <w:rFonts w:eastAsia="Verdana" w:cs="Times New Roman"/>
          <w:color w:val="auto"/>
          <w:lang w:val="lt-LT"/>
        </w:rPr>
        <w:t>.</w:t>
      </w:r>
      <w:r w:rsidRPr="00BB52A7">
        <w:rPr>
          <w:rFonts w:eastAsia="Verdana" w:cs="Times New Roman"/>
          <w:color w:val="auto"/>
          <w:lang w:val="lt-LT"/>
        </w:rPr>
        <w:t xml:space="preserve"> nuostatas). </w:t>
      </w:r>
    </w:p>
    <w:p w14:paraId="448D3F01" w14:textId="5D39FC35" w:rsidR="00CD63A3" w:rsidRPr="00097917" w:rsidRDefault="00CD63A3" w:rsidP="00494375">
      <w:pPr>
        <w:pStyle w:val="Body2"/>
        <w:ind w:right="-423" w:firstLine="567"/>
        <w:rPr>
          <w:rFonts w:eastAsia="Verdana" w:cs="Times New Roman"/>
          <w:color w:val="auto"/>
          <w:lang w:val="lt-LT"/>
        </w:rPr>
      </w:pPr>
      <w:r w:rsidRPr="006A66FE">
        <w:rPr>
          <w:rFonts w:eastAsia="Verdana" w:cs="Times New Roman"/>
          <w:color w:val="auto"/>
          <w:lang w:val="lt-LT"/>
        </w:rPr>
        <w:t>3.6. Perkančioji</w:t>
      </w:r>
      <w:r w:rsidRPr="00097917">
        <w:rPr>
          <w:rFonts w:eastAsia="Verdana" w:cs="Times New Roman"/>
          <w:color w:val="auto"/>
          <w:lang w:val="lt-LT"/>
        </w:rPr>
        <w:t xml:space="preserve"> organizacija, priimdama sprendimus dėl tiekėjo pašalinimo iš pirkimo procedūros VPĮ </w:t>
      </w:r>
      <w:r w:rsidR="00494375">
        <w:rPr>
          <w:rFonts w:eastAsia="Verdana" w:cs="Times New Roman"/>
          <w:color w:val="auto"/>
          <w:lang w:val="lt-LT"/>
        </w:rPr>
        <w:t xml:space="preserve">                 </w:t>
      </w:r>
      <w:r w:rsidRPr="00097917">
        <w:rPr>
          <w:rFonts w:eastAsia="Verdana" w:cs="Times New Roman"/>
          <w:color w:val="auto"/>
          <w:lang w:val="lt-LT"/>
        </w:rPr>
        <w:t>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 xml:space="preserve">p. </w:t>
      </w:r>
      <w:r w:rsidRPr="00097917">
        <w:rPr>
          <w:rFonts w:eastAsia="Verdana" w:cs="Times New Roman"/>
          <w:color w:val="auto"/>
          <w:lang w:val="lt-LT"/>
        </w:rPr>
        <w:t>ir 6 p</w:t>
      </w:r>
      <w:r w:rsidR="003A3C01">
        <w:rPr>
          <w:rFonts w:eastAsia="Verdana" w:cs="Times New Roman"/>
          <w:color w:val="auto"/>
          <w:lang w:val="lt-LT"/>
        </w:rPr>
        <w:t>.</w:t>
      </w:r>
      <w:r w:rsidRPr="00097917">
        <w:rPr>
          <w:rFonts w:eastAsia="Verdana" w:cs="Times New Roman"/>
          <w:color w:val="auto"/>
          <w:lang w:val="lt-LT"/>
        </w:rPr>
        <w:t xml:space="preserve"> 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494375">
      <w:pPr>
        <w:pStyle w:val="Body2"/>
        <w:ind w:right="-423"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097917">
        <w:rPr>
          <w:rFonts w:cs="Times New Roman"/>
          <w:color w:val="auto"/>
          <w:lang w:val="lt-LT"/>
        </w:rPr>
        <w:t xml:space="preserve">mentai, kuriuos turi pateikti Lietuvos Respublikoje registruoti tiekėjai. Dėl dokumentų, kuriuos turi pateikti užsienio šalių tiekėjai, informaciją Perkančioji organizacija </w:t>
      </w:r>
      <w:r w:rsidRPr="00097917">
        <w:rPr>
          <w:rFonts w:cs="Times New Roman"/>
          <w:noProof/>
          <w:color w:val="auto"/>
          <w:lang w:val="lt-LT"/>
        </w:rPr>
        <w:t>pasitikrina „e-Certis“,</w:t>
      </w:r>
      <w:r w:rsidRPr="00097917">
        <w:rPr>
          <w:rFonts w:cs="Times New Roman"/>
          <w:color w:val="auto"/>
          <w:lang w:val="lt-LT"/>
        </w:rPr>
        <w:t xml:space="preserve"> adresu </w:t>
      </w:r>
      <w:hyperlink r:id="rId13">
        <w:r w:rsidRPr="00B96DC3">
          <w:rPr>
            <w:rStyle w:val="Hipersaitas"/>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15FD5C1E" w14:textId="098C3082" w:rsidR="00CD63A3" w:rsidRPr="00097917" w:rsidRDefault="00CD63A3" w:rsidP="00494375">
      <w:pPr>
        <w:pStyle w:val="Body2"/>
        <w:ind w:right="-423" w:firstLine="567"/>
        <w:rPr>
          <w:rFonts w:cs="Times New Roman"/>
          <w:color w:val="auto"/>
          <w:lang w:val="lt-LT"/>
        </w:rPr>
      </w:pPr>
      <w:r w:rsidRPr="006A66FE">
        <w:rPr>
          <w:rFonts w:cs="Times New Roman"/>
          <w:color w:val="auto"/>
          <w:lang w:val="lt-LT"/>
        </w:rPr>
        <w:t>3.8. Perkančioji</w:t>
      </w:r>
      <w:r w:rsidRPr="006C5EBB">
        <w:rPr>
          <w:rFonts w:cs="Times New Roman"/>
          <w:color w:val="auto"/>
          <w:lang w:val="lt-LT"/>
        </w:rPr>
        <w:t xml:space="preserve"> organizacija nereikalauja iš tiekėjo pateikti dokumentų, patvirtinančių jo pašalinimo pagrindų nebuvimą</w:t>
      </w:r>
      <w:r w:rsidR="008D51C3" w:rsidRPr="006C5EBB">
        <w:t xml:space="preserve">, </w:t>
      </w:r>
      <w:r w:rsidRPr="006C5EBB">
        <w:rPr>
          <w:rFonts w:cs="Times New Roman"/>
          <w:color w:val="auto"/>
          <w:lang w:val="lt-LT"/>
        </w:rPr>
        <w:t>jeigu ji:</w:t>
      </w:r>
    </w:p>
    <w:p w14:paraId="0BD69FC8"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393BF704"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B42A5F">
        <w:rPr>
          <w:rFonts w:cs="Times New Roman"/>
          <w:color w:val="auto"/>
          <w:lang w:val="lt-LT"/>
        </w:rPr>
        <w:t>,</w:t>
      </w:r>
      <w:r w:rsidR="000D55F7">
        <w:rPr>
          <w:rFonts w:cs="Times New Roman"/>
          <w:color w:val="auto"/>
          <w:lang w:val="lt-LT"/>
        </w:rPr>
        <w:t xml:space="preserve"> </w:t>
      </w:r>
      <w:r w:rsidRPr="00097917">
        <w:rPr>
          <w:rFonts w:cs="Times New Roman"/>
          <w:color w:val="auto"/>
          <w:lang w:val="lt-LT"/>
        </w:rPr>
        <w:t>nes valstybėje narėje ar atitinkamoje šalyje tokie dokumentai neišduodami arba toje šalyje išduodami dokumentai neapima visų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0D55F7">
        <w:rPr>
          <w:rFonts w:cs="Times New Roman"/>
          <w:color w:val="auto"/>
          <w:lang w:val="lt-LT"/>
        </w:rPr>
        <w:t>,</w:t>
      </w:r>
      <w:r w:rsidRPr="00097917">
        <w:rPr>
          <w:rFonts w:cs="Times New Roman"/>
          <w:color w:val="auto"/>
          <w:lang w:val="lt-LT"/>
        </w:rPr>
        <w:t xml:space="preserve"> 3 d</w:t>
      </w:r>
      <w:r w:rsidR="00762CF7">
        <w:rPr>
          <w:rFonts w:cs="Times New Roman"/>
          <w:color w:val="auto"/>
          <w:lang w:val="lt-LT"/>
        </w:rPr>
        <w:t>.</w:t>
      </w:r>
      <w:r w:rsidR="000D55F7">
        <w:rPr>
          <w:rFonts w:cs="Times New Roman"/>
          <w:color w:val="auto"/>
          <w:lang w:val="lt-LT"/>
        </w:rPr>
        <w:t xml:space="preserve"> </w:t>
      </w:r>
      <w:r w:rsidRPr="00097917">
        <w:rPr>
          <w:rFonts w:cs="Times New Roman"/>
          <w:color w:val="auto"/>
          <w:lang w:val="lt-LT"/>
        </w:rPr>
        <w:t>keliamų klausimų, jie gali būti pakeisti:</w:t>
      </w:r>
    </w:p>
    <w:p w14:paraId="19DD8AE4" w14:textId="77777777" w:rsidR="00CD63A3" w:rsidRPr="00097917" w:rsidRDefault="00CD63A3" w:rsidP="00494375">
      <w:pPr>
        <w:pStyle w:val="Body2"/>
        <w:ind w:right="-423"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494375">
      <w:pPr>
        <w:pStyle w:val="Body2"/>
        <w:ind w:right="-423" w:firstLine="567"/>
        <w:rPr>
          <w:rFonts w:cs="Times New Roman"/>
          <w:color w:val="auto"/>
          <w:lang w:val="lt-LT"/>
        </w:rPr>
      </w:pPr>
      <w:r w:rsidRPr="00422F23">
        <w:rPr>
          <w:rFonts w:cs="Times New Roman"/>
          <w:color w:val="auto"/>
          <w:lang w:val="lt-LT"/>
        </w:rPr>
        <w:lastRenderedPageBreak/>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3B2B21FD" w:rsidR="00CD63A3" w:rsidRPr="00097917" w:rsidRDefault="00B93FC8" w:rsidP="00494375">
      <w:pPr>
        <w:pStyle w:val="Body2"/>
        <w:ind w:right="-423" w:firstLine="567"/>
        <w:rPr>
          <w:rFonts w:cs="Times New Roman"/>
          <w:color w:val="auto"/>
          <w:lang w:val="lt-LT"/>
        </w:rPr>
        <w:sectPr w:rsidR="00CD63A3" w:rsidRPr="00097917" w:rsidSect="0030566C">
          <w:headerReference w:type="default" r:id="rId14"/>
          <w:footerReference w:type="default" r:id="rId15"/>
          <w:headerReference w:type="first" r:id="rId16"/>
          <w:footerReference w:type="first" r:id="rId17"/>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w:t>
      </w:r>
    </w:p>
    <w:tbl>
      <w:tblPr>
        <w:tblW w:w="14596" w:type="dxa"/>
        <w:tblLayout w:type="fixed"/>
        <w:tblCellMar>
          <w:left w:w="10" w:type="dxa"/>
          <w:right w:w="10" w:type="dxa"/>
        </w:tblCellMar>
        <w:tblLook w:val="04A0" w:firstRow="1" w:lastRow="0" w:firstColumn="1" w:lastColumn="0" w:noHBand="0" w:noVBand="1"/>
      </w:tblPr>
      <w:tblGrid>
        <w:gridCol w:w="421"/>
        <w:gridCol w:w="5528"/>
        <w:gridCol w:w="2126"/>
        <w:gridCol w:w="6521"/>
      </w:tblGrid>
      <w:tr w:rsidR="004D2918" w:rsidRPr="00097917" w14:paraId="0C55431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494375">
            <w:pPr>
              <w:pStyle w:val="Betarp"/>
              <w:ind w:left="-113" w:right="-103"/>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Betarp"/>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Betarp"/>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Betarp"/>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98624D">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Betarp"/>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Betarp"/>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4C43DF12"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w:t>
            </w:r>
            <w:r w:rsidR="00494375">
              <w:rPr>
                <w:rFonts w:ascii="Times New Roman" w:hAnsi="Times New Roman" w:cs="Times New Roman"/>
                <w:lang w:eastAsia="en-US"/>
              </w:rPr>
              <w:t xml:space="preserve">             </w:t>
            </w:r>
            <w:r w:rsidRPr="005D274C">
              <w:rPr>
                <w:rFonts w:ascii="Times New Roman" w:hAnsi="Times New Roman" w:cs="Times New Roman"/>
                <w:lang w:eastAsia="en-US"/>
              </w:rPr>
              <w:t>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Betarp"/>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Betarp"/>
              <w:jc w:val="both"/>
              <w:rPr>
                <w:rFonts w:ascii="Times New Roman" w:hAnsi="Times New Roman" w:cs="Times New Roman"/>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BF79437" w14:textId="0161E249" w:rsidR="004D2918" w:rsidRPr="005D274C" w:rsidRDefault="004D2918" w:rsidP="00C25A02">
            <w:pPr>
              <w:pStyle w:val="Betarp"/>
              <w:jc w:val="both"/>
              <w:rPr>
                <w:rFonts w:ascii="Times New Roman" w:hAnsi="Times New Roman" w:cs="Times New Roman"/>
                <w:lang w:eastAsia="en-US"/>
              </w:rPr>
            </w:pPr>
            <w:r w:rsidRPr="005D274C">
              <w:rPr>
                <w:rFonts w:ascii="Times New Roman" w:hAnsi="Times New Roman" w:cs="Times New Roman"/>
                <w:lang w:eastAsia="en-US"/>
              </w:rPr>
              <w:t xml:space="preserve">2) </w:t>
            </w:r>
            <w:r w:rsidR="00590D1A" w:rsidRPr="00590D1A">
              <w:rPr>
                <w:rFonts w:ascii="Times New Roman" w:hAnsi="Times New Roman" w:cs="Times New Roman"/>
                <w:lang w:eastAsia="en-US"/>
              </w:rPr>
              <w:t xml:space="preserve">tiekėjo, kuris yra juridinis asmuo, kita organizacija ar jos </w:t>
            </w:r>
            <w:r w:rsidR="00590D1A" w:rsidRPr="00590D1A">
              <w:rPr>
                <w:rFonts w:ascii="Times New Roman" w:hAnsi="Times New Roman" w:cs="Times New Roman"/>
                <w:b/>
                <w:lang w:eastAsia="en-US"/>
              </w:rPr>
              <w:t>struktūrinis</w:t>
            </w:r>
            <w:r w:rsidR="00590D1A" w:rsidRPr="00590D1A">
              <w:rPr>
                <w:rFonts w:ascii="Times New Roman" w:hAnsi="Times New Roman" w:cs="Times New Roman"/>
                <w:lang w:eastAsia="en-US"/>
              </w:rPr>
              <w:t xml:space="preserve"> padalinys, vadovo ar asmens (asmenų), turinčio </w:t>
            </w:r>
            <w:r w:rsidR="00590D1A" w:rsidRPr="00590D1A">
              <w:rPr>
                <w:rFonts w:ascii="Times New Roman" w:hAnsi="Times New Roman" w:cs="Times New Roman"/>
                <w:lang w:eastAsia="en-US"/>
              </w:rPr>
              <w:lastRenderedPageBreak/>
              <w:t>(turinčių) teisę surašyti ir pasirašyti tiekėjo finansinės apskaitos dokumentus, per pastaruosius 5 metus buvo priimtas ir įsiteisėjęs apkaltinamasis teismo nuosprendis ir šis asmuo turi neišnykusį ar nepanaikintą teistumą</w:t>
            </w:r>
            <w:r w:rsidRPr="005D274C">
              <w:rPr>
                <w:rFonts w:ascii="Times New Roman" w:hAnsi="Times New Roman" w:cs="Times New Roman"/>
                <w:lang w:eastAsia="en-US"/>
              </w:rPr>
              <w:t>;</w:t>
            </w:r>
          </w:p>
          <w:p w14:paraId="60391CDF" w14:textId="5D7B29EC"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590D1A" w:rsidRPr="00590D1A">
              <w:rPr>
                <w:rFonts w:ascii="Times New Roman" w:hAnsi="Times New Roman" w:cs="Times New Roman"/>
                <w:bCs/>
                <w:lang w:eastAsia="en-US"/>
              </w:rPr>
              <w:t xml:space="preserve">tiekėjo, kuris yra juridinis asmuo, kita organizacija ar jos </w:t>
            </w:r>
            <w:r w:rsidR="00590D1A" w:rsidRPr="00A618F7">
              <w:rPr>
                <w:rFonts w:ascii="Times New Roman" w:hAnsi="Times New Roman" w:cs="Times New Roman"/>
                <w:b/>
                <w:bCs/>
                <w:lang w:eastAsia="en-US"/>
              </w:rPr>
              <w:t>struktūrinis</w:t>
            </w:r>
            <w:r w:rsidR="00590D1A" w:rsidRPr="00590D1A">
              <w:rPr>
                <w:rFonts w:ascii="Times New Roman" w:hAnsi="Times New Roman" w:cs="Times New Roman"/>
                <w:bCs/>
                <w:lang w:eastAsia="en-US"/>
              </w:rPr>
              <w:t xml:space="preserve"> padalinys, per pastaruosius 5 metus buvo priimtas ir įsiteisėjęs apkaltinamasis teismo nuosprendis arba VPĮ 46 st</w:t>
            </w:r>
            <w:r w:rsidR="0014340C">
              <w:rPr>
                <w:rFonts w:ascii="Times New Roman" w:hAnsi="Times New Roman" w:cs="Times New Roman"/>
                <w:bCs/>
                <w:lang w:eastAsia="en-US"/>
              </w:rPr>
              <w:t>r.</w:t>
            </w:r>
            <w:r w:rsidR="00590D1A" w:rsidRPr="00590D1A">
              <w:rPr>
                <w:rFonts w:ascii="Times New Roman" w:hAnsi="Times New Roman" w:cs="Times New Roman"/>
                <w:bCs/>
                <w:lang w:eastAsia="en-US"/>
              </w:rPr>
              <w:t xml:space="preserve"> 3 d</w:t>
            </w:r>
            <w:r w:rsidR="0014340C">
              <w:rPr>
                <w:rFonts w:ascii="Times New Roman" w:hAnsi="Times New Roman" w:cs="Times New Roman"/>
                <w:bCs/>
                <w:lang w:eastAsia="en-US"/>
              </w:rPr>
              <w:t>.</w:t>
            </w:r>
            <w:r w:rsidR="00590D1A" w:rsidRPr="00590D1A">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Betarp"/>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Betarp"/>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Betarp"/>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Betarp"/>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Betarp"/>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Betarp"/>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Betarp"/>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Betarp"/>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5C9598F0" w:rsidR="004D2918" w:rsidRPr="00FC410E" w:rsidRDefault="004D2918" w:rsidP="004D2918">
            <w:pPr>
              <w:pStyle w:val="Betarp"/>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FC410E">
              <w:rPr>
                <w:rFonts w:ascii="Times New Roman" w:hAnsi="Times New Roman" w:cs="Times New Roman"/>
              </w:rPr>
              <w:t>,</w:t>
            </w:r>
          </w:p>
          <w:p w14:paraId="7F48F1FA" w14:textId="77777777" w:rsidR="004D2918" w:rsidRPr="005D274C" w:rsidRDefault="004D2918" w:rsidP="00C25A02">
            <w:pPr>
              <w:pStyle w:val="Betarp"/>
              <w:jc w:val="both"/>
              <w:rPr>
                <w:rFonts w:ascii="Times New Roman" w:hAnsi="Times New Roman" w:cs="Times New Roman"/>
                <w:sz w:val="10"/>
                <w:szCs w:val="10"/>
                <w:lang w:eastAsia="en-US"/>
              </w:rPr>
            </w:pPr>
          </w:p>
          <w:p w14:paraId="2C77FC4E" w14:textId="77777777" w:rsidR="004D2918" w:rsidRPr="005D274C" w:rsidRDefault="004D2918" w:rsidP="00C25A02">
            <w:pPr>
              <w:pStyle w:val="Betarp"/>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497E550C" w:rsidR="004D2918" w:rsidRPr="00FC410E" w:rsidRDefault="004D2918" w:rsidP="004D2918">
            <w:pPr>
              <w:pStyle w:val="Betarp"/>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Puslapioinaosnuoroda"/>
                <w:rFonts w:ascii="Times New Roman" w:hAnsi="Times New Roman" w:cs="Times New Roman"/>
              </w:rPr>
              <w:footnoteReference w:id="1"/>
            </w:r>
            <w:r w:rsidR="00FC410E">
              <w:rPr>
                <w:rFonts w:ascii="Times New Roman" w:hAnsi="Times New Roman" w:cs="Times New Roman"/>
              </w:rPr>
              <w:t>,</w:t>
            </w:r>
          </w:p>
          <w:p w14:paraId="6EC73407" w14:textId="77777777" w:rsidR="00FC410E" w:rsidRPr="00FC410E" w:rsidRDefault="00FC410E" w:rsidP="00FC410E">
            <w:pPr>
              <w:pStyle w:val="Betarp"/>
              <w:ind w:left="314"/>
              <w:jc w:val="both"/>
              <w:rPr>
                <w:rFonts w:ascii="Times New Roman" w:hAnsi="Times New Roman" w:cs="Times New Roman"/>
                <w:b/>
                <w:bCs/>
                <w:sz w:val="6"/>
                <w:szCs w:val="6"/>
              </w:rPr>
            </w:pPr>
          </w:p>
          <w:p w14:paraId="1B2D88D9" w14:textId="77777777" w:rsidR="004D2918" w:rsidRPr="005D274C" w:rsidRDefault="004D2918" w:rsidP="00C25A02">
            <w:pPr>
              <w:pStyle w:val="Betarp"/>
              <w:jc w:val="both"/>
              <w:rPr>
                <w:rFonts w:ascii="Times New Roman" w:hAnsi="Times New Roman" w:cs="Times New Roman"/>
                <w:sz w:val="10"/>
                <w:szCs w:val="10"/>
              </w:rPr>
            </w:pPr>
          </w:p>
          <w:p w14:paraId="3CE7BAD5" w14:textId="457623A7" w:rsidR="004D2918" w:rsidRPr="005D274C" w:rsidRDefault="004D2918" w:rsidP="00C25A02">
            <w:pPr>
              <w:pStyle w:val="Betarp"/>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Betarp"/>
              <w:jc w:val="both"/>
              <w:rPr>
                <w:rFonts w:ascii="Times New Roman" w:hAnsi="Times New Roman" w:cs="Times New Roman"/>
                <w:b/>
                <w:bCs/>
                <w:sz w:val="10"/>
                <w:szCs w:val="10"/>
              </w:rPr>
            </w:pPr>
          </w:p>
          <w:p w14:paraId="4C5B2B32" w14:textId="0CC1BD95" w:rsidR="004D2918" w:rsidRDefault="004D2918" w:rsidP="00C25A02">
            <w:pPr>
              <w:pStyle w:val="Betarp"/>
              <w:jc w:val="both"/>
              <w:rPr>
                <w:rFonts w:ascii="Times New Roman" w:hAnsi="Times New Roman" w:cs="Times New Roman"/>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F92BD44" w14:textId="3B73C620" w:rsidR="00E939A0" w:rsidRDefault="00E939A0" w:rsidP="00C25A02">
            <w:pPr>
              <w:pStyle w:val="Betarp"/>
              <w:jc w:val="both"/>
              <w:rPr>
                <w:rFonts w:ascii="Times New Roman" w:hAnsi="Times New Roman" w:cs="Times New Roman"/>
                <w:b/>
                <w:bCs/>
              </w:rPr>
            </w:pPr>
          </w:p>
          <w:p w14:paraId="6F2898C3" w14:textId="6650358C" w:rsidR="00E939A0" w:rsidRPr="00667070" w:rsidRDefault="00E939A0" w:rsidP="00E939A0">
            <w:pPr>
              <w:pStyle w:val="Betarp"/>
              <w:jc w:val="both"/>
              <w:rPr>
                <w:rFonts w:ascii="Times New Roman" w:hAnsi="Times New Roman" w:cs="Times New Roman"/>
              </w:rPr>
            </w:pPr>
            <w:r w:rsidRPr="00667070">
              <w:rPr>
                <w:rFonts w:ascii="Times New Roman" w:hAnsi="Times New Roman" w:cs="Times New Roman"/>
                <w:i/>
                <w:u w:val="single"/>
              </w:rPr>
              <w:t>PASTABA</w:t>
            </w:r>
            <w:r w:rsidRPr="00667070">
              <w:rPr>
                <w:rFonts w:ascii="Times New Roman" w:hAnsi="Times New Roman" w:cs="Times New Roman"/>
              </w:rPr>
              <w:t>. Pažymų, patvirtinančių VPĮ 46 str. nurodytų tiekėjo pašalinimo pagrindų nebuvimą, pateikti nereikalaujama. Jų perkančioji organizacija reikalaus tik turėdama pagrįstų abejonių dėl tiekėjo patikimumo.</w:t>
            </w:r>
          </w:p>
          <w:p w14:paraId="63848D2B" w14:textId="77777777" w:rsidR="00E939A0" w:rsidRPr="00667070" w:rsidRDefault="00E939A0" w:rsidP="00C25A02">
            <w:pPr>
              <w:pStyle w:val="Betarp"/>
              <w:jc w:val="both"/>
              <w:rPr>
                <w:rFonts w:ascii="Times New Roman" w:hAnsi="Times New Roman" w:cs="Times New Roman"/>
                <w:b/>
                <w:bCs/>
              </w:rPr>
            </w:pPr>
          </w:p>
          <w:p w14:paraId="43C3E002" w14:textId="77777777" w:rsidR="004D2918" w:rsidRDefault="004D2918" w:rsidP="00C25A02">
            <w:pPr>
              <w:pStyle w:val="Betarp"/>
              <w:jc w:val="both"/>
              <w:rPr>
                <w:rFonts w:ascii="Times New Roman" w:hAnsi="Times New Roman" w:cs="Times New Roman"/>
                <w:b/>
                <w:bCs/>
              </w:rPr>
            </w:pPr>
          </w:p>
          <w:p w14:paraId="6094FCEC" w14:textId="39D2D73C" w:rsidR="005844D3" w:rsidRPr="005D274C" w:rsidRDefault="005844D3" w:rsidP="00C25A02">
            <w:pPr>
              <w:pStyle w:val="Betarp"/>
              <w:jc w:val="both"/>
              <w:rPr>
                <w:rFonts w:ascii="Times New Roman" w:hAnsi="Times New Roman" w:cs="Times New Roman"/>
                <w:b/>
                <w:bCs/>
              </w:rPr>
            </w:pPr>
          </w:p>
        </w:tc>
      </w:tr>
      <w:tr w:rsidR="00C3348F" w:rsidRPr="00097917" w14:paraId="2039B598"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92ABA" w14:textId="77777777" w:rsidR="00C3348F" w:rsidRPr="00097917" w:rsidRDefault="00C3348F" w:rsidP="004D2918">
            <w:pPr>
              <w:pStyle w:val="Betarp"/>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904A0" w14:textId="1C36D814" w:rsidR="00C3348F" w:rsidRPr="005D274C" w:rsidRDefault="00B42ADF" w:rsidP="00C25A02">
            <w:pPr>
              <w:pStyle w:val="Betarp"/>
              <w:jc w:val="both"/>
              <w:rPr>
                <w:rFonts w:ascii="Times New Roman" w:hAnsi="Times New Roman" w:cs="Times New Roman"/>
                <w:lang w:eastAsia="en-US"/>
              </w:rPr>
            </w:pPr>
            <w:r w:rsidRPr="00B42ADF">
              <w:rPr>
                <w:rFonts w:ascii="Times New Roman" w:hAnsi="Times New Roman" w:cs="Times New Roman"/>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591E5D" w14:textId="7AFC3BF3" w:rsidR="00E87D23" w:rsidRPr="00E87D23" w:rsidRDefault="00E87D23" w:rsidP="00E87D23">
            <w:pPr>
              <w:pStyle w:val="Betarp"/>
              <w:jc w:val="both"/>
              <w:rPr>
                <w:rFonts w:ascii="Times New Roman" w:eastAsia="Yu Mincho" w:hAnsi="Times New Roman" w:cs="Times New Roman"/>
                <w:b/>
                <w:bCs/>
                <w:lang w:eastAsia="en-US"/>
              </w:rPr>
            </w:pPr>
            <w:r w:rsidRPr="00E87D23">
              <w:rPr>
                <w:rFonts w:ascii="Times New Roman" w:eastAsia="Yu Mincho" w:hAnsi="Times New Roman" w:cs="Times New Roman"/>
                <w:b/>
                <w:bCs/>
                <w:lang w:eastAsia="en-US"/>
              </w:rPr>
              <w:t>VPĮ 46 str</w:t>
            </w:r>
            <w:r>
              <w:rPr>
                <w:rFonts w:ascii="Times New Roman" w:eastAsia="Yu Mincho" w:hAnsi="Times New Roman" w:cs="Times New Roman"/>
                <w:b/>
                <w:bCs/>
                <w:lang w:eastAsia="en-US"/>
              </w:rPr>
              <w:t>.</w:t>
            </w:r>
            <w:r w:rsidRPr="00E87D23">
              <w:rPr>
                <w:rFonts w:ascii="Times New Roman" w:eastAsia="Yu Mincho" w:hAnsi="Times New Roman" w:cs="Times New Roman"/>
                <w:b/>
                <w:bCs/>
                <w:lang w:eastAsia="en-US"/>
              </w:rPr>
              <w:t xml:space="preserve"> 2¹ d</w:t>
            </w:r>
            <w:r w:rsidR="00410683">
              <w:rPr>
                <w:rFonts w:ascii="Times New Roman" w:eastAsia="Yu Mincho" w:hAnsi="Times New Roman" w:cs="Times New Roman"/>
                <w:b/>
                <w:bCs/>
                <w:lang w:eastAsia="en-US"/>
              </w:rPr>
              <w:t>.</w:t>
            </w:r>
          </w:p>
          <w:p w14:paraId="32EEC4AE" w14:textId="77777777" w:rsidR="00E87D23" w:rsidRPr="00E87D23" w:rsidRDefault="00E87D23" w:rsidP="00E87D23">
            <w:pPr>
              <w:pStyle w:val="Betarp"/>
              <w:jc w:val="both"/>
              <w:rPr>
                <w:rFonts w:ascii="Times New Roman" w:eastAsia="Yu Mincho" w:hAnsi="Times New Roman" w:cs="Times New Roman"/>
                <w:b/>
                <w:bCs/>
                <w:sz w:val="10"/>
                <w:szCs w:val="10"/>
                <w:lang w:eastAsia="en-US"/>
              </w:rPr>
            </w:pPr>
          </w:p>
          <w:p w14:paraId="3F434CE9" w14:textId="33449480" w:rsidR="00C3348F" w:rsidRPr="00E87D23" w:rsidRDefault="00E87D23" w:rsidP="00E87D23">
            <w:pPr>
              <w:pStyle w:val="Betarp"/>
              <w:jc w:val="both"/>
              <w:rPr>
                <w:rFonts w:ascii="Times New Roman" w:eastAsia="Yu Mincho" w:hAnsi="Times New Roman" w:cs="Times New Roman"/>
                <w:lang w:eastAsia="en-US"/>
              </w:rPr>
            </w:pPr>
            <w:r w:rsidRPr="00E87D23">
              <w:rPr>
                <w:rFonts w:ascii="Times New Roman" w:eastAsia="Yu Mincho" w:hAnsi="Times New Roman" w:cs="Times New Roman"/>
                <w:lang w:eastAsia="en-US"/>
              </w:rPr>
              <w:t>EBVPD III d</w:t>
            </w:r>
            <w:r w:rsidR="0044288E">
              <w:rPr>
                <w:rFonts w:ascii="Times New Roman" w:eastAsia="Yu Mincho" w:hAnsi="Times New Roman" w:cs="Times New Roman"/>
                <w:lang w:eastAsia="en-US"/>
              </w:rPr>
              <w:t>.</w:t>
            </w:r>
            <w:r w:rsidRPr="00E87D23">
              <w:rPr>
                <w:rFonts w:ascii="Times New Roman" w:eastAsia="Yu Mincho" w:hAnsi="Times New Roman" w:cs="Times New Roman"/>
                <w:lang w:eastAsia="en-US"/>
              </w:rPr>
              <w:t xml:space="preserve"> D2 p</w:t>
            </w:r>
            <w:r w:rsidR="0044288E">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EA57DF" w14:textId="7647753A" w:rsidR="00A778E2" w:rsidRPr="00A778E2" w:rsidRDefault="00A778E2" w:rsidP="00A778E2">
            <w:pPr>
              <w:jc w:val="both"/>
              <w:rPr>
                <w:sz w:val="21"/>
                <w:szCs w:val="21"/>
                <w:lang w:val="lt-LT"/>
              </w:rPr>
            </w:pPr>
            <w:r w:rsidRPr="00A778E2">
              <w:rPr>
                <w:sz w:val="21"/>
                <w:szCs w:val="21"/>
                <w:lang w:val="lt-LT"/>
              </w:rPr>
              <w:t>Iš Lietuvoje įsteigtų subjektų įrodančių dokumentų nereikalaujama. Užtenka pateikto EBVPD.</w:t>
            </w:r>
          </w:p>
        </w:tc>
      </w:tr>
      <w:tr w:rsidR="004D2918" w:rsidRPr="00097917" w14:paraId="7DB93FBF"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Betarp"/>
              <w:numPr>
                <w:ilvl w:val="0"/>
                <w:numId w:val="4"/>
              </w:numPr>
              <w:rPr>
                <w:rFonts w:ascii="Times New Roman" w:hAnsi="Times New Roman" w:cs="Times New Roman"/>
                <w:b/>
                <w:bCs/>
                <w:sz w:val="20"/>
                <w:szCs w:val="20"/>
              </w:rPr>
            </w:pPr>
            <w:bookmarkStart w:id="1" w:name="_Hlk90887843"/>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15EAE21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ir 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Betarp"/>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177C481" w14:textId="345552CB" w:rsidR="00AC7848" w:rsidRDefault="004D2918" w:rsidP="00C25A02">
            <w:pPr>
              <w:pStyle w:val="Betarp"/>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w:t>
            </w:r>
            <w:r w:rsidRPr="006C5EBB">
              <w:rPr>
                <w:rFonts w:ascii="Times New Roman" w:hAnsi="Times New Roman" w:cs="Times New Roman"/>
                <w:bCs/>
                <w:lang w:eastAsia="en-US"/>
              </w:rPr>
              <w:t xml:space="preserve">arba </w:t>
            </w:r>
            <w:r w:rsidR="007A1489" w:rsidRPr="006C5EBB">
              <w:rPr>
                <w:rFonts w:ascii="Times New Roman" w:hAnsi="Times New Roman" w:cs="Times New Roman"/>
                <w:bCs/>
                <w:lang w:eastAsia="en-US"/>
              </w:rPr>
              <w:t>46 str.</w:t>
            </w:r>
            <w:r w:rsidRPr="006C5EBB">
              <w:rPr>
                <w:rFonts w:ascii="Times New Roman" w:hAnsi="Times New Roman" w:cs="Times New Roman"/>
                <w:bCs/>
                <w:lang w:eastAsia="en-US"/>
              </w:rPr>
              <w:t xml:space="preserve"> 3 dalies atveju – galutinis administracinis sprendimas, jeigu toks sprendimas priimamas pagal tiekėjo šalies teisės aktų reikalavimus</w:t>
            </w:r>
            <w:r w:rsidR="0014340C">
              <w:rPr>
                <w:rFonts w:ascii="Times New Roman" w:hAnsi="Times New Roman" w:cs="Times New Roman"/>
                <w:bCs/>
                <w:lang w:eastAsia="en-US"/>
              </w:rPr>
              <w:t>;</w:t>
            </w:r>
          </w:p>
          <w:p w14:paraId="48560B04" w14:textId="3AE02092" w:rsidR="0014340C" w:rsidRPr="0014340C" w:rsidRDefault="0014340C" w:rsidP="00C25A02">
            <w:pPr>
              <w:pStyle w:val="Betarp"/>
              <w:jc w:val="both"/>
              <w:rPr>
                <w:rFonts w:ascii="Times New Roman" w:hAnsi="Times New Roman" w:cs="Times New Roman"/>
                <w:bCs/>
                <w:lang w:eastAsia="en-US"/>
              </w:rPr>
            </w:pPr>
            <w:r w:rsidRPr="0014340C">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w:t>
            </w:r>
            <w:r>
              <w:rPr>
                <w:rFonts w:ascii="Times New Roman" w:hAnsi="Times New Roman" w:cs="Times New Roman"/>
                <w:bCs/>
                <w:lang w:eastAsia="en-US"/>
              </w:rPr>
              <w:t>.</w:t>
            </w:r>
            <w:r w:rsidRPr="0014340C">
              <w:rPr>
                <w:rFonts w:ascii="Times New Roman" w:hAnsi="Times New Roman" w:cs="Times New Roman"/>
                <w:bCs/>
                <w:lang w:eastAsia="en-US"/>
              </w:rPr>
              <w:t xml:space="preserve"> </w:t>
            </w:r>
            <w:r w:rsidRPr="0014340C">
              <w:rPr>
                <w:rFonts w:ascii="Times New Roman" w:hAnsi="Times New Roman" w:cs="Times New Roman"/>
                <w:bCs/>
                <w:lang w:eastAsia="en-US"/>
              </w:rPr>
              <w:lastRenderedPageBreak/>
              <w:t>3 d</w:t>
            </w:r>
            <w:r>
              <w:rPr>
                <w:rFonts w:ascii="Times New Roman" w:hAnsi="Times New Roman" w:cs="Times New Roman"/>
                <w:bCs/>
                <w:lang w:eastAsia="en-US"/>
              </w:rPr>
              <w:t>.</w:t>
            </w:r>
            <w:r w:rsidRPr="0014340C">
              <w:rPr>
                <w:rFonts w:ascii="Times New Roman" w:hAnsi="Times New Roman" w:cs="Times New Roman"/>
                <w:bCs/>
                <w:lang w:eastAsia="en-US"/>
              </w:rPr>
              <w:t xml:space="preserve"> atveju – galutinis administracinis sprendimas, jeigu toks sprendimas priimamas pagal tiekėjo šalies teisės aktų reikalavimus</w:t>
            </w:r>
            <w:r>
              <w:rPr>
                <w:rFonts w:ascii="Times New Roman" w:hAnsi="Times New Roman" w:cs="Times New Roman"/>
                <w:bCs/>
                <w:lang w:eastAsia="en-US"/>
              </w:rPr>
              <w:t>.</w:t>
            </w:r>
          </w:p>
          <w:p w14:paraId="391A9CA8" w14:textId="26010DB6" w:rsidR="00AC784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4F7E8019" w:rsidR="004D2918" w:rsidRPr="005D274C" w:rsidRDefault="004D2918" w:rsidP="00C25A02">
            <w:pPr>
              <w:pStyle w:val="Betarp"/>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Betarp"/>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Betarp"/>
              <w:jc w:val="both"/>
              <w:rPr>
                <w:rFonts w:ascii="Times New Roman" w:eastAsia="Arial" w:hAnsi="Times New Roman" w:cs="Times New Roman"/>
                <w:sz w:val="10"/>
                <w:szCs w:val="10"/>
              </w:rPr>
            </w:pPr>
          </w:p>
          <w:p w14:paraId="10865383" w14:textId="0061F7ED" w:rsidR="004D2918" w:rsidRPr="005D274C" w:rsidRDefault="004D2918" w:rsidP="00494375">
            <w:pPr>
              <w:pStyle w:val="Betarp"/>
              <w:ind w:right="-103"/>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B1</w:t>
            </w:r>
            <w:r w:rsidR="00494375">
              <w:rPr>
                <w:rFonts w:ascii="Times New Roman" w:eastAsia="Arial" w:hAnsi="Times New Roman" w:cs="Times New Roman"/>
              </w:rPr>
              <w:t>-</w:t>
            </w:r>
            <w:r w:rsidRPr="005D274C">
              <w:rPr>
                <w:rFonts w:ascii="Times New Roman" w:eastAsia="Arial" w:hAnsi="Times New Roman" w:cs="Times New Roman"/>
              </w:rPr>
              <w:t>B2 p</w:t>
            </w:r>
            <w:r w:rsidR="001E6028" w:rsidRPr="005D274C">
              <w:rPr>
                <w:rFonts w:ascii="Times New Roman" w:eastAsia="Arial"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Betarp"/>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Betarp"/>
              <w:jc w:val="both"/>
              <w:rPr>
                <w:rFonts w:ascii="Times New Roman" w:hAnsi="Times New Roman" w:cs="Times New Roman"/>
                <w:b/>
                <w:bCs/>
                <w:sz w:val="10"/>
                <w:szCs w:val="10"/>
              </w:rPr>
            </w:pPr>
          </w:p>
          <w:p w14:paraId="5454FE83" w14:textId="77777777" w:rsidR="004D2918" w:rsidRPr="005D274C" w:rsidRDefault="004D2918" w:rsidP="00EC7E02">
            <w:pPr>
              <w:pStyle w:val="Betarp"/>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Betarp"/>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Betarp"/>
              <w:jc w:val="both"/>
              <w:rPr>
                <w:rFonts w:ascii="Times New Roman" w:hAnsi="Times New Roman" w:cs="Times New Roman"/>
                <w:sz w:val="10"/>
                <w:szCs w:val="10"/>
              </w:rPr>
            </w:pPr>
          </w:p>
          <w:p w14:paraId="25265D9A" w14:textId="77777777" w:rsidR="004D2918" w:rsidRPr="005D274C" w:rsidRDefault="004D2918" w:rsidP="00C25A02">
            <w:pPr>
              <w:pStyle w:val="Betarp"/>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Betarp"/>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Puslapioinaosnuoroda"/>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Betarp"/>
              <w:jc w:val="both"/>
              <w:rPr>
                <w:rFonts w:ascii="Times New Roman" w:eastAsia="Yu Mincho" w:hAnsi="Times New Roman" w:cs="Times New Roman"/>
                <w:sz w:val="10"/>
                <w:szCs w:val="10"/>
              </w:rPr>
            </w:pPr>
          </w:p>
          <w:p w14:paraId="0CF1016E" w14:textId="7FD9ED05" w:rsidR="004D2918" w:rsidRPr="005D274C" w:rsidRDefault="004D2918" w:rsidP="00C25A02">
            <w:pPr>
              <w:pStyle w:val="Betarp"/>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Betarp"/>
              <w:jc w:val="both"/>
              <w:rPr>
                <w:rFonts w:ascii="Times New Roman" w:hAnsi="Times New Roman" w:cs="Times New Roman"/>
                <w:i/>
                <w:iCs/>
                <w:color w:val="7030A0"/>
                <w:sz w:val="10"/>
                <w:szCs w:val="10"/>
              </w:rPr>
            </w:pPr>
          </w:p>
          <w:p w14:paraId="1E74E433" w14:textId="3CD1522F" w:rsidR="004D2918" w:rsidRDefault="004D2918" w:rsidP="00C25A02">
            <w:pPr>
              <w:pStyle w:val="Betarp"/>
              <w:jc w:val="both"/>
              <w:rPr>
                <w:rFonts w:ascii="Times New Roman" w:hAnsi="Times New Roman" w:cs="Times New Roman"/>
                <w:bCs/>
              </w:rPr>
            </w:pPr>
            <w:r w:rsidRPr="005D274C">
              <w:rPr>
                <w:rFonts w:ascii="Times New Roman" w:hAnsi="Times New Roman" w:cs="Times New Roman"/>
                <w:bCs/>
              </w:rPr>
              <w:t xml:space="preserve">Jei dokumentas išduotas anksčiau, tačiau jame nurodytas galiojimo terminas ilgesnis nei pašalinimo pagrindų nebuvimą patvirtinančių dokumentų pagal </w:t>
            </w:r>
            <w:r w:rsidRPr="005D274C">
              <w:rPr>
                <w:rFonts w:ascii="Times New Roman" w:hAnsi="Times New Roman" w:cs="Times New Roman"/>
                <w:bCs/>
              </w:rPr>
              <w:lastRenderedPageBreak/>
              <w:t>EBVPD galutinis pateikimo terminas, toks dokumentas jo galiojimo laikotarpiu yra priimtinas.</w:t>
            </w:r>
          </w:p>
          <w:p w14:paraId="454ABA27" w14:textId="77777777" w:rsidR="00A55EEB" w:rsidRPr="00A55EEB" w:rsidRDefault="00A55EEB" w:rsidP="00C25A02">
            <w:pPr>
              <w:pStyle w:val="Betarp"/>
              <w:jc w:val="both"/>
              <w:rPr>
                <w:rFonts w:ascii="Times New Roman" w:hAnsi="Times New Roman" w:cs="Times New Roman"/>
                <w:b/>
                <w:bCs/>
                <w:sz w:val="6"/>
                <w:szCs w:val="6"/>
              </w:rPr>
            </w:pPr>
          </w:p>
          <w:p w14:paraId="4B61F417" w14:textId="77777777" w:rsidR="004D2918" w:rsidRPr="005D274C" w:rsidRDefault="004D2918" w:rsidP="00C25A02">
            <w:pPr>
              <w:pStyle w:val="Betarp"/>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Betarp"/>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5D274C">
                <w:rPr>
                  <w:rStyle w:val="Hipersaitas"/>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Betarp"/>
              <w:jc w:val="both"/>
              <w:rPr>
                <w:rFonts w:ascii="Times New Roman" w:hAnsi="Times New Roman" w:cs="Times New Roman"/>
                <w:b/>
                <w:bCs/>
                <w:sz w:val="10"/>
                <w:szCs w:val="10"/>
              </w:rPr>
            </w:pPr>
          </w:p>
          <w:p w14:paraId="6ACF6EA7" w14:textId="77777777" w:rsidR="004D2918" w:rsidRPr="005D274C" w:rsidRDefault="004D2918" w:rsidP="00C25A02">
            <w:pPr>
              <w:pStyle w:val="Betarp"/>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Betarp"/>
              <w:jc w:val="both"/>
              <w:rPr>
                <w:rFonts w:ascii="Times New Roman" w:hAnsi="Times New Roman" w:cs="Times New Roman"/>
                <w:b/>
                <w:bCs/>
                <w:sz w:val="10"/>
                <w:szCs w:val="10"/>
              </w:rPr>
            </w:pPr>
          </w:p>
          <w:p w14:paraId="2FD34A50" w14:textId="77777777" w:rsidR="004D2918" w:rsidRPr="005D274C" w:rsidRDefault="004D2918" w:rsidP="00C25A02">
            <w:pPr>
              <w:pStyle w:val="Betarp"/>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Betarp"/>
              <w:jc w:val="both"/>
              <w:rPr>
                <w:rFonts w:ascii="Times New Roman" w:hAnsi="Times New Roman" w:cs="Times New Roman"/>
                <w:b/>
                <w:bCs/>
                <w:sz w:val="10"/>
                <w:szCs w:val="10"/>
              </w:rPr>
            </w:pPr>
          </w:p>
          <w:p w14:paraId="60640B69" w14:textId="77777777" w:rsidR="004D2918" w:rsidRPr="005D274C" w:rsidRDefault="004D2918" w:rsidP="00C25A02">
            <w:pPr>
              <w:pStyle w:val="Betarp"/>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7916B187" w14:textId="77777777" w:rsidR="004D2918" w:rsidRPr="005D274C" w:rsidRDefault="004D2918" w:rsidP="004D2918">
            <w:pPr>
              <w:pStyle w:val="Betarp"/>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Puslapioinaosnuoroda"/>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Betarp"/>
              <w:jc w:val="both"/>
              <w:rPr>
                <w:rFonts w:ascii="Times New Roman" w:hAnsi="Times New Roman" w:cs="Times New Roman"/>
                <w:b/>
                <w:bCs/>
                <w:sz w:val="10"/>
                <w:szCs w:val="10"/>
              </w:rPr>
            </w:pPr>
          </w:p>
          <w:p w14:paraId="475D2B27" w14:textId="3E797467" w:rsidR="004D2918" w:rsidRPr="005D274C" w:rsidRDefault="004D2918" w:rsidP="00C25A02">
            <w:pPr>
              <w:pStyle w:val="Betarp"/>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Betarp"/>
              <w:jc w:val="both"/>
              <w:rPr>
                <w:rFonts w:ascii="Times New Roman" w:hAnsi="Times New Roman" w:cs="Times New Roman"/>
                <w:b/>
                <w:bCs/>
                <w:sz w:val="10"/>
                <w:szCs w:val="10"/>
              </w:rPr>
            </w:pPr>
          </w:p>
          <w:p w14:paraId="205EDE05" w14:textId="77777777" w:rsidR="004D2918" w:rsidRDefault="004D2918" w:rsidP="00C25A02">
            <w:pPr>
              <w:pStyle w:val="Betarp"/>
              <w:jc w:val="both"/>
              <w:rPr>
                <w:rFonts w:ascii="Times New Roman" w:hAnsi="Times New Roman" w:cs="Times New Roman"/>
              </w:rPr>
            </w:pPr>
            <w:r w:rsidRPr="005D274C">
              <w:rPr>
                <w:rFonts w:ascii="Times New Roman" w:hAnsi="Times New Roman" w:cs="Times New Roman"/>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DF25C9" w14:textId="5C5869F8" w:rsidR="0014340C" w:rsidRPr="00667070" w:rsidRDefault="0014340C" w:rsidP="0014340C">
            <w:pPr>
              <w:pStyle w:val="Betarp"/>
              <w:jc w:val="both"/>
              <w:rPr>
                <w:rFonts w:ascii="Times New Roman" w:hAnsi="Times New Roman" w:cs="Times New Roman"/>
                <w:i/>
                <w:color w:val="00B050"/>
                <w:u w:val="single"/>
              </w:rPr>
            </w:pPr>
            <w:r w:rsidRPr="00667070">
              <w:rPr>
                <w:rFonts w:ascii="Times New Roman" w:hAnsi="Times New Roman" w:cs="Times New Roman"/>
                <w:i/>
                <w:u w:val="single"/>
              </w:rPr>
              <w:t xml:space="preserve">PASTABA. </w:t>
            </w:r>
            <w:r w:rsidRPr="00667070">
              <w:rPr>
                <w:rFonts w:ascii="Times New Roman" w:hAnsi="Times New Roman" w:cs="Times New Roman"/>
              </w:rPr>
              <w:t>Pažymų, patvirtinančių VPĮ 46 str. nurodytų tiekėjo pašalinimo pagrindų nebuvimą, pateikti nereikalaujama. Jų perkančioji organizacija reikalaus tik turėdama pagrįstų abejonių dėl tiekėjo patikimumo.</w:t>
            </w:r>
          </w:p>
        </w:tc>
      </w:tr>
      <w:bookmarkEnd w:id="1"/>
      <w:tr w:rsidR="004D2918" w:rsidRPr="00097917" w14:paraId="640F994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Betarp"/>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Betarp"/>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Betarp"/>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Betarp"/>
              <w:jc w:val="both"/>
              <w:rPr>
                <w:rFonts w:ascii="Times New Roman" w:eastAsia="Yu Mincho" w:hAnsi="Times New Roman" w:cs="Times New Roman"/>
                <w:sz w:val="10"/>
                <w:szCs w:val="10"/>
              </w:rPr>
            </w:pPr>
          </w:p>
          <w:p w14:paraId="4AC9A455" w14:textId="3B07B170" w:rsidR="004D2918" w:rsidRPr="005D274C" w:rsidRDefault="004D2918" w:rsidP="00C25A02">
            <w:pPr>
              <w:pStyle w:val="Betarp"/>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Betarp"/>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Betarp"/>
              <w:jc w:val="both"/>
              <w:rPr>
                <w:rFonts w:ascii="Times New Roman" w:hAnsi="Times New Roman" w:cs="Times New Roman"/>
                <w:b/>
                <w:bCs/>
                <w:iCs/>
                <w:lang w:eastAsia="en-US"/>
              </w:rPr>
            </w:pPr>
          </w:p>
        </w:tc>
      </w:tr>
      <w:tr w:rsidR="004D2918" w:rsidRPr="00097917" w14:paraId="710D946A"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Betarp"/>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Betarp"/>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Betarp"/>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Betarp"/>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Betarp"/>
              <w:jc w:val="both"/>
              <w:rPr>
                <w:rFonts w:ascii="Times New Roman" w:eastAsia="Yu Mincho" w:hAnsi="Times New Roman" w:cs="Times New Roman"/>
                <w:sz w:val="10"/>
                <w:szCs w:val="10"/>
              </w:rPr>
            </w:pPr>
          </w:p>
          <w:p w14:paraId="13E649FB" w14:textId="69D2C6F5" w:rsidR="004D2918" w:rsidRPr="005D274C" w:rsidRDefault="004D2918" w:rsidP="00C25A02">
            <w:pPr>
              <w:pStyle w:val="Betarp"/>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Betarp"/>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Betarp"/>
              <w:jc w:val="both"/>
              <w:rPr>
                <w:rFonts w:ascii="Times New Roman" w:hAnsi="Times New Roman" w:cs="Times New Roman"/>
                <w:bCs/>
                <w:iCs/>
                <w:lang w:eastAsia="en-US"/>
              </w:rPr>
            </w:pPr>
          </w:p>
          <w:p w14:paraId="59BE353F" w14:textId="77777777" w:rsidR="004D2918" w:rsidRPr="005D274C" w:rsidRDefault="004D2918" w:rsidP="00C25A02">
            <w:pPr>
              <w:pStyle w:val="Betarp"/>
              <w:jc w:val="both"/>
              <w:rPr>
                <w:rFonts w:ascii="Times New Roman" w:hAnsi="Times New Roman" w:cs="Times New Roman"/>
                <w:b/>
                <w:bCs/>
                <w:iCs/>
                <w:lang w:eastAsia="en-US"/>
              </w:rPr>
            </w:pPr>
          </w:p>
        </w:tc>
      </w:tr>
      <w:tr w:rsidR="004D2918" w:rsidRPr="00097917" w14:paraId="38683A6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Betarp"/>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13FDD155" w:rsidR="004D2918" w:rsidRPr="005D274C" w:rsidRDefault="004D2918" w:rsidP="00C25A02">
            <w:pPr>
              <w:pStyle w:val="Betarp"/>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ir 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Betarp"/>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Betarp"/>
              <w:jc w:val="both"/>
              <w:rPr>
                <w:rFonts w:ascii="Times New Roman" w:eastAsia="Yu Mincho" w:hAnsi="Times New Roman" w:cs="Times New Roman"/>
                <w:sz w:val="10"/>
                <w:szCs w:val="10"/>
              </w:rPr>
            </w:pPr>
          </w:p>
          <w:p w14:paraId="00E39980" w14:textId="5C7B2870" w:rsidR="004D2918" w:rsidRPr="005D274C" w:rsidRDefault="004D2918" w:rsidP="00C25A02">
            <w:pPr>
              <w:pStyle w:val="Betarp"/>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Betarp"/>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Betarp"/>
              <w:jc w:val="both"/>
              <w:rPr>
                <w:rFonts w:ascii="Times New Roman" w:hAnsi="Times New Roman" w:cs="Times New Roman"/>
                <w:b/>
                <w:bCs/>
                <w:iCs/>
                <w:lang w:eastAsia="en-US"/>
              </w:rPr>
            </w:pPr>
          </w:p>
        </w:tc>
      </w:tr>
      <w:tr w:rsidR="004D2918" w:rsidRPr="00097917" w14:paraId="2CD3232D"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Betarp"/>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6F42244D" w:rsidR="004D2918" w:rsidRPr="005D274C" w:rsidRDefault="004D2918" w:rsidP="00C25A02">
            <w:pPr>
              <w:pStyle w:val="Betarp"/>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494375">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Betarp"/>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Betarp"/>
              <w:jc w:val="both"/>
              <w:rPr>
                <w:rFonts w:ascii="Times New Roman" w:hAnsi="Times New Roman" w:cs="Times New Roman"/>
                <w:bCs/>
              </w:rPr>
            </w:pPr>
            <w:r w:rsidRPr="005D274C">
              <w:rPr>
                <w:rFonts w:ascii="Times New Roman" w:hAnsi="Times New Roman" w:cs="Times New Roman"/>
                <w:bCs/>
              </w:rPr>
              <w:t xml:space="preserve">Šiuo pagrindu tiekėjas taip pat pašalinamas iš pirkimo procedūros, kai, vadovaujantis kitų valstybių teisės aktais, ankstesnių procedūrų metu jis nuslėpė informaciją ar pateikė </w:t>
            </w:r>
            <w:r w:rsidRPr="005D274C">
              <w:rPr>
                <w:rFonts w:ascii="Times New Roman" w:hAnsi="Times New Roman" w:cs="Times New Roman"/>
                <w:bCs/>
              </w:rPr>
              <w:lastRenderedPageBreak/>
              <w:t>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Betarp"/>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Betarp"/>
              <w:jc w:val="both"/>
              <w:rPr>
                <w:rFonts w:ascii="Times New Roman" w:eastAsia="Yu Mincho" w:hAnsi="Times New Roman" w:cs="Times New Roman"/>
                <w:sz w:val="10"/>
                <w:szCs w:val="10"/>
              </w:rPr>
            </w:pPr>
          </w:p>
          <w:p w14:paraId="4BBE7399" w14:textId="563FB339" w:rsidR="004D2918" w:rsidRPr="005D274C" w:rsidRDefault="004D2918" w:rsidP="00C25A02">
            <w:pPr>
              <w:pStyle w:val="Betarp"/>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Betarp"/>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Betarp"/>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Betarp"/>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Betarp"/>
              <w:jc w:val="both"/>
              <w:rPr>
                <w:rFonts w:ascii="Times New Roman" w:hAnsi="Times New Roman" w:cs="Times New Roman"/>
                <w:b/>
                <w:bCs/>
                <w:sz w:val="10"/>
                <w:szCs w:val="10"/>
              </w:rPr>
            </w:pPr>
          </w:p>
          <w:p w14:paraId="0F28D72A" w14:textId="51E30888" w:rsidR="004D2918" w:rsidRPr="005D274C" w:rsidRDefault="00E26C7F" w:rsidP="00C25A02">
            <w:pPr>
              <w:pStyle w:val="Betarp"/>
              <w:jc w:val="both"/>
              <w:rPr>
                <w:rFonts w:ascii="Times New Roman" w:hAnsi="Times New Roman" w:cs="Times New Roman"/>
                <w:b/>
                <w:bCs/>
              </w:rPr>
            </w:pPr>
            <w:hyperlink r:id="rId19" w:history="1">
              <w:r w:rsidR="00705607" w:rsidRPr="00705607">
                <w:rPr>
                  <w:rStyle w:val="Hipersaitas"/>
                  <w:color w:val="4668C0" w:themeColor="accent6" w:themeShade="BF"/>
                </w:rPr>
                <w:t>https://vpt.lrv.lt/lt/nuorodos/kiti-duomenys/powerbi/melaginga-informacija-pateikusiu-tiekeju-sarasas-3/</w:t>
              </w:r>
            </w:hyperlink>
            <w:r w:rsidR="00705607" w:rsidRPr="00705607">
              <w:rPr>
                <w:color w:val="4668C0" w:themeColor="accent6" w:themeShade="BF"/>
              </w:rPr>
              <w:t xml:space="preserve">   </w:t>
            </w:r>
          </w:p>
        </w:tc>
      </w:tr>
      <w:tr w:rsidR="004D2918" w:rsidRPr="00097917" w14:paraId="178C1BB9"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Betarp"/>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Betarp"/>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Betarp"/>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Betarp"/>
              <w:jc w:val="both"/>
              <w:rPr>
                <w:rFonts w:ascii="Times New Roman" w:eastAsia="Yu Mincho" w:hAnsi="Times New Roman" w:cs="Times New Roman"/>
                <w:sz w:val="10"/>
                <w:szCs w:val="10"/>
              </w:rPr>
            </w:pPr>
          </w:p>
          <w:p w14:paraId="3FCDC643" w14:textId="2A64E391" w:rsidR="004D2918" w:rsidRPr="005D274C" w:rsidRDefault="004D2918" w:rsidP="00C25A02">
            <w:pPr>
              <w:pStyle w:val="Betarp"/>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Betarp"/>
              <w:jc w:val="both"/>
              <w:rPr>
                <w:rFonts w:ascii="Times New Roman" w:eastAsia="Yu Mincho" w:hAnsi="Times New Roman" w:cs="Times New Roman"/>
                <w:lang w:eastAsia="en-US"/>
              </w:rPr>
            </w:pPr>
          </w:p>
          <w:p w14:paraId="17E96A24" w14:textId="77777777" w:rsidR="004D2918" w:rsidRPr="005D274C" w:rsidRDefault="004D2918" w:rsidP="00C25A02">
            <w:pPr>
              <w:pStyle w:val="Betarp"/>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Betarp"/>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Betarp"/>
              <w:jc w:val="both"/>
              <w:rPr>
                <w:rFonts w:ascii="Times New Roman" w:hAnsi="Times New Roman" w:cs="Times New Roman"/>
                <w:b/>
                <w:bCs/>
                <w:iCs/>
                <w:lang w:eastAsia="en-US"/>
              </w:rPr>
            </w:pPr>
          </w:p>
        </w:tc>
      </w:tr>
      <w:tr w:rsidR="004D2918" w:rsidRPr="00097917" w14:paraId="183F93B3" w14:textId="77777777" w:rsidTr="00B32C3F">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Betarp"/>
              <w:numPr>
                <w:ilvl w:val="0"/>
                <w:numId w:val="4"/>
              </w:numPr>
              <w:rPr>
                <w:rFonts w:ascii="Times New Roman" w:hAnsi="Times New Roman" w:cs="Times New Roman"/>
                <w:b/>
                <w:bCs/>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5D274C">
              <w:rPr>
                <w:sz w:val="21"/>
                <w:szCs w:val="21"/>
                <w:lang w:val="lt-LT"/>
              </w:rPr>
              <w:lastRenderedPageBreak/>
              <w:t>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Betarp"/>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Betarp"/>
              <w:jc w:val="both"/>
              <w:rPr>
                <w:rFonts w:ascii="Times New Roman" w:eastAsia="Yu Mincho" w:hAnsi="Times New Roman" w:cs="Times New Roman"/>
                <w:sz w:val="10"/>
                <w:szCs w:val="10"/>
              </w:rPr>
            </w:pPr>
          </w:p>
          <w:p w14:paraId="38CA46F7" w14:textId="43B50714" w:rsidR="004D2918" w:rsidRPr="005D274C" w:rsidRDefault="004D2918" w:rsidP="00C25A02">
            <w:pPr>
              <w:pStyle w:val="Betarp"/>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Betarp"/>
              <w:jc w:val="both"/>
              <w:rPr>
                <w:rFonts w:ascii="Times New Roman" w:eastAsia="Yu Mincho" w:hAnsi="Times New Roman" w:cs="Times New Roman"/>
                <w:lang w:eastAsia="en-US"/>
              </w:rPr>
            </w:pPr>
          </w:p>
          <w:p w14:paraId="069BD399" w14:textId="77777777" w:rsidR="004D2918" w:rsidRPr="005D274C" w:rsidRDefault="004D2918" w:rsidP="00C25A02">
            <w:pPr>
              <w:pStyle w:val="Betarp"/>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Betarp"/>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Betarp"/>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Betarp"/>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45DB4EFF" w14:textId="77777777" w:rsidR="00480F19" w:rsidRPr="00480F19" w:rsidRDefault="00E26C7F" w:rsidP="00480F19">
            <w:pPr>
              <w:pStyle w:val="Betarp"/>
              <w:jc w:val="both"/>
              <w:rPr>
                <w:rStyle w:val="Hipersaitas"/>
                <w:rFonts w:ascii="Times New Roman" w:hAnsi="Times New Roman" w:cs="Times New Roman"/>
                <w:color w:val="4668C0" w:themeColor="accent6" w:themeShade="BF"/>
              </w:rPr>
            </w:pPr>
            <w:hyperlink r:id="rId20" w:history="1">
              <w:r w:rsidR="00480F19" w:rsidRPr="00480F19">
                <w:rPr>
                  <w:rStyle w:val="Hipersaitas"/>
                  <w:rFonts w:ascii="Times New Roman" w:hAnsi="Times New Roman" w:cs="Times New Roman"/>
                  <w:color w:val="4668C0" w:themeColor="accent6" w:themeShade="BF"/>
                </w:rPr>
                <w:t>https://vpt.lrv.lt/lt/nuorodos/kiti-duomenys/powerbi/nepatikimi-tiekejai-1/</w:t>
              </w:r>
            </w:hyperlink>
            <w:r w:rsidR="00480F19" w:rsidRPr="00480F19">
              <w:rPr>
                <w:rStyle w:val="Hipersaitas"/>
                <w:rFonts w:ascii="Times New Roman" w:hAnsi="Times New Roman" w:cs="Times New Roman"/>
                <w:color w:val="4668C0" w:themeColor="accent6" w:themeShade="BF"/>
              </w:rPr>
              <w:t xml:space="preserve"> </w:t>
            </w:r>
          </w:p>
          <w:p w14:paraId="2A140928" w14:textId="7E263F2D" w:rsidR="00705607" w:rsidRPr="00480F19" w:rsidRDefault="00705607" w:rsidP="00705607">
            <w:pPr>
              <w:pStyle w:val="Betarp"/>
              <w:jc w:val="both"/>
              <w:rPr>
                <w:color w:val="4668C0" w:themeColor="accent6" w:themeShade="BF"/>
              </w:rPr>
            </w:pPr>
            <w:r w:rsidRPr="00480F19">
              <w:rPr>
                <w:color w:val="4668C0" w:themeColor="accent6" w:themeShade="BF"/>
              </w:rPr>
              <w:t xml:space="preserve">  </w:t>
            </w:r>
          </w:p>
          <w:p w14:paraId="6AE61850" w14:textId="1AD6812B" w:rsidR="004D2918" w:rsidRPr="005D274C" w:rsidRDefault="00E26C7F" w:rsidP="00C25A02">
            <w:pPr>
              <w:pStyle w:val="Betarp"/>
              <w:jc w:val="both"/>
              <w:rPr>
                <w:rFonts w:ascii="Times New Roman" w:hAnsi="Times New Roman" w:cs="Times New Roman"/>
                <w:b/>
                <w:bCs/>
              </w:rPr>
            </w:pPr>
            <w:hyperlink r:id="rId21" w:history="1">
              <w:r w:rsidR="00480F19" w:rsidRPr="00480F19">
                <w:rPr>
                  <w:rStyle w:val="Hipersaitas"/>
                  <w:color w:val="4668C0" w:themeColor="accent6" w:themeShade="BF"/>
                </w:rPr>
                <w:t>https://vpt.lrv.lt/pasalinimo-pagrindai-1/nepatikimu-koncesininku-sarasas-1/nepatikimu-koncesininku-sarasas/</w:t>
              </w:r>
            </w:hyperlink>
            <w:r w:rsidR="00480F19" w:rsidRPr="00480F19">
              <w:rPr>
                <w:color w:val="4668C0" w:themeColor="accent6" w:themeShade="BF"/>
              </w:rPr>
              <w:t xml:space="preserve"> </w:t>
            </w:r>
          </w:p>
        </w:tc>
      </w:tr>
      <w:tr w:rsidR="004D2918" w:rsidRPr="00097917" w14:paraId="50A795CB" w14:textId="77777777" w:rsidTr="00B32C3F">
        <w:trPr>
          <w:trHeight w:val="2120"/>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Betarp"/>
              <w:numPr>
                <w:ilvl w:val="0"/>
                <w:numId w:val="4"/>
              </w:numPr>
              <w:rPr>
                <w:rFonts w:ascii="Times New Roman" w:hAnsi="Times New Roman" w:cs="Times New Roman"/>
                <w:sz w:val="20"/>
                <w:szCs w:val="20"/>
              </w:rPr>
            </w:pPr>
          </w:p>
          <w:p w14:paraId="7F32A41D" w14:textId="77777777" w:rsidR="004D2918" w:rsidRPr="00097917" w:rsidRDefault="004D2918" w:rsidP="00C25A02">
            <w:pPr>
              <w:pStyle w:val="Betarp"/>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Betarp"/>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Betarp"/>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Betarp"/>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Betarp"/>
              <w:jc w:val="both"/>
              <w:rPr>
                <w:rFonts w:ascii="Times New Roman" w:eastAsia="Yu Mincho" w:hAnsi="Times New Roman" w:cs="Times New Roman"/>
                <w:sz w:val="10"/>
                <w:szCs w:val="10"/>
              </w:rPr>
            </w:pPr>
          </w:p>
          <w:p w14:paraId="290C7ACB" w14:textId="1DA08F25" w:rsidR="004D2918" w:rsidRPr="005C074A" w:rsidRDefault="004D2918" w:rsidP="00C25A02">
            <w:pPr>
              <w:pStyle w:val="Betarp"/>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Betarp"/>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2" w:history="1">
              <w:r w:rsidRPr="00705607">
                <w:rPr>
                  <w:rStyle w:val="Hipersaitas"/>
                  <w:rFonts w:ascii="Times New Roman" w:hAnsi="Times New Roman" w:cs="Times New Roman"/>
                  <w:color w:val="4668C0" w:themeColor="accent6" w:themeShade="BF"/>
                </w:rPr>
                <w:t>https://www.registrucentras.lt/jar/p/index.php</w:t>
              </w:r>
            </w:hyperlink>
            <w:r w:rsidR="005D274C">
              <w:t xml:space="preserve"> </w:t>
            </w:r>
            <w:r w:rsidRPr="00A7649E">
              <w:rPr>
                <w:rFonts w:ascii="Times New Roman" w:hAnsi="Times New Roman" w:cs="Times New Roman"/>
              </w:rPr>
              <w:t>paskelbtą informaciją, taip pat į šiame informaciniame pranešime pateiktą informaciją:</w:t>
            </w:r>
          </w:p>
          <w:p w14:paraId="56352A60" w14:textId="320B8757" w:rsidR="004D2918" w:rsidRPr="00A7649E" w:rsidRDefault="00E26C7F" w:rsidP="00C25A02">
            <w:pPr>
              <w:pStyle w:val="Betarp"/>
              <w:jc w:val="both"/>
              <w:rPr>
                <w:rFonts w:ascii="Times New Roman" w:hAnsi="Times New Roman" w:cs="Times New Roman"/>
                <w:color w:val="2C4583" w:themeColor="accent6" w:themeShade="80"/>
                <w:lang w:eastAsia="en-US"/>
              </w:rPr>
            </w:pPr>
            <w:hyperlink r:id="rId23" w:history="1">
              <w:r w:rsidR="00705607" w:rsidRPr="00705607">
                <w:rPr>
                  <w:rStyle w:val="Hipersaitas"/>
                  <w:color w:val="4668C0" w:themeColor="accent6" w:themeShade="BF"/>
                </w:rPr>
                <w:t>https://vpt.lrv.lt/lt/naujienos-3/finansiniu-ataskaitu-nepateikimas-gali-tapti-kliutimi-dalyvauti-viesuosiuose-pirkimuose/</w:t>
              </w:r>
            </w:hyperlink>
            <w:r w:rsidR="00705607" w:rsidRPr="00705607">
              <w:rPr>
                <w:color w:val="4668C0" w:themeColor="accent6" w:themeShade="BF"/>
              </w:rPr>
              <w:t xml:space="preserve"> </w:t>
            </w:r>
          </w:p>
        </w:tc>
      </w:tr>
      <w:tr w:rsidR="004D2918" w:rsidRPr="00097917" w14:paraId="61B2DE75" w14:textId="77777777" w:rsidTr="00B32C3F">
        <w:trPr>
          <w:trHeight w:val="1782"/>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Betarp"/>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Betarp"/>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Betarp"/>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Betarp"/>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Betarp"/>
              <w:jc w:val="both"/>
              <w:rPr>
                <w:rFonts w:ascii="Times New Roman" w:eastAsia="Yu Mincho" w:hAnsi="Times New Roman" w:cs="Times New Roman"/>
                <w:sz w:val="10"/>
                <w:szCs w:val="10"/>
              </w:rPr>
            </w:pPr>
          </w:p>
          <w:p w14:paraId="3BE5279B" w14:textId="6AF94567" w:rsidR="004D2918" w:rsidRPr="005C074A" w:rsidRDefault="004D2918" w:rsidP="00C25A02">
            <w:pPr>
              <w:pStyle w:val="Betarp"/>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Betarp"/>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Betarp"/>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Betarp"/>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4">
              <w:r w:rsidRPr="00A7649E">
                <w:rPr>
                  <w:rStyle w:val="Hipersaitas"/>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B32C3F">
        <w:trPr>
          <w:trHeight w:val="1836"/>
        </w:trPr>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Betarp"/>
              <w:numPr>
                <w:ilvl w:val="0"/>
                <w:numId w:val="4"/>
              </w:numPr>
              <w:rPr>
                <w:rFonts w:ascii="Times New Roman" w:hAnsi="Times New Roman" w:cs="Times New Roman"/>
                <w:sz w:val="20"/>
                <w:szCs w:val="20"/>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Betarp"/>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Betarp"/>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Betarp"/>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Betarp"/>
              <w:jc w:val="both"/>
              <w:rPr>
                <w:rFonts w:ascii="Times New Roman" w:eastAsia="Yu Mincho" w:hAnsi="Times New Roman" w:cs="Times New Roman"/>
                <w:sz w:val="10"/>
                <w:szCs w:val="10"/>
              </w:rPr>
            </w:pPr>
          </w:p>
          <w:p w14:paraId="18F7CF4D" w14:textId="4BD881EF" w:rsidR="004D2918" w:rsidRPr="00A7649E" w:rsidRDefault="004D2918" w:rsidP="00C25A02">
            <w:pPr>
              <w:pStyle w:val="Betarp"/>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Betarp"/>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Betarp"/>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E26C7F" w:rsidP="0020075D">
            <w:pPr>
              <w:jc w:val="both"/>
              <w:rPr>
                <w:bCs/>
                <w:iCs/>
                <w:sz w:val="21"/>
                <w:szCs w:val="21"/>
                <w:lang w:val="lt-LT"/>
              </w:rPr>
            </w:pPr>
            <w:hyperlink r:id="rId25" w:history="1">
              <w:r w:rsidR="004D2918" w:rsidRPr="00A7649E">
                <w:rPr>
                  <w:rStyle w:val="Hipersaitas"/>
                  <w:color w:val="2C4583" w:themeColor="accent6" w:themeShade="80"/>
                  <w:sz w:val="21"/>
                  <w:szCs w:val="21"/>
                  <w:lang w:val="lt-LT"/>
                </w:rPr>
                <w:t>https://kt.gov.lt/lt/atviri-duomenys/diskvalifikavimas-is-viesuju-pirkimu</w:t>
              </w:r>
            </w:hyperlink>
            <w:r w:rsidR="004D2918" w:rsidRPr="00A7649E">
              <w:rPr>
                <w:color w:val="2C4583" w:themeColor="accent6" w:themeShade="80"/>
                <w:sz w:val="21"/>
                <w:szCs w:val="21"/>
                <w:lang w:val="lt-LT"/>
              </w:rPr>
              <w:t xml:space="preserve"> </w:t>
            </w:r>
            <w:r w:rsidR="004D2918"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0E2337D8" w:rsidR="00077824" w:rsidRPr="00097917" w:rsidRDefault="00077824" w:rsidP="00177AF6">
      <w:pPr>
        <w:pStyle w:val="Body2"/>
        <w:ind w:left="567" w:right="-8"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w:t>
      </w:r>
      <w:r w:rsidR="006F4008" w:rsidRPr="006F4008">
        <w:t xml:space="preserve"> </w:t>
      </w:r>
      <w:r w:rsidR="006F4008" w:rsidRPr="006F4008">
        <w:rPr>
          <w:rFonts w:cs="Times New Roman"/>
          <w:iCs/>
          <w:color w:val="000000" w:themeColor="text1"/>
          <w:lang w:val="lt-LT"/>
        </w:rPr>
        <w:t>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48B092EE" w14:textId="7C031116" w:rsidR="009C5D91" w:rsidRPr="00097917" w:rsidRDefault="004D35E3" w:rsidP="00177AF6">
      <w:pPr>
        <w:pStyle w:val="Body2"/>
        <w:ind w:left="567" w:right="-8"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1073FEDB" w:rsidR="00D37C12" w:rsidRPr="00097917" w:rsidRDefault="004D35E3" w:rsidP="00177AF6">
      <w:pPr>
        <w:pStyle w:val="Body2"/>
        <w:ind w:left="567" w:right="-8"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reikalauti, </w:t>
      </w:r>
      <w:r w:rsidR="00850719" w:rsidRPr="00097917">
        <w:rPr>
          <w:rFonts w:cs="Times New Roman"/>
          <w:noProof/>
          <w:lang w:val="lt-LT"/>
        </w:rPr>
        <w:t xml:space="preserve">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62E3E94F" w:rsidR="00527E9F" w:rsidRPr="00097917" w:rsidRDefault="00527E9F" w:rsidP="00177AF6">
      <w:pPr>
        <w:spacing w:after="40"/>
        <w:ind w:left="567" w:right="-8" w:firstLine="567"/>
        <w:jc w:val="both"/>
        <w:rPr>
          <w:sz w:val="22"/>
          <w:szCs w:val="22"/>
          <w:lang w:val="lt-LT"/>
        </w:rPr>
      </w:pPr>
      <w:r w:rsidRPr="000821E7">
        <w:rPr>
          <w:sz w:val="22"/>
          <w:szCs w:val="22"/>
          <w:lang w:val="lt-LT"/>
        </w:rPr>
        <w:t>3.</w:t>
      </w:r>
      <w:r w:rsidR="00B93FC8" w:rsidRPr="000821E7">
        <w:rPr>
          <w:sz w:val="22"/>
          <w:szCs w:val="22"/>
          <w:lang w:val="lt-LT"/>
        </w:rPr>
        <w:t>1</w:t>
      </w:r>
      <w:r w:rsidR="00C07FEF" w:rsidRPr="000821E7">
        <w:rPr>
          <w:sz w:val="22"/>
          <w:szCs w:val="22"/>
          <w:lang w:val="lt-LT"/>
        </w:rPr>
        <w:t>4</w:t>
      </w:r>
      <w:r w:rsidRPr="000821E7">
        <w:rPr>
          <w:sz w:val="22"/>
          <w:szCs w:val="22"/>
          <w:lang w:val="lt-LT"/>
        </w:rPr>
        <w:t xml:space="preserve">. Pateikiant atitinkamų dokumentų skaitmenines kopijas ir pasiūlymą pasirašant </w:t>
      </w:r>
      <w:r w:rsidR="00045592" w:rsidRPr="000821E7">
        <w:rPr>
          <w:sz w:val="22"/>
          <w:szCs w:val="22"/>
          <w:lang w:val="lt-LT"/>
        </w:rPr>
        <w:t xml:space="preserve">saugiu </w:t>
      </w:r>
      <w:r w:rsidRPr="000821E7">
        <w:rPr>
          <w:sz w:val="22"/>
          <w:szCs w:val="22"/>
          <w:lang w:val="lt-LT"/>
        </w:rPr>
        <w:t xml:space="preserve">elektroniniu parašu yra deklaruojama, kad kopijos yra tikros. </w:t>
      </w:r>
      <w:r w:rsidR="00850719" w:rsidRPr="000821E7">
        <w:rPr>
          <w:sz w:val="22"/>
          <w:szCs w:val="22"/>
          <w:lang w:val="lt-LT"/>
        </w:rPr>
        <w:t xml:space="preserve">Perkančioji </w:t>
      </w:r>
      <w:r w:rsidRPr="000821E7">
        <w:rPr>
          <w:sz w:val="22"/>
          <w:szCs w:val="22"/>
          <w:lang w:val="lt-LT"/>
        </w:rPr>
        <w:t>organizacija pasilieka sau teisę prašyti tiekėjo pateiktų</w:t>
      </w:r>
      <w:r w:rsidRPr="00097917">
        <w:rPr>
          <w:sz w:val="22"/>
          <w:szCs w:val="22"/>
          <w:lang w:val="lt-LT"/>
        </w:rPr>
        <w:t xml:space="preserve"> dokumentų originalų.</w:t>
      </w:r>
    </w:p>
    <w:p w14:paraId="133FF222" w14:textId="0B19096D" w:rsidR="001431C1" w:rsidRPr="00097917" w:rsidRDefault="00850719" w:rsidP="00177AF6">
      <w:pPr>
        <w:spacing w:after="40"/>
        <w:ind w:left="567" w:right="-8"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43C21EC4" w14:textId="77777777" w:rsidR="00673853" w:rsidRPr="00097917" w:rsidRDefault="00673853" w:rsidP="0098624D">
      <w:pPr>
        <w:spacing w:after="40"/>
        <w:ind w:left="567" w:right="-8"/>
        <w:jc w:val="both"/>
        <w:rPr>
          <w:sz w:val="22"/>
          <w:szCs w:val="22"/>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721B1388" w:rsidR="00527E9F" w:rsidRPr="00097917" w:rsidRDefault="00527E9F" w:rsidP="00177AF6">
      <w:pPr>
        <w:spacing w:after="40"/>
        <w:ind w:left="567" w:right="-8"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F7A32DE"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1DAC065C" w:rsidR="00527E9F" w:rsidRPr="00097917" w:rsidRDefault="00527E9F" w:rsidP="00177AF6">
      <w:pPr>
        <w:spacing w:after="40"/>
        <w:ind w:left="567" w:right="-8" w:firstLine="567"/>
        <w:jc w:val="both"/>
        <w:rPr>
          <w:sz w:val="22"/>
          <w:szCs w:val="22"/>
          <w:lang w:val="lt-LT"/>
        </w:rPr>
      </w:pPr>
      <w:r w:rsidRPr="00097917">
        <w:rPr>
          <w:sz w:val="22"/>
          <w:szCs w:val="22"/>
          <w:lang w:val="lt-LT"/>
        </w:rPr>
        <w:t>4.3.</w:t>
      </w:r>
      <w:r w:rsidR="00780CC2" w:rsidRPr="00780CC2">
        <w:t xml:space="preserve"> </w:t>
      </w:r>
      <w:r w:rsidR="00780CC2" w:rsidRPr="00780CC2">
        <w:rPr>
          <w:sz w:val="22"/>
          <w:szCs w:val="22"/>
          <w:lang w:val="lt-LT"/>
        </w:rPr>
        <w:t>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Perkančioji organizacija nereikalauja, kad ūkio subjektų grupės pateiktą pasiūlymą pripažinus geriausiu ir perkančiajai organizacijai pasiūlius sudaryti pirkimo sutartį, ši ūkio subjektų grupė įgautų tam tikrą teisinę formą</w:t>
      </w:r>
      <w:r w:rsidRPr="00097917">
        <w:rPr>
          <w:sz w:val="22"/>
          <w:szCs w:val="22"/>
          <w:lang w:val="lt-LT"/>
        </w:rPr>
        <w:t> .</w:t>
      </w:r>
    </w:p>
    <w:p w14:paraId="40C3E6F7" w14:textId="1A5F5DA8" w:rsidR="00527E9F" w:rsidRPr="00097917" w:rsidRDefault="00527E9F" w:rsidP="00177AF6">
      <w:pPr>
        <w:spacing w:after="40"/>
        <w:ind w:left="567" w:right="-8" w:firstLine="567"/>
        <w:jc w:val="both"/>
        <w:rPr>
          <w:sz w:val="22"/>
          <w:szCs w:val="22"/>
          <w:lang w:val="lt-LT"/>
        </w:rPr>
      </w:pPr>
      <w:r w:rsidRPr="00097917">
        <w:rPr>
          <w:sz w:val="22"/>
          <w:szCs w:val="22"/>
          <w:lang w:val="lt-LT"/>
        </w:rPr>
        <w:t>4.4.</w:t>
      </w:r>
      <w:r w:rsidR="004457ED" w:rsidRPr="004457ED">
        <w:t xml:space="preserve"> </w:t>
      </w:r>
      <w:r w:rsidR="004457ED" w:rsidRPr="004457ED">
        <w:rPr>
          <w:sz w:val="22"/>
          <w:szCs w:val="22"/>
          <w:lang w:val="lt-LT"/>
        </w:rPr>
        <w:t xml:space="preserve">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 Ši nuostata taikoma nepažeidžiant VPĮ 49 str.7 d. nustatyto reikalavimo (perkant darbus, paslaugas arba kai perkamas prekes reikia montuoti, diegti, </w:t>
      </w:r>
      <w:r w:rsidR="004457ED" w:rsidRPr="004457ED">
        <w:rPr>
          <w:sz w:val="22"/>
          <w:szCs w:val="22"/>
          <w:lang w:val="lt-LT"/>
        </w:rPr>
        <w:lastRenderedPageBreak/>
        <w:t>perkančioji organizacija pirkimo dokumentuose gali reikalauti, kad jos nurodytas esmines užduotis atliktų pats pasiūlymą pateikęs tiekėjas, o jeigu pasiūlymą pateikė tiekėjų grupė, – tos grupės dalyvis)</w:t>
      </w:r>
      <w:r w:rsidR="00FD352E" w:rsidRPr="00097917">
        <w:rPr>
          <w:sz w:val="22"/>
          <w:szCs w:val="22"/>
          <w:lang w:val="lt-LT"/>
        </w:rPr>
        <w:t>.</w:t>
      </w:r>
    </w:p>
    <w:p w14:paraId="36806BDF" w14:textId="3F7A2943" w:rsidR="00527E9F" w:rsidRPr="00097917" w:rsidRDefault="00527E9F" w:rsidP="00177AF6">
      <w:pPr>
        <w:spacing w:after="40"/>
        <w:ind w:left="567" w:right="-8" w:firstLine="567"/>
        <w:jc w:val="both"/>
        <w:rPr>
          <w:sz w:val="22"/>
          <w:szCs w:val="22"/>
          <w:lang w:val="lt-LT"/>
        </w:rPr>
      </w:pPr>
      <w:r w:rsidRPr="00097917">
        <w:rPr>
          <w:sz w:val="22"/>
          <w:szCs w:val="22"/>
          <w:lang w:val="lt-LT"/>
        </w:rPr>
        <w:t>4.5.</w:t>
      </w:r>
      <w:r w:rsidR="00256AF5" w:rsidRPr="00256AF5">
        <w:t xml:space="preserve"> </w:t>
      </w:r>
      <w:r w:rsidR="00256AF5" w:rsidRPr="00256AF5">
        <w:rPr>
          <w:sz w:val="22"/>
          <w:szCs w:val="22"/>
          <w:lang w:val="lt-LT"/>
        </w:rPr>
        <w:t>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097917">
        <w:rPr>
          <w:sz w:val="22"/>
          <w:szCs w:val="22"/>
          <w:lang w:val="lt-LT"/>
        </w:rPr>
        <w:t>.</w:t>
      </w:r>
    </w:p>
    <w:p w14:paraId="77B71131" w14:textId="6664AEA9" w:rsidR="00527E9F" w:rsidRPr="00097917" w:rsidRDefault="00527E9F" w:rsidP="00177AF6">
      <w:pPr>
        <w:spacing w:after="40"/>
        <w:ind w:left="567" w:right="-8"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r w:rsidR="00F4033D">
        <w:rPr>
          <w:sz w:val="22"/>
          <w:szCs w:val="22"/>
          <w:lang w:val="lt-LT"/>
        </w:rPr>
        <w:t xml:space="preserve"> </w:t>
      </w:r>
    </w:p>
    <w:p w14:paraId="451B7412" w14:textId="3C9BC66B" w:rsidR="00527E9F" w:rsidRPr="00097917" w:rsidRDefault="00527E9F" w:rsidP="00177AF6">
      <w:pPr>
        <w:spacing w:after="40"/>
        <w:ind w:left="567" w:right="-8"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0DF11BD7" w:rsidR="003A56B8" w:rsidRDefault="009706E7" w:rsidP="00177AF6">
      <w:pPr>
        <w:spacing w:after="40"/>
        <w:ind w:left="567" w:right="-8" w:firstLine="567"/>
        <w:jc w:val="both"/>
        <w:rPr>
          <w:color w:val="000000"/>
          <w:sz w:val="22"/>
          <w:szCs w:val="22"/>
          <w:lang w:val="lt-LT"/>
        </w:rPr>
      </w:pPr>
      <w:r>
        <w:rPr>
          <w:sz w:val="22"/>
          <w:szCs w:val="22"/>
          <w:lang w:val="lt-LT"/>
        </w:rPr>
        <w:t xml:space="preserve"> </w:t>
      </w:r>
      <w:r w:rsidR="003A56B8" w:rsidRPr="00097917">
        <w:rPr>
          <w:sz w:val="22"/>
          <w:szCs w:val="22"/>
          <w:lang w:val="lt-LT"/>
        </w:rPr>
        <w:t xml:space="preserve">4.8. </w:t>
      </w:r>
      <w:r w:rsidR="003A56B8" w:rsidRPr="00097917">
        <w:rPr>
          <w:color w:val="000000"/>
          <w:sz w:val="22"/>
          <w:szCs w:val="22"/>
          <w:lang w:val="lt-LT"/>
        </w:rPr>
        <w:t xml:space="preserve">Tais atvejais, kai tiekėjas naudojasi (naudosis) trečiųjų asmenų, kurie tiesiogiai </w:t>
      </w:r>
      <w:r w:rsidR="003A56B8"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3A56B8" w:rsidRPr="00097917">
        <w:rPr>
          <w:color w:val="000000"/>
          <w:sz w:val="22"/>
          <w:szCs w:val="22"/>
          <w:lang w:val="lt-LT"/>
        </w:rPr>
        <w:t>, priemonėmis (</w:t>
      </w:r>
      <w:r w:rsidR="003A56B8" w:rsidRPr="00097917">
        <w:rPr>
          <w:i/>
          <w:iCs/>
          <w:color w:val="000000"/>
          <w:sz w:val="22"/>
          <w:szCs w:val="22"/>
          <w:lang w:val="lt-LT"/>
        </w:rPr>
        <w:t>pavyzdžiui, tik išnuomos įrangą ar pan.</w:t>
      </w:r>
      <w:r w:rsidR="003A56B8" w:rsidRPr="00097917">
        <w:rPr>
          <w:color w:val="000000"/>
          <w:sz w:val="22"/>
          <w:szCs w:val="22"/>
          <w:lang w:val="lt-LT"/>
        </w:rPr>
        <w:t xml:space="preserve">), tiekėjas, neprivalo teikti jų </w:t>
      </w:r>
      <w:r w:rsidR="003A56B8" w:rsidRPr="00097917">
        <w:rPr>
          <w:sz w:val="22"/>
          <w:szCs w:val="22"/>
          <w:lang w:val="lt-LT"/>
        </w:rPr>
        <w:t>Europos bendrąjį viešųjų pirkimų dokumento</w:t>
      </w:r>
      <w:r w:rsidR="003A56B8"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E680294" w14:textId="3F838ECE" w:rsidR="006F4008" w:rsidRPr="006F4008" w:rsidRDefault="006F4008" w:rsidP="006F4008">
      <w:pPr>
        <w:spacing w:after="40"/>
        <w:ind w:left="567" w:right="-8" w:firstLine="567"/>
        <w:jc w:val="both"/>
        <w:rPr>
          <w:sz w:val="22"/>
          <w:szCs w:val="22"/>
          <w:lang w:val="lt-LT"/>
        </w:rPr>
      </w:pPr>
      <w:r>
        <w:rPr>
          <w:sz w:val="22"/>
          <w:szCs w:val="22"/>
          <w:lang w:val="lt-LT"/>
        </w:rPr>
        <w:t xml:space="preserve">4.9. </w:t>
      </w:r>
      <w:r w:rsidRPr="006F4008">
        <w:rPr>
          <w:sz w:val="22"/>
          <w:szCs w:val="22"/>
          <w:lang w:val="lt-LT"/>
        </w:rPr>
        <w:t xml:space="preserve">Tiekėjas savo pasiūlyme privalo nurodyti, kokiai sutarties daliai ir kokius subtiekėjus, jeigu jie pasiūlymo teikimo metu yra žinomi, jis ketina pasitelkti. </w:t>
      </w:r>
    </w:p>
    <w:p w14:paraId="3737B0D2" w14:textId="77777777" w:rsidR="006F4008" w:rsidRPr="006F4008" w:rsidRDefault="006F4008" w:rsidP="006F4008">
      <w:pPr>
        <w:spacing w:after="40"/>
        <w:ind w:left="567" w:right="-8" w:firstLine="567"/>
        <w:jc w:val="both"/>
        <w:rPr>
          <w:sz w:val="22"/>
          <w:szCs w:val="22"/>
          <w:lang w:val="lt-LT"/>
        </w:rPr>
      </w:pPr>
      <w:r w:rsidRPr="006F4008">
        <w:rPr>
          <w:sz w:val="22"/>
          <w:szCs w:val="22"/>
          <w:lang w:val="lt-LT"/>
        </w:rPr>
        <w:t>4.10. Skirtingi tiekėjai gali pasitelkti tuos pačius subtiekėjus, tačiau tai negali sąlygoti draudžiamų susitarimų.</w:t>
      </w:r>
    </w:p>
    <w:p w14:paraId="6544182B" w14:textId="6E8745F2" w:rsidR="006F4008" w:rsidRPr="00097917" w:rsidRDefault="006F4008" w:rsidP="006F4008">
      <w:pPr>
        <w:spacing w:after="40"/>
        <w:ind w:left="567" w:right="-8" w:firstLine="567"/>
        <w:jc w:val="both"/>
        <w:rPr>
          <w:sz w:val="22"/>
          <w:szCs w:val="22"/>
          <w:lang w:val="lt-LT"/>
        </w:rPr>
      </w:pPr>
      <w:r w:rsidRPr="006F4008">
        <w:rPr>
          <w:sz w:val="22"/>
          <w:szCs w:val="22"/>
          <w:lang w:val="lt-LT"/>
        </w:rPr>
        <w:t>4.11. Sudarius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4940A656" w14:textId="77777777" w:rsidR="00527E9F" w:rsidRPr="0030566C" w:rsidRDefault="00527E9F" w:rsidP="00177AF6">
      <w:pPr>
        <w:pStyle w:val="Body2"/>
        <w:ind w:left="567" w:right="-8" w:firstLine="567"/>
        <w:rPr>
          <w:rFonts w:cs="Times New Roman"/>
          <w:color w:val="000000" w:themeColor="text1"/>
          <w:sz w:val="10"/>
          <w:szCs w:val="10"/>
          <w:lang w:val="lt-LT"/>
        </w:rPr>
      </w:pPr>
    </w:p>
    <w:p w14:paraId="503A1C3D" w14:textId="3B2ACBE8" w:rsidR="009C5D91" w:rsidRPr="00097917" w:rsidRDefault="004D35E3" w:rsidP="0098624D">
      <w:pPr>
        <w:pStyle w:val="Heading"/>
        <w:ind w:left="567" w:right="417"/>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98624D">
      <w:pPr>
        <w:pStyle w:val="Body2"/>
        <w:ind w:left="567" w:right="417"/>
        <w:rPr>
          <w:rFonts w:cs="Times New Roman"/>
          <w:color w:val="000000" w:themeColor="text1"/>
          <w:lang w:val="lt-LT"/>
        </w:rPr>
      </w:pPr>
    </w:p>
    <w:p w14:paraId="003D7A54" w14:textId="53D573FD"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w:t>
      </w:r>
      <w:r w:rsidR="006F4008" w:rsidRPr="006F4008">
        <w:t xml:space="preserve"> </w:t>
      </w:r>
      <w:r w:rsidR="006F4008" w:rsidRPr="006F4008">
        <w:rPr>
          <w:rFonts w:cs="Times New Roman"/>
          <w:color w:val="000000" w:themeColor="text1"/>
          <w:lang w:val="lt-LT"/>
        </w:rPr>
        <w:t>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18A9971" w14:textId="73A88EC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51F6A376" w:rsidR="009C5D91" w:rsidRPr="00097917" w:rsidRDefault="004D35E3"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t>5.3.</w:t>
      </w:r>
      <w:r w:rsidR="006F4008" w:rsidRPr="006F4008">
        <w:t xml:space="preserve"> </w:t>
      </w:r>
      <w:r w:rsidR="006F4008" w:rsidRPr="006F4008">
        <w:rPr>
          <w:rFonts w:cs="Times New Roman"/>
          <w:color w:val="000000" w:themeColor="text1"/>
          <w:lang w:val="lt-LT"/>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6F4008" w:rsidRPr="006F4008">
        <w:rPr>
          <w:rFonts w:cs="Times New Roman"/>
          <w:color w:val="000000" w:themeColor="text1"/>
          <w:lang w:val="lt-LT"/>
        </w:rPr>
        <w:lastRenderedPageBreak/>
        <w:t>(nemokama registracija adresu https://viesiejipirkimai.lt/epps/home.do).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r w:rsidRPr="00097917">
        <w:rPr>
          <w:rFonts w:cs="Times New Roman"/>
          <w:noProof/>
          <w:color w:val="000000" w:themeColor="text1"/>
          <w:lang w:val="lt-LT"/>
        </w:rPr>
        <w:t>.</w:t>
      </w:r>
    </w:p>
    <w:p w14:paraId="63FB8B68" w14:textId="687605E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5.4.</w:t>
      </w:r>
      <w:r w:rsidR="006F4008" w:rsidRPr="006F4008">
        <w:rPr>
          <w:rFonts w:cs="Times New Roman"/>
          <w:color w:val="000000" w:themeColor="text1"/>
          <w:lang w:val="lt-LT"/>
        </w:rPr>
        <w:t xml:space="preserve"> </w:t>
      </w:r>
      <w:r w:rsidR="006F4008" w:rsidRPr="000B1494">
        <w:rPr>
          <w:rFonts w:cs="Times New Roman"/>
          <w:color w:val="000000" w:themeColor="text1"/>
          <w:lang w:val="lt-LT"/>
        </w:rPr>
        <w:t>Pasiūlymas turi būti pateiktas iki skelbime apie pirkimą nurodyto pasiūlymų pateikimo termino pabaigos, o jeigu skelbime nurodytas pasiūlymų pateikimo terminas buvo pratęstas – iki pratęsto termino pabaigos.(nurodyto skelbime apie pakeitimą)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VPT rekomendacijose dėl veiksmų, kurių turėtų imtis pirkimo vykdytojai ir tiekėjai, sutrikus Centrinės viešųjų pirkimų informacinės sistemos veikimui</w:t>
      </w:r>
      <w:r w:rsidRPr="006C5EBB">
        <w:rPr>
          <w:rFonts w:cs="Times New Roman"/>
          <w:color w:val="000000" w:themeColor="text1"/>
          <w:lang w:val="lt-LT"/>
        </w:rPr>
        <w:t>.</w:t>
      </w:r>
    </w:p>
    <w:p w14:paraId="441FF7D6" w14:textId="000A66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5.5. Susipažinti su pirkimo dokumentais tiekėjai turi teisę iki pasiūlymų pateikimo termino pabaigos.</w:t>
      </w:r>
    </w:p>
    <w:p w14:paraId="1973AB87" w14:textId="66C4389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5.6. Pateikdamas pasiūlymą, tiekėjas sutinka su šiais pirkimo dokumentais ir patvirtina, kad jo pasiūlyme pateikta informacija yra teisinga ir apima viską, ko reikia tinkamam pirkimo sutarties įvykdymui.</w:t>
      </w:r>
    </w:p>
    <w:p w14:paraId="05882B45" w14:textId="697CEDA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37D83099"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5.8. Pasiūlyme turi būti nurodytas jo galiojimo terminas. Pasiūlymas turi galioti ne trumpiau nei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250A7D5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7F3A0F1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41620C41" w:rsidR="005C583C"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55A2D358" w14:textId="3CA0C78E" w:rsidR="00C10559" w:rsidRPr="00097917" w:rsidRDefault="009E6EEA" w:rsidP="00667070">
      <w:pPr>
        <w:pStyle w:val="Body2"/>
        <w:ind w:left="567" w:right="-8" w:firstLine="567"/>
        <w:rPr>
          <w:rFonts w:cs="Times New Roman"/>
          <w:color w:val="000000" w:themeColor="text1"/>
          <w:lang w:val="lt-LT"/>
        </w:rPr>
      </w:pPr>
      <w:r w:rsidRPr="00BB69E2">
        <w:rPr>
          <w:rFonts w:cs="Times New Roman"/>
          <w:color w:val="000000" w:themeColor="text1"/>
          <w:lang w:val="lt-LT"/>
        </w:rPr>
        <w:t>5.12</w:t>
      </w:r>
      <w:r w:rsidR="004D35E3" w:rsidRPr="00BB69E2">
        <w:rPr>
          <w:rFonts w:cs="Times New Roman"/>
          <w:color w:val="000000" w:themeColor="text1"/>
          <w:lang w:val="lt-LT"/>
        </w:rPr>
        <w:t>.</w:t>
      </w:r>
      <w:r w:rsidR="006F4008" w:rsidRPr="006F4008">
        <w:rPr>
          <w:rFonts w:cs="Times New Roman"/>
          <w:color w:val="000000" w:themeColor="text1"/>
          <w:lang w:val="lt-LT"/>
        </w:rPr>
        <w:t xml:space="preserve"> </w:t>
      </w:r>
      <w:r w:rsidR="006F4008" w:rsidRPr="005711CF">
        <w:rPr>
          <w:rFonts w:cs="Times New Roman"/>
          <w:color w:val="000000" w:themeColor="text1"/>
          <w:lang w:val="lt-LT"/>
        </w:rPr>
        <w:t xml:space="preserve">Pasiūlymas </w:t>
      </w:r>
      <w:r w:rsidR="006F4008" w:rsidRPr="005F5EED">
        <w:rPr>
          <w:rFonts w:cs="Times New Roman"/>
          <w:color w:val="000000" w:themeColor="text1"/>
          <w:lang w:val="lt-LT"/>
        </w:rPr>
        <w:t>gali</w:t>
      </w:r>
      <w:r w:rsidR="006F4008">
        <w:rPr>
          <w:rFonts w:cs="Times New Roman"/>
          <w:color w:val="000000" w:themeColor="text1"/>
          <w:lang w:val="lt-LT"/>
        </w:rPr>
        <w:t xml:space="preserve"> </w:t>
      </w:r>
      <w:r w:rsidR="006F4008" w:rsidRPr="005711CF">
        <w:rPr>
          <w:rFonts w:cs="Times New Roman"/>
          <w:color w:val="000000" w:themeColor="text1"/>
          <w:lang w:val="lt-LT"/>
        </w:rPr>
        <w:t xml:space="preserve">būti pasirašytas </w:t>
      </w:r>
      <w:r w:rsidR="006F4008">
        <w:rPr>
          <w:rFonts w:cs="Times New Roman"/>
          <w:color w:val="000000" w:themeColor="text1"/>
          <w:lang w:val="lt-LT"/>
        </w:rPr>
        <w:t xml:space="preserve">kvalifikuotu </w:t>
      </w:r>
      <w:r w:rsidR="006F4008" w:rsidRPr="005711CF">
        <w:rPr>
          <w:rFonts w:cs="Times New Roman"/>
          <w:color w:val="000000" w:themeColor="text1"/>
          <w:lang w:val="lt-LT"/>
        </w:rPr>
        <w:t>elektroniniu parašu, atitinkančiu Lietuvos Respublikos elektroninio parašo įstatymo nustatytus reikalavimus</w:t>
      </w:r>
      <w:r w:rsidR="00C10559" w:rsidRPr="00BB69E2">
        <w:rPr>
          <w:rFonts w:cs="Times New Roman"/>
          <w:color w:val="000000" w:themeColor="text1"/>
          <w:lang w:val="lt-LT"/>
        </w:rPr>
        <w:t>.</w:t>
      </w:r>
    </w:p>
    <w:p w14:paraId="225F678E" w14:textId="4E76DF51"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61B233E5"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4AC8B19F" w:rsidR="009C5D91" w:rsidRPr="00097917" w:rsidRDefault="009E6EEA"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 5.15</w:t>
      </w:r>
      <w:r w:rsidR="004D35E3" w:rsidRPr="00097917">
        <w:rPr>
          <w:rFonts w:cs="Times New Roman"/>
          <w:color w:val="000000" w:themeColor="text1"/>
          <w:lang w:val="lt-LT"/>
        </w:rPr>
        <w:t xml:space="preserve">. </w:t>
      </w:r>
      <w:r w:rsidR="008312C2" w:rsidRPr="00097917">
        <w:rPr>
          <w:lang w:val="lt-LT"/>
        </w:rPr>
        <w:t xml:space="preserve">Pirkimo procedūros metu, taip pat sustabdžius pirkimo procedūras dėl laikinųjų apsaugos priemonių taikymo perkančioji organizacija gali prašyti, kad tiekėjai pratęstų pasiūlymų galiojimą iki konkrečiai nurodyto </w:t>
      </w:r>
      <w:r w:rsidR="008312C2" w:rsidRPr="00097917">
        <w:rPr>
          <w:lang w:val="lt-LT"/>
        </w:rPr>
        <w:lastRenderedPageBreak/>
        <w:t>termino. Tiekėjas gali atmesti tokį prašymą, neprarasdamas teisės į savo pasiūlymo galiojimo užtikrinimą, jeigu jo buvo reikalaujama</w:t>
      </w:r>
      <w:r w:rsidR="006F4008">
        <w:rPr>
          <w:lang w:val="lt-LT"/>
        </w:rPr>
        <w:t>.</w:t>
      </w:r>
      <w:r w:rsidR="004D35E3" w:rsidRPr="00097917">
        <w:rPr>
          <w:rFonts w:cs="Times New Roman"/>
          <w:color w:val="000000" w:themeColor="text1"/>
          <w:lang w:val="lt-LT"/>
        </w:rPr>
        <w:t xml:space="preserve"> </w:t>
      </w:r>
    </w:p>
    <w:p w14:paraId="1AA24A38" w14:textId="13C8FC08" w:rsidR="00DC3BF4" w:rsidRPr="00BB69E2" w:rsidRDefault="009E6EEA" w:rsidP="0078288E">
      <w:pPr>
        <w:pStyle w:val="Body2"/>
        <w:ind w:left="567" w:right="-8" w:firstLine="567"/>
        <w:rPr>
          <w:rFonts w:eastAsia="Times New Roman" w:cs="Times New Roman"/>
          <w:bdr w:val="none" w:sz="0" w:space="0" w:color="auto"/>
          <w:lang w:val="lt-LT"/>
        </w:rPr>
      </w:pPr>
      <w:r w:rsidRPr="00BB69E2">
        <w:rPr>
          <w:rFonts w:cs="Times New Roman"/>
          <w:color w:val="000000" w:themeColor="text1"/>
          <w:lang w:val="lt-LT"/>
        </w:rPr>
        <w:t>5.16</w:t>
      </w:r>
      <w:r w:rsidR="00946267" w:rsidRPr="00BB69E2">
        <w:rPr>
          <w:rFonts w:cs="Times New Roman"/>
          <w:color w:val="000000" w:themeColor="text1"/>
          <w:lang w:val="lt-LT"/>
        </w:rPr>
        <w:t xml:space="preserve">. </w:t>
      </w:r>
      <w:r w:rsidR="00946267" w:rsidRPr="00BB69E2">
        <w:rPr>
          <w:rFonts w:eastAsia="Times New Roman" w:cs="Times New Roman"/>
          <w:bdr w:val="none" w:sz="0" w:space="0" w:color="auto"/>
          <w:lang w:val="lt-LT"/>
        </w:rPr>
        <w:t xml:space="preserve">Jeigu </w:t>
      </w:r>
      <w:r w:rsidR="00946267" w:rsidRPr="00705607">
        <w:rPr>
          <w:rFonts w:eastAsia="Times New Roman" w:cs="Times New Roman"/>
          <w:noProof/>
          <w:bdr w:val="none" w:sz="0" w:space="0" w:color="auto"/>
          <w:lang w:val="lt-LT"/>
        </w:rPr>
        <w:t>perkančioji organizacija pasiūlymus vertin</w:t>
      </w:r>
      <w:r w:rsidR="00DC3BF4" w:rsidRPr="00705607">
        <w:rPr>
          <w:rFonts w:eastAsia="Times New Roman" w:cs="Times New Roman"/>
          <w:noProof/>
          <w:bdr w:val="none" w:sz="0" w:space="0" w:color="auto"/>
          <w:lang w:val="lt-LT"/>
        </w:rPr>
        <w:t>a</w:t>
      </w:r>
      <w:r w:rsidR="00946267" w:rsidRPr="00705607">
        <w:rPr>
          <w:rFonts w:eastAsia="Times New Roman" w:cs="Times New Roman"/>
          <w:noProof/>
          <w:bdr w:val="none" w:sz="0" w:space="0" w:color="auto"/>
          <w:lang w:val="lt-LT"/>
        </w:rPr>
        <w:t xml:space="preserve"> pagal kainos ar sąnaudų ir kokybės santykį</w:t>
      </w:r>
      <w:r w:rsidRPr="00705607">
        <w:rPr>
          <w:rFonts w:eastAsia="Times New Roman" w:cs="Times New Roman"/>
          <w:noProof/>
          <w:bdr w:val="none" w:sz="0" w:space="0" w:color="auto"/>
          <w:lang w:val="lt-LT"/>
        </w:rPr>
        <w:t xml:space="preserve"> </w:t>
      </w:r>
      <w:r w:rsidR="00946267" w:rsidRPr="00705607">
        <w:rPr>
          <w:rFonts w:eastAsia="Times New Roman" w:cs="Times New Roman"/>
          <w:noProof/>
          <w:bdr w:val="none" w:sz="0" w:space="0" w:color="auto"/>
          <w:lang w:val="lt-LT"/>
        </w:rPr>
        <w:t xml:space="preserve">ir jos pasirinktos vertinti pasiūlymo techninės charakteristikos nėra kiekybiškai </w:t>
      </w:r>
      <w:r w:rsidR="00722A32" w:rsidRPr="00705607">
        <w:rPr>
          <w:rFonts w:eastAsia="Times New Roman" w:cs="Times New Roman"/>
          <w:noProof/>
          <w:bdr w:val="none" w:sz="0" w:space="0" w:color="auto"/>
          <w:lang w:val="lt-LT"/>
        </w:rPr>
        <w:t>į</w:t>
      </w:r>
      <w:r w:rsidR="00946267" w:rsidRPr="00705607">
        <w:rPr>
          <w:rFonts w:eastAsia="Times New Roman" w:cs="Times New Roman"/>
          <w:noProof/>
          <w:bdr w:val="none" w:sz="0" w:space="0" w:color="auto"/>
          <w:lang w:val="lt-LT"/>
        </w:rPr>
        <w:t xml:space="preserve">vertinamos, </w:t>
      </w:r>
      <w:r w:rsidR="00722A32" w:rsidRPr="00705607">
        <w:rPr>
          <w:rFonts w:eastAsia="Times New Roman" w:cs="Times New Roman"/>
          <w:noProof/>
          <w:bdr w:val="none" w:sz="0" w:space="0" w:color="auto"/>
          <w:lang w:val="lt-LT"/>
        </w:rPr>
        <w:t xml:space="preserve">su pasiūlymais </w:t>
      </w:r>
      <w:r w:rsidR="00722A32" w:rsidRPr="00705607">
        <w:rPr>
          <w:rFonts w:cs="Times New Roman"/>
          <w:noProof/>
          <w:shd w:val="clear" w:color="auto" w:fill="FFFFFF"/>
          <w:lang w:val="lt-LT"/>
        </w:rPr>
        <w:t>susipažįstama dviejuose Komisijos posėdžiuos</w:t>
      </w:r>
      <w:r w:rsidR="00722A32" w:rsidRPr="00705607">
        <w:rPr>
          <w:rFonts w:eastAsia="Times New Roman" w:cs="Times New Roman"/>
          <w:noProof/>
          <w:bdr w:val="none" w:sz="0" w:space="0" w:color="auto"/>
          <w:lang w:val="lt-LT"/>
        </w:rPr>
        <w:t>e.</w:t>
      </w:r>
      <w:r w:rsidR="00722A32" w:rsidRPr="00705607">
        <w:rPr>
          <w:noProof/>
          <w:lang w:val="lt-LT"/>
        </w:rPr>
        <w:t xml:space="preserve"> </w:t>
      </w:r>
      <w:r w:rsidR="00722A32" w:rsidRPr="00705607">
        <w:rPr>
          <w:rFonts w:eastAsia="Times New Roman" w:cs="Times New Roman"/>
          <w:noProof/>
          <w:bdr w:val="none" w:sz="0" w:space="0" w:color="auto"/>
          <w:lang w:val="lt-LT"/>
        </w:rPr>
        <w:t>Pirmajame posėdyje susipažįstama tik su ta pasiūlymo dalimi, kurioje pateikti techniniai pasiūlymo duomenys ir kita informacija bei dokumentai, antrajame posėdyje – su pasiūlymo dalimi, kurioje nurodytos kainos ar sąnaudos</w:t>
      </w:r>
      <w:r w:rsidR="00BC3D5D" w:rsidRPr="00705607">
        <w:rPr>
          <w:rFonts w:eastAsia="Times New Roman" w:cs="Times New Roman"/>
          <w:noProof/>
          <w:bdr w:val="none" w:sz="0" w:space="0" w:color="auto"/>
          <w:lang w:val="lt-LT"/>
        </w:rPr>
        <w:t>.</w:t>
      </w:r>
      <w:r w:rsidR="00722A32" w:rsidRPr="00705607">
        <w:rPr>
          <w:rFonts w:eastAsia="Times New Roman" w:cs="Times New Roman"/>
          <w:noProof/>
          <w:bdr w:val="none" w:sz="0" w:space="0" w:color="auto"/>
          <w:lang w:val="lt-LT"/>
        </w:rPr>
        <w:t xml:space="preserve">  </w:t>
      </w:r>
      <w:r w:rsidR="00BC3D5D" w:rsidRPr="00705607">
        <w:rPr>
          <w:rFonts w:eastAsia="Times New Roman" w:cs="Times New Roman"/>
          <w:noProof/>
          <w:bdr w:val="none" w:sz="0" w:space="0" w:color="auto"/>
          <w:lang w:val="lt-LT"/>
        </w:rPr>
        <w:t>Tiekėjai pasiūlymą privalo pateikti dviem dalimis, kurių vienoje būtų pateikti techniniai pasiūlymo duomenys ir kita informacija bei dokumentai (įgaliojimai, pasiūlymo galiojimą užtikrinantis dokumentas, EBPVD, tiekėjų pašalinimo</w:t>
      </w:r>
      <w:r w:rsidR="00BC3D5D" w:rsidRPr="00BB69E2">
        <w:rPr>
          <w:rFonts w:eastAsia="Times New Roman" w:cs="Times New Roman"/>
          <w:bdr w:val="none" w:sz="0" w:space="0" w:color="auto"/>
          <w:lang w:val="lt-LT"/>
        </w:rPr>
        <w:t xml:space="preserve"> pagrindų nebuvimą patvirtinantys dokumentai, </w:t>
      </w:r>
      <w:r w:rsidR="00BC3D5D" w:rsidRPr="00BB69E2">
        <w:rPr>
          <w:rFonts w:cs="Times New Roman"/>
          <w:color w:val="000000" w:themeColor="text1"/>
          <w:lang w:val="lt-LT"/>
        </w:rPr>
        <w:t>tiekėjų kvalifikacijos atitiktį konkurso sąlygose nustatytiems kvalifikacijos (atrankos) reikalavimams</w:t>
      </w:r>
      <w:r w:rsidR="00BC3D5D"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w:t>
      </w:r>
      <w:r w:rsidR="00E46E39" w:rsidRPr="00BB69E2">
        <w:rPr>
          <w:rFonts w:eastAsia="Times New Roman" w:cs="Times New Roman"/>
          <w:bdr w:val="none" w:sz="0" w:space="0" w:color="auto"/>
          <w:lang w:val="lt-LT"/>
        </w:rPr>
        <w:t>kitoje - pateikta kaina arba sąnaudos.</w:t>
      </w:r>
      <w:r w:rsidR="00DC3BF4" w:rsidRPr="00BB69E2">
        <w:rPr>
          <w:rFonts w:eastAsia="Times New Roman" w:cs="Times New Roman"/>
          <w:bdr w:val="none" w:sz="0" w:space="0" w:color="auto"/>
          <w:lang w:val="lt-LT"/>
        </w:rPr>
        <w:t xml:space="preserve"> </w:t>
      </w:r>
      <w:r w:rsidR="00DC3BF4"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DC3BF4" w:rsidRPr="00BB69E2">
        <w:t xml:space="preserve"> </w:t>
      </w:r>
      <w:r w:rsidR="00DC3BF4"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2ADF1CD4" w14:textId="738D54E1" w:rsidR="009C5D91" w:rsidRPr="00BB69E2" w:rsidRDefault="00DC3BF4" w:rsidP="0078288E">
      <w:pPr>
        <w:pStyle w:val="Body2"/>
        <w:ind w:left="567" w:right="-8" w:firstLine="567"/>
        <w:rPr>
          <w:rFonts w:cs="Times New Roman"/>
          <w:color w:val="000000" w:themeColor="text1"/>
          <w:lang w:val="lt-LT"/>
        </w:rPr>
      </w:pPr>
      <w:r w:rsidRPr="00BB69E2">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0FFE325A" w14:textId="77777777" w:rsidR="006B36BB" w:rsidRPr="00BB69E2" w:rsidRDefault="006B36BB" w:rsidP="0078288E">
      <w:pPr>
        <w:pStyle w:val="Body2"/>
        <w:ind w:left="567" w:right="-8" w:firstLine="567"/>
        <w:rPr>
          <w:rFonts w:cs="Times New Roman"/>
          <w:color w:val="000000" w:themeColor="text1"/>
          <w:lang w:val="lt-LT"/>
        </w:rPr>
      </w:pPr>
    </w:p>
    <w:p w14:paraId="4C61B187" w14:textId="4BEBAACE" w:rsidR="009C5D91" w:rsidRPr="00097917" w:rsidRDefault="004D35E3" w:rsidP="0078288E">
      <w:pPr>
        <w:pStyle w:val="Heading"/>
        <w:ind w:left="567" w:right="-8"/>
        <w:jc w:val="center"/>
        <w:rPr>
          <w:rFonts w:cs="Times New Roman"/>
          <w:color w:val="000000" w:themeColor="text1"/>
          <w:lang w:val="lt-LT"/>
        </w:rPr>
      </w:pPr>
      <w:r w:rsidRPr="00BB69E2">
        <w:rPr>
          <w:rFonts w:cs="Times New Roman"/>
          <w:color w:val="000000" w:themeColor="text1"/>
          <w:lang w:val="lt-LT"/>
        </w:rPr>
        <w:t>6. PASIŪLYMŲ</w:t>
      </w:r>
      <w:r w:rsidRPr="00097917">
        <w:rPr>
          <w:rFonts w:cs="Times New Roman"/>
          <w:color w:val="000000" w:themeColor="text1"/>
          <w:lang w:val="lt-LT"/>
        </w:rPr>
        <w:t xml:space="preserve"> ŠIFRAVIMAS</w:t>
      </w:r>
    </w:p>
    <w:p w14:paraId="5AE470F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0352CB54"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4412CAD5" w:rsidR="009C5D91" w:rsidRPr="00FF4FF8" w:rsidRDefault="004D35E3" w:rsidP="00D81830">
      <w:pPr>
        <w:pStyle w:val="Body2"/>
        <w:ind w:left="567" w:right="-8" w:firstLine="567"/>
        <w:rPr>
          <w:rFonts w:cs="Times New Roman"/>
          <w:color w:val="000000" w:themeColor="text1"/>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D81830">
        <w:rPr>
          <w:rFonts w:cs="Times New Roman"/>
          <w:color w:val="000000" w:themeColor="text1"/>
          <w:lang w:val="lt-LT"/>
        </w:rPr>
        <w:t xml:space="preserve"> </w:t>
      </w:r>
      <w:hyperlink r:id="rId26" w:history="1">
        <w:r w:rsidR="00D81830" w:rsidRPr="003771D1">
          <w:rPr>
            <w:rStyle w:val="Hipersaitas"/>
            <w:rFonts w:cs="Times New Roman"/>
            <w:color w:val="4668C0" w:themeColor="accent6" w:themeShade="BF"/>
            <w:sz w:val="21"/>
            <w:szCs w:val="21"/>
            <w:lang w:val="lt-LT"/>
          </w:rPr>
          <w:t>https://vpt.lrv.lt/lt/nuorodos/kiti-duomenys/pasiulymu-sifravimas/sifravimo-priemoniu-aprasas/</w:t>
        </w:r>
      </w:hyperlink>
      <w:r w:rsidR="0058666B" w:rsidRPr="00FF4FF8">
        <w:rPr>
          <w:rFonts w:cs="Times New Roman"/>
          <w:color w:val="000000" w:themeColor="text1"/>
          <w:lang w:val="lt-LT"/>
        </w:rPr>
        <w:t>.</w:t>
      </w:r>
    </w:p>
    <w:p w14:paraId="654CADC5" w14:textId="66D3760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5963EC7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097917" w:rsidRDefault="009C5D91" w:rsidP="0078288E">
      <w:pPr>
        <w:pStyle w:val="Body2"/>
        <w:ind w:left="567" w:right="-8"/>
        <w:rPr>
          <w:rFonts w:cs="Times New Roman"/>
          <w:color w:val="000000" w:themeColor="text1"/>
          <w:lang w:val="lt-LT"/>
        </w:rPr>
      </w:pPr>
    </w:p>
    <w:p w14:paraId="315D165D" w14:textId="1FCD825D"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78288E">
      <w:pPr>
        <w:pStyle w:val="Body2"/>
        <w:ind w:left="567" w:right="-8"/>
        <w:rPr>
          <w:rFonts w:cs="Times New Roman"/>
          <w:b/>
          <w:bCs/>
          <w:color w:val="000000" w:themeColor="text1"/>
          <w:lang w:val="lt-LT"/>
        </w:rPr>
      </w:pPr>
    </w:p>
    <w:p w14:paraId="50CB30A9" w14:textId="1456986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59205C23" w:rsidR="00FE13A0"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284BF30" w:rsidR="009C5D91" w:rsidRPr="00097917" w:rsidRDefault="009706E7" w:rsidP="0078288E">
      <w:pPr>
        <w:pStyle w:val="Body2"/>
        <w:ind w:left="567" w:right="-8" w:firstLine="567"/>
        <w:rPr>
          <w:rFonts w:cs="Times New Roman"/>
          <w:color w:val="000000" w:themeColor="text1"/>
          <w:lang w:val="lt-LT"/>
        </w:rPr>
      </w:pPr>
      <w:r>
        <w:rPr>
          <w:rFonts w:cs="Times New Roman"/>
          <w:color w:val="000000" w:themeColor="text1"/>
          <w:lang w:val="lt-LT"/>
        </w:rPr>
        <w:lastRenderedPageBreak/>
        <w:t xml:space="preserve"> </w:t>
      </w:r>
      <w:r w:rsidR="004D35E3" w:rsidRPr="00097917">
        <w:rPr>
          <w:rFonts w:cs="Times New Roman"/>
          <w:color w:val="000000" w:themeColor="text1"/>
          <w:lang w:val="lt-LT"/>
        </w:rPr>
        <w:t>7.</w:t>
      </w:r>
      <w:r w:rsidR="00586720" w:rsidRPr="00097917">
        <w:rPr>
          <w:rFonts w:cs="Times New Roman"/>
          <w:color w:val="000000" w:themeColor="text1"/>
          <w:lang w:val="lt-LT"/>
        </w:rPr>
        <w:t>3</w:t>
      </w:r>
      <w:r w:rsidR="004D35E3" w:rsidRPr="00097917">
        <w:rPr>
          <w:rFonts w:cs="Times New Roman"/>
          <w:color w:val="000000" w:themeColor="text1"/>
          <w:lang w:val="lt-LT"/>
        </w:rPr>
        <w:t>. Pasiūlymo galiojimo užtikrinimui pateikiamas Lietuvos Respublikoje ar užsienyje registruoto banko išduoto banko</w:t>
      </w:r>
      <w:r w:rsidR="00DD058F">
        <w:rPr>
          <w:rFonts w:cs="Times New Roman"/>
          <w:color w:val="000000" w:themeColor="text1"/>
          <w:lang w:val="lt-LT"/>
        </w:rPr>
        <w:t xml:space="preserve"> </w:t>
      </w:r>
      <w:r w:rsidR="004D35E3" w:rsidRPr="00097917">
        <w:rPr>
          <w:rFonts w:cs="Times New Roman"/>
          <w:color w:val="000000" w:themeColor="text1"/>
          <w:lang w:val="lt-LT"/>
        </w:rPr>
        <w:t xml:space="preserve">garantijos </w:t>
      </w:r>
      <w:r w:rsidR="00535C9F" w:rsidRPr="00097917">
        <w:rPr>
          <w:rFonts w:cs="Times New Roman"/>
          <w:color w:val="000000" w:themeColor="text1"/>
          <w:lang w:val="lt-LT"/>
        </w:rPr>
        <w:t xml:space="preserve">ar draudimo bendrovės laidavimo </w:t>
      </w:r>
      <w:r w:rsidR="004D35E3" w:rsidRPr="00097917">
        <w:rPr>
          <w:rFonts w:cs="Times New Roman"/>
          <w:color w:val="000000" w:themeColor="text1"/>
          <w:lang w:val="lt-LT"/>
        </w:rPr>
        <w:t>rašto originalas atitinkantis šiame skyriuje nurodytus reikalavimus.</w:t>
      </w:r>
    </w:p>
    <w:p w14:paraId="61FF6686" w14:textId="03EEE17E"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w:t>
      </w:r>
      <w:r w:rsidR="006F4008" w:rsidRPr="006F4008">
        <w:t xml:space="preserve"> </w:t>
      </w:r>
      <w:r w:rsidR="006F4008" w:rsidRPr="006F4008">
        <w:rPr>
          <w:rFonts w:cs="Times New Roman"/>
          <w:color w:val="000000" w:themeColor="text1"/>
          <w:lang w:val="lt-LT"/>
        </w:rPr>
        <w:t>Pasiūlymo galiojimo užtikrinimas turi būti išduotas banko arba kredito įstaigos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BFE69EF" w:rsidR="009C5D91" w:rsidRPr="00097917" w:rsidRDefault="00586720" w:rsidP="0078288E">
      <w:pPr>
        <w:pStyle w:val="Body2"/>
        <w:ind w:left="567" w:right="-8"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4A32E6B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9C5F3C8" w:rsidR="009C5D91" w:rsidRPr="00097917" w:rsidRDefault="0058672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3A2628EE" w:rsidR="009C5D91" w:rsidRPr="00097917" w:rsidRDefault="00FE13A0" w:rsidP="0078288E">
      <w:pPr>
        <w:pStyle w:val="Body2"/>
        <w:ind w:left="567" w:right="-8" w:firstLine="567"/>
        <w:rPr>
          <w:rFonts w:cs="Times New Roman"/>
          <w:noProof/>
          <w:color w:val="000000" w:themeColor="text1"/>
          <w:lang w:val="lt-LT"/>
        </w:rPr>
      </w:pPr>
      <w:r w:rsidRPr="00097917">
        <w:rPr>
          <w:rFonts w:cs="Times New Roman"/>
          <w:noProof/>
          <w:color w:val="000000" w:themeColor="text1"/>
          <w:lang w:val="lt-LT"/>
        </w:rPr>
        <w:t>7.</w:t>
      </w:r>
      <w:r w:rsidR="00586720" w:rsidRPr="00097917">
        <w:rPr>
          <w:rFonts w:cs="Times New Roman"/>
          <w:noProof/>
          <w:color w:val="000000" w:themeColor="text1"/>
          <w:lang w:val="lt-LT"/>
        </w:rPr>
        <w:t>8</w:t>
      </w:r>
      <w:r w:rsidR="004D35E3" w:rsidRPr="00097917">
        <w:rPr>
          <w:rFonts w:cs="Times New Roman"/>
          <w:noProof/>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64FD143E"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26F756B4" w:rsidR="00530E5B"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78288E">
      <w:pPr>
        <w:pStyle w:val="Body2"/>
        <w:ind w:left="567" w:right="-8"/>
        <w:jc w:val="center"/>
        <w:rPr>
          <w:rFonts w:cs="Times New Roman"/>
          <w:b/>
          <w:bCs/>
          <w:color w:val="000000" w:themeColor="text1"/>
          <w:lang w:val="lt-LT"/>
        </w:rPr>
      </w:pPr>
    </w:p>
    <w:p w14:paraId="7956BFCD" w14:textId="37B98F64" w:rsidR="009C5D91" w:rsidRPr="00097917" w:rsidRDefault="004D35E3" w:rsidP="0078288E">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78288E">
      <w:pPr>
        <w:pStyle w:val="Body2"/>
        <w:ind w:left="567" w:right="-8"/>
        <w:rPr>
          <w:rFonts w:cs="Times New Roman"/>
          <w:color w:val="000000" w:themeColor="text1"/>
          <w:lang w:val="lt-LT"/>
        </w:rPr>
      </w:pPr>
    </w:p>
    <w:p w14:paraId="45C5ACA2" w14:textId="4B5680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4323BEDF"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arba pagal perkančiosios organizacijos reikalavimą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71C45FA7"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6AAC5EF9"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13EC48AA"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613A4815" w:rsidR="009C5D91" w:rsidRPr="00097917" w:rsidRDefault="000B3BE4" w:rsidP="0078288E">
      <w:pPr>
        <w:pStyle w:val="Body2"/>
        <w:ind w:left="567" w:right="-8" w:firstLine="567"/>
        <w:rPr>
          <w:rFonts w:cs="Times New Roman"/>
          <w:color w:val="000000" w:themeColor="text1"/>
          <w:lang w:val="lt-LT"/>
        </w:rPr>
      </w:pPr>
      <w:r w:rsidRPr="00097917">
        <w:rPr>
          <w:rFonts w:cs="Times New Roman"/>
          <w:color w:val="000000" w:themeColor="text1"/>
          <w:lang w:val="lt-LT"/>
        </w:rPr>
        <w:lastRenderedPageBreak/>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p>
    <w:p w14:paraId="131536CC" w14:textId="5502C335"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1EA903C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60858248"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7CE3F8F7" w:rsidR="00897E27" w:rsidRPr="00097917" w:rsidRDefault="00897E27" w:rsidP="0078288E">
      <w:pPr>
        <w:pStyle w:val="Body2"/>
        <w:ind w:left="567" w:right="-8"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50D322C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4EE905E0" w:rsidR="009C5D91" w:rsidRPr="00097917" w:rsidRDefault="004D35E3" w:rsidP="0078288E">
      <w:pPr>
        <w:pStyle w:val="Body2"/>
        <w:ind w:left="567" w:right="-8"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6</w:t>
      </w:r>
      <w:r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2BEB5C98" w:rsidR="009C5D91" w:rsidRPr="00163625" w:rsidRDefault="004D35E3" w:rsidP="0078288E">
      <w:pPr>
        <w:pStyle w:val="Body2"/>
        <w:ind w:left="567" w:right="-8" w:firstLine="567"/>
        <w:rPr>
          <w:rFonts w:cs="Times New Roman"/>
          <w:color w:val="FF0000"/>
          <w:lang w:val="lt-LT"/>
        </w:rPr>
      </w:pPr>
      <w:r w:rsidRPr="00D804D3">
        <w:rPr>
          <w:rFonts w:cs="Times New Roman"/>
          <w:color w:val="auto"/>
          <w:lang w:val="lt-LT"/>
        </w:rPr>
        <w:t>9.</w:t>
      </w:r>
      <w:r w:rsidR="00897E27" w:rsidRPr="00D804D3">
        <w:rPr>
          <w:rFonts w:cs="Times New Roman"/>
          <w:color w:val="auto"/>
          <w:lang w:val="lt-LT"/>
        </w:rPr>
        <w:t>7</w:t>
      </w:r>
      <w:r w:rsidRPr="00D804D3">
        <w:rPr>
          <w:rFonts w:cs="Times New Roman"/>
          <w:color w:val="auto"/>
          <w:lang w:val="lt-LT"/>
        </w:rPr>
        <w:t>.</w:t>
      </w:r>
      <w:r w:rsidR="0092303A">
        <w:rPr>
          <w:rFonts w:cs="Times New Roman"/>
          <w:color w:val="auto"/>
          <w:lang w:val="lt-LT"/>
        </w:rPr>
        <w:t xml:space="preserve"> </w:t>
      </w:r>
      <w:r w:rsidR="0092303A" w:rsidRPr="00763B8C">
        <w:rPr>
          <w:lang w:val="lt-LT"/>
        </w:rPr>
        <w:t xml:space="preserve">Tuo atveju, kai tikslinama skelbime apie pirkimą paskelbta informacija (jei taikomas), perkančioji organizacija privalo atitinkamai patikslinti skelbimą ir prireikus pratęsti pasiūlymų pateikimo terminą protingumo kriterijų </w:t>
      </w:r>
      <w:r w:rsidR="0092303A" w:rsidRPr="00DF7887">
        <w:rPr>
          <w:rFonts w:eastAsia="Aptos"/>
          <w:szCs w:val="24"/>
          <w:lang w:val="lt-LT"/>
        </w:rPr>
        <w:t xml:space="preserve">atitinkančiam laikotarpiui, per kurį tiekėjai, rengdami pasiūlymus, galėtų atsižvelgti į patikslinimus. </w:t>
      </w:r>
      <w:r w:rsidR="0092303A" w:rsidRPr="00DF7887">
        <w:rPr>
          <w:lang w:val="lt-LT"/>
        </w:rPr>
        <w:t xml:space="preserve">Tuo atveju, jeigu dėl kokių nors priežasčių papildoma su pirkimo dokumentais susijusi informacija būtų pateikiama likus mažiau kaip SPS 16 p. nurodytam kalendorinių dienų skaičiui iki pasiūlymų pateikimo termino pabaigos, nors šios informacijos buvo paprašyta laiku arba jeigu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viešai CVP IS ir išsiunčiami tiekėjams. </w:t>
      </w:r>
      <w:r w:rsidR="0092303A" w:rsidRPr="00DF7887">
        <w:rPr>
          <w:rFonts w:eastAsia="Aptos"/>
          <w:szCs w:val="24"/>
          <w:lang w:val="lt-LT"/>
        </w:rPr>
        <w:t>Tarptautinių pirkimų atveju negali būti daromi tokie esminiai pirkimo sąlygų pakeitimai, dėl kurių būtų buvę galima leisti dalyvauti kitiems kandidatams, negu iš pradžių atrinktiesiems, arba pirkimo procedūra būtų pritraukusi daugiau dalyvių</w:t>
      </w:r>
      <w:r w:rsidR="00C60FF0" w:rsidRPr="00097917">
        <w:rPr>
          <w:lang w:val="lt-LT"/>
        </w:rPr>
        <w:t xml:space="preserve">. </w:t>
      </w:r>
    </w:p>
    <w:p w14:paraId="6824C913" w14:textId="77777777" w:rsidR="0092303A" w:rsidRPr="0092303A" w:rsidRDefault="00400E1E" w:rsidP="0092303A">
      <w:pPr>
        <w:pStyle w:val="Body2"/>
        <w:ind w:left="567" w:right="-8" w:firstLine="567"/>
        <w:rPr>
          <w:rFonts w:cs="Times New Roman"/>
          <w:color w:val="000000" w:themeColor="text1"/>
          <w:lang w:val="lt-LT"/>
        </w:rPr>
      </w:pPr>
      <w:r w:rsidRPr="00BB69E2">
        <w:rPr>
          <w:rFonts w:cs="Times New Roman"/>
          <w:color w:val="000000" w:themeColor="text1"/>
          <w:lang w:val="lt-LT"/>
        </w:rPr>
        <w:t>9.</w:t>
      </w:r>
      <w:r w:rsidR="00897E27" w:rsidRPr="00BB69E2">
        <w:rPr>
          <w:rFonts w:cs="Times New Roman"/>
          <w:color w:val="000000" w:themeColor="text1"/>
          <w:lang w:val="lt-LT"/>
        </w:rPr>
        <w:t>8</w:t>
      </w:r>
      <w:r w:rsidRPr="00BB69E2">
        <w:rPr>
          <w:rFonts w:cs="Times New Roman"/>
          <w:color w:val="000000" w:themeColor="text1"/>
          <w:lang w:val="lt-LT"/>
        </w:rPr>
        <w:t xml:space="preserve">. </w:t>
      </w:r>
      <w:r w:rsidR="0092303A" w:rsidRPr="0092303A">
        <w:rPr>
          <w:rFonts w:cs="Times New Roman"/>
          <w:color w:val="000000" w:themeColor="text1"/>
          <w:lang w:val="lt-LT"/>
        </w:rPr>
        <w:t>Tuo atveju jei tarptautinių pirkimo procedūrų metu 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642C587" w14:textId="32B3AEB0" w:rsidR="0092303A" w:rsidRPr="0092303A" w:rsidRDefault="0092303A" w:rsidP="0092303A">
      <w:pPr>
        <w:pStyle w:val="Body2"/>
        <w:ind w:left="567" w:right="-8" w:firstLine="567"/>
        <w:rPr>
          <w:rFonts w:cs="Times New Roman"/>
          <w:color w:val="000000" w:themeColor="text1"/>
          <w:lang w:val="lt-LT"/>
        </w:rPr>
      </w:pPr>
      <w:r w:rsidRPr="0092303A">
        <w:rPr>
          <w:rFonts w:cs="Times New Roman"/>
          <w:color w:val="000000" w:themeColor="text1"/>
          <w:lang w:val="lt-LT"/>
        </w:rPr>
        <w:t>9.9. Bet kokia informacija, konkurso sąlygų paaiškinimai, pranešimai ar kitas perkančiosios organizacijos ir tiekėjo susirašinėjimas yra vykdomas tik CVP IS susirašinėjimo priemonėmis.</w:t>
      </w:r>
    </w:p>
    <w:p w14:paraId="2AA0ADE7" w14:textId="32417639" w:rsidR="0092303A" w:rsidRPr="0092303A" w:rsidRDefault="0092303A" w:rsidP="0092303A">
      <w:pPr>
        <w:pStyle w:val="Body2"/>
        <w:ind w:left="567" w:right="-8" w:firstLine="567"/>
        <w:rPr>
          <w:rFonts w:cs="Times New Roman"/>
          <w:color w:val="000000" w:themeColor="text1"/>
          <w:lang w:val="lt-LT"/>
        </w:rPr>
      </w:pPr>
      <w:r w:rsidRPr="0092303A">
        <w:rPr>
          <w:rFonts w:cs="Times New Roman"/>
          <w:color w:val="000000" w:themeColor="text1"/>
          <w:lang w:val="lt-LT"/>
        </w:rPr>
        <w:t>9.10. Ar perkančioji organizacija ketina rengti susitikimus su tiekėjais dėl pirkimo dokumentų paaiškinimų, nurodyta SPS 17 p.</w:t>
      </w:r>
    </w:p>
    <w:p w14:paraId="48DDB386" w14:textId="63961DE4" w:rsidR="00322A76" w:rsidRDefault="00322A76" w:rsidP="00667070">
      <w:pPr>
        <w:pStyle w:val="Body2"/>
        <w:ind w:left="567" w:right="-8" w:firstLine="567"/>
        <w:rPr>
          <w:rFonts w:cs="Times New Roman"/>
          <w:color w:val="000000" w:themeColor="text1"/>
          <w:lang w:val="lt-LT"/>
        </w:rPr>
      </w:pPr>
    </w:p>
    <w:p w14:paraId="0EC76BD6" w14:textId="3E1CFDE9"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78288E">
      <w:pPr>
        <w:pStyle w:val="Body2"/>
        <w:ind w:left="567" w:right="-8"/>
        <w:rPr>
          <w:rFonts w:cs="Times New Roman"/>
          <w:color w:val="000000" w:themeColor="text1"/>
          <w:lang w:val="lt-LT"/>
        </w:rPr>
      </w:pPr>
    </w:p>
    <w:p w14:paraId="4848941A" w14:textId="109BF93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00AC2F3F">
        <w:rPr>
          <w:rFonts w:cs="Times New Roman"/>
          <w:color w:val="000000" w:themeColor="text1"/>
          <w:lang w:val="lt-LT"/>
        </w:rPr>
        <w:t>30</w:t>
      </w:r>
      <w:r w:rsidRPr="00097917">
        <w:rPr>
          <w:rFonts w:cs="Times New Roman"/>
          <w:color w:val="000000" w:themeColor="text1"/>
          <w:lang w:val="lt-LT"/>
        </w:rPr>
        <w:t xml:space="preserve">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2F3E76C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 xml:space="preserve">ir perkančioji organizacija neteikia informacijos tiekėjams apie pasiūlymus pateikusius tiekėjus, </w:t>
      </w:r>
      <w:r w:rsidR="00F61499" w:rsidRPr="00097917">
        <w:rPr>
          <w:rStyle w:val="A3"/>
          <w:rFonts w:ascii="Times New Roman" w:hAnsi="Times New Roman" w:cs="Times New Roman"/>
          <w:iCs/>
          <w:lang w:val="lt-LT"/>
        </w:rPr>
        <w:lastRenderedPageBreak/>
        <w:t>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78288E">
      <w:pPr>
        <w:pStyle w:val="Body2"/>
        <w:ind w:left="567" w:right="-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78288E">
      <w:pPr>
        <w:pStyle w:val="Heading"/>
        <w:ind w:left="567" w:right="-8"/>
        <w:jc w:val="center"/>
        <w:rPr>
          <w:rFonts w:cs="Times New Roman"/>
          <w:color w:val="000000" w:themeColor="text1"/>
          <w:lang w:val="lt-LT"/>
        </w:rPr>
      </w:pPr>
      <w:r w:rsidRPr="00097917">
        <w:rPr>
          <w:rFonts w:cs="Times New Roman"/>
          <w:color w:val="000000" w:themeColor="text1"/>
          <w:lang w:val="lt-LT"/>
        </w:rPr>
        <w:t>11. PASIŪLYMŲ NAGRINĖJIMAS</w:t>
      </w:r>
    </w:p>
    <w:p w14:paraId="2AF4BA26" w14:textId="77777777" w:rsidR="009C5D91" w:rsidRPr="00097917" w:rsidRDefault="009C5D91" w:rsidP="0078288E">
      <w:pPr>
        <w:pStyle w:val="Body2"/>
        <w:ind w:left="567" w:right="-8"/>
        <w:rPr>
          <w:rFonts w:cs="Times New Roman"/>
          <w:color w:val="000000" w:themeColor="text1"/>
          <w:lang w:val="lt-LT"/>
        </w:rPr>
      </w:pPr>
    </w:p>
    <w:p w14:paraId="099605AC" w14:textId="19ED2D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AF88D9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6C5C3211" w:rsidR="00C63978" w:rsidRPr="00097917" w:rsidRDefault="004D35E3" w:rsidP="0078288E">
      <w:pPr>
        <w:pStyle w:val="Body2"/>
        <w:ind w:left="567" w:right="-8" w:firstLine="426"/>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48858A1C" w:rsidR="0050075A" w:rsidRPr="00097917" w:rsidRDefault="0050075A" w:rsidP="0078288E">
      <w:pPr>
        <w:pStyle w:val="Body2"/>
        <w:ind w:left="567" w:right="-8" w:firstLine="426"/>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46101DAD" w:rsidR="00C63978" w:rsidRPr="00097917" w:rsidRDefault="00C63978" w:rsidP="0078288E">
      <w:pPr>
        <w:pStyle w:val="Body2"/>
        <w:ind w:left="567" w:right="-8" w:firstLine="426"/>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734F56F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45C7B81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3AB3314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0D350D98" w:rsidR="006C2D8E" w:rsidRPr="00097917" w:rsidRDefault="00382B06" w:rsidP="0078288E">
      <w:pPr>
        <w:pStyle w:val="Body2"/>
        <w:ind w:left="567" w:right="-8" w:firstLine="426"/>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w:t>
      </w:r>
      <w:r w:rsidR="0050075A" w:rsidRPr="00316E2D">
        <w:rPr>
          <w:lang w:val="lt-LT"/>
        </w:rPr>
        <w:t>po 5 darbo dienų</w:t>
      </w:r>
      <w:r w:rsidR="0050075A" w:rsidRPr="0009791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BB69E2">
        <w:rPr>
          <w:color w:val="auto"/>
          <w:lang w:val="lt-LT"/>
        </w:rPr>
        <w:t>SPS 11 p. nurodytus dokumentus, patvirtinančius tiekėjo kvalifikaciją (jei taikoma)</w:t>
      </w:r>
      <w:r w:rsidR="0050075A" w:rsidRPr="00BB69E2">
        <w:rPr>
          <w:color w:val="000000" w:themeColor="text1"/>
          <w:lang w:val="lt-LT"/>
        </w:rPr>
        <w:t xml:space="preserve"> ir patikrina, ar nėra pirkimo sąlygų 3.</w:t>
      </w:r>
      <w:r w:rsidR="00B43CFD" w:rsidRPr="00BB69E2">
        <w:rPr>
          <w:color w:val="000000" w:themeColor="text1"/>
          <w:lang w:val="lt-LT"/>
        </w:rPr>
        <w:t>10</w:t>
      </w:r>
      <w:r w:rsidR="0050075A" w:rsidRPr="00BB69E2">
        <w:rPr>
          <w:color w:val="000000" w:themeColor="text1"/>
          <w:lang w:val="lt-LT"/>
        </w:rPr>
        <w:t xml:space="preserve"> p</w:t>
      </w:r>
      <w:r w:rsidR="00BE22F1" w:rsidRPr="00BB69E2">
        <w:rPr>
          <w:color w:val="000000" w:themeColor="text1"/>
          <w:lang w:val="lt-LT"/>
        </w:rPr>
        <w:t>.</w:t>
      </w:r>
      <w:r w:rsidR="0050075A" w:rsidRPr="00BB69E2">
        <w:rPr>
          <w:color w:val="000000" w:themeColor="text1"/>
          <w:lang w:val="lt-LT"/>
        </w:rPr>
        <w:t xml:space="preserve"> nustatytų pašalinimo pagrindų, ar galimas laimėtojas atitinka SPS 11 p. nurodytus kvalifikacijos reikalavimus</w:t>
      </w:r>
      <w:r w:rsidR="0050075A" w:rsidRPr="00097917">
        <w:rPr>
          <w:color w:val="000000" w:themeColor="text1"/>
          <w:lang w:val="lt-LT"/>
        </w:rPr>
        <w:t xml:space="preserve">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78288E">
      <w:pPr>
        <w:pStyle w:val="Body2"/>
        <w:ind w:left="567" w:right="-8" w:firstLine="426"/>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78288E">
      <w:pPr>
        <w:pStyle w:val="Body2"/>
        <w:ind w:left="567" w:right="-8" w:firstLine="426"/>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59489FD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11.2. </w:t>
      </w:r>
      <w:r w:rsidR="007D19C2" w:rsidRPr="00EB6871">
        <w:rPr>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7D19C2" w:rsidRPr="00282CC2">
        <w:rPr>
          <w:lang w:val="lt-LT"/>
        </w:rPr>
        <w:t xml:space="preserve"> </w:t>
      </w:r>
      <w:r w:rsidR="00522756" w:rsidRPr="00097917">
        <w:rPr>
          <w:rFonts w:cs="Times New Roman"/>
          <w:color w:val="000000" w:themeColor="text1"/>
          <w:lang w:val="lt-LT"/>
        </w:rPr>
        <w:t xml:space="preserve">Pasiūlymai tikslinami, papildomi arba </w:t>
      </w:r>
      <w:r w:rsidR="00522756" w:rsidRPr="00097917">
        <w:rPr>
          <w:rFonts w:cs="Times New Roman"/>
          <w:color w:val="000000" w:themeColor="text1"/>
          <w:lang w:val="lt-LT"/>
        </w:rPr>
        <w:lastRenderedPageBreak/>
        <w:t>paaiškinami vadovaujantis Viešųjų pirkimų tarnybos direktoriaus 2022 m. gruodžio 30 d. įsakymu Nr. 1S-240 „Dėl pasiūlymų patikslinimo, papildymo ar paaiškinimo taisyklių patvirtinimo ar paaiškinimo“.</w:t>
      </w:r>
    </w:p>
    <w:p w14:paraId="6BBC973C" w14:textId="3ACD0B8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11.3.</w:t>
      </w:r>
      <w:r w:rsidR="0092303A" w:rsidRPr="0092303A">
        <w:t xml:space="preserve"> </w:t>
      </w:r>
      <w:r w:rsidR="0092303A" w:rsidRPr="0092303A">
        <w:rPr>
          <w:rFonts w:cs="Times New Roman"/>
          <w:color w:val="000000" w:themeColor="text1"/>
          <w:lang w:val="lt-LT"/>
        </w:rPr>
        <w:t>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097917">
        <w:rPr>
          <w:rFonts w:cs="Times New Roman"/>
          <w:color w:val="000000" w:themeColor="text1"/>
          <w:lang w:val="lt-LT"/>
        </w:rPr>
        <w:t>.</w:t>
      </w:r>
    </w:p>
    <w:p w14:paraId="3D02C871" w14:textId="7CC1EE8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w:t>
      </w:r>
      <w:r w:rsidR="009706E7">
        <w:rPr>
          <w:lang w:val="lt-LT"/>
        </w:rPr>
        <w:t xml:space="preserve">               </w:t>
      </w:r>
      <w:r w:rsidR="00930EE8" w:rsidRPr="00097917">
        <w:rPr>
          <w:lang w:val="lt-LT"/>
        </w:rPr>
        <w:t>2 p</w:t>
      </w:r>
      <w:r w:rsidR="00C77D63">
        <w:rPr>
          <w:lang w:val="lt-LT"/>
        </w:rPr>
        <w:t>.</w:t>
      </w:r>
      <w:r w:rsidR="00930EE8" w:rsidRPr="00097917">
        <w:rPr>
          <w:lang w:val="lt-LT"/>
        </w:rPr>
        <w:t xml:space="preserve"> nustatyta skelbiamų derybų sąlyga, kai leidžiama pakartotinai nebeskelbti skelbimo apie pirkimą.</w:t>
      </w:r>
    </w:p>
    <w:p w14:paraId="0C1A8C46" w14:textId="46B29BD3" w:rsidR="0092303A" w:rsidRPr="0092303A" w:rsidRDefault="0013164D" w:rsidP="00667070">
      <w:pPr>
        <w:ind w:left="567" w:firstLine="153"/>
        <w:jc w:val="both"/>
        <w:rPr>
          <w:rFonts w:cs="Arial Unicode MS"/>
          <w:color w:val="000000"/>
          <w:sz w:val="22"/>
          <w:szCs w:val="22"/>
          <w:lang w:val="lt-LT" w:eastAsia="lt-LT"/>
        </w:rPr>
      </w:pPr>
      <w:r w:rsidRPr="00667070">
        <w:rPr>
          <w:rFonts w:cs="Arial Unicode MS"/>
          <w:color w:val="000000"/>
          <w:sz w:val="22"/>
          <w:szCs w:val="22"/>
          <w:lang w:val="lt-LT" w:eastAsia="lt-LT"/>
        </w:rPr>
        <w:t>11.</w:t>
      </w:r>
      <w:r w:rsidR="00337028" w:rsidRPr="00667070">
        <w:rPr>
          <w:rFonts w:cs="Arial Unicode MS"/>
          <w:color w:val="000000"/>
          <w:sz w:val="22"/>
          <w:szCs w:val="22"/>
          <w:lang w:val="lt-LT" w:eastAsia="lt-LT"/>
        </w:rPr>
        <w:t>5</w:t>
      </w:r>
      <w:r w:rsidRPr="00667070">
        <w:rPr>
          <w:rFonts w:cs="Arial Unicode MS"/>
          <w:color w:val="000000"/>
          <w:sz w:val="22"/>
          <w:szCs w:val="22"/>
          <w:lang w:val="lt-LT" w:eastAsia="lt-LT"/>
        </w:rPr>
        <w:t>.</w:t>
      </w:r>
      <w:r w:rsidR="0092303A" w:rsidRPr="00667070">
        <w:rPr>
          <w:rFonts w:cs="Arial Unicode MS"/>
          <w:color w:val="000000"/>
          <w:sz w:val="22"/>
          <w:szCs w:val="22"/>
          <w:lang w:val="lt-LT" w:eastAsia="lt-LT"/>
        </w:rPr>
        <w:t xml:space="preserve"> </w:t>
      </w:r>
      <w:r w:rsidR="0092303A" w:rsidRPr="0092303A">
        <w:rPr>
          <w:rFonts w:cs="Arial Unicode MS"/>
          <w:color w:val="000000"/>
          <w:sz w:val="22"/>
          <w:szCs w:val="22"/>
          <w:lang w:val="lt-LT" w:eastAsia="lt-LT"/>
        </w:rPr>
        <w:t>Jeigu pirkimo metu bus atliekama patikra dėl atitikties nacionalinio saugumo interesams, tiekėjas turės pateikti tokiai patikrai atlikti reikalingus dokumentus (SPS nurodoma, ar ji taikoma ir jei taikoma – kokia apimtimi taikoma nuostata, susijusi su nacionaliniu saugumu).</w:t>
      </w:r>
    </w:p>
    <w:p w14:paraId="56755D71" w14:textId="77777777" w:rsidR="009E7997" w:rsidRPr="00097917" w:rsidRDefault="009E7997" w:rsidP="00667070">
      <w:pPr>
        <w:pStyle w:val="Body2"/>
        <w:ind w:left="567" w:right="-8"/>
        <w:rPr>
          <w:rFonts w:cs="Times New Roman"/>
          <w:color w:val="000000" w:themeColor="text1"/>
          <w:lang w:val="lt-LT"/>
        </w:rPr>
      </w:pPr>
    </w:p>
    <w:p w14:paraId="0B8243C8" w14:textId="10C221AB"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78288E">
      <w:pPr>
        <w:pStyle w:val="Body2"/>
        <w:ind w:left="567" w:right="-8" w:firstLine="426"/>
        <w:rPr>
          <w:rFonts w:cs="Times New Roman"/>
          <w:color w:val="000000" w:themeColor="text1"/>
          <w:lang w:val="lt-LT"/>
        </w:rPr>
      </w:pPr>
    </w:p>
    <w:p w14:paraId="02B52B8F" w14:textId="1DE30153"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28B682B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C93F35F" w:rsidR="009C5D91" w:rsidRPr="00097917" w:rsidRDefault="004567C9" w:rsidP="0078288E">
      <w:pPr>
        <w:pStyle w:val="Body2"/>
        <w:ind w:left="567" w:right="-8" w:firstLine="426"/>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2EC416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C95E79A"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66EDB91B"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48E33925"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50140F57"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2C9D60B6"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B422AD9"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472B281"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2F36D97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xml:space="preserve">. Kai keli pasiūlymai pateikiami vienodomis kainomis, sudarant pasiūlymų eilę pirmesnis į šią eilę įrašomas tiekėjas, kuris anksčiausiai pateikė kainą elektroniniame aukcione. Jeigu tiekėjų, kurie sutiko dalyvauti </w:t>
      </w:r>
      <w:r w:rsidRPr="00097917">
        <w:rPr>
          <w:rFonts w:cs="Times New Roman"/>
          <w:color w:val="000000" w:themeColor="text1"/>
          <w:lang w:val="lt-LT"/>
        </w:rPr>
        <w:lastRenderedPageBreak/>
        <w:t>elektroninio aukciono procedūroje, pirminės aukciono kainos vienodos, tačiau elektroninio aukciono metu jie naujų kainų neteikė, tuomet pirmesnis į šią eilę įrašomas tiekėjas, kuris anksčiausiai pateikė pasiūlymą.</w:t>
      </w:r>
    </w:p>
    <w:p w14:paraId="4CD23BB6" w14:textId="664101C4" w:rsidR="009C5D91" w:rsidRPr="00097917" w:rsidRDefault="004D35E3" w:rsidP="0078288E">
      <w:pPr>
        <w:pStyle w:val="Body2"/>
        <w:ind w:left="567" w:right="-8" w:firstLine="426"/>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7777777" w:rsidR="009C5D91" w:rsidRPr="005B1161" w:rsidRDefault="009C5D91" w:rsidP="0078288E">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78288E">
      <w:pPr>
        <w:pStyle w:val="Heading"/>
        <w:ind w:left="567" w:right="-8" w:firstLine="426"/>
        <w:jc w:val="center"/>
        <w:rPr>
          <w:rFonts w:cs="Times New Roman"/>
          <w:color w:val="000000" w:themeColor="text1"/>
          <w:lang w:val="lt-LT"/>
        </w:rPr>
      </w:pPr>
      <w:r w:rsidRPr="00097917">
        <w:rPr>
          <w:rFonts w:cs="Times New Roman"/>
          <w:color w:val="000000" w:themeColor="text1"/>
          <w:lang w:val="lt-LT"/>
        </w:rPr>
        <w:t>13. PASIŪLYMŲ ATMETIMO PRIEŽASTYS</w:t>
      </w:r>
    </w:p>
    <w:p w14:paraId="755DC133" w14:textId="77777777" w:rsidR="00BD0B3D" w:rsidRPr="00097917" w:rsidRDefault="004D35E3" w:rsidP="0078288E">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4887592C"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21AA0CE5"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4BE9BEDD"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7E14B9">
        <w:rPr>
          <w:rFonts w:eastAsia="Times New Roman"/>
          <w:color w:val="000000" w:themeColor="text1"/>
          <w:sz w:val="22"/>
          <w:szCs w:val="22"/>
          <w:bdr w:val="none" w:sz="0" w:space="0" w:color="auto"/>
          <w:lang w:val="lt-LT" w:eastAsia="lt-LT"/>
        </w:rPr>
        <w:t xml:space="preserve">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7E14B9">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67DCAC0E" w:rsidR="00BD0B3D" w:rsidRPr="00097917"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4C405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7A8A5117" w:rsidR="00BD0B3D" w:rsidRPr="00097917" w:rsidRDefault="00446884" w:rsidP="00461ED6">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5</w:t>
      </w:r>
      <w:r w:rsidR="0000027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55E17F7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w:t>
      </w:r>
      <w:r w:rsidR="001D3115" w:rsidRPr="001D3115">
        <w:t xml:space="preserve"> </w:t>
      </w:r>
      <w:r w:rsidR="001D3115" w:rsidRPr="001D3115">
        <w:rPr>
          <w:rFonts w:eastAsia="Times New Roman"/>
          <w:color w:val="000000" w:themeColor="text1"/>
          <w:sz w:val="22"/>
          <w:szCs w:val="22"/>
          <w:bdr w:val="none" w:sz="0" w:space="0" w:color="auto"/>
          <w:lang w:val="lt-LT" w:eastAsia="lt-LT"/>
        </w:rPr>
        <w:t xml:space="preserve">pateiktame pasiūlyme nurodyta kaina yra neįprastai maža ir dalyvis, perkančiosios organizacijos prašymu, nepateikia tinkamų pasiūlytos kainos pagrįstumo įrodymų arba toks pasiūlymas neatitinka VPĮ 17 straipsnio 2 dalies 2 punkte nurodytų aplinkos apsaugos, socialinės ir darbo teisės įpareigojimų.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 (VPĮ 45 str. 1 </w:t>
      </w:r>
      <w:r w:rsidR="001D3115">
        <w:rPr>
          <w:rFonts w:eastAsia="Times New Roman"/>
          <w:color w:val="000000" w:themeColor="text1"/>
          <w:sz w:val="22"/>
          <w:szCs w:val="22"/>
          <w:bdr w:val="none" w:sz="0" w:space="0" w:color="auto"/>
          <w:lang w:val="lt-LT" w:eastAsia="lt-LT"/>
        </w:rPr>
        <w:t>d. 6 p., VPĮ 57 str. 3 d., 4 d.)</w:t>
      </w:r>
      <w:r w:rsidR="00BD0B3D" w:rsidRPr="00097917">
        <w:rPr>
          <w:rFonts w:eastAsia="Times New Roman"/>
          <w:color w:val="000000" w:themeColor="text1"/>
          <w:sz w:val="22"/>
          <w:szCs w:val="22"/>
          <w:bdr w:val="none" w:sz="0" w:space="0" w:color="auto"/>
          <w:lang w:val="lt-LT" w:eastAsia="lt-LT"/>
        </w:rPr>
        <w:t>;</w:t>
      </w:r>
    </w:p>
    <w:p w14:paraId="27976278" w14:textId="7FE07C0F"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3F16A684" w:rsidR="00BD0B3D" w:rsidRPr="00097917" w:rsidRDefault="00446884"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2F54DC">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w:t>
      </w:r>
      <w:r w:rsidR="001D3115" w:rsidRPr="001D3115">
        <w:t xml:space="preserve"> </w:t>
      </w:r>
      <w:r w:rsidR="001D3115" w:rsidRPr="001D3115">
        <w:rPr>
          <w:rFonts w:eastAsia="Times New Roman"/>
          <w:color w:val="000000" w:themeColor="text1"/>
          <w:sz w:val="22"/>
          <w:szCs w:val="22"/>
          <w:bdr w:val="none" w:sz="0" w:space="0" w:color="auto"/>
          <w:lang w:val="lt-LT" w:eastAsia="lt-LT"/>
        </w:rPr>
        <w:t>jei tiekėjas arba ūkio subjektų grupės narys pateikia daugiau kaip vieną pasiūlymą.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Laikoma, kad tiekėjas pateikė daugiau kaip vieną pasiūlymą, jeigu tą patį pasiūlymą pateikė ir raštu (popierine forma, vokuose), ir naudodamasis CVP IS priemonėmis (VPĮ 43 str., VPĮ 45 str. 1 d. 1 p.)</w:t>
      </w:r>
      <w:r w:rsidR="00BD0B3D" w:rsidRPr="00097917">
        <w:rPr>
          <w:rFonts w:eastAsia="Times New Roman"/>
          <w:color w:val="000000" w:themeColor="text1"/>
          <w:sz w:val="22"/>
          <w:szCs w:val="22"/>
          <w:bdr w:val="none" w:sz="0" w:space="0" w:color="auto"/>
          <w:lang w:val="lt-LT" w:eastAsia="lt-LT"/>
        </w:rPr>
        <w:t>;</w:t>
      </w:r>
    </w:p>
    <w:p w14:paraId="7BBE10B1" w14:textId="03E147FC" w:rsidR="00BD0B3D"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13.1</w:t>
      </w:r>
      <w:r w:rsidR="00446884" w:rsidRPr="00BB69E2">
        <w:rPr>
          <w:rFonts w:eastAsia="Times New Roman"/>
          <w:color w:val="000000" w:themeColor="text1"/>
          <w:sz w:val="22"/>
          <w:szCs w:val="22"/>
          <w:bdr w:val="none" w:sz="0" w:space="0" w:color="auto"/>
          <w:lang w:val="lt-LT" w:eastAsia="lt-LT"/>
        </w:rPr>
        <w:t>.</w:t>
      </w:r>
      <w:r w:rsidR="002F54DC" w:rsidRPr="00BB69E2">
        <w:rPr>
          <w:rFonts w:eastAsia="Times New Roman"/>
          <w:color w:val="000000" w:themeColor="text1"/>
          <w:sz w:val="22"/>
          <w:szCs w:val="22"/>
          <w:bdr w:val="none" w:sz="0" w:space="0" w:color="auto"/>
          <w:lang w:val="lt-LT" w:eastAsia="lt-LT"/>
        </w:rPr>
        <w:t>9</w:t>
      </w:r>
      <w:r w:rsidRPr="00BB69E2">
        <w:rPr>
          <w:rFonts w:eastAsia="Times New Roman"/>
          <w:color w:val="000000" w:themeColor="text1"/>
          <w:sz w:val="22"/>
          <w:szCs w:val="22"/>
          <w:bdr w:val="none" w:sz="0" w:space="0" w:color="auto"/>
          <w:lang w:val="lt-LT" w:eastAsia="lt-LT"/>
        </w:rPr>
        <w:t>.</w:t>
      </w:r>
      <w:r w:rsidR="001D3115" w:rsidRPr="001D3115">
        <w:rPr>
          <w:sz w:val="22"/>
          <w:szCs w:val="22"/>
          <w:lang w:val="lt-LT"/>
        </w:rPr>
        <w:t xml:space="preserve"> </w:t>
      </w:r>
      <w:r w:rsidR="001D3115"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sidR="001D3115">
        <w:rPr>
          <w:sz w:val="22"/>
          <w:szCs w:val="22"/>
          <w:lang w:val="lt-LT"/>
        </w:rPr>
        <w:t xml:space="preserve"> </w:t>
      </w:r>
      <w:r w:rsidR="001D3115" w:rsidRPr="005A286B">
        <w:rPr>
          <w:sz w:val="22"/>
          <w:szCs w:val="22"/>
          <w:lang w:val="lt-LT"/>
        </w:rPr>
        <w:t>šių dokumentų ar duomenų</w:t>
      </w:r>
      <w:r w:rsidR="001D3115">
        <w:rPr>
          <w:sz w:val="22"/>
          <w:szCs w:val="22"/>
          <w:lang w:val="lt-LT"/>
        </w:rPr>
        <w:t xml:space="preserve"> (VPĮ 45 str. 3 d.)</w:t>
      </w:r>
      <w:r w:rsidR="00B46BAC" w:rsidRPr="00BB69E2">
        <w:rPr>
          <w:rFonts w:eastAsia="Times New Roman"/>
          <w:color w:val="000000" w:themeColor="text1"/>
          <w:sz w:val="22"/>
          <w:szCs w:val="22"/>
          <w:bdr w:val="none" w:sz="0" w:space="0" w:color="auto"/>
          <w:lang w:val="lt-LT" w:eastAsia="lt-LT"/>
        </w:rPr>
        <w:t>;</w:t>
      </w:r>
      <w:r w:rsidR="001D3115">
        <w:rPr>
          <w:rFonts w:eastAsia="Times New Roman"/>
          <w:color w:val="000000" w:themeColor="text1"/>
          <w:sz w:val="22"/>
          <w:szCs w:val="22"/>
          <w:bdr w:val="none" w:sz="0" w:space="0" w:color="auto"/>
          <w:lang w:val="lt-LT" w:eastAsia="lt-LT"/>
        </w:rPr>
        <w:t xml:space="preserve"> </w:t>
      </w:r>
    </w:p>
    <w:p w14:paraId="0A94013B" w14:textId="1DCD4F0C" w:rsidR="001D3115" w:rsidRPr="00BB69E2" w:rsidRDefault="001D3115"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1D3115">
        <w:rPr>
          <w:rFonts w:eastAsia="Times New Roman"/>
          <w:color w:val="000000" w:themeColor="text1"/>
          <w:sz w:val="22"/>
          <w:szCs w:val="22"/>
          <w:bdr w:val="none" w:sz="0" w:space="0" w:color="auto"/>
          <w:lang w:val="lt-LT" w:eastAsia="lt-LT"/>
        </w:rPr>
        <w:t>13.1.10. Tiekėjas turi būti pašalinamas iš pirkimo procedūros pagal pirkimo sąlygų 3.16 punktą arba perkančiosios organizacijos prašymu nepateikė ar nepatikslino pateiktos netikslios ar neišsamios informacijos dėl Tarybos reglamente (ES) Nr. 833/2014 (su pakeitimais) nustatytų sąlygų nebuvimo</w:t>
      </w:r>
      <w:r>
        <w:rPr>
          <w:rFonts w:eastAsia="Times New Roman"/>
          <w:color w:val="000000" w:themeColor="text1"/>
          <w:sz w:val="22"/>
          <w:szCs w:val="22"/>
          <w:bdr w:val="none" w:sz="0" w:space="0" w:color="auto"/>
          <w:lang w:val="lt-LT" w:eastAsia="lt-LT"/>
        </w:rPr>
        <w:t>.</w:t>
      </w:r>
    </w:p>
    <w:p w14:paraId="45935142" w14:textId="1626BD4A" w:rsidR="00BD0B3D" w:rsidRPr="00BB69E2" w:rsidRDefault="00BD0B3D" w:rsidP="009706E7">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16EC30B3" w14:textId="5FD3F84F" w:rsidR="00DA5FB8" w:rsidRPr="001F54A8" w:rsidRDefault="00BD0B3D" w:rsidP="001F54A8">
      <w:pPr>
        <w:pBdr>
          <w:top w:val="none" w:sz="0" w:space="0" w:color="auto"/>
          <w:left w:val="none" w:sz="0" w:space="0" w:color="auto"/>
          <w:bottom w:val="none" w:sz="0" w:space="0" w:color="auto"/>
          <w:right w:val="none" w:sz="0" w:space="0" w:color="auto"/>
          <w:between w:val="none" w:sz="0" w:space="0" w:color="auto"/>
          <w:bar w:val="none" w:sz="0" w:color="auto"/>
        </w:pBdr>
        <w:spacing w:after="40"/>
        <w:ind w:left="567" w:right="-8" w:firstLine="426"/>
        <w:jc w:val="both"/>
        <w:rPr>
          <w:rFonts w:eastAsia="Times New Roman"/>
          <w:color w:val="000000" w:themeColor="text1"/>
          <w:sz w:val="22"/>
          <w:szCs w:val="22"/>
          <w:bdr w:val="none" w:sz="0" w:space="0" w:color="auto"/>
          <w:lang w:val="lt-LT" w:eastAsia="lt-LT"/>
        </w:rPr>
      </w:pPr>
      <w:r w:rsidRPr="00BB69E2">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d</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2 p</w:t>
      </w:r>
      <w:r w:rsidR="00B544F4" w:rsidRPr="00BB69E2">
        <w:rPr>
          <w:rFonts w:eastAsia="Times New Roman"/>
          <w:color w:val="000000" w:themeColor="text1"/>
          <w:sz w:val="22"/>
          <w:szCs w:val="22"/>
          <w:bdr w:val="none" w:sz="0" w:space="0" w:color="auto"/>
          <w:lang w:val="lt-LT" w:eastAsia="lt-LT"/>
        </w:rPr>
        <w:t>.</w:t>
      </w:r>
      <w:r w:rsidRPr="00BB69E2">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66DC6" w:rsidRPr="00BB69E2">
        <w:rPr>
          <w:rFonts w:eastAsia="Times New Roman"/>
          <w:color w:val="000000" w:themeColor="text1"/>
          <w:sz w:val="22"/>
          <w:szCs w:val="22"/>
          <w:bdr w:val="none" w:sz="0" w:space="0" w:color="auto"/>
          <w:lang w:val="lt-LT" w:eastAsia="lt-LT"/>
        </w:rPr>
        <w:t>2</w:t>
      </w:r>
      <w:r w:rsidR="00455198" w:rsidRPr="00BB69E2">
        <w:rPr>
          <w:rFonts w:eastAsia="Times New Roman"/>
          <w:color w:val="000000" w:themeColor="text1"/>
          <w:sz w:val="22"/>
          <w:szCs w:val="22"/>
          <w:bdr w:val="none" w:sz="0" w:space="0" w:color="auto"/>
          <w:lang w:val="lt-LT" w:eastAsia="lt-LT"/>
        </w:rPr>
        <w:t xml:space="preserve"> </w:t>
      </w:r>
      <w:r w:rsidRPr="00BB69E2">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09A7BAA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lastRenderedPageBreak/>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02B0FAF5" w:rsidR="008E24BE"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3836ABB3" w14:textId="77777777" w:rsidR="001D3115" w:rsidRPr="001D3115" w:rsidRDefault="001D3115" w:rsidP="001D3115">
      <w:pPr>
        <w:pStyle w:val="Body2"/>
        <w:ind w:left="567" w:right="-8" w:firstLine="426"/>
        <w:rPr>
          <w:rFonts w:cs="Times New Roman"/>
          <w:color w:val="000000" w:themeColor="text1"/>
          <w:lang w:val="lt-LT"/>
        </w:rPr>
      </w:pPr>
      <w:r w:rsidRPr="001D3115">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2465C1FA" w14:textId="6222F64F" w:rsidR="001D3115" w:rsidRPr="001D3115" w:rsidRDefault="001D3115" w:rsidP="001D3115">
      <w:pPr>
        <w:pStyle w:val="Body2"/>
        <w:ind w:left="567" w:right="-8" w:firstLine="426"/>
        <w:rPr>
          <w:rFonts w:cs="Times New Roman"/>
          <w:color w:val="000000" w:themeColor="text1"/>
          <w:lang w:val="lt-LT"/>
        </w:rPr>
      </w:pPr>
      <w:r w:rsidRPr="001D3115">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ECF6664" w14:textId="7250301A" w:rsidR="001D3115" w:rsidRPr="001D3115" w:rsidRDefault="001D3115" w:rsidP="001D3115">
      <w:pPr>
        <w:pStyle w:val="Body2"/>
        <w:ind w:left="567" w:right="-8" w:firstLine="426"/>
        <w:rPr>
          <w:rFonts w:cs="Times New Roman"/>
          <w:color w:val="000000" w:themeColor="text1"/>
          <w:lang w:val="lt-LT"/>
        </w:rPr>
      </w:pPr>
      <w:r w:rsidRPr="001D3115">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2597EA9D" w14:textId="09525BDF" w:rsidR="001D3115" w:rsidRPr="001D3115" w:rsidRDefault="001D3115" w:rsidP="001D3115">
      <w:pPr>
        <w:pStyle w:val="Body2"/>
        <w:ind w:left="567" w:right="-8" w:firstLine="426"/>
        <w:rPr>
          <w:rFonts w:cs="Times New Roman"/>
          <w:color w:val="000000" w:themeColor="text1"/>
          <w:lang w:val="lt-LT"/>
        </w:rPr>
      </w:pPr>
      <w:r w:rsidRPr="001D3115">
        <w:rPr>
          <w:rFonts w:cs="Times New Roman"/>
          <w:color w:val="000000" w:themeColor="text1"/>
          <w:lang w:val="lt-LT"/>
        </w:rPr>
        <w:t>15.4. Tais atvejais, kai pasiūlymą pateikė arba įvertinus pasiūlymus liko tik vienas tiekėjas, pasiūlymų eilė nenustatoma ir jo pasiūlymas laikomas laimėjusiu, jeigu nebuvo atmestas pagal pirkimo dokumentų sąlygas.</w:t>
      </w:r>
    </w:p>
    <w:p w14:paraId="171E3C62" w14:textId="7B69F0D5" w:rsidR="001D3115" w:rsidRDefault="001D3115" w:rsidP="009706E7">
      <w:pPr>
        <w:pStyle w:val="Body2"/>
        <w:ind w:left="567" w:right="-8" w:firstLine="426"/>
        <w:rPr>
          <w:rFonts w:cs="Times New Roman"/>
          <w:color w:val="000000" w:themeColor="text1"/>
          <w:lang w:val="lt-LT"/>
        </w:rPr>
      </w:pPr>
      <w:r w:rsidRPr="001D3115">
        <w:rPr>
          <w:rFonts w:cs="Times New Roman"/>
          <w:color w:val="000000" w:themeColor="text1"/>
          <w:lang w:val="lt-LT"/>
        </w:rPr>
        <w:t>15.5. Apie pasiūlymų eilės ir laimėjusio pasiūlymo nustatymą ir apie sprendimą sudaryti pirkimo sutartį, bei tikslų sutarties atidėjimo terminą,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620B16EA"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15.6. Pirkimo sutartis negali būti sudaryta, kol nepasibaigė pirkimo sutarties sudarymo atidėjimo terminas, </w:t>
      </w:r>
      <w:r w:rsidR="00403B54" w:rsidRPr="00BB69E2">
        <w:rPr>
          <w:rFonts w:cs="Times New Roman"/>
          <w:color w:val="000000" w:themeColor="text1"/>
          <w:lang w:val="lt-LT"/>
        </w:rPr>
        <w:t xml:space="preserve"> </w:t>
      </w:r>
      <w:r w:rsidRPr="00BB69E2">
        <w:rPr>
          <w:rFonts w:cs="Times New Roman"/>
          <w:color w:val="000000" w:themeColor="text1"/>
          <w:lang w:val="lt-LT"/>
        </w:rPr>
        <w:t xml:space="preserve">t. y. ne anksčiau kaip </w:t>
      </w:r>
      <w:r w:rsidR="009D2630" w:rsidRPr="00BB69E2">
        <w:rPr>
          <w:rFonts w:cs="Times New Roman"/>
          <w:color w:val="000000" w:themeColor="text1"/>
          <w:lang w:val="lt-LT"/>
        </w:rPr>
        <w:t>po 5 darbo dienų</w:t>
      </w:r>
      <w:r w:rsidRPr="00BB69E2">
        <w:rPr>
          <w:rFonts w:cs="Times New Roman"/>
          <w:color w:val="000000" w:themeColor="text1"/>
          <w:lang w:val="lt-LT"/>
        </w:rPr>
        <w:t xml:space="preserve"> nuo pranešimo apie sprendimą </w:t>
      </w:r>
      <w:r w:rsidR="00777028" w:rsidRPr="00BB69E2">
        <w:rPr>
          <w:rFonts w:cs="Times New Roman"/>
          <w:color w:val="000000" w:themeColor="text1"/>
          <w:lang w:val="lt-LT"/>
        </w:rPr>
        <w:t>nustatyti laimėjusį pirkimo pasiūlymą</w:t>
      </w:r>
      <w:r w:rsidRPr="00BB69E2">
        <w:rPr>
          <w:rFonts w:cs="Times New Roman"/>
          <w:color w:val="000000" w:themeColor="text1"/>
          <w:lang w:val="lt-LT"/>
        </w:rPr>
        <w:t xml:space="preserve"> išsiuntimo iš perkančiosios organizacijos suinteresuotiems kandidatams ir suinteresuotiems dalyviams dienos, išskyrus atvejus, kai vienintelis suinteresuotas dalyvis yra tas, su kuriuo sudaroma pirkimo sutartis.</w:t>
      </w:r>
    </w:p>
    <w:p w14:paraId="361E589A" w14:textId="7CBFFBE2" w:rsidR="009C5D91"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15.7. </w:t>
      </w:r>
      <w:r w:rsidR="00717AC4"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4D658F">
        <w:rPr>
          <w:rFonts w:cs="Times New Roman"/>
          <w:color w:val="000000" w:themeColor="text1"/>
          <w:lang w:val="lt-LT"/>
        </w:rPr>
        <w:t>VPĮ</w:t>
      </w:r>
      <w:r w:rsidR="00717AC4" w:rsidRPr="00BB69E2">
        <w:rPr>
          <w:rFonts w:cs="Times New Roman"/>
          <w:color w:val="000000" w:themeColor="text1"/>
          <w:lang w:val="lt-LT"/>
        </w:rPr>
        <w:t xml:space="preserve"> ir pirkimo dokumentuose nustatytomis sąlygomis arba tiekėjų grupė neįsteigia juridinio asmens, kaip nustatyta VPĮ </w:t>
      </w:r>
      <w:r w:rsidR="00A509B0">
        <w:rPr>
          <w:rFonts w:cs="Times New Roman"/>
          <w:color w:val="000000" w:themeColor="text1"/>
          <w:lang w:val="lt-LT"/>
        </w:rPr>
        <w:t xml:space="preserve">86 str. </w:t>
      </w:r>
      <w:r w:rsidR="00717AC4"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BB69E2">
        <w:rPr>
          <w:rFonts w:cs="Times New Roman"/>
          <w:color w:val="000000" w:themeColor="text1"/>
          <w:lang w:val="lt-LT"/>
        </w:rPr>
        <w:t>.</w:t>
      </w:r>
    </w:p>
    <w:p w14:paraId="25CF6C75" w14:textId="18919F58" w:rsidR="001D3115" w:rsidRPr="00BB69E2" w:rsidRDefault="001D3115" w:rsidP="009706E7">
      <w:pPr>
        <w:pStyle w:val="Body2"/>
        <w:ind w:left="567" w:right="-8" w:firstLine="426"/>
        <w:rPr>
          <w:rFonts w:cs="Times New Roman"/>
          <w:color w:val="000000" w:themeColor="text1"/>
          <w:lang w:val="lt-LT"/>
        </w:rPr>
      </w:pPr>
      <w:r>
        <w:rPr>
          <w:rFonts w:cs="Times New Roman"/>
          <w:color w:val="000000" w:themeColor="text1"/>
          <w:lang w:val="lt-LT"/>
        </w:rPr>
        <w:t xml:space="preserve">15.8. </w:t>
      </w:r>
      <w:r w:rsidRPr="001D3115">
        <w:rPr>
          <w:rFonts w:cs="Times New Roman"/>
          <w:color w:val="000000" w:themeColor="text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šio Viešųjų pirkimų įstatymo 102 straipsnio 1 dalyje nustatytas terminas ir atidėjimo terminas pratęsiami vienai darbo dienai. Perkančioji organizacija laimėjusį pasiūlymą suinteresuotiems dalyviams gali pateikti teikdama Viešųjų pirkimų įstatymo58 straipsnio 1 dalyje nurodytą informaciją</w:t>
      </w:r>
      <w:r>
        <w:rPr>
          <w:rFonts w:cs="Times New Roman"/>
          <w:color w:val="000000" w:themeColor="text1"/>
          <w:lang w:val="lt-LT"/>
        </w:rPr>
        <w:t>.</w:t>
      </w:r>
    </w:p>
    <w:p w14:paraId="4539E9D5" w14:textId="77777777" w:rsidR="009C5D91" w:rsidRPr="00BB69E2" w:rsidRDefault="009C5D91" w:rsidP="009706E7">
      <w:pPr>
        <w:pStyle w:val="Body2"/>
        <w:ind w:left="567" w:right="-8" w:firstLine="426"/>
        <w:rPr>
          <w:rFonts w:cs="Times New Roman"/>
          <w:color w:val="000000" w:themeColor="text1"/>
          <w:lang w:val="lt-LT"/>
        </w:rPr>
      </w:pPr>
    </w:p>
    <w:p w14:paraId="59CC5AB5" w14:textId="53F62724" w:rsidR="009C5D91" w:rsidRPr="00BB69E2" w:rsidRDefault="004D35E3" w:rsidP="000C5CD6">
      <w:pPr>
        <w:pStyle w:val="Heading"/>
        <w:ind w:left="567" w:right="-8" w:firstLine="426"/>
        <w:jc w:val="center"/>
        <w:rPr>
          <w:rFonts w:cs="Times New Roman"/>
          <w:color w:val="000000" w:themeColor="text1"/>
          <w:lang w:val="lt-LT"/>
        </w:rPr>
      </w:pPr>
      <w:r w:rsidRPr="00BB69E2">
        <w:rPr>
          <w:rFonts w:cs="Times New Roman"/>
          <w:color w:val="000000" w:themeColor="text1"/>
          <w:lang w:val="lt-LT"/>
        </w:rPr>
        <w:t>16. PRETENZIJŲ IR SKUNDŲ NAGRINĖJIMAS</w:t>
      </w:r>
    </w:p>
    <w:p w14:paraId="0FC0B2CA" w14:textId="77777777" w:rsidR="009C5D91" w:rsidRPr="00BB69E2" w:rsidRDefault="009C5D91" w:rsidP="009706E7">
      <w:pPr>
        <w:pStyle w:val="Body2"/>
        <w:ind w:left="567" w:right="-8" w:firstLine="426"/>
        <w:rPr>
          <w:rFonts w:cs="Times New Roman"/>
          <w:color w:val="000000" w:themeColor="text1"/>
          <w:lang w:val="lt-LT"/>
        </w:rPr>
      </w:pPr>
    </w:p>
    <w:p w14:paraId="6E97AB79" w14:textId="4B4D3ACC"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16.1. </w:t>
      </w:r>
      <w:r w:rsidR="0083071F" w:rsidRPr="00BB69E2">
        <w:rPr>
          <w:rFonts w:cs="Times New Roman"/>
          <w:color w:val="000000" w:themeColor="text1"/>
          <w:lang w:val="lt-LT"/>
        </w:rPr>
        <w:t xml:space="preserve">Tiekėjas, norėdamas iki pirkimo sutarties, įskaitant atvejus, kai ji sudaroma pagal preliminariąją sutartį, sudarymo teisme ginčyti perkančiosios organizacijos sprendimus ar veiksmus, pirmiausia elektroninėmis </w:t>
      </w:r>
      <w:r w:rsidR="0083071F" w:rsidRPr="00BB69E2">
        <w:rPr>
          <w:rFonts w:cs="Times New Roman"/>
          <w:color w:val="000000" w:themeColor="text1"/>
          <w:lang w:val="lt-LT"/>
        </w:rPr>
        <w:lastRenderedPageBreak/>
        <w:t>priemonėmis turi pateikti pretenziją perkančiajai organizacijai. Pretenzijos teikiamos tik elektroninėmis priemonėmis</w:t>
      </w:r>
      <w:r w:rsidRPr="00BB69E2">
        <w:rPr>
          <w:rFonts w:cs="Times New Roman"/>
          <w:color w:val="000000" w:themeColor="text1"/>
          <w:lang w:val="lt-LT"/>
        </w:rPr>
        <w:t>.</w:t>
      </w:r>
    </w:p>
    <w:p w14:paraId="4B9A34B9" w14:textId="505B0465"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16.2.</w:t>
      </w:r>
      <w:r w:rsidR="001D3115">
        <w:rPr>
          <w:rFonts w:cs="Times New Roman"/>
          <w:color w:val="000000" w:themeColor="text1"/>
          <w:lang w:val="lt-LT"/>
        </w:rPr>
        <w:t xml:space="preserve"> </w:t>
      </w:r>
      <w:r w:rsidR="001D3115" w:rsidRPr="001D3115">
        <w:rPr>
          <w:rFonts w:cs="Times New Roman"/>
          <w:color w:val="000000" w:themeColor="text1"/>
          <w:lang w:val="lt-LT"/>
        </w:rPr>
        <w:t>Tiekėjas turi teisę pateikti pretenziją perkančiajai organizacijai, pateikti prašymą ar pareikšti ieškinį teismui (išskyrus Viešųjų pirkimų įstatymo 102 straipsnio 3 ir 4 dalyse nurodytus atvejus)</w:t>
      </w:r>
      <w:r w:rsidRPr="00BB69E2">
        <w:rPr>
          <w:rFonts w:cs="Times New Roman"/>
          <w:color w:val="000000" w:themeColor="text1"/>
          <w:lang w:val="lt-LT"/>
        </w:rPr>
        <w:t>:</w:t>
      </w:r>
    </w:p>
    <w:p w14:paraId="75E5691B" w14:textId="1251E951"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16.2.1.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perkančiosios organizacijos pranešimo raštu apie jos priimtą sprendimą išsiuntimo tiekėjams dienos;</w:t>
      </w:r>
    </w:p>
    <w:p w14:paraId="7CFE3115" w14:textId="6B707634" w:rsidR="009C5D91" w:rsidRPr="00BB69E2"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 xml:space="preserve">16.2.2. </w:t>
      </w:r>
      <w:r w:rsidR="009D2630" w:rsidRPr="00BB69E2">
        <w:rPr>
          <w:rFonts w:cs="Times New Roman"/>
          <w:color w:val="000000" w:themeColor="text1"/>
          <w:lang w:val="lt-LT"/>
        </w:rPr>
        <w:t>per 5 darbo dienas</w:t>
      </w:r>
      <w:r w:rsidRPr="00BB69E2">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5A74FA2B"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16.3.</w:t>
      </w:r>
      <w:r w:rsidR="00667070">
        <w:rPr>
          <w:rFonts w:cs="Times New Roman"/>
          <w:color w:val="000000" w:themeColor="text1"/>
          <w:lang w:val="lt-LT"/>
        </w:rPr>
        <w:t xml:space="preserve"> </w:t>
      </w:r>
      <w:r w:rsidR="00667070" w:rsidRPr="00667070">
        <w:rPr>
          <w:rFonts w:cs="Times New Roman"/>
          <w:color w:val="000000" w:themeColor="text1"/>
          <w:lang w:val="lt-LT"/>
        </w:rPr>
        <w:t>Perkančioji organizacija privalo nagrinėti tik tas tiekėjų pretenzijas, kurios gautos iki pirkimo sutarties ar preliminariosios sutarties sudarymo dienos ir pateiktos laikantis VPĮ 102 straipsnio 1 dalyje nustatytų terminų. Neprivaloma nagrinėti pretenzijų, teikiamų pakartotinai dėl to paties perkančiosios organizacijos priimto sprendimo arba atlikto veiksmo</w:t>
      </w:r>
      <w:r w:rsidRPr="00097917">
        <w:rPr>
          <w:rFonts w:cs="Times New Roman"/>
          <w:color w:val="000000" w:themeColor="text1"/>
          <w:lang w:val="lt-LT"/>
        </w:rPr>
        <w:t>.</w:t>
      </w:r>
    </w:p>
    <w:p w14:paraId="321BA932" w14:textId="224FC9D2"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16.4.</w:t>
      </w:r>
      <w:r w:rsidR="00667070" w:rsidRPr="00667070">
        <w:t xml:space="preserve"> </w:t>
      </w:r>
      <w:r w:rsidR="00667070" w:rsidRPr="00667070">
        <w:rPr>
          <w:rFonts w:cs="Times New Roman"/>
          <w:color w:val="000000" w:themeColor="text1"/>
          <w:lang w:val="lt-LT"/>
        </w:rPr>
        <w:t>Perkančioji organizacija, gavusi pretenziją, sudaro pirkimo sutartį ar preliminariąją sutartį ne anksčiau kaip po 10 dienų (supaprastintų pirkimų atveju –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667070">
        <w:rPr>
          <w:rFonts w:cs="Times New Roman"/>
          <w:color w:val="000000" w:themeColor="text1"/>
          <w:lang w:val="lt-LT"/>
        </w:rPr>
        <w:t xml:space="preserve"> </w:t>
      </w:r>
      <w:r w:rsidRPr="00CC4B71">
        <w:rPr>
          <w:rFonts w:cs="Times New Roman"/>
          <w:color w:val="000000" w:themeColor="text1"/>
          <w:lang w:val="lt-LT"/>
        </w:rPr>
        <w:t>.</w:t>
      </w:r>
    </w:p>
    <w:p w14:paraId="6A36B8BB" w14:textId="7966E3E8"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6D7CB3E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4C3DBFA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0E3F78DA" w:rsidR="009C5D91" w:rsidRPr="00BB69E2" w:rsidRDefault="004D35E3" w:rsidP="009706E7">
      <w:pPr>
        <w:pStyle w:val="Body2"/>
        <w:ind w:left="567" w:right="-8" w:firstLine="426"/>
        <w:rPr>
          <w:rFonts w:cs="Times New Roman"/>
          <w:color w:val="auto"/>
          <w:lang w:val="lt-LT"/>
        </w:rPr>
      </w:pPr>
      <w:r w:rsidRPr="00BB69E2">
        <w:rPr>
          <w:rFonts w:cs="Times New Roman"/>
          <w:color w:val="auto"/>
          <w:lang w:val="lt-LT"/>
        </w:rPr>
        <w:t>16.8.</w:t>
      </w:r>
      <w:r w:rsidR="00667070" w:rsidRPr="00667070">
        <w:t xml:space="preserve"> </w:t>
      </w:r>
      <w:r w:rsidR="00667070" w:rsidRPr="00667070">
        <w:rPr>
          <w:rFonts w:cs="Times New Roman"/>
          <w:color w:val="auto"/>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Viešųjų pirkimų įstatymo 102 straipsnio 4 dalyje nustatytu atveju</w:t>
      </w:r>
      <w:r w:rsidRPr="00BB69E2">
        <w:rPr>
          <w:rFonts w:cs="Times New Roman"/>
          <w:color w:val="auto"/>
          <w:lang w:val="lt-LT"/>
        </w:rPr>
        <w:t>.</w:t>
      </w:r>
    </w:p>
    <w:p w14:paraId="1BE00F7C" w14:textId="65E06B2E" w:rsidR="009C5D91" w:rsidRPr="00097917" w:rsidRDefault="004D35E3" w:rsidP="009706E7">
      <w:pPr>
        <w:pStyle w:val="Body2"/>
        <w:ind w:left="567" w:right="-8" w:firstLine="426"/>
        <w:rPr>
          <w:rFonts w:cs="Times New Roman"/>
          <w:color w:val="000000" w:themeColor="text1"/>
          <w:lang w:val="lt-LT"/>
        </w:rPr>
      </w:pPr>
      <w:r w:rsidRPr="00BB69E2">
        <w:rPr>
          <w:rFonts w:cs="Times New Roman"/>
          <w:color w:val="000000" w:themeColor="text1"/>
          <w:lang w:val="lt-LT"/>
        </w:rPr>
        <w:t>16.9. Tiekėjas, pateikęs</w:t>
      </w:r>
      <w:r w:rsidRPr="00097917">
        <w:rPr>
          <w:rFonts w:cs="Times New Roman"/>
          <w:color w:val="000000" w:themeColor="text1"/>
          <w:lang w:val="lt-LT"/>
        </w:rPr>
        <w:t xml:space="preserve"> prašymą ar pareiškęs ieškinį teismui, privalo ne vėliau kaip per 3 darbo dienas pateikti perkančiajai organizacijai prašymo ar ieškinio kopiją su gavimo teisme įrodymais.</w:t>
      </w:r>
    </w:p>
    <w:p w14:paraId="7DBEC543" w14:textId="1BA2B67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24374F3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78E59C1B"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7AFBAD6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261B28DF"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689F8D0"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03D85C1" w:rsidR="009C5D91" w:rsidRPr="00097917"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3412DE2" w:rsidR="000E4E50" w:rsidRDefault="004D35E3" w:rsidP="009706E7">
      <w:pPr>
        <w:pStyle w:val="Body2"/>
        <w:ind w:left="567" w:right="-8" w:firstLine="426"/>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lastRenderedPageBreak/>
        <w:t>___________________________________</w:t>
      </w:r>
    </w:p>
    <w:p w14:paraId="64501DBE" w14:textId="76940368"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7"/>
      <w:headerReference w:type="first" r:id="rId28"/>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1E66B" w14:textId="77777777" w:rsidR="00E26C7F" w:rsidRDefault="00E26C7F">
      <w:r>
        <w:separator/>
      </w:r>
    </w:p>
  </w:endnote>
  <w:endnote w:type="continuationSeparator" w:id="0">
    <w:p w14:paraId="54C7E2B0" w14:textId="77777777" w:rsidR="00E26C7F" w:rsidRDefault="00E2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6AEFA" w14:textId="122716D7" w:rsidR="0092303A" w:rsidRPr="00B06C64" w:rsidRDefault="0092303A">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0094195A">
      <w:rPr>
        <w:rFonts w:ascii="Times New Roman" w:hAnsi="Times New Roman"/>
        <w:i/>
        <w:iCs/>
        <w:lang w:val="en-US"/>
      </w:rPr>
      <w:t>-11</w:t>
    </w:r>
    <w:r w:rsidRPr="00B06C64">
      <w:rPr>
        <w:rFonts w:ascii="Times New Roman" w:hAnsi="Times New Roman"/>
        <w:i/>
        <w:iCs/>
        <w:lang w:val="en-US"/>
      </w:rPr>
      <w:t>-</w:t>
    </w:r>
    <w:r w:rsidR="0094195A">
      <w:rPr>
        <w:rFonts w:ascii="Times New Roman" w:hAnsi="Times New Roman"/>
        <w:i/>
        <w:iCs/>
        <w:lang w:val="en-US"/>
      </w:rPr>
      <w:t>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C924D" w14:textId="7F685FEA" w:rsidR="0092303A" w:rsidRPr="00B06C64" w:rsidRDefault="0092303A">
    <w:pPr>
      <w:pStyle w:val="Porat"/>
      <w:rPr>
        <w:i/>
        <w:iCs/>
        <w:sz w:val="20"/>
        <w:szCs w:val="20"/>
        <w:lang w:val="lt-LT"/>
      </w:rPr>
    </w:pPr>
    <w:r w:rsidRPr="00B06C64">
      <w:rPr>
        <w:i/>
        <w:iCs/>
        <w:sz w:val="20"/>
        <w:szCs w:val="20"/>
        <w:lang w:val="lt-LT"/>
      </w:rPr>
      <w:t>202</w:t>
    </w:r>
    <w:r>
      <w:rPr>
        <w:i/>
        <w:iCs/>
        <w:sz w:val="20"/>
        <w:szCs w:val="20"/>
        <w:lang w:val="lt-LT"/>
      </w:rPr>
      <w:t>5</w:t>
    </w:r>
    <w:r w:rsidR="008533C7">
      <w:rPr>
        <w:i/>
        <w:iCs/>
        <w:sz w:val="20"/>
        <w:szCs w:val="20"/>
        <w:lang w:val="lt-LT"/>
      </w:rPr>
      <w:t>-11</w:t>
    </w:r>
    <w:r w:rsidRPr="00B06C64">
      <w:rPr>
        <w:i/>
        <w:iCs/>
        <w:sz w:val="20"/>
        <w:szCs w:val="20"/>
        <w:lang w:val="lt-LT"/>
      </w:rPr>
      <w:t>-</w:t>
    </w:r>
    <w:r w:rsidR="008533C7">
      <w:rPr>
        <w:i/>
        <w:iCs/>
        <w:sz w:val="20"/>
        <w:szCs w:val="20"/>
        <w:lang w:val="lt-LT"/>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74A88" w14:textId="77777777" w:rsidR="0092303A" w:rsidRPr="00B06C64" w:rsidRDefault="0092303A" w:rsidP="00EA1A87">
    <w:pPr>
      <w:pStyle w:val="Porat"/>
      <w:rPr>
        <w:i/>
        <w:iCs/>
      </w:rPr>
    </w:pPr>
  </w:p>
  <w:p w14:paraId="15332929" w14:textId="7B5EC86E" w:rsidR="0092303A" w:rsidRPr="00B06C64" w:rsidRDefault="0092303A" w:rsidP="004C189C">
    <w:pPr>
      <w:pStyle w:val="Porat"/>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w:t>
    </w:r>
    <w:r>
      <w:rPr>
        <w:i/>
        <w:iCs/>
        <w:sz w:val="20"/>
        <w:szCs w:val="20"/>
        <w:lang w:val="lt-LT"/>
      </w:rPr>
      <w:t>11</w:t>
    </w:r>
    <w:r w:rsidRPr="00B06C64">
      <w:rPr>
        <w:i/>
        <w:iCs/>
        <w:sz w:val="20"/>
        <w:szCs w:val="20"/>
        <w:lang w:val="lt-LT"/>
      </w:rPr>
      <w:t>-</w:t>
    </w:r>
    <w:r>
      <w:rPr>
        <w:i/>
        <w:iCs/>
        <w:sz w:val="20"/>
        <w:szCs w:val="20"/>
        <w:lang w:val="lt-LT"/>
      </w:rP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F7DD5" w14:textId="77777777" w:rsidR="00E26C7F" w:rsidRDefault="00E26C7F">
      <w:r>
        <w:separator/>
      </w:r>
    </w:p>
  </w:footnote>
  <w:footnote w:type="continuationSeparator" w:id="0">
    <w:p w14:paraId="1A56124C" w14:textId="77777777" w:rsidR="00E26C7F" w:rsidRDefault="00E26C7F">
      <w:r>
        <w:continuationSeparator/>
      </w:r>
    </w:p>
  </w:footnote>
  <w:footnote w:id="1">
    <w:p w14:paraId="63743859" w14:textId="5E4ACC19" w:rsidR="0092303A" w:rsidRPr="008109D6" w:rsidRDefault="0092303A" w:rsidP="0098624D">
      <w:pPr>
        <w:pStyle w:val="Puslapioinaostekstas"/>
        <w:ind w:right="-641"/>
        <w:jc w:val="both"/>
        <w:rPr>
          <w:rFonts w:ascii="Times New Roman" w:eastAsia="Yu Mincho" w:hAnsi="Times New Roman" w:cs="Times New Roman"/>
          <w:i/>
          <w:iCs/>
        </w:rPr>
      </w:pPr>
      <w:r w:rsidRPr="00EC7E02">
        <w:rPr>
          <w:rStyle w:val="Puslapioinaosnuoroda"/>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92303A" w:rsidRPr="00EC7E02" w:rsidRDefault="0092303A" w:rsidP="0098624D">
      <w:pPr>
        <w:pStyle w:val="Puslapioinaostekstas"/>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92303A" w:rsidRPr="00EC7E02" w:rsidRDefault="0092303A" w:rsidP="0098624D">
      <w:pPr>
        <w:pStyle w:val="Puslapioinaostekstas"/>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92303A" w:rsidRPr="008109D6" w:rsidRDefault="0092303A" w:rsidP="0098624D">
      <w:pPr>
        <w:pStyle w:val="Puslapioinaostekstas"/>
        <w:ind w:right="-641"/>
        <w:jc w:val="both"/>
        <w:rPr>
          <w:rFonts w:ascii="Times New Roman" w:eastAsia="Yu Mincho" w:hAnsi="Times New Roman" w:cs="Times New Roman"/>
          <w:i/>
          <w:iCs/>
        </w:rPr>
      </w:pPr>
      <w:r w:rsidRPr="00EC7E02">
        <w:rPr>
          <w:rStyle w:val="Puslapioinaosnuoroda"/>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92303A" w:rsidRPr="00EC7E02" w:rsidRDefault="0092303A" w:rsidP="0098624D">
      <w:pPr>
        <w:pStyle w:val="Puslapioinaostekstas"/>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92303A" w:rsidRPr="00EC7E02" w:rsidRDefault="0092303A" w:rsidP="0098624D">
      <w:pPr>
        <w:pStyle w:val="Puslapioinaostekstas"/>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92303A" w:rsidRPr="001E6028" w:rsidRDefault="0092303A" w:rsidP="0098624D">
      <w:pPr>
        <w:pStyle w:val="Puslapioinaostekstas"/>
        <w:ind w:right="-641"/>
        <w:jc w:val="both"/>
        <w:rPr>
          <w:rFonts w:ascii="Times New Roman" w:eastAsia="Yu Mincho" w:hAnsi="Times New Roman" w:cs="Times New Roman"/>
          <w:i/>
          <w:iCs/>
        </w:rPr>
      </w:pPr>
      <w:r w:rsidRPr="00F75277">
        <w:rPr>
          <w:rStyle w:val="Puslapioinaosnuoroda"/>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92303A" w:rsidRPr="00F75277" w:rsidRDefault="0092303A" w:rsidP="0098624D">
      <w:pPr>
        <w:pStyle w:val="Puslapioinaostekstas"/>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92303A" w:rsidRPr="00F75277" w:rsidRDefault="0092303A" w:rsidP="0098624D">
      <w:pPr>
        <w:pStyle w:val="Puslapioinaostekstas"/>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830956"/>
      <w:docPartObj>
        <w:docPartGallery w:val="Page Numbers (Top of Page)"/>
        <w:docPartUnique/>
      </w:docPartObj>
    </w:sdtPr>
    <w:sdtEndPr/>
    <w:sdtContent>
      <w:p w14:paraId="22627E7F" w14:textId="649A0C44" w:rsidR="0092303A" w:rsidRDefault="0092303A">
        <w:pPr>
          <w:pStyle w:val="Antrats"/>
          <w:jc w:val="center"/>
        </w:pPr>
        <w:r>
          <w:fldChar w:fldCharType="begin"/>
        </w:r>
        <w:r>
          <w:instrText>PAGE   \* MERGEFORMAT</w:instrText>
        </w:r>
        <w:r>
          <w:fldChar w:fldCharType="separate"/>
        </w:r>
        <w:r w:rsidR="00F048B9" w:rsidRPr="00F048B9">
          <w:rPr>
            <w:noProof/>
            <w:lang w:val="lt-LT"/>
          </w:rPr>
          <w:t>21</w:t>
        </w:r>
        <w:r>
          <w:fldChar w:fldCharType="end"/>
        </w:r>
      </w:p>
    </w:sdtContent>
  </w:sdt>
  <w:p w14:paraId="67574591" w14:textId="77777777" w:rsidR="0092303A" w:rsidRDefault="0092303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D18AE" w14:textId="77777777" w:rsidR="008533C7" w:rsidRPr="00861445" w:rsidRDefault="008533C7" w:rsidP="008533C7">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3028B6A9" w14:textId="04D2146C" w:rsidR="008533C7" w:rsidRPr="00E52C9C" w:rsidRDefault="008533C7" w:rsidP="008533C7">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r>
      <w:rPr>
        <w:rFonts w:eastAsia="Calibri"/>
        <w:sz w:val="22"/>
        <w:szCs w:val="22"/>
        <w:bdr w:val="none" w:sz="0" w:space="0" w:color="auto" w:frame="1"/>
        <w:lang w:val="lt-LT"/>
      </w:rPr>
      <w:t>Nr.</w:t>
    </w:r>
    <w:r w:rsidR="005C2AF3">
      <w:rPr>
        <w:rFonts w:eastAsia="Calibri"/>
        <w:sz w:val="22"/>
        <w:szCs w:val="22"/>
        <w:bdr w:val="none" w:sz="0" w:space="0" w:color="auto" w:frame="1"/>
        <w:lang w:val="lt-LT"/>
      </w:rPr>
      <w:t>25VPK-</w:t>
    </w:r>
    <w:r w:rsidR="00F048B9">
      <w:rPr>
        <w:rFonts w:eastAsia="Calibri"/>
        <w:sz w:val="22"/>
        <w:szCs w:val="22"/>
        <w:bdr w:val="none" w:sz="0" w:space="0" w:color="auto" w:frame="1"/>
        <w:lang w:val="lt-LT"/>
      </w:rPr>
      <w:t>3772</w:t>
    </w:r>
  </w:p>
  <w:p w14:paraId="132F5281" w14:textId="77777777" w:rsidR="008533C7" w:rsidRDefault="008533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0FB8E" w14:textId="027F3322" w:rsidR="0092303A" w:rsidRPr="004C189C" w:rsidRDefault="0092303A" w:rsidP="004C189C">
    <w:pPr>
      <w:pStyle w:val="Antrats"/>
      <w:jc w:val="center"/>
      <w:rPr>
        <w:lang w:val="lt-LT"/>
      </w:rPr>
    </w:pPr>
    <w:r>
      <w:rPr>
        <w:lang w:val="lt-LT"/>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75pt;height:6.9pt" o:bullet="t">
        <v:imagedata r:id="rId1" o:title="04_right"/>
      </v:shape>
    </w:pict>
  </w:numPicBullet>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505B75"/>
    <w:multiLevelType w:val="multilevel"/>
    <w:tmpl w:val="7D90923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11"/>
  </w:num>
  <w:num w:numId="2">
    <w:abstractNumId w:val="3"/>
  </w:num>
  <w:num w:numId="3">
    <w:abstractNumId w:val="6"/>
  </w:num>
  <w:num w:numId="4">
    <w:abstractNumId w:val="10"/>
  </w:num>
  <w:num w:numId="5">
    <w:abstractNumId w:val="5"/>
  </w:num>
  <w:num w:numId="6">
    <w:abstractNumId w:val="7"/>
  </w:num>
  <w:num w:numId="7">
    <w:abstractNumId w:val="9"/>
  </w:num>
  <w:num w:numId="8">
    <w:abstractNumId w:val="0"/>
  </w:num>
  <w:num w:numId="9">
    <w:abstractNumId w:val="4"/>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00BD"/>
    <w:rsid w:val="00000277"/>
    <w:rsid w:val="00010208"/>
    <w:rsid w:val="000153A9"/>
    <w:rsid w:val="000179E3"/>
    <w:rsid w:val="000210DC"/>
    <w:rsid w:val="00021DC1"/>
    <w:rsid w:val="00025453"/>
    <w:rsid w:val="0002691B"/>
    <w:rsid w:val="0003106A"/>
    <w:rsid w:val="000318AA"/>
    <w:rsid w:val="00035B17"/>
    <w:rsid w:val="00045592"/>
    <w:rsid w:val="0004688D"/>
    <w:rsid w:val="0006165B"/>
    <w:rsid w:val="000717EF"/>
    <w:rsid w:val="00077824"/>
    <w:rsid w:val="000821E7"/>
    <w:rsid w:val="00090AD4"/>
    <w:rsid w:val="0009543C"/>
    <w:rsid w:val="0009701C"/>
    <w:rsid w:val="00097917"/>
    <w:rsid w:val="000B121B"/>
    <w:rsid w:val="000B1D2B"/>
    <w:rsid w:val="000B3BE4"/>
    <w:rsid w:val="000B4412"/>
    <w:rsid w:val="000C0548"/>
    <w:rsid w:val="000C5CD6"/>
    <w:rsid w:val="000D5517"/>
    <w:rsid w:val="000D55F7"/>
    <w:rsid w:val="000D5B4A"/>
    <w:rsid w:val="000D5C84"/>
    <w:rsid w:val="000E4515"/>
    <w:rsid w:val="000E467E"/>
    <w:rsid w:val="000E4E50"/>
    <w:rsid w:val="000E5208"/>
    <w:rsid w:val="000F4946"/>
    <w:rsid w:val="000F71BC"/>
    <w:rsid w:val="00101D12"/>
    <w:rsid w:val="00113B42"/>
    <w:rsid w:val="00115E15"/>
    <w:rsid w:val="00117044"/>
    <w:rsid w:val="00117835"/>
    <w:rsid w:val="0013164D"/>
    <w:rsid w:val="00133314"/>
    <w:rsid w:val="001353D4"/>
    <w:rsid w:val="00136A50"/>
    <w:rsid w:val="001431C1"/>
    <w:rsid w:val="0014340C"/>
    <w:rsid w:val="001522B9"/>
    <w:rsid w:val="00161D92"/>
    <w:rsid w:val="00163625"/>
    <w:rsid w:val="00167AC7"/>
    <w:rsid w:val="0017209D"/>
    <w:rsid w:val="00174615"/>
    <w:rsid w:val="00177AF6"/>
    <w:rsid w:val="001A1626"/>
    <w:rsid w:val="001A29A0"/>
    <w:rsid w:val="001B7326"/>
    <w:rsid w:val="001C275F"/>
    <w:rsid w:val="001D3115"/>
    <w:rsid w:val="001D6C82"/>
    <w:rsid w:val="001E6028"/>
    <w:rsid w:val="001F54A8"/>
    <w:rsid w:val="0020075D"/>
    <w:rsid w:val="00230DF1"/>
    <w:rsid w:val="00234542"/>
    <w:rsid w:val="0024056E"/>
    <w:rsid w:val="00241575"/>
    <w:rsid w:val="00244574"/>
    <w:rsid w:val="002504DB"/>
    <w:rsid w:val="002506A5"/>
    <w:rsid w:val="00250B59"/>
    <w:rsid w:val="00256AF5"/>
    <w:rsid w:val="0026169B"/>
    <w:rsid w:val="00264D9D"/>
    <w:rsid w:val="00277845"/>
    <w:rsid w:val="00281DD9"/>
    <w:rsid w:val="00287087"/>
    <w:rsid w:val="00291CA3"/>
    <w:rsid w:val="00291F83"/>
    <w:rsid w:val="00294A9C"/>
    <w:rsid w:val="00296051"/>
    <w:rsid w:val="002C3E3E"/>
    <w:rsid w:val="002C4683"/>
    <w:rsid w:val="002C7D09"/>
    <w:rsid w:val="002D0FA2"/>
    <w:rsid w:val="002D3EAA"/>
    <w:rsid w:val="002D5CB1"/>
    <w:rsid w:val="002E0EA4"/>
    <w:rsid w:val="002E2F5A"/>
    <w:rsid w:val="002F54DC"/>
    <w:rsid w:val="002F6FDD"/>
    <w:rsid w:val="0030566C"/>
    <w:rsid w:val="00313186"/>
    <w:rsid w:val="00314035"/>
    <w:rsid w:val="00316017"/>
    <w:rsid w:val="00316E2D"/>
    <w:rsid w:val="00320C2A"/>
    <w:rsid w:val="00322A76"/>
    <w:rsid w:val="00325D97"/>
    <w:rsid w:val="0033366C"/>
    <w:rsid w:val="00335C32"/>
    <w:rsid w:val="0033651A"/>
    <w:rsid w:val="00336EF0"/>
    <w:rsid w:val="00337028"/>
    <w:rsid w:val="003520F0"/>
    <w:rsid w:val="00357350"/>
    <w:rsid w:val="0036154C"/>
    <w:rsid w:val="00363E2A"/>
    <w:rsid w:val="00367CF8"/>
    <w:rsid w:val="0037263E"/>
    <w:rsid w:val="0037395B"/>
    <w:rsid w:val="00382B06"/>
    <w:rsid w:val="00382FE5"/>
    <w:rsid w:val="0039142C"/>
    <w:rsid w:val="00396721"/>
    <w:rsid w:val="003979C5"/>
    <w:rsid w:val="003A3C01"/>
    <w:rsid w:val="003A56B8"/>
    <w:rsid w:val="003B7935"/>
    <w:rsid w:val="003D282D"/>
    <w:rsid w:val="003E196D"/>
    <w:rsid w:val="003E455F"/>
    <w:rsid w:val="003F1A88"/>
    <w:rsid w:val="003F2B08"/>
    <w:rsid w:val="00400E1E"/>
    <w:rsid w:val="00402937"/>
    <w:rsid w:val="00403686"/>
    <w:rsid w:val="00403B54"/>
    <w:rsid w:val="00410080"/>
    <w:rsid w:val="00410683"/>
    <w:rsid w:val="0041328D"/>
    <w:rsid w:val="004218DC"/>
    <w:rsid w:val="00422F23"/>
    <w:rsid w:val="0042501C"/>
    <w:rsid w:val="00426BF9"/>
    <w:rsid w:val="00430266"/>
    <w:rsid w:val="00431428"/>
    <w:rsid w:val="00435B51"/>
    <w:rsid w:val="0044288E"/>
    <w:rsid w:val="004457ED"/>
    <w:rsid w:val="004458AB"/>
    <w:rsid w:val="00446884"/>
    <w:rsid w:val="004522C5"/>
    <w:rsid w:val="00455198"/>
    <w:rsid w:val="004567C9"/>
    <w:rsid w:val="00457EFF"/>
    <w:rsid w:val="00461ED6"/>
    <w:rsid w:val="00476EEF"/>
    <w:rsid w:val="00480F19"/>
    <w:rsid w:val="004847BA"/>
    <w:rsid w:val="00485044"/>
    <w:rsid w:val="0048520C"/>
    <w:rsid w:val="00487639"/>
    <w:rsid w:val="00487AC9"/>
    <w:rsid w:val="00494375"/>
    <w:rsid w:val="00496B21"/>
    <w:rsid w:val="004A0F93"/>
    <w:rsid w:val="004A1EF2"/>
    <w:rsid w:val="004A563A"/>
    <w:rsid w:val="004B26FE"/>
    <w:rsid w:val="004C189C"/>
    <w:rsid w:val="004C3EB1"/>
    <w:rsid w:val="004C48A2"/>
    <w:rsid w:val="004C5EB6"/>
    <w:rsid w:val="004D2918"/>
    <w:rsid w:val="004D35E3"/>
    <w:rsid w:val="004D658F"/>
    <w:rsid w:val="004D6705"/>
    <w:rsid w:val="004E32F4"/>
    <w:rsid w:val="004E5545"/>
    <w:rsid w:val="004F0B59"/>
    <w:rsid w:val="004F4C9A"/>
    <w:rsid w:val="0050075A"/>
    <w:rsid w:val="00500B64"/>
    <w:rsid w:val="00507656"/>
    <w:rsid w:val="0051073E"/>
    <w:rsid w:val="0051080A"/>
    <w:rsid w:val="00512F86"/>
    <w:rsid w:val="00522756"/>
    <w:rsid w:val="00524C63"/>
    <w:rsid w:val="0052684A"/>
    <w:rsid w:val="00527E9F"/>
    <w:rsid w:val="00530BBE"/>
    <w:rsid w:val="00530E5B"/>
    <w:rsid w:val="005325E9"/>
    <w:rsid w:val="00535C9F"/>
    <w:rsid w:val="0053610C"/>
    <w:rsid w:val="005425B0"/>
    <w:rsid w:val="00547AC7"/>
    <w:rsid w:val="005534BC"/>
    <w:rsid w:val="0055623D"/>
    <w:rsid w:val="00567537"/>
    <w:rsid w:val="005711CF"/>
    <w:rsid w:val="0057282C"/>
    <w:rsid w:val="00573084"/>
    <w:rsid w:val="005844D3"/>
    <w:rsid w:val="0058666B"/>
    <w:rsid w:val="00586720"/>
    <w:rsid w:val="00590D1A"/>
    <w:rsid w:val="00591B7D"/>
    <w:rsid w:val="0059498A"/>
    <w:rsid w:val="00594D19"/>
    <w:rsid w:val="00597090"/>
    <w:rsid w:val="00597E46"/>
    <w:rsid w:val="005A05DE"/>
    <w:rsid w:val="005A32BD"/>
    <w:rsid w:val="005A4A6B"/>
    <w:rsid w:val="005B1161"/>
    <w:rsid w:val="005B3CCC"/>
    <w:rsid w:val="005B45C0"/>
    <w:rsid w:val="005B7D10"/>
    <w:rsid w:val="005C074A"/>
    <w:rsid w:val="005C2AF3"/>
    <w:rsid w:val="005C583C"/>
    <w:rsid w:val="005D0E27"/>
    <w:rsid w:val="005D20A0"/>
    <w:rsid w:val="005D274C"/>
    <w:rsid w:val="005D43A4"/>
    <w:rsid w:val="005D7AA1"/>
    <w:rsid w:val="005E02C1"/>
    <w:rsid w:val="005E495F"/>
    <w:rsid w:val="005F0B1D"/>
    <w:rsid w:val="005F52E2"/>
    <w:rsid w:val="005F5A20"/>
    <w:rsid w:val="00600ECA"/>
    <w:rsid w:val="00603F35"/>
    <w:rsid w:val="0060516F"/>
    <w:rsid w:val="00622E0A"/>
    <w:rsid w:val="00632F9A"/>
    <w:rsid w:val="00636951"/>
    <w:rsid w:val="00640286"/>
    <w:rsid w:val="0065497B"/>
    <w:rsid w:val="00660E1C"/>
    <w:rsid w:val="0066508F"/>
    <w:rsid w:val="00667070"/>
    <w:rsid w:val="00673853"/>
    <w:rsid w:val="006752FD"/>
    <w:rsid w:val="006861BE"/>
    <w:rsid w:val="00692152"/>
    <w:rsid w:val="00695772"/>
    <w:rsid w:val="00695914"/>
    <w:rsid w:val="006A10A1"/>
    <w:rsid w:val="006A550F"/>
    <w:rsid w:val="006A66FE"/>
    <w:rsid w:val="006B2CE9"/>
    <w:rsid w:val="006B36BB"/>
    <w:rsid w:val="006B3800"/>
    <w:rsid w:val="006B7E4B"/>
    <w:rsid w:val="006C2745"/>
    <w:rsid w:val="006C2D8E"/>
    <w:rsid w:val="006C5EBB"/>
    <w:rsid w:val="006D1544"/>
    <w:rsid w:val="006D1A88"/>
    <w:rsid w:val="006D2590"/>
    <w:rsid w:val="006D5BAA"/>
    <w:rsid w:val="006D5F7C"/>
    <w:rsid w:val="006D68AF"/>
    <w:rsid w:val="006E308F"/>
    <w:rsid w:val="006E6F2D"/>
    <w:rsid w:val="006F4008"/>
    <w:rsid w:val="006F4B7D"/>
    <w:rsid w:val="00705607"/>
    <w:rsid w:val="00715997"/>
    <w:rsid w:val="00717AC4"/>
    <w:rsid w:val="00720E2D"/>
    <w:rsid w:val="00722A32"/>
    <w:rsid w:val="007236BF"/>
    <w:rsid w:val="00725FE0"/>
    <w:rsid w:val="00735361"/>
    <w:rsid w:val="0074037B"/>
    <w:rsid w:val="007446DC"/>
    <w:rsid w:val="0074486B"/>
    <w:rsid w:val="00744E2A"/>
    <w:rsid w:val="0075024F"/>
    <w:rsid w:val="00750A6C"/>
    <w:rsid w:val="0075332B"/>
    <w:rsid w:val="00762CF7"/>
    <w:rsid w:val="007634DB"/>
    <w:rsid w:val="007741F9"/>
    <w:rsid w:val="00777028"/>
    <w:rsid w:val="0078033A"/>
    <w:rsid w:val="00780CC2"/>
    <w:rsid w:val="007816DE"/>
    <w:rsid w:val="0078288E"/>
    <w:rsid w:val="00785B88"/>
    <w:rsid w:val="00785DBD"/>
    <w:rsid w:val="00793347"/>
    <w:rsid w:val="007A1489"/>
    <w:rsid w:val="007A2741"/>
    <w:rsid w:val="007A6767"/>
    <w:rsid w:val="007B46EF"/>
    <w:rsid w:val="007C0A1D"/>
    <w:rsid w:val="007C14B7"/>
    <w:rsid w:val="007D12C6"/>
    <w:rsid w:val="007D19C2"/>
    <w:rsid w:val="007D67DF"/>
    <w:rsid w:val="007D74B3"/>
    <w:rsid w:val="007E14B9"/>
    <w:rsid w:val="007E49F5"/>
    <w:rsid w:val="007E5704"/>
    <w:rsid w:val="007E595A"/>
    <w:rsid w:val="007F6991"/>
    <w:rsid w:val="00803F1B"/>
    <w:rsid w:val="008058E9"/>
    <w:rsid w:val="008074F0"/>
    <w:rsid w:val="008109D6"/>
    <w:rsid w:val="00815C8E"/>
    <w:rsid w:val="00820C37"/>
    <w:rsid w:val="00821E4A"/>
    <w:rsid w:val="00823F0E"/>
    <w:rsid w:val="008247EC"/>
    <w:rsid w:val="00827465"/>
    <w:rsid w:val="0083071F"/>
    <w:rsid w:val="008312C2"/>
    <w:rsid w:val="008315F5"/>
    <w:rsid w:val="00833C05"/>
    <w:rsid w:val="008359C1"/>
    <w:rsid w:val="00837170"/>
    <w:rsid w:val="00843D4C"/>
    <w:rsid w:val="0084423B"/>
    <w:rsid w:val="00847338"/>
    <w:rsid w:val="00850719"/>
    <w:rsid w:val="008533C7"/>
    <w:rsid w:val="008549DA"/>
    <w:rsid w:val="00873EAF"/>
    <w:rsid w:val="0088664D"/>
    <w:rsid w:val="00890F89"/>
    <w:rsid w:val="00893305"/>
    <w:rsid w:val="00893A44"/>
    <w:rsid w:val="00897E27"/>
    <w:rsid w:val="008B0D52"/>
    <w:rsid w:val="008B3D56"/>
    <w:rsid w:val="008C6A5E"/>
    <w:rsid w:val="008D0A72"/>
    <w:rsid w:val="008D1311"/>
    <w:rsid w:val="008D51C3"/>
    <w:rsid w:val="008D5C61"/>
    <w:rsid w:val="008E1E33"/>
    <w:rsid w:val="008E24BE"/>
    <w:rsid w:val="008E5BB8"/>
    <w:rsid w:val="00901C81"/>
    <w:rsid w:val="00911B11"/>
    <w:rsid w:val="0092131B"/>
    <w:rsid w:val="00922D98"/>
    <w:rsid w:val="0092303A"/>
    <w:rsid w:val="00926FDE"/>
    <w:rsid w:val="00930EE8"/>
    <w:rsid w:val="009336BB"/>
    <w:rsid w:val="0093734D"/>
    <w:rsid w:val="0094195A"/>
    <w:rsid w:val="00946267"/>
    <w:rsid w:val="00947014"/>
    <w:rsid w:val="00947AA0"/>
    <w:rsid w:val="00951B01"/>
    <w:rsid w:val="0095477A"/>
    <w:rsid w:val="00964BC7"/>
    <w:rsid w:val="0096788D"/>
    <w:rsid w:val="009706E7"/>
    <w:rsid w:val="00973B5F"/>
    <w:rsid w:val="00975817"/>
    <w:rsid w:val="00981DB2"/>
    <w:rsid w:val="00982E6A"/>
    <w:rsid w:val="009836B6"/>
    <w:rsid w:val="00985076"/>
    <w:rsid w:val="0098624D"/>
    <w:rsid w:val="00991237"/>
    <w:rsid w:val="00991E4F"/>
    <w:rsid w:val="009A397F"/>
    <w:rsid w:val="009B2395"/>
    <w:rsid w:val="009B69A8"/>
    <w:rsid w:val="009C3350"/>
    <w:rsid w:val="009C4990"/>
    <w:rsid w:val="009C5161"/>
    <w:rsid w:val="009C5D91"/>
    <w:rsid w:val="009C6CCB"/>
    <w:rsid w:val="009C771A"/>
    <w:rsid w:val="009D1C7B"/>
    <w:rsid w:val="009D2630"/>
    <w:rsid w:val="009E13CB"/>
    <w:rsid w:val="009E54DC"/>
    <w:rsid w:val="009E6EEA"/>
    <w:rsid w:val="009E7997"/>
    <w:rsid w:val="009F5079"/>
    <w:rsid w:val="00A16BA8"/>
    <w:rsid w:val="00A20DC8"/>
    <w:rsid w:val="00A21C63"/>
    <w:rsid w:val="00A2583E"/>
    <w:rsid w:val="00A26C89"/>
    <w:rsid w:val="00A31F8D"/>
    <w:rsid w:val="00A36CB1"/>
    <w:rsid w:val="00A452FB"/>
    <w:rsid w:val="00A509B0"/>
    <w:rsid w:val="00A55EEB"/>
    <w:rsid w:val="00A612BD"/>
    <w:rsid w:val="00A6163A"/>
    <w:rsid w:val="00A61775"/>
    <w:rsid w:val="00A618F7"/>
    <w:rsid w:val="00A61AE2"/>
    <w:rsid w:val="00A66276"/>
    <w:rsid w:val="00A66C7F"/>
    <w:rsid w:val="00A71620"/>
    <w:rsid w:val="00A71EB8"/>
    <w:rsid w:val="00A750BC"/>
    <w:rsid w:val="00A7559C"/>
    <w:rsid w:val="00A7649E"/>
    <w:rsid w:val="00A778E2"/>
    <w:rsid w:val="00A8346B"/>
    <w:rsid w:val="00A8662C"/>
    <w:rsid w:val="00A90198"/>
    <w:rsid w:val="00A90734"/>
    <w:rsid w:val="00A918B9"/>
    <w:rsid w:val="00AA060A"/>
    <w:rsid w:val="00AA136A"/>
    <w:rsid w:val="00AA25AB"/>
    <w:rsid w:val="00AA3088"/>
    <w:rsid w:val="00AA7707"/>
    <w:rsid w:val="00AB3765"/>
    <w:rsid w:val="00AB4A1F"/>
    <w:rsid w:val="00AC2F3F"/>
    <w:rsid w:val="00AC5A88"/>
    <w:rsid w:val="00AC7848"/>
    <w:rsid w:val="00AC7FE8"/>
    <w:rsid w:val="00AD29A3"/>
    <w:rsid w:val="00AD634C"/>
    <w:rsid w:val="00AE7702"/>
    <w:rsid w:val="00AF72F8"/>
    <w:rsid w:val="00B04012"/>
    <w:rsid w:val="00B06C64"/>
    <w:rsid w:val="00B1049A"/>
    <w:rsid w:val="00B10C10"/>
    <w:rsid w:val="00B27C9B"/>
    <w:rsid w:val="00B32C32"/>
    <w:rsid w:val="00B32C3F"/>
    <w:rsid w:val="00B414A9"/>
    <w:rsid w:val="00B42A5F"/>
    <w:rsid w:val="00B42ADF"/>
    <w:rsid w:val="00B43CFD"/>
    <w:rsid w:val="00B44745"/>
    <w:rsid w:val="00B46BAC"/>
    <w:rsid w:val="00B51258"/>
    <w:rsid w:val="00B5177E"/>
    <w:rsid w:val="00B53782"/>
    <w:rsid w:val="00B544F4"/>
    <w:rsid w:val="00B66087"/>
    <w:rsid w:val="00B66DC6"/>
    <w:rsid w:val="00B730B7"/>
    <w:rsid w:val="00B75B51"/>
    <w:rsid w:val="00B86E0E"/>
    <w:rsid w:val="00B86FF1"/>
    <w:rsid w:val="00B90FAF"/>
    <w:rsid w:val="00B93210"/>
    <w:rsid w:val="00B93A81"/>
    <w:rsid w:val="00B93EC8"/>
    <w:rsid w:val="00B93FC8"/>
    <w:rsid w:val="00B96DC3"/>
    <w:rsid w:val="00BA63E5"/>
    <w:rsid w:val="00BA69FF"/>
    <w:rsid w:val="00BB1189"/>
    <w:rsid w:val="00BB29A8"/>
    <w:rsid w:val="00BB3EFD"/>
    <w:rsid w:val="00BB52A7"/>
    <w:rsid w:val="00BB69E2"/>
    <w:rsid w:val="00BC3D5D"/>
    <w:rsid w:val="00BC6EB0"/>
    <w:rsid w:val="00BD08D6"/>
    <w:rsid w:val="00BD0B3D"/>
    <w:rsid w:val="00BD22B5"/>
    <w:rsid w:val="00BE22F1"/>
    <w:rsid w:val="00BE4909"/>
    <w:rsid w:val="00BF0689"/>
    <w:rsid w:val="00BF11BB"/>
    <w:rsid w:val="00BF4E2C"/>
    <w:rsid w:val="00BF5F8C"/>
    <w:rsid w:val="00C048F3"/>
    <w:rsid w:val="00C07439"/>
    <w:rsid w:val="00C07FEF"/>
    <w:rsid w:val="00C10559"/>
    <w:rsid w:val="00C12F04"/>
    <w:rsid w:val="00C162B7"/>
    <w:rsid w:val="00C1692A"/>
    <w:rsid w:val="00C228DC"/>
    <w:rsid w:val="00C25A02"/>
    <w:rsid w:val="00C2775B"/>
    <w:rsid w:val="00C3348F"/>
    <w:rsid w:val="00C36176"/>
    <w:rsid w:val="00C37077"/>
    <w:rsid w:val="00C60FF0"/>
    <w:rsid w:val="00C63978"/>
    <w:rsid w:val="00C65D29"/>
    <w:rsid w:val="00C67C25"/>
    <w:rsid w:val="00C7204F"/>
    <w:rsid w:val="00C750E5"/>
    <w:rsid w:val="00C77D63"/>
    <w:rsid w:val="00C84649"/>
    <w:rsid w:val="00C84A89"/>
    <w:rsid w:val="00C86A26"/>
    <w:rsid w:val="00C93621"/>
    <w:rsid w:val="00CA0557"/>
    <w:rsid w:val="00CA1C76"/>
    <w:rsid w:val="00CA406C"/>
    <w:rsid w:val="00CA5C47"/>
    <w:rsid w:val="00CA6929"/>
    <w:rsid w:val="00CC066C"/>
    <w:rsid w:val="00CC484A"/>
    <w:rsid w:val="00CC4B71"/>
    <w:rsid w:val="00CC6352"/>
    <w:rsid w:val="00CC7C2D"/>
    <w:rsid w:val="00CD63A3"/>
    <w:rsid w:val="00CE4E42"/>
    <w:rsid w:val="00CE6B7F"/>
    <w:rsid w:val="00CE7154"/>
    <w:rsid w:val="00CE762B"/>
    <w:rsid w:val="00CE78D4"/>
    <w:rsid w:val="00CF205C"/>
    <w:rsid w:val="00D00852"/>
    <w:rsid w:val="00D031A4"/>
    <w:rsid w:val="00D04631"/>
    <w:rsid w:val="00D05687"/>
    <w:rsid w:val="00D123D8"/>
    <w:rsid w:val="00D21498"/>
    <w:rsid w:val="00D233F6"/>
    <w:rsid w:val="00D27823"/>
    <w:rsid w:val="00D3248F"/>
    <w:rsid w:val="00D37C12"/>
    <w:rsid w:val="00D425D3"/>
    <w:rsid w:val="00D44257"/>
    <w:rsid w:val="00D47CE7"/>
    <w:rsid w:val="00D5189A"/>
    <w:rsid w:val="00D52988"/>
    <w:rsid w:val="00D52D52"/>
    <w:rsid w:val="00D55717"/>
    <w:rsid w:val="00D64908"/>
    <w:rsid w:val="00D6543E"/>
    <w:rsid w:val="00D70D07"/>
    <w:rsid w:val="00D74352"/>
    <w:rsid w:val="00D74855"/>
    <w:rsid w:val="00D804D3"/>
    <w:rsid w:val="00D81830"/>
    <w:rsid w:val="00D860B7"/>
    <w:rsid w:val="00DA5FB8"/>
    <w:rsid w:val="00DB24DA"/>
    <w:rsid w:val="00DB4F14"/>
    <w:rsid w:val="00DB59A0"/>
    <w:rsid w:val="00DC1415"/>
    <w:rsid w:val="00DC16C4"/>
    <w:rsid w:val="00DC3AD6"/>
    <w:rsid w:val="00DC3BF4"/>
    <w:rsid w:val="00DC5045"/>
    <w:rsid w:val="00DC75D5"/>
    <w:rsid w:val="00DD058F"/>
    <w:rsid w:val="00DD0748"/>
    <w:rsid w:val="00DD433F"/>
    <w:rsid w:val="00DF0EF4"/>
    <w:rsid w:val="00DF24BE"/>
    <w:rsid w:val="00DF2A02"/>
    <w:rsid w:val="00DF4B8B"/>
    <w:rsid w:val="00E00DCC"/>
    <w:rsid w:val="00E0268C"/>
    <w:rsid w:val="00E02BDD"/>
    <w:rsid w:val="00E06118"/>
    <w:rsid w:val="00E07A58"/>
    <w:rsid w:val="00E24CD2"/>
    <w:rsid w:val="00E2664A"/>
    <w:rsid w:val="00E26C7F"/>
    <w:rsid w:val="00E30F77"/>
    <w:rsid w:val="00E31616"/>
    <w:rsid w:val="00E355C5"/>
    <w:rsid w:val="00E36A26"/>
    <w:rsid w:val="00E46543"/>
    <w:rsid w:val="00E46E39"/>
    <w:rsid w:val="00E51E4B"/>
    <w:rsid w:val="00E53EBF"/>
    <w:rsid w:val="00E73EB0"/>
    <w:rsid w:val="00E74D04"/>
    <w:rsid w:val="00E75C93"/>
    <w:rsid w:val="00E80DA5"/>
    <w:rsid w:val="00E839FB"/>
    <w:rsid w:val="00E85F3F"/>
    <w:rsid w:val="00E8710A"/>
    <w:rsid w:val="00E87D23"/>
    <w:rsid w:val="00E87DAD"/>
    <w:rsid w:val="00E91B91"/>
    <w:rsid w:val="00E939A0"/>
    <w:rsid w:val="00EA037F"/>
    <w:rsid w:val="00EA13F6"/>
    <w:rsid w:val="00EA1A87"/>
    <w:rsid w:val="00EB1182"/>
    <w:rsid w:val="00EB6871"/>
    <w:rsid w:val="00EC7E02"/>
    <w:rsid w:val="00ED04FF"/>
    <w:rsid w:val="00ED1F7A"/>
    <w:rsid w:val="00ED79B5"/>
    <w:rsid w:val="00EE088F"/>
    <w:rsid w:val="00EF3217"/>
    <w:rsid w:val="00F01EBC"/>
    <w:rsid w:val="00F048B9"/>
    <w:rsid w:val="00F105E3"/>
    <w:rsid w:val="00F10B24"/>
    <w:rsid w:val="00F12241"/>
    <w:rsid w:val="00F15669"/>
    <w:rsid w:val="00F2249B"/>
    <w:rsid w:val="00F26854"/>
    <w:rsid w:val="00F34DEB"/>
    <w:rsid w:val="00F4033D"/>
    <w:rsid w:val="00F475D6"/>
    <w:rsid w:val="00F47BAB"/>
    <w:rsid w:val="00F50283"/>
    <w:rsid w:val="00F54142"/>
    <w:rsid w:val="00F5718F"/>
    <w:rsid w:val="00F61499"/>
    <w:rsid w:val="00F63802"/>
    <w:rsid w:val="00F63F6A"/>
    <w:rsid w:val="00F661B6"/>
    <w:rsid w:val="00F7058A"/>
    <w:rsid w:val="00F70722"/>
    <w:rsid w:val="00F75277"/>
    <w:rsid w:val="00F865F6"/>
    <w:rsid w:val="00F87084"/>
    <w:rsid w:val="00F90202"/>
    <w:rsid w:val="00F90527"/>
    <w:rsid w:val="00F91A2B"/>
    <w:rsid w:val="00F979BA"/>
    <w:rsid w:val="00FA302F"/>
    <w:rsid w:val="00FA7070"/>
    <w:rsid w:val="00FB1C76"/>
    <w:rsid w:val="00FB7E8B"/>
    <w:rsid w:val="00FC410E"/>
    <w:rsid w:val="00FC59AF"/>
    <w:rsid w:val="00FC6517"/>
    <w:rsid w:val="00FD352E"/>
    <w:rsid w:val="00FE01BB"/>
    <w:rsid w:val="00FE0C5C"/>
    <w:rsid w:val="00FE13A0"/>
    <w:rsid w:val="00FE48C1"/>
    <w:rsid w:val="00FE5A01"/>
    <w:rsid w:val="00FF0320"/>
    <w:rsid w:val="00FF08FA"/>
    <w:rsid w:val="00FF4FF8"/>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styleId="prastasiniatinklio">
    <w:name w:val="Normal (Web)"/>
    <w:basedOn w:val="prastasis"/>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basedOn w:val="prastasis"/>
    <w:link w:val="AntratsDiagrama"/>
    <w:uiPriority w:val="99"/>
    <w:unhideWhenUsed/>
    <w:rsid w:val="00744E2A"/>
    <w:pPr>
      <w:tabs>
        <w:tab w:val="center" w:pos="4819"/>
        <w:tab w:val="right" w:pos="9638"/>
      </w:tabs>
    </w:pPr>
  </w:style>
  <w:style w:type="character" w:customStyle="1" w:styleId="AntratsDiagrama">
    <w:name w:val="Antraštės Diagrama"/>
    <w:basedOn w:val="Numatytasispastraiposriftas"/>
    <w:link w:val="Antrats"/>
    <w:uiPriority w:val="99"/>
    <w:rsid w:val="00744E2A"/>
    <w:rPr>
      <w:sz w:val="24"/>
      <w:szCs w:val="24"/>
      <w:lang w:val="en-US" w:eastAsia="en-US"/>
    </w:rPr>
  </w:style>
  <w:style w:type="paragraph" w:styleId="Porat">
    <w:name w:val="footer"/>
    <w:basedOn w:val="prastasis"/>
    <w:link w:val="PoratDiagrama"/>
    <w:uiPriority w:val="99"/>
    <w:unhideWhenUsed/>
    <w:rsid w:val="00744E2A"/>
    <w:pPr>
      <w:tabs>
        <w:tab w:val="center" w:pos="4819"/>
        <w:tab w:val="right" w:pos="9638"/>
      </w:tabs>
    </w:pPr>
  </w:style>
  <w:style w:type="character" w:customStyle="1" w:styleId="PoratDiagrama">
    <w:name w:val="Poraštė Diagrama"/>
    <w:basedOn w:val="Numatytasispastraiposriftas"/>
    <w:link w:val="Porat"/>
    <w:uiPriority w:val="99"/>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uiPriority w:val="99"/>
    <w:rsid w:val="00F61499"/>
    <w:rPr>
      <w:rFonts w:ascii="Brandon Grotesque Regular" w:hAnsi="Brandon Grotesque Regular" w:hint="default"/>
      <w:color w:val="000000"/>
    </w:rPr>
  </w:style>
  <w:style w:type="paragraph" w:styleId="Debesliotekstas">
    <w:name w:val="Balloon Text"/>
    <w:basedOn w:val="prastasis"/>
    <w:link w:val="DebesliotekstasDiagrama"/>
    <w:uiPriority w:val="99"/>
    <w:semiHidden/>
    <w:unhideWhenUsed/>
    <w:rsid w:val="008B0D5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B0D52"/>
    <w:rPr>
      <w:rFonts w:ascii="Segoe UI" w:hAnsi="Segoe UI" w:cs="Segoe UI"/>
      <w:sz w:val="18"/>
      <w:szCs w:val="18"/>
      <w:lang w:val="en-US" w:eastAsia="en-US"/>
    </w:rPr>
  </w:style>
  <w:style w:type="character" w:styleId="Komentaronuoroda">
    <w:name w:val="annotation reference"/>
    <w:basedOn w:val="Numatytasispastraiposriftas"/>
    <w:unhideWhenUsed/>
    <w:rsid w:val="003F1A88"/>
    <w:rPr>
      <w:sz w:val="16"/>
      <w:szCs w:val="16"/>
    </w:rPr>
  </w:style>
  <w:style w:type="paragraph" w:styleId="Komentarotekstas">
    <w:name w:val="annotation text"/>
    <w:basedOn w:val="prastasis"/>
    <w:link w:val="KomentarotekstasDiagrama"/>
    <w:unhideWhenUsed/>
    <w:rsid w:val="003F1A88"/>
    <w:rPr>
      <w:sz w:val="20"/>
      <w:szCs w:val="20"/>
    </w:rPr>
  </w:style>
  <w:style w:type="character" w:customStyle="1" w:styleId="KomentarotekstasDiagrama">
    <w:name w:val="Komentaro tekstas Diagrama"/>
    <w:basedOn w:val="Numatytasispastraiposriftas"/>
    <w:link w:val="Komentarotekstas"/>
    <w:rsid w:val="003F1A88"/>
    <w:rPr>
      <w:lang w:val="en-US" w:eastAsia="en-US"/>
    </w:rPr>
  </w:style>
  <w:style w:type="paragraph" w:styleId="Komentarotema">
    <w:name w:val="annotation subject"/>
    <w:basedOn w:val="Komentarotekstas"/>
    <w:next w:val="Komentarotekstas"/>
    <w:link w:val="KomentarotemaDiagrama"/>
    <w:uiPriority w:val="99"/>
    <w:semiHidden/>
    <w:unhideWhenUsed/>
    <w:rsid w:val="003F1A88"/>
    <w:rPr>
      <w:b/>
      <w:bCs/>
    </w:rPr>
  </w:style>
  <w:style w:type="character" w:customStyle="1" w:styleId="KomentarotemaDiagrama">
    <w:name w:val="Komentaro tema Diagrama"/>
    <w:basedOn w:val="KomentarotekstasDiagrama"/>
    <w:link w:val="Komentarotema"/>
    <w:uiPriority w:val="99"/>
    <w:semiHidden/>
    <w:rsid w:val="003F1A88"/>
    <w:rPr>
      <w:b/>
      <w:bCs/>
      <w:lang w:val="en-US" w:eastAsia="en-US"/>
    </w:rPr>
  </w:style>
  <w:style w:type="character" w:styleId="Grietas">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faz">
    <w:name w:val="Emphasis"/>
    <w:basedOn w:val="Numatytasispastraiposriftas"/>
    <w:uiPriority w:val="20"/>
    <w:qFormat/>
    <w:rsid w:val="00316017"/>
    <w:rPr>
      <w:i/>
      <w:iCs/>
    </w:rPr>
  </w:style>
  <w:style w:type="character" w:customStyle="1" w:styleId="UnresolvedMention1">
    <w:name w:val="Unresolved Mention1"/>
    <w:basedOn w:val="Numatytasispastraiposriftas"/>
    <w:uiPriority w:val="99"/>
    <w:semiHidden/>
    <w:unhideWhenUsed/>
    <w:rsid w:val="00F47BAB"/>
    <w:rPr>
      <w:color w:val="605E5C"/>
      <w:shd w:val="clear" w:color="auto" w:fill="E1DFDD"/>
    </w:rPr>
  </w:style>
  <w:style w:type="paragraph" w:styleId="Betarp">
    <w:name w:val="No Spacing"/>
    <w:link w:val="BetarpDiagrama"/>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BetarpDiagrama">
    <w:name w:val="Be tarpų Diagrama"/>
    <w:basedOn w:val="Numatytasispastraiposriftas"/>
    <w:link w:val="Betarp"/>
    <w:uiPriority w:val="1"/>
    <w:rsid w:val="00CD63A3"/>
    <w:rPr>
      <w:rFonts w:asciiTheme="minorHAnsi" w:eastAsiaTheme="minorEastAsia" w:hAnsiTheme="minorHAnsi" w:cstheme="minorBidi"/>
      <w:sz w:val="21"/>
      <w:szCs w:val="21"/>
      <w:bdr w:val="none" w:sz="0" w:space="0" w:color="auto"/>
    </w:rPr>
  </w:style>
  <w:style w:type="paragraph" w:styleId="Puslapioinaostekstas">
    <w:name w:val="footnote text"/>
    <w:basedOn w:val="prastasis"/>
    <w:link w:val="PuslapioinaostekstasDiagrama"/>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PuslapioinaostekstasDiagrama">
    <w:name w:val="Puslapio išnašos tekstas Diagrama"/>
    <w:basedOn w:val="Numatytasispastraiposriftas"/>
    <w:link w:val="Puslapioinaostekstas"/>
    <w:uiPriority w:val="99"/>
    <w:rsid w:val="00CD63A3"/>
    <w:rPr>
      <w:rFonts w:asciiTheme="minorHAnsi" w:eastAsiaTheme="minorEastAsia" w:hAnsiTheme="minorHAnsi" w:cstheme="minorBidi"/>
      <w:bdr w:val="none" w:sz="0" w:space="0" w:color="auto"/>
    </w:rPr>
  </w:style>
  <w:style w:type="character" w:styleId="Puslapioinaosnuoroda">
    <w:name w:val="footnote reference"/>
    <w:basedOn w:val="Numatytasispastraiposriftas"/>
    <w:uiPriority w:val="99"/>
    <w:semiHidden/>
    <w:unhideWhenUsed/>
    <w:rsid w:val="00CD63A3"/>
    <w:rPr>
      <w:vertAlign w:val="superscript"/>
    </w:rPr>
  </w:style>
  <w:style w:type="character" w:styleId="Perirtashipersaitas">
    <w:name w:val="FollowedHyperlink"/>
    <w:basedOn w:val="Numatytasispastraiposriftas"/>
    <w:uiPriority w:val="99"/>
    <w:semiHidden/>
    <w:unhideWhenUsed/>
    <w:rsid w:val="00CD63A3"/>
    <w:rPr>
      <w:color w:val="FF00FF" w:themeColor="followedHyperlink"/>
      <w:u w:val="single"/>
    </w:rPr>
  </w:style>
  <w:style w:type="table" w:styleId="Lentelstinklelis">
    <w:name w:val="Table Grid"/>
    <w:basedOn w:val="prastojilentel"/>
    <w:uiPriority w:val="39"/>
    <w:rsid w:val="001746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AA3088"/>
    <w:pPr>
      <w:ind w:left="720"/>
      <w:contextualSpacing/>
    </w:pPr>
  </w:style>
  <w:style w:type="paragraph" w:styleId="Pataisymai">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UnresolvedMention">
    <w:name w:val="Unresolved Mention"/>
    <w:basedOn w:val="Numatytasispastraiposriftas"/>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298464819">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pt.lrv.lt/lt/nuorodos/kiti-duomenys/pasiulymu-sifravimas/sifravimo-priemoniu-aprasas/" TargetMode="External"/><Relationship Id="rId3" Type="http://schemas.openxmlformats.org/officeDocument/2006/relationships/customXml" Target="../customXml/item3.xml"/><Relationship Id="rId21" Type="http://schemas.openxmlformats.org/officeDocument/2006/relationships/hyperlink" Target="https://vpt.lrv.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footer" Target="footer2.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vpt.lrv.lt/lt/nuorodos/kiti-duomenys/powerbi/nepatikimi-tiekeja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5bae7d12-13eb-4134-a1d8-2ddc8d2534e1"/>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3118167C-3166-47BF-89F3-B4C9B853F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9F3B30-3668-4A8B-95E7-097E45575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21</Pages>
  <Words>51930</Words>
  <Characters>29601</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BPS_CPVA rekomendacijos</vt:lpstr>
      <vt:lpstr>BPS_CPVA rekomendacijos</vt:lpstr>
    </vt:vector>
  </TitlesOfParts>
  <Company/>
  <LinksUpToDate>false</LinksUpToDate>
  <CharactersWithSpaces>81369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Rita Vasiliauskienė</cp:lastModifiedBy>
  <cp:revision>18</cp:revision>
  <cp:lastPrinted>2022-05-17T11:05:00Z</cp:lastPrinted>
  <dcterms:created xsi:type="dcterms:W3CDTF">2025-11-24T08:41:00Z</dcterms:created>
  <dcterms:modified xsi:type="dcterms:W3CDTF">2025-11-26T12:54:00Z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