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31612">
      <w:r>
        <w:rPr>
          <w:noProof/>
        </w:rPr>
        <mc:AlternateContent>
          <mc:Choice Requires="wps">
            <w:drawing>
              <wp:anchor distT="0" distB="0" distL="114300" distR="114300" simplePos="0" relativeHeight="251658752" behindDoc="0" locked="0" layoutInCell="0" allowOverlap="1" wp14:anchorId="3664BC8D" wp14:editId="51A2347B">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F7" w:rsidRPr="001D342C" w:rsidRDefault="000636F7"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0636F7" w:rsidRPr="001D342C" w:rsidRDefault="000636F7"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r>
        <w:rPr>
          <w:noProof/>
        </w:rPr>
        <w:drawing>
          <wp:anchor distT="0" distB="0" distL="114300" distR="114300" simplePos="0" relativeHeight="251657728" behindDoc="0" locked="0" layoutInCell="1" allowOverlap="1" wp14:anchorId="56C4228E" wp14:editId="3D6E938D">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565DFD63" wp14:editId="6ECEB20D">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C43BF3" id="Rectangle 19" o:spid="_x0000_s1026" style="position:absolute;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62gAIAAP4E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NBGsyeQ&#10;gdXQJBhFeDRg0Wr7FaMeBrDG7suOWI6RfKNASmWW52Fio5EXswkY9tKzufQQRSFVjT1Gw3Lphynf&#10;GSu2LdyURWKUvgX5NSIKI0hzQHUULQxZrOD4IIQpvrRj1M9na/ED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qnO62&#10;gAIAAP4EAAAOAAAAAAAAAAAAAAAAAC4CAABkcnMvZTJvRG9jLnhtbFBLAQItABQABgAIAAAAIQCl&#10;wplH4AAAAA0BAAAPAAAAAAAAAAAAAAAAANoEAABkcnMvZG93bnJldi54bWxQSwUGAAAAAAQABADz&#10;AAAA5wUAAAAA&#10;" fillcolor="#8594c5" stroked="f"/>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893D74">
      <w:r>
        <w:rPr>
          <w:noProof/>
        </w:rPr>
        <mc:AlternateContent>
          <mc:Choice Requires="wps">
            <w:drawing>
              <wp:anchor distT="0" distB="0" distL="114300" distR="114300" simplePos="0" relativeHeight="251660800" behindDoc="0" locked="0" layoutInCell="0" allowOverlap="1" wp14:anchorId="0A919CEE" wp14:editId="0F3E01D9">
                <wp:simplePos x="0" y="0"/>
                <wp:positionH relativeFrom="column">
                  <wp:posOffset>1466215</wp:posOffset>
                </wp:positionH>
                <wp:positionV relativeFrom="paragraph">
                  <wp:posOffset>40640</wp:posOffset>
                </wp:positionV>
                <wp:extent cx="2622550" cy="405130"/>
                <wp:effectExtent l="19050" t="19050" r="44450" b="330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405130"/>
                        </a:xfrm>
                        <a:prstGeom prst="rect">
                          <a:avLst/>
                        </a:prstGeom>
                        <a:solidFill>
                          <a:sysClr val="window" lastClr="FFFFFF"/>
                        </a:solidFill>
                        <a:ln w="53975" cap="flat" cmpd="dbl" algn="ctr">
                          <a:solidFill>
                            <a:srgbClr val="C0504D"/>
                          </a:solidFill>
                          <a:prstDash val="solid"/>
                        </a:ln>
                        <a:effectLst/>
                        <a:extLst/>
                      </wps:spPr>
                      <wps:txbx>
                        <w:txbxContent>
                          <w:p w:rsidR="000636F7" w:rsidRPr="00BC70FC" w:rsidRDefault="00BF7D7E" w:rsidP="00074788">
                            <w:pPr>
                              <w:jc w:val="center"/>
                              <w:rPr>
                                <w:rFonts w:ascii="Showcard Gothic" w:hAnsi="Showcard Gothic"/>
                                <w:i/>
                                <w:color w:val="FF0000"/>
                                <w:sz w:val="28"/>
                                <w:szCs w:val="28"/>
                              </w:rPr>
                            </w:pPr>
                            <w:r>
                              <w:rPr>
                                <w:rFonts w:ascii="Showcard Gothic" w:hAnsi="Showcard Gothic"/>
                                <w:color w:val="FF0000"/>
                                <w:sz w:val="28"/>
                                <w:szCs w:val="28"/>
                              </w:rPr>
                              <w:t xml:space="preserve">AC </w:t>
                            </w:r>
                            <w:r w:rsidR="000636F7" w:rsidRPr="00BC70FC">
                              <w:rPr>
                                <w:rFonts w:ascii="Showcard Gothic" w:hAnsi="Showcard Gothic"/>
                                <w:color w:val="FF0000"/>
                                <w:sz w:val="28"/>
                                <w:szCs w:val="28"/>
                              </w:rPr>
                              <w:t xml:space="preserve"> APPROV</w:t>
                            </w:r>
                            <w:r>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5.45pt;margin-top:3.2pt;width:206.5pt;height:3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" o:allowincell="f" fillcolor="window" strokecolor="#c0504d" strokeweight="4.25pt">
                <v:stroke linestyle="thinThin"/>
                <v:textbox>
                  <w:txbxContent>
                    <w:p w:rsidR="000636F7" w:rsidRPr="00BC70FC" w:rsidRDefault="00BF7D7E" w:rsidP="00074788">
                      <w:pPr>
                        <w:jc w:val="center"/>
                        <w:rPr>
                          <w:rFonts w:ascii="Showcard Gothic" w:hAnsi="Showcard Gothic"/>
                          <w:i/>
                          <w:color w:val="FF0000"/>
                          <w:sz w:val="28"/>
                          <w:szCs w:val="28"/>
                        </w:rPr>
                      </w:pPr>
                      <w:r>
                        <w:rPr>
                          <w:rFonts w:ascii="Showcard Gothic" w:hAnsi="Showcard Gothic"/>
                          <w:color w:val="FF0000"/>
                          <w:sz w:val="28"/>
                          <w:szCs w:val="28"/>
                        </w:rPr>
                        <w:t xml:space="preserve">AC </w:t>
                      </w:r>
                      <w:r w:rsidR="000636F7" w:rsidRPr="00BC70FC">
                        <w:rPr>
                          <w:rFonts w:ascii="Showcard Gothic" w:hAnsi="Showcard Gothic"/>
                          <w:color w:val="FF0000"/>
                          <w:sz w:val="28"/>
                          <w:szCs w:val="28"/>
                        </w:rPr>
                        <w:t xml:space="preserve"> APPROV</w:t>
                      </w:r>
                      <w:r>
                        <w:rPr>
                          <w:rFonts w:ascii="Showcard Gothic" w:hAnsi="Showcard Gothic"/>
                          <w:color w:val="FF0000"/>
                          <w:sz w:val="28"/>
                          <w:szCs w:val="28"/>
                        </w:rPr>
                        <w:t>ED</w:t>
                      </w:r>
                    </w:p>
                  </w:txbxContent>
                </v:textbox>
              </v:shape>
            </w:pict>
          </mc:Fallback>
        </mc:AlternateContent>
      </w:r>
    </w:p>
    <w:p w:rsidR="00583B58" w:rsidRPr="00D02D0C" w:rsidRDefault="00583B58" w:rsidP="00893D74">
      <w:pPr>
        <w:jc w:val="center"/>
      </w:pPr>
    </w:p>
    <w:p w:rsidR="00583B58" w:rsidRPr="00D02D0C" w:rsidRDefault="00893D74" w:rsidP="00893D74">
      <w:pPr>
        <w:tabs>
          <w:tab w:val="left" w:pos="3720"/>
        </w:tabs>
      </w:pPr>
      <w:r>
        <w:tab/>
      </w:r>
    </w:p>
    <w:p w:rsidR="00583B58" w:rsidRPr="00D02D0C" w:rsidRDefault="00583B58"/>
    <w:p w:rsidR="00583B58" w:rsidRPr="00D02D0C" w:rsidRDefault="00583B58"/>
    <w:p w:rsidR="00583B58" w:rsidRPr="00D02D0C" w:rsidRDefault="00893D74">
      <w:r>
        <w:rPr>
          <w:noProof/>
        </w:rPr>
        <w:drawing>
          <wp:anchor distT="0" distB="0" distL="114300" distR="114300" simplePos="0" relativeHeight="251655680" behindDoc="1" locked="0" layoutInCell="1" allowOverlap="1" wp14:anchorId="13BEDB8C" wp14:editId="1BF945E1">
            <wp:simplePos x="0" y="0"/>
            <wp:positionH relativeFrom="margin">
              <wp:posOffset>-1078865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p w:rsidR="00583B58" w:rsidRPr="00D02D0C" w:rsidRDefault="002C656E">
      <w:r>
        <w:rPr>
          <w:noProof/>
        </w:rPr>
        <mc:AlternateContent>
          <mc:Choice Requires="wps">
            <w:drawing>
              <wp:anchor distT="0" distB="0" distL="114300" distR="114300" simplePos="0" relativeHeight="251659776" behindDoc="0" locked="0" layoutInCell="0" allowOverlap="1" wp14:anchorId="00FE6CCB" wp14:editId="3BA057A0">
                <wp:simplePos x="0" y="0"/>
                <wp:positionH relativeFrom="column">
                  <wp:posOffset>886707</wp:posOffset>
                </wp:positionH>
                <wp:positionV relativeFrom="paragraph">
                  <wp:posOffset>112566</wp:posOffset>
                </wp:positionV>
                <wp:extent cx="3429000" cy="11430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6F7" w:rsidRPr="001E1D8B" w:rsidRDefault="00A15DAB" w:rsidP="002C656E">
                            <w:pPr>
                              <w:jc w:val="center"/>
                              <w:rPr>
                                <w:i/>
                                <w:color w:val="FFFFFF"/>
                                <w:sz w:val="36"/>
                                <w:szCs w:val="36"/>
                                <w:lang w:val="en-US"/>
                              </w:rPr>
                            </w:pPr>
                            <w:fldSimple w:instr=" SUBJECT   \* MERGEFORMAT ">
                              <w:r w:rsidR="000636F7">
                                <w:rPr>
                                  <w:i/>
                                  <w:color w:val="FFFFFF"/>
                                  <w:sz w:val="36"/>
                                  <w:szCs w:val="36"/>
                                </w:rPr>
                                <w:t xml:space="preserve">AD_BUC_11 </w:t>
                              </w:r>
                              <w:r w:rsidR="000636F7">
                                <w:rPr>
                                  <w:i/>
                                  <w:color w:val="FFFFFF"/>
                                  <w:sz w:val="36"/>
                                  <w:szCs w:val="36"/>
                                </w:rPr>
                                <w:br/>
                                <w:t>Business Exceptio</w:t>
                              </w:r>
                              <w:r w:rsidR="000636F7" w:rsidRPr="002E6ECB">
                                <w:rPr>
                                  <w:i/>
                                  <w:color w:val="FFFFFF"/>
                                  <w:sz w:val="36"/>
                                  <w:szCs w:val="36"/>
                                </w:rPr>
                                <w:t>n</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69.8pt;margin-top:8.85pt;width:270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" o:allowincell="f" filled="f" stroked="f">
                <v:textbox>
                  <w:txbxContent>
                    <w:p w:rsidR="000636F7" w:rsidRPr="001E1D8B" w:rsidRDefault="003B414D" w:rsidP="002C656E">
                      <w:pPr>
                        <w:jc w:val="center"/>
                        <w:rPr>
                          <w:i/>
                          <w:color w:val="FFFFFF"/>
                          <w:sz w:val="36"/>
                          <w:szCs w:val="36"/>
                          <w:lang w:val="en-US"/>
                        </w:rPr>
                      </w:pPr>
                      <w:fldSimple w:instr=" SUBJECT   \* MERGEFORMAT ">
                        <w:r w:rsidR="000636F7">
                          <w:rPr>
                            <w:i/>
                            <w:color w:val="FFFFFF"/>
                            <w:sz w:val="36"/>
                            <w:szCs w:val="36"/>
                          </w:rPr>
                          <w:t xml:space="preserve">AD_BUC_11 </w:t>
                        </w:r>
                        <w:r w:rsidR="000636F7">
                          <w:rPr>
                            <w:i/>
                            <w:color w:val="FFFFFF"/>
                            <w:sz w:val="36"/>
                            <w:szCs w:val="36"/>
                          </w:rPr>
                          <w:br/>
                          <w:t>Business Exceptio</w:t>
                        </w:r>
                        <w:r w:rsidR="000636F7" w:rsidRPr="002E6ECB">
                          <w:rPr>
                            <w:i/>
                            <w:color w:val="FFFFFF"/>
                            <w:sz w:val="36"/>
                            <w:szCs w:val="36"/>
                          </w:rPr>
                          <w:t>n</w:t>
                        </w:r>
                      </w:fldSimple>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D46D97">
      <w:r>
        <w:rPr>
          <w:noProof/>
        </w:rPr>
        <w:drawing>
          <wp:inline distT="0" distB="0" distL="0" distR="0" wp14:anchorId="114E7197" wp14:editId="09687258">
            <wp:extent cx="1757045"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D02D0C" w:rsidRDefault="00C2371C">
      <w:r>
        <w:rPr>
          <w:noProof/>
        </w:rPr>
        <w:drawing>
          <wp:anchor distT="0" distB="0" distL="114300" distR="114300" simplePos="0" relativeHeight="251656704" behindDoc="0" locked="0" layoutInCell="1" allowOverlap="1" wp14:anchorId="50B96CD1" wp14:editId="74907061">
            <wp:simplePos x="0" y="0"/>
            <wp:positionH relativeFrom="column">
              <wp:posOffset>2021205</wp:posOffset>
            </wp:positionH>
            <wp:positionV relativeFrom="paragraph">
              <wp:posOffset>468630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rsidP="00527526">
      <w:pPr>
        <w:pStyle w:val="Heading1"/>
      </w:pPr>
      <w:bookmarkStart w:id="0" w:name="_Toc522870354"/>
      <w:r w:rsidRPr="00D02D0C">
        <w:lastRenderedPageBreak/>
        <w:t>Table of Contents</w:t>
      </w:r>
      <w:bookmarkEnd w:id="0"/>
    </w:p>
    <w:p w:rsidR="00583B58" w:rsidRPr="00D02D0C" w:rsidRDefault="00583B58"/>
    <w:p w:rsidR="00583B58" w:rsidRPr="00D02D0C" w:rsidRDefault="00583B58"/>
    <w:p w:rsidR="0000478E" w:rsidRDefault="00583B58">
      <w:pPr>
        <w:pStyle w:val="TOC1"/>
        <w:tabs>
          <w:tab w:val="right" w:leader="dot" w:pos="8777"/>
        </w:tabs>
        <w:rPr>
          <w:rFonts w:asciiTheme="minorHAnsi" w:eastAsiaTheme="minorEastAsia" w:hAnsiTheme="minorHAnsi" w:cstheme="minorBidi"/>
          <w:noProof/>
          <w:color w:val="auto"/>
          <w:szCs w:val="22"/>
        </w:rPr>
      </w:pPr>
      <w:r w:rsidRPr="00D02D0C">
        <w:fldChar w:fldCharType="begin"/>
      </w:r>
      <w:r w:rsidRPr="00D02D0C">
        <w:instrText xml:space="preserve"> TOC \o "1-3" \h \z \u </w:instrText>
      </w:r>
      <w:r w:rsidRPr="00D02D0C">
        <w:fldChar w:fldCharType="separate"/>
      </w:r>
      <w:hyperlink w:anchor="_Toc522870354" w:history="1">
        <w:r w:rsidR="0000478E" w:rsidRPr="000B43DB">
          <w:rPr>
            <w:rStyle w:val="Hyperlink"/>
            <w:noProof/>
          </w:rPr>
          <w:t>Table of Contents</w:t>
        </w:r>
        <w:r w:rsidR="0000478E">
          <w:rPr>
            <w:noProof/>
            <w:webHidden/>
          </w:rPr>
          <w:tab/>
        </w:r>
        <w:r w:rsidR="0000478E">
          <w:rPr>
            <w:noProof/>
            <w:webHidden/>
          </w:rPr>
          <w:fldChar w:fldCharType="begin"/>
        </w:r>
        <w:r w:rsidR="0000478E">
          <w:rPr>
            <w:noProof/>
            <w:webHidden/>
          </w:rPr>
          <w:instrText xml:space="preserve"> PAGEREF _Toc522870354 \h </w:instrText>
        </w:r>
        <w:r w:rsidR="0000478E">
          <w:rPr>
            <w:noProof/>
            <w:webHidden/>
          </w:rPr>
        </w:r>
        <w:r w:rsidR="0000478E">
          <w:rPr>
            <w:noProof/>
            <w:webHidden/>
          </w:rPr>
          <w:fldChar w:fldCharType="separate"/>
        </w:r>
        <w:r w:rsidR="0000478E">
          <w:rPr>
            <w:noProof/>
            <w:webHidden/>
          </w:rPr>
          <w:t>2</w:t>
        </w:r>
        <w:r w:rsidR="0000478E">
          <w:rPr>
            <w:noProof/>
            <w:webHidden/>
          </w:rPr>
          <w:fldChar w:fldCharType="end"/>
        </w:r>
      </w:hyperlink>
    </w:p>
    <w:p w:rsidR="0000478E" w:rsidRDefault="0000478E">
      <w:pPr>
        <w:pStyle w:val="TOC1"/>
        <w:tabs>
          <w:tab w:val="right" w:leader="dot" w:pos="8777"/>
        </w:tabs>
        <w:rPr>
          <w:rFonts w:asciiTheme="minorHAnsi" w:eastAsiaTheme="minorEastAsia" w:hAnsiTheme="minorHAnsi" w:cstheme="minorBidi"/>
          <w:noProof/>
          <w:color w:val="auto"/>
          <w:szCs w:val="22"/>
        </w:rPr>
      </w:pPr>
      <w:hyperlink w:anchor="_Toc522870355" w:history="1">
        <w:r w:rsidRPr="000B43DB">
          <w:rPr>
            <w:rStyle w:val="Hyperlink"/>
            <w:noProof/>
            <w:lang w:val="en-US"/>
          </w:rPr>
          <w:t>1.</w:t>
        </w:r>
        <w:r w:rsidRPr="000B43DB">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_Toc522870355 \h </w:instrText>
        </w:r>
        <w:r>
          <w:rPr>
            <w:noProof/>
            <w:webHidden/>
          </w:rPr>
        </w:r>
        <w:r>
          <w:rPr>
            <w:noProof/>
            <w:webHidden/>
          </w:rPr>
          <w:fldChar w:fldCharType="separate"/>
        </w:r>
        <w:r>
          <w:rPr>
            <w:noProof/>
            <w:webHidden/>
          </w:rPr>
          <w:t>5</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56" w:history="1">
        <w:r w:rsidRPr="000B43DB">
          <w:rPr>
            <w:rStyle w:val="Hyperlink"/>
            <w:noProof/>
          </w:rPr>
          <w:t>1.1. Purpose</w:t>
        </w:r>
        <w:r>
          <w:rPr>
            <w:noProof/>
            <w:webHidden/>
          </w:rPr>
          <w:tab/>
        </w:r>
        <w:r>
          <w:rPr>
            <w:noProof/>
            <w:webHidden/>
          </w:rPr>
          <w:fldChar w:fldCharType="begin"/>
        </w:r>
        <w:r>
          <w:rPr>
            <w:noProof/>
            <w:webHidden/>
          </w:rPr>
          <w:instrText xml:space="preserve"> PAGEREF _Toc522870356 \h </w:instrText>
        </w:r>
        <w:r>
          <w:rPr>
            <w:noProof/>
            <w:webHidden/>
          </w:rPr>
        </w:r>
        <w:r>
          <w:rPr>
            <w:noProof/>
            <w:webHidden/>
          </w:rPr>
          <w:fldChar w:fldCharType="separate"/>
        </w:r>
        <w:r>
          <w:rPr>
            <w:noProof/>
            <w:webHidden/>
          </w:rPr>
          <w:t>5</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57" w:history="1">
        <w:r w:rsidRPr="000B43DB">
          <w:rPr>
            <w:rStyle w:val="Hyperlink"/>
            <w:noProof/>
          </w:rPr>
          <w:t>1.2. Scope</w:t>
        </w:r>
        <w:r>
          <w:rPr>
            <w:noProof/>
            <w:webHidden/>
          </w:rPr>
          <w:tab/>
        </w:r>
        <w:r>
          <w:rPr>
            <w:noProof/>
            <w:webHidden/>
          </w:rPr>
          <w:fldChar w:fldCharType="begin"/>
        </w:r>
        <w:r>
          <w:rPr>
            <w:noProof/>
            <w:webHidden/>
          </w:rPr>
          <w:instrText xml:space="preserve"> PAGEREF _Toc522870357 \h </w:instrText>
        </w:r>
        <w:r>
          <w:rPr>
            <w:noProof/>
            <w:webHidden/>
          </w:rPr>
        </w:r>
        <w:r>
          <w:rPr>
            <w:noProof/>
            <w:webHidden/>
          </w:rPr>
          <w:fldChar w:fldCharType="separate"/>
        </w:r>
        <w:r>
          <w:rPr>
            <w:noProof/>
            <w:webHidden/>
          </w:rPr>
          <w:t>5</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58" w:history="1">
        <w:r w:rsidRPr="000B43DB">
          <w:rPr>
            <w:rStyle w:val="Hyperlink"/>
            <w:noProof/>
          </w:rPr>
          <w:t>1.3. Definitions, Acronyms and Abbreviations</w:t>
        </w:r>
        <w:r>
          <w:rPr>
            <w:noProof/>
            <w:webHidden/>
          </w:rPr>
          <w:tab/>
        </w:r>
        <w:r>
          <w:rPr>
            <w:noProof/>
            <w:webHidden/>
          </w:rPr>
          <w:fldChar w:fldCharType="begin"/>
        </w:r>
        <w:r>
          <w:rPr>
            <w:noProof/>
            <w:webHidden/>
          </w:rPr>
          <w:instrText xml:space="preserve"> PAGEREF _Toc522870358 \h </w:instrText>
        </w:r>
        <w:r>
          <w:rPr>
            <w:noProof/>
            <w:webHidden/>
          </w:rPr>
        </w:r>
        <w:r>
          <w:rPr>
            <w:noProof/>
            <w:webHidden/>
          </w:rPr>
          <w:fldChar w:fldCharType="separate"/>
        </w:r>
        <w:r>
          <w:rPr>
            <w:noProof/>
            <w:webHidden/>
          </w:rPr>
          <w:t>5</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59" w:history="1">
        <w:r w:rsidRPr="000B43DB">
          <w:rPr>
            <w:rStyle w:val="Hyperlink"/>
            <w:noProof/>
          </w:rPr>
          <w:t>1.4. References</w:t>
        </w:r>
        <w:r>
          <w:rPr>
            <w:noProof/>
            <w:webHidden/>
          </w:rPr>
          <w:tab/>
        </w:r>
        <w:r>
          <w:rPr>
            <w:noProof/>
            <w:webHidden/>
          </w:rPr>
          <w:fldChar w:fldCharType="begin"/>
        </w:r>
        <w:r>
          <w:rPr>
            <w:noProof/>
            <w:webHidden/>
          </w:rPr>
          <w:instrText xml:space="preserve"> PAGEREF _Toc522870359 \h </w:instrText>
        </w:r>
        <w:r>
          <w:rPr>
            <w:noProof/>
            <w:webHidden/>
          </w:rPr>
        </w:r>
        <w:r>
          <w:rPr>
            <w:noProof/>
            <w:webHidden/>
          </w:rPr>
          <w:fldChar w:fldCharType="separate"/>
        </w:r>
        <w:r>
          <w:rPr>
            <w:noProof/>
            <w:webHidden/>
          </w:rPr>
          <w:t>6</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60" w:history="1">
        <w:r w:rsidRPr="000B43DB">
          <w:rPr>
            <w:rStyle w:val="Hyperlink"/>
            <w:noProof/>
          </w:rPr>
          <w:t>1.5. Overview</w:t>
        </w:r>
        <w:r>
          <w:rPr>
            <w:noProof/>
            <w:webHidden/>
          </w:rPr>
          <w:tab/>
        </w:r>
        <w:r>
          <w:rPr>
            <w:noProof/>
            <w:webHidden/>
          </w:rPr>
          <w:fldChar w:fldCharType="begin"/>
        </w:r>
        <w:r>
          <w:rPr>
            <w:noProof/>
            <w:webHidden/>
          </w:rPr>
          <w:instrText xml:space="preserve"> PAGEREF _Toc522870360 \h </w:instrText>
        </w:r>
        <w:r>
          <w:rPr>
            <w:noProof/>
            <w:webHidden/>
          </w:rPr>
        </w:r>
        <w:r>
          <w:rPr>
            <w:noProof/>
            <w:webHidden/>
          </w:rPr>
          <w:fldChar w:fldCharType="separate"/>
        </w:r>
        <w:r>
          <w:rPr>
            <w:noProof/>
            <w:webHidden/>
          </w:rPr>
          <w:t>6</w:t>
        </w:r>
        <w:r>
          <w:rPr>
            <w:noProof/>
            <w:webHidden/>
          </w:rPr>
          <w:fldChar w:fldCharType="end"/>
        </w:r>
      </w:hyperlink>
    </w:p>
    <w:p w:rsidR="0000478E" w:rsidRDefault="0000478E">
      <w:pPr>
        <w:pStyle w:val="TOC1"/>
        <w:tabs>
          <w:tab w:val="right" w:leader="dot" w:pos="8777"/>
        </w:tabs>
        <w:rPr>
          <w:rFonts w:asciiTheme="minorHAnsi" w:eastAsiaTheme="minorEastAsia" w:hAnsiTheme="minorHAnsi" w:cstheme="minorBidi"/>
          <w:noProof/>
          <w:color w:val="auto"/>
          <w:szCs w:val="22"/>
        </w:rPr>
      </w:pPr>
      <w:hyperlink w:anchor="_Toc522870361" w:history="1">
        <w:r w:rsidRPr="000B43DB">
          <w:rPr>
            <w:rStyle w:val="Hyperlink"/>
            <w:noProof/>
            <w:lang w:val="en-US"/>
          </w:rPr>
          <w:t>2.</w:t>
        </w:r>
        <w:r w:rsidRPr="000B43DB">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_Toc522870361 \h </w:instrText>
        </w:r>
        <w:r>
          <w:rPr>
            <w:noProof/>
            <w:webHidden/>
          </w:rPr>
        </w:r>
        <w:r>
          <w:rPr>
            <w:noProof/>
            <w:webHidden/>
          </w:rPr>
          <w:fldChar w:fldCharType="separate"/>
        </w:r>
        <w:r>
          <w:rPr>
            <w:noProof/>
            <w:webHidden/>
          </w:rPr>
          <w:t>7</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62" w:history="1">
        <w:r w:rsidRPr="000B43DB">
          <w:rPr>
            <w:rStyle w:val="Hyperlink"/>
            <w:noProof/>
          </w:rPr>
          <w:t>2.1. Business Scenario</w:t>
        </w:r>
        <w:r>
          <w:rPr>
            <w:noProof/>
            <w:webHidden/>
          </w:rPr>
          <w:tab/>
        </w:r>
        <w:r>
          <w:rPr>
            <w:noProof/>
            <w:webHidden/>
          </w:rPr>
          <w:fldChar w:fldCharType="begin"/>
        </w:r>
        <w:r>
          <w:rPr>
            <w:noProof/>
            <w:webHidden/>
          </w:rPr>
          <w:instrText xml:space="preserve"> PAGEREF _Toc522870362 \h </w:instrText>
        </w:r>
        <w:r>
          <w:rPr>
            <w:noProof/>
            <w:webHidden/>
          </w:rPr>
        </w:r>
        <w:r>
          <w:rPr>
            <w:noProof/>
            <w:webHidden/>
          </w:rPr>
          <w:fldChar w:fldCharType="separate"/>
        </w:r>
        <w:r>
          <w:rPr>
            <w:noProof/>
            <w:webHidden/>
          </w:rPr>
          <w:t>7</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63" w:history="1">
        <w:r w:rsidRPr="000B43DB">
          <w:rPr>
            <w:rStyle w:val="Hyperlink"/>
            <w:noProof/>
          </w:rPr>
          <w:t>2.2. Legal Base</w:t>
        </w:r>
        <w:r>
          <w:rPr>
            <w:noProof/>
            <w:webHidden/>
          </w:rPr>
          <w:tab/>
        </w:r>
        <w:r>
          <w:rPr>
            <w:noProof/>
            <w:webHidden/>
          </w:rPr>
          <w:fldChar w:fldCharType="begin"/>
        </w:r>
        <w:r>
          <w:rPr>
            <w:noProof/>
            <w:webHidden/>
          </w:rPr>
          <w:instrText xml:space="preserve"> PAGEREF _Toc522870363 \h </w:instrText>
        </w:r>
        <w:r>
          <w:rPr>
            <w:noProof/>
            <w:webHidden/>
          </w:rPr>
        </w:r>
        <w:r>
          <w:rPr>
            <w:noProof/>
            <w:webHidden/>
          </w:rPr>
          <w:fldChar w:fldCharType="separate"/>
        </w:r>
        <w:r>
          <w:rPr>
            <w:noProof/>
            <w:webHidden/>
          </w:rPr>
          <w:t>7</w:t>
        </w:r>
        <w:r>
          <w:rPr>
            <w:noProof/>
            <w:webHidden/>
          </w:rPr>
          <w:fldChar w:fldCharType="end"/>
        </w:r>
      </w:hyperlink>
    </w:p>
    <w:p w:rsidR="0000478E" w:rsidRDefault="0000478E">
      <w:pPr>
        <w:pStyle w:val="TOC1"/>
        <w:tabs>
          <w:tab w:val="right" w:leader="dot" w:pos="8777"/>
        </w:tabs>
        <w:rPr>
          <w:rFonts w:asciiTheme="minorHAnsi" w:eastAsiaTheme="minorEastAsia" w:hAnsiTheme="minorHAnsi" w:cstheme="minorBidi"/>
          <w:noProof/>
          <w:color w:val="auto"/>
          <w:szCs w:val="22"/>
        </w:rPr>
      </w:pPr>
      <w:hyperlink w:anchor="_Toc522870364" w:history="1">
        <w:r w:rsidRPr="000B43DB">
          <w:rPr>
            <w:rStyle w:val="Hyperlink"/>
            <w:noProof/>
            <w:lang w:val="en-US"/>
          </w:rPr>
          <w:t>3.</w:t>
        </w:r>
        <w:r w:rsidRPr="000B43DB">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_Toc522870364 \h </w:instrText>
        </w:r>
        <w:r>
          <w:rPr>
            <w:noProof/>
            <w:webHidden/>
          </w:rPr>
        </w:r>
        <w:r>
          <w:rPr>
            <w:noProof/>
            <w:webHidden/>
          </w:rPr>
          <w:fldChar w:fldCharType="separate"/>
        </w:r>
        <w:r>
          <w:rPr>
            <w:noProof/>
            <w:webHidden/>
          </w:rPr>
          <w:t>8</w:t>
        </w:r>
        <w:r>
          <w:rPr>
            <w:noProof/>
            <w:webHidden/>
          </w:rPr>
          <w:fldChar w:fldCharType="end"/>
        </w:r>
      </w:hyperlink>
    </w:p>
    <w:p w:rsidR="0000478E" w:rsidRDefault="0000478E">
      <w:pPr>
        <w:pStyle w:val="TOC1"/>
        <w:tabs>
          <w:tab w:val="right" w:leader="dot" w:pos="8777"/>
        </w:tabs>
        <w:rPr>
          <w:rFonts w:asciiTheme="minorHAnsi" w:eastAsiaTheme="minorEastAsia" w:hAnsiTheme="minorHAnsi" w:cstheme="minorBidi"/>
          <w:noProof/>
          <w:color w:val="auto"/>
          <w:szCs w:val="22"/>
        </w:rPr>
      </w:pPr>
      <w:hyperlink w:anchor="_Toc522870365" w:history="1">
        <w:r w:rsidRPr="000B43DB">
          <w:rPr>
            <w:rStyle w:val="Hyperlink"/>
            <w:noProof/>
            <w:lang w:val="en-US"/>
          </w:rPr>
          <w:t>4.</w:t>
        </w:r>
        <w:r w:rsidRPr="000B43DB">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_Toc522870365 \h </w:instrText>
        </w:r>
        <w:r>
          <w:rPr>
            <w:noProof/>
            <w:webHidden/>
          </w:rPr>
        </w:r>
        <w:r>
          <w:rPr>
            <w:noProof/>
            <w:webHidden/>
          </w:rPr>
          <w:fldChar w:fldCharType="separate"/>
        </w:r>
        <w:r>
          <w:rPr>
            <w:noProof/>
            <w:webHidden/>
          </w:rPr>
          <w:t>9</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66" w:history="1">
        <w:r w:rsidRPr="000B43DB">
          <w:rPr>
            <w:rStyle w:val="Hyperlink"/>
            <w:noProof/>
          </w:rPr>
          <w:t>4.1. RUP Table Representation</w:t>
        </w:r>
        <w:r>
          <w:rPr>
            <w:noProof/>
            <w:webHidden/>
          </w:rPr>
          <w:tab/>
        </w:r>
        <w:r>
          <w:rPr>
            <w:noProof/>
            <w:webHidden/>
          </w:rPr>
          <w:fldChar w:fldCharType="begin"/>
        </w:r>
        <w:r>
          <w:rPr>
            <w:noProof/>
            <w:webHidden/>
          </w:rPr>
          <w:instrText xml:space="preserve"> PAGEREF _Toc522870366 \h </w:instrText>
        </w:r>
        <w:r>
          <w:rPr>
            <w:noProof/>
            <w:webHidden/>
          </w:rPr>
        </w:r>
        <w:r>
          <w:rPr>
            <w:noProof/>
            <w:webHidden/>
          </w:rPr>
          <w:fldChar w:fldCharType="separate"/>
        </w:r>
        <w:r>
          <w:rPr>
            <w:noProof/>
            <w:webHidden/>
          </w:rPr>
          <w:t>9</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67" w:history="1">
        <w:r w:rsidRPr="000B43DB">
          <w:rPr>
            <w:rStyle w:val="Hyperlink"/>
            <w:noProof/>
          </w:rPr>
          <w:t>4.2. Request – Reply SEDs</w:t>
        </w:r>
        <w:r>
          <w:rPr>
            <w:noProof/>
            <w:webHidden/>
          </w:rPr>
          <w:tab/>
        </w:r>
        <w:r>
          <w:rPr>
            <w:noProof/>
            <w:webHidden/>
          </w:rPr>
          <w:fldChar w:fldCharType="begin"/>
        </w:r>
        <w:r>
          <w:rPr>
            <w:noProof/>
            <w:webHidden/>
          </w:rPr>
          <w:instrText xml:space="preserve"> PAGEREF _Toc522870367 \h </w:instrText>
        </w:r>
        <w:r>
          <w:rPr>
            <w:noProof/>
            <w:webHidden/>
          </w:rPr>
        </w:r>
        <w:r>
          <w:rPr>
            <w:noProof/>
            <w:webHidden/>
          </w:rPr>
          <w:fldChar w:fldCharType="separate"/>
        </w:r>
        <w:r>
          <w:rPr>
            <w:noProof/>
            <w:webHidden/>
          </w:rPr>
          <w:t>11</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68" w:history="1">
        <w:r w:rsidRPr="000B43DB">
          <w:rPr>
            <w:rStyle w:val="Hyperlink"/>
            <w:noProof/>
          </w:rPr>
          <w:t>4.3. Attachments</w:t>
        </w:r>
        <w:r>
          <w:rPr>
            <w:noProof/>
            <w:webHidden/>
          </w:rPr>
          <w:tab/>
        </w:r>
        <w:r>
          <w:rPr>
            <w:noProof/>
            <w:webHidden/>
          </w:rPr>
          <w:fldChar w:fldCharType="begin"/>
        </w:r>
        <w:r>
          <w:rPr>
            <w:noProof/>
            <w:webHidden/>
          </w:rPr>
          <w:instrText xml:space="preserve"> PAGEREF _Toc522870368 \h </w:instrText>
        </w:r>
        <w:r>
          <w:rPr>
            <w:noProof/>
            <w:webHidden/>
          </w:rPr>
        </w:r>
        <w:r>
          <w:rPr>
            <w:noProof/>
            <w:webHidden/>
          </w:rPr>
          <w:fldChar w:fldCharType="separate"/>
        </w:r>
        <w:r>
          <w:rPr>
            <w:noProof/>
            <w:webHidden/>
          </w:rPr>
          <w:t>11</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69" w:history="1">
        <w:r w:rsidRPr="000B43DB">
          <w:rPr>
            <w:rStyle w:val="Hyperlink"/>
            <w:noProof/>
          </w:rPr>
          <w:t>4.4. Artefacts used</w:t>
        </w:r>
        <w:r>
          <w:rPr>
            <w:noProof/>
            <w:webHidden/>
          </w:rPr>
          <w:tab/>
        </w:r>
        <w:r>
          <w:rPr>
            <w:noProof/>
            <w:webHidden/>
          </w:rPr>
          <w:fldChar w:fldCharType="begin"/>
        </w:r>
        <w:r>
          <w:rPr>
            <w:noProof/>
            <w:webHidden/>
          </w:rPr>
          <w:instrText xml:space="preserve"> PAGEREF _Toc522870369 \h </w:instrText>
        </w:r>
        <w:r>
          <w:rPr>
            <w:noProof/>
            <w:webHidden/>
          </w:rPr>
        </w:r>
        <w:r>
          <w:rPr>
            <w:noProof/>
            <w:webHidden/>
          </w:rPr>
          <w:fldChar w:fldCharType="separate"/>
        </w:r>
        <w:r>
          <w:rPr>
            <w:noProof/>
            <w:webHidden/>
          </w:rPr>
          <w:t>11</w:t>
        </w:r>
        <w:r>
          <w:rPr>
            <w:noProof/>
            <w:webHidden/>
          </w:rPr>
          <w:fldChar w:fldCharType="end"/>
        </w:r>
      </w:hyperlink>
    </w:p>
    <w:p w:rsidR="0000478E" w:rsidRDefault="0000478E">
      <w:pPr>
        <w:pStyle w:val="TOC1"/>
        <w:tabs>
          <w:tab w:val="right" w:leader="dot" w:pos="8777"/>
        </w:tabs>
        <w:rPr>
          <w:rFonts w:asciiTheme="minorHAnsi" w:eastAsiaTheme="minorEastAsia" w:hAnsiTheme="minorHAnsi" w:cstheme="minorBidi"/>
          <w:noProof/>
          <w:color w:val="auto"/>
          <w:szCs w:val="22"/>
        </w:rPr>
      </w:pPr>
      <w:hyperlink w:anchor="_Toc522870370" w:history="1">
        <w:r w:rsidRPr="000B43DB">
          <w:rPr>
            <w:rStyle w:val="Hyperlink"/>
            <w:noProof/>
            <w:lang w:val="en-US"/>
          </w:rPr>
          <w:t>5.</w:t>
        </w:r>
        <w:r w:rsidRPr="000B43DB">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_Toc522870370 \h </w:instrText>
        </w:r>
        <w:r>
          <w:rPr>
            <w:noProof/>
            <w:webHidden/>
          </w:rPr>
        </w:r>
        <w:r>
          <w:rPr>
            <w:noProof/>
            <w:webHidden/>
          </w:rPr>
          <w:fldChar w:fldCharType="separate"/>
        </w:r>
        <w:r>
          <w:rPr>
            <w:noProof/>
            <w:webHidden/>
          </w:rPr>
          <w:t>13</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71" w:history="1">
        <w:r w:rsidRPr="000B43DB">
          <w:rPr>
            <w:rStyle w:val="Hyperlink"/>
            <w:noProof/>
          </w:rPr>
          <w:t>5.1. Triggering Participant</w:t>
        </w:r>
        <w:r>
          <w:rPr>
            <w:noProof/>
            <w:webHidden/>
          </w:rPr>
          <w:tab/>
        </w:r>
        <w:r>
          <w:rPr>
            <w:noProof/>
            <w:webHidden/>
          </w:rPr>
          <w:fldChar w:fldCharType="begin"/>
        </w:r>
        <w:r>
          <w:rPr>
            <w:noProof/>
            <w:webHidden/>
          </w:rPr>
          <w:instrText xml:space="preserve"> PAGEREF _Toc522870371 \h </w:instrText>
        </w:r>
        <w:r>
          <w:rPr>
            <w:noProof/>
            <w:webHidden/>
          </w:rPr>
        </w:r>
        <w:r>
          <w:rPr>
            <w:noProof/>
            <w:webHidden/>
          </w:rPr>
          <w:fldChar w:fldCharType="separate"/>
        </w:r>
        <w:r>
          <w:rPr>
            <w:noProof/>
            <w:webHidden/>
          </w:rPr>
          <w:t>13</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72" w:history="1">
        <w:r w:rsidRPr="000B43DB">
          <w:rPr>
            <w:rStyle w:val="Hyperlink"/>
            <w:noProof/>
          </w:rPr>
          <w:t>5.2. Other Participant</w:t>
        </w:r>
        <w:r>
          <w:rPr>
            <w:noProof/>
            <w:webHidden/>
          </w:rPr>
          <w:tab/>
        </w:r>
        <w:r>
          <w:rPr>
            <w:noProof/>
            <w:webHidden/>
          </w:rPr>
          <w:fldChar w:fldCharType="begin"/>
        </w:r>
        <w:r>
          <w:rPr>
            <w:noProof/>
            <w:webHidden/>
          </w:rPr>
          <w:instrText xml:space="preserve"> PAGEREF _Toc522870372 \h </w:instrText>
        </w:r>
        <w:r>
          <w:rPr>
            <w:noProof/>
            <w:webHidden/>
          </w:rPr>
        </w:r>
        <w:r>
          <w:rPr>
            <w:noProof/>
            <w:webHidden/>
          </w:rPr>
          <w:fldChar w:fldCharType="separate"/>
        </w:r>
        <w:r>
          <w:rPr>
            <w:noProof/>
            <w:webHidden/>
          </w:rPr>
          <w:t>13</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73" w:history="1">
        <w:r w:rsidRPr="000B43DB">
          <w:rPr>
            <w:rStyle w:val="Hyperlink"/>
            <w:noProof/>
          </w:rPr>
          <w:t>5.3. Sub Processes</w:t>
        </w:r>
        <w:r>
          <w:rPr>
            <w:noProof/>
            <w:webHidden/>
          </w:rPr>
          <w:tab/>
        </w:r>
        <w:r>
          <w:rPr>
            <w:noProof/>
            <w:webHidden/>
          </w:rPr>
          <w:fldChar w:fldCharType="begin"/>
        </w:r>
        <w:r>
          <w:rPr>
            <w:noProof/>
            <w:webHidden/>
          </w:rPr>
          <w:instrText xml:space="preserve"> PAGEREF _Toc522870373 \h </w:instrText>
        </w:r>
        <w:r>
          <w:rPr>
            <w:noProof/>
            <w:webHidden/>
          </w:rPr>
        </w:r>
        <w:r>
          <w:rPr>
            <w:noProof/>
            <w:webHidden/>
          </w:rPr>
          <w:fldChar w:fldCharType="separate"/>
        </w:r>
        <w:r>
          <w:rPr>
            <w:noProof/>
            <w:webHidden/>
          </w:rPr>
          <w:t>13</w:t>
        </w:r>
        <w:r>
          <w:rPr>
            <w:noProof/>
            <w:webHidden/>
          </w:rPr>
          <w:fldChar w:fldCharType="end"/>
        </w:r>
      </w:hyperlink>
    </w:p>
    <w:p w:rsidR="0000478E" w:rsidRDefault="0000478E">
      <w:pPr>
        <w:pStyle w:val="TOC1"/>
        <w:tabs>
          <w:tab w:val="right" w:leader="dot" w:pos="8777"/>
        </w:tabs>
        <w:rPr>
          <w:rFonts w:asciiTheme="minorHAnsi" w:eastAsiaTheme="minorEastAsia" w:hAnsiTheme="minorHAnsi" w:cstheme="minorBidi"/>
          <w:noProof/>
          <w:color w:val="auto"/>
          <w:szCs w:val="22"/>
        </w:rPr>
      </w:pPr>
      <w:hyperlink w:anchor="_Toc522870374" w:history="1">
        <w:r w:rsidRPr="000B43DB">
          <w:rPr>
            <w:rStyle w:val="Hyperlink"/>
            <w:noProof/>
            <w:lang w:val="en-US"/>
          </w:rPr>
          <w:t>6.</w:t>
        </w:r>
        <w:r w:rsidRPr="000B43DB">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_Toc522870374 \h </w:instrText>
        </w:r>
        <w:r>
          <w:rPr>
            <w:noProof/>
            <w:webHidden/>
          </w:rPr>
        </w:r>
        <w:r>
          <w:rPr>
            <w:noProof/>
            <w:webHidden/>
          </w:rPr>
          <w:fldChar w:fldCharType="separate"/>
        </w:r>
        <w:r>
          <w:rPr>
            <w:noProof/>
            <w:webHidden/>
          </w:rPr>
          <w:t>14</w:t>
        </w:r>
        <w:r>
          <w:rPr>
            <w:noProof/>
            <w:webHidden/>
          </w:rPr>
          <w:fldChar w:fldCharType="end"/>
        </w:r>
      </w:hyperlink>
    </w:p>
    <w:p w:rsidR="0000478E" w:rsidRDefault="0000478E">
      <w:pPr>
        <w:pStyle w:val="TOC2"/>
        <w:tabs>
          <w:tab w:val="right" w:leader="dot" w:pos="8777"/>
        </w:tabs>
        <w:rPr>
          <w:rFonts w:asciiTheme="minorHAnsi" w:eastAsiaTheme="minorEastAsia" w:hAnsiTheme="minorHAnsi" w:cstheme="minorBidi"/>
          <w:noProof/>
          <w:color w:val="auto"/>
          <w:szCs w:val="22"/>
        </w:rPr>
      </w:pPr>
      <w:hyperlink w:anchor="_Toc522870375" w:history="1">
        <w:r w:rsidRPr="000B43DB">
          <w:rPr>
            <w:rStyle w:val="Hyperlink"/>
            <w:noProof/>
          </w:rPr>
          <w:t>6.1. Issues</w:t>
        </w:r>
        <w:r>
          <w:rPr>
            <w:noProof/>
            <w:webHidden/>
          </w:rPr>
          <w:tab/>
        </w:r>
        <w:r>
          <w:rPr>
            <w:noProof/>
            <w:webHidden/>
          </w:rPr>
          <w:fldChar w:fldCharType="begin"/>
        </w:r>
        <w:r>
          <w:rPr>
            <w:noProof/>
            <w:webHidden/>
          </w:rPr>
          <w:instrText xml:space="preserve"> PAGEREF _Toc522870375 \h </w:instrText>
        </w:r>
        <w:r>
          <w:rPr>
            <w:noProof/>
            <w:webHidden/>
          </w:rPr>
        </w:r>
        <w:r>
          <w:rPr>
            <w:noProof/>
            <w:webHidden/>
          </w:rPr>
          <w:fldChar w:fldCharType="separate"/>
        </w:r>
        <w:r>
          <w:rPr>
            <w:noProof/>
            <w:webHidden/>
          </w:rPr>
          <w:t>14</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1" w:name="_Headings_and_subheadings"/>
      <w:bookmarkEnd w:id="1"/>
      <w:r>
        <w:rPr>
          <w:rFonts w:ascii="Calibri" w:hAnsi="Calibri" w:cs="Calibri"/>
          <w:b/>
          <w:color w:val="000000"/>
          <w:sz w:val="24"/>
          <w:szCs w:val="22"/>
          <w:lang w:val="fr-BE" w:eastAsia="en-US"/>
        </w:rPr>
        <w:br w:type="page"/>
      </w:r>
    </w:p>
    <w:p w:rsidR="00753EFD" w:rsidRPr="002719B6" w:rsidRDefault="00753EFD" w:rsidP="00753EFD">
      <w:pPr>
        <w:spacing w:after="20" w:line="276" w:lineRule="auto"/>
        <w:jc w:val="left"/>
        <w:rPr>
          <w:rFonts w:eastAsia="Calibri" w:cs="Calibri"/>
          <w:b/>
          <w:color w:val="000000"/>
          <w:szCs w:val="22"/>
          <w:lang w:val="fr-BE"/>
        </w:rPr>
      </w:pPr>
      <w:r w:rsidRPr="002719B6">
        <w:rPr>
          <w:rFonts w:eastAsia="Calibri" w:cs="Calibri"/>
          <w:b/>
          <w:color w:val="000000"/>
          <w:szCs w:val="22"/>
          <w:lang w:val="fr-BE"/>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753EFD" w:rsidRPr="002719B6" w:rsidRDefault="00753EFD" w:rsidP="00074788">
            <w:pPr>
              <w:spacing w:line="276" w:lineRule="auto"/>
              <w:jc w:val="left"/>
              <w:rPr>
                <w:rFonts w:eastAsia="PMingLiU" w:cs="Calibri"/>
                <w:b/>
                <w:szCs w:val="22"/>
              </w:rPr>
            </w:pPr>
            <w:r w:rsidRPr="002719B6">
              <w:rPr>
                <w:rFonts w:cs="Calibri"/>
                <w:b/>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753EFD" w:rsidRPr="002719B6" w:rsidRDefault="00753EFD" w:rsidP="00074788">
            <w:pPr>
              <w:spacing w:line="276" w:lineRule="auto"/>
              <w:jc w:val="left"/>
              <w:rPr>
                <w:rFonts w:eastAsia="PMingLiU" w:cs="Calibri"/>
                <w:b/>
                <w:szCs w:val="22"/>
              </w:rPr>
            </w:pPr>
            <w:r w:rsidRPr="002719B6">
              <w:rPr>
                <w:rFonts w:cs="Calibri"/>
                <w:b/>
                <w:szCs w:val="22"/>
              </w:rPr>
              <w:t>Value</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bCs/>
                <w:color w:val="984806"/>
                <w:szCs w:val="22"/>
              </w:rPr>
            </w:pPr>
            <w:r w:rsidRPr="002719B6">
              <w:rPr>
                <w:rFonts w:cs="Calibri"/>
                <w:b/>
                <w:bCs/>
                <w:color w:val="984806"/>
                <w:szCs w:val="22"/>
                <w:lang w:val="en-US"/>
              </w:rPr>
              <w:fldChar w:fldCharType="begin"/>
            </w:r>
            <w:r w:rsidRPr="002719B6">
              <w:rPr>
                <w:rFonts w:cs="Calibri"/>
                <w:b/>
                <w:bCs/>
                <w:color w:val="984806"/>
                <w:szCs w:val="22"/>
                <w:lang w:val="en-US"/>
              </w:rPr>
              <w:instrText xml:space="preserve"> TITLE   \* MERGEFORMAT </w:instrText>
            </w:r>
            <w:r w:rsidRPr="002719B6">
              <w:rPr>
                <w:rFonts w:cs="Calibri"/>
                <w:b/>
                <w:bCs/>
                <w:color w:val="984806"/>
                <w:szCs w:val="22"/>
                <w:lang w:val="en-US"/>
              </w:rPr>
              <w:fldChar w:fldCharType="separate"/>
            </w:r>
            <w:r w:rsidRPr="002719B6">
              <w:rPr>
                <w:rFonts w:cs="Calibri"/>
                <w:b/>
                <w:bCs/>
                <w:color w:val="984806"/>
                <w:szCs w:val="22"/>
                <w:lang w:val="en-US"/>
              </w:rPr>
              <w:t>Business Use Case</w:t>
            </w:r>
            <w:r w:rsidRPr="002719B6">
              <w:rPr>
                <w:rFonts w:cs="Calibri"/>
                <w:b/>
                <w:bCs/>
                <w:color w:val="984806"/>
                <w:szCs w:val="22"/>
              </w:rPr>
              <w:fldChar w:fldCharType="end"/>
            </w:r>
            <w:r w:rsidRPr="002719B6">
              <w:rPr>
                <w:rFonts w:cs="Calibri"/>
                <w:b/>
                <w:bCs/>
                <w:color w:val="984806"/>
                <w:szCs w:val="22"/>
              </w:rPr>
              <w:t xml:space="preserve"> </w:t>
            </w:r>
          </w:p>
          <w:p w:rsidR="00753EFD" w:rsidRPr="002719B6" w:rsidRDefault="00753EFD" w:rsidP="00074788">
            <w:pPr>
              <w:spacing w:line="276" w:lineRule="auto"/>
              <w:jc w:val="left"/>
              <w:rPr>
                <w:rFonts w:cs="Calibri"/>
                <w:b/>
                <w:bCs/>
                <w:color w:val="984806"/>
                <w:szCs w:val="22"/>
                <w:lang w:val="en-US"/>
              </w:rPr>
            </w:pPr>
            <w:r w:rsidRPr="002719B6">
              <w:rPr>
                <w:rFonts w:cs="Calibri"/>
                <w:b/>
                <w:bCs/>
                <w:color w:val="984806"/>
                <w:szCs w:val="22"/>
                <w:lang w:val="en-US"/>
              </w:rPr>
              <w:t>AD_BUC_11_subprocess-Business Exception</w:t>
            </w:r>
            <w:r w:rsidRPr="002719B6">
              <w:rPr>
                <w:rFonts w:eastAsia="PMingLiU" w:cs="Calibri"/>
                <w:b/>
                <w:szCs w:val="22"/>
              </w:rPr>
              <w:fldChar w:fldCharType="begin"/>
            </w:r>
            <w:r w:rsidRPr="002719B6">
              <w:rPr>
                <w:rFonts w:eastAsia="PMingLiU" w:cs="Calibri"/>
                <w:b/>
                <w:szCs w:val="22"/>
              </w:rPr>
              <w:instrText xml:space="preserve"> TITLE   \* MERGEFORMAT </w:instrText>
            </w:r>
            <w:r w:rsidRPr="002719B6">
              <w:rPr>
                <w:rFonts w:eastAsia="PMingLiU" w:cs="Calibri"/>
                <w:b/>
                <w:szCs w:val="22"/>
              </w:rPr>
              <w:fldChar w:fldCharType="end"/>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color w:val="984806"/>
                <w:szCs w:val="22"/>
              </w:rPr>
            </w:pPr>
            <w:r w:rsidRPr="002719B6">
              <w:rPr>
                <w:rFonts w:cs="Calibri"/>
                <w:b/>
                <w:bCs/>
                <w:color w:val="984806"/>
                <w:szCs w:val="22"/>
                <w:lang w:val="en-US"/>
              </w:rPr>
              <w:t>EESSI (Electronic Exchange of Social Security Information) Project</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E4426" w:rsidP="007E4426">
            <w:pPr>
              <w:spacing w:line="276" w:lineRule="auto"/>
              <w:jc w:val="left"/>
              <w:rPr>
                <w:rFonts w:cs="Calibri"/>
                <w:b/>
                <w:bCs/>
                <w:color w:val="984806"/>
                <w:szCs w:val="22"/>
                <w:lang w:val="en-US"/>
              </w:rPr>
            </w:pPr>
            <w:r w:rsidRPr="007E4426">
              <w:rPr>
                <w:rFonts w:cs="Calibri"/>
                <w:b/>
                <w:bCs/>
                <w:color w:val="984806"/>
                <w:szCs w:val="22"/>
                <w:lang w:val="en-US"/>
              </w:rPr>
              <w:t>European Commission</w:t>
            </w:r>
            <w:r>
              <w:rPr>
                <w:rFonts w:cs="Calibri"/>
                <w:b/>
                <w:bCs/>
                <w:color w:val="984806"/>
                <w:szCs w:val="22"/>
                <w:lang w:val="en-US"/>
              </w:rPr>
              <w:t>, DG EMPL F5</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E4426" w:rsidP="00074788">
            <w:pPr>
              <w:spacing w:line="276" w:lineRule="auto"/>
              <w:jc w:val="left"/>
              <w:rPr>
                <w:rFonts w:cs="Calibri"/>
                <w:b/>
                <w:szCs w:val="22"/>
                <w:lang w:val="en-US"/>
              </w:rPr>
            </w:pPr>
            <w:r>
              <w:rPr>
                <w:rFonts w:cs="Calibri"/>
                <w:b/>
                <w:szCs w:val="22"/>
                <w:lang w:val="en-US"/>
              </w:rPr>
              <w:t>System</w:t>
            </w:r>
            <w:r w:rsidR="00753EFD" w:rsidRPr="002719B6">
              <w:rPr>
                <w:rFonts w:cs="Calibri"/>
                <w:b/>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E4426" w:rsidP="00074788">
            <w:pPr>
              <w:spacing w:line="276" w:lineRule="auto"/>
              <w:jc w:val="left"/>
              <w:rPr>
                <w:rFonts w:cs="Calibri"/>
                <w:b/>
                <w:bCs/>
                <w:color w:val="984806"/>
                <w:szCs w:val="22"/>
                <w:lang w:val="en-US"/>
              </w:rPr>
            </w:pPr>
            <w:r w:rsidRPr="007E4426">
              <w:rPr>
                <w:rFonts w:cs="Calibri"/>
                <w:b/>
                <w:bCs/>
                <w:color w:val="984806"/>
                <w:szCs w:val="22"/>
                <w:lang w:val="en-US"/>
              </w:rPr>
              <w:t>European Commission</w:t>
            </w:r>
            <w:r>
              <w:rPr>
                <w:rFonts w:cs="Calibri"/>
                <w:b/>
                <w:bCs/>
                <w:color w:val="984806"/>
                <w:szCs w:val="22"/>
                <w:lang w:val="en-US"/>
              </w:rPr>
              <w:t>, DG EMPL D2</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660A81" w:rsidP="00074788">
            <w:pPr>
              <w:spacing w:line="276" w:lineRule="auto"/>
              <w:jc w:val="left"/>
              <w:rPr>
                <w:rFonts w:cs="Calibri"/>
                <w:b/>
                <w:bCs/>
                <w:color w:val="984806"/>
                <w:szCs w:val="22"/>
                <w:lang w:val="en-US"/>
              </w:rPr>
            </w:pPr>
            <w:r>
              <w:rPr>
                <w:rFonts w:cs="Calibri"/>
                <w:b/>
                <w:bCs/>
                <w:color w:val="984806"/>
                <w:szCs w:val="22"/>
                <w:lang w:val="en-US"/>
              </w:rPr>
              <w:t>v4.1.0</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bCs/>
                <w:color w:val="984806"/>
                <w:szCs w:val="22"/>
                <w:lang w:val="en-US"/>
              </w:rPr>
            </w:pPr>
            <w:r w:rsidRPr="002719B6">
              <w:rPr>
                <w:rFonts w:cs="Calibri"/>
                <w:b/>
                <w:bCs/>
                <w:color w:val="984806"/>
                <w:szCs w:val="22"/>
                <w:lang w:val="en-US"/>
              </w:rPr>
              <w:t>Public</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660A81" w:rsidP="00671391">
            <w:pPr>
              <w:spacing w:line="276" w:lineRule="auto"/>
              <w:jc w:val="left"/>
              <w:rPr>
                <w:rFonts w:cs="Calibri"/>
                <w:b/>
                <w:bCs/>
                <w:color w:val="984806"/>
                <w:szCs w:val="22"/>
                <w:lang w:val="en-US"/>
              </w:rPr>
            </w:pPr>
            <w:r>
              <w:rPr>
                <w:rFonts w:cs="Calibri"/>
                <w:b/>
                <w:bCs/>
                <w:color w:val="984806"/>
                <w:szCs w:val="22"/>
                <w:lang w:val="en-US"/>
              </w:rPr>
              <w:t>22/08/2018</w:t>
            </w:r>
          </w:p>
        </w:tc>
      </w:tr>
    </w:tbl>
    <w:p w:rsidR="00753EFD" w:rsidRPr="00181306" w:rsidRDefault="00753EFD" w:rsidP="00753EFD">
      <w:pPr>
        <w:spacing w:line="276" w:lineRule="auto"/>
        <w:jc w:val="left"/>
        <w:rPr>
          <w:rFonts w:ascii="Calibri" w:eastAsia="Calibri" w:hAnsi="Calibri" w:cs="Calibri"/>
          <w:b/>
          <w:bCs/>
          <w:szCs w:val="22"/>
        </w:rPr>
      </w:pPr>
    </w:p>
    <w:p w:rsidR="00753EFD" w:rsidRPr="002719B6" w:rsidRDefault="00753EFD" w:rsidP="00753EFD">
      <w:pPr>
        <w:spacing w:line="276" w:lineRule="auto"/>
        <w:jc w:val="left"/>
        <w:rPr>
          <w:rFonts w:eastAsia="Calibri" w:cs="Calibri"/>
          <w:bCs/>
          <w:color w:val="000000"/>
          <w:szCs w:val="22"/>
        </w:rPr>
      </w:pPr>
      <w:r>
        <w:rPr>
          <w:rFonts w:eastAsia="Calibri" w:cs="Calibri"/>
          <w:bCs/>
          <w:color w:val="000000"/>
          <w:szCs w:val="22"/>
        </w:rPr>
        <w:br w:type="page"/>
      </w:r>
    </w:p>
    <w:p w:rsidR="00583B58" w:rsidRDefault="00583B58" w:rsidP="00CF56F0">
      <w:pPr>
        <w:rPr>
          <w:bCs/>
          <w:lang w:eastAsia="en-US"/>
        </w:rPr>
      </w:pPr>
    </w:p>
    <w:p w:rsidR="00753EFD" w:rsidRPr="002719B6" w:rsidRDefault="00753EFD" w:rsidP="00753EFD">
      <w:pPr>
        <w:spacing w:line="276" w:lineRule="auto"/>
        <w:rPr>
          <w:rFonts w:eastAsia="Calibri" w:cs="Calibri"/>
          <w:b/>
          <w:bCs/>
          <w:color w:val="000000"/>
          <w:szCs w:val="22"/>
        </w:rPr>
      </w:pPr>
      <w:r w:rsidRPr="00753EFD">
        <w:rPr>
          <w:rFonts w:eastAsia="Calibri" w:cs="Calibri"/>
          <w:b/>
          <w:bCs/>
          <w:color w:val="000000"/>
          <w:sz w:val="24"/>
        </w:rPr>
        <w:t>Document history</w:t>
      </w:r>
      <w:r w:rsidRPr="002719B6">
        <w:rPr>
          <w:rFonts w:eastAsia="Calibri" w:cs="Calibri"/>
          <w:b/>
          <w:bCs/>
          <w:color w:val="000000"/>
          <w:szCs w:val="22"/>
        </w:rPr>
        <w:t xml:space="preserve">: </w:t>
      </w:r>
    </w:p>
    <w:p w:rsidR="00753EFD" w:rsidRPr="002719B6" w:rsidRDefault="00753EFD" w:rsidP="00753EFD">
      <w:pPr>
        <w:spacing w:line="276" w:lineRule="auto"/>
        <w:rPr>
          <w:rFonts w:cs="Calibri"/>
          <w:szCs w:val="22"/>
          <w:lang w:val="en-US"/>
        </w:rPr>
      </w:pPr>
      <w:r w:rsidRPr="002719B6">
        <w:rPr>
          <w:rFonts w:cs="Calibri"/>
          <w:szCs w:val="22"/>
          <w:lang w:val="en-US"/>
        </w:rPr>
        <w:t>The Document Author is authorized to make the following types of changes to the document without requiring that the document be re-approved:</w:t>
      </w:r>
    </w:p>
    <w:p w:rsidR="00753EFD" w:rsidRPr="002719B6" w:rsidRDefault="00753EFD" w:rsidP="00753EFD">
      <w:pPr>
        <w:widowControl w:val="0"/>
        <w:numPr>
          <w:ilvl w:val="0"/>
          <w:numId w:val="11"/>
        </w:numPr>
        <w:spacing w:line="240" w:lineRule="atLeast"/>
        <w:ind w:left="709"/>
        <w:jc w:val="left"/>
        <w:rPr>
          <w:rFonts w:cs="Calibri"/>
          <w:szCs w:val="22"/>
          <w:lang w:val="en-US"/>
        </w:rPr>
      </w:pPr>
      <w:r w:rsidRPr="002719B6">
        <w:rPr>
          <w:rFonts w:cs="Calibri"/>
          <w:szCs w:val="22"/>
          <w:lang w:val="en-US"/>
        </w:rPr>
        <w:t>Editorial, formatting, and spelling</w:t>
      </w:r>
    </w:p>
    <w:p w:rsidR="00753EFD" w:rsidRPr="002719B6" w:rsidRDefault="00753EFD" w:rsidP="00753EFD">
      <w:pPr>
        <w:widowControl w:val="0"/>
        <w:numPr>
          <w:ilvl w:val="0"/>
          <w:numId w:val="11"/>
        </w:numPr>
        <w:spacing w:line="240" w:lineRule="atLeast"/>
        <w:ind w:left="709"/>
        <w:jc w:val="left"/>
        <w:rPr>
          <w:rFonts w:cs="Calibri"/>
          <w:szCs w:val="22"/>
          <w:lang w:val="en-US"/>
        </w:rPr>
      </w:pPr>
      <w:r w:rsidRPr="002719B6">
        <w:rPr>
          <w:rFonts w:cs="Calibri"/>
          <w:szCs w:val="22"/>
          <w:lang w:val="en-US"/>
        </w:rPr>
        <w:t>Clarification</w:t>
      </w:r>
    </w:p>
    <w:p w:rsidR="00753EFD" w:rsidRPr="002719B6" w:rsidRDefault="00753EFD" w:rsidP="00753EFD">
      <w:pPr>
        <w:spacing w:line="276" w:lineRule="auto"/>
        <w:rPr>
          <w:rFonts w:cs="Calibri"/>
          <w:szCs w:val="22"/>
          <w:lang w:val="en-US"/>
        </w:rPr>
      </w:pPr>
    </w:p>
    <w:p w:rsidR="00753EFD" w:rsidRPr="002719B6" w:rsidRDefault="00753EFD" w:rsidP="00753EFD">
      <w:pPr>
        <w:spacing w:line="276" w:lineRule="auto"/>
        <w:jc w:val="left"/>
        <w:rPr>
          <w:rFonts w:cs="Calibri"/>
          <w:szCs w:val="22"/>
          <w:lang w:val="en-US"/>
        </w:rPr>
      </w:pPr>
      <w:r w:rsidRPr="002719B6">
        <w:rPr>
          <w:rFonts w:cs="Calibri"/>
          <w:szCs w:val="22"/>
          <w:lang w:val="en-US"/>
        </w:rPr>
        <w:t>To request a change to this document, contact the Document Author or Owner.</w:t>
      </w:r>
    </w:p>
    <w:p w:rsidR="00753EFD" w:rsidRPr="002719B6" w:rsidRDefault="00753EFD" w:rsidP="00753EFD">
      <w:pPr>
        <w:spacing w:line="276" w:lineRule="auto"/>
        <w:jc w:val="left"/>
        <w:rPr>
          <w:rFonts w:cs="Calibri"/>
          <w:szCs w:val="22"/>
          <w:lang w:val="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753EFD" w:rsidRPr="002719B6" w:rsidTr="00074788">
        <w:tc>
          <w:tcPr>
            <w:tcW w:w="684" w:type="pct"/>
            <w:tcBorders>
              <w:top w:val="single" w:sz="4" w:space="0" w:color="7F7F7F"/>
              <w:left w:val="single" w:sz="4" w:space="0" w:color="7F7F7F"/>
              <w:bottom w:val="single" w:sz="4" w:space="0" w:color="7F7F7F"/>
              <w:right w:val="single" w:sz="4" w:space="0" w:color="7F7F7F"/>
            </w:tcBorders>
            <w:shd w:val="clear" w:color="auto" w:fill="D9D9D9"/>
            <w:hideMark/>
          </w:tcPr>
          <w:p w:rsidR="00753EFD" w:rsidRPr="002719B6" w:rsidRDefault="00753EFD" w:rsidP="00074788">
            <w:pPr>
              <w:spacing w:line="276" w:lineRule="auto"/>
              <w:jc w:val="left"/>
              <w:rPr>
                <w:rFonts w:eastAsia="PMingLiU" w:cs="Calibri"/>
                <w:b/>
                <w:bCs/>
                <w:color w:val="000000"/>
                <w:sz w:val="20"/>
              </w:rPr>
            </w:pPr>
            <w:r w:rsidRPr="002719B6">
              <w:rPr>
                <w:rFonts w:eastAsia="Calibri" w:cs="Calibri"/>
                <w:b/>
                <w:bCs/>
                <w:color w:val="000000"/>
                <w:sz w:val="20"/>
              </w:rPr>
              <w:t>Revision</w:t>
            </w:r>
          </w:p>
        </w:tc>
        <w:tc>
          <w:tcPr>
            <w:tcW w:w="565" w:type="pct"/>
            <w:tcBorders>
              <w:top w:val="single" w:sz="4" w:space="0" w:color="7F7F7F"/>
              <w:left w:val="single" w:sz="4" w:space="0" w:color="7F7F7F"/>
              <w:bottom w:val="single" w:sz="4" w:space="0" w:color="7F7F7F"/>
              <w:right w:val="single" w:sz="4" w:space="0" w:color="7F7F7F"/>
            </w:tcBorders>
            <w:shd w:val="clear" w:color="auto" w:fill="D9D9D9"/>
            <w:hideMark/>
          </w:tcPr>
          <w:p w:rsidR="00753EFD" w:rsidRPr="002719B6" w:rsidRDefault="00753EFD" w:rsidP="00074788">
            <w:pPr>
              <w:spacing w:line="276" w:lineRule="auto"/>
              <w:jc w:val="left"/>
              <w:rPr>
                <w:rFonts w:eastAsia="PMingLiU" w:cs="Calibri"/>
                <w:b/>
                <w:bCs/>
                <w:color w:val="000000"/>
                <w:sz w:val="20"/>
              </w:rPr>
            </w:pPr>
            <w:r w:rsidRPr="002719B6">
              <w:rPr>
                <w:rFonts w:eastAsia="Calibri" w:cs="Calibri"/>
                <w:b/>
                <w:bCs/>
                <w:color w:val="000000"/>
                <w:sz w:val="20"/>
              </w:rPr>
              <w:t>Date</w:t>
            </w:r>
          </w:p>
        </w:tc>
        <w:tc>
          <w:tcPr>
            <w:tcW w:w="1086" w:type="pct"/>
            <w:tcBorders>
              <w:top w:val="single" w:sz="4" w:space="0" w:color="7F7F7F"/>
              <w:left w:val="single" w:sz="4" w:space="0" w:color="7F7F7F"/>
              <w:bottom w:val="single" w:sz="4" w:space="0" w:color="7F7F7F"/>
              <w:right w:val="single" w:sz="4" w:space="0" w:color="7F7F7F"/>
            </w:tcBorders>
            <w:shd w:val="clear" w:color="auto" w:fill="D9D9D9"/>
            <w:hideMark/>
          </w:tcPr>
          <w:p w:rsidR="00753EFD" w:rsidRPr="002719B6" w:rsidRDefault="00753EFD" w:rsidP="00074788">
            <w:pPr>
              <w:spacing w:line="276" w:lineRule="auto"/>
              <w:jc w:val="left"/>
              <w:rPr>
                <w:rFonts w:eastAsia="PMingLiU" w:cs="Calibri"/>
                <w:b/>
                <w:bCs/>
                <w:color w:val="000000"/>
                <w:sz w:val="20"/>
              </w:rPr>
            </w:pPr>
            <w:r w:rsidRPr="002719B6">
              <w:rPr>
                <w:rFonts w:eastAsia="Calibri" w:cs="Calibri"/>
                <w:b/>
                <w:bCs/>
                <w:color w:val="000000"/>
                <w:sz w:val="20"/>
              </w:rPr>
              <w:t>Created by</w:t>
            </w:r>
          </w:p>
        </w:tc>
        <w:tc>
          <w:tcPr>
            <w:tcW w:w="2665" w:type="pct"/>
            <w:tcBorders>
              <w:top w:val="single" w:sz="4" w:space="0" w:color="7F7F7F"/>
              <w:left w:val="single" w:sz="4" w:space="0" w:color="7F7F7F"/>
              <w:bottom w:val="single" w:sz="4" w:space="0" w:color="7F7F7F"/>
              <w:right w:val="single" w:sz="4" w:space="0" w:color="7F7F7F"/>
            </w:tcBorders>
            <w:shd w:val="clear" w:color="auto" w:fill="D9D9D9"/>
            <w:hideMark/>
          </w:tcPr>
          <w:p w:rsidR="00753EFD" w:rsidRPr="002719B6" w:rsidRDefault="00753EFD" w:rsidP="00074788">
            <w:pPr>
              <w:spacing w:line="276" w:lineRule="auto"/>
              <w:jc w:val="left"/>
              <w:rPr>
                <w:rFonts w:eastAsia="PMingLiU" w:cs="Calibri"/>
                <w:b/>
                <w:bCs/>
                <w:color w:val="000000"/>
                <w:sz w:val="20"/>
              </w:rPr>
            </w:pPr>
            <w:r w:rsidRPr="002719B6">
              <w:rPr>
                <w:rFonts w:eastAsia="Calibri" w:cs="Calibri"/>
                <w:b/>
                <w:bCs/>
                <w:color w:val="000000"/>
                <w:sz w:val="20"/>
              </w:rPr>
              <w:t>Short Description of Changes</w:t>
            </w:r>
          </w:p>
        </w:tc>
      </w:tr>
      <w:tr w:rsidR="00753EFD" w:rsidRPr="002719B6" w:rsidTr="00074788">
        <w:tc>
          <w:tcPr>
            <w:tcW w:w="684" w:type="pct"/>
            <w:tcBorders>
              <w:top w:val="single" w:sz="4" w:space="0" w:color="7F7F7F"/>
              <w:left w:val="single" w:sz="4" w:space="0" w:color="7F7F7F"/>
              <w:bottom w:val="single" w:sz="4" w:space="0" w:color="7F7F7F"/>
              <w:right w:val="single" w:sz="4" w:space="0" w:color="7F7F7F"/>
            </w:tcBorders>
            <w:vAlign w:val="center"/>
          </w:tcPr>
          <w:p w:rsidR="00753EFD" w:rsidRPr="002719B6" w:rsidRDefault="00753EFD" w:rsidP="00074788">
            <w:pPr>
              <w:jc w:val="left"/>
              <w:rPr>
                <w:rFonts w:cs="Calibri"/>
                <w:sz w:val="20"/>
              </w:rPr>
            </w:pPr>
            <w:r w:rsidRPr="002719B6">
              <w:rPr>
                <w:rFonts w:cs="Calibri"/>
                <w:sz w:val="20"/>
              </w:rPr>
              <w:t>v0.1.0</w:t>
            </w:r>
          </w:p>
        </w:tc>
        <w:tc>
          <w:tcPr>
            <w:tcW w:w="565" w:type="pct"/>
            <w:tcBorders>
              <w:top w:val="single" w:sz="4" w:space="0" w:color="7F7F7F"/>
              <w:left w:val="single" w:sz="4" w:space="0" w:color="7F7F7F"/>
              <w:bottom w:val="single" w:sz="4" w:space="0" w:color="7F7F7F"/>
              <w:right w:val="single" w:sz="4" w:space="0" w:color="7F7F7F"/>
            </w:tcBorders>
            <w:vAlign w:val="center"/>
          </w:tcPr>
          <w:p w:rsidR="00753EFD" w:rsidRPr="002719B6" w:rsidRDefault="00753EFD" w:rsidP="00074788">
            <w:pPr>
              <w:spacing w:line="276" w:lineRule="auto"/>
              <w:rPr>
                <w:rFonts w:eastAsia="PMingLiU" w:cs="Calibri"/>
                <w:color w:val="000000"/>
                <w:sz w:val="20"/>
              </w:rPr>
            </w:pPr>
            <w:r w:rsidRPr="002719B6">
              <w:rPr>
                <w:rFonts w:eastAsia="PMingLiU" w:cs="Calibri"/>
                <w:color w:val="000000"/>
                <w:sz w:val="20"/>
              </w:rPr>
              <w:t>14/01/2016</w:t>
            </w:r>
          </w:p>
        </w:tc>
        <w:tc>
          <w:tcPr>
            <w:tcW w:w="1086" w:type="pct"/>
            <w:tcBorders>
              <w:top w:val="single" w:sz="4" w:space="0" w:color="7F7F7F"/>
              <w:left w:val="single" w:sz="4" w:space="0" w:color="7F7F7F"/>
              <w:bottom w:val="single" w:sz="4" w:space="0" w:color="7F7F7F"/>
              <w:right w:val="single" w:sz="4" w:space="0" w:color="7F7F7F"/>
            </w:tcBorders>
            <w:vAlign w:val="center"/>
          </w:tcPr>
          <w:p w:rsidR="00753EFD" w:rsidRDefault="00753EFD" w:rsidP="00074788">
            <w:pPr>
              <w:widowControl w:val="0"/>
              <w:spacing w:line="200" w:lineRule="atLeast"/>
              <w:jc w:val="left"/>
              <w:rPr>
                <w:rFonts w:cs="Calibri"/>
                <w:color w:val="000000"/>
                <w:sz w:val="20"/>
              </w:rPr>
            </w:pPr>
            <w:r w:rsidRPr="002719B6">
              <w:rPr>
                <w:rFonts w:cs="Calibri"/>
                <w:color w:val="000000"/>
                <w:sz w:val="20"/>
              </w:rPr>
              <w:t xml:space="preserve">Eric </w:t>
            </w:r>
            <w:proofErr w:type="spellStart"/>
            <w:r w:rsidRPr="002719B6">
              <w:rPr>
                <w:rFonts w:cs="Calibri"/>
                <w:color w:val="000000"/>
                <w:sz w:val="20"/>
              </w:rPr>
              <w:t>Briffoz</w:t>
            </w:r>
            <w:proofErr w:type="spellEnd"/>
            <w:r w:rsidRPr="002719B6">
              <w:rPr>
                <w:rFonts w:cs="Calibri"/>
                <w:color w:val="000000"/>
                <w:sz w:val="20"/>
              </w:rPr>
              <w:t xml:space="preserve"> </w:t>
            </w:r>
          </w:p>
          <w:p w:rsidR="00753EFD" w:rsidRPr="002719B6" w:rsidRDefault="00753EFD" w:rsidP="00074788">
            <w:pPr>
              <w:widowControl w:val="0"/>
              <w:spacing w:line="200" w:lineRule="atLeast"/>
              <w:jc w:val="left"/>
              <w:rPr>
                <w:rFonts w:cs="Calibri"/>
                <w:color w:val="000000"/>
                <w:sz w:val="20"/>
              </w:rPr>
            </w:pPr>
            <w:r w:rsidRPr="002719B6">
              <w:rPr>
                <w:rFonts w:cs="Calibri"/>
                <w:color w:val="000000"/>
                <w:sz w:val="20"/>
              </w:rPr>
              <w:t>Phil Cummings</w:t>
            </w:r>
          </w:p>
        </w:tc>
        <w:tc>
          <w:tcPr>
            <w:tcW w:w="2665" w:type="pct"/>
            <w:tcBorders>
              <w:top w:val="single" w:sz="4" w:space="0" w:color="7F7F7F"/>
              <w:left w:val="single" w:sz="4" w:space="0" w:color="7F7F7F"/>
              <w:bottom w:val="single" w:sz="4" w:space="0" w:color="7F7F7F"/>
              <w:right w:val="single" w:sz="4" w:space="0" w:color="7F7F7F"/>
            </w:tcBorders>
            <w:vAlign w:val="center"/>
          </w:tcPr>
          <w:p w:rsidR="00753EFD" w:rsidRPr="002719B6" w:rsidRDefault="00753EFD" w:rsidP="00074788">
            <w:pPr>
              <w:jc w:val="left"/>
              <w:rPr>
                <w:rFonts w:cs="Calibri"/>
                <w:sz w:val="20"/>
              </w:rPr>
            </w:pPr>
            <w:r w:rsidRPr="002719B6">
              <w:rPr>
                <w:rFonts w:cs="Calibri"/>
                <w:sz w:val="20"/>
              </w:rPr>
              <w:t>Initial Draft</w:t>
            </w:r>
          </w:p>
        </w:tc>
      </w:tr>
      <w:tr w:rsidR="00753EFD" w:rsidRPr="002719B6" w:rsidTr="00074788">
        <w:tc>
          <w:tcPr>
            <w:tcW w:w="684" w:type="pct"/>
            <w:tcBorders>
              <w:top w:val="single" w:sz="4" w:space="0" w:color="7F7F7F"/>
              <w:left w:val="single" w:sz="4" w:space="0" w:color="7F7F7F"/>
              <w:bottom w:val="single" w:sz="4" w:space="0" w:color="7F7F7F"/>
              <w:right w:val="single" w:sz="4" w:space="0" w:color="7F7F7F"/>
            </w:tcBorders>
            <w:vAlign w:val="center"/>
          </w:tcPr>
          <w:p w:rsidR="00753EFD" w:rsidRPr="002719B6" w:rsidRDefault="00753EFD" w:rsidP="00074788">
            <w:pPr>
              <w:jc w:val="left"/>
              <w:rPr>
                <w:rFonts w:cs="Calibri"/>
                <w:sz w:val="20"/>
              </w:rPr>
            </w:pPr>
            <w:r w:rsidRPr="002719B6">
              <w:rPr>
                <w:rFonts w:cs="Calibri"/>
                <w:sz w:val="20"/>
              </w:rPr>
              <w:t>v0.2.0</w:t>
            </w:r>
          </w:p>
        </w:tc>
        <w:tc>
          <w:tcPr>
            <w:tcW w:w="565" w:type="pct"/>
            <w:tcBorders>
              <w:top w:val="single" w:sz="4" w:space="0" w:color="7F7F7F"/>
              <w:left w:val="single" w:sz="4" w:space="0" w:color="7F7F7F"/>
              <w:bottom w:val="single" w:sz="4" w:space="0" w:color="7F7F7F"/>
              <w:right w:val="single" w:sz="4" w:space="0" w:color="7F7F7F"/>
            </w:tcBorders>
            <w:vAlign w:val="center"/>
          </w:tcPr>
          <w:p w:rsidR="00753EFD" w:rsidRPr="002719B6" w:rsidRDefault="00753EFD" w:rsidP="00074788">
            <w:pPr>
              <w:spacing w:line="276" w:lineRule="auto"/>
              <w:rPr>
                <w:rFonts w:eastAsia="PMingLiU" w:cs="Calibri"/>
                <w:color w:val="000000"/>
                <w:sz w:val="20"/>
              </w:rPr>
            </w:pPr>
            <w:r w:rsidRPr="002719B6">
              <w:rPr>
                <w:rFonts w:eastAsia="PMingLiU" w:cs="Calibri"/>
                <w:color w:val="000000"/>
                <w:sz w:val="20"/>
              </w:rPr>
              <w:t>01/02/2016</w:t>
            </w:r>
          </w:p>
        </w:tc>
        <w:tc>
          <w:tcPr>
            <w:tcW w:w="1086" w:type="pct"/>
            <w:tcBorders>
              <w:top w:val="single" w:sz="4" w:space="0" w:color="7F7F7F"/>
              <w:left w:val="single" w:sz="4" w:space="0" w:color="7F7F7F"/>
              <w:bottom w:val="single" w:sz="4" w:space="0" w:color="7F7F7F"/>
              <w:right w:val="single" w:sz="4" w:space="0" w:color="7F7F7F"/>
            </w:tcBorders>
            <w:vAlign w:val="center"/>
          </w:tcPr>
          <w:p w:rsidR="00753EFD" w:rsidRPr="002719B6" w:rsidRDefault="00753EFD" w:rsidP="00074788">
            <w:pPr>
              <w:widowControl w:val="0"/>
              <w:spacing w:line="200" w:lineRule="atLeast"/>
              <w:jc w:val="left"/>
              <w:rPr>
                <w:rFonts w:cs="Calibri"/>
                <w:color w:val="000000"/>
                <w:sz w:val="20"/>
              </w:rPr>
            </w:pPr>
            <w:r w:rsidRPr="002719B6">
              <w:rPr>
                <w:rFonts w:cs="Calibri"/>
                <w:color w:val="000000"/>
                <w:sz w:val="20"/>
              </w:rPr>
              <w:t xml:space="preserve">Eric </w:t>
            </w:r>
            <w:proofErr w:type="spellStart"/>
            <w:r w:rsidRPr="002719B6">
              <w:rPr>
                <w:rFonts w:cs="Calibri"/>
                <w:color w:val="000000"/>
                <w:sz w:val="20"/>
              </w:rPr>
              <w:t>Briffoz</w:t>
            </w:r>
            <w:proofErr w:type="spellEnd"/>
          </w:p>
        </w:tc>
        <w:tc>
          <w:tcPr>
            <w:tcW w:w="2665" w:type="pct"/>
            <w:tcBorders>
              <w:top w:val="single" w:sz="4" w:space="0" w:color="7F7F7F"/>
              <w:left w:val="single" w:sz="4" w:space="0" w:color="7F7F7F"/>
              <w:bottom w:val="single" w:sz="4" w:space="0" w:color="7F7F7F"/>
              <w:right w:val="single" w:sz="4" w:space="0" w:color="7F7F7F"/>
            </w:tcBorders>
            <w:vAlign w:val="center"/>
          </w:tcPr>
          <w:p w:rsidR="00753EFD" w:rsidRPr="002719B6" w:rsidRDefault="00753EFD" w:rsidP="00074788">
            <w:pPr>
              <w:jc w:val="left"/>
              <w:rPr>
                <w:rFonts w:cs="Calibri"/>
                <w:sz w:val="20"/>
              </w:rPr>
            </w:pPr>
            <w:r w:rsidRPr="002719B6">
              <w:rPr>
                <w:rFonts w:cs="Calibri"/>
                <w:sz w:val="20"/>
              </w:rPr>
              <w:t xml:space="preserve">Adaptations following the </w:t>
            </w:r>
            <w:r>
              <w:rPr>
                <w:rFonts w:cs="Calibri"/>
                <w:sz w:val="20"/>
              </w:rPr>
              <w:t xml:space="preserve">RINA Team </w:t>
            </w:r>
            <w:r w:rsidRPr="002719B6">
              <w:rPr>
                <w:rFonts w:cs="Calibri"/>
                <w:sz w:val="20"/>
              </w:rPr>
              <w:t xml:space="preserve">comments </w:t>
            </w:r>
          </w:p>
        </w:tc>
      </w:tr>
      <w:tr w:rsidR="00753EFD" w:rsidRPr="002719B6" w:rsidTr="00074788">
        <w:tc>
          <w:tcPr>
            <w:tcW w:w="684" w:type="pct"/>
            <w:tcBorders>
              <w:top w:val="single" w:sz="4" w:space="0" w:color="7F7F7F"/>
              <w:left w:val="single" w:sz="4" w:space="0" w:color="7F7F7F"/>
              <w:bottom w:val="single" w:sz="4" w:space="0" w:color="7F7F7F"/>
              <w:right w:val="single" w:sz="4" w:space="0" w:color="7F7F7F"/>
            </w:tcBorders>
            <w:vAlign w:val="center"/>
          </w:tcPr>
          <w:p w:rsidR="00753EFD" w:rsidRPr="00960969" w:rsidRDefault="00660A81" w:rsidP="00074788">
            <w:pPr>
              <w:jc w:val="left"/>
              <w:rPr>
                <w:rFonts w:cs="Calibri"/>
                <w:sz w:val="20"/>
              </w:rPr>
            </w:pPr>
            <w:r>
              <w:rPr>
                <w:rFonts w:cs="Calibri"/>
                <w:sz w:val="20"/>
              </w:rPr>
              <w:t>v</w:t>
            </w:r>
            <w:r w:rsidR="00753EFD">
              <w:rPr>
                <w:rFonts w:cs="Calibri"/>
                <w:sz w:val="20"/>
              </w:rPr>
              <w:t>0.3.0</w:t>
            </w:r>
          </w:p>
        </w:tc>
        <w:tc>
          <w:tcPr>
            <w:tcW w:w="565" w:type="pct"/>
            <w:tcBorders>
              <w:top w:val="single" w:sz="4" w:space="0" w:color="7F7F7F"/>
              <w:left w:val="single" w:sz="4" w:space="0" w:color="7F7F7F"/>
              <w:bottom w:val="single" w:sz="4" w:space="0" w:color="7F7F7F"/>
              <w:right w:val="single" w:sz="4" w:space="0" w:color="7F7F7F"/>
            </w:tcBorders>
            <w:vAlign w:val="center"/>
          </w:tcPr>
          <w:p w:rsidR="00753EFD" w:rsidRPr="00960969" w:rsidRDefault="00753EFD" w:rsidP="00074788">
            <w:pPr>
              <w:spacing w:line="276" w:lineRule="auto"/>
              <w:rPr>
                <w:rFonts w:eastAsia="PMingLiU" w:cs="Calibri"/>
                <w:color w:val="000000"/>
                <w:sz w:val="20"/>
              </w:rPr>
            </w:pPr>
            <w:r>
              <w:rPr>
                <w:rFonts w:eastAsia="PMingLiU" w:cs="Calibri"/>
                <w:color w:val="000000"/>
                <w:sz w:val="20"/>
              </w:rPr>
              <w:t>25/07/2016</w:t>
            </w:r>
          </w:p>
        </w:tc>
        <w:tc>
          <w:tcPr>
            <w:tcW w:w="1086" w:type="pct"/>
            <w:tcBorders>
              <w:top w:val="single" w:sz="4" w:space="0" w:color="7F7F7F"/>
              <w:left w:val="single" w:sz="4" w:space="0" w:color="7F7F7F"/>
              <w:bottom w:val="single" w:sz="4" w:space="0" w:color="7F7F7F"/>
              <w:right w:val="single" w:sz="4" w:space="0" w:color="7F7F7F"/>
            </w:tcBorders>
            <w:vAlign w:val="center"/>
          </w:tcPr>
          <w:p w:rsidR="00753EFD" w:rsidRPr="00960969" w:rsidRDefault="00753EFD" w:rsidP="00074788">
            <w:pPr>
              <w:widowControl w:val="0"/>
              <w:spacing w:line="200" w:lineRule="atLeast"/>
              <w:jc w:val="left"/>
              <w:rPr>
                <w:rFonts w:cs="Calibri"/>
                <w:color w:val="000000"/>
                <w:sz w:val="20"/>
              </w:rPr>
            </w:pPr>
            <w:r>
              <w:rPr>
                <w:rFonts w:cs="Calibri"/>
                <w:color w:val="000000"/>
                <w:sz w:val="20"/>
              </w:rPr>
              <w:t xml:space="preserve">Carine </w:t>
            </w:r>
            <w:proofErr w:type="spellStart"/>
            <w:r>
              <w:rPr>
                <w:rFonts w:cs="Calibri"/>
                <w:color w:val="000000"/>
                <w:sz w:val="20"/>
              </w:rPr>
              <w:t>Molle</w:t>
            </w:r>
            <w:proofErr w:type="spellEnd"/>
          </w:p>
        </w:tc>
        <w:tc>
          <w:tcPr>
            <w:tcW w:w="2665" w:type="pct"/>
            <w:tcBorders>
              <w:top w:val="single" w:sz="4" w:space="0" w:color="7F7F7F"/>
              <w:left w:val="single" w:sz="4" w:space="0" w:color="7F7F7F"/>
              <w:bottom w:val="single" w:sz="4" w:space="0" w:color="7F7F7F"/>
              <w:right w:val="single" w:sz="4" w:space="0" w:color="7F7F7F"/>
            </w:tcBorders>
            <w:vAlign w:val="center"/>
          </w:tcPr>
          <w:p w:rsidR="00753EFD" w:rsidRPr="00960969" w:rsidRDefault="00753EFD" w:rsidP="00074788">
            <w:pPr>
              <w:jc w:val="left"/>
              <w:rPr>
                <w:rFonts w:cs="Calibri"/>
                <w:sz w:val="20"/>
              </w:rPr>
            </w:pPr>
            <w:r>
              <w:rPr>
                <w:rFonts w:cs="Calibri"/>
                <w:sz w:val="20"/>
              </w:rPr>
              <w:t>Alignment to the standard description and layout of the BUC.</w:t>
            </w:r>
          </w:p>
        </w:tc>
      </w:tr>
      <w:tr w:rsidR="00753EFD" w:rsidRPr="002719B6" w:rsidTr="00074788">
        <w:tc>
          <w:tcPr>
            <w:tcW w:w="684" w:type="pct"/>
            <w:tcBorders>
              <w:top w:val="single" w:sz="4" w:space="0" w:color="7F7F7F"/>
              <w:left w:val="single" w:sz="4" w:space="0" w:color="7F7F7F"/>
              <w:bottom w:val="single" w:sz="4" w:space="0" w:color="7F7F7F"/>
              <w:right w:val="single" w:sz="4" w:space="0" w:color="7F7F7F"/>
            </w:tcBorders>
            <w:vAlign w:val="center"/>
          </w:tcPr>
          <w:p w:rsidR="00753EFD" w:rsidRDefault="00660A81" w:rsidP="00074788">
            <w:pPr>
              <w:jc w:val="left"/>
              <w:rPr>
                <w:rFonts w:cs="Calibri"/>
                <w:sz w:val="20"/>
              </w:rPr>
            </w:pPr>
            <w:r>
              <w:rPr>
                <w:rFonts w:cs="Calibri"/>
                <w:sz w:val="20"/>
              </w:rPr>
              <w:t>v</w:t>
            </w:r>
            <w:r w:rsidR="00753EFD">
              <w:rPr>
                <w:rFonts w:cs="Calibri"/>
                <w:sz w:val="20"/>
              </w:rPr>
              <w:t>0.99.0</w:t>
            </w:r>
          </w:p>
        </w:tc>
        <w:tc>
          <w:tcPr>
            <w:tcW w:w="565" w:type="pct"/>
            <w:tcBorders>
              <w:top w:val="single" w:sz="4" w:space="0" w:color="7F7F7F"/>
              <w:left w:val="single" w:sz="4" w:space="0" w:color="7F7F7F"/>
              <w:bottom w:val="single" w:sz="4" w:space="0" w:color="7F7F7F"/>
              <w:right w:val="single" w:sz="4" w:space="0" w:color="7F7F7F"/>
            </w:tcBorders>
            <w:vAlign w:val="center"/>
          </w:tcPr>
          <w:p w:rsidR="00753EFD" w:rsidRDefault="00753EFD" w:rsidP="00074788">
            <w:pPr>
              <w:spacing w:line="276" w:lineRule="auto"/>
              <w:rPr>
                <w:rFonts w:eastAsia="PMingLiU" w:cs="Calibri"/>
                <w:color w:val="000000"/>
                <w:sz w:val="20"/>
              </w:rPr>
            </w:pPr>
            <w:r>
              <w:rPr>
                <w:rFonts w:eastAsia="PMingLiU" w:cs="Calibri"/>
                <w:color w:val="000000"/>
                <w:sz w:val="20"/>
              </w:rPr>
              <w:t>23/09/2016</w:t>
            </w:r>
          </w:p>
        </w:tc>
        <w:tc>
          <w:tcPr>
            <w:tcW w:w="1086" w:type="pct"/>
            <w:tcBorders>
              <w:top w:val="single" w:sz="4" w:space="0" w:color="7F7F7F"/>
              <w:left w:val="single" w:sz="4" w:space="0" w:color="7F7F7F"/>
              <w:bottom w:val="single" w:sz="4" w:space="0" w:color="7F7F7F"/>
              <w:right w:val="single" w:sz="4" w:space="0" w:color="7F7F7F"/>
            </w:tcBorders>
            <w:vAlign w:val="center"/>
          </w:tcPr>
          <w:p w:rsidR="00753EFD" w:rsidRDefault="00753EFD" w:rsidP="00074788">
            <w:pPr>
              <w:widowControl w:val="0"/>
              <w:spacing w:line="200" w:lineRule="atLeast"/>
              <w:jc w:val="left"/>
              <w:rPr>
                <w:rFonts w:cs="Calibri"/>
                <w:color w:val="000000"/>
                <w:sz w:val="20"/>
              </w:rPr>
            </w:pPr>
            <w:r>
              <w:rPr>
                <w:rFonts w:cs="Calibri"/>
                <w:color w:val="000000"/>
                <w:sz w:val="20"/>
              </w:rPr>
              <w:t xml:space="preserve">Cristina </w:t>
            </w:r>
            <w:proofErr w:type="spellStart"/>
            <w:r>
              <w:rPr>
                <w:rFonts w:cs="Calibri"/>
                <w:color w:val="000000"/>
                <w:sz w:val="20"/>
              </w:rPr>
              <w:t>Ezaru</w:t>
            </w:r>
            <w:proofErr w:type="spellEnd"/>
          </w:p>
        </w:tc>
        <w:tc>
          <w:tcPr>
            <w:tcW w:w="2665" w:type="pct"/>
            <w:tcBorders>
              <w:top w:val="single" w:sz="4" w:space="0" w:color="7F7F7F"/>
              <w:left w:val="single" w:sz="4" w:space="0" w:color="7F7F7F"/>
              <w:bottom w:val="single" w:sz="4" w:space="0" w:color="7F7F7F"/>
              <w:right w:val="single" w:sz="4" w:space="0" w:color="7F7F7F"/>
            </w:tcBorders>
            <w:vAlign w:val="center"/>
          </w:tcPr>
          <w:p w:rsidR="00753EFD" w:rsidRDefault="00753EFD" w:rsidP="00074788">
            <w:pPr>
              <w:jc w:val="left"/>
              <w:rPr>
                <w:rFonts w:cs="Calibri"/>
                <w:sz w:val="20"/>
              </w:rPr>
            </w:pPr>
            <w:r w:rsidRPr="00A140F0">
              <w:rPr>
                <w:rFonts w:cs="Calibri"/>
                <w:sz w:val="20"/>
              </w:rPr>
              <w:t>Candidate for AC Approval</w:t>
            </w:r>
          </w:p>
          <w:p w:rsidR="00C07BF0" w:rsidRDefault="00C07BF0" w:rsidP="00074788">
            <w:pPr>
              <w:jc w:val="left"/>
              <w:rPr>
                <w:rFonts w:cs="Calibri"/>
                <w:sz w:val="20"/>
              </w:rPr>
            </w:pPr>
            <w:r>
              <w:rPr>
                <w:rFonts w:cs="Calibri"/>
                <w:sz w:val="20"/>
              </w:rPr>
              <w:t>1. new layout</w:t>
            </w:r>
          </w:p>
        </w:tc>
      </w:tr>
      <w:tr w:rsidR="00342C92" w:rsidRPr="002719B6" w:rsidTr="00074788">
        <w:tc>
          <w:tcPr>
            <w:tcW w:w="684" w:type="pct"/>
            <w:tcBorders>
              <w:top w:val="single" w:sz="4" w:space="0" w:color="7F7F7F"/>
              <w:left w:val="single" w:sz="4" w:space="0" w:color="7F7F7F"/>
              <w:bottom w:val="single" w:sz="4" w:space="0" w:color="7F7F7F"/>
              <w:right w:val="single" w:sz="4" w:space="0" w:color="7F7F7F"/>
            </w:tcBorders>
            <w:vAlign w:val="center"/>
          </w:tcPr>
          <w:p w:rsidR="00342C92" w:rsidRDefault="00660A81" w:rsidP="00074788">
            <w:pPr>
              <w:jc w:val="left"/>
              <w:rPr>
                <w:rFonts w:cs="Calibri"/>
                <w:sz w:val="20"/>
              </w:rPr>
            </w:pPr>
            <w:r>
              <w:rPr>
                <w:rFonts w:cs="Calibri"/>
                <w:sz w:val="20"/>
              </w:rPr>
              <w:t>v</w:t>
            </w:r>
            <w:r w:rsidR="00342C92">
              <w:rPr>
                <w:rFonts w:cs="Calibri"/>
                <w:sz w:val="20"/>
              </w:rPr>
              <w:t>0.99.1</w:t>
            </w:r>
          </w:p>
        </w:tc>
        <w:tc>
          <w:tcPr>
            <w:tcW w:w="565" w:type="pct"/>
            <w:tcBorders>
              <w:top w:val="single" w:sz="4" w:space="0" w:color="7F7F7F"/>
              <w:left w:val="single" w:sz="4" w:space="0" w:color="7F7F7F"/>
              <w:bottom w:val="single" w:sz="4" w:space="0" w:color="7F7F7F"/>
              <w:right w:val="single" w:sz="4" w:space="0" w:color="7F7F7F"/>
            </w:tcBorders>
            <w:vAlign w:val="center"/>
          </w:tcPr>
          <w:p w:rsidR="00342C92" w:rsidRDefault="00342C92" w:rsidP="00074788">
            <w:pPr>
              <w:spacing w:line="276" w:lineRule="auto"/>
              <w:rPr>
                <w:rFonts w:eastAsia="PMingLiU" w:cs="Calibri"/>
                <w:color w:val="000000"/>
                <w:sz w:val="20"/>
              </w:rPr>
            </w:pPr>
            <w:r>
              <w:rPr>
                <w:rFonts w:eastAsia="PMingLiU" w:cs="Calibri"/>
                <w:color w:val="000000"/>
                <w:sz w:val="20"/>
              </w:rPr>
              <w:t>26/09/2016</w:t>
            </w:r>
          </w:p>
        </w:tc>
        <w:tc>
          <w:tcPr>
            <w:tcW w:w="1086" w:type="pct"/>
            <w:tcBorders>
              <w:top w:val="single" w:sz="4" w:space="0" w:color="7F7F7F"/>
              <w:left w:val="single" w:sz="4" w:space="0" w:color="7F7F7F"/>
              <w:bottom w:val="single" w:sz="4" w:space="0" w:color="7F7F7F"/>
              <w:right w:val="single" w:sz="4" w:space="0" w:color="7F7F7F"/>
            </w:tcBorders>
            <w:vAlign w:val="center"/>
          </w:tcPr>
          <w:p w:rsidR="00342C92" w:rsidRDefault="00342C92" w:rsidP="00074788">
            <w:pPr>
              <w:widowControl w:val="0"/>
              <w:spacing w:line="200" w:lineRule="atLeast"/>
              <w:jc w:val="left"/>
              <w:rPr>
                <w:rFonts w:cs="Calibri"/>
                <w:color w:val="000000"/>
                <w:sz w:val="20"/>
              </w:rPr>
            </w:pPr>
            <w:r>
              <w:rPr>
                <w:rFonts w:cs="Calibri"/>
                <w:color w:val="000000"/>
                <w:sz w:val="20"/>
              </w:rPr>
              <w:t>Phil Cummings</w:t>
            </w:r>
          </w:p>
        </w:tc>
        <w:tc>
          <w:tcPr>
            <w:tcW w:w="2665" w:type="pct"/>
            <w:tcBorders>
              <w:top w:val="single" w:sz="4" w:space="0" w:color="7F7F7F"/>
              <w:left w:val="single" w:sz="4" w:space="0" w:color="7F7F7F"/>
              <w:bottom w:val="single" w:sz="4" w:space="0" w:color="7F7F7F"/>
              <w:right w:val="single" w:sz="4" w:space="0" w:color="7F7F7F"/>
            </w:tcBorders>
            <w:vAlign w:val="center"/>
          </w:tcPr>
          <w:p w:rsidR="00342C92" w:rsidRPr="00A140F0" w:rsidRDefault="00342C92" w:rsidP="00074788">
            <w:pPr>
              <w:jc w:val="left"/>
              <w:rPr>
                <w:rFonts w:cs="Calibri"/>
                <w:sz w:val="20"/>
              </w:rPr>
            </w:pPr>
            <w:r>
              <w:rPr>
                <w:rFonts w:cs="Calibri"/>
                <w:sz w:val="20"/>
              </w:rPr>
              <w:t xml:space="preserve">Corrections to document following AC Review </w:t>
            </w:r>
          </w:p>
        </w:tc>
      </w:tr>
      <w:tr w:rsidR="00BF7D7E" w:rsidRPr="002719B6" w:rsidTr="00074788">
        <w:tc>
          <w:tcPr>
            <w:tcW w:w="684" w:type="pct"/>
            <w:tcBorders>
              <w:top w:val="single" w:sz="4" w:space="0" w:color="7F7F7F"/>
              <w:left w:val="single" w:sz="4" w:space="0" w:color="7F7F7F"/>
              <w:bottom w:val="single" w:sz="4" w:space="0" w:color="7F7F7F"/>
              <w:right w:val="single" w:sz="4" w:space="0" w:color="7F7F7F"/>
            </w:tcBorders>
            <w:vAlign w:val="center"/>
          </w:tcPr>
          <w:p w:rsidR="00BF7D7E" w:rsidRDefault="00660A81" w:rsidP="00074788">
            <w:pPr>
              <w:jc w:val="left"/>
              <w:rPr>
                <w:rFonts w:cs="Calibri"/>
                <w:sz w:val="20"/>
              </w:rPr>
            </w:pPr>
            <w:r>
              <w:rPr>
                <w:rFonts w:cs="Calibri"/>
                <w:sz w:val="20"/>
              </w:rPr>
              <w:t>v</w:t>
            </w:r>
            <w:r w:rsidR="00BF7D7E">
              <w:rPr>
                <w:rFonts w:cs="Calibri"/>
                <w:sz w:val="20"/>
              </w:rPr>
              <w:t>1.0.0</w:t>
            </w:r>
          </w:p>
        </w:tc>
        <w:tc>
          <w:tcPr>
            <w:tcW w:w="565" w:type="pct"/>
            <w:tcBorders>
              <w:top w:val="single" w:sz="4" w:space="0" w:color="7F7F7F"/>
              <w:left w:val="single" w:sz="4" w:space="0" w:color="7F7F7F"/>
              <w:bottom w:val="single" w:sz="4" w:space="0" w:color="7F7F7F"/>
              <w:right w:val="single" w:sz="4" w:space="0" w:color="7F7F7F"/>
            </w:tcBorders>
            <w:vAlign w:val="center"/>
          </w:tcPr>
          <w:p w:rsidR="00BF7D7E" w:rsidRDefault="00BF7D7E" w:rsidP="00074788">
            <w:pPr>
              <w:spacing w:line="276" w:lineRule="auto"/>
              <w:rPr>
                <w:rFonts w:eastAsia="PMingLiU" w:cs="Calibri"/>
                <w:color w:val="000000"/>
                <w:sz w:val="20"/>
              </w:rPr>
            </w:pPr>
            <w:r>
              <w:rPr>
                <w:rFonts w:eastAsia="PMingLiU" w:cs="Calibri"/>
                <w:color w:val="000000"/>
                <w:sz w:val="20"/>
              </w:rPr>
              <w:t>19/10/2016</w:t>
            </w:r>
          </w:p>
        </w:tc>
        <w:tc>
          <w:tcPr>
            <w:tcW w:w="1086" w:type="pct"/>
            <w:tcBorders>
              <w:top w:val="single" w:sz="4" w:space="0" w:color="7F7F7F"/>
              <w:left w:val="single" w:sz="4" w:space="0" w:color="7F7F7F"/>
              <w:bottom w:val="single" w:sz="4" w:space="0" w:color="7F7F7F"/>
              <w:right w:val="single" w:sz="4" w:space="0" w:color="7F7F7F"/>
            </w:tcBorders>
            <w:vAlign w:val="center"/>
          </w:tcPr>
          <w:p w:rsidR="00BF7D7E" w:rsidRDefault="00BF7D7E" w:rsidP="00074788">
            <w:pPr>
              <w:widowControl w:val="0"/>
              <w:spacing w:line="200" w:lineRule="atLeast"/>
              <w:jc w:val="left"/>
              <w:rPr>
                <w:rFonts w:cs="Calibri"/>
                <w:color w:val="000000"/>
                <w:sz w:val="20"/>
              </w:rPr>
            </w:pPr>
            <w:r>
              <w:rPr>
                <w:rFonts w:cs="Calibri"/>
                <w:color w:val="000000"/>
                <w:sz w:val="20"/>
              </w:rPr>
              <w:t xml:space="preserve">Cristina </w:t>
            </w:r>
            <w:proofErr w:type="spellStart"/>
            <w:r>
              <w:rPr>
                <w:rFonts w:cs="Calibri"/>
                <w:color w:val="000000"/>
                <w:sz w:val="20"/>
              </w:rPr>
              <w:t>Ezaru</w:t>
            </w:r>
            <w:proofErr w:type="spellEnd"/>
          </w:p>
        </w:tc>
        <w:tc>
          <w:tcPr>
            <w:tcW w:w="2665" w:type="pct"/>
            <w:tcBorders>
              <w:top w:val="single" w:sz="4" w:space="0" w:color="7F7F7F"/>
              <w:left w:val="single" w:sz="4" w:space="0" w:color="7F7F7F"/>
              <w:bottom w:val="single" w:sz="4" w:space="0" w:color="7F7F7F"/>
              <w:right w:val="single" w:sz="4" w:space="0" w:color="7F7F7F"/>
            </w:tcBorders>
            <w:vAlign w:val="center"/>
          </w:tcPr>
          <w:p w:rsidR="00EC4694" w:rsidRPr="00BF7D7E" w:rsidRDefault="00BF7D7E" w:rsidP="00074788">
            <w:pPr>
              <w:jc w:val="left"/>
              <w:rPr>
                <w:rFonts w:cs="Calibri"/>
                <w:b/>
                <w:sz w:val="20"/>
              </w:rPr>
            </w:pPr>
            <w:r w:rsidRPr="00BF7D7E">
              <w:rPr>
                <w:rFonts w:cs="Calibri"/>
                <w:b/>
                <w:sz w:val="20"/>
              </w:rPr>
              <w:t>AC APPROVED VERSION</w:t>
            </w:r>
          </w:p>
        </w:tc>
      </w:tr>
      <w:tr w:rsidR="00EC4694" w:rsidRPr="002719B6" w:rsidTr="00074788">
        <w:tc>
          <w:tcPr>
            <w:tcW w:w="684" w:type="pct"/>
            <w:tcBorders>
              <w:top w:val="single" w:sz="4" w:space="0" w:color="7F7F7F"/>
              <w:left w:val="single" w:sz="4" w:space="0" w:color="7F7F7F"/>
              <w:bottom w:val="single" w:sz="4" w:space="0" w:color="7F7F7F"/>
              <w:right w:val="single" w:sz="4" w:space="0" w:color="7F7F7F"/>
            </w:tcBorders>
            <w:vAlign w:val="center"/>
          </w:tcPr>
          <w:p w:rsidR="00EC4694" w:rsidRDefault="00660A81" w:rsidP="00074788">
            <w:pPr>
              <w:jc w:val="left"/>
              <w:rPr>
                <w:rFonts w:cs="Calibri"/>
                <w:sz w:val="20"/>
              </w:rPr>
            </w:pPr>
            <w:r>
              <w:rPr>
                <w:rFonts w:cs="Calibri"/>
                <w:sz w:val="20"/>
              </w:rPr>
              <w:t>v</w:t>
            </w:r>
            <w:r w:rsidR="00EC4694">
              <w:rPr>
                <w:rFonts w:cs="Calibri"/>
                <w:sz w:val="20"/>
              </w:rPr>
              <w:t>1.0.1</w:t>
            </w:r>
          </w:p>
        </w:tc>
        <w:tc>
          <w:tcPr>
            <w:tcW w:w="565" w:type="pct"/>
            <w:tcBorders>
              <w:top w:val="single" w:sz="4" w:space="0" w:color="7F7F7F"/>
              <w:left w:val="single" w:sz="4" w:space="0" w:color="7F7F7F"/>
              <w:bottom w:val="single" w:sz="4" w:space="0" w:color="7F7F7F"/>
              <w:right w:val="single" w:sz="4" w:space="0" w:color="7F7F7F"/>
            </w:tcBorders>
            <w:vAlign w:val="center"/>
          </w:tcPr>
          <w:p w:rsidR="00EC4694" w:rsidRDefault="00EC4694" w:rsidP="00074788">
            <w:pPr>
              <w:spacing w:line="276" w:lineRule="auto"/>
              <w:rPr>
                <w:rFonts w:eastAsia="PMingLiU" w:cs="Calibri"/>
                <w:color w:val="000000"/>
                <w:sz w:val="20"/>
              </w:rPr>
            </w:pPr>
            <w:r>
              <w:rPr>
                <w:rFonts w:eastAsia="PMingLiU" w:cs="Calibri"/>
                <w:color w:val="000000"/>
                <w:sz w:val="20"/>
              </w:rPr>
              <w:t>16/11/2016</w:t>
            </w:r>
          </w:p>
        </w:tc>
        <w:tc>
          <w:tcPr>
            <w:tcW w:w="1086" w:type="pct"/>
            <w:tcBorders>
              <w:top w:val="single" w:sz="4" w:space="0" w:color="7F7F7F"/>
              <w:left w:val="single" w:sz="4" w:space="0" w:color="7F7F7F"/>
              <w:bottom w:val="single" w:sz="4" w:space="0" w:color="7F7F7F"/>
              <w:right w:val="single" w:sz="4" w:space="0" w:color="7F7F7F"/>
            </w:tcBorders>
            <w:vAlign w:val="center"/>
          </w:tcPr>
          <w:p w:rsidR="00EC4694" w:rsidRDefault="00EC4694" w:rsidP="00074788">
            <w:pPr>
              <w:widowControl w:val="0"/>
              <w:spacing w:line="200" w:lineRule="atLeast"/>
              <w:jc w:val="left"/>
              <w:rPr>
                <w:rFonts w:cs="Calibri"/>
                <w:color w:val="000000"/>
                <w:sz w:val="20"/>
              </w:rPr>
            </w:pPr>
            <w:r>
              <w:rPr>
                <w:rFonts w:cs="Calibri"/>
                <w:color w:val="000000"/>
                <w:sz w:val="20"/>
              </w:rPr>
              <w:t>Phil Cummings</w:t>
            </w:r>
          </w:p>
        </w:tc>
        <w:tc>
          <w:tcPr>
            <w:tcW w:w="2665" w:type="pct"/>
            <w:tcBorders>
              <w:top w:val="single" w:sz="4" w:space="0" w:color="7F7F7F"/>
              <w:left w:val="single" w:sz="4" w:space="0" w:color="7F7F7F"/>
              <w:bottom w:val="single" w:sz="4" w:space="0" w:color="7F7F7F"/>
              <w:right w:val="single" w:sz="4" w:space="0" w:color="7F7F7F"/>
            </w:tcBorders>
            <w:vAlign w:val="center"/>
          </w:tcPr>
          <w:p w:rsidR="00EC4694" w:rsidRPr="00EC4694" w:rsidRDefault="00EC4694" w:rsidP="00074788">
            <w:pPr>
              <w:jc w:val="left"/>
              <w:rPr>
                <w:rFonts w:cs="Calibri"/>
                <w:sz w:val="20"/>
              </w:rPr>
            </w:pPr>
            <w:r w:rsidRPr="00EC4694">
              <w:rPr>
                <w:rFonts w:cs="Calibri"/>
                <w:sz w:val="20"/>
              </w:rPr>
              <w:t>Typo corrected</w:t>
            </w:r>
          </w:p>
        </w:tc>
      </w:tr>
      <w:tr w:rsidR="00D65C3A" w:rsidRPr="002719B6" w:rsidTr="00074788">
        <w:tc>
          <w:tcPr>
            <w:tcW w:w="684" w:type="pct"/>
            <w:tcBorders>
              <w:top w:val="single" w:sz="4" w:space="0" w:color="7F7F7F"/>
              <w:left w:val="single" w:sz="4" w:space="0" w:color="7F7F7F"/>
              <w:bottom w:val="single" w:sz="4" w:space="0" w:color="7F7F7F"/>
              <w:right w:val="single" w:sz="4" w:space="0" w:color="7F7F7F"/>
            </w:tcBorders>
            <w:vAlign w:val="center"/>
          </w:tcPr>
          <w:p w:rsidR="00D65C3A" w:rsidRDefault="00660A81" w:rsidP="00074788">
            <w:pPr>
              <w:jc w:val="left"/>
              <w:rPr>
                <w:rFonts w:cs="Calibri"/>
                <w:sz w:val="20"/>
              </w:rPr>
            </w:pPr>
            <w:r>
              <w:rPr>
                <w:rFonts w:cs="Calibri"/>
                <w:sz w:val="20"/>
              </w:rPr>
              <w:t>v</w:t>
            </w:r>
            <w:r w:rsidR="00D65C3A">
              <w:rPr>
                <w:rFonts w:cs="Calibri"/>
                <w:sz w:val="20"/>
              </w:rPr>
              <w:t>1.0.2</w:t>
            </w:r>
          </w:p>
        </w:tc>
        <w:tc>
          <w:tcPr>
            <w:tcW w:w="565" w:type="pct"/>
            <w:tcBorders>
              <w:top w:val="single" w:sz="4" w:space="0" w:color="7F7F7F"/>
              <w:left w:val="single" w:sz="4" w:space="0" w:color="7F7F7F"/>
              <w:bottom w:val="single" w:sz="4" w:space="0" w:color="7F7F7F"/>
              <w:right w:val="single" w:sz="4" w:space="0" w:color="7F7F7F"/>
            </w:tcBorders>
            <w:vAlign w:val="center"/>
          </w:tcPr>
          <w:p w:rsidR="00D65C3A" w:rsidRDefault="00D65C3A" w:rsidP="00074788">
            <w:pPr>
              <w:spacing w:line="276" w:lineRule="auto"/>
              <w:rPr>
                <w:rFonts w:eastAsia="PMingLiU" w:cs="Calibri"/>
                <w:color w:val="000000"/>
                <w:sz w:val="20"/>
              </w:rPr>
            </w:pPr>
            <w:r>
              <w:rPr>
                <w:rFonts w:eastAsia="PMingLiU" w:cs="Calibri"/>
                <w:color w:val="000000"/>
                <w:sz w:val="20"/>
              </w:rPr>
              <w:t>08/08/2017</w:t>
            </w:r>
          </w:p>
        </w:tc>
        <w:tc>
          <w:tcPr>
            <w:tcW w:w="1086" w:type="pct"/>
            <w:tcBorders>
              <w:top w:val="single" w:sz="4" w:space="0" w:color="7F7F7F"/>
              <w:left w:val="single" w:sz="4" w:space="0" w:color="7F7F7F"/>
              <w:bottom w:val="single" w:sz="4" w:space="0" w:color="7F7F7F"/>
              <w:right w:val="single" w:sz="4" w:space="0" w:color="7F7F7F"/>
            </w:tcBorders>
            <w:vAlign w:val="center"/>
          </w:tcPr>
          <w:p w:rsidR="00D65C3A" w:rsidRDefault="00D65C3A" w:rsidP="00074788">
            <w:pPr>
              <w:widowControl w:val="0"/>
              <w:spacing w:line="200" w:lineRule="atLeast"/>
              <w:jc w:val="left"/>
              <w:rPr>
                <w:rFonts w:cs="Calibri"/>
                <w:color w:val="000000"/>
                <w:sz w:val="20"/>
              </w:rPr>
            </w:pPr>
            <w:r>
              <w:rPr>
                <w:rFonts w:cs="Calibri"/>
                <w:color w:val="000000"/>
                <w:sz w:val="20"/>
              </w:rPr>
              <w:t xml:space="preserve">Eric </w:t>
            </w:r>
            <w:proofErr w:type="spellStart"/>
            <w:r>
              <w:rPr>
                <w:rFonts w:cs="Calibri"/>
                <w:color w:val="000000"/>
                <w:sz w:val="20"/>
              </w:rPr>
              <w:t>Briffoz</w:t>
            </w:r>
            <w:proofErr w:type="spellEnd"/>
          </w:p>
        </w:tc>
        <w:tc>
          <w:tcPr>
            <w:tcW w:w="2665" w:type="pct"/>
            <w:tcBorders>
              <w:top w:val="single" w:sz="4" w:space="0" w:color="7F7F7F"/>
              <w:left w:val="single" w:sz="4" w:space="0" w:color="7F7F7F"/>
              <w:bottom w:val="single" w:sz="4" w:space="0" w:color="7F7F7F"/>
              <w:right w:val="single" w:sz="4" w:space="0" w:color="7F7F7F"/>
            </w:tcBorders>
            <w:vAlign w:val="center"/>
          </w:tcPr>
          <w:p w:rsidR="003D115D" w:rsidRPr="00EC4694" w:rsidRDefault="003D115D" w:rsidP="003D115D">
            <w:pPr>
              <w:jc w:val="left"/>
              <w:rPr>
                <w:rFonts w:cs="Calibri"/>
                <w:sz w:val="20"/>
              </w:rPr>
            </w:pPr>
            <w:r>
              <w:rPr>
                <w:rFonts w:cs="Calibri"/>
                <w:sz w:val="20"/>
              </w:rPr>
              <w:t xml:space="preserve">- </w:t>
            </w:r>
            <w:r w:rsidR="00D65C3A">
              <w:rPr>
                <w:rFonts w:cs="Calibri"/>
                <w:sz w:val="20"/>
              </w:rPr>
              <w:t xml:space="preserve">Included the BPMN Diagram version in section 5. </w:t>
            </w:r>
          </w:p>
        </w:tc>
      </w:tr>
      <w:tr w:rsidR="00C41A33" w:rsidRPr="002719B6" w:rsidTr="00074788">
        <w:tc>
          <w:tcPr>
            <w:tcW w:w="684" w:type="pct"/>
            <w:tcBorders>
              <w:top w:val="single" w:sz="4" w:space="0" w:color="7F7F7F"/>
              <w:left w:val="single" w:sz="4" w:space="0" w:color="7F7F7F"/>
              <w:bottom w:val="single" w:sz="4" w:space="0" w:color="7F7F7F"/>
              <w:right w:val="single" w:sz="4" w:space="0" w:color="7F7F7F"/>
            </w:tcBorders>
            <w:vAlign w:val="center"/>
          </w:tcPr>
          <w:p w:rsidR="00C41A33" w:rsidRDefault="00660A81" w:rsidP="00074788">
            <w:pPr>
              <w:jc w:val="left"/>
              <w:rPr>
                <w:rFonts w:cs="Calibri"/>
                <w:sz w:val="20"/>
              </w:rPr>
            </w:pPr>
            <w:r>
              <w:rPr>
                <w:rFonts w:cs="Calibri"/>
                <w:sz w:val="20"/>
              </w:rPr>
              <w:t>v</w:t>
            </w:r>
            <w:r w:rsidR="00AD10F0">
              <w:rPr>
                <w:rFonts w:cs="Calibri"/>
                <w:sz w:val="20"/>
              </w:rPr>
              <w:t>1.0.3</w:t>
            </w:r>
          </w:p>
        </w:tc>
        <w:tc>
          <w:tcPr>
            <w:tcW w:w="565" w:type="pct"/>
            <w:tcBorders>
              <w:top w:val="single" w:sz="4" w:space="0" w:color="7F7F7F"/>
              <w:left w:val="single" w:sz="4" w:space="0" w:color="7F7F7F"/>
              <w:bottom w:val="single" w:sz="4" w:space="0" w:color="7F7F7F"/>
              <w:right w:val="single" w:sz="4" w:space="0" w:color="7F7F7F"/>
            </w:tcBorders>
            <w:vAlign w:val="center"/>
          </w:tcPr>
          <w:p w:rsidR="00C41A33" w:rsidRDefault="00671391" w:rsidP="00671391">
            <w:pPr>
              <w:spacing w:line="276" w:lineRule="auto"/>
              <w:rPr>
                <w:rFonts w:eastAsia="PMingLiU" w:cs="Calibri"/>
                <w:color w:val="000000"/>
                <w:sz w:val="20"/>
              </w:rPr>
            </w:pPr>
            <w:r>
              <w:rPr>
                <w:rFonts w:eastAsia="PMingLiU" w:cs="Calibri"/>
                <w:color w:val="000000"/>
                <w:sz w:val="20"/>
              </w:rPr>
              <w:t>19</w:t>
            </w:r>
            <w:r w:rsidR="00AD10F0">
              <w:rPr>
                <w:rFonts w:eastAsia="PMingLiU" w:cs="Calibri"/>
                <w:color w:val="000000"/>
                <w:sz w:val="20"/>
              </w:rPr>
              <w:t>/1</w:t>
            </w:r>
            <w:r>
              <w:rPr>
                <w:rFonts w:eastAsia="PMingLiU" w:cs="Calibri"/>
                <w:color w:val="000000"/>
                <w:sz w:val="20"/>
              </w:rPr>
              <w:t>2</w:t>
            </w:r>
            <w:r w:rsidR="00AD10F0">
              <w:rPr>
                <w:rFonts w:eastAsia="PMingLiU" w:cs="Calibri"/>
                <w:color w:val="000000"/>
                <w:sz w:val="20"/>
              </w:rPr>
              <w:t>/2017</w:t>
            </w:r>
          </w:p>
        </w:tc>
        <w:tc>
          <w:tcPr>
            <w:tcW w:w="1086" w:type="pct"/>
            <w:tcBorders>
              <w:top w:val="single" w:sz="4" w:space="0" w:color="7F7F7F"/>
              <w:left w:val="single" w:sz="4" w:space="0" w:color="7F7F7F"/>
              <w:bottom w:val="single" w:sz="4" w:space="0" w:color="7F7F7F"/>
              <w:right w:val="single" w:sz="4" w:space="0" w:color="7F7F7F"/>
            </w:tcBorders>
            <w:vAlign w:val="center"/>
          </w:tcPr>
          <w:p w:rsidR="00C41A33" w:rsidRDefault="00AD10F0" w:rsidP="00074788">
            <w:pPr>
              <w:widowControl w:val="0"/>
              <w:spacing w:line="200" w:lineRule="atLeast"/>
              <w:jc w:val="left"/>
              <w:rPr>
                <w:rFonts w:cs="Calibri"/>
                <w:color w:val="000000"/>
                <w:sz w:val="20"/>
              </w:rPr>
            </w:pPr>
            <w:r>
              <w:rPr>
                <w:rFonts w:cs="Calibri"/>
                <w:color w:val="000000"/>
                <w:sz w:val="20"/>
              </w:rPr>
              <w:t xml:space="preserve">Eric </w:t>
            </w:r>
            <w:proofErr w:type="spellStart"/>
            <w:r>
              <w:rPr>
                <w:rFonts w:cs="Calibri"/>
                <w:color w:val="000000"/>
                <w:sz w:val="20"/>
              </w:rPr>
              <w:t>Briffoz</w:t>
            </w:r>
            <w:proofErr w:type="spellEnd"/>
          </w:p>
        </w:tc>
        <w:tc>
          <w:tcPr>
            <w:tcW w:w="2665" w:type="pct"/>
            <w:tcBorders>
              <w:top w:val="single" w:sz="4" w:space="0" w:color="7F7F7F"/>
              <w:left w:val="single" w:sz="4" w:space="0" w:color="7F7F7F"/>
              <w:bottom w:val="single" w:sz="4" w:space="0" w:color="7F7F7F"/>
              <w:right w:val="single" w:sz="4" w:space="0" w:color="7F7F7F"/>
            </w:tcBorders>
            <w:vAlign w:val="center"/>
          </w:tcPr>
          <w:p w:rsidR="00C41A33" w:rsidRDefault="00AD10F0" w:rsidP="00074788">
            <w:pPr>
              <w:jc w:val="left"/>
              <w:rPr>
                <w:rFonts w:cs="Calibri"/>
                <w:sz w:val="20"/>
              </w:rPr>
            </w:pPr>
            <w:r>
              <w:rPr>
                <w:rFonts w:cs="Calibri"/>
                <w:sz w:val="20"/>
              </w:rPr>
              <w:t>Clarification following Jira ticket EESSIDEV-11560</w:t>
            </w:r>
            <w:r w:rsidR="000F5BB0">
              <w:rPr>
                <w:rFonts w:cs="Calibri"/>
                <w:sz w:val="20"/>
              </w:rPr>
              <w:t xml:space="preserve">: </w:t>
            </w:r>
            <w:r w:rsidR="000F5BB0" w:rsidRPr="000F5BB0">
              <w:rPr>
                <w:rFonts w:cs="Calibri"/>
                <w:sz w:val="20"/>
              </w:rPr>
              <w:t>The AD_BUC_11 is not triggered on a closed existing case after an incoming X002 – Reopen</w:t>
            </w:r>
            <w:r>
              <w:rPr>
                <w:rFonts w:cs="Calibri"/>
                <w:sz w:val="20"/>
              </w:rPr>
              <w:t xml:space="preserve"> </w:t>
            </w:r>
            <w:r w:rsidR="00671391">
              <w:rPr>
                <w:rFonts w:cs="Calibri"/>
                <w:sz w:val="20"/>
              </w:rPr>
              <w:t>Case SED;</w:t>
            </w:r>
          </w:p>
          <w:p w:rsidR="00671391" w:rsidRDefault="00671391" w:rsidP="00074788">
            <w:pPr>
              <w:jc w:val="left"/>
              <w:rPr>
                <w:rFonts w:cs="Calibri"/>
                <w:sz w:val="20"/>
              </w:rPr>
            </w:pPr>
            <w:r>
              <w:rPr>
                <w:rFonts w:cs="Calibri"/>
                <w:sz w:val="20"/>
              </w:rPr>
              <w:t>Updated section 5 to the latest BPMN Diagram version.</w:t>
            </w:r>
          </w:p>
        </w:tc>
      </w:tr>
      <w:tr w:rsidR="00660A81" w:rsidRPr="002719B6" w:rsidTr="00074788">
        <w:tc>
          <w:tcPr>
            <w:tcW w:w="684" w:type="pct"/>
            <w:tcBorders>
              <w:top w:val="single" w:sz="4" w:space="0" w:color="7F7F7F"/>
              <w:left w:val="single" w:sz="4" w:space="0" w:color="7F7F7F"/>
              <w:bottom w:val="single" w:sz="4" w:space="0" w:color="7F7F7F"/>
              <w:right w:val="single" w:sz="4" w:space="0" w:color="7F7F7F"/>
            </w:tcBorders>
            <w:vAlign w:val="center"/>
          </w:tcPr>
          <w:p w:rsidR="00660A81" w:rsidRDefault="00AC2F68" w:rsidP="00074788">
            <w:pPr>
              <w:jc w:val="left"/>
              <w:rPr>
                <w:rFonts w:cs="Calibri"/>
                <w:sz w:val="20"/>
              </w:rPr>
            </w:pPr>
            <w:r>
              <w:rPr>
                <w:rFonts w:cs="Calibri"/>
                <w:sz w:val="20"/>
              </w:rPr>
              <w:t>v</w:t>
            </w:r>
            <w:r w:rsidR="00660A81">
              <w:rPr>
                <w:rFonts w:cs="Calibri"/>
                <w:sz w:val="20"/>
              </w:rPr>
              <w:t>4.1.0</w:t>
            </w:r>
          </w:p>
        </w:tc>
        <w:tc>
          <w:tcPr>
            <w:tcW w:w="565" w:type="pct"/>
            <w:tcBorders>
              <w:top w:val="single" w:sz="4" w:space="0" w:color="7F7F7F"/>
              <w:left w:val="single" w:sz="4" w:space="0" w:color="7F7F7F"/>
              <w:bottom w:val="single" w:sz="4" w:space="0" w:color="7F7F7F"/>
              <w:right w:val="single" w:sz="4" w:space="0" w:color="7F7F7F"/>
            </w:tcBorders>
            <w:vAlign w:val="center"/>
          </w:tcPr>
          <w:p w:rsidR="00660A81" w:rsidRDefault="00660A81" w:rsidP="00671391">
            <w:pPr>
              <w:spacing w:line="276" w:lineRule="auto"/>
              <w:rPr>
                <w:rFonts w:eastAsia="PMingLiU" w:cs="Calibri"/>
                <w:color w:val="000000"/>
                <w:sz w:val="20"/>
              </w:rPr>
            </w:pPr>
            <w:r>
              <w:rPr>
                <w:rFonts w:eastAsia="PMingLiU" w:cs="Calibri"/>
                <w:color w:val="000000"/>
                <w:sz w:val="20"/>
              </w:rPr>
              <w:t>22/08/2018</w:t>
            </w:r>
          </w:p>
        </w:tc>
        <w:tc>
          <w:tcPr>
            <w:tcW w:w="1086" w:type="pct"/>
            <w:tcBorders>
              <w:top w:val="single" w:sz="4" w:space="0" w:color="7F7F7F"/>
              <w:left w:val="single" w:sz="4" w:space="0" w:color="7F7F7F"/>
              <w:bottom w:val="single" w:sz="4" w:space="0" w:color="7F7F7F"/>
              <w:right w:val="single" w:sz="4" w:space="0" w:color="7F7F7F"/>
            </w:tcBorders>
            <w:vAlign w:val="center"/>
          </w:tcPr>
          <w:p w:rsidR="00660A81" w:rsidRDefault="00660A81" w:rsidP="00074788">
            <w:pPr>
              <w:widowControl w:val="0"/>
              <w:spacing w:line="200" w:lineRule="atLeast"/>
              <w:jc w:val="left"/>
              <w:rPr>
                <w:rFonts w:cs="Calibri"/>
                <w:color w:val="000000"/>
                <w:sz w:val="20"/>
              </w:rPr>
            </w:pPr>
            <w:r>
              <w:rPr>
                <w:rFonts w:cs="Calibri"/>
                <w:color w:val="000000"/>
                <w:sz w:val="20"/>
              </w:rPr>
              <w:t xml:space="preserve">Novella </w:t>
            </w:r>
            <w:proofErr w:type="spellStart"/>
            <w:r>
              <w:rPr>
                <w:rFonts w:cs="Calibri"/>
                <w:color w:val="000000"/>
                <w:sz w:val="20"/>
              </w:rPr>
              <w:t>Bacelli</w:t>
            </w:r>
            <w:proofErr w:type="spellEnd"/>
          </w:p>
        </w:tc>
        <w:tc>
          <w:tcPr>
            <w:tcW w:w="2665" w:type="pct"/>
            <w:tcBorders>
              <w:top w:val="single" w:sz="4" w:space="0" w:color="7F7F7F"/>
              <w:left w:val="single" w:sz="4" w:space="0" w:color="7F7F7F"/>
              <w:bottom w:val="single" w:sz="4" w:space="0" w:color="7F7F7F"/>
              <w:right w:val="single" w:sz="4" w:space="0" w:color="7F7F7F"/>
            </w:tcBorders>
            <w:vAlign w:val="center"/>
          </w:tcPr>
          <w:p w:rsidR="00AC2F68" w:rsidRPr="00AC2F68" w:rsidRDefault="00AC2F68" w:rsidP="00AC2F68">
            <w:pPr>
              <w:jc w:val="left"/>
              <w:rPr>
                <w:rFonts w:cs="Calibri"/>
                <w:sz w:val="20"/>
              </w:rPr>
            </w:pPr>
            <w:r w:rsidRPr="00AC2F68">
              <w:rPr>
                <w:rFonts w:cs="Calibri"/>
                <w:sz w:val="20"/>
              </w:rPr>
              <w:t xml:space="preserve">- Section 4.4 merged 2 tables (for SED &amp; for </w:t>
            </w:r>
            <w:proofErr w:type="spellStart"/>
            <w:r w:rsidRPr="00AC2F68">
              <w:rPr>
                <w:rFonts w:cs="Calibri"/>
                <w:sz w:val="20"/>
              </w:rPr>
              <w:t>Subprocesses</w:t>
            </w:r>
            <w:proofErr w:type="spellEnd"/>
            <w:r w:rsidRPr="00AC2F68">
              <w:rPr>
                <w:rFonts w:cs="Calibri"/>
                <w:sz w:val="20"/>
              </w:rPr>
              <w:t>) into 1 BUC Artefact table."</w:t>
            </w:r>
          </w:p>
          <w:p w:rsidR="00660A81" w:rsidRDefault="00AC2F68" w:rsidP="00AC2F68">
            <w:pPr>
              <w:jc w:val="left"/>
              <w:rPr>
                <w:rFonts w:cs="Calibri"/>
                <w:sz w:val="20"/>
              </w:rPr>
            </w:pPr>
            <w:r w:rsidRPr="00AC2F68">
              <w:rPr>
                <w:rFonts w:cs="Calibri"/>
                <w:sz w:val="20"/>
              </w:rPr>
              <w:t>- Version adaptations to release 4.1.0.</w:t>
            </w:r>
          </w:p>
        </w:tc>
      </w:tr>
    </w:tbl>
    <w:p w:rsidR="00583B58" w:rsidRPr="002E6ECB" w:rsidRDefault="00583B58" w:rsidP="002E6ECB">
      <w:pPr>
        <w:spacing w:line="276" w:lineRule="auto"/>
        <w:rPr>
          <w:rFonts w:ascii="Calibri" w:hAnsi="Calibri" w:cs="Calibri"/>
          <w:b/>
          <w:bCs/>
          <w:color w:val="000000"/>
          <w:sz w:val="24"/>
          <w:szCs w:val="22"/>
          <w:lang w:eastAsia="en-US"/>
        </w:rPr>
      </w:pPr>
    </w:p>
    <w:p w:rsidR="00583B58" w:rsidRDefault="00583B58">
      <w:pPr>
        <w:jc w:val="left"/>
        <w:rPr>
          <w:rFonts w:cs="Arial"/>
          <w:b/>
          <w:bCs/>
          <w:color w:val="263673"/>
          <w:kern w:val="32"/>
          <w:sz w:val="28"/>
          <w:szCs w:val="32"/>
        </w:rPr>
      </w:pPr>
      <w:r>
        <w:br w:type="page"/>
      </w:r>
    </w:p>
    <w:p w:rsidR="00583B58" w:rsidRDefault="00583B58" w:rsidP="00663C26">
      <w:pPr>
        <w:pStyle w:val="Heading1"/>
        <w:numPr>
          <w:ilvl w:val="0"/>
          <w:numId w:val="22"/>
        </w:numPr>
        <w:spacing w:after="240"/>
        <w:rPr>
          <w:rFonts w:cs="Calibri"/>
          <w:lang w:val="en-US"/>
        </w:rPr>
      </w:pPr>
      <w:bookmarkStart w:id="2" w:name="_Toc380600161"/>
      <w:bookmarkStart w:id="3" w:name="_Toc522870355"/>
      <w:bookmarkStart w:id="4" w:name="_Toc366491246"/>
      <w:r>
        <w:rPr>
          <w:rFonts w:cs="Calibri"/>
          <w:lang w:val="en-US"/>
        </w:rPr>
        <w:lastRenderedPageBreak/>
        <w:t>Introduction</w:t>
      </w:r>
      <w:bookmarkEnd w:id="2"/>
      <w:bookmarkEnd w:id="3"/>
    </w:p>
    <w:p w:rsidR="00583B58" w:rsidRDefault="00583B58" w:rsidP="00663C26">
      <w:pPr>
        <w:pStyle w:val="Heading2"/>
        <w:numPr>
          <w:ilvl w:val="1"/>
          <w:numId w:val="22"/>
        </w:numPr>
        <w:spacing w:before="60" w:after="200"/>
      </w:pPr>
      <w:bookmarkStart w:id="5" w:name="_Toc380600162"/>
      <w:bookmarkStart w:id="6" w:name="_Toc522870356"/>
      <w:bookmarkStart w:id="7" w:name="techSectionBreak1"/>
      <w:r>
        <w:t>Purpose</w:t>
      </w:r>
      <w:bookmarkEnd w:id="5"/>
      <w:bookmarkEnd w:id="6"/>
    </w:p>
    <w:p w:rsidR="00E67B43" w:rsidRPr="00A74398" w:rsidRDefault="00E67B43" w:rsidP="00CF56F0">
      <w:pPr>
        <w:rPr>
          <w:lang w:eastAsia="en-US"/>
        </w:rPr>
      </w:pPr>
      <w:r w:rsidRPr="00A74398">
        <w:rPr>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E67B43" w:rsidRPr="00A74398" w:rsidRDefault="00E67B43" w:rsidP="00CF56F0">
      <w:pPr>
        <w:rPr>
          <w:lang w:eastAsia="en-US"/>
        </w:rPr>
      </w:pPr>
    </w:p>
    <w:p w:rsidR="00E67B43" w:rsidRPr="00A74398" w:rsidRDefault="00E67B43" w:rsidP="00CF56F0">
      <w:pPr>
        <w:rPr>
          <w:lang w:eastAsia="en-US"/>
        </w:rPr>
      </w:pPr>
      <w:r w:rsidRPr="00A74398">
        <w:rPr>
          <w:lang w:eastAsia="en-US"/>
        </w:rPr>
        <w:t>The external view comprises of models and descriptions of business use cases, the services of a business system offered to business actors: customers, business partners, or other business systems</w:t>
      </w:r>
      <w:r>
        <w:rPr>
          <w:lang w:eastAsia="en-US"/>
        </w:rPr>
        <w:t>.</w:t>
      </w:r>
    </w:p>
    <w:p w:rsidR="00E67B43" w:rsidRPr="00A74398" w:rsidRDefault="00E67B43" w:rsidP="00CF56F0">
      <w:pPr>
        <w:rPr>
          <w:lang w:eastAsia="en-US"/>
        </w:rPr>
      </w:pPr>
    </w:p>
    <w:p w:rsidR="00E67B43" w:rsidRPr="00A74398" w:rsidRDefault="00E67B43" w:rsidP="00CF56F0">
      <w:r w:rsidRPr="00A74398">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D46D97" w:rsidRDefault="00D46D97" w:rsidP="00CF56F0">
      <w:pPr>
        <w:rPr>
          <w:lang w:eastAsia="en-US"/>
        </w:rPr>
      </w:pPr>
    </w:p>
    <w:p w:rsidR="00E67B43" w:rsidRPr="00A74398" w:rsidRDefault="00E67B43" w:rsidP="00CF56F0">
      <w:pPr>
        <w:rPr>
          <w:lang w:eastAsia="en-US"/>
        </w:rPr>
      </w:pPr>
      <w:r w:rsidRPr="00A74398">
        <w:rPr>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583B58" w:rsidRPr="00E67B43" w:rsidRDefault="00583B58" w:rsidP="00FF78BD">
      <w:pPr>
        <w:pStyle w:val="Text2"/>
      </w:pPr>
    </w:p>
    <w:p w:rsidR="00583B58" w:rsidRDefault="00583B58" w:rsidP="00663C26">
      <w:pPr>
        <w:pStyle w:val="Heading2"/>
        <w:numPr>
          <w:ilvl w:val="1"/>
          <w:numId w:val="22"/>
        </w:numPr>
        <w:spacing w:before="60" w:after="200"/>
      </w:pPr>
      <w:bookmarkStart w:id="8" w:name="_Toc380600163"/>
      <w:bookmarkStart w:id="9" w:name="_Toc522870357"/>
      <w:bookmarkEnd w:id="7"/>
      <w:r w:rsidRPr="005A2C40">
        <w:t>Scope</w:t>
      </w:r>
      <w:bookmarkEnd w:id="8"/>
      <w:bookmarkEnd w:id="9"/>
    </w:p>
    <w:p w:rsidR="007E57D8" w:rsidRDefault="007E57D8" w:rsidP="00CF56F0">
      <w:r>
        <w:t>This document is limited to the external view o</w:t>
      </w:r>
      <w:r w:rsidR="003841FE">
        <w:t>f</w:t>
      </w:r>
      <w:r>
        <w:t xml:space="preserve"> the </w:t>
      </w:r>
      <w:r w:rsidR="003841FE">
        <w:t xml:space="preserve">Business Exception process. </w:t>
      </w:r>
      <w:r>
        <w:t xml:space="preserve">The different elements like use case description, actors, and business process as well as supporting UML diagrams and BPMN models pertaining to the </w:t>
      </w:r>
      <w:r w:rsidR="003841FE">
        <w:t>Business Exception</w:t>
      </w:r>
      <w:r>
        <w:t>.</w:t>
      </w:r>
    </w:p>
    <w:p w:rsidR="00583B58" w:rsidRPr="005A2C40" w:rsidRDefault="00583B58" w:rsidP="00FF78BD">
      <w:pPr>
        <w:pStyle w:val="Text2"/>
        <w:rPr>
          <w:rFonts w:ascii="Calibri" w:hAnsi="Calibri"/>
          <w:sz w:val="20"/>
        </w:rPr>
      </w:pPr>
    </w:p>
    <w:p w:rsidR="00583B58" w:rsidRDefault="00583B58" w:rsidP="00E62611">
      <w:pPr>
        <w:pStyle w:val="Heading2"/>
        <w:numPr>
          <w:ilvl w:val="1"/>
          <w:numId w:val="22"/>
        </w:numPr>
        <w:spacing w:before="60" w:after="200"/>
      </w:pPr>
      <w:bookmarkStart w:id="10" w:name="_Toc380600164"/>
      <w:bookmarkStart w:id="11" w:name="_Toc522870358"/>
      <w:r w:rsidRPr="005A2C40">
        <w:t>Definitions, Acronyms and Abbreviations</w:t>
      </w:r>
      <w:bookmarkEnd w:id="10"/>
      <w:bookmarkEnd w:id="11"/>
    </w:p>
    <w:p w:rsidR="00583B58" w:rsidRPr="008730CD" w:rsidRDefault="00583B58" w:rsidP="00CF56F0">
      <w:pPr>
        <w:rPr>
          <w:rFonts w:ascii="Calibri" w:hAnsi="Calibri"/>
          <w:sz w:val="20"/>
        </w:rPr>
      </w:pPr>
      <w:r>
        <w:t>Please see the EESSI Project Glossary</w:t>
      </w:r>
      <w:r w:rsidR="00D46D97">
        <w:t xml:space="preserve"> </w:t>
      </w:r>
      <w:hyperlink r:id="rId13" w:history="1">
        <w:r w:rsidR="00D46D97" w:rsidRPr="000D5ECE">
          <w:rPr>
            <w:rStyle w:val="Hyperlink"/>
            <w:rFonts w:cs="Calibri"/>
            <w:sz w:val="22"/>
            <w:szCs w:val="22"/>
          </w:rPr>
          <w:t>here</w:t>
        </w:r>
      </w:hyperlink>
      <w:r w:rsidR="00D46D97" w:rsidRPr="000D5ECE">
        <w:rPr>
          <w:rStyle w:val="Hyperlink"/>
          <w:rFonts w:cs="Calibri"/>
          <w:sz w:val="22"/>
          <w:szCs w:val="22"/>
        </w:rPr>
        <w:t>.</w:t>
      </w:r>
      <w:r>
        <w:t xml:space="preserve"> </w:t>
      </w:r>
    </w:p>
    <w:p w:rsidR="00583B58" w:rsidRDefault="00583B58" w:rsidP="00E62611">
      <w:pPr>
        <w:pStyle w:val="Heading2"/>
        <w:numPr>
          <w:ilvl w:val="1"/>
          <w:numId w:val="22"/>
        </w:numPr>
        <w:spacing w:before="60" w:after="200"/>
      </w:pPr>
      <w:bookmarkStart w:id="12" w:name="_Toc380600165"/>
      <w:r>
        <w:br w:type="page"/>
      </w:r>
      <w:bookmarkStart w:id="13" w:name="_Toc522870359"/>
      <w:r w:rsidRPr="005A2C40">
        <w:lastRenderedPageBreak/>
        <w:t>References</w:t>
      </w:r>
      <w:bookmarkEnd w:id="12"/>
      <w:bookmarkEnd w:id="1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EA0893" w:rsidTr="001B03A3">
        <w:tc>
          <w:tcPr>
            <w:tcW w:w="534" w:type="dxa"/>
            <w:shd w:val="clear" w:color="auto" w:fill="C6D9F1"/>
            <w:vAlign w:val="center"/>
          </w:tcPr>
          <w:p w:rsidR="00583B58" w:rsidRPr="00CF56F0" w:rsidRDefault="00583B58" w:rsidP="001B03A3">
            <w:pPr>
              <w:pStyle w:val="Text2"/>
              <w:jc w:val="left"/>
              <w:rPr>
                <w:rFonts w:ascii="Verdana" w:hAnsi="Verdana"/>
                <w:b/>
                <w:sz w:val="20"/>
              </w:rPr>
            </w:pPr>
            <w:r w:rsidRPr="00CF56F0">
              <w:rPr>
                <w:rFonts w:ascii="Verdana" w:hAnsi="Verdana"/>
                <w:b/>
                <w:sz w:val="20"/>
              </w:rPr>
              <w:t>#</w:t>
            </w:r>
          </w:p>
        </w:tc>
        <w:tc>
          <w:tcPr>
            <w:tcW w:w="3402" w:type="dxa"/>
            <w:shd w:val="clear" w:color="auto" w:fill="C6D9F1"/>
            <w:vAlign w:val="center"/>
          </w:tcPr>
          <w:p w:rsidR="00583B58" w:rsidRPr="00CF56F0" w:rsidRDefault="00583B58" w:rsidP="001B03A3">
            <w:pPr>
              <w:pStyle w:val="Text2"/>
              <w:jc w:val="left"/>
              <w:rPr>
                <w:rFonts w:ascii="Verdana" w:hAnsi="Verdana"/>
                <w:b/>
                <w:sz w:val="20"/>
              </w:rPr>
            </w:pPr>
            <w:r w:rsidRPr="00CF56F0">
              <w:rPr>
                <w:rFonts w:ascii="Verdana" w:hAnsi="Verdana"/>
                <w:b/>
                <w:sz w:val="20"/>
              </w:rPr>
              <w:t>Description</w:t>
            </w:r>
          </w:p>
        </w:tc>
        <w:tc>
          <w:tcPr>
            <w:tcW w:w="5528" w:type="dxa"/>
            <w:shd w:val="clear" w:color="auto" w:fill="C6D9F1"/>
          </w:tcPr>
          <w:p w:rsidR="00583B58" w:rsidRPr="00CF56F0" w:rsidRDefault="00583B58" w:rsidP="001B03A3">
            <w:pPr>
              <w:pStyle w:val="Text2"/>
              <w:jc w:val="left"/>
              <w:rPr>
                <w:rFonts w:ascii="Verdana" w:hAnsi="Verdana"/>
                <w:b/>
                <w:sz w:val="20"/>
              </w:rPr>
            </w:pPr>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1</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EC Regulation 883/2004</w:t>
            </w:r>
          </w:p>
        </w:tc>
        <w:tc>
          <w:tcPr>
            <w:tcW w:w="5528" w:type="dxa"/>
          </w:tcPr>
          <w:p w:rsidR="00583B58" w:rsidRPr="00CF56F0" w:rsidRDefault="00E62611" w:rsidP="001B03A3">
            <w:pPr>
              <w:pStyle w:val="Text2"/>
              <w:jc w:val="left"/>
              <w:rPr>
                <w:rFonts w:ascii="Verdana" w:hAnsi="Verdana"/>
                <w:sz w:val="20"/>
              </w:rPr>
            </w:pPr>
            <w:hyperlink r:id="rId14" w:tooltip="Regulation EC No 883- 2004.pdf" w:history="1">
              <w:r w:rsidR="00583B58" w:rsidRPr="00CF56F0">
                <w:rPr>
                  <w:rStyle w:val="Hyperlink"/>
                </w:rPr>
                <w:t>Regulation EC No 883- 2004.pdf</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2</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EC Regulation 987/2009</w:t>
            </w:r>
          </w:p>
        </w:tc>
        <w:tc>
          <w:tcPr>
            <w:tcW w:w="5528" w:type="dxa"/>
          </w:tcPr>
          <w:p w:rsidR="00583B58" w:rsidRPr="00CF56F0" w:rsidRDefault="00E62611" w:rsidP="001B03A3">
            <w:pPr>
              <w:pStyle w:val="Text2"/>
              <w:jc w:val="left"/>
              <w:rPr>
                <w:rFonts w:ascii="Verdana" w:hAnsi="Verdana"/>
                <w:sz w:val="20"/>
              </w:rPr>
            </w:pPr>
            <w:hyperlink r:id="rId15" w:tooltip="Regulation EC No 987-2009.pdf" w:history="1">
              <w:r w:rsidR="00583B58" w:rsidRPr="00CF56F0">
                <w:rPr>
                  <w:rStyle w:val="Hyperlink"/>
                </w:rPr>
                <w:t>Regulation EC No 987-2009.pdf</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3</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UML 2.x</w:t>
            </w:r>
          </w:p>
        </w:tc>
        <w:tc>
          <w:tcPr>
            <w:tcW w:w="5528" w:type="dxa"/>
          </w:tcPr>
          <w:p w:rsidR="00583B58" w:rsidRPr="00CF56F0" w:rsidRDefault="00E62611" w:rsidP="001B03A3">
            <w:pPr>
              <w:pStyle w:val="Text2"/>
              <w:jc w:val="left"/>
              <w:rPr>
                <w:rFonts w:ascii="Verdana" w:hAnsi="Verdana"/>
                <w:sz w:val="20"/>
              </w:rPr>
            </w:pPr>
            <w:hyperlink r:id="rId16" w:history="1">
              <w:r w:rsidR="00583B58" w:rsidRPr="00CF56F0">
                <w:rPr>
                  <w:rStyle w:val="Hyperlink"/>
                </w:rPr>
                <w:t>http://www.omg.org/spec/UML/</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4</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BPMN 2.0</w:t>
            </w:r>
          </w:p>
        </w:tc>
        <w:tc>
          <w:tcPr>
            <w:tcW w:w="5528" w:type="dxa"/>
          </w:tcPr>
          <w:p w:rsidR="00583B58" w:rsidRPr="00CF56F0" w:rsidRDefault="00E62611" w:rsidP="001B03A3">
            <w:pPr>
              <w:pStyle w:val="Text2"/>
              <w:jc w:val="left"/>
              <w:rPr>
                <w:rFonts w:ascii="Verdana" w:hAnsi="Verdana"/>
                <w:sz w:val="20"/>
              </w:rPr>
            </w:pPr>
            <w:hyperlink r:id="rId17" w:history="1">
              <w:r w:rsidR="00583B58" w:rsidRPr="00CF56F0">
                <w:rPr>
                  <w:rStyle w:val="Hyperlink"/>
                </w:rPr>
                <w:t>http://www.omg.org/spec/BPMN/index.htm</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5</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UML 2.0 In Action</w:t>
            </w:r>
          </w:p>
        </w:tc>
        <w:tc>
          <w:tcPr>
            <w:tcW w:w="5528" w:type="dxa"/>
          </w:tcPr>
          <w:p w:rsidR="00583B58" w:rsidRPr="00CF56F0" w:rsidRDefault="00583B58" w:rsidP="001B03A3">
            <w:pPr>
              <w:pStyle w:val="Text2"/>
              <w:jc w:val="left"/>
              <w:rPr>
                <w:rFonts w:ascii="Verdana" w:hAnsi="Verdana"/>
                <w:sz w:val="20"/>
              </w:rPr>
            </w:pPr>
            <w:r w:rsidRPr="00CF56F0">
              <w:rPr>
                <w:rFonts w:ascii="Verdana" w:hAnsi="Verdana"/>
                <w:sz w:val="20"/>
              </w:rPr>
              <w:t xml:space="preserve">Henriette Baumann, Patrick </w:t>
            </w:r>
            <w:proofErr w:type="spellStart"/>
            <w:r w:rsidRPr="00CF56F0">
              <w:rPr>
                <w:rFonts w:ascii="Verdana" w:hAnsi="Verdana"/>
                <w:sz w:val="20"/>
              </w:rPr>
              <w:t>Grassle</w:t>
            </w:r>
            <w:proofErr w:type="spellEnd"/>
            <w:r w:rsidRPr="00CF56F0">
              <w:rPr>
                <w:rFonts w:ascii="Verdana" w:hAnsi="Verdana"/>
                <w:sz w:val="20"/>
              </w:rPr>
              <w:t xml:space="preserve"> &amp; Philippe Baumann, 2005, ISBN 1904811558</w:t>
            </w:r>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6</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RUP@EC standard 5.0</w:t>
            </w:r>
          </w:p>
        </w:tc>
        <w:tc>
          <w:tcPr>
            <w:tcW w:w="5528" w:type="dxa"/>
          </w:tcPr>
          <w:p w:rsidR="00583B58" w:rsidRPr="00CF56F0" w:rsidRDefault="00E62611" w:rsidP="001B03A3">
            <w:pPr>
              <w:pStyle w:val="Text2"/>
              <w:jc w:val="left"/>
              <w:rPr>
                <w:rFonts w:ascii="Verdana" w:hAnsi="Verdana"/>
                <w:sz w:val="20"/>
              </w:rPr>
            </w:pPr>
            <w:hyperlink r:id="rId18" w:history="1">
              <w:r w:rsidR="00583B58" w:rsidRPr="00CF56F0">
                <w:rPr>
                  <w:rStyle w:val="Hyperlink"/>
                </w:rPr>
                <w:t>http://www.cc.cec/RUPatEC_Standard/</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7</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 xml:space="preserve">RUP op </w:t>
            </w:r>
            <w:proofErr w:type="spellStart"/>
            <w:r w:rsidRPr="00CF56F0">
              <w:rPr>
                <w:rFonts w:ascii="Verdana" w:hAnsi="Verdana"/>
                <w:sz w:val="20"/>
              </w:rPr>
              <w:t>maat</w:t>
            </w:r>
            <w:proofErr w:type="spellEnd"/>
          </w:p>
        </w:tc>
        <w:tc>
          <w:tcPr>
            <w:tcW w:w="5528" w:type="dxa"/>
          </w:tcPr>
          <w:p w:rsidR="00583B58" w:rsidRPr="00CF56F0" w:rsidRDefault="00E62611" w:rsidP="001B03A3">
            <w:pPr>
              <w:pStyle w:val="Text2"/>
              <w:jc w:val="left"/>
              <w:rPr>
                <w:rFonts w:ascii="Verdana" w:hAnsi="Verdana"/>
                <w:sz w:val="20"/>
              </w:rPr>
            </w:pPr>
            <w:hyperlink r:id="rId19" w:history="1">
              <w:r w:rsidR="00583B58" w:rsidRPr="00CF56F0">
                <w:rPr>
                  <w:rStyle w:val="Hyperlink"/>
                </w:rPr>
                <w:t>http://www.rupopmaat.nl/</w:t>
              </w:r>
            </w:hyperlink>
          </w:p>
        </w:tc>
      </w:tr>
    </w:tbl>
    <w:p w:rsidR="00583B58" w:rsidRPr="005A2C40" w:rsidRDefault="00583B58" w:rsidP="00FF78BD">
      <w:pPr>
        <w:pStyle w:val="Text2"/>
        <w:rPr>
          <w:rFonts w:ascii="Calibri" w:hAnsi="Calibri"/>
          <w:sz w:val="20"/>
        </w:rPr>
      </w:pPr>
    </w:p>
    <w:p w:rsidR="00583B58" w:rsidRDefault="00583B58" w:rsidP="00E62611">
      <w:pPr>
        <w:pStyle w:val="Heading2"/>
        <w:numPr>
          <w:ilvl w:val="1"/>
          <w:numId w:val="22"/>
        </w:numPr>
        <w:spacing w:before="60" w:after="200"/>
      </w:pPr>
      <w:bookmarkStart w:id="14" w:name="_Toc380600166"/>
      <w:bookmarkStart w:id="15" w:name="_Toc522870360"/>
      <w:r w:rsidRPr="005A2C40">
        <w:t>Overview</w:t>
      </w:r>
      <w:bookmarkEnd w:id="14"/>
      <w:bookmarkEnd w:id="15"/>
    </w:p>
    <w:p w:rsidR="007E57D8" w:rsidRDefault="007E57D8" w:rsidP="00CF56F0">
      <w:r w:rsidRPr="00111AD4">
        <w:t>Chapter</w:t>
      </w:r>
      <w:r>
        <w:t xml:space="preserve"> </w:t>
      </w:r>
      <w:r w:rsidRPr="00111AD4">
        <w:t xml:space="preserve">1 introduces </w:t>
      </w:r>
      <w:r>
        <w:t xml:space="preserve">the external view on the business system under review </w:t>
      </w:r>
      <w:r w:rsidRPr="00111AD4">
        <w:t xml:space="preserve">and lists the </w:t>
      </w:r>
      <w:r>
        <w:t>elements of this specification.</w:t>
      </w:r>
    </w:p>
    <w:p w:rsidR="00EA0893" w:rsidRDefault="00EA0893" w:rsidP="00CF56F0"/>
    <w:p w:rsidR="007E57D8" w:rsidRPr="00111AD4" w:rsidRDefault="007E57D8" w:rsidP="00CF56F0">
      <w:r w:rsidRPr="00111AD4">
        <w:t xml:space="preserve">Chapter 2 introduces us to the </w:t>
      </w:r>
      <w:r w:rsidR="00FE149E" w:rsidRPr="002719B6">
        <w:rPr>
          <w:szCs w:val="22"/>
        </w:rPr>
        <w:t>Business Exception</w:t>
      </w:r>
      <w:r>
        <w:t xml:space="preserve"> business process</w:t>
      </w:r>
      <w:r w:rsidRPr="00111AD4">
        <w:t xml:space="preserve">. The chapter </w:t>
      </w:r>
      <w:r>
        <w:t>gives a short and detailed description as well as a reference to business process´ legal base.</w:t>
      </w:r>
    </w:p>
    <w:p w:rsidR="00EA0893" w:rsidRDefault="00EA0893" w:rsidP="00CF56F0"/>
    <w:p w:rsidR="007E57D8" w:rsidRPr="00111AD4" w:rsidRDefault="007E57D8" w:rsidP="00CF56F0">
      <w:r w:rsidRPr="00111AD4">
        <w:t>Chapter</w:t>
      </w:r>
      <w:r>
        <w:t xml:space="preserve"> 3 lists </w:t>
      </w:r>
      <w:r w:rsidRPr="00111AD4">
        <w:t xml:space="preserve">the </w:t>
      </w:r>
      <w:r>
        <w:t xml:space="preserve">actors involved in the </w:t>
      </w:r>
      <w:r w:rsidR="00FE149E" w:rsidRPr="002719B6">
        <w:rPr>
          <w:szCs w:val="22"/>
        </w:rPr>
        <w:t>Business Exception</w:t>
      </w:r>
      <w:r>
        <w:t xml:space="preserve"> business process.</w:t>
      </w:r>
    </w:p>
    <w:p w:rsidR="00EA0893" w:rsidRDefault="00EA0893" w:rsidP="00CF56F0"/>
    <w:p w:rsidR="007E57D8" w:rsidRDefault="007E57D8" w:rsidP="00CF56F0">
      <w:r w:rsidRPr="00111AD4">
        <w:t xml:space="preserve">Chapter 4 </w:t>
      </w:r>
      <w:r>
        <w:t xml:space="preserve">describes in detail the </w:t>
      </w:r>
      <w:r w:rsidR="00FE149E" w:rsidRPr="002719B6">
        <w:rPr>
          <w:szCs w:val="22"/>
        </w:rPr>
        <w:t>Business Exception</w:t>
      </w:r>
      <w:r>
        <w:t xml:space="preserve"> business process based on the RUP use case template, as well as the relationship to other use cases.</w:t>
      </w:r>
    </w:p>
    <w:p w:rsidR="00EA0893" w:rsidRDefault="00EA0893" w:rsidP="00CF56F0"/>
    <w:p w:rsidR="007E57D8" w:rsidRDefault="007E57D8" w:rsidP="00CF56F0">
      <w:r>
        <w:t xml:space="preserve">Chapter 5 describes the </w:t>
      </w:r>
      <w:r w:rsidR="00FE149E" w:rsidRPr="002719B6">
        <w:rPr>
          <w:szCs w:val="22"/>
        </w:rPr>
        <w:t>Business Exception</w:t>
      </w:r>
      <w:r>
        <w:t xml:space="preserve"> business process using business process modelling notation (BPMN).</w:t>
      </w:r>
    </w:p>
    <w:p w:rsidR="0000478E" w:rsidRPr="005A2C40" w:rsidRDefault="0000478E" w:rsidP="00CF56F0"/>
    <w:p w:rsidR="00583B58" w:rsidRPr="00B50519" w:rsidRDefault="00583B58" w:rsidP="00E62611">
      <w:pPr>
        <w:rPr>
          <w:lang w:val="en-US"/>
        </w:rPr>
      </w:pPr>
      <w:r>
        <w:rPr>
          <w:lang w:val="en-US"/>
        </w:rPr>
        <w:br w:type="page"/>
      </w:r>
      <w:bookmarkEnd w:id="4"/>
    </w:p>
    <w:p w:rsidR="00650030" w:rsidRPr="00E62611" w:rsidRDefault="0000478E" w:rsidP="00E62611">
      <w:pPr>
        <w:pStyle w:val="Heading1"/>
        <w:numPr>
          <w:ilvl w:val="0"/>
          <w:numId w:val="22"/>
        </w:numPr>
        <w:spacing w:after="240"/>
        <w:rPr>
          <w:rFonts w:cs="Calibri"/>
          <w:b w:val="0"/>
          <w:bCs w:val="0"/>
          <w:lang w:val="en-US"/>
        </w:rPr>
      </w:pPr>
      <w:bookmarkStart w:id="16" w:name="_Toc440972340"/>
      <w:bookmarkStart w:id="17" w:name="_Toc453847043"/>
      <w:bookmarkStart w:id="18" w:name="_Toc454359218"/>
      <w:bookmarkStart w:id="19" w:name="_Toc454359246"/>
      <w:bookmarkStart w:id="20" w:name="_Toc455654460"/>
      <w:bookmarkStart w:id="21" w:name="_Toc462051904"/>
      <w:bookmarkStart w:id="22" w:name="_Toc462331569"/>
      <w:bookmarkStart w:id="23" w:name="_Toc462659489"/>
      <w:bookmarkStart w:id="24" w:name="_Toc522870361"/>
      <w:bookmarkStart w:id="25" w:name="_Toc366491248"/>
      <w:bookmarkStart w:id="26" w:name="_Toc380600168"/>
      <w:bookmarkEnd w:id="16"/>
      <w:bookmarkEnd w:id="17"/>
      <w:bookmarkEnd w:id="18"/>
      <w:bookmarkEnd w:id="19"/>
      <w:bookmarkEnd w:id="20"/>
      <w:bookmarkEnd w:id="21"/>
      <w:bookmarkEnd w:id="22"/>
      <w:bookmarkEnd w:id="23"/>
      <w:r w:rsidRPr="00B50519">
        <w:rPr>
          <w:rFonts w:cs="Calibri"/>
          <w:lang w:val="en-US"/>
        </w:rPr>
        <w:lastRenderedPageBreak/>
        <w:t>Description</w:t>
      </w:r>
      <w:bookmarkEnd w:id="24"/>
    </w:p>
    <w:p w:rsidR="00583B58" w:rsidRPr="00EF151E" w:rsidRDefault="006E39DB" w:rsidP="00650030">
      <w:pPr>
        <w:pStyle w:val="Heading2"/>
        <w:numPr>
          <w:ilvl w:val="1"/>
          <w:numId w:val="22"/>
        </w:numPr>
        <w:spacing w:before="60" w:after="200"/>
      </w:pPr>
      <w:bookmarkStart w:id="27" w:name="_Toc522870362"/>
      <w:bookmarkEnd w:id="25"/>
      <w:bookmarkEnd w:id="26"/>
      <w:r>
        <w:t xml:space="preserve">Business </w:t>
      </w:r>
      <w:r w:rsidR="002C656E">
        <w:t>Scenario</w:t>
      </w:r>
      <w:bookmarkEnd w:id="27"/>
    </w:p>
    <w:p w:rsidR="0063260A" w:rsidRPr="00DC22B7" w:rsidRDefault="00074788" w:rsidP="00CF56F0">
      <w:pPr>
        <w:rPr>
          <w:lang w:val="en-US"/>
        </w:rPr>
      </w:pPr>
      <w:bookmarkStart w:id="28" w:name="_Toc366491249"/>
      <w:bookmarkStart w:id="29" w:name="_Toc380600169"/>
      <w:r w:rsidRPr="002719B6">
        <w:rPr>
          <w:rFonts w:cs="Calibri"/>
          <w:color w:val="000000"/>
          <w:szCs w:val="22"/>
        </w:rPr>
        <w:t>In a situation where a national application receives an erroneous message (which causes an exception to occur), an exception message should be generated and sent over to the sender of the erroneous message to inform about the error(s) that has (have) occurred</w:t>
      </w:r>
      <w:r w:rsidR="0063260A" w:rsidRPr="00DC22B7">
        <w:rPr>
          <w:lang w:val="en-US"/>
        </w:rPr>
        <w:t>.</w:t>
      </w:r>
    </w:p>
    <w:p w:rsidR="00E67B43" w:rsidRDefault="00E67B43" w:rsidP="007E57D8">
      <w:pPr>
        <w:autoSpaceDE w:val="0"/>
        <w:autoSpaceDN w:val="0"/>
        <w:adjustRightInd w:val="0"/>
        <w:jc w:val="left"/>
        <w:rPr>
          <w:rFonts w:ascii="Calibri" w:hAnsi="Calibri" w:cs="Calibri"/>
          <w:lang w:val="en-US"/>
        </w:rPr>
      </w:pPr>
    </w:p>
    <w:p w:rsidR="007E57D8" w:rsidRPr="00C30D92" w:rsidRDefault="007E57D8" w:rsidP="007E57D8">
      <w:pPr>
        <w:autoSpaceDE w:val="0"/>
        <w:autoSpaceDN w:val="0"/>
        <w:adjustRightInd w:val="0"/>
        <w:jc w:val="left"/>
        <w:rPr>
          <w:rFonts w:ascii="Calibri" w:hAnsi="Calibri" w:cs="Calibri"/>
          <w:lang w:val="en-US"/>
        </w:rPr>
      </w:pPr>
    </w:p>
    <w:p w:rsidR="00583B58" w:rsidRDefault="00583B58" w:rsidP="00650030">
      <w:pPr>
        <w:pStyle w:val="Heading2"/>
        <w:numPr>
          <w:ilvl w:val="1"/>
          <w:numId w:val="22"/>
        </w:numPr>
        <w:spacing w:before="60" w:after="200"/>
      </w:pPr>
      <w:bookmarkStart w:id="30" w:name="_Toc522870363"/>
      <w:bookmarkStart w:id="31" w:name="_GoBack"/>
      <w:bookmarkEnd w:id="31"/>
      <w:r w:rsidRPr="00EF151E">
        <w:t xml:space="preserve">Legal </w:t>
      </w:r>
      <w:bookmarkEnd w:id="28"/>
      <w:bookmarkEnd w:id="29"/>
      <w:r w:rsidR="004074F9">
        <w:t>Bas</w:t>
      </w:r>
      <w:r w:rsidR="003B7076">
        <w:t>e</w:t>
      </w:r>
      <w:bookmarkEnd w:id="30"/>
    </w:p>
    <w:p w:rsidR="00583B58" w:rsidRDefault="00583B58" w:rsidP="00CF56F0">
      <w:pPr>
        <w:rPr>
          <w:lang w:val="en-US"/>
        </w:rPr>
      </w:pPr>
      <w:r>
        <w:rPr>
          <w:lang w:val="en-US"/>
        </w:rPr>
        <w:t>This Business Use Case document's legal base is described in the</w:t>
      </w:r>
      <w:r w:rsidR="00E67B43">
        <w:rPr>
          <w:lang w:val="en-US"/>
        </w:rPr>
        <w:t xml:space="preserve"> following Regulations </w:t>
      </w:r>
    </w:p>
    <w:p w:rsidR="007E57D8" w:rsidRPr="00E67B43" w:rsidRDefault="007E57D8" w:rsidP="00CF56F0">
      <w:pPr>
        <w:rPr>
          <w:sz w:val="12"/>
          <w:lang w:val="en-US"/>
        </w:rPr>
      </w:pPr>
    </w:p>
    <w:p w:rsidR="007E57D8" w:rsidRPr="00801E94" w:rsidRDefault="00583B58" w:rsidP="00CF56F0">
      <w:pPr>
        <w:pStyle w:val="ListParagraph"/>
        <w:numPr>
          <w:ilvl w:val="0"/>
          <w:numId w:val="73"/>
        </w:numPr>
        <w:rPr>
          <w:szCs w:val="22"/>
          <w:lang w:val="en-US"/>
        </w:rPr>
      </w:pPr>
      <w:r w:rsidRPr="00CF56F0">
        <w:rPr>
          <w:rFonts w:ascii="Verdana" w:hAnsi="Verdana"/>
          <w:sz w:val="22"/>
          <w:szCs w:val="22"/>
          <w:lang w:val="en-US"/>
        </w:rPr>
        <w:t xml:space="preserve">basic Regulation (EC) No 883/2004 </w:t>
      </w:r>
    </w:p>
    <w:p w:rsidR="007E57D8" w:rsidRPr="00801E94" w:rsidRDefault="00583B58" w:rsidP="00CF56F0">
      <w:pPr>
        <w:pStyle w:val="ListParagraph"/>
        <w:numPr>
          <w:ilvl w:val="0"/>
          <w:numId w:val="73"/>
        </w:numPr>
        <w:rPr>
          <w:szCs w:val="22"/>
          <w:lang w:val="en-US"/>
        </w:rPr>
      </w:pPr>
      <w:r w:rsidRPr="00CF56F0">
        <w:rPr>
          <w:rFonts w:ascii="Verdana" w:hAnsi="Verdana"/>
          <w:sz w:val="22"/>
          <w:szCs w:val="22"/>
          <w:lang w:val="en-US"/>
        </w:rPr>
        <w:t xml:space="preserve">implementing Regulation (EC) No 987/2009 </w:t>
      </w:r>
    </w:p>
    <w:p w:rsidR="00583B58" w:rsidRDefault="00583B58" w:rsidP="00CF56F0">
      <w:pPr>
        <w:rPr>
          <w:lang w:val="en-US"/>
        </w:rPr>
      </w:pPr>
      <w:r>
        <w:rPr>
          <w:lang w:val="en-US"/>
        </w:rPr>
        <w:t xml:space="preserve">The following matrix </w:t>
      </w:r>
      <w:r w:rsidR="00E67B43">
        <w:rPr>
          <w:lang w:val="en-US"/>
        </w:rPr>
        <w:t xml:space="preserve">specifies the </w:t>
      </w:r>
      <w:r>
        <w:rPr>
          <w:lang w:val="en-US"/>
        </w:rPr>
        <w:t>SEDs</w:t>
      </w:r>
      <w:r w:rsidR="00E67B43">
        <w:rPr>
          <w:lang w:val="en-US"/>
        </w:rPr>
        <w:t xml:space="preserve"> that are </w:t>
      </w:r>
      <w:r>
        <w:rPr>
          <w:lang w:val="en-US"/>
        </w:rPr>
        <w:t xml:space="preserve">used in this Business Use Case and </w:t>
      </w:r>
      <w:r w:rsidR="00E67B43">
        <w:rPr>
          <w:lang w:val="en-US"/>
        </w:rPr>
        <w:t xml:space="preserve">documents the articles that provide the legal basis for each SED. </w:t>
      </w:r>
    </w:p>
    <w:p w:rsidR="00583B58" w:rsidRDefault="00583B58" w:rsidP="00FF78BD">
      <w:pPr>
        <w:pStyle w:val="ListBullet4"/>
        <w:numPr>
          <w:ilvl w:val="0"/>
          <w:numId w:val="0"/>
        </w:numPr>
        <w:rPr>
          <w:rFonts w:ascii="Calibri" w:hAnsi="Calibri" w:cs="Calibri"/>
          <w:lang w:val="en-US"/>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985"/>
        <w:gridCol w:w="1701"/>
      </w:tblGrid>
      <w:tr w:rsidR="000636F7" w:rsidRPr="002719B6" w:rsidTr="000636F7">
        <w:trPr>
          <w:trHeight w:val="359"/>
        </w:trPr>
        <w:tc>
          <w:tcPr>
            <w:tcW w:w="817" w:type="dxa"/>
            <w:vMerge w:val="restart"/>
            <w:shd w:val="clear" w:color="auto" w:fill="auto"/>
          </w:tcPr>
          <w:p w:rsidR="000636F7" w:rsidRPr="002719B6" w:rsidRDefault="000636F7" w:rsidP="00074788">
            <w:pPr>
              <w:pStyle w:val="ListBullet4"/>
              <w:ind w:left="0"/>
              <w:jc w:val="left"/>
              <w:rPr>
                <w:rFonts w:cs="Calibri"/>
                <w:b/>
                <w:color w:val="FFFFFF"/>
                <w:sz w:val="20"/>
                <w:lang w:val="en-US"/>
              </w:rPr>
            </w:pPr>
            <w:r w:rsidRPr="002719B6">
              <w:rPr>
                <w:rFonts w:cs="Calibri"/>
                <w:b/>
                <w:sz w:val="20"/>
                <w:lang w:val="en-US"/>
              </w:rPr>
              <w:t>SED</w:t>
            </w:r>
          </w:p>
        </w:tc>
        <w:tc>
          <w:tcPr>
            <w:tcW w:w="1701" w:type="dxa"/>
            <w:shd w:val="clear" w:color="auto" w:fill="548DD4"/>
          </w:tcPr>
          <w:p w:rsidR="000636F7" w:rsidRPr="002719B6" w:rsidRDefault="000636F7" w:rsidP="00074788">
            <w:pPr>
              <w:pStyle w:val="ListBullet4"/>
              <w:numPr>
                <w:ilvl w:val="0"/>
                <w:numId w:val="0"/>
              </w:numPr>
              <w:jc w:val="center"/>
              <w:rPr>
                <w:rFonts w:cs="Calibri"/>
                <w:color w:val="FFFFFF"/>
                <w:sz w:val="20"/>
                <w:lang w:val="en-US"/>
              </w:rPr>
            </w:pPr>
            <w:r w:rsidRPr="002719B6">
              <w:rPr>
                <w:rFonts w:cs="Calibri"/>
                <w:b/>
                <w:color w:val="FFFFFF"/>
                <w:sz w:val="20"/>
                <w:lang w:val="en-US"/>
              </w:rPr>
              <w:t xml:space="preserve">Basic </w:t>
            </w:r>
            <w:proofErr w:type="spellStart"/>
            <w:r w:rsidRPr="002719B6">
              <w:rPr>
                <w:rFonts w:cs="Calibri"/>
                <w:b/>
                <w:color w:val="FFFFFF"/>
                <w:sz w:val="20"/>
                <w:lang w:val="en-US"/>
              </w:rPr>
              <w:t>Reg</w:t>
            </w:r>
            <w:proofErr w:type="spellEnd"/>
            <w:r w:rsidRPr="002719B6">
              <w:rPr>
                <w:rFonts w:cs="Calibri"/>
                <w:b/>
                <w:color w:val="FFFFFF"/>
                <w:sz w:val="20"/>
                <w:lang w:val="en-US"/>
              </w:rPr>
              <w:t xml:space="preserve"> (883/04)</w:t>
            </w:r>
          </w:p>
        </w:tc>
        <w:tc>
          <w:tcPr>
            <w:tcW w:w="3686" w:type="dxa"/>
            <w:gridSpan w:val="2"/>
            <w:shd w:val="clear" w:color="auto" w:fill="548DD4"/>
          </w:tcPr>
          <w:p w:rsidR="000636F7" w:rsidRPr="002719B6" w:rsidRDefault="00944A96" w:rsidP="00074788">
            <w:pPr>
              <w:pStyle w:val="ListBullet4"/>
              <w:numPr>
                <w:ilvl w:val="0"/>
                <w:numId w:val="0"/>
              </w:numPr>
              <w:jc w:val="center"/>
              <w:rPr>
                <w:rFonts w:cs="Calibri"/>
                <w:b/>
                <w:color w:val="FFFFFF"/>
                <w:sz w:val="20"/>
                <w:lang w:val="en-US"/>
              </w:rPr>
            </w:pPr>
            <w:r w:rsidRPr="002719B6">
              <w:rPr>
                <w:rFonts w:cs="Calibri"/>
                <w:b/>
                <w:color w:val="FFFFFF"/>
                <w:sz w:val="20"/>
                <w:lang w:val="en-US"/>
              </w:rPr>
              <w:t>Impl</w:t>
            </w:r>
            <w:r>
              <w:rPr>
                <w:rFonts w:cs="Calibri"/>
                <w:b/>
                <w:color w:val="FFFFFF"/>
                <w:sz w:val="20"/>
                <w:lang w:val="en-US"/>
              </w:rPr>
              <w:t>ementing</w:t>
            </w:r>
            <w:r w:rsidR="000636F7">
              <w:rPr>
                <w:rFonts w:cs="Calibri"/>
                <w:b/>
                <w:color w:val="FFFFFF"/>
                <w:sz w:val="20"/>
                <w:lang w:val="en-US"/>
              </w:rPr>
              <w:t xml:space="preserve"> </w:t>
            </w:r>
            <w:proofErr w:type="spellStart"/>
            <w:r w:rsidR="000636F7" w:rsidRPr="002719B6">
              <w:rPr>
                <w:rFonts w:cs="Calibri"/>
                <w:b/>
                <w:color w:val="FFFFFF"/>
                <w:sz w:val="20"/>
                <w:lang w:val="en-US"/>
              </w:rPr>
              <w:t>Reg</w:t>
            </w:r>
            <w:proofErr w:type="spellEnd"/>
            <w:r w:rsidR="000636F7" w:rsidRPr="002719B6">
              <w:rPr>
                <w:rFonts w:cs="Calibri"/>
                <w:b/>
                <w:color w:val="FFFFFF"/>
                <w:sz w:val="20"/>
                <w:lang w:val="en-US"/>
              </w:rPr>
              <w:t xml:space="preserve"> (987/2009)</w:t>
            </w:r>
          </w:p>
        </w:tc>
      </w:tr>
      <w:tr w:rsidR="000636F7" w:rsidRPr="002719B6" w:rsidTr="000636F7">
        <w:trPr>
          <w:trHeight w:val="359"/>
        </w:trPr>
        <w:tc>
          <w:tcPr>
            <w:tcW w:w="817" w:type="dxa"/>
            <w:vMerge/>
            <w:shd w:val="clear" w:color="auto" w:fill="auto"/>
            <w:vAlign w:val="center"/>
          </w:tcPr>
          <w:p w:rsidR="000636F7" w:rsidRPr="002719B6" w:rsidRDefault="000636F7" w:rsidP="00074788">
            <w:pPr>
              <w:pStyle w:val="ListBullet4"/>
              <w:numPr>
                <w:ilvl w:val="0"/>
                <w:numId w:val="0"/>
              </w:numPr>
              <w:jc w:val="left"/>
              <w:rPr>
                <w:rFonts w:cs="Calibri"/>
                <w:b/>
                <w:sz w:val="20"/>
                <w:lang w:val="en-US"/>
              </w:rPr>
            </w:pPr>
          </w:p>
        </w:tc>
        <w:tc>
          <w:tcPr>
            <w:tcW w:w="1701" w:type="dxa"/>
            <w:shd w:val="clear" w:color="auto" w:fill="548DD4"/>
            <w:vAlign w:val="center"/>
          </w:tcPr>
          <w:p w:rsidR="000636F7" w:rsidRPr="002719B6" w:rsidRDefault="000636F7" w:rsidP="00074788">
            <w:pPr>
              <w:pStyle w:val="ListBullet4"/>
              <w:numPr>
                <w:ilvl w:val="0"/>
                <w:numId w:val="0"/>
              </w:numPr>
              <w:jc w:val="center"/>
              <w:rPr>
                <w:rFonts w:cs="Calibri"/>
                <w:b/>
                <w:color w:val="FFFFFF"/>
                <w:sz w:val="20"/>
                <w:lang w:val="en-US"/>
              </w:rPr>
            </w:pPr>
            <w:r>
              <w:rPr>
                <w:rFonts w:cs="Calibri"/>
                <w:b/>
                <w:color w:val="FFFFFF"/>
                <w:sz w:val="20"/>
                <w:lang w:val="en-US"/>
              </w:rPr>
              <w:t>76</w:t>
            </w:r>
            <w:r w:rsidRPr="002719B6">
              <w:rPr>
                <w:rFonts w:cs="Calibri"/>
                <w:b/>
                <w:color w:val="FFFFFF"/>
                <w:sz w:val="20"/>
                <w:lang w:val="en-US"/>
              </w:rPr>
              <w:t xml:space="preserve"> </w:t>
            </w:r>
          </w:p>
        </w:tc>
        <w:tc>
          <w:tcPr>
            <w:tcW w:w="1985" w:type="dxa"/>
            <w:shd w:val="clear" w:color="auto" w:fill="548DD4"/>
          </w:tcPr>
          <w:p w:rsidR="000636F7" w:rsidRPr="002719B6" w:rsidRDefault="000636F7" w:rsidP="00074788">
            <w:pPr>
              <w:pStyle w:val="ListBullet4"/>
              <w:numPr>
                <w:ilvl w:val="0"/>
                <w:numId w:val="0"/>
              </w:numPr>
              <w:jc w:val="center"/>
              <w:rPr>
                <w:rFonts w:cs="Calibri"/>
                <w:b/>
                <w:color w:val="FFFFFF"/>
                <w:sz w:val="20"/>
                <w:lang w:val="en-US"/>
              </w:rPr>
            </w:pPr>
            <w:r>
              <w:rPr>
                <w:rFonts w:cs="Calibri"/>
                <w:b/>
                <w:color w:val="FFFFFF"/>
                <w:sz w:val="20"/>
                <w:lang w:val="en-US"/>
              </w:rPr>
              <w:t>2(1)</w:t>
            </w:r>
          </w:p>
        </w:tc>
        <w:tc>
          <w:tcPr>
            <w:tcW w:w="1701" w:type="dxa"/>
            <w:shd w:val="clear" w:color="auto" w:fill="548DD4"/>
          </w:tcPr>
          <w:p w:rsidR="000636F7" w:rsidRDefault="000636F7" w:rsidP="00074788">
            <w:pPr>
              <w:pStyle w:val="ListBullet4"/>
              <w:numPr>
                <w:ilvl w:val="0"/>
                <w:numId w:val="0"/>
              </w:numPr>
              <w:jc w:val="center"/>
              <w:rPr>
                <w:rFonts w:cs="Calibri"/>
                <w:b/>
                <w:color w:val="FFFFFF"/>
                <w:sz w:val="20"/>
                <w:lang w:val="en-US"/>
              </w:rPr>
            </w:pPr>
            <w:r>
              <w:rPr>
                <w:rFonts w:cs="Calibri"/>
                <w:b/>
                <w:color w:val="FFFFFF"/>
                <w:sz w:val="20"/>
                <w:lang w:val="en-US"/>
              </w:rPr>
              <w:t>2(2)</w:t>
            </w:r>
          </w:p>
        </w:tc>
      </w:tr>
      <w:tr w:rsidR="000636F7" w:rsidRPr="002719B6" w:rsidTr="000636F7">
        <w:tc>
          <w:tcPr>
            <w:tcW w:w="817" w:type="dxa"/>
            <w:shd w:val="clear" w:color="auto" w:fill="auto"/>
          </w:tcPr>
          <w:p w:rsidR="000636F7" w:rsidRPr="002719B6" w:rsidRDefault="000636F7" w:rsidP="00074788">
            <w:pPr>
              <w:pStyle w:val="ListBullet4"/>
              <w:numPr>
                <w:ilvl w:val="0"/>
                <w:numId w:val="0"/>
              </w:numPr>
              <w:rPr>
                <w:rFonts w:cs="Calibri"/>
                <w:sz w:val="20"/>
                <w:lang w:val="en-US"/>
              </w:rPr>
            </w:pPr>
            <w:r w:rsidRPr="002719B6">
              <w:rPr>
                <w:rFonts w:cs="Calibri"/>
                <w:sz w:val="20"/>
                <w:lang w:val="en-US"/>
              </w:rPr>
              <w:t>X050</w:t>
            </w:r>
          </w:p>
        </w:tc>
        <w:tc>
          <w:tcPr>
            <w:tcW w:w="1701" w:type="dxa"/>
            <w:shd w:val="clear" w:color="auto" w:fill="auto"/>
          </w:tcPr>
          <w:p w:rsidR="000636F7" w:rsidRPr="002719B6" w:rsidRDefault="000636F7" w:rsidP="00074788">
            <w:pPr>
              <w:pStyle w:val="ListBullet4"/>
              <w:numPr>
                <w:ilvl w:val="0"/>
                <w:numId w:val="0"/>
              </w:numPr>
              <w:jc w:val="center"/>
              <w:rPr>
                <w:rFonts w:cs="Calibri"/>
                <w:sz w:val="20"/>
                <w:lang w:val="en-US"/>
              </w:rPr>
            </w:pPr>
            <w:r w:rsidRPr="002719B6">
              <w:rPr>
                <w:rFonts w:cs="Calibri"/>
                <w:b/>
                <w:color w:val="4F6228"/>
                <w:sz w:val="20"/>
                <w:lang w:val="en-US"/>
              </w:rPr>
              <w:sym w:font="Wingdings" w:char="F0FC"/>
            </w:r>
          </w:p>
        </w:tc>
        <w:tc>
          <w:tcPr>
            <w:tcW w:w="1985" w:type="dxa"/>
          </w:tcPr>
          <w:p w:rsidR="000636F7" w:rsidRPr="002719B6" w:rsidRDefault="000636F7" w:rsidP="00074788">
            <w:pPr>
              <w:pStyle w:val="ListBullet4"/>
              <w:numPr>
                <w:ilvl w:val="0"/>
                <w:numId w:val="0"/>
              </w:numPr>
              <w:jc w:val="center"/>
              <w:rPr>
                <w:rFonts w:cs="Calibri"/>
                <w:b/>
                <w:color w:val="4F6228"/>
                <w:sz w:val="20"/>
                <w:lang w:val="en-US"/>
              </w:rPr>
            </w:pPr>
            <w:r w:rsidRPr="002719B6">
              <w:rPr>
                <w:rFonts w:cs="Calibri"/>
                <w:b/>
                <w:color w:val="4F6228"/>
                <w:sz w:val="20"/>
                <w:lang w:val="en-US"/>
              </w:rPr>
              <w:sym w:font="Wingdings" w:char="F0FC"/>
            </w:r>
          </w:p>
        </w:tc>
        <w:tc>
          <w:tcPr>
            <w:tcW w:w="1701" w:type="dxa"/>
          </w:tcPr>
          <w:p w:rsidR="000636F7" w:rsidRPr="002719B6" w:rsidRDefault="000636F7" w:rsidP="00074788">
            <w:pPr>
              <w:pStyle w:val="ListBullet4"/>
              <w:numPr>
                <w:ilvl w:val="0"/>
                <w:numId w:val="0"/>
              </w:numPr>
              <w:jc w:val="center"/>
              <w:rPr>
                <w:rFonts w:cs="Calibri"/>
                <w:b/>
                <w:color w:val="4F6228"/>
                <w:sz w:val="20"/>
                <w:lang w:val="en-US"/>
              </w:rPr>
            </w:pPr>
            <w:r w:rsidRPr="002719B6">
              <w:rPr>
                <w:rFonts w:cs="Calibri"/>
                <w:b/>
                <w:color w:val="4F6228"/>
                <w:sz w:val="20"/>
                <w:lang w:val="en-US"/>
              </w:rPr>
              <w:sym w:font="Wingdings" w:char="F0FC"/>
            </w:r>
          </w:p>
        </w:tc>
      </w:tr>
    </w:tbl>
    <w:p w:rsidR="00074788" w:rsidRDefault="000636F7" w:rsidP="003B7076">
      <w:pPr>
        <w:pStyle w:val="Caption"/>
      </w:pPr>
      <w:r w:rsidRPr="000636F7">
        <w:t>Article 76 BR and/or Article 2(1)(2</w:t>
      </w:r>
    </w:p>
    <w:p w:rsidR="00583B58" w:rsidRPr="003B7076" w:rsidRDefault="00583B58" w:rsidP="003B7076">
      <w:pPr>
        <w:pStyle w:val="Caption"/>
      </w:pPr>
      <w:r w:rsidRPr="003B7076">
        <w:t xml:space="preserve">Table </w:t>
      </w:r>
      <w:r w:rsidR="0042132A" w:rsidRPr="00801E94">
        <w:fldChar w:fldCharType="begin"/>
      </w:r>
      <w:r w:rsidR="0042132A" w:rsidRPr="003B7076">
        <w:instrText xml:space="preserve"> SEQ Table \* ARABIC </w:instrText>
      </w:r>
      <w:r w:rsidR="0042132A" w:rsidRPr="00801E94">
        <w:fldChar w:fldCharType="separate"/>
      </w:r>
      <w:r w:rsidR="00484348">
        <w:rPr>
          <w:noProof/>
        </w:rPr>
        <w:t>1</w:t>
      </w:r>
      <w:r w:rsidR="0042132A" w:rsidRPr="00801E94">
        <w:rPr>
          <w:noProof/>
        </w:rPr>
        <w:fldChar w:fldCharType="end"/>
      </w:r>
      <w:r w:rsidRPr="003B7076">
        <w:t>: SED – Legal base relationship matrix</w:t>
      </w:r>
    </w:p>
    <w:p w:rsidR="004074F9" w:rsidRPr="004074F9" w:rsidRDefault="004074F9" w:rsidP="00E67B43">
      <w:pPr>
        <w:pStyle w:val="ListParagraph"/>
        <w:autoSpaceDE w:val="0"/>
        <w:autoSpaceDN w:val="0"/>
        <w:adjustRightInd w:val="0"/>
        <w:jc w:val="left"/>
        <w:rPr>
          <w:color w:val="000000"/>
        </w:rPr>
      </w:pPr>
      <w:bookmarkStart w:id="32" w:name="_Toc366491254"/>
    </w:p>
    <w:p w:rsidR="00583B58" w:rsidRDefault="00583B58" w:rsidP="00650030">
      <w:pPr>
        <w:pStyle w:val="Heading1"/>
        <w:numPr>
          <w:ilvl w:val="0"/>
          <w:numId w:val="22"/>
        </w:numPr>
        <w:spacing w:after="240"/>
        <w:rPr>
          <w:rFonts w:cs="Calibri"/>
          <w:lang w:val="en-US"/>
        </w:rPr>
      </w:pPr>
      <w:r>
        <w:rPr>
          <w:rFonts w:cs="Calibri"/>
          <w:lang w:val="en-US"/>
        </w:rPr>
        <w:br w:type="page"/>
      </w:r>
      <w:bookmarkStart w:id="33" w:name="_Toc380600170"/>
      <w:bookmarkStart w:id="34" w:name="_Toc522870364"/>
      <w:r w:rsidRPr="00EF151E">
        <w:rPr>
          <w:rFonts w:cs="Calibri"/>
          <w:lang w:val="en-US"/>
        </w:rPr>
        <w:lastRenderedPageBreak/>
        <w:t>Actors &amp; Roles</w:t>
      </w:r>
      <w:bookmarkEnd w:id="32"/>
      <w:bookmarkEnd w:id="33"/>
      <w:bookmarkEnd w:id="34"/>
    </w:p>
    <w:p w:rsidR="00583B58" w:rsidRPr="00080679" w:rsidRDefault="00583B58" w:rsidP="00CF56F0">
      <w:pPr>
        <w:rPr>
          <w:lang w:val="en-US"/>
        </w:rPr>
      </w:pPr>
      <w:r w:rsidRPr="00080679">
        <w:rPr>
          <w:lang w:val="en-US"/>
        </w:rPr>
        <w:t xml:space="preserve">This </w:t>
      </w:r>
      <w:r>
        <w:rPr>
          <w:lang w:val="en-US"/>
        </w:rPr>
        <w:t xml:space="preserve">chapter </w:t>
      </w:r>
      <w:r w:rsidRPr="00080679">
        <w:rPr>
          <w:lang w:val="en-US"/>
        </w:rPr>
        <w:t>captures details of the actors whic</w:t>
      </w:r>
      <w:r w:rsidR="00D42C11">
        <w:rPr>
          <w:lang w:val="en-US"/>
        </w:rPr>
        <w:t>h are important to understand</w:t>
      </w:r>
      <w:r w:rsidRPr="00080679">
        <w:rPr>
          <w:lang w:val="en-US"/>
        </w:rPr>
        <w:t xml:space="preserve"> the</w:t>
      </w:r>
      <w:r>
        <w:rPr>
          <w:lang w:val="en-US"/>
        </w:rPr>
        <w:t xml:space="preserve"> different types of system users</w:t>
      </w:r>
      <w:r w:rsidRPr="00080679">
        <w:rPr>
          <w:lang w:val="en-US"/>
        </w:rPr>
        <w:t xml:space="preserve">. An actor is anyone or anything that exchanges data with the </w:t>
      </w:r>
      <w:r>
        <w:rPr>
          <w:lang w:val="en-US"/>
        </w:rPr>
        <w:t xml:space="preserve">business </w:t>
      </w:r>
      <w:r w:rsidRPr="00080679">
        <w:rPr>
          <w:lang w:val="en-US"/>
        </w:rPr>
        <w:t>system. An actor can be a user, external hardware, or another system.</w:t>
      </w:r>
    </w:p>
    <w:p w:rsidR="00583B58" w:rsidRDefault="00583B58" w:rsidP="00CF56F0">
      <w:pPr>
        <w:rPr>
          <w:lang w:val="en-US"/>
        </w:rPr>
      </w:pPr>
      <w:r>
        <w:rPr>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27023D" w:rsidTr="007E57D8">
        <w:tc>
          <w:tcPr>
            <w:tcW w:w="3109" w:type="dxa"/>
            <w:shd w:val="clear" w:color="auto" w:fill="C6D9F1"/>
          </w:tcPr>
          <w:p w:rsidR="00583B58" w:rsidRPr="00CF56F0" w:rsidRDefault="00583B58" w:rsidP="001B03A3">
            <w:pPr>
              <w:rPr>
                <w:rFonts w:cs="Calibri"/>
                <w:b/>
                <w:sz w:val="20"/>
                <w:szCs w:val="20"/>
                <w:lang w:val="en-US"/>
              </w:rPr>
            </w:pPr>
            <w:r w:rsidRPr="00CF56F0">
              <w:rPr>
                <w:rFonts w:cs="Calibri"/>
                <w:b/>
                <w:sz w:val="20"/>
                <w:szCs w:val="20"/>
                <w:lang w:val="en-US"/>
              </w:rPr>
              <w:t>Actor name</w:t>
            </w:r>
          </w:p>
        </w:tc>
        <w:tc>
          <w:tcPr>
            <w:tcW w:w="5894" w:type="dxa"/>
            <w:shd w:val="clear" w:color="auto" w:fill="C6D9F1"/>
          </w:tcPr>
          <w:p w:rsidR="00583B58" w:rsidRPr="00CF56F0" w:rsidRDefault="00583B58" w:rsidP="001B03A3">
            <w:pPr>
              <w:rPr>
                <w:rFonts w:cs="Calibri"/>
                <w:b/>
                <w:sz w:val="20"/>
                <w:szCs w:val="20"/>
                <w:lang w:val="en-US"/>
              </w:rPr>
            </w:pPr>
            <w:r w:rsidRPr="00CF56F0">
              <w:rPr>
                <w:rFonts w:cs="Calibri"/>
                <w:b/>
                <w:sz w:val="20"/>
                <w:szCs w:val="20"/>
                <w:lang w:val="en-US"/>
              </w:rPr>
              <w:t>Description</w:t>
            </w:r>
          </w:p>
        </w:tc>
      </w:tr>
      <w:tr w:rsidR="007E57D8" w:rsidRPr="0027023D" w:rsidTr="007E57D8">
        <w:tc>
          <w:tcPr>
            <w:tcW w:w="3109" w:type="dxa"/>
          </w:tcPr>
          <w:p w:rsidR="007E57D8" w:rsidRPr="00CF56F0" w:rsidRDefault="00BE1117" w:rsidP="001B03A3">
            <w:pPr>
              <w:rPr>
                <w:rFonts w:cs="Calibri"/>
                <w:b/>
                <w:i/>
                <w:sz w:val="20"/>
                <w:szCs w:val="20"/>
                <w:lang w:val="en-US"/>
              </w:rPr>
            </w:pPr>
            <w:r w:rsidRPr="002719B6">
              <w:rPr>
                <w:rFonts w:cs="Calibri"/>
                <w:b/>
                <w:i/>
                <w:sz w:val="20"/>
                <w:lang w:val="en-US"/>
              </w:rPr>
              <w:t>Triggering Participant</w:t>
            </w:r>
          </w:p>
        </w:tc>
        <w:tc>
          <w:tcPr>
            <w:tcW w:w="5894" w:type="dxa"/>
          </w:tcPr>
          <w:p w:rsidR="007E57D8" w:rsidRPr="00CF56F0" w:rsidRDefault="00074788" w:rsidP="007E57D8">
            <w:pPr>
              <w:rPr>
                <w:rFonts w:cs="Calibri"/>
                <w:sz w:val="20"/>
                <w:szCs w:val="20"/>
                <w:lang w:val="en-US"/>
              </w:rPr>
            </w:pPr>
            <w:r w:rsidRPr="002719B6">
              <w:rPr>
                <w:rFonts w:cs="Calibri"/>
                <w:sz w:val="20"/>
                <w:lang w:val="en-US"/>
              </w:rPr>
              <w:t>The triggering participant is an actor (national application) in the main process that receives an unexpected/erroneous Business Message.</w:t>
            </w:r>
          </w:p>
        </w:tc>
      </w:tr>
      <w:tr w:rsidR="007E57D8" w:rsidRPr="0027023D" w:rsidTr="007E57D8">
        <w:tc>
          <w:tcPr>
            <w:tcW w:w="3109" w:type="dxa"/>
          </w:tcPr>
          <w:p w:rsidR="007E57D8" w:rsidRPr="00CF56F0" w:rsidRDefault="00074788" w:rsidP="001B03A3">
            <w:pPr>
              <w:rPr>
                <w:rFonts w:cs="Calibri"/>
                <w:b/>
                <w:i/>
                <w:sz w:val="20"/>
                <w:szCs w:val="20"/>
                <w:lang w:val="en-US"/>
              </w:rPr>
            </w:pPr>
            <w:r w:rsidRPr="002719B6">
              <w:rPr>
                <w:rFonts w:cs="Calibri"/>
                <w:b/>
                <w:i/>
                <w:sz w:val="20"/>
                <w:lang w:val="en-US"/>
              </w:rPr>
              <w:t>Other Participant</w:t>
            </w:r>
          </w:p>
        </w:tc>
        <w:tc>
          <w:tcPr>
            <w:tcW w:w="5894" w:type="dxa"/>
          </w:tcPr>
          <w:p w:rsidR="007E57D8" w:rsidRPr="00CF56F0" w:rsidRDefault="00074788" w:rsidP="007E57D8">
            <w:pPr>
              <w:rPr>
                <w:rFonts w:cs="Calibri"/>
                <w:sz w:val="20"/>
                <w:szCs w:val="20"/>
                <w:lang w:val="en-US"/>
              </w:rPr>
            </w:pPr>
            <w:r w:rsidRPr="002719B6">
              <w:rPr>
                <w:rFonts w:cs="Calibri"/>
                <w:sz w:val="20"/>
                <w:lang w:val="en-US"/>
              </w:rPr>
              <w:t xml:space="preserve">The other participant </w:t>
            </w:r>
            <w:r w:rsidR="00342C92">
              <w:rPr>
                <w:rFonts w:cs="Calibri"/>
                <w:sz w:val="20"/>
                <w:lang w:val="en-US"/>
              </w:rPr>
              <w:t xml:space="preserve">is the actor </w:t>
            </w:r>
            <w:r w:rsidR="00342C92" w:rsidRPr="002719B6">
              <w:rPr>
                <w:rFonts w:cs="Calibri"/>
                <w:sz w:val="20"/>
                <w:lang w:val="en-US"/>
              </w:rPr>
              <w:t>(national application)</w:t>
            </w:r>
            <w:r w:rsidR="00342C92">
              <w:rPr>
                <w:rFonts w:cs="Calibri"/>
                <w:sz w:val="20"/>
                <w:lang w:val="en-US"/>
              </w:rPr>
              <w:t xml:space="preserve"> that has sent an</w:t>
            </w:r>
            <w:r w:rsidRPr="002719B6">
              <w:rPr>
                <w:rFonts w:cs="Calibri"/>
                <w:sz w:val="20"/>
                <w:lang w:val="en-US"/>
              </w:rPr>
              <w:t xml:space="preserve"> erroneous Business Message.</w:t>
            </w:r>
          </w:p>
        </w:tc>
      </w:tr>
    </w:tbl>
    <w:p w:rsidR="00583B58" w:rsidRPr="00EF151E" w:rsidRDefault="00583B58" w:rsidP="00FF78BD">
      <w:pPr>
        <w:rPr>
          <w:rFonts w:ascii="Calibri" w:hAnsi="Calibri" w:cs="Calibri"/>
          <w:lang w:val="en-US"/>
        </w:rPr>
      </w:pPr>
    </w:p>
    <w:p w:rsidR="00583B58" w:rsidRPr="00EF151E" w:rsidRDefault="00583B58" w:rsidP="00650030">
      <w:pPr>
        <w:pStyle w:val="Heading1"/>
        <w:numPr>
          <w:ilvl w:val="0"/>
          <w:numId w:val="22"/>
        </w:numPr>
        <w:spacing w:after="240"/>
        <w:rPr>
          <w:rFonts w:cs="Calibri"/>
          <w:lang w:val="en-US"/>
        </w:rPr>
      </w:pPr>
      <w:bookmarkStart w:id="35" w:name="_Toc194735204"/>
      <w:bookmarkStart w:id="36" w:name="_Toc194736723"/>
      <w:bookmarkStart w:id="37" w:name="_Toc194737435"/>
      <w:bookmarkStart w:id="38" w:name="_Toc194737981"/>
      <w:bookmarkStart w:id="39" w:name="_Toc194738679"/>
      <w:bookmarkStart w:id="40" w:name="_Toc201034164"/>
      <w:bookmarkStart w:id="41" w:name="_Toc194735290"/>
      <w:bookmarkStart w:id="42" w:name="_Toc194736809"/>
      <w:bookmarkStart w:id="43" w:name="_Toc194737521"/>
      <w:bookmarkStart w:id="44" w:name="_Toc194738067"/>
      <w:bookmarkStart w:id="45" w:name="_Toc194738765"/>
      <w:bookmarkStart w:id="46" w:name="_Toc201034250"/>
      <w:bookmarkStart w:id="47" w:name="_Toc194735291"/>
      <w:bookmarkStart w:id="48" w:name="_Toc194736810"/>
      <w:bookmarkStart w:id="49" w:name="_Toc194737522"/>
      <w:bookmarkStart w:id="50" w:name="_Toc194738068"/>
      <w:bookmarkStart w:id="51" w:name="_Toc194738766"/>
      <w:bookmarkStart w:id="52" w:name="_Toc20103425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EF151E">
        <w:rPr>
          <w:rFonts w:cs="Calibri"/>
          <w:lang w:val="en-US"/>
        </w:rPr>
        <w:br w:type="page"/>
      </w:r>
      <w:bookmarkStart w:id="53" w:name="_Toc366491255"/>
      <w:bookmarkStart w:id="54" w:name="_Toc380600171"/>
      <w:bookmarkStart w:id="55" w:name="_Toc522870365"/>
      <w:r w:rsidRPr="00EF151E">
        <w:rPr>
          <w:rFonts w:cs="Calibri"/>
          <w:lang w:val="en-US"/>
        </w:rPr>
        <w:lastRenderedPageBreak/>
        <w:t>Use Case</w:t>
      </w:r>
      <w:bookmarkEnd w:id="53"/>
      <w:bookmarkEnd w:id="54"/>
      <w:bookmarkEnd w:id="55"/>
    </w:p>
    <w:p w:rsidR="00583B58" w:rsidRPr="00EF151E" w:rsidRDefault="00583B58" w:rsidP="00650030">
      <w:pPr>
        <w:pStyle w:val="Heading2"/>
        <w:numPr>
          <w:ilvl w:val="1"/>
          <w:numId w:val="22"/>
        </w:numPr>
        <w:spacing w:before="60" w:after="200"/>
      </w:pPr>
      <w:bookmarkStart w:id="56" w:name="_Toc366491256"/>
      <w:bookmarkStart w:id="57" w:name="_Toc380600172"/>
      <w:bookmarkStart w:id="58" w:name="_Toc522870366"/>
      <w:r w:rsidRPr="00EF151E">
        <w:t>RUP Table Representation</w:t>
      </w:r>
      <w:bookmarkEnd w:id="56"/>
      <w:bookmarkEnd w:id="57"/>
      <w:bookmarkEnd w:id="58"/>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7E57D8" w:rsidRPr="0027023D" w:rsidTr="00D73791">
        <w:tc>
          <w:tcPr>
            <w:tcW w:w="1818" w:type="dxa"/>
            <w:tcBorders>
              <w:top w:val="single" w:sz="12" w:space="0" w:color="auto"/>
            </w:tcBorders>
            <w:shd w:val="clear" w:color="auto" w:fill="F2F2F2"/>
          </w:tcPr>
          <w:p w:rsidR="007E57D8" w:rsidRPr="00CF56F0" w:rsidRDefault="007E57D8" w:rsidP="001B03A3">
            <w:pPr>
              <w:jc w:val="right"/>
              <w:rPr>
                <w:rFonts w:cs="Calibri"/>
                <w:b/>
                <w:sz w:val="20"/>
                <w:szCs w:val="20"/>
              </w:rPr>
            </w:pPr>
            <w:r w:rsidRPr="00CF56F0">
              <w:rPr>
                <w:rFonts w:cs="Calibri"/>
                <w:b/>
                <w:sz w:val="20"/>
                <w:szCs w:val="20"/>
              </w:rPr>
              <w:t>Use Case ID:</w:t>
            </w:r>
          </w:p>
        </w:tc>
        <w:tc>
          <w:tcPr>
            <w:tcW w:w="7504" w:type="dxa"/>
            <w:gridSpan w:val="4"/>
            <w:tcBorders>
              <w:top w:val="single" w:sz="12" w:space="0" w:color="auto"/>
            </w:tcBorders>
            <w:shd w:val="clear" w:color="auto" w:fill="F2F2F2"/>
          </w:tcPr>
          <w:p w:rsidR="007E57D8" w:rsidRPr="00CF56F0" w:rsidRDefault="00074788" w:rsidP="007E57D8">
            <w:pPr>
              <w:pStyle w:val="Hints"/>
              <w:rPr>
                <w:rFonts w:ascii="Verdana" w:hAnsi="Verdana" w:cs="Calibri"/>
                <w:b/>
                <w:color w:val="000000"/>
                <w:sz w:val="20"/>
              </w:rPr>
            </w:pPr>
            <w:r>
              <w:rPr>
                <w:rFonts w:ascii="Verdana" w:hAnsi="Verdana" w:cs="Calibri"/>
                <w:b/>
                <w:color w:val="000000"/>
                <w:sz w:val="20"/>
              </w:rPr>
              <w:t>AD</w:t>
            </w:r>
            <w:r w:rsidR="007E57D8" w:rsidRPr="00CF56F0">
              <w:rPr>
                <w:rFonts w:ascii="Verdana" w:hAnsi="Verdana" w:cs="Calibri"/>
                <w:b/>
                <w:color w:val="000000"/>
                <w:sz w:val="20"/>
              </w:rPr>
              <w:t>_BUC_</w:t>
            </w:r>
            <w:r>
              <w:rPr>
                <w:rFonts w:ascii="Verdana" w:hAnsi="Verdana" w:cs="Calibri"/>
                <w:b/>
                <w:color w:val="000000"/>
                <w:sz w:val="20"/>
              </w:rPr>
              <w:t>11</w:t>
            </w:r>
          </w:p>
        </w:tc>
      </w:tr>
      <w:tr w:rsidR="007E57D8" w:rsidRPr="0027023D" w:rsidTr="00D73791">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Use Case Name:</w:t>
            </w:r>
          </w:p>
        </w:tc>
        <w:tc>
          <w:tcPr>
            <w:tcW w:w="7504" w:type="dxa"/>
            <w:gridSpan w:val="4"/>
            <w:shd w:val="clear" w:color="auto" w:fill="F2F2F2"/>
          </w:tcPr>
          <w:p w:rsidR="007E57D8" w:rsidRPr="00CF56F0" w:rsidRDefault="00074788" w:rsidP="009334D8">
            <w:pPr>
              <w:pStyle w:val="Hints"/>
              <w:rPr>
                <w:rFonts w:ascii="Verdana" w:hAnsi="Verdana" w:cs="Calibri"/>
                <w:color w:val="000000"/>
                <w:sz w:val="20"/>
              </w:rPr>
            </w:pPr>
            <w:r w:rsidRPr="002719B6">
              <w:rPr>
                <w:rFonts w:ascii="Verdana" w:hAnsi="Verdana" w:cs="Calibri"/>
                <w:color w:val="000000"/>
              </w:rPr>
              <w:t>Business Exception</w:t>
            </w:r>
          </w:p>
        </w:tc>
      </w:tr>
      <w:tr w:rsidR="007E57D8" w:rsidRPr="0027023D" w:rsidTr="00D73791">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Created By:</w:t>
            </w:r>
          </w:p>
        </w:tc>
        <w:tc>
          <w:tcPr>
            <w:tcW w:w="2700" w:type="dxa"/>
            <w:gridSpan w:val="2"/>
            <w:shd w:val="clear" w:color="auto" w:fill="F2F2F2"/>
          </w:tcPr>
          <w:p w:rsidR="007E57D8" w:rsidRPr="00CF56F0" w:rsidRDefault="00074788" w:rsidP="007E57D8">
            <w:pPr>
              <w:rPr>
                <w:rFonts w:cs="Calibri"/>
                <w:sz w:val="20"/>
                <w:szCs w:val="20"/>
              </w:rPr>
            </w:pPr>
            <w:r w:rsidRPr="002719B6">
              <w:rPr>
                <w:rFonts w:cs="Calibri"/>
                <w:sz w:val="20"/>
              </w:rPr>
              <w:t xml:space="preserve">Eric </w:t>
            </w:r>
            <w:proofErr w:type="spellStart"/>
            <w:r w:rsidRPr="002719B6">
              <w:rPr>
                <w:rFonts w:cs="Calibri"/>
                <w:sz w:val="20"/>
              </w:rPr>
              <w:t>Briffoz</w:t>
            </w:r>
            <w:proofErr w:type="spellEnd"/>
          </w:p>
        </w:tc>
        <w:tc>
          <w:tcPr>
            <w:tcW w:w="2160"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Last Updated By:</w:t>
            </w:r>
          </w:p>
        </w:tc>
        <w:tc>
          <w:tcPr>
            <w:tcW w:w="2644" w:type="dxa"/>
            <w:shd w:val="clear" w:color="auto" w:fill="F2F2F2"/>
          </w:tcPr>
          <w:p w:rsidR="007E57D8" w:rsidRPr="00CF56F0" w:rsidRDefault="00616CDB" w:rsidP="001B03A3">
            <w:pPr>
              <w:rPr>
                <w:rFonts w:cs="Calibri"/>
                <w:sz w:val="20"/>
                <w:szCs w:val="20"/>
              </w:rPr>
            </w:pPr>
            <w:r>
              <w:rPr>
                <w:rFonts w:cs="Calibri"/>
                <w:sz w:val="20"/>
                <w:szCs w:val="20"/>
              </w:rPr>
              <w:t xml:space="preserve">Eric </w:t>
            </w:r>
            <w:proofErr w:type="spellStart"/>
            <w:r>
              <w:rPr>
                <w:rFonts w:cs="Calibri"/>
                <w:sz w:val="20"/>
                <w:szCs w:val="20"/>
              </w:rPr>
              <w:t>Briffoz</w:t>
            </w:r>
            <w:proofErr w:type="spellEnd"/>
          </w:p>
        </w:tc>
      </w:tr>
      <w:tr w:rsidR="007E57D8" w:rsidRPr="0027023D" w:rsidTr="00D73791">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Date Created:</w:t>
            </w:r>
          </w:p>
        </w:tc>
        <w:tc>
          <w:tcPr>
            <w:tcW w:w="2700" w:type="dxa"/>
            <w:gridSpan w:val="2"/>
            <w:shd w:val="clear" w:color="auto" w:fill="F2F2F2"/>
          </w:tcPr>
          <w:p w:rsidR="007E57D8" w:rsidRPr="00CF56F0" w:rsidRDefault="00074788" w:rsidP="007E57D8">
            <w:pPr>
              <w:rPr>
                <w:rFonts w:cs="Calibri"/>
                <w:sz w:val="20"/>
                <w:szCs w:val="20"/>
              </w:rPr>
            </w:pPr>
            <w:r w:rsidRPr="002719B6">
              <w:rPr>
                <w:rFonts w:cs="Calibri"/>
                <w:sz w:val="20"/>
              </w:rPr>
              <w:t>29/01/2016</w:t>
            </w:r>
          </w:p>
        </w:tc>
        <w:tc>
          <w:tcPr>
            <w:tcW w:w="2160"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Last Revision Date:</w:t>
            </w:r>
          </w:p>
        </w:tc>
        <w:tc>
          <w:tcPr>
            <w:tcW w:w="2644" w:type="dxa"/>
            <w:shd w:val="clear" w:color="auto" w:fill="F2F2F2"/>
          </w:tcPr>
          <w:p w:rsidR="00616CDB" w:rsidRPr="00CF56F0" w:rsidRDefault="00616CDB" w:rsidP="00AF4ECC">
            <w:pPr>
              <w:rPr>
                <w:rFonts w:cs="Calibri"/>
                <w:sz w:val="20"/>
                <w:szCs w:val="20"/>
              </w:rPr>
            </w:pPr>
            <w:r>
              <w:rPr>
                <w:rFonts w:cs="Calibri"/>
                <w:sz w:val="20"/>
                <w:szCs w:val="20"/>
              </w:rPr>
              <w:t>27/10</w:t>
            </w:r>
            <w:r w:rsidR="00A57B10">
              <w:rPr>
                <w:rFonts w:cs="Calibri"/>
                <w:sz w:val="20"/>
                <w:szCs w:val="20"/>
              </w:rPr>
              <w:t>/20</w:t>
            </w:r>
            <w:r>
              <w:rPr>
                <w:rFonts w:cs="Calibri"/>
                <w:sz w:val="20"/>
                <w:szCs w:val="20"/>
              </w:rPr>
              <w:t>7</w:t>
            </w:r>
          </w:p>
        </w:tc>
      </w:tr>
      <w:tr w:rsidR="00583B58" w:rsidRPr="0027023D" w:rsidTr="00D73791">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Actors:</w:t>
            </w:r>
          </w:p>
        </w:tc>
        <w:tc>
          <w:tcPr>
            <w:tcW w:w="7087" w:type="dxa"/>
            <w:gridSpan w:val="3"/>
          </w:tcPr>
          <w:p w:rsidR="00074788" w:rsidRPr="002719B6" w:rsidRDefault="00074788" w:rsidP="00074788">
            <w:pPr>
              <w:pStyle w:val="Hints"/>
              <w:rPr>
                <w:rFonts w:ascii="Verdana" w:hAnsi="Verdana" w:cs="Calibri"/>
                <w:color w:val="000000"/>
                <w:lang w:val="en-GB"/>
              </w:rPr>
            </w:pPr>
            <w:r w:rsidRPr="002719B6">
              <w:rPr>
                <w:rFonts w:ascii="Verdana" w:hAnsi="Verdana" w:cs="Calibri"/>
                <w:color w:val="000000"/>
                <w:lang w:val="en-GB"/>
              </w:rPr>
              <w:t>Triggering Participant</w:t>
            </w:r>
          </w:p>
          <w:p w:rsidR="00583B58" w:rsidRPr="00A57B10" w:rsidRDefault="00074788" w:rsidP="00074788">
            <w:pPr>
              <w:pStyle w:val="Hints"/>
              <w:rPr>
                <w:rFonts w:ascii="Verdana" w:hAnsi="Verdana" w:cs="Calibri"/>
                <w:color w:val="000000"/>
                <w:sz w:val="20"/>
                <w:lang w:val="en-GB"/>
              </w:rPr>
            </w:pPr>
            <w:r w:rsidRPr="002719B6">
              <w:rPr>
                <w:rFonts w:ascii="Verdana" w:hAnsi="Verdana" w:cs="Calibri"/>
                <w:color w:val="000000"/>
                <w:lang w:val="en-GB"/>
              </w:rPr>
              <w:t>Other Participant(s)</w:t>
            </w:r>
          </w:p>
        </w:tc>
      </w:tr>
      <w:tr w:rsidR="007E57D8" w:rsidRPr="0027023D" w:rsidTr="00D73791">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Description:</w:t>
            </w:r>
          </w:p>
        </w:tc>
        <w:tc>
          <w:tcPr>
            <w:tcW w:w="7087" w:type="dxa"/>
            <w:gridSpan w:val="3"/>
          </w:tcPr>
          <w:p w:rsidR="00074788" w:rsidRPr="002719B6" w:rsidRDefault="00074788" w:rsidP="00074788">
            <w:pPr>
              <w:pStyle w:val="Hints"/>
              <w:rPr>
                <w:rFonts w:ascii="Verdana" w:hAnsi="Verdana" w:cs="Calibri"/>
                <w:color w:val="000000"/>
              </w:rPr>
            </w:pPr>
            <w:r w:rsidRPr="002719B6">
              <w:rPr>
                <w:rFonts w:ascii="Verdana" w:hAnsi="Verdana" w:cs="Calibri"/>
                <w:color w:val="000000"/>
              </w:rPr>
              <w:t xml:space="preserve">In a situation where a national application receives an erroneous </w:t>
            </w:r>
            <w:r w:rsidR="000C0516" w:rsidRPr="002719B6">
              <w:rPr>
                <w:rFonts w:ascii="Verdana" w:hAnsi="Verdana" w:cs="Calibri"/>
                <w:color w:val="000000"/>
              </w:rPr>
              <w:t>message (</w:t>
            </w:r>
            <w:r w:rsidRPr="002719B6">
              <w:rPr>
                <w:rFonts w:ascii="Verdana" w:hAnsi="Verdana" w:cs="Calibri"/>
                <w:color w:val="000000"/>
              </w:rPr>
              <w:t xml:space="preserve">which causes an exception to occur), an exception message should be created and sent to the sender of the erroneous message to inform about the error(s) that has (have) occurred. </w:t>
            </w:r>
          </w:p>
          <w:p w:rsidR="00074788" w:rsidRPr="002719B6" w:rsidRDefault="00074788" w:rsidP="00074788">
            <w:pPr>
              <w:pStyle w:val="Hints"/>
              <w:rPr>
                <w:rFonts w:ascii="Verdana" w:hAnsi="Verdana" w:cs="Calibri"/>
                <w:color w:val="000000"/>
              </w:rPr>
            </w:pPr>
          </w:p>
          <w:p w:rsidR="00074788" w:rsidRPr="002719B6" w:rsidRDefault="00A13167" w:rsidP="00074788">
            <w:pPr>
              <w:pStyle w:val="Hints"/>
              <w:rPr>
                <w:rFonts w:ascii="Verdana" w:hAnsi="Verdana" w:cs="Calibri"/>
                <w:color w:val="000000"/>
              </w:rPr>
            </w:pPr>
            <w:r>
              <w:rPr>
                <w:rFonts w:ascii="Verdana" w:hAnsi="Verdana" w:cs="Calibri"/>
                <w:color w:val="000000"/>
              </w:rPr>
              <w:t xml:space="preserve">There are </w:t>
            </w:r>
            <w:r w:rsidR="00074788" w:rsidRPr="002719B6">
              <w:rPr>
                <w:rFonts w:ascii="Verdana" w:hAnsi="Verdana" w:cs="Calibri"/>
                <w:color w:val="000000"/>
              </w:rPr>
              <w:t>2 categories o</w:t>
            </w:r>
            <w:r w:rsidR="00074788">
              <w:rPr>
                <w:rFonts w:ascii="Verdana" w:hAnsi="Verdana" w:cs="Calibri"/>
                <w:color w:val="000000"/>
              </w:rPr>
              <w:t xml:space="preserve">f erroneous received messages: </w:t>
            </w:r>
          </w:p>
          <w:p w:rsidR="00074788" w:rsidRPr="002719B6" w:rsidRDefault="00074788" w:rsidP="00074788">
            <w:pPr>
              <w:pStyle w:val="Hints"/>
              <w:ind w:left="720"/>
              <w:rPr>
                <w:rFonts w:ascii="Verdana" w:hAnsi="Verdana" w:cs="Calibri"/>
                <w:color w:val="000000"/>
              </w:rPr>
            </w:pPr>
            <w:r w:rsidRPr="002719B6">
              <w:rPr>
                <w:rFonts w:ascii="Verdana" w:hAnsi="Verdana" w:cs="Calibri"/>
                <w:color w:val="000000"/>
              </w:rPr>
              <w:t xml:space="preserve">- Business exceptions which do not require a waiting period. </w:t>
            </w:r>
          </w:p>
          <w:p w:rsidR="00074788" w:rsidRPr="002719B6" w:rsidRDefault="00074788" w:rsidP="00074788">
            <w:pPr>
              <w:pStyle w:val="Hints"/>
              <w:ind w:left="720"/>
              <w:rPr>
                <w:rFonts w:ascii="Verdana" w:hAnsi="Verdana" w:cs="Calibri"/>
                <w:color w:val="000000"/>
              </w:rPr>
            </w:pPr>
            <w:r w:rsidRPr="002719B6">
              <w:rPr>
                <w:rFonts w:ascii="Verdana" w:hAnsi="Verdana" w:cs="Calibri"/>
                <w:color w:val="000000"/>
              </w:rPr>
              <w:t xml:space="preserve">- Business exceptions which do require a waiting period. </w:t>
            </w:r>
            <w:r w:rsidRPr="002719B6">
              <w:rPr>
                <w:rFonts w:ascii="Verdana" w:hAnsi="Verdana" w:cs="Calibri"/>
                <w:color w:val="000000"/>
              </w:rPr>
              <w:br/>
            </w:r>
          </w:p>
          <w:p w:rsidR="00074788" w:rsidRPr="002719B6" w:rsidRDefault="00074788" w:rsidP="00074788">
            <w:pPr>
              <w:pStyle w:val="Hints"/>
              <w:rPr>
                <w:rFonts w:ascii="Verdana" w:hAnsi="Verdana" w:cs="Calibri"/>
                <w:color w:val="000000"/>
              </w:rPr>
            </w:pPr>
            <w:r w:rsidRPr="002719B6">
              <w:rPr>
                <w:rFonts w:ascii="Verdana" w:hAnsi="Verdana" w:cs="Calibri"/>
                <w:color w:val="000000"/>
              </w:rPr>
              <w:t>The reason to wait during a certain period before sending the exception is because the erroneous message could be followed by another message which might correct the problem</w:t>
            </w:r>
            <w:r w:rsidR="00A13167">
              <w:rPr>
                <w:rFonts w:ascii="Verdana" w:hAnsi="Verdana" w:cs="Calibri"/>
                <w:color w:val="000000"/>
              </w:rPr>
              <w:t xml:space="preserve"> known as a ‘corrective event’</w:t>
            </w:r>
            <w:r w:rsidRPr="002719B6">
              <w:rPr>
                <w:rFonts w:ascii="Verdana" w:hAnsi="Verdana" w:cs="Calibri"/>
                <w:color w:val="000000"/>
              </w:rPr>
              <w:t xml:space="preserve">.  </w:t>
            </w:r>
            <w:r w:rsidRPr="002719B6">
              <w:rPr>
                <w:rFonts w:ascii="Verdana" w:hAnsi="Verdana" w:cs="Calibri"/>
                <w:color w:val="000000"/>
              </w:rPr>
              <w:br/>
            </w:r>
          </w:p>
          <w:p w:rsidR="00074788" w:rsidRPr="002719B6" w:rsidRDefault="00074788" w:rsidP="00074788">
            <w:pPr>
              <w:pStyle w:val="Hints"/>
              <w:rPr>
                <w:rFonts w:ascii="Verdana" w:hAnsi="Verdana" w:cs="Calibri"/>
                <w:color w:val="000000"/>
              </w:rPr>
            </w:pPr>
            <w:r w:rsidRPr="002719B6">
              <w:rPr>
                <w:rFonts w:ascii="Verdana" w:hAnsi="Verdana" w:cs="Calibri"/>
                <w:color w:val="000000"/>
                <w:u w:val="single"/>
              </w:rPr>
              <w:t>For example</w:t>
            </w:r>
            <w:r w:rsidRPr="002719B6">
              <w:rPr>
                <w:rFonts w:ascii="Verdana" w:hAnsi="Verdana" w:cs="Calibri"/>
                <w:color w:val="000000"/>
              </w:rPr>
              <w:t xml:space="preserve">:  </w:t>
            </w:r>
            <w:r w:rsidRPr="002719B6">
              <w:rPr>
                <w:rFonts w:ascii="Verdana" w:hAnsi="Verdana" w:cs="Calibri"/>
                <w:color w:val="000000"/>
              </w:rPr>
              <w:br/>
              <w:t xml:space="preserve">After receiving a SED in the wrong sequence, the case receives shortly after the expected SED in the right sequence. As a consequence, the initial wrongly received message is now in the right sequence, and a business exception does not need to be generated anymore.   </w:t>
            </w:r>
          </w:p>
          <w:p w:rsidR="00074788" w:rsidRPr="002719B6" w:rsidRDefault="00074788" w:rsidP="00074788">
            <w:pPr>
              <w:pStyle w:val="Hints"/>
              <w:rPr>
                <w:rFonts w:ascii="Verdana" w:hAnsi="Verdana" w:cs="Calibri"/>
                <w:color w:val="000000"/>
              </w:rPr>
            </w:pPr>
          </w:p>
          <w:p w:rsidR="00074788" w:rsidRPr="00C41A33" w:rsidRDefault="00074788" w:rsidP="00074788">
            <w:pPr>
              <w:pStyle w:val="Hints"/>
              <w:rPr>
                <w:rFonts w:ascii="Verdana" w:hAnsi="Verdana" w:cs="Calibri"/>
                <w:b/>
                <w:color w:val="000000"/>
              </w:rPr>
            </w:pPr>
            <w:r w:rsidRPr="00C41A33">
              <w:rPr>
                <w:rFonts w:ascii="Verdana" w:hAnsi="Verdana" w:cs="Calibri"/>
                <w:b/>
                <w:color w:val="000000"/>
                <w:u w:val="single"/>
              </w:rPr>
              <w:t xml:space="preserve">The following errors do not require a waiting </w:t>
            </w:r>
            <w:r w:rsidR="000636F7" w:rsidRPr="00C41A33">
              <w:rPr>
                <w:rFonts w:ascii="Verdana" w:hAnsi="Verdana" w:cs="Calibri"/>
                <w:b/>
                <w:color w:val="000000"/>
                <w:u w:val="single"/>
              </w:rPr>
              <w:t>period</w:t>
            </w:r>
            <w:r w:rsidR="000636F7" w:rsidRPr="00C41A33">
              <w:rPr>
                <w:rFonts w:ascii="Verdana" w:hAnsi="Verdana" w:cs="Calibri"/>
                <w:b/>
                <w:color w:val="000000"/>
              </w:rPr>
              <w:t>:</w:t>
            </w:r>
          </w:p>
          <w:p w:rsidR="00074788" w:rsidRPr="002719B6" w:rsidRDefault="00074788" w:rsidP="00074788">
            <w:pPr>
              <w:pStyle w:val="text20"/>
              <w:numPr>
                <w:ilvl w:val="0"/>
                <w:numId w:val="79"/>
              </w:numPr>
              <w:rPr>
                <w:rFonts w:ascii="Verdana" w:hAnsi="Verdana"/>
                <w:sz w:val="20"/>
                <w:szCs w:val="20"/>
              </w:rPr>
            </w:pPr>
            <w:r w:rsidRPr="002719B6">
              <w:rPr>
                <w:rFonts w:ascii="Verdana" w:hAnsi="Verdana"/>
                <w:sz w:val="20"/>
                <w:szCs w:val="20"/>
                <w:lang w:val="en-US"/>
              </w:rPr>
              <w:t xml:space="preserve">Receiving </w:t>
            </w:r>
            <w:r w:rsidR="003841FE" w:rsidRPr="002719B6">
              <w:rPr>
                <w:rFonts w:ascii="Verdana" w:hAnsi="Verdana"/>
                <w:sz w:val="20"/>
                <w:szCs w:val="20"/>
                <w:lang w:val="en-US"/>
              </w:rPr>
              <w:t>a SED</w:t>
            </w:r>
            <w:r w:rsidRPr="002719B6">
              <w:rPr>
                <w:rFonts w:ascii="Verdana" w:hAnsi="Verdana"/>
                <w:sz w:val="20"/>
                <w:szCs w:val="20"/>
                <w:lang w:val="en-US"/>
              </w:rPr>
              <w:t xml:space="preserve"> with invalid Business signature</w:t>
            </w:r>
          </w:p>
          <w:p w:rsidR="00074788" w:rsidRPr="00074788" w:rsidRDefault="00074788" w:rsidP="00074788">
            <w:pPr>
              <w:pStyle w:val="text20"/>
              <w:numPr>
                <w:ilvl w:val="0"/>
                <w:numId w:val="79"/>
              </w:numPr>
              <w:rPr>
                <w:rFonts w:ascii="Verdana" w:hAnsi="Verdana"/>
                <w:sz w:val="20"/>
                <w:szCs w:val="20"/>
              </w:rPr>
            </w:pPr>
            <w:r w:rsidRPr="002719B6">
              <w:rPr>
                <w:rFonts w:ascii="Verdana" w:hAnsi="Verdana"/>
                <w:sz w:val="20"/>
                <w:szCs w:val="20"/>
                <w:lang w:val="en-US"/>
              </w:rPr>
              <w:t xml:space="preserve">Receiving a SED / Attachment which failed antimalware checking </w:t>
            </w:r>
          </w:p>
          <w:p w:rsidR="00074788" w:rsidRPr="00C41A33" w:rsidRDefault="00074788" w:rsidP="00074788">
            <w:pPr>
              <w:pStyle w:val="Hints"/>
              <w:rPr>
                <w:rFonts w:ascii="Verdana" w:hAnsi="Verdana" w:cs="Calibri"/>
                <w:b/>
                <w:color w:val="000000"/>
              </w:rPr>
            </w:pPr>
            <w:r w:rsidRPr="00C41A33">
              <w:rPr>
                <w:rFonts w:ascii="Verdana" w:hAnsi="Verdana" w:cs="Calibri"/>
                <w:b/>
                <w:color w:val="000000"/>
                <w:u w:val="single"/>
              </w:rPr>
              <w:t>The following errors do require a waiting period to expire</w:t>
            </w:r>
            <w:r w:rsidRPr="00C41A33">
              <w:rPr>
                <w:rFonts w:ascii="Verdana" w:hAnsi="Verdana" w:cs="Calibri"/>
                <w:b/>
                <w:color w:val="000000"/>
              </w:rPr>
              <w:t xml:space="preserve">: </w:t>
            </w:r>
          </w:p>
          <w:p w:rsidR="00074788" w:rsidRPr="002719B6" w:rsidRDefault="00074788" w:rsidP="00074788">
            <w:pPr>
              <w:pStyle w:val="Hints"/>
              <w:rPr>
                <w:rFonts w:ascii="Verdana" w:hAnsi="Verdana" w:cs="Calibri"/>
                <w:color w:val="000000"/>
              </w:rPr>
            </w:pPr>
          </w:p>
          <w:p w:rsidR="00074788" w:rsidRPr="002719B6" w:rsidRDefault="00074788" w:rsidP="00074788">
            <w:pPr>
              <w:pStyle w:val="Hints"/>
              <w:numPr>
                <w:ilvl w:val="0"/>
                <w:numId w:val="78"/>
              </w:numPr>
              <w:rPr>
                <w:rFonts w:ascii="Verdana" w:hAnsi="Verdana" w:cs="Calibri"/>
                <w:color w:val="000000"/>
              </w:rPr>
            </w:pPr>
            <w:r w:rsidRPr="002719B6">
              <w:rPr>
                <w:rFonts w:ascii="Verdana" w:hAnsi="Verdana" w:cs="Calibri"/>
                <w:color w:val="000000"/>
              </w:rPr>
              <w:t xml:space="preserve">Receiving a SED for a missing case </w:t>
            </w:r>
          </w:p>
          <w:p w:rsidR="00074788" w:rsidRPr="002719B6" w:rsidRDefault="00074788" w:rsidP="00074788">
            <w:pPr>
              <w:pStyle w:val="Hints"/>
              <w:numPr>
                <w:ilvl w:val="0"/>
                <w:numId w:val="78"/>
              </w:numPr>
              <w:rPr>
                <w:rFonts w:ascii="Verdana" w:hAnsi="Verdana"/>
                <w:color w:val="auto"/>
                <w:lang w:val="en-GB"/>
              </w:rPr>
            </w:pPr>
            <w:r w:rsidRPr="002719B6">
              <w:rPr>
                <w:rFonts w:ascii="Verdana" w:hAnsi="Verdana" w:cs="Calibri"/>
                <w:color w:val="000000"/>
              </w:rPr>
              <w:t xml:space="preserve">Receiving a SED for a missing </w:t>
            </w:r>
            <w:proofErr w:type="spellStart"/>
            <w:r w:rsidRPr="002719B6">
              <w:rPr>
                <w:rFonts w:ascii="Verdana" w:hAnsi="Verdana" w:cs="Calibri"/>
                <w:color w:val="000000"/>
              </w:rPr>
              <w:t>setId</w:t>
            </w:r>
            <w:proofErr w:type="spellEnd"/>
            <w:r w:rsidRPr="002719B6">
              <w:rPr>
                <w:rFonts w:ascii="Verdana" w:hAnsi="Verdana" w:cs="Calibri"/>
                <w:color w:val="000000"/>
              </w:rPr>
              <w:t xml:space="preserve"> SED (update for a non existing SED)</w:t>
            </w:r>
          </w:p>
          <w:p w:rsidR="006201C5" w:rsidRDefault="00074788" w:rsidP="00074788">
            <w:pPr>
              <w:pStyle w:val="Hints"/>
              <w:numPr>
                <w:ilvl w:val="0"/>
                <w:numId w:val="78"/>
              </w:numPr>
              <w:rPr>
                <w:rFonts w:ascii="Verdana" w:hAnsi="Verdana" w:cs="Calibri"/>
                <w:color w:val="000000"/>
              </w:rPr>
            </w:pPr>
            <w:r w:rsidRPr="002719B6">
              <w:rPr>
                <w:rFonts w:ascii="Verdana" w:hAnsi="Verdana" w:cs="Calibri"/>
                <w:color w:val="000000"/>
              </w:rPr>
              <w:t xml:space="preserve">Receiving a SED after the case was removed by </w:t>
            </w:r>
          </w:p>
          <w:p w:rsidR="00074788" w:rsidRPr="002719B6" w:rsidRDefault="00074788" w:rsidP="00074788">
            <w:pPr>
              <w:pStyle w:val="Hints"/>
              <w:numPr>
                <w:ilvl w:val="0"/>
                <w:numId w:val="78"/>
              </w:numPr>
              <w:rPr>
                <w:rFonts w:ascii="Verdana" w:hAnsi="Verdana" w:cs="Calibri"/>
                <w:color w:val="000000"/>
              </w:rPr>
            </w:pPr>
            <w:r w:rsidRPr="002719B6">
              <w:rPr>
                <w:rFonts w:ascii="Verdana" w:hAnsi="Verdana" w:cs="Calibri"/>
                <w:color w:val="000000"/>
              </w:rPr>
              <w:lastRenderedPageBreak/>
              <w:t xml:space="preserve">receiving a X006 SED </w:t>
            </w:r>
          </w:p>
          <w:p w:rsidR="00074788" w:rsidRPr="002719B6" w:rsidRDefault="00074788" w:rsidP="00074788">
            <w:pPr>
              <w:pStyle w:val="Hints"/>
              <w:numPr>
                <w:ilvl w:val="0"/>
                <w:numId w:val="78"/>
              </w:numPr>
              <w:rPr>
                <w:rFonts w:ascii="Verdana" w:hAnsi="Verdana" w:cs="Calibri"/>
                <w:color w:val="000000"/>
              </w:rPr>
            </w:pPr>
            <w:r w:rsidRPr="002719B6">
              <w:rPr>
                <w:rFonts w:ascii="Verdana" w:hAnsi="Verdana" w:cs="Calibri"/>
                <w:color w:val="000000"/>
              </w:rPr>
              <w:t>Receiving a SED after the case was forwarded to another participant.</w:t>
            </w:r>
          </w:p>
          <w:p w:rsidR="00074788" w:rsidRPr="002719B6" w:rsidRDefault="00074788" w:rsidP="00074788">
            <w:pPr>
              <w:pStyle w:val="Hints"/>
              <w:numPr>
                <w:ilvl w:val="0"/>
                <w:numId w:val="78"/>
              </w:numPr>
              <w:rPr>
                <w:rFonts w:ascii="Verdana" w:hAnsi="Verdana" w:cs="Calibri"/>
                <w:color w:val="000000"/>
              </w:rPr>
            </w:pPr>
            <w:r w:rsidRPr="002719B6">
              <w:rPr>
                <w:rFonts w:ascii="Verdana" w:hAnsi="Verdana" w:cs="Calibri"/>
                <w:color w:val="000000"/>
              </w:rPr>
              <w:t>Received a SED in the case in the wrong sequence</w:t>
            </w:r>
            <w:r w:rsidR="00342C92">
              <w:rPr>
                <w:rFonts w:ascii="Verdana" w:hAnsi="Verdana" w:cs="Calibri"/>
                <w:color w:val="000000"/>
              </w:rPr>
              <w:t>/Business Rule not followed</w:t>
            </w:r>
            <w:r w:rsidRPr="002719B6">
              <w:rPr>
                <w:rFonts w:ascii="Verdana" w:hAnsi="Verdana" w:cs="Calibri"/>
                <w:color w:val="000000"/>
              </w:rPr>
              <w:t xml:space="preserve"> </w:t>
            </w:r>
          </w:p>
          <w:p w:rsidR="00C41A33" w:rsidRDefault="00074788" w:rsidP="00074788">
            <w:pPr>
              <w:pStyle w:val="Hints"/>
              <w:numPr>
                <w:ilvl w:val="0"/>
                <w:numId w:val="78"/>
              </w:numPr>
              <w:rPr>
                <w:rFonts w:ascii="Verdana" w:hAnsi="Verdana" w:cs="Calibri"/>
                <w:color w:val="000000"/>
              </w:rPr>
            </w:pPr>
            <w:r w:rsidRPr="002719B6">
              <w:rPr>
                <w:rFonts w:ascii="Verdana" w:hAnsi="Verdana" w:cs="Calibri"/>
                <w:color w:val="000000"/>
              </w:rPr>
              <w:t xml:space="preserve">Received a SED when the case is in "closed" status </w:t>
            </w:r>
            <w:r w:rsidR="000636F7">
              <w:rPr>
                <w:rFonts w:ascii="Verdana" w:hAnsi="Verdana" w:cs="Calibri"/>
                <w:color w:val="000000"/>
              </w:rPr>
              <w:t>through exchange of X001</w:t>
            </w:r>
            <w:r w:rsidR="00104F21">
              <w:rPr>
                <w:rFonts w:ascii="Verdana" w:hAnsi="Verdana" w:cs="Calibri"/>
                <w:color w:val="000000"/>
              </w:rPr>
              <w:t xml:space="preserve">, </w:t>
            </w:r>
            <w:r w:rsidR="008A4D57">
              <w:rPr>
                <w:rFonts w:ascii="Verdana" w:hAnsi="Verdana" w:cs="Calibri"/>
                <w:color w:val="000000"/>
              </w:rPr>
              <w:t xml:space="preserve">except for </w:t>
            </w:r>
            <w:r w:rsidR="008942DB">
              <w:rPr>
                <w:rFonts w:ascii="Verdana" w:hAnsi="Verdana" w:cs="Calibri"/>
                <w:color w:val="000000"/>
              </w:rPr>
              <w:t>SED X002</w:t>
            </w:r>
            <w:r w:rsidR="00104F21">
              <w:rPr>
                <w:rFonts w:ascii="Verdana" w:hAnsi="Verdana" w:cs="Calibri"/>
                <w:color w:val="000000"/>
              </w:rPr>
              <w:t xml:space="preserve"> 'Reopen Case SED': </w:t>
            </w:r>
          </w:p>
          <w:p w:rsidR="00074788" w:rsidRPr="00C41A33" w:rsidRDefault="00104F21" w:rsidP="00C41A33">
            <w:pPr>
              <w:pStyle w:val="Hints"/>
              <w:numPr>
                <w:ilvl w:val="0"/>
                <w:numId w:val="78"/>
              </w:numPr>
              <w:rPr>
                <w:rFonts w:ascii="Verdana" w:hAnsi="Verdana" w:cs="Calibri"/>
                <w:color w:val="000000"/>
              </w:rPr>
            </w:pPr>
            <w:r w:rsidRPr="00C41A33">
              <w:rPr>
                <w:rFonts w:ascii="Verdana" w:hAnsi="Verdana" w:cs="Calibri"/>
                <w:color w:val="000000"/>
              </w:rPr>
              <w:t>If SED X002</w:t>
            </w:r>
            <w:r w:rsidR="00C41A33">
              <w:rPr>
                <w:rFonts w:ascii="Verdana" w:hAnsi="Verdana" w:cs="Calibri"/>
                <w:color w:val="000000"/>
              </w:rPr>
              <w:t xml:space="preserve"> (Reopen Case)</w:t>
            </w:r>
            <w:r w:rsidRPr="00C41A33">
              <w:rPr>
                <w:rFonts w:ascii="Verdana" w:hAnsi="Verdana" w:cs="Calibri"/>
                <w:color w:val="000000"/>
              </w:rPr>
              <w:t xml:space="preserve"> is received on a Case which is in Closed status, a business exception will </w:t>
            </w:r>
            <w:r w:rsidRPr="00C41A33">
              <w:rPr>
                <w:rFonts w:ascii="Verdana" w:hAnsi="Verdana" w:cs="Calibri"/>
                <w:b/>
                <w:color w:val="000000"/>
              </w:rPr>
              <w:t>not</w:t>
            </w:r>
            <w:r w:rsidRPr="00C41A33">
              <w:rPr>
                <w:rFonts w:ascii="Verdana" w:hAnsi="Verdana" w:cs="Calibri"/>
                <w:color w:val="000000"/>
              </w:rPr>
              <w:t xml:space="preserve"> be triggered. </w:t>
            </w:r>
          </w:p>
          <w:p w:rsidR="00074788" w:rsidRPr="002719B6" w:rsidRDefault="00074788" w:rsidP="00074788">
            <w:pPr>
              <w:pStyle w:val="Hints"/>
              <w:rPr>
                <w:rFonts w:ascii="Verdana" w:hAnsi="Verdana" w:cs="Calibri"/>
                <w:color w:val="000000"/>
              </w:rPr>
            </w:pPr>
          </w:p>
          <w:p w:rsidR="007E57D8" w:rsidRPr="00074788" w:rsidRDefault="00074788" w:rsidP="00074788">
            <w:pPr>
              <w:pStyle w:val="Hints"/>
              <w:rPr>
                <w:rFonts w:ascii="Verdana" w:hAnsi="Verdana" w:cs="Calibri"/>
                <w:color w:val="000000"/>
              </w:rPr>
            </w:pPr>
            <w:r w:rsidRPr="002719B6">
              <w:rPr>
                <w:rFonts w:ascii="Verdana" w:hAnsi="Verdana" w:cs="Calibri"/>
                <w:color w:val="000000"/>
                <w:u w:val="single"/>
              </w:rPr>
              <w:t>Please note</w:t>
            </w:r>
            <w:r w:rsidRPr="002719B6">
              <w:rPr>
                <w:rFonts w:ascii="Verdana" w:hAnsi="Verdana" w:cs="Calibri"/>
                <w:color w:val="000000"/>
              </w:rPr>
              <w:t xml:space="preserve"> that the other types of errors can occur (for example, receiving a wrong SED Type within a Case type, </w:t>
            </w:r>
            <w:proofErr w:type="spellStart"/>
            <w:r w:rsidRPr="002719B6">
              <w:rPr>
                <w:rFonts w:ascii="Verdana" w:hAnsi="Verdana" w:cs="Calibri"/>
                <w:color w:val="000000"/>
              </w:rPr>
              <w:t>etc</w:t>
            </w:r>
            <w:proofErr w:type="spellEnd"/>
            <w:r w:rsidRPr="002719B6">
              <w:rPr>
                <w:rFonts w:ascii="Verdana" w:hAnsi="Verdana" w:cs="Calibri"/>
                <w:color w:val="000000"/>
              </w:rPr>
              <w:t xml:space="preserve">…) and these </w:t>
            </w:r>
            <w:r w:rsidR="000C0516" w:rsidRPr="002719B6">
              <w:rPr>
                <w:rFonts w:ascii="Verdana" w:hAnsi="Verdana" w:cs="Calibri"/>
                <w:color w:val="000000"/>
              </w:rPr>
              <w:t>should</w:t>
            </w:r>
            <w:r w:rsidRPr="002719B6">
              <w:rPr>
                <w:rFonts w:ascii="Verdana" w:hAnsi="Verdana" w:cs="Calibri"/>
                <w:color w:val="000000"/>
              </w:rPr>
              <w:t xml:space="preserve"> be blocked at the </w:t>
            </w:r>
            <w:r w:rsidRPr="002719B6">
              <w:rPr>
                <w:rFonts w:ascii="Verdana" w:hAnsi="Verdana" w:cs="Calibri"/>
                <w:b/>
                <w:color w:val="000000"/>
              </w:rPr>
              <w:t>AP level</w:t>
            </w:r>
            <w:r w:rsidR="000636F7">
              <w:rPr>
                <w:rStyle w:val="FootnoteReference"/>
                <w:rFonts w:ascii="Verdana" w:hAnsi="Verdana"/>
                <w:b/>
                <w:color w:val="000000"/>
              </w:rPr>
              <w:footnoteReference w:id="1"/>
            </w:r>
            <w:r w:rsidRPr="002719B6">
              <w:rPr>
                <w:rFonts w:ascii="Verdana" w:hAnsi="Verdana" w:cs="Calibri"/>
                <w:color w:val="000000"/>
              </w:rPr>
              <w:t xml:space="preserve"> and will therefore not be part</w:t>
            </w:r>
            <w:r w:rsidR="000636F7">
              <w:rPr>
                <w:rFonts w:ascii="Verdana" w:hAnsi="Verdana" w:cs="Calibri"/>
                <w:color w:val="000000"/>
              </w:rPr>
              <w:t xml:space="preserve"> of this business exception BUC.</w:t>
            </w:r>
          </w:p>
        </w:tc>
      </w:tr>
      <w:tr w:rsidR="007E57D8" w:rsidRPr="0027023D" w:rsidTr="00D73791">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lastRenderedPageBreak/>
              <w:t>Trigger:</w:t>
            </w:r>
          </w:p>
        </w:tc>
        <w:tc>
          <w:tcPr>
            <w:tcW w:w="7087" w:type="dxa"/>
            <w:gridSpan w:val="3"/>
          </w:tcPr>
          <w:p w:rsidR="007E57D8" w:rsidRPr="00CF56F0" w:rsidRDefault="009207D2" w:rsidP="00081492">
            <w:pPr>
              <w:pStyle w:val="Hints"/>
              <w:rPr>
                <w:rFonts w:ascii="Verdana" w:hAnsi="Verdana" w:cs="Calibri"/>
                <w:color w:val="000000"/>
                <w:sz w:val="20"/>
              </w:rPr>
            </w:pPr>
            <w:r w:rsidRPr="002719B6">
              <w:rPr>
                <w:rFonts w:ascii="Verdana" w:hAnsi="Verdana" w:cs="Calibri"/>
                <w:color w:val="000000"/>
              </w:rPr>
              <w:t xml:space="preserve">The Triggering Participant </w:t>
            </w:r>
            <w:r w:rsidR="000C0516" w:rsidRPr="002719B6">
              <w:rPr>
                <w:rFonts w:ascii="Verdana" w:hAnsi="Verdana" w:cs="Calibri"/>
                <w:color w:val="000000"/>
              </w:rPr>
              <w:t>received a</w:t>
            </w:r>
            <w:r w:rsidRPr="002719B6">
              <w:rPr>
                <w:rFonts w:ascii="Verdana" w:hAnsi="Verdana" w:cs="Calibri"/>
                <w:color w:val="000000"/>
              </w:rPr>
              <w:t xml:space="preserve"> message (SED) which cannot be accepted in the national application.</w:t>
            </w:r>
          </w:p>
        </w:tc>
      </w:tr>
      <w:tr w:rsidR="007E57D8" w:rsidRPr="0027023D" w:rsidTr="00D73791">
        <w:trPr>
          <w:trHeight w:val="458"/>
        </w:trPr>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Preconditions:</w:t>
            </w:r>
          </w:p>
        </w:tc>
        <w:tc>
          <w:tcPr>
            <w:tcW w:w="7087" w:type="dxa"/>
            <w:gridSpan w:val="3"/>
          </w:tcPr>
          <w:p w:rsidR="007E57D8" w:rsidRPr="00CF56F0" w:rsidRDefault="009207D2" w:rsidP="009334D8">
            <w:pPr>
              <w:pStyle w:val="Hints"/>
              <w:rPr>
                <w:rFonts w:ascii="Verdana" w:hAnsi="Verdana" w:cs="Calibri"/>
                <w:color w:val="000000"/>
                <w:sz w:val="20"/>
              </w:rPr>
            </w:pPr>
            <w:r w:rsidRPr="002719B6">
              <w:rPr>
                <w:rFonts w:ascii="Verdana" w:hAnsi="Verdana" w:cs="Calibri"/>
                <w:color w:val="000000"/>
              </w:rPr>
              <w:t>A participant receives an erroneous SED.</w:t>
            </w:r>
          </w:p>
        </w:tc>
      </w:tr>
      <w:tr w:rsidR="007E57D8" w:rsidRPr="0027023D" w:rsidTr="00D73791">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Post conditions:</w:t>
            </w:r>
          </w:p>
        </w:tc>
        <w:tc>
          <w:tcPr>
            <w:tcW w:w="7087" w:type="dxa"/>
            <w:gridSpan w:val="3"/>
          </w:tcPr>
          <w:p w:rsidR="009207D2" w:rsidRPr="002719B6" w:rsidRDefault="009207D2" w:rsidP="009207D2">
            <w:pPr>
              <w:jc w:val="left"/>
              <w:rPr>
                <w:rFonts w:cs="Calibri"/>
                <w:color w:val="000000"/>
                <w:sz w:val="20"/>
              </w:rPr>
            </w:pPr>
            <w:r w:rsidRPr="002719B6">
              <w:rPr>
                <w:rFonts w:cs="Calibri"/>
                <w:color w:val="000000"/>
                <w:sz w:val="20"/>
              </w:rPr>
              <w:t xml:space="preserve">The following post-conditions are possible: </w:t>
            </w:r>
            <w:r w:rsidRPr="002719B6">
              <w:rPr>
                <w:rFonts w:cs="Calibri"/>
                <w:color w:val="000000"/>
                <w:sz w:val="20"/>
              </w:rPr>
              <w:br/>
            </w:r>
          </w:p>
          <w:p w:rsidR="009207D2" w:rsidRPr="002719B6" w:rsidRDefault="009207D2" w:rsidP="009207D2">
            <w:pPr>
              <w:jc w:val="left"/>
              <w:rPr>
                <w:rFonts w:cs="Calibri"/>
                <w:color w:val="000000"/>
                <w:sz w:val="20"/>
              </w:rPr>
            </w:pPr>
            <w:r w:rsidRPr="002719B6">
              <w:rPr>
                <w:rFonts w:cs="Calibri"/>
                <w:color w:val="000000"/>
                <w:sz w:val="20"/>
              </w:rPr>
              <w:t xml:space="preserve">- A business exception SED (X050) has been generated and sent by the triggering participant to the other participant. </w:t>
            </w:r>
            <w:r w:rsidRPr="002719B6">
              <w:rPr>
                <w:rFonts w:cs="Calibri"/>
                <w:color w:val="000000"/>
                <w:sz w:val="20"/>
              </w:rPr>
              <w:br/>
            </w:r>
          </w:p>
          <w:p w:rsidR="007E57D8" w:rsidRPr="00CF56F0" w:rsidRDefault="009207D2" w:rsidP="009207D2">
            <w:pPr>
              <w:jc w:val="left"/>
              <w:rPr>
                <w:rFonts w:cs="Calibri"/>
                <w:color w:val="000000"/>
                <w:sz w:val="20"/>
                <w:szCs w:val="20"/>
              </w:rPr>
            </w:pPr>
            <w:r w:rsidRPr="002719B6">
              <w:rPr>
                <w:rFonts w:cs="Calibri"/>
                <w:color w:val="000000"/>
                <w:sz w:val="20"/>
              </w:rPr>
              <w:t xml:space="preserve">- A business exception SED (X050) has not been generated because, </w:t>
            </w:r>
            <w:r w:rsidR="000C0516" w:rsidRPr="002719B6">
              <w:rPr>
                <w:rFonts w:cs="Calibri"/>
                <w:color w:val="000000"/>
                <w:sz w:val="20"/>
              </w:rPr>
              <w:t>before the</w:t>
            </w:r>
            <w:r w:rsidRPr="002719B6">
              <w:rPr>
                <w:rFonts w:cs="Calibri"/>
                <w:color w:val="000000"/>
                <w:sz w:val="20"/>
              </w:rPr>
              <w:t xml:space="preserve"> waiting period expired, a correcting event has occurred.</w:t>
            </w:r>
          </w:p>
        </w:tc>
      </w:tr>
      <w:tr w:rsidR="00583B58" w:rsidRPr="0027023D" w:rsidTr="00D73791">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Main Scenario:</w:t>
            </w:r>
          </w:p>
        </w:tc>
        <w:tc>
          <w:tcPr>
            <w:tcW w:w="7087" w:type="dxa"/>
            <w:gridSpan w:val="3"/>
          </w:tcPr>
          <w:p w:rsidR="009207D2" w:rsidRPr="002719B6" w:rsidRDefault="009207D2" w:rsidP="009207D2">
            <w:pPr>
              <w:numPr>
                <w:ilvl w:val="0"/>
                <w:numId w:val="24"/>
              </w:numPr>
              <w:jc w:val="left"/>
              <w:rPr>
                <w:rFonts w:cs="Calibri"/>
                <w:color w:val="000000"/>
                <w:sz w:val="20"/>
              </w:rPr>
            </w:pPr>
            <w:r w:rsidRPr="002719B6">
              <w:rPr>
                <w:rFonts w:cs="Calibri"/>
                <w:color w:val="000000"/>
                <w:sz w:val="20"/>
              </w:rPr>
              <w:t xml:space="preserve">The Triggering participant receives from another Participant an erroneous SED which does not require a waiting </w:t>
            </w:r>
            <w:r w:rsidR="000C0516" w:rsidRPr="002719B6">
              <w:rPr>
                <w:rFonts w:cs="Calibri"/>
                <w:color w:val="000000"/>
                <w:sz w:val="20"/>
              </w:rPr>
              <w:t>period;</w:t>
            </w:r>
            <w:r w:rsidRPr="002719B6">
              <w:rPr>
                <w:rFonts w:cs="Calibri"/>
                <w:color w:val="000000"/>
                <w:sz w:val="20"/>
              </w:rPr>
              <w:t xml:space="preserve">  </w:t>
            </w:r>
          </w:p>
          <w:p w:rsidR="009207D2" w:rsidRPr="002719B6" w:rsidRDefault="009207D2" w:rsidP="009207D2">
            <w:pPr>
              <w:numPr>
                <w:ilvl w:val="0"/>
                <w:numId w:val="24"/>
              </w:numPr>
              <w:jc w:val="left"/>
              <w:rPr>
                <w:rFonts w:cs="Calibri"/>
                <w:color w:val="000000"/>
                <w:sz w:val="20"/>
              </w:rPr>
            </w:pPr>
            <w:r w:rsidRPr="002719B6">
              <w:rPr>
                <w:rFonts w:cs="Calibri"/>
                <w:color w:val="000000"/>
                <w:sz w:val="20"/>
              </w:rPr>
              <w:t>The received SED does not require to wait a certain period, and so the Triggering participant fills in a Business Exception (</w:t>
            </w:r>
            <w:r w:rsidRPr="002719B6">
              <w:rPr>
                <w:rFonts w:cs="Calibri"/>
                <w:b/>
                <w:color w:val="000000"/>
                <w:sz w:val="20"/>
              </w:rPr>
              <w:t>X050</w:t>
            </w:r>
            <w:r w:rsidRPr="002719B6">
              <w:rPr>
                <w:rFonts w:cs="Calibri"/>
                <w:color w:val="000000"/>
                <w:sz w:val="20"/>
              </w:rPr>
              <w:t>) SED and specifies within the SED which is/</w:t>
            </w:r>
            <w:r w:rsidR="000C0516" w:rsidRPr="002719B6">
              <w:rPr>
                <w:rFonts w:cs="Calibri"/>
                <w:color w:val="000000"/>
                <w:sz w:val="20"/>
              </w:rPr>
              <w:t>are the</w:t>
            </w:r>
            <w:r w:rsidRPr="002719B6">
              <w:rPr>
                <w:rFonts w:cs="Calibri"/>
                <w:color w:val="000000"/>
                <w:sz w:val="20"/>
              </w:rPr>
              <w:t xml:space="preserve"> reason(</w:t>
            </w:r>
            <w:r w:rsidR="000C0516" w:rsidRPr="002719B6">
              <w:rPr>
                <w:rFonts w:cs="Calibri"/>
                <w:color w:val="000000"/>
                <w:sz w:val="20"/>
              </w:rPr>
              <w:t>s) of</w:t>
            </w:r>
            <w:r w:rsidRPr="002719B6">
              <w:rPr>
                <w:rFonts w:cs="Calibri"/>
                <w:color w:val="000000"/>
                <w:sz w:val="20"/>
              </w:rPr>
              <w:t xml:space="preserve"> the Business Exception</w:t>
            </w:r>
            <w:r>
              <w:rPr>
                <w:rFonts w:cs="Calibri"/>
                <w:color w:val="000000"/>
                <w:sz w:val="20"/>
              </w:rPr>
              <w:t>;</w:t>
            </w:r>
            <w:r w:rsidRPr="002719B6">
              <w:rPr>
                <w:rFonts w:cs="Calibri"/>
                <w:color w:val="000000"/>
                <w:sz w:val="20"/>
              </w:rPr>
              <w:t xml:space="preserve"> </w:t>
            </w:r>
          </w:p>
          <w:p w:rsidR="009207D2" w:rsidRPr="002719B6" w:rsidRDefault="009207D2" w:rsidP="009207D2">
            <w:pPr>
              <w:numPr>
                <w:ilvl w:val="0"/>
                <w:numId w:val="24"/>
              </w:numPr>
              <w:jc w:val="left"/>
              <w:rPr>
                <w:rFonts w:cs="Calibri"/>
                <w:color w:val="000000"/>
                <w:sz w:val="20"/>
              </w:rPr>
            </w:pPr>
            <w:r w:rsidRPr="002719B6">
              <w:rPr>
                <w:rFonts w:cs="Calibri"/>
                <w:color w:val="000000"/>
                <w:sz w:val="20"/>
              </w:rPr>
              <w:t>The triggering Participant sends the Business Exception (</w:t>
            </w:r>
            <w:r w:rsidRPr="002719B6">
              <w:rPr>
                <w:rFonts w:cs="Calibri"/>
                <w:b/>
                <w:color w:val="000000"/>
                <w:sz w:val="20"/>
              </w:rPr>
              <w:t>X050</w:t>
            </w:r>
            <w:r w:rsidRPr="002719B6">
              <w:rPr>
                <w:rFonts w:cs="Calibri"/>
                <w:color w:val="000000"/>
                <w:sz w:val="20"/>
              </w:rPr>
              <w:t xml:space="preserve">) SED to the other participant </w:t>
            </w:r>
            <w:r w:rsidR="00342C92">
              <w:rPr>
                <w:rFonts w:cs="Calibri"/>
                <w:color w:val="000000"/>
                <w:sz w:val="20"/>
              </w:rPr>
              <w:t xml:space="preserve">(the participant that </w:t>
            </w:r>
            <w:r w:rsidRPr="002719B6">
              <w:rPr>
                <w:rFonts w:cs="Calibri"/>
                <w:color w:val="000000"/>
                <w:sz w:val="20"/>
              </w:rPr>
              <w:t>has sent erroneous message</w:t>
            </w:r>
            <w:r w:rsidR="00342C92">
              <w:rPr>
                <w:rFonts w:cs="Calibri"/>
                <w:color w:val="000000"/>
                <w:sz w:val="20"/>
              </w:rPr>
              <w:t>)</w:t>
            </w:r>
            <w:r>
              <w:rPr>
                <w:rFonts w:cs="Calibri"/>
                <w:color w:val="000000"/>
                <w:sz w:val="20"/>
              </w:rPr>
              <w:t>;</w:t>
            </w:r>
            <w:r w:rsidRPr="002719B6">
              <w:rPr>
                <w:rFonts w:cs="Calibri"/>
                <w:color w:val="000000"/>
                <w:sz w:val="20"/>
              </w:rPr>
              <w:t xml:space="preserve"> </w:t>
            </w:r>
          </w:p>
          <w:p w:rsidR="009207D2" w:rsidRDefault="009207D2" w:rsidP="009207D2">
            <w:pPr>
              <w:numPr>
                <w:ilvl w:val="0"/>
                <w:numId w:val="24"/>
              </w:numPr>
              <w:jc w:val="left"/>
              <w:rPr>
                <w:rFonts w:cs="Calibri"/>
                <w:color w:val="000000"/>
                <w:sz w:val="20"/>
              </w:rPr>
            </w:pPr>
            <w:r w:rsidRPr="002719B6">
              <w:rPr>
                <w:rFonts w:cs="Calibri"/>
                <w:color w:val="000000"/>
                <w:sz w:val="20"/>
              </w:rPr>
              <w:t>The other Participant receives the business Exception SED (</w:t>
            </w:r>
            <w:r w:rsidRPr="002719B6">
              <w:rPr>
                <w:rFonts w:cs="Calibri"/>
                <w:b/>
                <w:color w:val="000000"/>
                <w:sz w:val="20"/>
              </w:rPr>
              <w:t>X050</w:t>
            </w:r>
            <w:r w:rsidRPr="002719B6">
              <w:rPr>
                <w:rFonts w:cs="Calibri"/>
                <w:color w:val="000000"/>
                <w:sz w:val="20"/>
              </w:rPr>
              <w:t>) and understand the business error that it produced, and will be able to react accordingly</w:t>
            </w:r>
            <w:r w:rsidR="000636F7">
              <w:rPr>
                <w:rFonts w:cs="Calibri"/>
                <w:color w:val="000000"/>
                <w:sz w:val="20"/>
              </w:rPr>
              <w:t xml:space="preserve"> based on the information provided in </w:t>
            </w:r>
            <w:r w:rsidR="000636F7" w:rsidRPr="00104F21">
              <w:rPr>
                <w:rFonts w:cs="Calibri"/>
                <w:b/>
                <w:color w:val="000000"/>
                <w:sz w:val="20"/>
              </w:rPr>
              <w:t>X050</w:t>
            </w:r>
            <w:r w:rsidRPr="00874E00">
              <w:rPr>
                <w:rFonts w:cs="Calibri"/>
                <w:color w:val="000000"/>
                <w:sz w:val="20"/>
              </w:rPr>
              <w:t>;</w:t>
            </w:r>
          </w:p>
          <w:p w:rsidR="009207D2" w:rsidRPr="002719B6" w:rsidRDefault="009207D2" w:rsidP="009207D2">
            <w:pPr>
              <w:numPr>
                <w:ilvl w:val="0"/>
                <w:numId w:val="24"/>
              </w:numPr>
              <w:jc w:val="left"/>
              <w:rPr>
                <w:rFonts w:cs="Calibri"/>
                <w:color w:val="000000"/>
                <w:sz w:val="20"/>
              </w:rPr>
            </w:pPr>
            <w:r w:rsidRPr="002719B6">
              <w:rPr>
                <w:rFonts w:cs="Calibri"/>
                <w:color w:val="000000"/>
                <w:sz w:val="20"/>
              </w:rPr>
              <w:t xml:space="preserve">The </w:t>
            </w:r>
            <w:r>
              <w:rPr>
                <w:rFonts w:cs="Calibri"/>
                <w:color w:val="000000"/>
                <w:sz w:val="20"/>
              </w:rPr>
              <w:t>u</w:t>
            </w:r>
            <w:r w:rsidRPr="002719B6">
              <w:rPr>
                <w:rFonts w:cs="Calibri"/>
                <w:color w:val="000000"/>
                <w:sz w:val="20"/>
              </w:rPr>
              <w:t xml:space="preserve">se </w:t>
            </w:r>
            <w:r>
              <w:rPr>
                <w:rFonts w:cs="Calibri"/>
                <w:color w:val="000000"/>
                <w:sz w:val="20"/>
              </w:rPr>
              <w:t>c</w:t>
            </w:r>
            <w:r w:rsidRPr="002719B6">
              <w:rPr>
                <w:rFonts w:cs="Calibri"/>
                <w:color w:val="000000"/>
                <w:sz w:val="20"/>
              </w:rPr>
              <w:t xml:space="preserve">ase </w:t>
            </w:r>
            <w:r>
              <w:rPr>
                <w:rFonts w:cs="Calibri"/>
                <w:color w:val="000000"/>
                <w:sz w:val="20"/>
              </w:rPr>
              <w:t>e</w:t>
            </w:r>
            <w:r w:rsidRPr="002719B6">
              <w:rPr>
                <w:rFonts w:cs="Calibri"/>
                <w:color w:val="000000"/>
                <w:sz w:val="20"/>
              </w:rPr>
              <w:t>nds here</w:t>
            </w:r>
            <w:r>
              <w:rPr>
                <w:rFonts w:cs="Calibri"/>
                <w:color w:val="000000"/>
                <w:sz w:val="20"/>
              </w:rPr>
              <w:t>.</w:t>
            </w:r>
          </w:p>
          <w:p w:rsidR="00583B58" w:rsidRPr="00CF56F0" w:rsidRDefault="00583B58" w:rsidP="009207D2">
            <w:pPr>
              <w:rPr>
                <w:rFonts w:cs="Calibri"/>
                <w:b/>
                <w:color w:val="000000"/>
                <w:sz w:val="20"/>
                <w:szCs w:val="20"/>
              </w:rPr>
            </w:pPr>
          </w:p>
        </w:tc>
      </w:tr>
      <w:tr w:rsidR="00583B58" w:rsidRPr="0027023D" w:rsidTr="00D73791">
        <w:trPr>
          <w:trHeight w:val="796"/>
        </w:trPr>
        <w:tc>
          <w:tcPr>
            <w:tcW w:w="2235" w:type="dxa"/>
            <w:gridSpan w:val="2"/>
            <w:vMerge w:val="restart"/>
            <w:tcBorders>
              <w:bottom w:val="nil"/>
            </w:tcBorders>
          </w:tcPr>
          <w:p w:rsidR="00583B58" w:rsidRPr="00CF56F0" w:rsidRDefault="00583B58" w:rsidP="001B03A3">
            <w:pPr>
              <w:jc w:val="right"/>
              <w:rPr>
                <w:rFonts w:cs="Calibri"/>
                <w:b/>
                <w:sz w:val="20"/>
                <w:szCs w:val="20"/>
              </w:rPr>
            </w:pPr>
            <w:r w:rsidRPr="00CF56F0">
              <w:rPr>
                <w:rFonts w:cs="Calibri"/>
                <w:b/>
                <w:sz w:val="20"/>
                <w:szCs w:val="20"/>
              </w:rPr>
              <w:t>Alternative Scenarios:</w:t>
            </w:r>
          </w:p>
          <w:p w:rsidR="00583B58" w:rsidRPr="00CF56F0" w:rsidRDefault="00583B58" w:rsidP="001B03A3">
            <w:pPr>
              <w:jc w:val="right"/>
              <w:rPr>
                <w:rFonts w:cs="Calibri"/>
                <w:b/>
                <w:sz w:val="20"/>
                <w:szCs w:val="20"/>
              </w:rPr>
            </w:pPr>
          </w:p>
        </w:tc>
        <w:tc>
          <w:tcPr>
            <w:tcW w:w="7087" w:type="dxa"/>
            <w:gridSpan w:val="3"/>
          </w:tcPr>
          <w:p w:rsidR="009207D2" w:rsidRPr="00170657" w:rsidRDefault="00A13167" w:rsidP="009207D2">
            <w:pPr>
              <w:pStyle w:val="Hints"/>
              <w:numPr>
                <w:ilvl w:val="0"/>
                <w:numId w:val="61"/>
              </w:numPr>
              <w:rPr>
                <w:rFonts w:ascii="Verdana" w:hAnsi="Verdana" w:cs="Calibri"/>
                <w:b/>
                <w:i/>
                <w:color w:val="auto"/>
                <w:sz w:val="20"/>
              </w:rPr>
            </w:pPr>
            <w:r w:rsidRPr="00170657">
              <w:rPr>
                <w:rFonts w:ascii="Verdana" w:hAnsi="Verdana" w:cs="Calibri"/>
                <w:b/>
                <w:i/>
                <w:color w:val="auto"/>
                <w:sz w:val="20"/>
              </w:rPr>
              <w:t>At [Part 1] t</w:t>
            </w:r>
            <w:r w:rsidR="009207D2" w:rsidRPr="00170657">
              <w:rPr>
                <w:rFonts w:ascii="Verdana" w:hAnsi="Verdana" w:cs="Calibri"/>
                <w:b/>
                <w:i/>
                <w:color w:val="auto"/>
                <w:sz w:val="20"/>
              </w:rPr>
              <w:t>he Triggering participant has received an erroneous SED from another participant, which does require a waiting period, which has expired.</w:t>
            </w:r>
          </w:p>
          <w:p w:rsidR="009207D2" w:rsidRPr="002719B6" w:rsidRDefault="009207D2" w:rsidP="009207D2">
            <w:pPr>
              <w:pStyle w:val="Hints"/>
              <w:rPr>
                <w:rFonts w:ascii="Verdana" w:hAnsi="Verdana" w:cs="Calibri"/>
                <w:color w:val="auto"/>
              </w:rPr>
            </w:pPr>
          </w:p>
          <w:p w:rsidR="00A13167" w:rsidRDefault="00A13167" w:rsidP="009207D2">
            <w:pPr>
              <w:pStyle w:val="Hints"/>
              <w:numPr>
                <w:ilvl w:val="0"/>
                <w:numId w:val="81"/>
              </w:numPr>
              <w:rPr>
                <w:rFonts w:ascii="Verdana" w:hAnsi="Verdana" w:cs="Calibri"/>
                <w:color w:val="auto"/>
                <w:sz w:val="20"/>
              </w:rPr>
            </w:pPr>
            <w:r>
              <w:rPr>
                <w:rFonts w:ascii="Verdana" w:hAnsi="Verdana" w:cs="Calibri"/>
                <w:color w:val="auto"/>
                <w:sz w:val="20"/>
              </w:rPr>
              <w:t>The Triggering Participant waits for 24 hours</w:t>
            </w:r>
          </w:p>
          <w:p w:rsidR="00A13167" w:rsidRDefault="00A13167" w:rsidP="009207D2">
            <w:pPr>
              <w:pStyle w:val="Hints"/>
              <w:numPr>
                <w:ilvl w:val="0"/>
                <w:numId w:val="81"/>
              </w:numPr>
              <w:rPr>
                <w:rFonts w:ascii="Verdana" w:hAnsi="Verdana" w:cs="Calibri"/>
                <w:color w:val="auto"/>
                <w:sz w:val="20"/>
              </w:rPr>
            </w:pPr>
            <w:r>
              <w:rPr>
                <w:rFonts w:ascii="Verdana" w:hAnsi="Verdana" w:cs="Calibri"/>
                <w:color w:val="auto"/>
                <w:sz w:val="20"/>
              </w:rPr>
              <w:t>After waiting for 24 hours the business situation has not been resolved through a corrective event.</w:t>
            </w:r>
          </w:p>
          <w:p w:rsidR="009207D2" w:rsidRPr="00A13167" w:rsidRDefault="009207D2" w:rsidP="009207D2">
            <w:pPr>
              <w:pStyle w:val="Hints"/>
              <w:numPr>
                <w:ilvl w:val="0"/>
                <w:numId w:val="81"/>
              </w:numPr>
              <w:rPr>
                <w:rFonts w:ascii="Verdana" w:hAnsi="Verdana" w:cs="Calibri"/>
                <w:color w:val="auto"/>
                <w:sz w:val="20"/>
              </w:rPr>
            </w:pPr>
            <w:r w:rsidRPr="00A13167">
              <w:rPr>
                <w:rFonts w:ascii="Verdana" w:hAnsi="Verdana" w:cs="Calibri"/>
                <w:color w:val="auto"/>
                <w:sz w:val="20"/>
              </w:rPr>
              <w:lastRenderedPageBreak/>
              <w:t xml:space="preserve">The Triggering Participant </w:t>
            </w:r>
            <w:r w:rsidRPr="00A13167">
              <w:rPr>
                <w:rFonts w:ascii="Verdana" w:hAnsi="Verdana" w:cs="Calibri"/>
                <w:color w:val="000000"/>
                <w:sz w:val="20"/>
              </w:rPr>
              <w:t>fills in a Business Exception (</w:t>
            </w:r>
            <w:r w:rsidRPr="00A13167">
              <w:rPr>
                <w:rFonts w:ascii="Verdana" w:hAnsi="Verdana" w:cs="Calibri"/>
                <w:b/>
                <w:color w:val="000000"/>
                <w:sz w:val="20"/>
              </w:rPr>
              <w:t>X050</w:t>
            </w:r>
            <w:r w:rsidRPr="00A13167">
              <w:rPr>
                <w:rFonts w:ascii="Verdana" w:hAnsi="Verdana" w:cs="Calibri"/>
                <w:color w:val="000000"/>
                <w:sz w:val="20"/>
              </w:rPr>
              <w:t>) SED and specifies within the SED which is/</w:t>
            </w:r>
            <w:r w:rsidR="00A13167" w:rsidRPr="00A13167">
              <w:rPr>
                <w:rFonts w:ascii="Verdana" w:hAnsi="Verdana" w:cs="Calibri"/>
                <w:color w:val="000000"/>
                <w:sz w:val="20"/>
              </w:rPr>
              <w:t>are the</w:t>
            </w:r>
            <w:r w:rsidRPr="00A13167">
              <w:rPr>
                <w:rFonts w:ascii="Verdana" w:hAnsi="Verdana" w:cs="Calibri"/>
                <w:color w:val="000000"/>
                <w:sz w:val="20"/>
              </w:rPr>
              <w:t xml:space="preserve"> reason(</w:t>
            </w:r>
            <w:r w:rsidR="00A13167" w:rsidRPr="00A13167">
              <w:rPr>
                <w:rFonts w:ascii="Verdana" w:hAnsi="Verdana" w:cs="Calibri"/>
                <w:color w:val="000000"/>
                <w:sz w:val="20"/>
              </w:rPr>
              <w:t>s) of</w:t>
            </w:r>
            <w:r w:rsidRPr="00A13167">
              <w:rPr>
                <w:rFonts w:ascii="Verdana" w:hAnsi="Verdana" w:cs="Calibri"/>
                <w:color w:val="000000"/>
                <w:sz w:val="20"/>
              </w:rPr>
              <w:t xml:space="preserve"> the Business Exception;</w:t>
            </w:r>
          </w:p>
          <w:p w:rsidR="009207D2" w:rsidRPr="00A13167" w:rsidRDefault="009207D2" w:rsidP="009207D2">
            <w:pPr>
              <w:pStyle w:val="Hints"/>
              <w:numPr>
                <w:ilvl w:val="0"/>
                <w:numId w:val="81"/>
              </w:numPr>
              <w:rPr>
                <w:rFonts w:ascii="Verdana" w:hAnsi="Verdana" w:cs="Calibri"/>
                <w:color w:val="auto"/>
                <w:sz w:val="20"/>
              </w:rPr>
            </w:pPr>
            <w:r w:rsidRPr="00A13167">
              <w:rPr>
                <w:rFonts w:ascii="Verdana" w:hAnsi="Verdana" w:cs="Calibri"/>
                <w:color w:val="auto"/>
                <w:sz w:val="20"/>
              </w:rPr>
              <w:t xml:space="preserve">The Triggering Participant sends </w:t>
            </w:r>
            <w:r w:rsidRPr="00A13167">
              <w:rPr>
                <w:rFonts w:ascii="Verdana" w:hAnsi="Verdana" w:cs="Calibri"/>
                <w:color w:val="000000"/>
                <w:sz w:val="20"/>
              </w:rPr>
              <w:t>the Business Exception (</w:t>
            </w:r>
            <w:r w:rsidRPr="00A13167">
              <w:rPr>
                <w:rFonts w:ascii="Verdana" w:hAnsi="Verdana" w:cs="Calibri"/>
                <w:b/>
                <w:color w:val="000000"/>
                <w:sz w:val="20"/>
              </w:rPr>
              <w:t>X050</w:t>
            </w:r>
            <w:r w:rsidRPr="00A13167">
              <w:rPr>
                <w:rFonts w:ascii="Verdana" w:hAnsi="Verdana" w:cs="Calibri"/>
                <w:color w:val="000000"/>
                <w:sz w:val="20"/>
              </w:rPr>
              <w:t xml:space="preserve">) SED to the other participant which has sent erroneous message; </w:t>
            </w:r>
          </w:p>
          <w:p w:rsidR="009207D2" w:rsidRPr="00A13167" w:rsidRDefault="009207D2" w:rsidP="009207D2">
            <w:pPr>
              <w:pStyle w:val="Hints"/>
              <w:numPr>
                <w:ilvl w:val="0"/>
                <w:numId w:val="81"/>
              </w:numPr>
              <w:rPr>
                <w:rFonts w:ascii="Verdana" w:hAnsi="Verdana" w:cs="Calibri"/>
                <w:color w:val="000000"/>
                <w:sz w:val="20"/>
              </w:rPr>
            </w:pPr>
            <w:r w:rsidRPr="00A13167">
              <w:rPr>
                <w:rFonts w:ascii="Verdana" w:hAnsi="Verdana" w:cs="Calibri"/>
                <w:color w:val="000000"/>
                <w:sz w:val="20"/>
              </w:rPr>
              <w:t>The other Participant receives the business Exception SED (</w:t>
            </w:r>
            <w:r w:rsidRPr="00A13167">
              <w:rPr>
                <w:rFonts w:ascii="Verdana" w:hAnsi="Verdana" w:cs="Calibri"/>
                <w:b/>
                <w:color w:val="000000"/>
                <w:sz w:val="20"/>
              </w:rPr>
              <w:t>X050</w:t>
            </w:r>
            <w:r w:rsidRPr="00A13167">
              <w:rPr>
                <w:rFonts w:ascii="Verdana" w:hAnsi="Verdana" w:cs="Calibri"/>
                <w:color w:val="000000"/>
                <w:sz w:val="20"/>
              </w:rPr>
              <w:t xml:space="preserve">) and understand the business error that it produced, and will be able to react accordingly; </w:t>
            </w:r>
          </w:p>
          <w:p w:rsidR="00583B58" w:rsidRPr="009207D2" w:rsidRDefault="009207D2" w:rsidP="009207D2">
            <w:pPr>
              <w:pStyle w:val="Hints"/>
              <w:numPr>
                <w:ilvl w:val="0"/>
                <w:numId w:val="81"/>
              </w:numPr>
              <w:rPr>
                <w:color w:val="auto"/>
              </w:rPr>
            </w:pPr>
            <w:r w:rsidRPr="009207D2">
              <w:rPr>
                <w:rFonts w:ascii="Verdana" w:hAnsi="Verdana" w:cs="Calibri"/>
                <w:color w:val="auto"/>
                <w:sz w:val="20"/>
              </w:rPr>
              <w:t xml:space="preserve"> </w:t>
            </w:r>
            <w:r w:rsidR="00583B58" w:rsidRPr="009207D2">
              <w:rPr>
                <w:rFonts w:ascii="Verdana" w:hAnsi="Verdana" w:cs="Calibri"/>
                <w:color w:val="auto"/>
                <w:sz w:val="20"/>
              </w:rPr>
              <w:t>[This Branch] Ends</w:t>
            </w:r>
            <w:r w:rsidR="004A6CC0" w:rsidRPr="009207D2">
              <w:rPr>
                <w:rFonts w:ascii="Verdana" w:hAnsi="Verdana" w:cs="Calibri"/>
                <w:color w:val="auto"/>
                <w:sz w:val="20"/>
              </w:rPr>
              <w:t>.</w:t>
            </w:r>
          </w:p>
          <w:p w:rsidR="00583B58" w:rsidRPr="00CF56F0" w:rsidRDefault="00583B58" w:rsidP="001B03A3">
            <w:pPr>
              <w:pStyle w:val="Hints"/>
              <w:ind w:left="349"/>
              <w:rPr>
                <w:rFonts w:ascii="Verdana" w:hAnsi="Verdana" w:cs="Calibri"/>
                <w:color w:val="auto"/>
                <w:sz w:val="20"/>
              </w:rPr>
            </w:pPr>
          </w:p>
        </w:tc>
      </w:tr>
      <w:tr w:rsidR="00583B58" w:rsidRPr="0027023D" w:rsidTr="00D73791">
        <w:trPr>
          <w:trHeight w:val="174"/>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7087" w:type="dxa"/>
            <w:gridSpan w:val="3"/>
          </w:tcPr>
          <w:p w:rsidR="00583B58" w:rsidRPr="00170657" w:rsidRDefault="00A13167" w:rsidP="00663C26">
            <w:pPr>
              <w:pStyle w:val="Hints"/>
              <w:numPr>
                <w:ilvl w:val="0"/>
                <w:numId w:val="61"/>
              </w:numPr>
              <w:rPr>
                <w:rFonts w:ascii="Verdana" w:hAnsi="Verdana" w:cs="Calibri"/>
                <w:b/>
                <w:i/>
                <w:color w:val="auto"/>
                <w:sz w:val="18"/>
              </w:rPr>
            </w:pPr>
            <w:r w:rsidRPr="00170657">
              <w:rPr>
                <w:rFonts w:ascii="Verdana" w:hAnsi="Verdana" w:cs="Calibri"/>
                <w:b/>
                <w:i/>
                <w:color w:val="auto"/>
                <w:sz w:val="20"/>
                <w:lang w:val="en-GB"/>
              </w:rPr>
              <w:t>At [Branch 2, Step 2] t</w:t>
            </w:r>
            <w:r w:rsidR="009207D2" w:rsidRPr="00170657">
              <w:rPr>
                <w:rFonts w:ascii="Verdana" w:hAnsi="Verdana" w:cs="Calibri"/>
                <w:b/>
                <w:i/>
                <w:color w:val="auto"/>
                <w:sz w:val="20"/>
                <w:lang w:val="en-GB"/>
              </w:rPr>
              <w:t xml:space="preserve">he Triggering participant </w:t>
            </w:r>
            <w:r w:rsidRPr="00170657">
              <w:rPr>
                <w:rFonts w:ascii="Verdana" w:hAnsi="Verdana" w:cs="Calibri"/>
                <w:b/>
                <w:i/>
                <w:color w:val="auto"/>
                <w:sz w:val="20"/>
                <w:lang w:val="en-GB"/>
              </w:rPr>
              <w:t>as</w:t>
            </w:r>
            <w:r w:rsidR="009207D2" w:rsidRPr="00170657">
              <w:rPr>
                <w:rFonts w:ascii="Verdana" w:hAnsi="Verdana" w:cs="Calibri"/>
                <w:b/>
                <w:i/>
                <w:color w:val="auto"/>
                <w:sz w:val="20"/>
                <w:lang w:val="en-GB"/>
              </w:rPr>
              <w:t xml:space="preserve"> received a correcting SED</w:t>
            </w:r>
            <w:r w:rsidRPr="00170657">
              <w:rPr>
                <w:rFonts w:ascii="Verdana" w:hAnsi="Verdana" w:cs="Calibri"/>
                <w:b/>
                <w:i/>
                <w:color w:val="auto"/>
                <w:sz w:val="20"/>
                <w:lang w:val="en-GB"/>
              </w:rPr>
              <w:t>/corrective event</w:t>
            </w:r>
            <w:r w:rsidR="009207D2" w:rsidRPr="00170657">
              <w:rPr>
                <w:rFonts w:ascii="Verdana" w:hAnsi="Verdana" w:cs="Calibri"/>
                <w:b/>
                <w:i/>
                <w:color w:val="auto"/>
                <w:sz w:val="20"/>
                <w:lang w:val="en-GB"/>
              </w:rPr>
              <w:t>.</w:t>
            </w:r>
          </w:p>
          <w:p w:rsidR="004A6CC0" w:rsidRPr="00CF56F0" w:rsidRDefault="004A6CC0" w:rsidP="00CF56F0">
            <w:pPr>
              <w:pStyle w:val="Hints"/>
              <w:rPr>
                <w:rFonts w:ascii="Verdana" w:hAnsi="Verdana" w:cs="Calibri"/>
                <w:b/>
                <w:i/>
                <w:color w:val="auto"/>
                <w:sz w:val="20"/>
              </w:rPr>
            </w:pPr>
          </w:p>
          <w:p w:rsidR="00583B58" w:rsidRPr="00CF56F0" w:rsidRDefault="009207D2" w:rsidP="00663C26">
            <w:pPr>
              <w:pStyle w:val="Hints"/>
              <w:numPr>
                <w:ilvl w:val="0"/>
                <w:numId w:val="27"/>
              </w:numPr>
              <w:rPr>
                <w:rFonts w:ascii="Verdana" w:hAnsi="Verdana" w:cs="Calibri"/>
                <w:color w:val="auto"/>
                <w:sz w:val="20"/>
              </w:rPr>
            </w:pPr>
            <w:r w:rsidRPr="00CF56F0">
              <w:rPr>
                <w:rFonts w:ascii="Verdana" w:hAnsi="Verdana" w:cs="Calibri"/>
                <w:color w:val="auto"/>
                <w:sz w:val="20"/>
              </w:rPr>
              <w:t xml:space="preserve"> </w:t>
            </w:r>
            <w:r w:rsidR="00583B58" w:rsidRPr="00CF56F0">
              <w:rPr>
                <w:rFonts w:ascii="Verdana" w:hAnsi="Verdana" w:cs="Calibri"/>
                <w:color w:val="auto"/>
                <w:sz w:val="20"/>
              </w:rPr>
              <w:t xml:space="preserve">[This </w:t>
            </w:r>
            <w:r w:rsidR="00A13167">
              <w:rPr>
                <w:rFonts w:ascii="Verdana" w:hAnsi="Verdana" w:cs="Calibri"/>
                <w:color w:val="auto"/>
                <w:sz w:val="20"/>
              </w:rPr>
              <w:t>Business Use Case</w:t>
            </w:r>
            <w:r w:rsidR="00583B58" w:rsidRPr="00CF56F0">
              <w:rPr>
                <w:rFonts w:ascii="Verdana" w:hAnsi="Verdana" w:cs="Calibri"/>
                <w:color w:val="auto"/>
                <w:sz w:val="20"/>
              </w:rPr>
              <w:t>] Ends</w:t>
            </w:r>
            <w:r w:rsidR="004A6CC0">
              <w:rPr>
                <w:rFonts w:ascii="Verdana" w:hAnsi="Verdana" w:cs="Calibri"/>
                <w:color w:val="auto"/>
                <w:sz w:val="20"/>
              </w:rPr>
              <w:t>.</w:t>
            </w:r>
          </w:p>
          <w:p w:rsidR="00583B58" w:rsidRPr="00CF56F0" w:rsidRDefault="00583B58" w:rsidP="001B03A3">
            <w:pPr>
              <w:pStyle w:val="Hints"/>
              <w:rPr>
                <w:rFonts w:ascii="Verdana" w:hAnsi="Verdana" w:cs="Calibri"/>
                <w:b/>
                <w:color w:val="auto"/>
                <w:sz w:val="20"/>
                <w:u w:val="single"/>
              </w:rPr>
            </w:pPr>
          </w:p>
        </w:tc>
      </w:tr>
      <w:tr w:rsidR="00583B58" w:rsidRPr="0027023D" w:rsidTr="00D73791">
        <w:trPr>
          <w:trHeight w:val="693"/>
        </w:trPr>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Exceptions:</w:t>
            </w:r>
          </w:p>
        </w:tc>
        <w:tc>
          <w:tcPr>
            <w:tcW w:w="7087" w:type="dxa"/>
            <w:gridSpan w:val="3"/>
            <w:shd w:val="clear" w:color="auto" w:fill="FFFFFF"/>
          </w:tcPr>
          <w:p w:rsidR="00583B58" w:rsidRPr="00382D47" w:rsidRDefault="009207D2" w:rsidP="00CD3A4A">
            <w:pPr>
              <w:pStyle w:val="Hints"/>
              <w:rPr>
                <w:rFonts w:ascii="Verdana" w:hAnsi="Verdana" w:cs="Calibri"/>
                <w:color w:val="auto"/>
                <w:sz w:val="20"/>
              </w:rPr>
            </w:pPr>
            <w:r w:rsidRPr="00382D47">
              <w:rPr>
                <w:rFonts w:ascii="Verdana" w:hAnsi="Verdana" w:cs="Calibri"/>
                <w:color w:val="auto"/>
                <w:sz w:val="20"/>
              </w:rPr>
              <w:t>none</w:t>
            </w:r>
          </w:p>
          <w:p w:rsidR="00583B58" w:rsidRPr="00CF56F0" w:rsidRDefault="00583B58" w:rsidP="001B03A3">
            <w:pPr>
              <w:pStyle w:val="Hints"/>
              <w:rPr>
                <w:rFonts w:ascii="Verdana" w:hAnsi="Verdana" w:cs="Calibri"/>
                <w:b/>
                <w:color w:val="auto"/>
                <w:sz w:val="20"/>
                <w:u w:val="single"/>
              </w:rPr>
            </w:pPr>
          </w:p>
        </w:tc>
      </w:tr>
      <w:tr w:rsidR="00583B58" w:rsidRPr="0027023D" w:rsidTr="00D73791">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Includes:</w:t>
            </w:r>
          </w:p>
        </w:tc>
        <w:tc>
          <w:tcPr>
            <w:tcW w:w="7087" w:type="dxa"/>
            <w:gridSpan w:val="3"/>
          </w:tcPr>
          <w:p w:rsidR="00583B58" w:rsidRPr="00CF56F0" w:rsidRDefault="009207D2" w:rsidP="001B03A3">
            <w:pPr>
              <w:rPr>
                <w:rFonts w:cs="Calibri"/>
                <w:sz w:val="20"/>
                <w:szCs w:val="20"/>
              </w:rPr>
            </w:pPr>
            <w:r w:rsidRPr="002719B6">
              <w:rPr>
                <w:rFonts w:cs="Calibri"/>
                <w:sz w:val="20"/>
              </w:rPr>
              <w:t xml:space="preserve">This BUC is exclusively used as an &lt;&lt;include&gt;&gt; in other sectorial </w:t>
            </w:r>
            <w:r w:rsidR="00A13167" w:rsidRPr="002719B6">
              <w:rPr>
                <w:rFonts w:cs="Calibri"/>
                <w:sz w:val="20"/>
              </w:rPr>
              <w:t>business processes</w:t>
            </w:r>
            <w:r w:rsidRPr="002719B6">
              <w:rPr>
                <w:rFonts w:cs="Calibri"/>
                <w:sz w:val="20"/>
              </w:rPr>
              <w:t>.</w:t>
            </w:r>
          </w:p>
        </w:tc>
      </w:tr>
      <w:tr w:rsidR="00583B58" w:rsidRPr="0027023D" w:rsidTr="00D73791">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Frequency of Use:</w:t>
            </w:r>
          </w:p>
        </w:tc>
        <w:tc>
          <w:tcPr>
            <w:tcW w:w="7087" w:type="dxa"/>
            <w:gridSpan w:val="3"/>
          </w:tcPr>
          <w:p w:rsidR="00583B58" w:rsidRPr="00CF56F0" w:rsidRDefault="00583B58" w:rsidP="00541509">
            <w:pPr>
              <w:pStyle w:val="Hints"/>
              <w:rPr>
                <w:rFonts w:ascii="Verdana" w:hAnsi="Verdana" w:cs="Calibri"/>
                <w:color w:val="auto"/>
                <w:sz w:val="20"/>
              </w:rPr>
            </w:pPr>
          </w:p>
        </w:tc>
      </w:tr>
      <w:tr w:rsidR="00583B58" w:rsidRPr="0027023D" w:rsidTr="00D73791">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Special Requirements:</w:t>
            </w:r>
          </w:p>
        </w:tc>
        <w:tc>
          <w:tcPr>
            <w:tcW w:w="7087" w:type="dxa"/>
            <w:gridSpan w:val="3"/>
          </w:tcPr>
          <w:p w:rsidR="00583B58" w:rsidRPr="00CF56F0" w:rsidRDefault="00583B58" w:rsidP="009207D2">
            <w:pPr>
              <w:rPr>
                <w:rFonts w:cs="Calibri"/>
                <w:sz w:val="20"/>
                <w:szCs w:val="20"/>
              </w:rPr>
            </w:pPr>
            <w:r w:rsidRPr="00CF56F0">
              <w:rPr>
                <w:rFonts w:cs="Calibri"/>
                <w:b/>
                <w:sz w:val="20"/>
                <w:szCs w:val="20"/>
              </w:rPr>
              <w:t>SR1</w:t>
            </w:r>
            <w:r w:rsidRPr="00CF56F0">
              <w:rPr>
                <w:rFonts w:cs="Calibri"/>
                <w:sz w:val="20"/>
                <w:szCs w:val="20"/>
              </w:rPr>
              <w:t>:</w:t>
            </w:r>
            <w:r w:rsidRPr="00CF56F0">
              <w:rPr>
                <w:rFonts w:cs="Calibri"/>
                <w:color w:val="C6D9F1"/>
                <w:sz w:val="20"/>
                <w:szCs w:val="20"/>
              </w:rPr>
              <w:t xml:space="preserve"> </w:t>
            </w:r>
            <w:r w:rsidR="009207D2" w:rsidRPr="002719B6">
              <w:rPr>
                <w:rFonts w:cs="Calibri"/>
                <w:sz w:val="20"/>
              </w:rPr>
              <w:t>Active Participants are those participants defined in the &lt;Actors&gt; section of Section 3.</w:t>
            </w:r>
          </w:p>
        </w:tc>
      </w:tr>
      <w:tr w:rsidR="00583B58" w:rsidRPr="0027023D" w:rsidTr="00D73791">
        <w:tc>
          <w:tcPr>
            <w:tcW w:w="2235" w:type="dxa"/>
            <w:gridSpan w:val="2"/>
          </w:tcPr>
          <w:p w:rsidR="00583B58" w:rsidRPr="00CF56F0" w:rsidRDefault="00583B58" w:rsidP="001B03A3">
            <w:pPr>
              <w:jc w:val="right"/>
              <w:rPr>
                <w:rFonts w:cs="Calibri"/>
                <w:b/>
                <w:color w:val="C6D9F1"/>
                <w:sz w:val="20"/>
                <w:szCs w:val="20"/>
              </w:rPr>
            </w:pPr>
            <w:r w:rsidRPr="009207D2">
              <w:rPr>
                <w:rFonts w:cs="Calibri"/>
                <w:b/>
                <w:sz w:val="20"/>
                <w:szCs w:val="20"/>
              </w:rPr>
              <w:t>Assumptions:</w:t>
            </w:r>
          </w:p>
        </w:tc>
        <w:tc>
          <w:tcPr>
            <w:tcW w:w="7087" w:type="dxa"/>
            <w:gridSpan w:val="3"/>
          </w:tcPr>
          <w:p w:rsidR="00583B58" w:rsidRPr="00CF56F0" w:rsidRDefault="00583B58" w:rsidP="001B03A3">
            <w:pPr>
              <w:pStyle w:val="Hints"/>
              <w:rPr>
                <w:rFonts w:ascii="Verdana" w:hAnsi="Verdana" w:cs="Calibri"/>
                <w:color w:val="C6D9F1"/>
                <w:sz w:val="20"/>
              </w:rPr>
            </w:pPr>
          </w:p>
        </w:tc>
      </w:tr>
      <w:tr w:rsidR="00583B58" w:rsidRPr="0027023D" w:rsidTr="00D73791">
        <w:tc>
          <w:tcPr>
            <w:tcW w:w="2235" w:type="dxa"/>
            <w:gridSpan w:val="2"/>
            <w:tcBorders>
              <w:bottom w:val="single" w:sz="12" w:space="0" w:color="auto"/>
            </w:tcBorders>
          </w:tcPr>
          <w:p w:rsidR="00583B58" w:rsidRPr="009207D2" w:rsidRDefault="00583B58" w:rsidP="001B03A3">
            <w:pPr>
              <w:jc w:val="right"/>
              <w:rPr>
                <w:rFonts w:cs="Calibri"/>
                <w:b/>
                <w:sz w:val="20"/>
                <w:szCs w:val="20"/>
              </w:rPr>
            </w:pPr>
            <w:r w:rsidRPr="009207D2">
              <w:rPr>
                <w:rFonts w:cs="Calibri"/>
                <w:b/>
                <w:sz w:val="20"/>
                <w:szCs w:val="20"/>
              </w:rPr>
              <w:t>Notes and Issues:</w:t>
            </w:r>
          </w:p>
        </w:tc>
        <w:tc>
          <w:tcPr>
            <w:tcW w:w="7087" w:type="dxa"/>
            <w:gridSpan w:val="3"/>
            <w:tcBorders>
              <w:bottom w:val="single" w:sz="12" w:space="0" w:color="auto"/>
            </w:tcBorders>
          </w:tcPr>
          <w:p w:rsidR="00583B58" w:rsidRPr="00CF56F0" w:rsidRDefault="00583B58" w:rsidP="0015660A">
            <w:pPr>
              <w:pStyle w:val="Hints"/>
              <w:ind w:left="360"/>
              <w:rPr>
                <w:rFonts w:ascii="Verdana" w:hAnsi="Verdana" w:cs="Calibri"/>
                <w:color w:val="C6D9F1"/>
                <w:sz w:val="20"/>
              </w:rPr>
            </w:pPr>
            <w:r w:rsidRPr="00CF56F0">
              <w:rPr>
                <w:rFonts w:ascii="Verdana" w:hAnsi="Verdana" w:cs="Calibri"/>
                <w:color w:val="C6D9F1"/>
                <w:sz w:val="20"/>
              </w:rPr>
              <w:t xml:space="preserve"> </w:t>
            </w:r>
          </w:p>
        </w:tc>
      </w:tr>
    </w:tbl>
    <w:p w:rsidR="0040489D" w:rsidRDefault="0040489D" w:rsidP="00E62611">
      <w:bookmarkStart w:id="59" w:name="_Toc366491257"/>
      <w:bookmarkStart w:id="60" w:name="_Toc380600173"/>
    </w:p>
    <w:p w:rsidR="0040489D" w:rsidRDefault="0040489D" w:rsidP="00650030">
      <w:pPr>
        <w:pStyle w:val="Heading2"/>
        <w:numPr>
          <w:ilvl w:val="1"/>
          <w:numId w:val="22"/>
        </w:numPr>
        <w:spacing w:before="60" w:after="200"/>
      </w:pPr>
      <w:bookmarkStart w:id="61" w:name="_Toc522870367"/>
      <w:r>
        <w:t>Request – Reply SEDs</w:t>
      </w:r>
      <w:bookmarkEnd w:id="61"/>
    </w:p>
    <w:p w:rsidR="004A6CC0" w:rsidRPr="004A6CC0" w:rsidRDefault="004A6CC0" w:rsidP="00CF56F0">
      <w:pPr>
        <w:pStyle w:val="BodyText"/>
      </w:pPr>
      <w:r>
        <w:t xml:space="preserve">The following table specifies the SEDs that have a logical pairing </w:t>
      </w:r>
      <w:r w:rsidR="001306E2">
        <w:t>to one another, usually this is known as a request-reply pair.</w:t>
      </w:r>
    </w:p>
    <w:tbl>
      <w:tblPr>
        <w:tblStyle w:val="GridTable4-Accent11"/>
        <w:tblW w:w="0" w:type="auto"/>
        <w:tblLook w:val="04A0" w:firstRow="1" w:lastRow="0" w:firstColumn="1" w:lastColumn="0" w:noHBand="0" w:noVBand="1"/>
      </w:tblPr>
      <w:tblGrid>
        <w:gridCol w:w="2235"/>
        <w:gridCol w:w="3685"/>
      </w:tblGrid>
      <w:tr w:rsidR="0040489D" w:rsidRPr="004A6CC0" w:rsidTr="00404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40489D" w:rsidRPr="00E62611" w:rsidRDefault="0040489D" w:rsidP="0040489D">
            <w:pPr>
              <w:pStyle w:val="BodyText"/>
              <w:jc w:val="left"/>
              <w:rPr>
                <w:color w:val="FFFFFF" w:themeColor="background1"/>
                <w:sz w:val="20"/>
                <w:szCs w:val="20"/>
              </w:rPr>
            </w:pPr>
            <w:r w:rsidRPr="00E62611">
              <w:rPr>
                <w:color w:val="FFFFFF" w:themeColor="background1"/>
                <w:sz w:val="20"/>
                <w:szCs w:val="20"/>
              </w:rPr>
              <w:t>REQUEST SED</w:t>
            </w:r>
          </w:p>
        </w:tc>
        <w:tc>
          <w:tcPr>
            <w:tcW w:w="3685" w:type="dxa"/>
            <w:vAlign w:val="bottom"/>
          </w:tcPr>
          <w:p w:rsidR="0040489D" w:rsidRPr="00E62611" w:rsidRDefault="0040489D" w:rsidP="0040489D">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62611">
              <w:rPr>
                <w:color w:val="FFFFFF" w:themeColor="background1"/>
                <w:sz w:val="20"/>
                <w:szCs w:val="20"/>
              </w:rPr>
              <w:t>REPLY SED(s)</w:t>
            </w:r>
          </w:p>
        </w:tc>
      </w:tr>
      <w:tr w:rsidR="0040489D" w:rsidRPr="004A6CC0"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40489D" w:rsidRPr="00CF56F0" w:rsidRDefault="0040489D" w:rsidP="0040489D">
            <w:pPr>
              <w:pStyle w:val="BodyText"/>
              <w:jc w:val="left"/>
              <w:rPr>
                <w:b w:val="0"/>
                <w:sz w:val="20"/>
                <w:szCs w:val="20"/>
              </w:rPr>
            </w:pPr>
          </w:p>
        </w:tc>
        <w:tc>
          <w:tcPr>
            <w:tcW w:w="3685" w:type="dxa"/>
            <w:vAlign w:val="bottom"/>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p>
        </w:tc>
      </w:tr>
    </w:tbl>
    <w:p w:rsidR="0040489D" w:rsidRPr="0040489D" w:rsidRDefault="0040489D" w:rsidP="0040489D">
      <w:pPr>
        <w:pStyle w:val="BodyText"/>
      </w:pPr>
    </w:p>
    <w:p w:rsidR="0040489D" w:rsidRDefault="0040489D" w:rsidP="00650030">
      <w:pPr>
        <w:pStyle w:val="Heading2"/>
        <w:numPr>
          <w:ilvl w:val="1"/>
          <w:numId w:val="22"/>
        </w:numPr>
        <w:spacing w:before="60" w:after="200"/>
      </w:pPr>
      <w:bookmarkStart w:id="62" w:name="_Toc522870368"/>
      <w:r>
        <w:t>Attachments</w:t>
      </w:r>
      <w:bookmarkEnd w:id="62"/>
    </w:p>
    <w:p w:rsidR="001306E2" w:rsidRPr="001306E2" w:rsidRDefault="001306E2" w:rsidP="00CF56F0">
      <w:pPr>
        <w:pStyle w:val="BodyText"/>
      </w:pPr>
      <w: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40489D" w:rsidRPr="001306E2" w:rsidTr="00404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E62611" w:rsidRDefault="0040489D" w:rsidP="0040489D">
            <w:pPr>
              <w:pStyle w:val="BodyText"/>
              <w:jc w:val="left"/>
              <w:rPr>
                <w:color w:val="FFFFFF" w:themeColor="background1"/>
                <w:sz w:val="20"/>
                <w:szCs w:val="20"/>
              </w:rPr>
            </w:pPr>
            <w:r w:rsidRPr="00E62611">
              <w:rPr>
                <w:color w:val="FFFFFF" w:themeColor="background1"/>
                <w:sz w:val="20"/>
                <w:szCs w:val="20"/>
              </w:rPr>
              <w:t>SED</w:t>
            </w:r>
          </w:p>
        </w:tc>
        <w:tc>
          <w:tcPr>
            <w:tcW w:w="3651" w:type="dxa"/>
          </w:tcPr>
          <w:p w:rsidR="0040489D" w:rsidRPr="00E62611" w:rsidRDefault="0040489D" w:rsidP="0040489D">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62611">
              <w:rPr>
                <w:color w:val="FFFFFF" w:themeColor="background1"/>
                <w:sz w:val="20"/>
                <w:szCs w:val="20"/>
              </w:rPr>
              <w:t>Attachments</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8D33AC" w:rsidP="0040489D">
            <w:pPr>
              <w:pStyle w:val="BodyText"/>
              <w:jc w:val="left"/>
              <w:rPr>
                <w:sz w:val="20"/>
                <w:szCs w:val="20"/>
              </w:rPr>
            </w:pPr>
            <w:r>
              <w:rPr>
                <w:sz w:val="20"/>
                <w:szCs w:val="20"/>
              </w:rPr>
              <w:t>X050</w:t>
            </w:r>
          </w:p>
        </w:tc>
        <w:tc>
          <w:tcPr>
            <w:tcW w:w="3651" w:type="dxa"/>
          </w:tcPr>
          <w:p w:rsidR="0040489D" w:rsidRPr="00CF56F0" w:rsidRDefault="008D33AC"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allowed</w:t>
            </w:r>
          </w:p>
        </w:tc>
      </w:tr>
    </w:tbl>
    <w:p w:rsidR="0040489D" w:rsidRPr="0040489D" w:rsidRDefault="0040489D" w:rsidP="0040489D">
      <w:pPr>
        <w:pStyle w:val="BodyText"/>
      </w:pPr>
    </w:p>
    <w:p w:rsidR="001306E2" w:rsidRDefault="00660A81" w:rsidP="001306E2">
      <w:pPr>
        <w:pStyle w:val="Heading2"/>
        <w:numPr>
          <w:ilvl w:val="1"/>
          <w:numId w:val="22"/>
        </w:numPr>
        <w:spacing w:before="60" w:after="200"/>
      </w:pPr>
      <w:bookmarkStart w:id="63" w:name="_Toc522870369"/>
      <w:bookmarkEnd w:id="59"/>
      <w:bookmarkEnd w:id="60"/>
      <w:r>
        <w:rPr>
          <w:color w:val="403152" w:themeColor="accent4" w:themeShade="80"/>
          <w:szCs w:val="22"/>
        </w:rPr>
        <w:t>Artefacts used</w:t>
      </w:r>
      <w:bookmarkEnd w:id="63"/>
    </w:p>
    <w:p w:rsidR="001306E2" w:rsidRPr="00EF151E" w:rsidRDefault="007F0386" w:rsidP="00CF56F0">
      <w:r w:rsidRPr="00117397">
        <w:t xml:space="preserve">The following table specifies the </w:t>
      </w:r>
      <w:r>
        <w:t>artefacts</w:t>
      </w:r>
      <w:r w:rsidRPr="00117397">
        <w:t xml:space="preserve"> that are used in this Business Use Case</w:t>
      </w:r>
      <w:r w:rsidR="001306E2">
        <w:t xml:space="preserve">.  </w:t>
      </w:r>
    </w:p>
    <w:p w:rsidR="0015660A" w:rsidRDefault="0015660A" w:rsidP="003D5F4B">
      <w:pPr>
        <w:jc w:val="left"/>
      </w:pPr>
    </w:p>
    <w:tbl>
      <w:tblPr>
        <w:tblStyle w:val="GridTable4-Accent11"/>
        <w:tblW w:w="5920" w:type="dxa"/>
        <w:tblLayout w:type="fixed"/>
        <w:tblLook w:val="04A0" w:firstRow="1" w:lastRow="0" w:firstColumn="1" w:lastColumn="0" w:noHBand="0" w:noVBand="1"/>
      </w:tblPr>
      <w:tblGrid>
        <w:gridCol w:w="2269"/>
        <w:gridCol w:w="3651"/>
      </w:tblGrid>
      <w:tr w:rsidR="002A3BE6" w:rsidRPr="005337AF" w:rsidTr="00CF56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2A3BE6" w:rsidRPr="005337AF" w:rsidRDefault="00660A81" w:rsidP="000D17A3">
            <w:pPr>
              <w:pStyle w:val="BodyText"/>
              <w:jc w:val="left"/>
              <w:rPr>
                <w:sz w:val="20"/>
                <w:szCs w:val="20"/>
              </w:rPr>
            </w:pPr>
            <w:r w:rsidRPr="00E62611">
              <w:rPr>
                <w:color w:val="FFFFFF" w:themeColor="background1"/>
                <w:sz w:val="20"/>
                <w:szCs w:val="20"/>
              </w:rPr>
              <w:lastRenderedPageBreak/>
              <w:t>Artefact name</w:t>
            </w:r>
          </w:p>
        </w:tc>
        <w:tc>
          <w:tcPr>
            <w:tcW w:w="3651" w:type="dxa"/>
          </w:tcPr>
          <w:p w:rsidR="002A3BE6" w:rsidRPr="005337AF" w:rsidRDefault="00660A81" w:rsidP="000D17A3">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E62611">
              <w:rPr>
                <w:color w:val="FFFFFF" w:themeColor="background1"/>
                <w:sz w:val="20"/>
                <w:szCs w:val="20"/>
              </w:rPr>
              <w:t>Artefact type</w:t>
            </w:r>
          </w:p>
        </w:tc>
      </w:tr>
      <w:tr w:rsidR="002A3BE6" w:rsidRPr="005337AF" w:rsidTr="000D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A3BE6" w:rsidRPr="005337AF" w:rsidRDefault="008D33AC" w:rsidP="000D17A3">
            <w:pPr>
              <w:pStyle w:val="BodyText"/>
              <w:jc w:val="left"/>
              <w:rPr>
                <w:sz w:val="20"/>
                <w:szCs w:val="20"/>
              </w:rPr>
            </w:pPr>
            <w:r>
              <w:rPr>
                <w:sz w:val="20"/>
                <w:szCs w:val="20"/>
              </w:rPr>
              <w:t>X050</w:t>
            </w:r>
          </w:p>
        </w:tc>
        <w:tc>
          <w:tcPr>
            <w:tcW w:w="3651" w:type="dxa"/>
          </w:tcPr>
          <w:p w:rsidR="002A3BE6" w:rsidRPr="00E62611" w:rsidRDefault="00660A81" w:rsidP="000D17A3">
            <w:pPr>
              <w:pStyle w:val="BodyText"/>
              <w:jc w:val="left"/>
              <w:cnfStyle w:val="000000100000" w:firstRow="0" w:lastRow="0" w:firstColumn="0" w:lastColumn="0" w:oddVBand="0" w:evenVBand="0" w:oddHBand="1" w:evenHBand="0" w:firstRowFirstColumn="0" w:firstRowLastColumn="0" w:lastRowFirstColumn="0" w:lastRowLastColumn="0"/>
              <w:rPr>
                <w:b/>
                <w:sz w:val="20"/>
                <w:szCs w:val="20"/>
              </w:rPr>
            </w:pPr>
            <w:r w:rsidRPr="00E62611">
              <w:rPr>
                <w:b/>
                <w:sz w:val="20"/>
                <w:szCs w:val="20"/>
              </w:rPr>
              <w:t>SED</w:t>
            </w:r>
          </w:p>
        </w:tc>
      </w:tr>
    </w:tbl>
    <w:p w:rsidR="002A3BE6" w:rsidRDefault="002A3BE6" w:rsidP="003D5F4B">
      <w:pPr>
        <w:jc w:val="left"/>
      </w:pPr>
    </w:p>
    <w:p w:rsidR="002A3BE6" w:rsidRPr="00F80C05" w:rsidRDefault="002A3BE6" w:rsidP="003D5F4B">
      <w:pPr>
        <w:jc w:val="left"/>
        <w:sectPr w:rsidR="002A3BE6" w:rsidRPr="00F80C05" w:rsidSect="002F4A39">
          <w:headerReference w:type="even" r:id="rId20"/>
          <w:headerReference w:type="default" r:id="rId21"/>
          <w:footerReference w:type="even" r:id="rId22"/>
          <w:footerReference w:type="default" r:id="rId23"/>
          <w:pgSz w:w="11906" w:h="16838" w:code="9"/>
          <w:pgMar w:top="1985" w:right="1418" w:bottom="1418" w:left="1701" w:header="709" w:footer="709" w:gutter="0"/>
          <w:cols w:space="708"/>
          <w:titlePg/>
          <w:docGrid w:linePitch="360"/>
        </w:sectPr>
      </w:pPr>
    </w:p>
    <w:p w:rsidR="00583B58" w:rsidRDefault="00583B58" w:rsidP="00650030">
      <w:pPr>
        <w:pStyle w:val="Heading1"/>
        <w:numPr>
          <w:ilvl w:val="0"/>
          <w:numId w:val="22"/>
        </w:numPr>
        <w:spacing w:after="240"/>
        <w:rPr>
          <w:rFonts w:cs="Calibri"/>
          <w:lang w:val="en-US"/>
        </w:rPr>
      </w:pPr>
      <w:bookmarkStart w:id="64" w:name="_Toc380600174"/>
      <w:bookmarkStart w:id="65" w:name="_Toc522870370"/>
      <w:r w:rsidRPr="00BE3F28">
        <w:rPr>
          <w:rFonts w:cs="Calibri"/>
          <w:lang w:val="en-US"/>
        </w:rPr>
        <w:lastRenderedPageBreak/>
        <w:t>Business Processes</w:t>
      </w:r>
      <w:bookmarkEnd w:id="64"/>
      <w:bookmarkEnd w:id="65"/>
      <w:r w:rsidRPr="00BE3F28">
        <w:rPr>
          <w:rFonts w:cs="Calibri"/>
          <w:lang w:val="en-US"/>
        </w:rPr>
        <w:t xml:space="preserve"> </w:t>
      </w:r>
    </w:p>
    <w:p w:rsidR="00583B58" w:rsidRDefault="00583B58" w:rsidP="00F80C05">
      <w:pPr>
        <w:jc w:val="left"/>
        <w:rPr>
          <w:rFonts w:ascii="Calibri" w:hAnsi="Calibri" w:cs="Calibri"/>
          <w:lang w:val="en-US"/>
        </w:rPr>
      </w:pPr>
      <w:r w:rsidRPr="00EA4DEF">
        <w:t>Th</w:t>
      </w:r>
      <w:r w:rsidR="00453473" w:rsidRPr="00EA4DEF">
        <w:t xml:space="preserve">is chapter </w:t>
      </w:r>
      <w:r w:rsidRPr="00EA4DEF">
        <w:t>describe</w:t>
      </w:r>
      <w:r w:rsidR="00453473" w:rsidRPr="00EA4DEF">
        <w:t>s</w:t>
      </w:r>
      <w:r w:rsidRPr="00EA4DEF">
        <w:t xml:space="preserve"> the Business Use Case </w:t>
      </w:r>
      <w:r w:rsidR="00342C92">
        <w:t xml:space="preserve">Business Exception </w:t>
      </w:r>
      <w:r w:rsidRPr="00EA4DEF">
        <w:t>using BPMN</w:t>
      </w:r>
      <w:r w:rsidR="00453473" w:rsidRPr="00EA4DEF">
        <w:t xml:space="preserve"> 2.0</w:t>
      </w:r>
      <w:r w:rsidR="00453473">
        <w:rPr>
          <w:rFonts w:ascii="Calibri" w:hAnsi="Calibri" w:cs="Calibri"/>
          <w:lang w:val="en-US"/>
        </w:rPr>
        <w:t>.</w:t>
      </w:r>
    </w:p>
    <w:p w:rsidR="00583B58" w:rsidRDefault="00EA4DEF" w:rsidP="00650030">
      <w:pPr>
        <w:pStyle w:val="Heading2"/>
        <w:numPr>
          <w:ilvl w:val="1"/>
          <w:numId w:val="22"/>
        </w:numPr>
        <w:spacing w:before="60" w:after="200"/>
      </w:pPr>
      <w:bookmarkStart w:id="66" w:name="_Toc522870371"/>
      <w:r>
        <w:t>Triggering Participant</w:t>
      </w:r>
      <w:bookmarkEnd w:id="66"/>
    </w:p>
    <w:p w:rsidR="00845284" w:rsidRDefault="00671391" w:rsidP="004E6E5B">
      <w:pPr>
        <w:pStyle w:val="BodyText"/>
      </w:pPr>
      <w:r>
        <w:rPr>
          <w:noProof/>
        </w:rPr>
        <w:drawing>
          <wp:inline distT="0" distB="0" distL="0" distR="0" wp14:anchorId="71D37101" wp14:editId="57A325B4">
            <wp:extent cx="7832785" cy="32427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7839466" cy="3245505"/>
                    </a:xfrm>
                    <a:prstGeom prst="rect">
                      <a:avLst/>
                    </a:prstGeom>
                  </pic:spPr>
                </pic:pic>
              </a:graphicData>
            </a:graphic>
          </wp:inline>
        </w:drawing>
      </w:r>
    </w:p>
    <w:p w:rsidR="00453473" w:rsidRDefault="00EA4DEF" w:rsidP="00EA4DEF">
      <w:pPr>
        <w:pStyle w:val="Heading2"/>
        <w:numPr>
          <w:ilvl w:val="1"/>
          <w:numId w:val="22"/>
        </w:numPr>
        <w:spacing w:before="60" w:after="200"/>
      </w:pPr>
      <w:bookmarkStart w:id="67" w:name="_Toc522870372"/>
      <w:r>
        <w:t>Other Participant</w:t>
      </w:r>
      <w:bookmarkEnd w:id="67"/>
    </w:p>
    <w:p w:rsidR="004E6E5B" w:rsidRDefault="00EA4DEF" w:rsidP="00CF56F0">
      <w:pPr>
        <w:pStyle w:val="ListBullet4"/>
        <w:keepNext/>
        <w:numPr>
          <w:ilvl w:val="0"/>
          <w:numId w:val="0"/>
        </w:numPr>
      </w:pPr>
      <w:r>
        <w:t>n/a</w:t>
      </w:r>
    </w:p>
    <w:p w:rsidR="00583B58" w:rsidRDefault="00583B58" w:rsidP="00650030">
      <w:pPr>
        <w:pStyle w:val="Heading2"/>
        <w:numPr>
          <w:ilvl w:val="1"/>
          <w:numId w:val="22"/>
        </w:numPr>
        <w:spacing w:before="60" w:after="200"/>
      </w:pPr>
      <w:bookmarkStart w:id="68" w:name="_Toc380600177"/>
      <w:bookmarkStart w:id="69" w:name="_Toc522870373"/>
      <w:r>
        <w:t>Sub Processes</w:t>
      </w:r>
      <w:bookmarkEnd w:id="68"/>
      <w:bookmarkEnd w:id="69"/>
    </w:p>
    <w:p w:rsidR="00583B58" w:rsidRDefault="00C57190" w:rsidP="00BE3F28">
      <w:pPr>
        <w:rPr>
          <w:noProof/>
        </w:rPr>
      </w:pPr>
      <w:r>
        <w:rPr>
          <w:noProof/>
        </w:rPr>
        <w:t>n/a</w:t>
      </w:r>
    </w:p>
    <w:p w:rsidR="00583B58" w:rsidRPr="003F0793" w:rsidRDefault="00583B58" w:rsidP="00650030">
      <w:pPr>
        <w:pStyle w:val="Heading1"/>
        <w:numPr>
          <w:ilvl w:val="0"/>
          <w:numId w:val="22"/>
        </w:numPr>
        <w:spacing w:after="240"/>
        <w:rPr>
          <w:rFonts w:cs="Calibri"/>
          <w:lang w:val="en-US"/>
        </w:rPr>
      </w:pPr>
      <w:bookmarkStart w:id="70" w:name="_Toc366491270"/>
      <w:bookmarkStart w:id="71" w:name="_Toc380600179"/>
      <w:bookmarkStart w:id="72" w:name="_Toc522870374"/>
      <w:r>
        <w:rPr>
          <w:rFonts w:cs="Calibri"/>
          <w:lang w:val="en-US"/>
        </w:rPr>
        <w:lastRenderedPageBreak/>
        <w:t>Appendices</w:t>
      </w:r>
      <w:bookmarkEnd w:id="70"/>
      <w:bookmarkEnd w:id="71"/>
      <w:bookmarkEnd w:id="72"/>
    </w:p>
    <w:p w:rsidR="00583B58" w:rsidRPr="005E5AF5" w:rsidRDefault="00583B58" w:rsidP="00650030">
      <w:pPr>
        <w:pStyle w:val="Heading2"/>
        <w:numPr>
          <w:ilvl w:val="1"/>
          <w:numId w:val="22"/>
        </w:numPr>
        <w:spacing w:before="60" w:after="200"/>
      </w:pPr>
      <w:bookmarkStart w:id="73" w:name="_Toc380600186"/>
      <w:bookmarkStart w:id="74" w:name="_Toc522870375"/>
      <w:r w:rsidRPr="005E5AF5">
        <w:t>Issues</w:t>
      </w:r>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937"/>
        <w:gridCol w:w="2887"/>
        <w:gridCol w:w="3087"/>
        <w:gridCol w:w="2262"/>
        <w:gridCol w:w="1439"/>
      </w:tblGrid>
      <w:tr w:rsidR="00583B58" w:rsidRPr="00453473" w:rsidTr="001B03A3">
        <w:tc>
          <w:tcPr>
            <w:tcW w:w="354"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w:t>
            </w:r>
          </w:p>
        </w:tc>
        <w:tc>
          <w:tcPr>
            <w:tcW w:w="93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Issue date</w:t>
            </w:r>
          </w:p>
        </w:tc>
        <w:tc>
          <w:tcPr>
            <w:tcW w:w="288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Description</w:t>
            </w:r>
          </w:p>
        </w:tc>
        <w:tc>
          <w:tcPr>
            <w:tcW w:w="308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Replies</w:t>
            </w:r>
          </w:p>
        </w:tc>
        <w:tc>
          <w:tcPr>
            <w:tcW w:w="1746" w:type="dxa"/>
            <w:shd w:val="clear" w:color="auto" w:fill="D9D9D9"/>
          </w:tcPr>
          <w:p w:rsidR="00583B58" w:rsidRPr="00CF56F0" w:rsidRDefault="00583B58" w:rsidP="001B03A3">
            <w:pPr>
              <w:pStyle w:val="Text2"/>
              <w:jc w:val="left"/>
              <w:rPr>
                <w:rFonts w:ascii="Verdana" w:hAnsi="Verdana"/>
                <w:b/>
                <w:sz w:val="20"/>
                <w:lang w:val="en-US"/>
              </w:rPr>
            </w:pPr>
            <w:r w:rsidRPr="00CF56F0">
              <w:rPr>
                <w:rFonts w:ascii="Verdana" w:hAnsi="Verdana"/>
                <w:b/>
                <w:sz w:val="20"/>
                <w:lang w:val="en-US"/>
              </w:rPr>
              <w:t>Action/Resolution</w:t>
            </w:r>
          </w:p>
        </w:tc>
        <w:tc>
          <w:tcPr>
            <w:tcW w:w="1439"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Close date</w:t>
            </w: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1</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jc w:val="left"/>
              <w:rPr>
                <w:rFonts w:ascii="Verdana" w:hAnsi="Verdana"/>
                <w:sz w:val="20"/>
                <w:lang w:val="pl-PL"/>
              </w:rPr>
            </w:pPr>
          </w:p>
        </w:tc>
        <w:tc>
          <w:tcPr>
            <w:tcW w:w="3087" w:type="dxa"/>
          </w:tcPr>
          <w:p w:rsidR="00583B58" w:rsidRPr="00CF56F0" w:rsidRDefault="00583B58" w:rsidP="001B03A3">
            <w:pPr>
              <w:pStyle w:val="Text2"/>
              <w:rPr>
                <w:rFonts w:ascii="Verdana" w:hAnsi="Verdana"/>
                <w:sz w:val="20"/>
                <w:lang w:val="pl-PL"/>
              </w:rPr>
            </w:pPr>
          </w:p>
        </w:tc>
        <w:tc>
          <w:tcPr>
            <w:tcW w:w="1746" w:type="dxa"/>
          </w:tcPr>
          <w:p w:rsidR="00583B58" w:rsidRPr="00CF56F0" w:rsidRDefault="00583B58" w:rsidP="001B03A3">
            <w:pPr>
              <w:pStyle w:val="Text2"/>
              <w:jc w:val="left"/>
              <w:rPr>
                <w:rFonts w:ascii="Verdana" w:hAnsi="Verdana"/>
                <w:sz w:val="20"/>
              </w:rPr>
            </w:pPr>
          </w:p>
        </w:tc>
        <w:tc>
          <w:tcPr>
            <w:tcW w:w="1439" w:type="dxa"/>
          </w:tcPr>
          <w:p w:rsidR="00583B58" w:rsidRPr="00CF56F0" w:rsidRDefault="00583B58" w:rsidP="001B03A3">
            <w:pPr>
              <w:pStyle w:val="Text2"/>
              <w:rPr>
                <w:rFonts w:ascii="Verdana" w:hAnsi="Verdana"/>
                <w:sz w:val="20"/>
                <w:lang w:val="pl-PL"/>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2</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3</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4</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bl>
    <w:p w:rsidR="00583B58" w:rsidRPr="00F80C05" w:rsidRDefault="00583B58" w:rsidP="002E6ECB">
      <w:pPr>
        <w:pStyle w:val="StyleHeading1Auto"/>
        <w:rPr>
          <w:lang w:val="en-US"/>
        </w:rPr>
      </w:pPr>
    </w:p>
    <w:sectPr w:rsidR="00583B58" w:rsidRPr="00F80C05" w:rsidSect="00845284">
      <w:headerReference w:type="default" r:id="rId25"/>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9C" w:rsidRPr="00D02D0C" w:rsidRDefault="00332F9C">
      <w:r w:rsidRPr="00D02D0C">
        <w:separator/>
      </w:r>
    </w:p>
  </w:endnote>
  <w:endnote w:type="continuationSeparator" w:id="0">
    <w:p w:rsidR="00332F9C" w:rsidRPr="00D02D0C" w:rsidRDefault="00332F9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F7" w:rsidRDefault="000636F7">
    <w:pPr>
      <w:pStyle w:val="Footer"/>
    </w:pPr>
  </w:p>
  <w:p w:rsidR="000636F7" w:rsidRDefault="000636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F7" w:rsidRPr="00D02D0C" w:rsidRDefault="00660A81" w:rsidP="00D13C59">
    <w:pPr>
      <w:pStyle w:val="Footer"/>
      <w:pBdr>
        <w:top w:val="single" w:sz="4" w:space="1" w:color="808080"/>
      </w:pBdr>
      <w:jc w:val="right"/>
      <w:rPr>
        <w:rStyle w:val="PageNumber"/>
      </w:rPr>
    </w:pPr>
    <w:r>
      <w:rPr>
        <w:szCs w:val="16"/>
      </w:rPr>
      <w:t>08</w:t>
    </w:r>
    <w:r w:rsidR="000636F7">
      <w:rPr>
        <w:szCs w:val="16"/>
      </w:rPr>
      <w:t>/</w:t>
    </w:r>
    <w:r>
      <w:rPr>
        <w:szCs w:val="16"/>
      </w:rPr>
      <w:t xml:space="preserve">2018  </w:t>
    </w:r>
    <w:r w:rsidR="000636F7" w:rsidRPr="00D02D0C">
      <w:rPr>
        <w:rStyle w:val="PageNumber"/>
      </w:rPr>
      <w:fldChar w:fldCharType="begin"/>
    </w:r>
    <w:r w:rsidR="000636F7" w:rsidRPr="00D02D0C">
      <w:rPr>
        <w:rStyle w:val="PageNumber"/>
      </w:rPr>
      <w:instrText xml:space="preserve"> PAGE </w:instrText>
    </w:r>
    <w:r w:rsidR="000636F7" w:rsidRPr="00D02D0C">
      <w:rPr>
        <w:rStyle w:val="PageNumber"/>
      </w:rPr>
      <w:fldChar w:fldCharType="separate"/>
    </w:r>
    <w:r w:rsidR="00E62611">
      <w:rPr>
        <w:rStyle w:val="PageNumber"/>
        <w:noProof/>
      </w:rPr>
      <w:t>7</w:t>
    </w:r>
    <w:r w:rsidR="000636F7" w:rsidRPr="00D02D0C">
      <w:rPr>
        <w:rStyle w:val="PageNumber"/>
      </w:rPr>
      <w:fldChar w:fldCharType="end"/>
    </w:r>
  </w:p>
  <w:p w:rsidR="000636F7" w:rsidRDefault="000636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9C" w:rsidRPr="00D02D0C" w:rsidRDefault="00332F9C">
      <w:r w:rsidRPr="00D02D0C">
        <w:separator/>
      </w:r>
    </w:p>
  </w:footnote>
  <w:footnote w:type="continuationSeparator" w:id="0">
    <w:p w:rsidR="00332F9C" w:rsidRPr="00D02D0C" w:rsidRDefault="00332F9C">
      <w:r w:rsidRPr="00D02D0C">
        <w:continuationSeparator/>
      </w:r>
    </w:p>
  </w:footnote>
  <w:footnote w:id="1">
    <w:p w:rsidR="000636F7" w:rsidRPr="000636F7" w:rsidRDefault="000636F7">
      <w:pPr>
        <w:pStyle w:val="FootnoteText"/>
        <w:rPr>
          <w:lang w:val="en-GB"/>
        </w:rPr>
      </w:pPr>
      <w:r w:rsidRPr="000636F7">
        <w:rPr>
          <w:rStyle w:val="FootnoteReference"/>
          <w:sz w:val="16"/>
        </w:rPr>
        <w:footnoteRef/>
      </w:r>
      <w:r w:rsidRPr="000636F7">
        <w:rPr>
          <w:sz w:val="16"/>
        </w:rPr>
        <w:t xml:space="preserve"> </w:t>
      </w:r>
      <w:r w:rsidRPr="000636F7">
        <w:rPr>
          <w:sz w:val="16"/>
          <w:lang w:val="en-GB"/>
        </w:rPr>
        <w:t xml:space="preserve">For a </w:t>
      </w:r>
      <w:r>
        <w:rPr>
          <w:sz w:val="16"/>
          <w:lang w:val="en-GB"/>
        </w:rPr>
        <w:t xml:space="preserve">full </w:t>
      </w:r>
      <w:r w:rsidRPr="000636F7">
        <w:rPr>
          <w:sz w:val="16"/>
          <w:lang w:val="en-GB"/>
        </w:rPr>
        <w:t>list of AP Errors please see Part 8 of the EESSI AP Messaging Interface document delivered as part of Arch</w:t>
      </w:r>
      <w:r>
        <w:rPr>
          <w:sz w:val="16"/>
          <w:lang w:val="en-GB"/>
        </w:rPr>
        <w:t xml:space="preserve">itecture </w:t>
      </w:r>
      <w:r w:rsidRPr="000636F7">
        <w:rPr>
          <w:sz w:val="16"/>
          <w:lang w:val="en-GB"/>
        </w:rPr>
        <w:t>Pack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F7" w:rsidRDefault="000636F7">
    <w:pPr>
      <w:pStyle w:val="Header"/>
    </w:pPr>
  </w:p>
  <w:p w:rsidR="000636F7" w:rsidRDefault="000636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F7" w:rsidRDefault="000636F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6192" behindDoc="1" locked="0" layoutInCell="0" allowOverlap="1" wp14:anchorId="6EF73EE1" wp14:editId="1E34310E">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5"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0636F7" w:rsidRDefault="000636F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0636F7" w:rsidRDefault="000636F7"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0636F7" w:rsidRPr="00A82D08" w:rsidRDefault="000636F7"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Pr>
        <w:rStyle w:val="HeaderChar"/>
        <w:sz w:val="16"/>
        <w:szCs w:val="24"/>
      </w:rPr>
      <w:t>Business Use Case – AD_BUC_11 – Business Exception</w:t>
    </w:r>
  </w:p>
  <w:p w:rsidR="000636F7" w:rsidRDefault="000636F7"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0288" behindDoc="0" locked="0" layoutInCell="0" allowOverlap="1" wp14:anchorId="534AAE8A" wp14:editId="7316D6C5">
              <wp:simplePos x="0" y="0"/>
              <wp:positionH relativeFrom="column">
                <wp:posOffset>-60960</wp:posOffset>
              </wp:positionH>
              <wp:positionV relativeFrom="paragraph">
                <wp:posOffset>93979</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DACA26" id="Line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0636F7" w:rsidRDefault="000636F7" w:rsidP="00C30D92">
    <w:pPr>
      <w:pStyle w:val="Footer"/>
      <w:pBdr>
        <w:bottom w:val="single" w:sz="4" w:space="1" w:color="7B6F46"/>
      </w:pBdr>
      <w:tabs>
        <w:tab w:val="clear" w:pos="8306"/>
        <w:tab w:val="right" w:pos="8820"/>
      </w:tabs>
      <w:ind w:right="3027"/>
      <w:rPr>
        <w:rFonts w:cs="Arial"/>
        <w:b/>
        <w:i w:val="0"/>
        <w:noProof/>
        <w:color w:val="auto"/>
        <w:w w:val="80"/>
        <w:szCs w:val="16"/>
      </w:rPr>
    </w:pPr>
  </w:p>
  <w:p w:rsidR="000636F7" w:rsidRDefault="000636F7"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14:anchorId="4E3A4052" wp14:editId="2BC27444">
              <wp:simplePos x="0" y="0"/>
              <wp:positionH relativeFrom="column">
                <wp:posOffset>0</wp:posOffset>
              </wp:positionH>
              <wp:positionV relativeFrom="paragraph">
                <wp:posOffset>325754</wp:posOffset>
              </wp:positionV>
              <wp:extent cx="56007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9EC47E" id="Line 1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5DF30C73" wp14:editId="50317703">
          <wp:extent cx="5715000" cy="7477125"/>
          <wp:effectExtent l="0" t="0" r="0" b="9525"/>
          <wp:docPr id="2" name="Picture 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0636F7" w:rsidRDefault="000636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F7" w:rsidRDefault="000636F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9264" behindDoc="1" locked="0" layoutInCell="0" allowOverlap="1" wp14:anchorId="59688536" wp14:editId="19CB4096">
          <wp:simplePos x="0" y="0"/>
          <wp:positionH relativeFrom="column">
            <wp:posOffset>7178040</wp:posOffset>
          </wp:positionH>
          <wp:positionV relativeFrom="paragraph">
            <wp:posOffset>3810</wp:posOffset>
          </wp:positionV>
          <wp:extent cx="1752600" cy="514350"/>
          <wp:effectExtent l="0" t="0" r="0" b="0"/>
          <wp:wrapTight wrapText="bothSides">
            <wp:wrapPolygon edited="0">
              <wp:start x="0" y="0"/>
              <wp:lineTo x="0" y="20800"/>
              <wp:lineTo x="21365" y="20800"/>
              <wp:lineTo x="21365" y="0"/>
              <wp:lineTo x="0" y="0"/>
            </wp:wrapPolygon>
          </wp:wrapTight>
          <wp:docPr id="11"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0636F7" w:rsidRDefault="000636F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0636F7" w:rsidRDefault="000636F7"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0636F7" w:rsidRPr="00342C92" w:rsidRDefault="00342C92" w:rsidP="00C30D92">
    <w:pPr>
      <w:pStyle w:val="Footer"/>
      <w:pBdr>
        <w:bottom w:val="single" w:sz="4" w:space="1" w:color="7B6F46"/>
      </w:pBdr>
      <w:tabs>
        <w:tab w:val="clear" w:pos="8306"/>
        <w:tab w:val="right" w:pos="8820"/>
      </w:tabs>
      <w:ind w:right="3027"/>
      <w:jc w:val="right"/>
      <w:rPr>
        <w:rFonts w:cs="Arial"/>
        <w:i w:val="0"/>
        <w:noProof/>
        <w:color w:val="auto"/>
        <w:w w:val="80"/>
        <w:szCs w:val="16"/>
      </w:rPr>
    </w:pPr>
    <w:r w:rsidRPr="00342C92">
      <w:rPr>
        <w:rFonts w:cs="Arial"/>
        <w:i w:val="0"/>
        <w:noProof/>
        <w:color w:val="auto"/>
        <w:w w:val="80"/>
        <w:szCs w:val="16"/>
      </w:rPr>
      <w:t>EESSI Business Use Case – AD_BUC_11 – Business Exception</w:t>
    </w:r>
  </w:p>
  <w:p w:rsidR="000636F7" w:rsidRDefault="00342C92" w:rsidP="00C30D92">
    <w:pPr>
      <w:pStyle w:val="Footer"/>
      <w:pBdr>
        <w:bottom w:val="single" w:sz="4" w:space="1" w:color="7B6F46"/>
      </w:pBdr>
      <w:tabs>
        <w:tab w:val="clear" w:pos="8306"/>
        <w:tab w:val="right" w:pos="8820"/>
      </w:tabs>
      <w:ind w:right="3027"/>
      <w:rPr>
        <w:rFonts w:cs="Arial"/>
        <w:b/>
        <w:i w:val="0"/>
        <w:noProof/>
        <w:color w:val="auto"/>
        <w:w w:val="80"/>
        <w:szCs w:val="16"/>
      </w:rPr>
    </w:pPr>
    <w:r w:rsidRPr="00342C92">
      <w:rPr>
        <w:noProof/>
        <w:lang w:val="en-GB"/>
      </w:rPr>
      <mc:AlternateContent>
        <mc:Choice Requires="wps">
          <w:drawing>
            <wp:anchor distT="4294967295" distB="4294967295" distL="114300" distR="114300" simplePos="0" relativeHeight="251657216" behindDoc="0" locked="0" layoutInCell="0" allowOverlap="1" wp14:anchorId="4D3131D6" wp14:editId="7351CCE2">
              <wp:simplePos x="0" y="0"/>
              <wp:positionH relativeFrom="column">
                <wp:posOffset>5715</wp:posOffset>
              </wp:positionH>
              <wp:positionV relativeFrom="paragraph">
                <wp:posOffset>96908</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515085" id="Line 1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7.65pt" to="454.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" o:allowincell="f"/>
          </w:pict>
        </mc:Fallback>
      </mc:AlternateContent>
    </w:r>
  </w:p>
  <w:p w:rsidR="000636F7" w:rsidRDefault="000636F7"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8240" behindDoc="0" locked="0" layoutInCell="0" allowOverlap="1" wp14:anchorId="130C1AD2" wp14:editId="526D9AFE">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C682E6" id="Line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51DFDEA9" wp14:editId="146DD1D0">
          <wp:extent cx="5715000" cy="7477125"/>
          <wp:effectExtent l="0" t="0" r="0" b="9525"/>
          <wp:docPr id="12"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0636F7" w:rsidRDefault="000636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0304DA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18E608A"/>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26C140F"/>
    <w:multiLevelType w:val="hybridMultilevel"/>
    <w:tmpl w:val="03726B36"/>
    <w:lvl w:ilvl="0" w:tplc="6E68200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31B6327"/>
    <w:multiLevelType w:val="hybridMultilevel"/>
    <w:tmpl w:val="469C2DCC"/>
    <w:lvl w:ilvl="0" w:tplc="5D04BA64">
      <w:start w:val="1"/>
      <w:numFmt w:val="decimal"/>
      <w:lvlText w:val="%1."/>
      <w:lvlJc w:val="left"/>
      <w:pPr>
        <w:ind w:left="785"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49F07E2"/>
    <w:multiLevelType w:val="hybridMultilevel"/>
    <w:tmpl w:val="25C424BE"/>
    <w:lvl w:ilvl="0" w:tplc="0E52D4A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50006EF"/>
    <w:multiLevelType w:val="hybridMultilevel"/>
    <w:tmpl w:val="44586906"/>
    <w:lvl w:ilvl="0" w:tplc="A680F9B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EE80FE9"/>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262685D"/>
    <w:multiLevelType w:val="singleLevel"/>
    <w:tmpl w:val="14A429F4"/>
    <w:lvl w:ilvl="0">
      <w:start w:val="1"/>
      <w:numFmt w:val="bullet"/>
      <w:lvlText w:val=""/>
      <w:lvlJc w:val="left"/>
      <w:pPr>
        <w:tabs>
          <w:tab w:val="num" w:pos="3163"/>
        </w:tabs>
        <w:ind w:left="3163" w:hanging="283"/>
      </w:pPr>
      <w:rPr>
        <w:rFonts w:ascii="Symbol" w:hAnsi="Symbol"/>
      </w:rPr>
    </w:lvl>
  </w:abstractNum>
  <w:abstractNum w:abstractNumId="16">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3CF302F"/>
    <w:multiLevelType w:val="hybridMultilevel"/>
    <w:tmpl w:val="99ACED4E"/>
    <w:lvl w:ilvl="0" w:tplc="92D450D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9">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943433C"/>
    <w:multiLevelType w:val="hybridMultilevel"/>
    <w:tmpl w:val="50E260A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1">
    <w:nsid w:val="1A0148C4"/>
    <w:multiLevelType w:val="hybridMultilevel"/>
    <w:tmpl w:val="3BB4C0B2"/>
    <w:lvl w:ilvl="0" w:tplc="0C8A7F9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1BE14643"/>
    <w:multiLevelType w:val="hybridMultilevel"/>
    <w:tmpl w:val="8A1486E4"/>
    <w:lvl w:ilvl="0" w:tplc="25EACB8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1FC86697"/>
    <w:multiLevelType w:val="hybridMultilevel"/>
    <w:tmpl w:val="50263E4C"/>
    <w:lvl w:ilvl="0" w:tplc="72C21E1E">
      <w:start w:val="1"/>
      <w:numFmt w:val="decimal"/>
      <w:suff w:val="space"/>
      <w:lvlText w:val="Branch %1:"/>
      <w:lvlJc w:val="left"/>
      <w:rPr>
        <w:rFonts w:cs="Times New Roman" w:hint="default"/>
        <w:i/>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20785229"/>
    <w:multiLevelType w:val="hybridMultilevel"/>
    <w:tmpl w:val="06EAB49E"/>
    <w:lvl w:ilvl="0" w:tplc="B90A6C9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2224031D"/>
    <w:multiLevelType w:val="hybridMultilevel"/>
    <w:tmpl w:val="322E5D2A"/>
    <w:lvl w:ilvl="0" w:tplc="54CA1948">
      <w:start w:val="6"/>
      <w:numFmt w:val="decimal"/>
      <w:suff w:val="space"/>
      <w:lvlText w:val="Branch %1:"/>
      <w:lvlJc w:val="left"/>
      <w:pPr>
        <w:ind w:left="1134" w:firstLine="0"/>
      </w:pPr>
      <w:rPr>
        <w:rFonts w:cs="Times New Roman" w:hint="default"/>
        <w:i/>
        <w:u w:val="singl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9">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2A8434FA"/>
    <w:multiLevelType w:val="hybridMultilevel"/>
    <w:tmpl w:val="8146CCB2"/>
    <w:lvl w:ilvl="0" w:tplc="616CDF9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2C4C2814"/>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320B13DB"/>
    <w:multiLevelType w:val="hybridMultilevel"/>
    <w:tmpl w:val="1F22A87A"/>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33">
    <w:nsid w:val="375E3CFE"/>
    <w:multiLevelType w:val="hybridMultilevel"/>
    <w:tmpl w:val="215E861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38F25CC3"/>
    <w:multiLevelType w:val="hybridMultilevel"/>
    <w:tmpl w:val="16E0DE66"/>
    <w:lvl w:ilvl="0" w:tplc="866C600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39593AA5"/>
    <w:multiLevelType w:val="hybridMultilevel"/>
    <w:tmpl w:val="469C2DCC"/>
    <w:lvl w:ilvl="0" w:tplc="5D04BA64">
      <w:start w:val="1"/>
      <w:numFmt w:val="decimal"/>
      <w:lvlText w:val="%1."/>
      <w:lvlJc w:val="left"/>
      <w:pPr>
        <w:ind w:left="785"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7">
    <w:nsid w:val="408E450A"/>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42CD761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804721B"/>
    <w:multiLevelType w:val="hybridMultilevel"/>
    <w:tmpl w:val="4B6E1CDE"/>
    <w:lvl w:ilvl="0" w:tplc="F06885F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4EE206ED"/>
    <w:multiLevelType w:val="hybridMultilevel"/>
    <w:tmpl w:val="168418C8"/>
    <w:lvl w:ilvl="0" w:tplc="FDBA53E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506B60E0"/>
    <w:multiLevelType w:val="hybridMultilevel"/>
    <w:tmpl w:val="A5FC22E4"/>
    <w:lvl w:ilvl="0" w:tplc="D6003C1A">
      <w:start w:val="1"/>
      <w:numFmt w:val="decimal"/>
      <w:suff w:val="space"/>
      <w:lvlText w:val="Branch %1:"/>
      <w:lvlJc w:val="left"/>
      <w:rPr>
        <w:rFonts w:cs="Times New Roman" w:hint="default"/>
        <w:i/>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510A3F7A"/>
    <w:multiLevelType w:val="hybridMultilevel"/>
    <w:tmpl w:val="E250BADC"/>
    <w:lvl w:ilvl="0" w:tplc="FDC059C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515D20FA"/>
    <w:multiLevelType w:val="hybridMultilevel"/>
    <w:tmpl w:val="7730D76A"/>
    <w:lvl w:ilvl="0" w:tplc="9176DC0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53BD4E1D"/>
    <w:multiLevelType w:val="hybridMultilevel"/>
    <w:tmpl w:val="F09E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9">
    <w:nsid w:val="5520076C"/>
    <w:multiLevelType w:val="hybridMultilevel"/>
    <w:tmpl w:val="EE642A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nsid w:val="56A84447"/>
    <w:multiLevelType w:val="hybridMultilevel"/>
    <w:tmpl w:val="65749FB0"/>
    <w:lvl w:ilvl="0" w:tplc="B4A6E6D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570C2A99"/>
    <w:multiLevelType w:val="hybridMultilevel"/>
    <w:tmpl w:val="BCC20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583F3995"/>
    <w:multiLevelType w:val="hybridMultilevel"/>
    <w:tmpl w:val="2F8C7164"/>
    <w:lvl w:ilvl="0" w:tplc="89806F5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592D6407"/>
    <w:multiLevelType w:val="hybridMultilevel"/>
    <w:tmpl w:val="51E64198"/>
    <w:lvl w:ilvl="0" w:tplc="E17A8B8E">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CCD6585"/>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5">
    <w:nsid w:val="5E292556"/>
    <w:multiLevelType w:val="hybridMultilevel"/>
    <w:tmpl w:val="88D277AA"/>
    <w:lvl w:ilvl="0" w:tplc="4C00E9E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5E407E0C"/>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58">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6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61">
    <w:nsid w:val="678520EF"/>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2">
    <w:nsid w:val="6A0872AD"/>
    <w:multiLevelType w:val="hybridMultilevel"/>
    <w:tmpl w:val="EA02CB68"/>
    <w:lvl w:ilvl="0" w:tplc="E310850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nsid w:val="6B7533B0"/>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4">
    <w:nsid w:val="6DF75F55"/>
    <w:multiLevelType w:val="hybridMultilevel"/>
    <w:tmpl w:val="02B4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66">
    <w:nsid w:val="6F7E0274"/>
    <w:multiLevelType w:val="hybridMultilevel"/>
    <w:tmpl w:val="98BE54E2"/>
    <w:lvl w:ilvl="0" w:tplc="D53E2CE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nsid w:val="7057109F"/>
    <w:multiLevelType w:val="hybridMultilevel"/>
    <w:tmpl w:val="167A8FCE"/>
    <w:lvl w:ilvl="0" w:tplc="6E566E7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8">
    <w:nsid w:val="70BC27E5"/>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nsid w:val="72AD38CD"/>
    <w:multiLevelType w:val="hybridMultilevel"/>
    <w:tmpl w:val="88D277AA"/>
    <w:lvl w:ilvl="0" w:tplc="4C00E9E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0">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1">
    <w:nsid w:val="74023AAC"/>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72">
    <w:nsid w:val="74F82067"/>
    <w:multiLevelType w:val="hybridMultilevel"/>
    <w:tmpl w:val="59DE27D6"/>
    <w:lvl w:ilvl="0" w:tplc="BCCEA24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3">
    <w:nsid w:val="7555130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4">
    <w:nsid w:val="757A0A16"/>
    <w:multiLevelType w:val="hybridMultilevel"/>
    <w:tmpl w:val="8BF0F176"/>
    <w:lvl w:ilvl="0" w:tplc="EBAE0B1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5">
    <w:nsid w:val="793E086C"/>
    <w:multiLevelType w:val="hybridMultilevel"/>
    <w:tmpl w:val="EEA6F4D6"/>
    <w:lvl w:ilvl="0" w:tplc="5AC0DCE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nsid w:val="79E9275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8">
    <w:nsid w:val="7B594B3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80">
    <w:nsid w:val="7FF102AF"/>
    <w:multiLevelType w:val="hybridMultilevel"/>
    <w:tmpl w:val="CC22BF5C"/>
    <w:lvl w:ilvl="0" w:tplc="CBF4D26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9"/>
  </w:num>
  <w:num w:numId="9">
    <w:abstractNumId w:val="16"/>
  </w:num>
  <w:num w:numId="10">
    <w:abstractNumId w:val="41"/>
  </w:num>
  <w:num w:numId="11">
    <w:abstractNumId w:val="76"/>
  </w:num>
  <w:num w:numId="12">
    <w:abstractNumId w:val="48"/>
  </w:num>
  <w:num w:numId="13">
    <w:abstractNumId w:val="18"/>
  </w:num>
  <w:num w:numId="14">
    <w:abstractNumId w:val="65"/>
  </w:num>
  <w:num w:numId="15">
    <w:abstractNumId w:val="28"/>
  </w:num>
  <w:num w:numId="16">
    <w:abstractNumId w:val="27"/>
  </w:num>
  <w:num w:numId="17">
    <w:abstractNumId w:val="36"/>
  </w:num>
  <w:num w:numId="18">
    <w:abstractNumId w:val="57"/>
  </w:num>
  <w:num w:numId="19">
    <w:abstractNumId w:val="60"/>
  </w:num>
  <w:num w:numId="20">
    <w:abstractNumId w:val="59"/>
  </w:num>
  <w:num w:numId="21">
    <w:abstractNumId w:val="38"/>
  </w:num>
  <w:num w:numId="22">
    <w:abstractNumId w:val="79"/>
  </w:num>
  <w:num w:numId="23">
    <w:abstractNumId w:val="33"/>
  </w:num>
  <w:num w:numId="24">
    <w:abstractNumId w:val="32"/>
  </w:num>
  <w:num w:numId="25">
    <w:abstractNumId w:val="49"/>
  </w:num>
  <w:num w:numId="26">
    <w:abstractNumId w:val="13"/>
  </w:num>
  <w:num w:numId="27">
    <w:abstractNumId w:val="31"/>
  </w:num>
  <w:num w:numId="28">
    <w:abstractNumId w:val="68"/>
  </w:num>
  <w:num w:numId="29">
    <w:abstractNumId w:val="8"/>
  </w:num>
  <w:num w:numId="30">
    <w:abstractNumId w:val="23"/>
  </w:num>
  <w:num w:numId="31">
    <w:abstractNumId w:val="20"/>
  </w:num>
  <w:num w:numId="32">
    <w:abstractNumId w:val="73"/>
  </w:num>
  <w:num w:numId="33">
    <w:abstractNumId w:val="40"/>
  </w:num>
  <w:num w:numId="34">
    <w:abstractNumId w:val="14"/>
  </w:num>
  <w:num w:numId="35">
    <w:abstractNumId w:val="29"/>
  </w:num>
  <w:num w:numId="36">
    <w:abstractNumId w:val="77"/>
  </w:num>
  <w:num w:numId="37">
    <w:abstractNumId w:val="78"/>
  </w:num>
  <w:num w:numId="38">
    <w:abstractNumId w:val="70"/>
  </w:num>
  <w:num w:numId="39">
    <w:abstractNumId w:val="80"/>
  </w:num>
  <w:num w:numId="40">
    <w:abstractNumId w:val="67"/>
  </w:num>
  <w:num w:numId="41">
    <w:abstractNumId w:val="52"/>
  </w:num>
  <w:num w:numId="42">
    <w:abstractNumId w:val="9"/>
  </w:num>
  <w:num w:numId="43">
    <w:abstractNumId w:val="11"/>
  </w:num>
  <w:num w:numId="44">
    <w:abstractNumId w:val="17"/>
  </w:num>
  <w:num w:numId="45">
    <w:abstractNumId w:val="25"/>
  </w:num>
  <w:num w:numId="46">
    <w:abstractNumId w:val="72"/>
  </w:num>
  <w:num w:numId="47">
    <w:abstractNumId w:val="21"/>
  </w:num>
  <w:num w:numId="48">
    <w:abstractNumId w:val="69"/>
  </w:num>
  <w:num w:numId="49">
    <w:abstractNumId w:val="42"/>
  </w:num>
  <w:num w:numId="50">
    <w:abstractNumId w:val="35"/>
  </w:num>
  <w:num w:numId="51">
    <w:abstractNumId w:val="46"/>
  </w:num>
  <w:num w:numId="52">
    <w:abstractNumId w:val="34"/>
  </w:num>
  <w:num w:numId="53">
    <w:abstractNumId w:val="45"/>
  </w:num>
  <w:num w:numId="54">
    <w:abstractNumId w:val="75"/>
  </w:num>
  <w:num w:numId="55">
    <w:abstractNumId w:val="66"/>
  </w:num>
  <w:num w:numId="56">
    <w:abstractNumId w:val="30"/>
  </w:num>
  <w:num w:numId="57">
    <w:abstractNumId w:val="39"/>
  </w:num>
  <w:num w:numId="58">
    <w:abstractNumId w:val="7"/>
  </w:num>
  <w:num w:numId="59">
    <w:abstractNumId w:val="37"/>
  </w:num>
  <w:num w:numId="60">
    <w:abstractNumId w:val="62"/>
  </w:num>
  <w:num w:numId="61">
    <w:abstractNumId w:val="44"/>
  </w:num>
  <w:num w:numId="62">
    <w:abstractNumId w:val="43"/>
  </w:num>
  <w:num w:numId="63">
    <w:abstractNumId w:val="50"/>
  </w:num>
  <w:num w:numId="64">
    <w:abstractNumId w:val="12"/>
  </w:num>
  <w:num w:numId="65">
    <w:abstractNumId w:val="61"/>
  </w:num>
  <w:num w:numId="66">
    <w:abstractNumId w:val="63"/>
  </w:num>
  <w:num w:numId="67">
    <w:abstractNumId w:val="58"/>
  </w:num>
  <w:num w:numId="68">
    <w:abstractNumId w:val="71"/>
  </w:num>
  <w:num w:numId="69">
    <w:abstractNumId w:val="74"/>
  </w:num>
  <w:num w:numId="70">
    <w:abstractNumId w:val="54"/>
  </w:num>
  <w:num w:numId="71">
    <w:abstractNumId w:val="24"/>
  </w:num>
  <w:num w:numId="72">
    <w:abstractNumId w:val="47"/>
  </w:num>
  <w:num w:numId="73">
    <w:abstractNumId w:val="64"/>
  </w:num>
  <w:num w:numId="74">
    <w:abstractNumId w:val="55"/>
  </w:num>
  <w:num w:numId="75">
    <w:abstractNumId w:val="10"/>
  </w:num>
  <w:num w:numId="76">
    <w:abstractNumId w:val="56"/>
  </w:num>
  <w:num w:numId="77">
    <w:abstractNumId w:val="26"/>
  </w:num>
  <w:num w:numId="78">
    <w:abstractNumId w:val="22"/>
  </w:num>
  <w:num w:numId="79">
    <w:abstractNumId w:val="53"/>
  </w:num>
  <w:num w:numId="80">
    <w:abstractNumId w:val="15"/>
  </w:num>
  <w:num w:numId="81">
    <w:abstractNumId w:val="5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78E"/>
    <w:rsid w:val="000049DA"/>
    <w:rsid w:val="00004A9A"/>
    <w:rsid w:val="00004F54"/>
    <w:rsid w:val="00005E82"/>
    <w:rsid w:val="000060E8"/>
    <w:rsid w:val="00007392"/>
    <w:rsid w:val="00007AB9"/>
    <w:rsid w:val="00012675"/>
    <w:rsid w:val="00015760"/>
    <w:rsid w:val="000174A7"/>
    <w:rsid w:val="000227E0"/>
    <w:rsid w:val="00024498"/>
    <w:rsid w:val="000244D6"/>
    <w:rsid w:val="000248EA"/>
    <w:rsid w:val="00024E00"/>
    <w:rsid w:val="00026A2E"/>
    <w:rsid w:val="00026F59"/>
    <w:rsid w:val="0003038A"/>
    <w:rsid w:val="00032AAE"/>
    <w:rsid w:val="00033AEB"/>
    <w:rsid w:val="000346A7"/>
    <w:rsid w:val="00035622"/>
    <w:rsid w:val="00036192"/>
    <w:rsid w:val="00040971"/>
    <w:rsid w:val="00041DD4"/>
    <w:rsid w:val="000424DA"/>
    <w:rsid w:val="00043C51"/>
    <w:rsid w:val="000445CA"/>
    <w:rsid w:val="00045D7B"/>
    <w:rsid w:val="00046B17"/>
    <w:rsid w:val="00050838"/>
    <w:rsid w:val="00051440"/>
    <w:rsid w:val="000515AD"/>
    <w:rsid w:val="00052B6B"/>
    <w:rsid w:val="00052D80"/>
    <w:rsid w:val="00053613"/>
    <w:rsid w:val="000538D9"/>
    <w:rsid w:val="00053CD2"/>
    <w:rsid w:val="00054380"/>
    <w:rsid w:val="00055522"/>
    <w:rsid w:val="00056120"/>
    <w:rsid w:val="00056340"/>
    <w:rsid w:val="0005783E"/>
    <w:rsid w:val="00060004"/>
    <w:rsid w:val="00060ED6"/>
    <w:rsid w:val="0006102E"/>
    <w:rsid w:val="00061164"/>
    <w:rsid w:val="000632ED"/>
    <w:rsid w:val="000636F7"/>
    <w:rsid w:val="00063F99"/>
    <w:rsid w:val="0006560C"/>
    <w:rsid w:val="00066E95"/>
    <w:rsid w:val="000673AF"/>
    <w:rsid w:val="0006761C"/>
    <w:rsid w:val="000679B5"/>
    <w:rsid w:val="000703BE"/>
    <w:rsid w:val="0007167C"/>
    <w:rsid w:val="00071C09"/>
    <w:rsid w:val="000725D5"/>
    <w:rsid w:val="0007390C"/>
    <w:rsid w:val="00074788"/>
    <w:rsid w:val="00076EB2"/>
    <w:rsid w:val="00077239"/>
    <w:rsid w:val="00080679"/>
    <w:rsid w:val="00081492"/>
    <w:rsid w:val="00081939"/>
    <w:rsid w:val="00081B17"/>
    <w:rsid w:val="00081E2B"/>
    <w:rsid w:val="00083D17"/>
    <w:rsid w:val="0008463C"/>
    <w:rsid w:val="00084C7A"/>
    <w:rsid w:val="00084DEF"/>
    <w:rsid w:val="0008560D"/>
    <w:rsid w:val="0009184A"/>
    <w:rsid w:val="0009419B"/>
    <w:rsid w:val="0009490F"/>
    <w:rsid w:val="00094AB3"/>
    <w:rsid w:val="00095C34"/>
    <w:rsid w:val="00096A5C"/>
    <w:rsid w:val="000A17AD"/>
    <w:rsid w:val="000A2F66"/>
    <w:rsid w:val="000A360E"/>
    <w:rsid w:val="000B0E45"/>
    <w:rsid w:val="000B26B5"/>
    <w:rsid w:val="000B4455"/>
    <w:rsid w:val="000B4CE1"/>
    <w:rsid w:val="000B654C"/>
    <w:rsid w:val="000B67A9"/>
    <w:rsid w:val="000B7039"/>
    <w:rsid w:val="000C0516"/>
    <w:rsid w:val="000C1222"/>
    <w:rsid w:val="000C1551"/>
    <w:rsid w:val="000C1B83"/>
    <w:rsid w:val="000C4686"/>
    <w:rsid w:val="000C56CD"/>
    <w:rsid w:val="000D0CED"/>
    <w:rsid w:val="000D17A3"/>
    <w:rsid w:val="000D1BB7"/>
    <w:rsid w:val="000D1E2E"/>
    <w:rsid w:val="000D2790"/>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4DA4"/>
    <w:rsid w:val="000F5233"/>
    <w:rsid w:val="000F5BB0"/>
    <w:rsid w:val="000F69CF"/>
    <w:rsid w:val="00102B4D"/>
    <w:rsid w:val="001037E2"/>
    <w:rsid w:val="00104C56"/>
    <w:rsid w:val="00104F21"/>
    <w:rsid w:val="001050F7"/>
    <w:rsid w:val="001077CC"/>
    <w:rsid w:val="00107A66"/>
    <w:rsid w:val="00110F8E"/>
    <w:rsid w:val="00111AD4"/>
    <w:rsid w:val="00111F04"/>
    <w:rsid w:val="00111FC4"/>
    <w:rsid w:val="001143F3"/>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06E2"/>
    <w:rsid w:val="001332B5"/>
    <w:rsid w:val="00134650"/>
    <w:rsid w:val="00134DE4"/>
    <w:rsid w:val="00135C38"/>
    <w:rsid w:val="00140314"/>
    <w:rsid w:val="00140693"/>
    <w:rsid w:val="00140D74"/>
    <w:rsid w:val="00141C36"/>
    <w:rsid w:val="00141D40"/>
    <w:rsid w:val="00141F0C"/>
    <w:rsid w:val="00143052"/>
    <w:rsid w:val="001431C5"/>
    <w:rsid w:val="00143AAA"/>
    <w:rsid w:val="00143D09"/>
    <w:rsid w:val="001469C3"/>
    <w:rsid w:val="001470B2"/>
    <w:rsid w:val="001474AE"/>
    <w:rsid w:val="00151587"/>
    <w:rsid w:val="00151E9E"/>
    <w:rsid w:val="0015426B"/>
    <w:rsid w:val="001554BA"/>
    <w:rsid w:val="00155687"/>
    <w:rsid w:val="00155764"/>
    <w:rsid w:val="0015660A"/>
    <w:rsid w:val="00156D3B"/>
    <w:rsid w:val="00156EC0"/>
    <w:rsid w:val="001575C3"/>
    <w:rsid w:val="00160327"/>
    <w:rsid w:val="00160805"/>
    <w:rsid w:val="001618B9"/>
    <w:rsid w:val="00161C23"/>
    <w:rsid w:val="00161FA0"/>
    <w:rsid w:val="0016260C"/>
    <w:rsid w:val="00162D71"/>
    <w:rsid w:val="00165275"/>
    <w:rsid w:val="00166C42"/>
    <w:rsid w:val="00167D03"/>
    <w:rsid w:val="00170657"/>
    <w:rsid w:val="00172FED"/>
    <w:rsid w:val="00173357"/>
    <w:rsid w:val="00173758"/>
    <w:rsid w:val="0017457E"/>
    <w:rsid w:val="001750A9"/>
    <w:rsid w:val="00176841"/>
    <w:rsid w:val="00182722"/>
    <w:rsid w:val="00183AFC"/>
    <w:rsid w:val="00184274"/>
    <w:rsid w:val="00185B82"/>
    <w:rsid w:val="00186145"/>
    <w:rsid w:val="00190155"/>
    <w:rsid w:val="00191307"/>
    <w:rsid w:val="0019235B"/>
    <w:rsid w:val="00192D03"/>
    <w:rsid w:val="00193912"/>
    <w:rsid w:val="00194FAD"/>
    <w:rsid w:val="00195A98"/>
    <w:rsid w:val="00196FD8"/>
    <w:rsid w:val="00197344"/>
    <w:rsid w:val="001A276A"/>
    <w:rsid w:val="001A2AFB"/>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7F63"/>
    <w:rsid w:val="001D0284"/>
    <w:rsid w:val="001D0E5D"/>
    <w:rsid w:val="001D0ED2"/>
    <w:rsid w:val="001D1FDC"/>
    <w:rsid w:val="001D342C"/>
    <w:rsid w:val="001D38B5"/>
    <w:rsid w:val="001D487F"/>
    <w:rsid w:val="001D5B1E"/>
    <w:rsid w:val="001D731D"/>
    <w:rsid w:val="001E0197"/>
    <w:rsid w:val="001E09A7"/>
    <w:rsid w:val="001E1C90"/>
    <w:rsid w:val="001E1D8B"/>
    <w:rsid w:val="001E2E7B"/>
    <w:rsid w:val="001E36A3"/>
    <w:rsid w:val="001E403E"/>
    <w:rsid w:val="001E4F13"/>
    <w:rsid w:val="001E537C"/>
    <w:rsid w:val="001E5D90"/>
    <w:rsid w:val="001E724E"/>
    <w:rsid w:val="001E7F3F"/>
    <w:rsid w:val="001F04AC"/>
    <w:rsid w:val="001F42D7"/>
    <w:rsid w:val="001F4FBF"/>
    <w:rsid w:val="001F5426"/>
    <w:rsid w:val="001F54EC"/>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4895"/>
    <w:rsid w:val="00205441"/>
    <w:rsid w:val="002056F6"/>
    <w:rsid w:val="00205B97"/>
    <w:rsid w:val="002063B5"/>
    <w:rsid w:val="00210797"/>
    <w:rsid w:val="00210D2F"/>
    <w:rsid w:val="00212607"/>
    <w:rsid w:val="002128B5"/>
    <w:rsid w:val="00212BA2"/>
    <w:rsid w:val="00215102"/>
    <w:rsid w:val="002151EB"/>
    <w:rsid w:val="00215FF2"/>
    <w:rsid w:val="00216644"/>
    <w:rsid w:val="00217710"/>
    <w:rsid w:val="00220103"/>
    <w:rsid w:val="00222D37"/>
    <w:rsid w:val="002236B6"/>
    <w:rsid w:val="002237B9"/>
    <w:rsid w:val="00223DF4"/>
    <w:rsid w:val="00224443"/>
    <w:rsid w:val="00224C05"/>
    <w:rsid w:val="002255B2"/>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4645D"/>
    <w:rsid w:val="0025234E"/>
    <w:rsid w:val="002525ED"/>
    <w:rsid w:val="00252A79"/>
    <w:rsid w:val="00252CA6"/>
    <w:rsid w:val="00252EE3"/>
    <w:rsid w:val="002543BD"/>
    <w:rsid w:val="00255805"/>
    <w:rsid w:val="00256676"/>
    <w:rsid w:val="00257789"/>
    <w:rsid w:val="00260D53"/>
    <w:rsid w:val="0026141A"/>
    <w:rsid w:val="0026237A"/>
    <w:rsid w:val="00262415"/>
    <w:rsid w:val="00262421"/>
    <w:rsid w:val="002627C0"/>
    <w:rsid w:val="00263A2C"/>
    <w:rsid w:val="00263F24"/>
    <w:rsid w:val="00264114"/>
    <w:rsid w:val="002658ED"/>
    <w:rsid w:val="0027023D"/>
    <w:rsid w:val="00270C11"/>
    <w:rsid w:val="00270CFF"/>
    <w:rsid w:val="00271CFC"/>
    <w:rsid w:val="00272705"/>
    <w:rsid w:val="00273122"/>
    <w:rsid w:val="00276947"/>
    <w:rsid w:val="00276EA2"/>
    <w:rsid w:val="00280631"/>
    <w:rsid w:val="00280839"/>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A0838"/>
    <w:rsid w:val="002A20C0"/>
    <w:rsid w:val="002A335C"/>
    <w:rsid w:val="002A3BE6"/>
    <w:rsid w:val="002A42B8"/>
    <w:rsid w:val="002A4A4C"/>
    <w:rsid w:val="002B0A74"/>
    <w:rsid w:val="002B3B85"/>
    <w:rsid w:val="002B5773"/>
    <w:rsid w:val="002B7B68"/>
    <w:rsid w:val="002B7C7B"/>
    <w:rsid w:val="002C08C1"/>
    <w:rsid w:val="002C09F2"/>
    <w:rsid w:val="002C2756"/>
    <w:rsid w:val="002C3989"/>
    <w:rsid w:val="002C656E"/>
    <w:rsid w:val="002C7F91"/>
    <w:rsid w:val="002D16E7"/>
    <w:rsid w:val="002D218A"/>
    <w:rsid w:val="002D2E84"/>
    <w:rsid w:val="002D332A"/>
    <w:rsid w:val="002D49F2"/>
    <w:rsid w:val="002D56F9"/>
    <w:rsid w:val="002D6B3E"/>
    <w:rsid w:val="002D7525"/>
    <w:rsid w:val="002E24C6"/>
    <w:rsid w:val="002E31BE"/>
    <w:rsid w:val="002E46FF"/>
    <w:rsid w:val="002E4751"/>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3CEC"/>
    <w:rsid w:val="003042A8"/>
    <w:rsid w:val="00304A8F"/>
    <w:rsid w:val="00305B39"/>
    <w:rsid w:val="00306107"/>
    <w:rsid w:val="003063F0"/>
    <w:rsid w:val="00306F42"/>
    <w:rsid w:val="003108E4"/>
    <w:rsid w:val="00311B5F"/>
    <w:rsid w:val="00312018"/>
    <w:rsid w:val="00313255"/>
    <w:rsid w:val="0031392C"/>
    <w:rsid w:val="0031458D"/>
    <w:rsid w:val="00314E9B"/>
    <w:rsid w:val="00315472"/>
    <w:rsid w:val="003160B3"/>
    <w:rsid w:val="0031681C"/>
    <w:rsid w:val="00320268"/>
    <w:rsid w:val="003209FC"/>
    <w:rsid w:val="003222B1"/>
    <w:rsid w:val="0032455E"/>
    <w:rsid w:val="00324B0E"/>
    <w:rsid w:val="00327964"/>
    <w:rsid w:val="00330089"/>
    <w:rsid w:val="00330131"/>
    <w:rsid w:val="00330404"/>
    <w:rsid w:val="00331265"/>
    <w:rsid w:val="0033233E"/>
    <w:rsid w:val="00332F9C"/>
    <w:rsid w:val="003337ED"/>
    <w:rsid w:val="00333D05"/>
    <w:rsid w:val="00333FFE"/>
    <w:rsid w:val="00335487"/>
    <w:rsid w:val="00337C9E"/>
    <w:rsid w:val="003402C7"/>
    <w:rsid w:val="00342C92"/>
    <w:rsid w:val="003436D9"/>
    <w:rsid w:val="003436F4"/>
    <w:rsid w:val="003460EA"/>
    <w:rsid w:val="003463D4"/>
    <w:rsid w:val="0034672A"/>
    <w:rsid w:val="00350FCA"/>
    <w:rsid w:val="00353F04"/>
    <w:rsid w:val="00354EBE"/>
    <w:rsid w:val="003552DA"/>
    <w:rsid w:val="00355427"/>
    <w:rsid w:val="003565A3"/>
    <w:rsid w:val="00360A7E"/>
    <w:rsid w:val="00362BA1"/>
    <w:rsid w:val="00362BFF"/>
    <w:rsid w:val="003647CC"/>
    <w:rsid w:val="00364AD0"/>
    <w:rsid w:val="00365085"/>
    <w:rsid w:val="0036508F"/>
    <w:rsid w:val="003667A0"/>
    <w:rsid w:val="00371E6D"/>
    <w:rsid w:val="003722C3"/>
    <w:rsid w:val="003732AD"/>
    <w:rsid w:val="0037408A"/>
    <w:rsid w:val="003746C6"/>
    <w:rsid w:val="00374CC7"/>
    <w:rsid w:val="00375071"/>
    <w:rsid w:val="00377E0F"/>
    <w:rsid w:val="00381928"/>
    <w:rsid w:val="00382D47"/>
    <w:rsid w:val="003841FE"/>
    <w:rsid w:val="00384BD0"/>
    <w:rsid w:val="003851ED"/>
    <w:rsid w:val="00387765"/>
    <w:rsid w:val="00391340"/>
    <w:rsid w:val="00391DE2"/>
    <w:rsid w:val="0039225A"/>
    <w:rsid w:val="00392777"/>
    <w:rsid w:val="00392FAE"/>
    <w:rsid w:val="00393AF3"/>
    <w:rsid w:val="00395AC8"/>
    <w:rsid w:val="00395ACC"/>
    <w:rsid w:val="003A145A"/>
    <w:rsid w:val="003A2A83"/>
    <w:rsid w:val="003A2C62"/>
    <w:rsid w:val="003A441D"/>
    <w:rsid w:val="003A7F30"/>
    <w:rsid w:val="003B2D38"/>
    <w:rsid w:val="003B38F4"/>
    <w:rsid w:val="003B414D"/>
    <w:rsid w:val="003B485F"/>
    <w:rsid w:val="003B503D"/>
    <w:rsid w:val="003B55F8"/>
    <w:rsid w:val="003B5A92"/>
    <w:rsid w:val="003B6BA9"/>
    <w:rsid w:val="003B7076"/>
    <w:rsid w:val="003C1365"/>
    <w:rsid w:val="003C163C"/>
    <w:rsid w:val="003C1CFF"/>
    <w:rsid w:val="003C1D02"/>
    <w:rsid w:val="003C2E25"/>
    <w:rsid w:val="003C43DD"/>
    <w:rsid w:val="003C4566"/>
    <w:rsid w:val="003C4FDD"/>
    <w:rsid w:val="003C503A"/>
    <w:rsid w:val="003C5F6C"/>
    <w:rsid w:val="003C7D08"/>
    <w:rsid w:val="003D06B7"/>
    <w:rsid w:val="003D115D"/>
    <w:rsid w:val="003D1601"/>
    <w:rsid w:val="003D4B2E"/>
    <w:rsid w:val="003D4D69"/>
    <w:rsid w:val="003D5F4B"/>
    <w:rsid w:val="003D62A6"/>
    <w:rsid w:val="003D75EA"/>
    <w:rsid w:val="003E0983"/>
    <w:rsid w:val="003E199C"/>
    <w:rsid w:val="003E2961"/>
    <w:rsid w:val="003E482F"/>
    <w:rsid w:val="003E62E0"/>
    <w:rsid w:val="003E7CF2"/>
    <w:rsid w:val="003F0793"/>
    <w:rsid w:val="003F19F7"/>
    <w:rsid w:val="003F3F30"/>
    <w:rsid w:val="003F4413"/>
    <w:rsid w:val="003F71FE"/>
    <w:rsid w:val="003F7D7A"/>
    <w:rsid w:val="00402A3A"/>
    <w:rsid w:val="00402A63"/>
    <w:rsid w:val="00404216"/>
    <w:rsid w:val="00404515"/>
    <w:rsid w:val="0040489D"/>
    <w:rsid w:val="0040569B"/>
    <w:rsid w:val="00405765"/>
    <w:rsid w:val="0040692E"/>
    <w:rsid w:val="00406E43"/>
    <w:rsid w:val="00407254"/>
    <w:rsid w:val="0040738F"/>
    <w:rsid w:val="004074F9"/>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4DA9"/>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FFF"/>
    <w:rsid w:val="00445B78"/>
    <w:rsid w:val="00445D50"/>
    <w:rsid w:val="00453473"/>
    <w:rsid w:val="004537E0"/>
    <w:rsid w:val="00453AE2"/>
    <w:rsid w:val="00454FDF"/>
    <w:rsid w:val="00457C07"/>
    <w:rsid w:val="0046036E"/>
    <w:rsid w:val="00460C3C"/>
    <w:rsid w:val="004616DB"/>
    <w:rsid w:val="00462A65"/>
    <w:rsid w:val="00464B8F"/>
    <w:rsid w:val="00464FC6"/>
    <w:rsid w:val="0046609B"/>
    <w:rsid w:val="00466212"/>
    <w:rsid w:val="004737F0"/>
    <w:rsid w:val="00475724"/>
    <w:rsid w:val="00475ECD"/>
    <w:rsid w:val="00483F42"/>
    <w:rsid w:val="00484348"/>
    <w:rsid w:val="0048613F"/>
    <w:rsid w:val="00487936"/>
    <w:rsid w:val="004901A2"/>
    <w:rsid w:val="00491292"/>
    <w:rsid w:val="004914F0"/>
    <w:rsid w:val="00492D63"/>
    <w:rsid w:val="004930EE"/>
    <w:rsid w:val="00494825"/>
    <w:rsid w:val="00494F6A"/>
    <w:rsid w:val="00495671"/>
    <w:rsid w:val="00496B46"/>
    <w:rsid w:val="0049739E"/>
    <w:rsid w:val="004A0B75"/>
    <w:rsid w:val="004A11CD"/>
    <w:rsid w:val="004A12AC"/>
    <w:rsid w:val="004A1EC0"/>
    <w:rsid w:val="004A2B15"/>
    <w:rsid w:val="004A3582"/>
    <w:rsid w:val="004A4707"/>
    <w:rsid w:val="004A5A26"/>
    <w:rsid w:val="004A5D90"/>
    <w:rsid w:val="004A67FD"/>
    <w:rsid w:val="004A6CC0"/>
    <w:rsid w:val="004A6EE9"/>
    <w:rsid w:val="004B2D00"/>
    <w:rsid w:val="004B56AC"/>
    <w:rsid w:val="004B5BDF"/>
    <w:rsid w:val="004B5CC0"/>
    <w:rsid w:val="004B6AA2"/>
    <w:rsid w:val="004B7675"/>
    <w:rsid w:val="004B77BA"/>
    <w:rsid w:val="004C15DE"/>
    <w:rsid w:val="004C1732"/>
    <w:rsid w:val="004C3E78"/>
    <w:rsid w:val="004C4CF4"/>
    <w:rsid w:val="004C5DBC"/>
    <w:rsid w:val="004C7D91"/>
    <w:rsid w:val="004D037F"/>
    <w:rsid w:val="004D101F"/>
    <w:rsid w:val="004D23CD"/>
    <w:rsid w:val="004D2CAF"/>
    <w:rsid w:val="004D2FB6"/>
    <w:rsid w:val="004D365A"/>
    <w:rsid w:val="004D377D"/>
    <w:rsid w:val="004D4B6D"/>
    <w:rsid w:val="004D5591"/>
    <w:rsid w:val="004D5D82"/>
    <w:rsid w:val="004D5DD1"/>
    <w:rsid w:val="004D6823"/>
    <w:rsid w:val="004D7287"/>
    <w:rsid w:val="004D74FA"/>
    <w:rsid w:val="004E32FE"/>
    <w:rsid w:val="004E3645"/>
    <w:rsid w:val="004E4477"/>
    <w:rsid w:val="004E625B"/>
    <w:rsid w:val="004E6E5B"/>
    <w:rsid w:val="004F0446"/>
    <w:rsid w:val="004F180F"/>
    <w:rsid w:val="004F1823"/>
    <w:rsid w:val="004F6416"/>
    <w:rsid w:val="004F6DFB"/>
    <w:rsid w:val="00503E0A"/>
    <w:rsid w:val="00507196"/>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2CC6"/>
    <w:rsid w:val="00535381"/>
    <w:rsid w:val="00535626"/>
    <w:rsid w:val="00535D82"/>
    <w:rsid w:val="0054030E"/>
    <w:rsid w:val="00541509"/>
    <w:rsid w:val="00541D2F"/>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358C"/>
    <w:rsid w:val="005657AA"/>
    <w:rsid w:val="00565949"/>
    <w:rsid w:val="005665A2"/>
    <w:rsid w:val="005669A5"/>
    <w:rsid w:val="00566E12"/>
    <w:rsid w:val="00566E82"/>
    <w:rsid w:val="00567F7E"/>
    <w:rsid w:val="00570625"/>
    <w:rsid w:val="00571317"/>
    <w:rsid w:val="00572368"/>
    <w:rsid w:val="005729E9"/>
    <w:rsid w:val="00575241"/>
    <w:rsid w:val="00576AB3"/>
    <w:rsid w:val="005772A2"/>
    <w:rsid w:val="00581C1B"/>
    <w:rsid w:val="0058325D"/>
    <w:rsid w:val="005837C7"/>
    <w:rsid w:val="00583B58"/>
    <w:rsid w:val="00583B62"/>
    <w:rsid w:val="005870D5"/>
    <w:rsid w:val="00587673"/>
    <w:rsid w:val="00591817"/>
    <w:rsid w:val="00591840"/>
    <w:rsid w:val="00592248"/>
    <w:rsid w:val="00593256"/>
    <w:rsid w:val="00594AA6"/>
    <w:rsid w:val="00595D64"/>
    <w:rsid w:val="005963FC"/>
    <w:rsid w:val="00597995"/>
    <w:rsid w:val="00597CB4"/>
    <w:rsid w:val="005A0B37"/>
    <w:rsid w:val="005A2C40"/>
    <w:rsid w:val="005A3022"/>
    <w:rsid w:val="005A3F37"/>
    <w:rsid w:val="005A51ED"/>
    <w:rsid w:val="005A6731"/>
    <w:rsid w:val="005A7196"/>
    <w:rsid w:val="005B103F"/>
    <w:rsid w:val="005B11FE"/>
    <w:rsid w:val="005B2582"/>
    <w:rsid w:val="005B27C5"/>
    <w:rsid w:val="005B3B7C"/>
    <w:rsid w:val="005B524F"/>
    <w:rsid w:val="005B691A"/>
    <w:rsid w:val="005B7185"/>
    <w:rsid w:val="005B7B6E"/>
    <w:rsid w:val="005C3AD5"/>
    <w:rsid w:val="005C3E3B"/>
    <w:rsid w:val="005C77A1"/>
    <w:rsid w:val="005D154D"/>
    <w:rsid w:val="005D1CA7"/>
    <w:rsid w:val="005D46A2"/>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4877"/>
    <w:rsid w:val="005F5D2E"/>
    <w:rsid w:val="005F6287"/>
    <w:rsid w:val="005F6C18"/>
    <w:rsid w:val="005F7A35"/>
    <w:rsid w:val="006006A0"/>
    <w:rsid w:val="0060125E"/>
    <w:rsid w:val="00601928"/>
    <w:rsid w:val="006022EC"/>
    <w:rsid w:val="0060410D"/>
    <w:rsid w:val="00610441"/>
    <w:rsid w:val="00611217"/>
    <w:rsid w:val="00611A97"/>
    <w:rsid w:val="00612C7B"/>
    <w:rsid w:val="00612D6B"/>
    <w:rsid w:val="006149FB"/>
    <w:rsid w:val="00615868"/>
    <w:rsid w:val="00616157"/>
    <w:rsid w:val="006162D6"/>
    <w:rsid w:val="00616CDB"/>
    <w:rsid w:val="006201C5"/>
    <w:rsid w:val="00620F19"/>
    <w:rsid w:val="00627594"/>
    <w:rsid w:val="00630EE5"/>
    <w:rsid w:val="0063226C"/>
    <w:rsid w:val="0063260A"/>
    <w:rsid w:val="006333A2"/>
    <w:rsid w:val="00633445"/>
    <w:rsid w:val="00636E34"/>
    <w:rsid w:val="00641A1B"/>
    <w:rsid w:val="0064201E"/>
    <w:rsid w:val="00642756"/>
    <w:rsid w:val="00642CAB"/>
    <w:rsid w:val="00643755"/>
    <w:rsid w:val="006441C4"/>
    <w:rsid w:val="00645031"/>
    <w:rsid w:val="00645D45"/>
    <w:rsid w:val="00647C1B"/>
    <w:rsid w:val="00650030"/>
    <w:rsid w:val="00651C87"/>
    <w:rsid w:val="006525FA"/>
    <w:rsid w:val="00653E20"/>
    <w:rsid w:val="00654B48"/>
    <w:rsid w:val="00656089"/>
    <w:rsid w:val="00656771"/>
    <w:rsid w:val="00657243"/>
    <w:rsid w:val="00657639"/>
    <w:rsid w:val="0065767F"/>
    <w:rsid w:val="00657D7E"/>
    <w:rsid w:val="00660A81"/>
    <w:rsid w:val="00662131"/>
    <w:rsid w:val="00663C26"/>
    <w:rsid w:val="00664E79"/>
    <w:rsid w:val="0066664B"/>
    <w:rsid w:val="00666BB1"/>
    <w:rsid w:val="00667111"/>
    <w:rsid w:val="006706E6"/>
    <w:rsid w:val="00670D08"/>
    <w:rsid w:val="00671391"/>
    <w:rsid w:val="00672110"/>
    <w:rsid w:val="006745FA"/>
    <w:rsid w:val="006755F3"/>
    <w:rsid w:val="00676044"/>
    <w:rsid w:val="00676AD0"/>
    <w:rsid w:val="00677380"/>
    <w:rsid w:val="006775CD"/>
    <w:rsid w:val="00680A90"/>
    <w:rsid w:val="00680DF5"/>
    <w:rsid w:val="006832EB"/>
    <w:rsid w:val="00683626"/>
    <w:rsid w:val="00683B85"/>
    <w:rsid w:val="00683C34"/>
    <w:rsid w:val="00684DDA"/>
    <w:rsid w:val="006913B7"/>
    <w:rsid w:val="00691D2A"/>
    <w:rsid w:val="0069492E"/>
    <w:rsid w:val="00694C99"/>
    <w:rsid w:val="0069660A"/>
    <w:rsid w:val="00697F08"/>
    <w:rsid w:val="006A13F6"/>
    <w:rsid w:val="006A7AE4"/>
    <w:rsid w:val="006B0464"/>
    <w:rsid w:val="006B1FDC"/>
    <w:rsid w:val="006B2590"/>
    <w:rsid w:val="006B36F6"/>
    <w:rsid w:val="006B381B"/>
    <w:rsid w:val="006B4085"/>
    <w:rsid w:val="006B45C0"/>
    <w:rsid w:val="006B4E59"/>
    <w:rsid w:val="006B5027"/>
    <w:rsid w:val="006C06F4"/>
    <w:rsid w:val="006C1D2A"/>
    <w:rsid w:val="006C2142"/>
    <w:rsid w:val="006C360A"/>
    <w:rsid w:val="006C3824"/>
    <w:rsid w:val="006C46D7"/>
    <w:rsid w:val="006C4805"/>
    <w:rsid w:val="006C7794"/>
    <w:rsid w:val="006D0FB3"/>
    <w:rsid w:val="006D70CD"/>
    <w:rsid w:val="006D7D63"/>
    <w:rsid w:val="006E00AC"/>
    <w:rsid w:val="006E1DA2"/>
    <w:rsid w:val="006E2964"/>
    <w:rsid w:val="006E3311"/>
    <w:rsid w:val="006E39DB"/>
    <w:rsid w:val="006E5194"/>
    <w:rsid w:val="006E5E0F"/>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51D3"/>
    <w:rsid w:val="0072748E"/>
    <w:rsid w:val="00730690"/>
    <w:rsid w:val="0073227E"/>
    <w:rsid w:val="00732AF2"/>
    <w:rsid w:val="0073398E"/>
    <w:rsid w:val="00733B69"/>
    <w:rsid w:val="0073448B"/>
    <w:rsid w:val="00736217"/>
    <w:rsid w:val="00736888"/>
    <w:rsid w:val="0073718F"/>
    <w:rsid w:val="00740025"/>
    <w:rsid w:val="00742101"/>
    <w:rsid w:val="0074272F"/>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C70"/>
    <w:rsid w:val="00753EFD"/>
    <w:rsid w:val="007552D7"/>
    <w:rsid w:val="00755407"/>
    <w:rsid w:val="007559A4"/>
    <w:rsid w:val="007563CD"/>
    <w:rsid w:val="00756CC3"/>
    <w:rsid w:val="00756D92"/>
    <w:rsid w:val="007573FA"/>
    <w:rsid w:val="007574EF"/>
    <w:rsid w:val="00757738"/>
    <w:rsid w:val="007603D7"/>
    <w:rsid w:val="00761CFF"/>
    <w:rsid w:val="00763962"/>
    <w:rsid w:val="00763AC8"/>
    <w:rsid w:val="007653FB"/>
    <w:rsid w:val="007654DE"/>
    <w:rsid w:val="00765AD1"/>
    <w:rsid w:val="00766BD4"/>
    <w:rsid w:val="00766D9F"/>
    <w:rsid w:val="00767558"/>
    <w:rsid w:val="00771847"/>
    <w:rsid w:val="00771BE7"/>
    <w:rsid w:val="00772793"/>
    <w:rsid w:val="0077327E"/>
    <w:rsid w:val="007736E4"/>
    <w:rsid w:val="00773EEE"/>
    <w:rsid w:val="00774C8C"/>
    <w:rsid w:val="00774D8E"/>
    <w:rsid w:val="00775762"/>
    <w:rsid w:val="00776552"/>
    <w:rsid w:val="00782143"/>
    <w:rsid w:val="007822B1"/>
    <w:rsid w:val="007834D2"/>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54B8"/>
    <w:rsid w:val="007B5BF1"/>
    <w:rsid w:val="007B63D9"/>
    <w:rsid w:val="007B6610"/>
    <w:rsid w:val="007B7064"/>
    <w:rsid w:val="007B7CE2"/>
    <w:rsid w:val="007C3898"/>
    <w:rsid w:val="007C3907"/>
    <w:rsid w:val="007C4332"/>
    <w:rsid w:val="007C501F"/>
    <w:rsid w:val="007C57C3"/>
    <w:rsid w:val="007C61B4"/>
    <w:rsid w:val="007C6CDD"/>
    <w:rsid w:val="007C776D"/>
    <w:rsid w:val="007D003B"/>
    <w:rsid w:val="007D245E"/>
    <w:rsid w:val="007D2D71"/>
    <w:rsid w:val="007D3138"/>
    <w:rsid w:val="007D371D"/>
    <w:rsid w:val="007D4AF2"/>
    <w:rsid w:val="007D4BEB"/>
    <w:rsid w:val="007D5877"/>
    <w:rsid w:val="007E23AD"/>
    <w:rsid w:val="007E2A15"/>
    <w:rsid w:val="007E2F65"/>
    <w:rsid w:val="007E32FA"/>
    <w:rsid w:val="007E4036"/>
    <w:rsid w:val="007E440A"/>
    <w:rsid w:val="007E4426"/>
    <w:rsid w:val="007E48EE"/>
    <w:rsid w:val="007E57D8"/>
    <w:rsid w:val="007E6440"/>
    <w:rsid w:val="007F0386"/>
    <w:rsid w:val="007F068B"/>
    <w:rsid w:val="007F32DE"/>
    <w:rsid w:val="007F3621"/>
    <w:rsid w:val="007F3E38"/>
    <w:rsid w:val="007F5BE5"/>
    <w:rsid w:val="007F5D96"/>
    <w:rsid w:val="007F74C2"/>
    <w:rsid w:val="007F78EA"/>
    <w:rsid w:val="007F7F97"/>
    <w:rsid w:val="007F7FC2"/>
    <w:rsid w:val="0080029B"/>
    <w:rsid w:val="00800EB0"/>
    <w:rsid w:val="00801E94"/>
    <w:rsid w:val="00802EF4"/>
    <w:rsid w:val="00806C02"/>
    <w:rsid w:val="008110BB"/>
    <w:rsid w:val="00811844"/>
    <w:rsid w:val="00811950"/>
    <w:rsid w:val="00814AF0"/>
    <w:rsid w:val="00814C43"/>
    <w:rsid w:val="00815571"/>
    <w:rsid w:val="00816AE4"/>
    <w:rsid w:val="00817EBF"/>
    <w:rsid w:val="008202B0"/>
    <w:rsid w:val="00820982"/>
    <w:rsid w:val="00820CF6"/>
    <w:rsid w:val="00820E32"/>
    <w:rsid w:val="0082297B"/>
    <w:rsid w:val="00823BBF"/>
    <w:rsid w:val="00824069"/>
    <w:rsid w:val="0082437C"/>
    <w:rsid w:val="00827C37"/>
    <w:rsid w:val="00831349"/>
    <w:rsid w:val="00832FBC"/>
    <w:rsid w:val="00834754"/>
    <w:rsid w:val="00835099"/>
    <w:rsid w:val="00835EBE"/>
    <w:rsid w:val="0083675E"/>
    <w:rsid w:val="008367C9"/>
    <w:rsid w:val="0084052D"/>
    <w:rsid w:val="00842FDB"/>
    <w:rsid w:val="00844C86"/>
    <w:rsid w:val="00845284"/>
    <w:rsid w:val="008453D0"/>
    <w:rsid w:val="008464ED"/>
    <w:rsid w:val="008467E8"/>
    <w:rsid w:val="00847873"/>
    <w:rsid w:val="0085043E"/>
    <w:rsid w:val="00850739"/>
    <w:rsid w:val="00851194"/>
    <w:rsid w:val="00851FBD"/>
    <w:rsid w:val="00853DA2"/>
    <w:rsid w:val="00854722"/>
    <w:rsid w:val="0085494E"/>
    <w:rsid w:val="00855271"/>
    <w:rsid w:val="00856579"/>
    <w:rsid w:val="00856C2F"/>
    <w:rsid w:val="00857194"/>
    <w:rsid w:val="008617FE"/>
    <w:rsid w:val="00863692"/>
    <w:rsid w:val="00864492"/>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3D74"/>
    <w:rsid w:val="008942DB"/>
    <w:rsid w:val="0089606D"/>
    <w:rsid w:val="00896A68"/>
    <w:rsid w:val="00896BF6"/>
    <w:rsid w:val="008A20D2"/>
    <w:rsid w:val="008A4441"/>
    <w:rsid w:val="008A46D6"/>
    <w:rsid w:val="008A4D57"/>
    <w:rsid w:val="008A5DA5"/>
    <w:rsid w:val="008A717D"/>
    <w:rsid w:val="008B2B74"/>
    <w:rsid w:val="008B5EB1"/>
    <w:rsid w:val="008B6E3D"/>
    <w:rsid w:val="008B7493"/>
    <w:rsid w:val="008C01C1"/>
    <w:rsid w:val="008C03E0"/>
    <w:rsid w:val="008C105F"/>
    <w:rsid w:val="008C15A0"/>
    <w:rsid w:val="008C205D"/>
    <w:rsid w:val="008C27AE"/>
    <w:rsid w:val="008C2A2A"/>
    <w:rsid w:val="008C3F88"/>
    <w:rsid w:val="008C4044"/>
    <w:rsid w:val="008C48A4"/>
    <w:rsid w:val="008C5BF9"/>
    <w:rsid w:val="008C63EA"/>
    <w:rsid w:val="008C717A"/>
    <w:rsid w:val="008D0555"/>
    <w:rsid w:val="008D17DE"/>
    <w:rsid w:val="008D1806"/>
    <w:rsid w:val="008D1835"/>
    <w:rsid w:val="008D1E50"/>
    <w:rsid w:val="008D2230"/>
    <w:rsid w:val="008D239B"/>
    <w:rsid w:val="008D33AC"/>
    <w:rsid w:val="008D4D8D"/>
    <w:rsid w:val="008D5314"/>
    <w:rsid w:val="008D7468"/>
    <w:rsid w:val="008E0A46"/>
    <w:rsid w:val="008E317B"/>
    <w:rsid w:val="008E3408"/>
    <w:rsid w:val="008E6E22"/>
    <w:rsid w:val="008F010A"/>
    <w:rsid w:val="008F085C"/>
    <w:rsid w:val="008F0CC0"/>
    <w:rsid w:val="008F15DA"/>
    <w:rsid w:val="008F196A"/>
    <w:rsid w:val="008F24DB"/>
    <w:rsid w:val="008F2A35"/>
    <w:rsid w:val="008F494C"/>
    <w:rsid w:val="008F4B1B"/>
    <w:rsid w:val="008F53CD"/>
    <w:rsid w:val="008F56A0"/>
    <w:rsid w:val="008F5D72"/>
    <w:rsid w:val="008F6BDA"/>
    <w:rsid w:val="008F73EA"/>
    <w:rsid w:val="00900098"/>
    <w:rsid w:val="009005C1"/>
    <w:rsid w:val="00900D16"/>
    <w:rsid w:val="00901531"/>
    <w:rsid w:val="00903D1A"/>
    <w:rsid w:val="00904B28"/>
    <w:rsid w:val="009050F3"/>
    <w:rsid w:val="00905C94"/>
    <w:rsid w:val="009078D8"/>
    <w:rsid w:val="00911455"/>
    <w:rsid w:val="009133BA"/>
    <w:rsid w:val="00913B90"/>
    <w:rsid w:val="00915B42"/>
    <w:rsid w:val="00917A24"/>
    <w:rsid w:val="00917DEA"/>
    <w:rsid w:val="009207D2"/>
    <w:rsid w:val="00925BF8"/>
    <w:rsid w:val="00931A3D"/>
    <w:rsid w:val="0093216F"/>
    <w:rsid w:val="0093284F"/>
    <w:rsid w:val="00932B98"/>
    <w:rsid w:val="009334D8"/>
    <w:rsid w:val="00935B95"/>
    <w:rsid w:val="00936085"/>
    <w:rsid w:val="00940A1E"/>
    <w:rsid w:val="00941B1F"/>
    <w:rsid w:val="00942487"/>
    <w:rsid w:val="00942E25"/>
    <w:rsid w:val="00942F2F"/>
    <w:rsid w:val="00944A96"/>
    <w:rsid w:val="009473E5"/>
    <w:rsid w:val="00947943"/>
    <w:rsid w:val="00947B5B"/>
    <w:rsid w:val="00947C96"/>
    <w:rsid w:val="0095017E"/>
    <w:rsid w:val="009509BD"/>
    <w:rsid w:val="00950C24"/>
    <w:rsid w:val="00952335"/>
    <w:rsid w:val="00952A6B"/>
    <w:rsid w:val="00952E84"/>
    <w:rsid w:val="00955174"/>
    <w:rsid w:val="00955EE0"/>
    <w:rsid w:val="0095671E"/>
    <w:rsid w:val="00957CFD"/>
    <w:rsid w:val="00962AD7"/>
    <w:rsid w:val="00965AD5"/>
    <w:rsid w:val="00965E18"/>
    <w:rsid w:val="0096654D"/>
    <w:rsid w:val="00967FDC"/>
    <w:rsid w:val="00971C80"/>
    <w:rsid w:val="009732CA"/>
    <w:rsid w:val="00974170"/>
    <w:rsid w:val="0097583A"/>
    <w:rsid w:val="0097651D"/>
    <w:rsid w:val="0098032A"/>
    <w:rsid w:val="009811E1"/>
    <w:rsid w:val="0098180F"/>
    <w:rsid w:val="00983A13"/>
    <w:rsid w:val="009863CC"/>
    <w:rsid w:val="00986740"/>
    <w:rsid w:val="00986904"/>
    <w:rsid w:val="00987E4D"/>
    <w:rsid w:val="00991026"/>
    <w:rsid w:val="00991236"/>
    <w:rsid w:val="009914F5"/>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89B"/>
    <w:rsid w:val="009B2EA5"/>
    <w:rsid w:val="009B39DC"/>
    <w:rsid w:val="009B5F9F"/>
    <w:rsid w:val="009B60EB"/>
    <w:rsid w:val="009B6169"/>
    <w:rsid w:val="009B6653"/>
    <w:rsid w:val="009B6696"/>
    <w:rsid w:val="009B66EB"/>
    <w:rsid w:val="009B7415"/>
    <w:rsid w:val="009C0919"/>
    <w:rsid w:val="009C1335"/>
    <w:rsid w:val="009C19BE"/>
    <w:rsid w:val="009C1EC0"/>
    <w:rsid w:val="009C35EB"/>
    <w:rsid w:val="009C409E"/>
    <w:rsid w:val="009C4779"/>
    <w:rsid w:val="009C6B98"/>
    <w:rsid w:val="009C7371"/>
    <w:rsid w:val="009D46C7"/>
    <w:rsid w:val="009D4A2A"/>
    <w:rsid w:val="009D6FE5"/>
    <w:rsid w:val="009E1313"/>
    <w:rsid w:val="009E3EFF"/>
    <w:rsid w:val="009E4E64"/>
    <w:rsid w:val="009E5033"/>
    <w:rsid w:val="009E60B3"/>
    <w:rsid w:val="009F0DF8"/>
    <w:rsid w:val="009F2464"/>
    <w:rsid w:val="009F3152"/>
    <w:rsid w:val="009F3C2D"/>
    <w:rsid w:val="009F5473"/>
    <w:rsid w:val="00A0308A"/>
    <w:rsid w:val="00A03271"/>
    <w:rsid w:val="00A058B3"/>
    <w:rsid w:val="00A06586"/>
    <w:rsid w:val="00A0716F"/>
    <w:rsid w:val="00A07D82"/>
    <w:rsid w:val="00A07EA2"/>
    <w:rsid w:val="00A10966"/>
    <w:rsid w:val="00A10DBB"/>
    <w:rsid w:val="00A11DB2"/>
    <w:rsid w:val="00A11DF5"/>
    <w:rsid w:val="00A13149"/>
    <w:rsid w:val="00A13167"/>
    <w:rsid w:val="00A132C3"/>
    <w:rsid w:val="00A155F1"/>
    <w:rsid w:val="00A15DAB"/>
    <w:rsid w:val="00A17122"/>
    <w:rsid w:val="00A175D0"/>
    <w:rsid w:val="00A178EA"/>
    <w:rsid w:val="00A2337F"/>
    <w:rsid w:val="00A23B22"/>
    <w:rsid w:val="00A25281"/>
    <w:rsid w:val="00A259CA"/>
    <w:rsid w:val="00A25DDC"/>
    <w:rsid w:val="00A2655E"/>
    <w:rsid w:val="00A270E6"/>
    <w:rsid w:val="00A27BF5"/>
    <w:rsid w:val="00A3064D"/>
    <w:rsid w:val="00A30E55"/>
    <w:rsid w:val="00A30FCD"/>
    <w:rsid w:val="00A321EA"/>
    <w:rsid w:val="00A3375B"/>
    <w:rsid w:val="00A347DD"/>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57B10"/>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211"/>
    <w:rsid w:val="00A91DD8"/>
    <w:rsid w:val="00A94DAC"/>
    <w:rsid w:val="00AA0512"/>
    <w:rsid w:val="00AA0C42"/>
    <w:rsid w:val="00AA0E0E"/>
    <w:rsid w:val="00AA41D1"/>
    <w:rsid w:val="00AA4E0F"/>
    <w:rsid w:val="00AB17D8"/>
    <w:rsid w:val="00AB5617"/>
    <w:rsid w:val="00AB587A"/>
    <w:rsid w:val="00AB5ED0"/>
    <w:rsid w:val="00AB7A4A"/>
    <w:rsid w:val="00AC015A"/>
    <w:rsid w:val="00AC157E"/>
    <w:rsid w:val="00AC1A34"/>
    <w:rsid w:val="00AC1FB6"/>
    <w:rsid w:val="00AC2BBC"/>
    <w:rsid w:val="00AC2F68"/>
    <w:rsid w:val="00AC31AD"/>
    <w:rsid w:val="00AC50F7"/>
    <w:rsid w:val="00AC5C6C"/>
    <w:rsid w:val="00AC5CB9"/>
    <w:rsid w:val="00AC7BE5"/>
    <w:rsid w:val="00AD10F0"/>
    <w:rsid w:val="00AD38DB"/>
    <w:rsid w:val="00AD416F"/>
    <w:rsid w:val="00AD5338"/>
    <w:rsid w:val="00AD5614"/>
    <w:rsid w:val="00AD6C68"/>
    <w:rsid w:val="00AD70DB"/>
    <w:rsid w:val="00AD7EBE"/>
    <w:rsid w:val="00AE0355"/>
    <w:rsid w:val="00AE30A3"/>
    <w:rsid w:val="00AE3ACE"/>
    <w:rsid w:val="00AE494B"/>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34A7"/>
    <w:rsid w:val="00B036CC"/>
    <w:rsid w:val="00B03E5A"/>
    <w:rsid w:val="00B047D5"/>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612"/>
    <w:rsid w:val="00B31F1A"/>
    <w:rsid w:val="00B3246D"/>
    <w:rsid w:val="00B33B16"/>
    <w:rsid w:val="00B33C91"/>
    <w:rsid w:val="00B33CE2"/>
    <w:rsid w:val="00B34D44"/>
    <w:rsid w:val="00B3525F"/>
    <w:rsid w:val="00B36539"/>
    <w:rsid w:val="00B41BBD"/>
    <w:rsid w:val="00B4201B"/>
    <w:rsid w:val="00B42987"/>
    <w:rsid w:val="00B4468D"/>
    <w:rsid w:val="00B44A91"/>
    <w:rsid w:val="00B50519"/>
    <w:rsid w:val="00B505F9"/>
    <w:rsid w:val="00B519D3"/>
    <w:rsid w:val="00B51EE5"/>
    <w:rsid w:val="00B54623"/>
    <w:rsid w:val="00B54837"/>
    <w:rsid w:val="00B55A60"/>
    <w:rsid w:val="00B61401"/>
    <w:rsid w:val="00B615E6"/>
    <w:rsid w:val="00B63CD3"/>
    <w:rsid w:val="00B64194"/>
    <w:rsid w:val="00B6467C"/>
    <w:rsid w:val="00B67D80"/>
    <w:rsid w:val="00B70EFB"/>
    <w:rsid w:val="00B71B9F"/>
    <w:rsid w:val="00B72A68"/>
    <w:rsid w:val="00B7373E"/>
    <w:rsid w:val="00B74084"/>
    <w:rsid w:val="00B75363"/>
    <w:rsid w:val="00B755C1"/>
    <w:rsid w:val="00B774CD"/>
    <w:rsid w:val="00B77B1C"/>
    <w:rsid w:val="00B80992"/>
    <w:rsid w:val="00B85751"/>
    <w:rsid w:val="00B85909"/>
    <w:rsid w:val="00B85F3B"/>
    <w:rsid w:val="00B86D13"/>
    <w:rsid w:val="00B875FE"/>
    <w:rsid w:val="00B876FF"/>
    <w:rsid w:val="00B90BE5"/>
    <w:rsid w:val="00B90E9F"/>
    <w:rsid w:val="00B92561"/>
    <w:rsid w:val="00B93114"/>
    <w:rsid w:val="00B93ADE"/>
    <w:rsid w:val="00B95F83"/>
    <w:rsid w:val="00B96090"/>
    <w:rsid w:val="00B9614C"/>
    <w:rsid w:val="00B97779"/>
    <w:rsid w:val="00B97B69"/>
    <w:rsid w:val="00BA1544"/>
    <w:rsid w:val="00BA1985"/>
    <w:rsid w:val="00BA2E2A"/>
    <w:rsid w:val="00BA5059"/>
    <w:rsid w:val="00BA56E3"/>
    <w:rsid w:val="00BA6943"/>
    <w:rsid w:val="00BA6BC8"/>
    <w:rsid w:val="00BA705C"/>
    <w:rsid w:val="00BA7352"/>
    <w:rsid w:val="00BA7CB4"/>
    <w:rsid w:val="00BA7D06"/>
    <w:rsid w:val="00BB0BB6"/>
    <w:rsid w:val="00BB1698"/>
    <w:rsid w:val="00BB24D9"/>
    <w:rsid w:val="00BB3CC1"/>
    <w:rsid w:val="00BB7D3B"/>
    <w:rsid w:val="00BC0BC9"/>
    <w:rsid w:val="00BC0F49"/>
    <w:rsid w:val="00BC10DC"/>
    <w:rsid w:val="00BC40D0"/>
    <w:rsid w:val="00BC60B8"/>
    <w:rsid w:val="00BD105D"/>
    <w:rsid w:val="00BD1BA1"/>
    <w:rsid w:val="00BD24E4"/>
    <w:rsid w:val="00BD2E64"/>
    <w:rsid w:val="00BD35D5"/>
    <w:rsid w:val="00BD3862"/>
    <w:rsid w:val="00BD3E9D"/>
    <w:rsid w:val="00BD4C59"/>
    <w:rsid w:val="00BD5F23"/>
    <w:rsid w:val="00BD7FBB"/>
    <w:rsid w:val="00BE042C"/>
    <w:rsid w:val="00BE0B6B"/>
    <w:rsid w:val="00BE0F3B"/>
    <w:rsid w:val="00BE1117"/>
    <w:rsid w:val="00BE1855"/>
    <w:rsid w:val="00BE23B2"/>
    <w:rsid w:val="00BE38FB"/>
    <w:rsid w:val="00BE3F28"/>
    <w:rsid w:val="00BE40C8"/>
    <w:rsid w:val="00BE5AD6"/>
    <w:rsid w:val="00BE6FB1"/>
    <w:rsid w:val="00BE75BE"/>
    <w:rsid w:val="00BF106A"/>
    <w:rsid w:val="00BF1365"/>
    <w:rsid w:val="00BF2431"/>
    <w:rsid w:val="00BF27D0"/>
    <w:rsid w:val="00BF2ABC"/>
    <w:rsid w:val="00BF349D"/>
    <w:rsid w:val="00BF4701"/>
    <w:rsid w:val="00BF6169"/>
    <w:rsid w:val="00BF7978"/>
    <w:rsid w:val="00BF7CF3"/>
    <w:rsid w:val="00BF7D7E"/>
    <w:rsid w:val="00C00DD6"/>
    <w:rsid w:val="00C01138"/>
    <w:rsid w:val="00C0369F"/>
    <w:rsid w:val="00C06F74"/>
    <w:rsid w:val="00C07BF0"/>
    <w:rsid w:val="00C12261"/>
    <w:rsid w:val="00C16542"/>
    <w:rsid w:val="00C17944"/>
    <w:rsid w:val="00C22A9D"/>
    <w:rsid w:val="00C22EEA"/>
    <w:rsid w:val="00C230F3"/>
    <w:rsid w:val="00C2371C"/>
    <w:rsid w:val="00C237AC"/>
    <w:rsid w:val="00C24072"/>
    <w:rsid w:val="00C257E1"/>
    <w:rsid w:val="00C26981"/>
    <w:rsid w:val="00C30D92"/>
    <w:rsid w:val="00C3220E"/>
    <w:rsid w:val="00C33707"/>
    <w:rsid w:val="00C345AA"/>
    <w:rsid w:val="00C37019"/>
    <w:rsid w:val="00C37377"/>
    <w:rsid w:val="00C4096B"/>
    <w:rsid w:val="00C4114B"/>
    <w:rsid w:val="00C41335"/>
    <w:rsid w:val="00C4162B"/>
    <w:rsid w:val="00C41A33"/>
    <w:rsid w:val="00C41B8F"/>
    <w:rsid w:val="00C4531E"/>
    <w:rsid w:val="00C45FD6"/>
    <w:rsid w:val="00C46AD3"/>
    <w:rsid w:val="00C47640"/>
    <w:rsid w:val="00C506BC"/>
    <w:rsid w:val="00C50E2E"/>
    <w:rsid w:val="00C52B55"/>
    <w:rsid w:val="00C55414"/>
    <w:rsid w:val="00C57190"/>
    <w:rsid w:val="00C60F73"/>
    <w:rsid w:val="00C617E4"/>
    <w:rsid w:val="00C62E16"/>
    <w:rsid w:val="00C6371D"/>
    <w:rsid w:val="00C639AD"/>
    <w:rsid w:val="00C64026"/>
    <w:rsid w:val="00C64FEC"/>
    <w:rsid w:val="00C66A9D"/>
    <w:rsid w:val="00C737D2"/>
    <w:rsid w:val="00C74A99"/>
    <w:rsid w:val="00C76664"/>
    <w:rsid w:val="00C8237B"/>
    <w:rsid w:val="00C85071"/>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B0371"/>
    <w:rsid w:val="00CB1833"/>
    <w:rsid w:val="00CB2619"/>
    <w:rsid w:val="00CB4663"/>
    <w:rsid w:val="00CB51B9"/>
    <w:rsid w:val="00CB5D03"/>
    <w:rsid w:val="00CB7BF3"/>
    <w:rsid w:val="00CB7D93"/>
    <w:rsid w:val="00CC10E4"/>
    <w:rsid w:val="00CC10EE"/>
    <w:rsid w:val="00CC1A41"/>
    <w:rsid w:val="00CC491D"/>
    <w:rsid w:val="00CC4BED"/>
    <w:rsid w:val="00CC557E"/>
    <w:rsid w:val="00CC7E6E"/>
    <w:rsid w:val="00CD063D"/>
    <w:rsid w:val="00CD09C2"/>
    <w:rsid w:val="00CD1559"/>
    <w:rsid w:val="00CD1E77"/>
    <w:rsid w:val="00CD3A4A"/>
    <w:rsid w:val="00CD3F15"/>
    <w:rsid w:val="00CD4C81"/>
    <w:rsid w:val="00CD4F53"/>
    <w:rsid w:val="00CD6096"/>
    <w:rsid w:val="00CD691C"/>
    <w:rsid w:val="00CD694F"/>
    <w:rsid w:val="00CD76D4"/>
    <w:rsid w:val="00CD7BB6"/>
    <w:rsid w:val="00CE0165"/>
    <w:rsid w:val="00CE1587"/>
    <w:rsid w:val="00CE1BBE"/>
    <w:rsid w:val="00CE2040"/>
    <w:rsid w:val="00CE2742"/>
    <w:rsid w:val="00CE2B75"/>
    <w:rsid w:val="00CE45D3"/>
    <w:rsid w:val="00CE492C"/>
    <w:rsid w:val="00CF005F"/>
    <w:rsid w:val="00CF076A"/>
    <w:rsid w:val="00CF0BEE"/>
    <w:rsid w:val="00CF17DE"/>
    <w:rsid w:val="00CF3F1D"/>
    <w:rsid w:val="00CF3F2E"/>
    <w:rsid w:val="00CF56F0"/>
    <w:rsid w:val="00CF6E95"/>
    <w:rsid w:val="00CF71C8"/>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4895"/>
    <w:rsid w:val="00D35640"/>
    <w:rsid w:val="00D37EC0"/>
    <w:rsid w:val="00D40E30"/>
    <w:rsid w:val="00D42C11"/>
    <w:rsid w:val="00D42DA6"/>
    <w:rsid w:val="00D44232"/>
    <w:rsid w:val="00D44282"/>
    <w:rsid w:val="00D45529"/>
    <w:rsid w:val="00D4581C"/>
    <w:rsid w:val="00D46206"/>
    <w:rsid w:val="00D466E5"/>
    <w:rsid w:val="00D46D97"/>
    <w:rsid w:val="00D470BE"/>
    <w:rsid w:val="00D47114"/>
    <w:rsid w:val="00D50E16"/>
    <w:rsid w:val="00D51607"/>
    <w:rsid w:val="00D51A0F"/>
    <w:rsid w:val="00D51AC6"/>
    <w:rsid w:val="00D54910"/>
    <w:rsid w:val="00D56844"/>
    <w:rsid w:val="00D56B15"/>
    <w:rsid w:val="00D57802"/>
    <w:rsid w:val="00D6088A"/>
    <w:rsid w:val="00D6089C"/>
    <w:rsid w:val="00D62F4E"/>
    <w:rsid w:val="00D62FB1"/>
    <w:rsid w:val="00D658F0"/>
    <w:rsid w:val="00D65C3A"/>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3E"/>
    <w:rsid w:val="00DA16B6"/>
    <w:rsid w:val="00DA1D76"/>
    <w:rsid w:val="00DA25B8"/>
    <w:rsid w:val="00DA3137"/>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22B7"/>
    <w:rsid w:val="00DC3ECD"/>
    <w:rsid w:val="00DC53CD"/>
    <w:rsid w:val="00DC5577"/>
    <w:rsid w:val="00DC5A6C"/>
    <w:rsid w:val="00DC5CE2"/>
    <w:rsid w:val="00DC7526"/>
    <w:rsid w:val="00DD04D8"/>
    <w:rsid w:val="00DD1F0C"/>
    <w:rsid w:val="00DD2B91"/>
    <w:rsid w:val="00DD4A66"/>
    <w:rsid w:val="00DD4FBD"/>
    <w:rsid w:val="00DD60B3"/>
    <w:rsid w:val="00DE09CB"/>
    <w:rsid w:val="00DE13F1"/>
    <w:rsid w:val="00DE362C"/>
    <w:rsid w:val="00DE3CDE"/>
    <w:rsid w:val="00DE41E3"/>
    <w:rsid w:val="00DE4A60"/>
    <w:rsid w:val="00DE4B51"/>
    <w:rsid w:val="00DE527B"/>
    <w:rsid w:val="00DE74C8"/>
    <w:rsid w:val="00DE7C41"/>
    <w:rsid w:val="00DF06A2"/>
    <w:rsid w:val="00DF1BD7"/>
    <w:rsid w:val="00DF2DF4"/>
    <w:rsid w:val="00DF3506"/>
    <w:rsid w:val="00DF4B01"/>
    <w:rsid w:val="00DF633C"/>
    <w:rsid w:val="00DF6943"/>
    <w:rsid w:val="00DF6971"/>
    <w:rsid w:val="00E01180"/>
    <w:rsid w:val="00E02DB6"/>
    <w:rsid w:val="00E03258"/>
    <w:rsid w:val="00E05B4D"/>
    <w:rsid w:val="00E061BD"/>
    <w:rsid w:val="00E1188B"/>
    <w:rsid w:val="00E122E8"/>
    <w:rsid w:val="00E12E8D"/>
    <w:rsid w:val="00E13080"/>
    <w:rsid w:val="00E14242"/>
    <w:rsid w:val="00E145D9"/>
    <w:rsid w:val="00E1628D"/>
    <w:rsid w:val="00E17F8F"/>
    <w:rsid w:val="00E2293C"/>
    <w:rsid w:val="00E248C6"/>
    <w:rsid w:val="00E2590C"/>
    <w:rsid w:val="00E27EEA"/>
    <w:rsid w:val="00E301A9"/>
    <w:rsid w:val="00E306DA"/>
    <w:rsid w:val="00E321EB"/>
    <w:rsid w:val="00E3547E"/>
    <w:rsid w:val="00E36070"/>
    <w:rsid w:val="00E37E66"/>
    <w:rsid w:val="00E41F49"/>
    <w:rsid w:val="00E44320"/>
    <w:rsid w:val="00E44DBC"/>
    <w:rsid w:val="00E4527B"/>
    <w:rsid w:val="00E45BA9"/>
    <w:rsid w:val="00E462EF"/>
    <w:rsid w:val="00E500A9"/>
    <w:rsid w:val="00E5283B"/>
    <w:rsid w:val="00E539FA"/>
    <w:rsid w:val="00E53A1B"/>
    <w:rsid w:val="00E54A43"/>
    <w:rsid w:val="00E55B4C"/>
    <w:rsid w:val="00E57A40"/>
    <w:rsid w:val="00E618A3"/>
    <w:rsid w:val="00E62611"/>
    <w:rsid w:val="00E63BB1"/>
    <w:rsid w:val="00E65ECF"/>
    <w:rsid w:val="00E66D84"/>
    <w:rsid w:val="00E67B43"/>
    <w:rsid w:val="00E7038C"/>
    <w:rsid w:val="00E70658"/>
    <w:rsid w:val="00E7633B"/>
    <w:rsid w:val="00E80C9D"/>
    <w:rsid w:val="00E80D8A"/>
    <w:rsid w:val="00E8376E"/>
    <w:rsid w:val="00E83B7B"/>
    <w:rsid w:val="00E94242"/>
    <w:rsid w:val="00E94452"/>
    <w:rsid w:val="00E94670"/>
    <w:rsid w:val="00E95508"/>
    <w:rsid w:val="00E96D19"/>
    <w:rsid w:val="00E979BE"/>
    <w:rsid w:val="00EA0893"/>
    <w:rsid w:val="00EA0E86"/>
    <w:rsid w:val="00EA2C5B"/>
    <w:rsid w:val="00EA36EE"/>
    <w:rsid w:val="00EA435C"/>
    <w:rsid w:val="00EA4DEF"/>
    <w:rsid w:val="00EA58D3"/>
    <w:rsid w:val="00EA61F6"/>
    <w:rsid w:val="00EB02C5"/>
    <w:rsid w:val="00EB286A"/>
    <w:rsid w:val="00EB58BA"/>
    <w:rsid w:val="00EB5D50"/>
    <w:rsid w:val="00EB688F"/>
    <w:rsid w:val="00EC16B3"/>
    <w:rsid w:val="00EC2BF4"/>
    <w:rsid w:val="00EC36D4"/>
    <w:rsid w:val="00EC401B"/>
    <w:rsid w:val="00EC411B"/>
    <w:rsid w:val="00EC4694"/>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151E"/>
    <w:rsid w:val="00EF2BA2"/>
    <w:rsid w:val="00EF5CD4"/>
    <w:rsid w:val="00EF71C7"/>
    <w:rsid w:val="00EF7A34"/>
    <w:rsid w:val="00EF7CD0"/>
    <w:rsid w:val="00EF7E48"/>
    <w:rsid w:val="00F01ADD"/>
    <w:rsid w:val="00F0278E"/>
    <w:rsid w:val="00F0409E"/>
    <w:rsid w:val="00F042C0"/>
    <w:rsid w:val="00F04993"/>
    <w:rsid w:val="00F04CEF"/>
    <w:rsid w:val="00F04FCB"/>
    <w:rsid w:val="00F05318"/>
    <w:rsid w:val="00F06ABF"/>
    <w:rsid w:val="00F06B6F"/>
    <w:rsid w:val="00F116DF"/>
    <w:rsid w:val="00F1197B"/>
    <w:rsid w:val="00F12A14"/>
    <w:rsid w:val="00F1340B"/>
    <w:rsid w:val="00F13767"/>
    <w:rsid w:val="00F15524"/>
    <w:rsid w:val="00F15D71"/>
    <w:rsid w:val="00F16606"/>
    <w:rsid w:val="00F16910"/>
    <w:rsid w:val="00F16FCA"/>
    <w:rsid w:val="00F2056B"/>
    <w:rsid w:val="00F21203"/>
    <w:rsid w:val="00F21493"/>
    <w:rsid w:val="00F2385C"/>
    <w:rsid w:val="00F24B4D"/>
    <w:rsid w:val="00F251C8"/>
    <w:rsid w:val="00F25EAF"/>
    <w:rsid w:val="00F30F93"/>
    <w:rsid w:val="00F32D60"/>
    <w:rsid w:val="00F33128"/>
    <w:rsid w:val="00F33C2E"/>
    <w:rsid w:val="00F348FB"/>
    <w:rsid w:val="00F34BC0"/>
    <w:rsid w:val="00F356A1"/>
    <w:rsid w:val="00F35B47"/>
    <w:rsid w:val="00F366BD"/>
    <w:rsid w:val="00F36C0C"/>
    <w:rsid w:val="00F4019E"/>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4909"/>
    <w:rsid w:val="00FB6833"/>
    <w:rsid w:val="00FB7B63"/>
    <w:rsid w:val="00FC0002"/>
    <w:rsid w:val="00FC14D7"/>
    <w:rsid w:val="00FC1D2D"/>
    <w:rsid w:val="00FC3490"/>
    <w:rsid w:val="00FC37CE"/>
    <w:rsid w:val="00FC5CDD"/>
    <w:rsid w:val="00FC7388"/>
    <w:rsid w:val="00FC73CB"/>
    <w:rsid w:val="00FC78CB"/>
    <w:rsid w:val="00FC7CED"/>
    <w:rsid w:val="00FD1546"/>
    <w:rsid w:val="00FD1595"/>
    <w:rsid w:val="00FD286B"/>
    <w:rsid w:val="00FD34F0"/>
    <w:rsid w:val="00FE0E21"/>
    <w:rsid w:val="00FE149E"/>
    <w:rsid w:val="00FE2644"/>
    <w:rsid w:val="00FE2A26"/>
    <w:rsid w:val="00FE2C1B"/>
    <w:rsid w:val="00FE3B37"/>
    <w:rsid w:val="00FE4514"/>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semiHidden="0" w:uiPriority="9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97"/>
    <w:pPr>
      <w:jc w:val="both"/>
    </w:pPr>
    <w:rPr>
      <w:rFonts w:ascii="Verdana" w:hAnsi="Verdana"/>
      <w:color w:val="333333"/>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3B7076"/>
    <w:pPr>
      <w:spacing w:before="120" w:after="120"/>
      <w:ind w:left="360" w:firstLine="284"/>
      <w:jc w:val="left"/>
    </w:pPr>
    <w:rPr>
      <w:i/>
      <w:color w:val="auto"/>
      <w:sz w:val="20"/>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4048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20">
    <w:name w:val="text2"/>
    <w:basedOn w:val="Normal"/>
    <w:rsid w:val="00074788"/>
    <w:pPr>
      <w:spacing w:before="100" w:beforeAutospacing="1" w:after="100" w:afterAutospacing="1"/>
      <w:jc w:val="left"/>
    </w:pPr>
    <w:rPr>
      <w:rFonts w:ascii="Times New Roman" w:eastAsia="Calibri"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semiHidden="0" w:uiPriority="9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97"/>
    <w:pPr>
      <w:jc w:val="both"/>
    </w:pPr>
    <w:rPr>
      <w:rFonts w:ascii="Verdana" w:hAnsi="Verdana"/>
      <w:color w:val="333333"/>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3B7076"/>
    <w:pPr>
      <w:spacing w:before="120" w:after="120"/>
      <w:ind w:left="360" w:firstLine="284"/>
      <w:jc w:val="left"/>
    </w:pPr>
    <w:rPr>
      <w:i/>
      <w:color w:val="auto"/>
      <w:sz w:val="20"/>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4048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20">
    <w:name w:val="text2"/>
    <w:basedOn w:val="Normal"/>
    <w:rsid w:val="00074788"/>
    <w:pPr>
      <w:spacing w:before="100" w:beforeAutospacing="1" w:after="100" w:afterAutospacing="1"/>
      <w:jc w:val="left"/>
    </w:pPr>
    <w:rPr>
      <w:rFonts w:ascii="Times New Roman" w:eastAsia="Calibri"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49769">
      <w:bodyDiv w:val="1"/>
      <w:marLeft w:val="0"/>
      <w:marRight w:val="0"/>
      <w:marTop w:val="0"/>
      <w:marBottom w:val="0"/>
      <w:divBdr>
        <w:top w:val="none" w:sz="0" w:space="0" w:color="auto"/>
        <w:left w:val="none" w:sz="0" w:space="0" w:color="auto"/>
        <w:bottom w:val="none" w:sz="0" w:space="0" w:color="auto"/>
        <w:right w:val="none" w:sz="0" w:space="0" w:color="auto"/>
      </w:divBdr>
    </w:div>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omg.org/spec/BPMN/index.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F1A1-489E-404C-9CAE-3A057FB6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82</TotalTime>
  <Pages>14</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BACELLI Novella (EMPL-EXT)</cp:lastModifiedBy>
  <cp:revision>27</cp:revision>
  <cp:lastPrinted>2016-09-16T11:10:00Z</cp:lastPrinted>
  <dcterms:created xsi:type="dcterms:W3CDTF">2016-11-16T13:13:00Z</dcterms:created>
  <dcterms:modified xsi:type="dcterms:W3CDTF">2018-08-29T15:30:00Z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