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E45" w:rsidRPr="00FC0ECC" w:rsidRDefault="000D1D9E">
      <w:r>
        <w:rPr>
          <w:noProof/>
        </w:rPr>
        <mc:AlternateContent>
          <mc:Choice Requires="wps">
            <w:drawing>
              <wp:anchor distT="0" distB="0" distL="114300" distR="114300" simplePos="0" relativeHeight="251654656" behindDoc="1" locked="0" layoutInCell="1" allowOverlap="1" wp14:anchorId="20895C27" wp14:editId="50A0F53F">
                <wp:simplePos x="0" y="0"/>
                <wp:positionH relativeFrom="column">
                  <wp:posOffset>-1080135</wp:posOffset>
                </wp:positionH>
                <wp:positionV relativeFrom="paragraph">
                  <wp:posOffset>59055</wp:posOffset>
                </wp:positionV>
                <wp:extent cx="7613015" cy="9370060"/>
                <wp:effectExtent l="0" t="0" r="6985" b="2540"/>
                <wp:wrapNone/>
                <wp:docPr id="2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2FEB" w:rsidRDefault="00D02FEB" w:rsidP="00642A9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05pt;margin-top:4.65pt;width:599.45pt;height:7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" fillcolor="#8594c5" stroked="f">
                <v:textbox>
                  <w:txbxContent>
                    <w:p w:rsidR="00D02FEB" w:rsidRDefault="00D02FEB" w:rsidP="00642A9D">
                      <w:pPr>
                        <w:jc w:val="center"/>
                      </w:pPr>
                    </w:p>
                  </w:txbxContent>
                </v:textbox>
              </v:rect>
            </w:pict>
          </mc:Fallback>
        </mc:AlternateContent>
      </w:r>
      <w:r>
        <w:rPr>
          <w:noProof/>
        </w:rPr>
        <mc:AlternateContent>
          <mc:Choice Requires="wps">
            <w:drawing>
              <wp:anchor distT="0" distB="0" distL="114300" distR="114300" simplePos="0" relativeHeight="251658752" behindDoc="0" locked="0" layoutInCell="0" allowOverlap="1" wp14:anchorId="49ED4AC0" wp14:editId="2F5991ED">
                <wp:simplePos x="0" y="0"/>
                <wp:positionH relativeFrom="column">
                  <wp:posOffset>-685800</wp:posOffset>
                </wp:positionH>
                <wp:positionV relativeFrom="paragraph">
                  <wp:posOffset>2057400</wp:posOffset>
                </wp:positionV>
                <wp:extent cx="6743700" cy="685800"/>
                <wp:effectExtent l="0" t="0" r="0" b="0"/>
                <wp:wrapNone/>
                <wp:docPr id="2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FEB" w:rsidRPr="00710188" w:rsidRDefault="00D02FEB" w:rsidP="00444FFF">
                            <w:pPr>
                              <w:jc w:val="center"/>
                              <w:rPr>
                                <w:color w:val="FFFFFF"/>
                                <w:sz w:val="48"/>
                                <w:szCs w:val="48"/>
                              </w:rPr>
                            </w:pPr>
                            <w:r w:rsidRPr="00710188">
                              <w:rPr>
                                <w:color w:val="FFFFFF"/>
                                <w:sz w:val="48"/>
                                <w:szCs w:val="48"/>
                              </w:rPr>
                              <w:t xml:space="preserve">EESSI </w:t>
                            </w:r>
                            <w:fldSimple w:instr=" TITLE   \* MERGEFORMAT ">
                              <w:r w:rsidRPr="00710188">
                                <w:rPr>
                                  <w:color w:val="FFFFFF"/>
                                  <w:sz w:val="48"/>
                                  <w:szCs w:val="48"/>
                                </w:rPr>
                                <w:t>Business Use Case</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left:0;text-align:left;margin-left:-54pt;margin-top:162pt;width:53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nhauQ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" o:allowincell="f" filled="f" stroked="f">
                <v:textbox>
                  <w:txbxContent>
                    <w:p w:rsidR="00D02FEB" w:rsidRPr="00710188" w:rsidRDefault="00D02FEB" w:rsidP="00444FFF">
                      <w:pPr>
                        <w:jc w:val="center"/>
                        <w:rPr>
                          <w:color w:val="FFFFFF"/>
                          <w:sz w:val="48"/>
                          <w:szCs w:val="48"/>
                        </w:rPr>
                      </w:pPr>
                      <w:r w:rsidRPr="00710188">
                        <w:rPr>
                          <w:color w:val="FFFFFF"/>
                          <w:sz w:val="48"/>
                          <w:szCs w:val="48"/>
                        </w:rPr>
                        <w:t xml:space="preserve">EESSI </w:t>
                      </w:r>
                      <w:r w:rsidR="00C848CC">
                        <w:fldChar w:fldCharType="begin"/>
                      </w:r>
                      <w:r w:rsidR="00C848CC">
                        <w:instrText xml:space="preserve"> TITLE   \* MERGEFORMAT </w:instrText>
                      </w:r>
                      <w:r w:rsidR="00C848CC">
                        <w:fldChar w:fldCharType="separate"/>
                      </w:r>
                      <w:r w:rsidRPr="00710188">
                        <w:rPr>
                          <w:color w:val="FFFFFF"/>
                          <w:sz w:val="48"/>
                          <w:szCs w:val="48"/>
                        </w:rPr>
                        <w:t>Business Use Case</w:t>
                      </w:r>
                      <w:r w:rsidR="00C848CC">
                        <w:rPr>
                          <w:color w:val="FFFFFF"/>
                          <w:sz w:val="48"/>
                          <w:szCs w:val="48"/>
                        </w:rPr>
                        <w:fldChar w:fldCharType="end"/>
                      </w:r>
                    </w:p>
                  </w:txbxContent>
                </v:textbox>
              </v:shape>
            </w:pict>
          </mc:Fallback>
        </mc:AlternateContent>
      </w:r>
      <w:r>
        <w:rPr>
          <w:noProof/>
        </w:rPr>
        <w:drawing>
          <wp:anchor distT="0" distB="0" distL="114300" distR="114300" simplePos="0" relativeHeight="251657728" behindDoc="0" locked="0" layoutInCell="1" allowOverlap="1" wp14:anchorId="1A3FF356" wp14:editId="2266F399">
            <wp:simplePos x="0" y="0"/>
            <wp:positionH relativeFrom="column">
              <wp:posOffset>1932305</wp:posOffset>
            </wp:positionH>
            <wp:positionV relativeFrom="paragraph">
              <wp:posOffset>-914400</wp:posOffset>
            </wp:positionV>
            <wp:extent cx="2019300" cy="1400175"/>
            <wp:effectExtent l="0" t="0" r="0" b="9525"/>
            <wp:wrapNone/>
            <wp:docPr id="19"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0D1D9E" w:rsidP="00642A9D">
      <w:pPr>
        <w:jc w:val="center"/>
      </w:pPr>
      <w:r>
        <w:rPr>
          <w:noProof/>
        </w:rPr>
        <mc:AlternateContent>
          <mc:Choice Requires="wps">
            <w:drawing>
              <wp:anchor distT="0" distB="0" distL="114300" distR="114300" simplePos="0" relativeHeight="251660800" behindDoc="0" locked="0" layoutInCell="0" allowOverlap="1" wp14:anchorId="629C07C0" wp14:editId="16E2426B">
                <wp:simplePos x="0" y="0"/>
                <wp:positionH relativeFrom="column">
                  <wp:posOffset>1485265</wp:posOffset>
                </wp:positionH>
                <wp:positionV relativeFrom="paragraph">
                  <wp:posOffset>1270</wp:posOffset>
                </wp:positionV>
                <wp:extent cx="2708910" cy="404495"/>
                <wp:effectExtent l="19050" t="19050" r="34290" b="33655"/>
                <wp:wrapNone/>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rsidR="00917AFD" w:rsidRPr="00A04A27" w:rsidRDefault="00AC672D" w:rsidP="00917AFD">
                            <w:pPr>
                              <w:jc w:val="center"/>
                              <w:rPr>
                                <w:rFonts w:ascii="Showcard Gothic" w:hAnsi="Showcard Gothic"/>
                                <w:i/>
                                <w:color w:val="FF0000"/>
                                <w:sz w:val="28"/>
                                <w:szCs w:val="28"/>
                              </w:rPr>
                            </w:pPr>
                            <w:r>
                              <w:rPr>
                                <w:rFonts w:ascii="Showcard Gothic" w:hAnsi="Showcard Gothic"/>
                                <w:color w:val="FF0000"/>
                                <w:sz w:val="28"/>
                                <w:szCs w:val="28"/>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116.95pt;margin-top:.1pt;width:213.3pt;height:31.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" o:allowincell="f" fillcolor="window" strokecolor="#c0504d" strokeweight="4.25pt">
                <v:stroke linestyle="thinThin"/>
                <v:textbox>
                  <w:txbxContent>
                    <w:p w:rsidR="00917AFD" w:rsidRPr="00A04A27" w:rsidRDefault="00AC672D" w:rsidP="00917AFD">
                      <w:pPr>
                        <w:jc w:val="center"/>
                        <w:rPr>
                          <w:rFonts w:ascii="Showcard Gothic" w:hAnsi="Showcard Gothic"/>
                          <w:i/>
                          <w:color w:val="FF0000"/>
                          <w:sz w:val="28"/>
                          <w:szCs w:val="28"/>
                        </w:rPr>
                      </w:pPr>
                      <w:proofErr w:type="gramStart"/>
                      <w:r>
                        <w:rPr>
                          <w:rFonts w:ascii="Showcard Gothic" w:hAnsi="Showcard Gothic"/>
                          <w:color w:val="FF0000"/>
                          <w:sz w:val="28"/>
                          <w:szCs w:val="28"/>
                        </w:rPr>
                        <w:t>approved</w:t>
                      </w:r>
                      <w:proofErr w:type="gramEnd"/>
                    </w:p>
                  </w:txbxContent>
                </v:textbox>
              </v:shape>
            </w:pict>
          </mc:Fallback>
        </mc:AlternateContent>
      </w:r>
    </w:p>
    <w:p w:rsidR="002F4A39" w:rsidRPr="00FC0ECC" w:rsidRDefault="002F4A39"/>
    <w:p w:rsidR="00BE75BE" w:rsidRPr="00FC0ECC" w:rsidRDefault="00BE75BE"/>
    <w:p w:rsidR="00B41BBD" w:rsidRPr="00FC0ECC" w:rsidRDefault="00B41BBD"/>
    <w:p w:rsidR="00B41BBD" w:rsidRPr="00FC0ECC" w:rsidRDefault="00B41BBD"/>
    <w:p w:rsidR="00B41BBD" w:rsidRPr="00FC0ECC" w:rsidRDefault="000D1D9E">
      <w:r>
        <w:rPr>
          <w:noProof/>
        </w:rPr>
        <w:drawing>
          <wp:anchor distT="0" distB="0" distL="114300" distR="114300" simplePos="0" relativeHeight="251655680" behindDoc="1" locked="0" layoutInCell="1" allowOverlap="1" wp14:anchorId="011ACB68" wp14:editId="7BFA01A9">
            <wp:simplePos x="0" y="0"/>
            <wp:positionH relativeFrom="margin">
              <wp:posOffset>-1116965</wp:posOffset>
            </wp:positionH>
            <wp:positionV relativeFrom="margin">
              <wp:posOffset>2449195</wp:posOffset>
            </wp:positionV>
            <wp:extent cx="5582285" cy="7008495"/>
            <wp:effectExtent l="0" t="0" r="0" b="1905"/>
            <wp:wrapNone/>
            <wp:docPr id="17"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1BBD" w:rsidRPr="00FC0ECC" w:rsidRDefault="00B41BBD"/>
    <w:p w:rsidR="00B41BBD" w:rsidRPr="00FC0ECC" w:rsidRDefault="000D1D9E">
      <w:r>
        <w:rPr>
          <w:noProof/>
        </w:rPr>
        <mc:AlternateContent>
          <mc:Choice Requires="wps">
            <w:drawing>
              <wp:anchor distT="0" distB="0" distL="114300" distR="114300" simplePos="0" relativeHeight="251659776" behindDoc="0" locked="0" layoutInCell="0" allowOverlap="1" wp14:anchorId="411EA908" wp14:editId="504767DB">
                <wp:simplePos x="0" y="0"/>
                <wp:positionH relativeFrom="column">
                  <wp:posOffset>1050925</wp:posOffset>
                </wp:positionH>
                <wp:positionV relativeFrom="paragraph">
                  <wp:posOffset>75565</wp:posOffset>
                </wp:positionV>
                <wp:extent cx="3816350" cy="1510665"/>
                <wp:effectExtent l="0" t="0" r="0" b="0"/>
                <wp:wrapNone/>
                <wp:docPr id="1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151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1F5" w:rsidRDefault="00D02FEB" w:rsidP="00710188">
                            <w:pPr>
                              <w:jc w:val="center"/>
                              <w:rPr>
                                <w:i/>
                                <w:color w:val="FFFFFF"/>
                                <w:sz w:val="36"/>
                                <w:szCs w:val="36"/>
                                <w:lang w:val="en-US"/>
                              </w:rPr>
                            </w:pPr>
                            <w:r w:rsidRPr="00710188">
                              <w:fldChar w:fldCharType="begin"/>
                            </w:r>
                            <w:r w:rsidRPr="00710188">
                              <w:instrText xml:space="preserve"> TITLE   \* MERGEFORMAT </w:instrText>
                            </w:r>
                            <w:r w:rsidRPr="00710188">
                              <w:fldChar w:fldCharType="separate"/>
                            </w:r>
                            <w:r w:rsidR="00710188" w:rsidRPr="00710188">
                              <w:rPr>
                                <w:i/>
                                <w:color w:val="FFFFFF"/>
                                <w:sz w:val="36"/>
                                <w:szCs w:val="36"/>
                                <w:lang w:val="en-US"/>
                              </w:rPr>
                              <w:t>AW_BUC_09a</w:t>
                            </w:r>
                          </w:p>
                          <w:p w:rsidR="00D02FEB" w:rsidRPr="00710188" w:rsidRDefault="00710188" w:rsidP="00710188">
                            <w:pPr>
                              <w:jc w:val="center"/>
                              <w:rPr>
                                <w:i/>
                                <w:color w:val="FFFFFF"/>
                                <w:sz w:val="36"/>
                                <w:szCs w:val="36"/>
                              </w:rPr>
                            </w:pPr>
                            <w:r w:rsidRPr="00710188">
                              <w:rPr>
                                <w:i/>
                                <w:color w:val="FFFFFF"/>
                                <w:sz w:val="36"/>
                                <w:szCs w:val="36"/>
                                <w:lang w:val="en-US"/>
                              </w:rPr>
                              <w:t>Forwarding of Declaration or Notification of Occupational Disease</w:t>
                            </w:r>
                            <w:r w:rsidR="00D02FEB" w:rsidRPr="00710188">
                              <w:rPr>
                                <w:i/>
                                <w:color w:val="FFFFFF"/>
                                <w:sz w:val="36"/>
                                <w:szCs w:val="36"/>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82.75pt;margin-top:5.95pt;width:300.5pt;height:11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8E4ugIAAMM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" o:allowincell="f" filled="f" stroked="f">
                <v:textbox>
                  <w:txbxContent>
                    <w:p w:rsidR="003A31F5" w:rsidRDefault="00D02FEB" w:rsidP="00710188">
                      <w:pPr>
                        <w:jc w:val="center"/>
                        <w:rPr>
                          <w:i/>
                          <w:color w:val="FFFFFF"/>
                          <w:sz w:val="36"/>
                          <w:szCs w:val="36"/>
                          <w:lang w:val="en-US"/>
                        </w:rPr>
                      </w:pPr>
                      <w:r w:rsidRPr="00710188">
                        <w:fldChar w:fldCharType="begin"/>
                      </w:r>
                      <w:r w:rsidRPr="00710188">
                        <w:instrText xml:space="preserve"> TITLE   \* MERGEFORMAT </w:instrText>
                      </w:r>
                      <w:r w:rsidRPr="00710188">
                        <w:fldChar w:fldCharType="separate"/>
                      </w:r>
                      <w:r w:rsidR="00710188" w:rsidRPr="00710188">
                        <w:rPr>
                          <w:i/>
                          <w:color w:val="FFFFFF"/>
                          <w:sz w:val="36"/>
                          <w:szCs w:val="36"/>
                          <w:lang w:val="en-US"/>
                        </w:rPr>
                        <w:t>AW_BUC_09a</w:t>
                      </w:r>
                    </w:p>
                    <w:p w:rsidR="00D02FEB" w:rsidRPr="00710188" w:rsidRDefault="00710188" w:rsidP="00710188">
                      <w:pPr>
                        <w:jc w:val="center"/>
                        <w:rPr>
                          <w:i/>
                          <w:color w:val="FFFFFF"/>
                          <w:sz w:val="36"/>
                          <w:szCs w:val="36"/>
                        </w:rPr>
                      </w:pPr>
                      <w:r w:rsidRPr="00710188">
                        <w:rPr>
                          <w:i/>
                          <w:color w:val="FFFFFF"/>
                          <w:sz w:val="36"/>
                          <w:szCs w:val="36"/>
                          <w:lang w:val="en-US"/>
                        </w:rPr>
                        <w:t>Forwarding of Declaration or Notification of Occupational Disease</w:t>
                      </w:r>
                      <w:r w:rsidR="00D02FEB" w:rsidRPr="00710188">
                        <w:rPr>
                          <w:i/>
                          <w:color w:val="FFFFFF"/>
                          <w:sz w:val="36"/>
                          <w:szCs w:val="36"/>
                          <w:lang w:val="en-US"/>
                        </w:rPr>
                        <w:fldChar w:fldCharType="end"/>
                      </w:r>
                    </w:p>
                  </w:txbxContent>
                </v:textbox>
              </v:shape>
            </w:pict>
          </mc:Fallback>
        </mc:AlternateContent>
      </w:r>
    </w:p>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4D5591" w:rsidRPr="00FC0ECC" w:rsidRDefault="004D5591"/>
    <w:p w:rsidR="004D5591" w:rsidRPr="00FC0ECC" w:rsidRDefault="004D5591"/>
    <w:p w:rsidR="004D5591" w:rsidRPr="00FC0ECC" w:rsidRDefault="004D5591"/>
    <w:p w:rsidR="004D5591" w:rsidRPr="00FC0ECC" w:rsidRDefault="004D5591"/>
    <w:p w:rsidR="004D5591" w:rsidRPr="00FC0ECC" w:rsidRDefault="004D5591"/>
    <w:p w:rsidR="004D5591" w:rsidRPr="00FC0ECC" w:rsidRDefault="004D5591"/>
    <w:p w:rsidR="004D5591" w:rsidRPr="00FC0ECC" w:rsidRDefault="004D5591"/>
    <w:p w:rsidR="004D5591" w:rsidRPr="00FC0ECC" w:rsidRDefault="004D5591"/>
    <w:p w:rsidR="004D5591" w:rsidRPr="00FC0ECC" w:rsidRDefault="000D1D9E">
      <w:r>
        <w:rPr>
          <w:noProof/>
        </w:rPr>
        <w:drawing>
          <wp:inline distT="0" distB="0" distL="0" distR="0" wp14:anchorId="5E680F21" wp14:editId="59194545">
            <wp:extent cx="1752600" cy="819150"/>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rsidR="004D5591" w:rsidRPr="00FC0ECC" w:rsidRDefault="004D5591"/>
    <w:p w:rsidR="004D5591" w:rsidRPr="00FC0ECC" w:rsidRDefault="004D5591"/>
    <w:p w:rsidR="004D5591" w:rsidRPr="00FC0ECC" w:rsidRDefault="004D5591"/>
    <w:p w:rsidR="004D5591" w:rsidRPr="00FC0ECC" w:rsidRDefault="000D1D9E">
      <w:r>
        <w:rPr>
          <w:noProof/>
        </w:rPr>
        <w:drawing>
          <wp:anchor distT="0" distB="0" distL="114300" distR="114300" simplePos="0" relativeHeight="251656704" behindDoc="0" locked="0" layoutInCell="1" allowOverlap="1" wp14:anchorId="39835191" wp14:editId="7DDCF7EC">
            <wp:simplePos x="0" y="0"/>
            <wp:positionH relativeFrom="column">
              <wp:posOffset>2297430</wp:posOffset>
            </wp:positionH>
            <wp:positionV relativeFrom="paragraph">
              <wp:posOffset>948055</wp:posOffset>
            </wp:positionV>
            <wp:extent cx="838200" cy="561975"/>
            <wp:effectExtent l="0" t="0" r="0" b="9525"/>
            <wp:wrapNone/>
            <wp:docPr id="15"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1BBD" w:rsidRPr="00FC0ECC" w:rsidRDefault="00D2200F" w:rsidP="007136F4">
      <w:pPr>
        <w:pStyle w:val="Heading1"/>
        <w:numPr>
          <w:ilvl w:val="0"/>
          <w:numId w:val="0"/>
        </w:numPr>
        <w:ind w:left="432" w:hanging="432"/>
      </w:pPr>
      <w:bookmarkStart w:id="0" w:name="_Toc521418966"/>
      <w:r w:rsidRPr="00FC0ECC">
        <w:lastRenderedPageBreak/>
        <w:t>Table of Contents</w:t>
      </w:r>
      <w:bookmarkEnd w:id="0"/>
    </w:p>
    <w:p w:rsidR="00D2200F" w:rsidRPr="00FC0ECC" w:rsidRDefault="00D2200F"/>
    <w:p w:rsidR="00D2200F" w:rsidRPr="00FC0ECC" w:rsidRDefault="00D2200F"/>
    <w:p w:rsidR="00C848CC" w:rsidRDefault="00973949">
      <w:pPr>
        <w:pStyle w:val="TOC1"/>
        <w:tabs>
          <w:tab w:val="right" w:leader="dot" w:pos="8777"/>
        </w:tabs>
        <w:rPr>
          <w:rFonts w:asciiTheme="minorHAnsi" w:eastAsiaTheme="minorEastAsia" w:hAnsiTheme="minorHAnsi" w:cstheme="minorBidi"/>
          <w:noProof/>
          <w:color w:val="auto"/>
          <w:sz w:val="22"/>
          <w:szCs w:val="22"/>
        </w:rPr>
      </w:pPr>
      <w:r w:rsidRPr="00FC0ECC">
        <w:fldChar w:fldCharType="begin"/>
      </w:r>
      <w:r w:rsidR="00D2200F" w:rsidRPr="00FC0ECC">
        <w:instrText xml:space="preserve"> TOC \o "1-3" \h \z \u </w:instrText>
      </w:r>
      <w:r w:rsidRPr="00FC0ECC">
        <w:fldChar w:fldCharType="separate"/>
      </w:r>
      <w:hyperlink w:anchor="_Toc521418966" w:history="1">
        <w:r w:rsidR="00C848CC" w:rsidRPr="0053531E">
          <w:rPr>
            <w:rStyle w:val="Hyperlink"/>
            <w:noProof/>
          </w:rPr>
          <w:t>Table of Contents</w:t>
        </w:r>
        <w:r w:rsidR="00C848CC">
          <w:rPr>
            <w:noProof/>
            <w:webHidden/>
          </w:rPr>
          <w:tab/>
        </w:r>
        <w:r w:rsidR="00C848CC">
          <w:rPr>
            <w:noProof/>
            <w:webHidden/>
          </w:rPr>
          <w:fldChar w:fldCharType="begin"/>
        </w:r>
        <w:r w:rsidR="00C848CC">
          <w:rPr>
            <w:noProof/>
            <w:webHidden/>
          </w:rPr>
          <w:instrText xml:space="preserve"> PAGEREF _Toc521418966 \h </w:instrText>
        </w:r>
        <w:r w:rsidR="00C848CC">
          <w:rPr>
            <w:noProof/>
            <w:webHidden/>
          </w:rPr>
        </w:r>
        <w:r w:rsidR="00C848CC">
          <w:rPr>
            <w:noProof/>
            <w:webHidden/>
          </w:rPr>
          <w:fldChar w:fldCharType="separate"/>
        </w:r>
        <w:r w:rsidR="00C848CC">
          <w:rPr>
            <w:noProof/>
            <w:webHidden/>
          </w:rPr>
          <w:t>2</w:t>
        </w:r>
        <w:r w:rsidR="00C848CC">
          <w:rPr>
            <w:noProof/>
            <w:webHidden/>
          </w:rPr>
          <w:fldChar w:fldCharType="end"/>
        </w:r>
      </w:hyperlink>
    </w:p>
    <w:p w:rsidR="00C848CC" w:rsidRDefault="00C848CC">
      <w:pPr>
        <w:pStyle w:val="TOC1"/>
        <w:tabs>
          <w:tab w:val="right" w:leader="dot" w:pos="8777"/>
        </w:tabs>
        <w:rPr>
          <w:rFonts w:asciiTheme="minorHAnsi" w:eastAsiaTheme="minorEastAsia" w:hAnsiTheme="minorHAnsi" w:cstheme="minorBidi"/>
          <w:noProof/>
          <w:color w:val="auto"/>
          <w:sz w:val="22"/>
          <w:szCs w:val="22"/>
        </w:rPr>
      </w:pPr>
      <w:hyperlink w:anchor="_Toc521418967" w:history="1">
        <w:r w:rsidRPr="0053531E">
          <w:rPr>
            <w:rStyle w:val="Hyperlink"/>
            <w:rFonts w:cs="Calibri"/>
            <w:noProof/>
          </w:rPr>
          <w:t>1. Introduction</w:t>
        </w:r>
        <w:r>
          <w:rPr>
            <w:noProof/>
            <w:webHidden/>
          </w:rPr>
          <w:tab/>
        </w:r>
        <w:r>
          <w:rPr>
            <w:noProof/>
            <w:webHidden/>
          </w:rPr>
          <w:fldChar w:fldCharType="begin"/>
        </w:r>
        <w:r>
          <w:rPr>
            <w:noProof/>
            <w:webHidden/>
          </w:rPr>
          <w:instrText xml:space="preserve"> PAGEREF _Toc521418967 \h </w:instrText>
        </w:r>
        <w:r>
          <w:rPr>
            <w:noProof/>
            <w:webHidden/>
          </w:rPr>
        </w:r>
        <w:r>
          <w:rPr>
            <w:noProof/>
            <w:webHidden/>
          </w:rPr>
          <w:fldChar w:fldCharType="separate"/>
        </w:r>
        <w:r>
          <w:rPr>
            <w:noProof/>
            <w:webHidden/>
          </w:rPr>
          <w:t>8</w:t>
        </w:r>
        <w:r>
          <w:rPr>
            <w:noProof/>
            <w:webHidden/>
          </w:rPr>
          <w:fldChar w:fldCharType="end"/>
        </w:r>
      </w:hyperlink>
    </w:p>
    <w:p w:rsidR="00C848CC" w:rsidRDefault="00C848CC">
      <w:pPr>
        <w:pStyle w:val="TOC2"/>
        <w:tabs>
          <w:tab w:val="right" w:leader="dot" w:pos="8777"/>
        </w:tabs>
        <w:rPr>
          <w:rFonts w:asciiTheme="minorHAnsi" w:eastAsiaTheme="minorEastAsia" w:hAnsiTheme="minorHAnsi" w:cstheme="minorBidi"/>
          <w:noProof/>
          <w:color w:val="auto"/>
          <w:sz w:val="22"/>
          <w:szCs w:val="22"/>
        </w:rPr>
      </w:pPr>
      <w:hyperlink w:anchor="_Toc521418968" w:history="1">
        <w:r w:rsidRPr="0053531E">
          <w:rPr>
            <w:rStyle w:val="Hyperlink"/>
            <w:noProof/>
          </w:rPr>
          <w:t>1.1. Purpose</w:t>
        </w:r>
        <w:r>
          <w:rPr>
            <w:noProof/>
            <w:webHidden/>
          </w:rPr>
          <w:tab/>
        </w:r>
        <w:r>
          <w:rPr>
            <w:noProof/>
            <w:webHidden/>
          </w:rPr>
          <w:fldChar w:fldCharType="begin"/>
        </w:r>
        <w:r>
          <w:rPr>
            <w:noProof/>
            <w:webHidden/>
          </w:rPr>
          <w:instrText xml:space="preserve"> PAGEREF _Toc521418968 \h </w:instrText>
        </w:r>
        <w:r>
          <w:rPr>
            <w:noProof/>
            <w:webHidden/>
          </w:rPr>
        </w:r>
        <w:r>
          <w:rPr>
            <w:noProof/>
            <w:webHidden/>
          </w:rPr>
          <w:fldChar w:fldCharType="separate"/>
        </w:r>
        <w:r>
          <w:rPr>
            <w:noProof/>
            <w:webHidden/>
          </w:rPr>
          <w:t>8</w:t>
        </w:r>
        <w:r>
          <w:rPr>
            <w:noProof/>
            <w:webHidden/>
          </w:rPr>
          <w:fldChar w:fldCharType="end"/>
        </w:r>
      </w:hyperlink>
    </w:p>
    <w:p w:rsidR="00C848CC" w:rsidRDefault="00C848CC">
      <w:pPr>
        <w:pStyle w:val="TOC2"/>
        <w:tabs>
          <w:tab w:val="right" w:leader="dot" w:pos="8777"/>
        </w:tabs>
        <w:rPr>
          <w:rFonts w:asciiTheme="minorHAnsi" w:eastAsiaTheme="minorEastAsia" w:hAnsiTheme="minorHAnsi" w:cstheme="minorBidi"/>
          <w:noProof/>
          <w:color w:val="auto"/>
          <w:sz w:val="22"/>
          <w:szCs w:val="22"/>
        </w:rPr>
      </w:pPr>
      <w:hyperlink w:anchor="_Toc521418969" w:history="1">
        <w:r w:rsidRPr="0053531E">
          <w:rPr>
            <w:rStyle w:val="Hyperlink"/>
            <w:noProof/>
          </w:rPr>
          <w:t>1.2. Scope</w:t>
        </w:r>
        <w:r>
          <w:rPr>
            <w:noProof/>
            <w:webHidden/>
          </w:rPr>
          <w:tab/>
        </w:r>
        <w:r>
          <w:rPr>
            <w:noProof/>
            <w:webHidden/>
          </w:rPr>
          <w:fldChar w:fldCharType="begin"/>
        </w:r>
        <w:r>
          <w:rPr>
            <w:noProof/>
            <w:webHidden/>
          </w:rPr>
          <w:instrText xml:space="preserve"> PAGEREF _Toc521418969 \h </w:instrText>
        </w:r>
        <w:r>
          <w:rPr>
            <w:noProof/>
            <w:webHidden/>
          </w:rPr>
        </w:r>
        <w:r>
          <w:rPr>
            <w:noProof/>
            <w:webHidden/>
          </w:rPr>
          <w:fldChar w:fldCharType="separate"/>
        </w:r>
        <w:r>
          <w:rPr>
            <w:noProof/>
            <w:webHidden/>
          </w:rPr>
          <w:t>8</w:t>
        </w:r>
        <w:r>
          <w:rPr>
            <w:noProof/>
            <w:webHidden/>
          </w:rPr>
          <w:fldChar w:fldCharType="end"/>
        </w:r>
      </w:hyperlink>
    </w:p>
    <w:p w:rsidR="00C848CC" w:rsidRDefault="00C848CC">
      <w:pPr>
        <w:pStyle w:val="TOC2"/>
        <w:tabs>
          <w:tab w:val="right" w:leader="dot" w:pos="8777"/>
        </w:tabs>
        <w:rPr>
          <w:rFonts w:asciiTheme="minorHAnsi" w:eastAsiaTheme="minorEastAsia" w:hAnsiTheme="minorHAnsi" w:cstheme="minorBidi"/>
          <w:noProof/>
          <w:color w:val="auto"/>
          <w:sz w:val="22"/>
          <w:szCs w:val="22"/>
        </w:rPr>
      </w:pPr>
      <w:hyperlink w:anchor="_Toc521418970" w:history="1">
        <w:r w:rsidRPr="0053531E">
          <w:rPr>
            <w:rStyle w:val="Hyperlink"/>
            <w:noProof/>
          </w:rPr>
          <w:t>1.3. Definitions, Acronyms and Abbreviations</w:t>
        </w:r>
        <w:r>
          <w:rPr>
            <w:noProof/>
            <w:webHidden/>
          </w:rPr>
          <w:tab/>
        </w:r>
        <w:r>
          <w:rPr>
            <w:noProof/>
            <w:webHidden/>
          </w:rPr>
          <w:fldChar w:fldCharType="begin"/>
        </w:r>
        <w:r>
          <w:rPr>
            <w:noProof/>
            <w:webHidden/>
          </w:rPr>
          <w:instrText xml:space="preserve"> PAGEREF _Toc521418970 \h </w:instrText>
        </w:r>
        <w:r>
          <w:rPr>
            <w:noProof/>
            <w:webHidden/>
          </w:rPr>
        </w:r>
        <w:r>
          <w:rPr>
            <w:noProof/>
            <w:webHidden/>
          </w:rPr>
          <w:fldChar w:fldCharType="separate"/>
        </w:r>
        <w:r>
          <w:rPr>
            <w:noProof/>
            <w:webHidden/>
          </w:rPr>
          <w:t>8</w:t>
        </w:r>
        <w:r>
          <w:rPr>
            <w:noProof/>
            <w:webHidden/>
          </w:rPr>
          <w:fldChar w:fldCharType="end"/>
        </w:r>
      </w:hyperlink>
    </w:p>
    <w:p w:rsidR="00C848CC" w:rsidRDefault="00C848CC">
      <w:pPr>
        <w:pStyle w:val="TOC2"/>
        <w:tabs>
          <w:tab w:val="right" w:leader="dot" w:pos="8777"/>
        </w:tabs>
        <w:rPr>
          <w:rFonts w:asciiTheme="minorHAnsi" w:eastAsiaTheme="minorEastAsia" w:hAnsiTheme="minorHAnsi" w:cstheme="minorBidi"/>
          <w:noProof/>
          <w:color w:val="auto"/>
          <w:sz w:val="22"/>
          <w:szCs w:val="22"/>
        </w:rPr>
      </w:pPr>
      <w:hyperlink w:anchor="_Toc521418971" w:history="1">
        <w:r w:rsidRPr="0053531E">
          <w:rPr>
            <w:rStyle w:val="Hyperlink"/>
            <w:noProof/>
          </w:rPr>
          <w:t>1.4. References</w:t>
        </w:r>
        <w:r>
          <w:rPr>
            <w:noProof/>
            <w:webHidden/>
          </w:rPr>
          <w:tab/>
        </w:r>
        <w:r>
          <w:rPr>
            <w:noProof/>
            <w:webHidden/>
          </w:rPr>
          <w:fldChar w:fldCharType="begin"/>
        </w:r>
        <w:r>
          <w:rPr>
            <w:noProof/>
            <w:webHidden/>
          </w:rPr>
          <w:instrText xml:space="preserve"> PAGEREF _Toc521418971 \h </w:instrText>
        </w:r>
        <w:r>
          <w:rPr>
            <w:noProof/>
            <w:webHidden/>
          </w:rPr>
        </w:r>
        <w:r>
          <w:rPr>
            <w:noProof/>
            <w:webHidden/>
          </w:rPr>
          <w:fldChar w:fldCharType="separate"/>
        </w:r>
        <w:r>
          <w:rPr>
            <w:noProof/>
            <w:webHidden/>
          </w:rPr>
          <w:t>9</w:t>
        </w:r>
        <w:r>
          <w:rPr>
            <w:noProof/>
            <w:webHidden/>
          </w:rPr>
          <w:fldChar w:fldCharType="end"/>
        </w:r>
      </w:hyperlink>
    </w:p>
    <w:p w:rsidR="00C848CC" w:rsidRDefault="00C848CC">
      <w:pPr>
        <w:pStyle w:val="TOC2"/>
        <w:tabs>
          <w:tab w:val="right" w:leader="dot" w:pos="8777"/>
        </w:tabs>
        <w:rPr>
          <w:rFonts w:asciiTheme="minorHAnsi" w:eastAsiaTheme="minorEastAsia" w:hAnsiTheme="minorHAnsi" w:cstheme="minorBidi"/>
          <w:noProof/>
          <w:color w:val="auto"/>
          <w:sz w:val="22"/>
          <w:szCs w:val="22"/>
        </w:rPr>
      </w:pPr>
      <w:hyperlink w:anchor="_Toc521418972" w:history="1">
        <w:r w:rsidRPr="0053531E">
          <w:rPr>
            <w:rStyle w:val="Hyperlink"/>
            <w:noProof/>
          </w:rPr>
          <w:t>1.5. Overview</w:t>
        </w:r>
        <w:r>
          <w:rPr>
            <w:noProof/>
            <w:webHidden/>
          </w:rPr>
          <w:tab/>
        </w:r>
        <w:r>
          <w:rPr>
            <w:noProof/>
            <w:webHidden/>
          </w:rPr>
          <w:fldChar w:fldCharType="begin"/>
        </w:r>
        <w:r>
          <w:rPr>
            <w:noProof/>
            <w:webHidden/>
          </w:rPr>
          <w:instrText xml:space="preserve"> PAGEREF _Toc521418972 \h </w:instrText>
        </w:r>
        <w:r>
          <w:rPr>
            <w:noProof/>
            <w:webHidden/>
          </w:rPr>
        </w:r>
        <w:r>
          <w:rPr>
            <w:noProof/>
            <w:webHidden/>
          </w:rPr>
          <w:fldChar w:fldCharType="separate"/>
        </w:r>
        <w:r>
          <w:rPr>
            <w:noProof/>
            <w:webHidden/>
          </w:rPr>
          <w:t>9</w:t>
        </w:r>
        <w:r>
          <w:rPr>
            <w:noProof/>
            <w:webHidden/>
          </w:rPr>
          <w:fldChar w:fldCharType="end"/>
        </w:r>
      </w:hyperlink>
    </w:p>
    <w:p w:rsidR="00C848CC" w:rsidRDefault="00C848CC">
      <w:pPr>
        <w:pStyle w:val="TOC1"/>
        <w:tabs>
          <w:tab w:val="right" w:leader="dot" w:pos="8777"/>
        </w:tabs>
        <w:rPr>
          <w:rFonts w:asciiTheme="minorHAnsi" w:eastAsiaTheme="minorEastAsia" w:hAnsiTheme="minorHAnsi" w:cstheme="minorBidi"/>
          <w:noProof/>
          <w:color w:val="auto"/>
          <w:sz w:val="22"/>
          <w:szCs w:val="22"/>
        </w:rPr>
      </w:pPr>
      <w:hyperlink w:anchor="_Toc521418973" w:history="1">
        <w:r w:rsidRPr="0053531E">
          <w:rPr>
            <w:rStyle w:val="Hyperlink"/>
            <w:rFonts w:cs="Calibri"/>
            <w:noProof/>
          </w:rPr>
          <w:t>2. Description</w:t>
        </w:r>
        <w:r>
          <w:rPr>
            <w:noProof/>
            <w:webHidden/>
          </w:rPr>
          <w:tab/>
        </w:r>
        <w:r>
          <w:rPr>
            <w:noProof/>
            <w:webHidden/>
          </w:rPr>
          <w:fldChar w:fldCharType="begin"/>
        </w:r>
        <w:r>
          <w:rPr>
            <w:noProof/>
            <w:webHidden/>
          </w:rPr>
          <w:instrText xml:space="preserve"> PAGEREF _Toc521418973 \h </w:instrText>
        </w:r>
        <w:r>
          <w:rPr>
            <w:noProof/>
            <w:webHidden/>
          </w:rPr>
        </w:r>
        <w:r>
          <w:rPr>
            <w:noProof/>
            <w:webHidden/>
          </w:rPr>
          <w:fldChar w:fldCharType="separate"/>
        </w:r>
        <w:r>
          <w:rPr>
            <w:noProof/>
            <w:webHidden/>
          </w:rPr>
          <w:t>10</w:t>
        </w:r>
        <w:r>
          <w:rPr>
            <w:noProof/>
            <w:webHidden/>
          </w:rPr>
          <w:fldChar w:fldCharType="end"/>
        </w:r>
      </w:hyperlink>
    </w:p>
    <w:p w:rsidR="00C848CC" w:rsidRDefault="00C848CC">
      <w:pPr>
        <w:pStyle w:val="TOC2"/>
        <w:tabs>
          <w:tab w:val="right" w:leader="dot" w:pos="8777"/>
        </w:tabs>
        <w:rPr>
          <w:rFonts w:asciiTheme="minorHAnsi" w:eastAsiaTheme="minorEastAsia" w:hAnsiTheme="minorHAnsi" w:cstheme="minorBidi"/>
          <w:noProof/>
          <w:color w:val="auto"/>
          <w:sz w:val="22"/>
          <w:szCs w:val="22"/>
        </w:rPr>
      </w:pPr>
      <w:hyperlink w:anchor="_Toc521418974" w:history="1">
        <w:r w:rsidRPr="0053531E">
          <w:rPr>
            <w:rStyle w:val="Hyperlink"/>
            <w:noProof/>
          </w:rPr>
          <w:t>2.1.</w:t>
        </w:r>
        <w:r w:rsidRPr="0053531E">
          <w:rPr>
            <w:rStyle w:val="Hyperlink"/>
            <w:noProof/>
            <w:lang w:val="nl-BE"/>
          </w:rPr>
          <w:t xml:space="preserve"> Business Scenario</w:t>
        </w:r>
        <w:r>
          <w:rPr>
            <w:noProof/>
            <w:webHidden/>
          </w:rPr>
          <w:tab/>
        </w:r>
        <w:r>
          <w:rPr>
            <w:noProof/>
            <w:webHidden/>
          </w:rPr>
          <w:fldChar w:fldCharType="begin"/>
        </w:r>
        <w:r>
          <w:rPr>
            <w:noProof/>
            <w:webHidden/>
          </w:rPr>
          <w:instrText xml:space="preserve"> PAGEREF _Toc521418974 \h </w:instrText>
        </w:r>
        <w:r>
          <w:rPr>
            <w:noProof/>
            <w:webHidden/>
          </w:rPr>
        </w:r>
        <w:r>
          <w:rPr>
            <w:noProof/>
            <w:webHidden/>
          </w:rPr>
          <w:fldChar w:fldCharType="separate"/>
        </w:r>
        <w:r>
          <w:rPr>
            <w:noProof/>
            <w:webHidden/>
          </w:rPr>
          <w:t>10</w:t>
        </w:r>
        <w:r>
          <w:rPr>
            <w:noProof/>
            <w:webHidden/>
          </w:rPr>
          <w:fldChar w:fldCharType="end"/>
        </w:r>
      </w:hyperlink>
    </w:p>
    <w:p w:rsidR="00C848CC" w:rsidRDefault="00C848CC">
      <w:pPr>
        <w:pStyle w:val="TOC2"/>
        <w:tabs>
          <w:tab w:val="right" w:leader="dot" w:pos="8777"/>
        </w:tabs>
        <w:rPr>
          <w:rFonts w:asciiTheme="minorHAnsi" w:eastAsiaTheme="minorEastAsia" w:hAnsiTheme="minorHAnsi" w:cstheme="minorBidi"/>
          <w:noProof/>
          <w:color w:val="auto"/>
          <w:sz w:val="22"/>
          <w:szCs w:val="22"/>
        </w:rPr>
      </w:pPr>
      <w:hyperlink w:anchor="_Toc521418975" w:history="1">
        <w:r w:rsidRPr="0053531E">
          <w:rPr>
            <w:rStyle w:val="Hyperlink"/>
            <w:noProof/>
          </w:rPr>
          <w:t xml:space="preserve">2.2. Legal </w:t>
        </w:r>
        <w:r w:rsidRPr="0053531E">
          <w:rPr>
            <w:rStyle w:val="Hyperlink"/>
            <w:noProof/>
            <w:lang w:val="nl-BE"/>
          </w:rPr>
          <w:t>Base</w:t>
        </w:r>
        <w:r>
          <w:rPr>
            <w:noProof/>
            <w:webHidden/>
          </w:rPr>
          <w:tab/>
        </w:r>
        <w:r>
          <w:rPr>
            <w:noProof/>
            <w:webHidden/>
          </w:rPr>
          <w:fldChar w:fldCharType="begin"/>
        </w:r>
        <w:r>
          <w:rPr>
            <w:noProof/>
            <w:webHidden/>
          </w:rPr>
          <w:instrText xml:space="preserve"> PAGEREF _Toc521418975 \h </w:instrText>
        </w:r>
        <w:r>
          <w:rPr>
            <w:noProof/>
            <w:webHidden/>
          </w:rPr>
        </w:r>
        <w:r>
          <w:rPr>
            <w:noProof/>
            <w:webHidden/>
          </w:rPr>
          <w:fldChar w:fldCharType="separate"/>
        </w:r>
        <w:r>
          <w:rPr>
            <w:noProof/>
            <w:webHidden/>
          </w:rPr>
          <w:t>10</w:t>
        </w:r>
        <w:r>
          <w:rPr>
            <w:noProof/>
            <w:webHidden/>
          </w:rPr>
          <w:fldChar w:fldCharType="end"/>
        </w:r>
      </w:hyperlink>
    </w:p>
    <w:p w:rsidR="00C848CC" w:rsidRDefault="00C848CC">
      <w:pPr>
        <w:pStyle w:val="TOC1"/>
        <w:tabs>
          <w:tab w:val="right" w:leader="dot" w:pos="8777"/>
        </w:tabs>
        <w:rPr>
          <w:rFonts w:asciiTheme="minorHAnsi" w:eastAsiaTheme="minorEastAsia" w:hAnsiTheme="minorHAnsi" w:cstheme="minorBidi"/>
          <w:noProof/>
          <w:color w:val="auto"/>
          <w:sz w:val="22"/>
          <w:szCs w:val="22"/>
        </w:rPr>
      </w:pPr>
      <w:hyperlink w:anchor="_Toc521418976" w:history="1">
        <w:r w:rsidRPr="0053531E">
          <w:rPr>
            <w:rStyle w:val="Hyperlink"/>
            <w:rFonts w:cs="Calibri"/>
            <w:noProof/>
          </w:rPr>
          <w:t>3. Actors &amp; Roles</w:t>
        </w:r>
        <w:r>
          <w:rPr>
            <w:noProof/>
            <w:webHidden/>
          </w:rPr>
          <w:tab/>
        </w:r>
        <w:r>
          <w:rPr>
            <w:noProof/>
            <w:webHidden/>
          </w:rPr>
          <w:fldChar w:fldCharType="begin"/>
        </w:r>
        <w:r>
          <w:rPr>
            <w:noProof/>
            <w:webHidden/>
          </w:rPr>
          <w:instrText xml:space="preserve"> PAGEREF _Toc521418976 \h </w:instrText>
        </w:r>
        <w:r>
          <w:rPr>
            <w:noProof/>
            <w:webHidden/>
          </w:rPr>
        </w:r>
        <w:r>
          <w:rPr>
            <w:noProof/>
            <w:webHidden/>
          </w:rPr>
          <w:fldChar w:fldCharType="separate"/>
        </w:r>
        <w:r>
          <w:rPr>
            <w:noProof/>
            <w:webHidden/>
          </w:rPr>
          <w:t>11</w:t>
        </w:r>
        <w:r>
          <w:rPr>
            <w:noProof/>
            <w:webHidden/>
          </w:rPr>
          <w:fldChar w:fldCharType="end"/>
        </w:r>
      </w:hyperlink>
    </w:p>
    <w:p w:rsidR="00C848CC" w:rsidRDefault="00C848CC">
      <w:pPr>
        <w:pStyle w:val="TOC1"/>
        <w:tabs>
          <w:tab w:val="right" w:leader="dot" w:pos="8777"/>
        </w:tabs>
        <w:rPr>
          <w:rFonts w:asciiTheme="minorHAnsi" w:eastAsiaTheme="minorEastAsia" w:hAnsiTheme="minorHAnsi" w:cstheme="minorBidi"/>
          <w:noProof/>
          <w:color w:val="auto"/>
          <w:sz w:val="22"/>
          <w:szCs w:val="22"/>
        </w:rPr>
      </w:pPr>
      <w:hyperlink w:anchor="_Toc521418977" w:history="1">
        <w:r w:rsidRPr="0053531E">
          <w:rPr>
            <w:rStyle w:val="Hyperlink"/>
            <w:rFonts w:cs="Calibri"/>
            <w:noProof/>
          </w:rPr>
          <w:t>4. Use Case</w:t>
        </w:r>
        <w:r>
          <w:rPr>
            <w:noProof/>
            <w:webHidden/>
          </w:rPr>
          <w:tab/>
        </w:r>
        <w:r>
          <w:rPr>
            <w:noProof/>
            <w:webHidden/>
          </w:rPr>
          <w:fldChar w:fldCharType="begin"/>
        </w:r>
        <w:r>
          <w:rPr>
            <w:noProof/>
            <w:webHidden/>
          </w:rPr>
          <w:instrText xml:space="preserve"> PAGEREF _Toc521418977 \h </w:instrText>
        </w:r>
        <w:r>
          <w:rPr>
            <w:noProof/>
            <w:webHidden/>
          </w:rPr>
        </w:r>
        <w:r>
          <w:rPr>
            <w:noProof/>
            <w:webHidden/>
          </w:rPr>
          <w:fldChar w:fldCharType="separate"/>
        </w:r>
        <w:r>
          <w:rPr>
            <w:noProof/>
            <w:webHidden/>
          </w:rPr>
          <w:t>12</w:t>
        </w:r>
        <w:r>
          <w:rPr>
            <w:noProof/>
            <w:webHidden/>
          </w:rPr>
          <w:fldChar w:fldCharType="end"/>
        </w:r>
      </w:hyperlink>
    </w:p>
    <w:p w:rsidR="00C848CC" w:rsidRDefault="00C848CC">
      <w:pPr>
        <w:pStyle w:val="TOC2"/>
        <w:tabs>
          <w:tab w:val="right" w:leader="dot" w:pos="8777"/>
        </w:tabs>
        <w:rPr>
          <w:rFonts w:asciiTheme="minorHAnsi" w:eastAsiaTheme="minorEastAsia" w:hAnsiTheme="minorHAnsi" w:cstheme="minorBidi"/>
          <w:noProof/>
          <w:color w:val="auto"/>
          <w:sz w:val="22"/>
          <w:szCs w:val="22"/>
        </w:rPr>
      </w:pPr>
      <w:hyperlink w:anchor="_Toc521418978" w:history="1">
        <w:r w:rsidRPr="0053531E">
          <w:rPr>
            <w:rStyle w:val="Hyperlink"/>
            <w:noProof/>
          </w:rPr>
          <w:t>4.1. RUP Table Representation</w:t>
        </w:r>
        <w:r>
          <w:rPr>
            <w:noProof/>
            <w:webHidden/>
          </w:rPr>
          <w:tab/>
        </w:r>
        <w:r>
          <w:rPr>
            <w:noProof/>
            <w:webHidden/>
          </w:rPr>
          <w:fldChar w:fldCharType="begin"/>
        </w:r>
        <w:r>
          <w:rPr>
            <w:noProof/>
            <w:webHidden/>
          </w:rPr>
          <w:instrText xml:space="preserve"> PAGEREF _Toc521418978 \h </w:instrText>
        </w:r>
        <w:r>
          <w:rPr>
            <w:noProof/>
            <w:webHidden/>
          </w:rPr>
        </w:r>
        <w:r>
          <w:rPr>
            <w:noProof/>
            <w:webHidden/>
          </w:rPr>
          <w:fldChar w:fldCharType="separate"/>
        </w:r>
        <w:r>
          <w:rPr>
            <w:noProof/>
            <w:webHidden/>
          </w:rPr>
          <w:t>12</w:t>
        </w:r>
        <w:r>
          <w:rPr>
            <w:noProof/>
            <w:webHidden/>
          </w:rPr>
          <w:fldChar w:fldCharType="end"/>
        </w:r>
      </w:hyperlink>
    </w:p>
    <w:p w:rsidR="00C848CC" w:rsidRDefault="00C848CC">
      <w:pPr>
        <w:pStyle w:val="TOC2"/>
        <w:tabs>
          <w:tab w:val="right" w:leader="dot" w:pos="8777"/>
        </w:tabs>
        <w:rPr>
          <w:rFonts w:asciiTheme="minorHAnsi" w:eastAsiaTheme="minorEastAsia" w:hAnsiTheme="minorHAnsi" w:cstheme="minorBidi"/>
          <w:noProof/>
          <w:color w:val="auto"/>
          <w:sz w:val="22"/>
          <w:szCs w:val="22"/>
        </w:rPr>
      </w:pPr>
      <w:hyperlink w:anchor="_Toc521418979" w:history="1">
        <w:r w:rsidRPr="0053531E">
          <w:rPr>
            <w:rStyle w:val="Hyperlink"/>
            <w:noProof/>
          </w:rPr>
          <w:t>4.2. Request – Reply SEDs</w:t>
        </w:r>
        <w:r>
          <w:rPr>
            <w:noProof/>
            <w:webHidden/>
          </w:rPr>
          <w:tab/>
        </w:r>
        <w:r>
          <w:rPr>
            <w:noProof/>
            <w:webHidden/>
          </w:rPr>
          <w:fldChar w:fldCharType="begin"/>
        </w:r>
        <w:r>
          <w:rPr>
            <w:noProof/>
            <w:webHidden/>
          </w:rPr>
          <w:instrText xml:space="preserve"> PAGEREF _Toc521418979 \h </w:instrText>
        </w:r>
        <w:r>
          <w:rPr>
            <w:noProof/>
            <w:webHidden/>
          </w:rPr>
        </w:r>
        <w:r>
          <w:rPr>
            <w:noProof/>
            <w:webHidden/>
          </w:rPr>
          <w:fldChar w:fldCharType="separate"/>
        </w:r>
        <w:r>
          <w:rPr>
            <w:noProof/>
            <w:webHidden/>
          </w:rPr>
          <w:t>16</w:t>
        </w:r>
        <w:r>
          <w:rPr>
            <w:noProof/>
            <w:webHidden/>
          </w:rPr>
          <w:fldChar w:fldCharType="end"/>
        </w:r>
      </w:hyperlink>
    </w:p>
    <w:p w:rsidR="00C848CC" w:rsidRDefault="00C848CC">
      <w:pPr>
        <w:pStyle w:val="TOC2"/>
        <w:tabs>
          <w:tab w:val="right" w:leader="dot" w:pos="8777"/>
        </w:tabs>
        <w:rPr>
          <w:rFonts w:asciiTheme="minorHAnsi" w:eastAsiaTheme="minorEastAsia" w:hAnsiTheme="minorHAnsi" w:cstheme="minorBidi"/>
          <w:noProof/>
          <w:color w:val="auto"/>
          <w:sz w:val="22"/>
          <w:szCs w:val="22"/>
        </w:rPr>
      </w:pPr>
      <w:hyperlink w:anchor="_Toc521418980" w:history="1">
        <w:r w:rsidRPr="0053531E">
          <w:rPr>
            <w:rStyle w:val="Hyperlink"/>
            <w:noProof/>
          </w:rPr>
          <w:t>4.3. Attachments Allowed</w:t>
        </w:r>
        <w:r>
          <w:rPr>
            <w:noProof/>
            <w:webHidden/>
          </w:rPr>
          <w:tab/>
        </w:r>
        <w:r>
          <w:rPr>
            <w:noProof/>
            <w:webHidden/>
          </w:rPr>
          <w:fldChar w:fldCharType="begin"/>
        </w:r>
        <w:r>
          <w:rPr>
            <w:noProof/>
            <w:webHidden/>
          </w:rPr>
          <w:instrText xml:space="preserve"> PAGEREF _Toc521418980 \h </w:instrText>
        </w:r>
        <w:r>
          <w:rPr>
            <w:noProof/>
            <w:webHidden/>
          </w:rPr>
        </w:r>
        <w:r>
          <w:rPr>
            <w:noProof/>
            <w:webHidden/>
          </w:rPr>
          <w:fldChar w:fldCharType="separate"/>
        </w:r>
        <w:r>
          <w:rPr>
            <w:noProof/>
            <w:webHidden/>
          </w:rPr>
          <w:t>16</w:t>
        </w:r>
        <w:r>
          <w:rPr>
            <w:noProof/>
            <w:webHidden/>
          </w:rPr>
          <w:fldChar w:fldCharType="end"/>
        </w:r>
      </w:hyperlink>
    </w:p>
    <w:p w:rsidR="00C848CC" w:rsidRDefault="00C848CC">
      <w:pPr>
        <w:pStyle w:val="TOC2"/>
        <w:tabs>
          <w:tab w:val="right" w:leader="dot" w:pos="8777"/>
        </w:tabs>
        <w:rPr>
          <w:rFonts w:asciiTheme="minorHAnsi" w:eastAsiaTheme="minorEastAsia" w:hAnsiTheme="minorHAnsi" w:cstheme="minorBidi"/>
          <w:noProof/>
          <w:color w:val="auto"/>
          <w:sz w:val="22"/>
          <w:szCs w:val="22"/>
        </w:rPr>
      </w:pPr>
      <w:hyperlink w:anchor="_Toc521418981" w:history="1">
        <w:r w:rsidRPr="0053531E">
          <w:rPr>
            <w:rStyle w:val="Hyperlink"/>
            <w:noProof/>
          </w:rPr>
          <w:t>4.4. Artefacts used</w:t>
        </w:r>
        <w:r>
          <w:rPr>
            <w:noProof/>
            <w:webHidden/>
          </w:rPr>
          <w:tab/>
        </w:r>
        <w:r>
          <w:rPr>
            <w:noProof/>
            <w:webHidden/>
          </w:rPr>
          <w:fldChar w:fldCharType="begin"/>
        </w:r>
        <w:r>
          <w:rPr>
            <w:noProof/>
            <w:webHidden/>
          </w:rPr>
          <w:instrText xml:space="preserve"> PAGEREF _Toc521418981 \h </w:instrText>
        </w:r>
        <w:r>
          <w:rPr>
            <w:noProof/>
            <w:webHidden/>
          </w:rPr>
        </w:r>
        <w:r>
          <w:rPr>
            <w:noProof/>
            <w:webHidden/>
          </w:rPr>
          <w:fldChar w:fldCharType="separate"/>
        </w:r>
        <w:r>
          <w:rPr>
            <w:noProof/>
            <w:webHidden/>
          </w:rPr>
          <w:t>17</w:t>
        </w:r>
        <w:r>
          <w:rPr>
            <w:noProof/>
            <w:webHidden/>
          </w:rPr>
          <w:fldChar w:fldCharType="end"/>
        </w:r>
      </w:hyperlink>
    </w:p>
    <w:p w:rsidR="00C848CC" w:rsidRDefault="00C848CC">
      <w:pPr>
        <w:pStyle w:val="TOC1"/>
        <w:tabs>
          <w:tab w:val="right" w:leader="dot" w:pos="8777"/>
        </w:tabs>
        <w:rPr>
          <w:rFonts w:asciiTheme="minorHAnsi" w:eastAsiaTheme="minorEastAsia" w:hAnsiTheme="minorHAnsi" w:cstheme="minorBidi"/>
          <w:noProof/>
          <w:color w:val="auto"/>
          <w:sz w:val="22"/>
          <w:szCs w:val="22"/>
        </w:rPr>
      </w:pPr>
      <w:hyperlink w:anchor="_Toc521418982" w:history="1">
        <w:r w:rsidRPr="0053531E">
          <w:rPr>
            <w:rStyle w:val="Hyperlink"/>
            <w:rFonts w:cs="Calibri"/>
            <w:noProof/>
          </w:rPr>
          <w:t>5. Business Processes</w:t>
        </w:r>
        <w:r>
          <w:rPr>
            <w:noProof/>
            <w:webHidden/>
          </w:rPr>
          <w:tab/>
        </w:r>
        <w:r>
          <w:rPr>
            <w:noProof/>
            <w:webHidden/>
          </w:rPr>
          <w:fldChar w:fldCharType="begin"/>
        </w:r>
        <w:r>
          <w:rPr>
            <w:noProof/>
            <w:webHidden/>
          </w:rPr>
          <w:instrText xml:space="preserve"> PAGEREF _Toc521418982 \h </w:instrText>
        </w:r>
        <w:r>
          <w:rPr>
            <w:noProof/>
            <w:webHidden/>
          </w:rPr>
        </w:r>
        <w:r>
          <w:rPr>
            <w:noProof/>
            <w:webHidden/>
          </w:rPr>
          <w:fldChar w:fldCharType="separate"/>
        </w:r>
        <w:r>
          <w:rPr>
            <w:noProof/>
            <w:webHidden/>
          </w:rPr>
          <w:t>18</w:t>
        </w:r>
        <w:r>
          <w:rPr>
            <w:noProof/>
            <w:webHidden/>
          </w:rPr>
          <w:fldChar w:fldCharType="end"/>
        </w:r>
      </w:hyperlink>
    </w:p>
    <w:p w:rsidR="00C848CC" w:rsidRDefault="00C848CC">
      <w:pPr>
        <w:pStyle w:val="TOC1"/>
        <w:tabs>
          <w:tab w:val="right" w:leader="dot" w:pos="8777"/>
        </w:tabs>
        <w:rPr>
          <w:rFonts w:asciiTheme="minorHAnsi" w:eastAsiaTheme="minorEastAsia" w:hAnsiTheme="minorHAnsi" w:cstheme="minorBidi"/>
          <w:noProof/>
          <w:color w:val="auto"/>
          <w:sz w:val="22"/>
          <w:szCs w:val="22"/>
        </w:rPr>
      </w:pPr>
      <w:hyperlink w:anchor="_Toc521418983" w:history="1">
        <w:r w:rsidRPr="0053531E">
          <w:rPr>
            <w:rStyle w:val="Hyperlink"/>
            <w:rFonts w:cs="Calibri"/>
            <w:noProof/>
            <w:lang w:val="fr-BE"/>
          </w:rPr>
          <w:t>5.1.</w:t>
        </w:r>
        <w:r w:rsidRPr="0053531E">
          <w:rPr>
            <w:rStyle w:val="Hyperlink"/>
            <w:rFonts w:cs="Calibri"/>
            <w:noProof/>
          </w:rPr>
          <w:t xml:space="preserve"> Case Owner</w:t>
        </w:r>
        <w:r w:rsidRPr="0053531E">
          <w:rPr>
            <w:rStyle w:val="Hyperlink"/>
            <w:rFonts w:cs="Calibri"/>
            <w:noProof/>
            <w:lang w:val="fr-BE"/>
          </w:rPr>
          <w:t xml:space="preserve"> and Counterparty</w:t>
        </w:r>
        <w:r>
          <w:rPr>
            <w:noProof/>
            <w:webHidden/>
          </w:rPr>
          <w:tab/>
        </w:r>
        <w:r>
          <w:rPr>
            <w:noProof/>
            <w:webHidden/>
          </w:rPr>
          <w:fldChar w:fldCharType="begin"/>
        </w:r>
        <w:r>
          <w:rPr>
            <w:noProof/>
            <w:webHidden/>
          </w:rPr>
          <w:instrText xml:space="preserve"> PAGEREF _Toc521418983 \h </w:instrText>
        </w:r>
        <w:r>
          <w:rPr>
            <w:noProof/>
            <w:webHidden/>
          </w:rPr>
        </w:r>
        <w:r>
          <w:rPr>
            <w:noProof/>
            <w:webHidden/>
          </w:rPr>
          <w:fldChar w:fldCharType="separate"/>
        </w:r>
        <w:r>
          <w:rPr>
            <w:noProof/>
            <w:webHidden/>
          </w:rPr>
          <w:t>18</w:t>
        </w:r>
        <w:r>
          <w:rPr>
            <w:noProof/>
            <w:webHidden/>
          </w:rPr>
          <w:fldChar w:fldCharType="end"/>
        </w:r>
      </w:hyperlink>
    </w:p>
    <w:p w:rsidR="00C848CC" w:rsidRDefault="00C848CC">
      <w:pPr>
        <w:pStyle w:val="TOC1"/>
        <w:tabs>
          <w:tab w:val="right" w:leader="dot" w:pos="8777"/>
        </w:tabs>
        <w:rPr>
          <w:rFonts w:asciiTheme="minorHAnsi" w:eastAsiaTheme="minorEastAsia" w:hAnsiTheme="minorHAnsi" w:cstheme="minorBidi"/>
          <w:noProof/>
          <w:color w:val="auto"/>
          <w:sz w:val="22"/>
          <w:szCs w:val="22"/>
        </w:rPr>
      </w:pPr>
      <w:hyperlink w:anchor="_Toc521418984" w:history="1">
        <w:r w:rsidRPr="0053531E">
          <w:rPr>
            <w:rStyle w:val="Hyperlink"/>
            <w:rFonts w:cs="Calibri"/>
            <w:noProof/>
          </w:rPr>
          <w:t>5.2. Sub Processes</w:t>
        </w:r>
        <w:r>
          <w:rPr>
            <w:noProof/>
            <w:webHidden/>
          </w:rPr>
          <w:tab/>
        </w:r>
        <w:r>
          <w:rPr>
            <w:noProof/>
            <w:webHidden/>
          </w:rPr>
          <w:fldChar w:fldCharType="begin"/>
        </w:r>
        <w:r>
          <w:rPr>
            <w:noProof/>
            <w:webHidden/>
          </w:rPr>
          <w:instrText xml:space="preserve"> PAGEREF _Toc521418984 \h </w:instrText>
        </w:r>
        <w:r>
          <w:rPr>
            <w:noProof/>
            <w:webHidden/>
          </w:rPr>
        </w:r>
        <w:r>
          <w:rPr>
            <w:noProof/>
            <w:webHidden/>
          </w:rPr>
          <w:fldChar w:fldCharType="separate"/>
        </w:r>
        <w:r>
          <w:rPr>
            <w:noProof/>
            <w:webHidden/>
          </w:rPr>
          <w:t>19</w:t>
        </w:r>
        <w:r>
          <w:rPr>
            <w:noProof/>
            <w:webHidden/>
          </w:rPr>
          <w:fldChar w:fldCharType="end"/>
        </w:r>
      </w:hyperlink>
    </w:p>
    <w:p w:rsidR="00C848CC" w:rsidRDefault="00C848CC">
      <w:pPr>
        <w:pStyle w:val="TOC1"/>
        <w:tabs>
          <w:tab w:val="right" w:leader="dot" w:pos="8777"/>
        </w:tabs>
        <w:rPr>
          <w:rFonts w:asciiTheme="minorHAnsi" w:eastAsiaTheme="minorEastAsia" w:hAnsiTheme="minorHAnsi" w:cstheme="minorBidi"/>
          <w:noProof/>
          <w:color w:val="auto"/>
          <w:sz w:val="22"/>
          <w:szCs w:val="22"/>
        </w:rPr>
      </w:pPr>
      <w:hyperlink w:anchor="_Toc521418985" w:history="1">
        <w:r w:rsidRPr="0053531E">
          <w:rPr>
            <w:rStyle w:val="Hyperlink"/>
            <w:rFonts w:cs="Calibri"/>
            <w:noProof/>
          </w:rPr>
          <w:t>6. Appendices</w:t>
        </w:r>
        <w:r>
          <w:rPr>
            <w:noProof/>
            <w:webHidden/>
          </w:rPr>
          <w:tab/>
        </w:r>
        <w:r>
          <w:rPr>
            <w:noProof/>
            <w:webHidden/>
          </w:rPr>
          <w:fldChar w:fldCharType="begin"/>
        </w:r>
        <w:r>
          <w:rPr>
            <w:noProof/>
            <w:webHidden/>
          </w:rPr>
          <w:instrText xml:space="preserve"> PAGEREF _Toc521418985 \h </w:instrText>
        </w:r>
        <w:r>
          <w:rPr>
            <w:noProof/>
            <w:webHidden/>
          </w:rPr>
        </w:r>
        <w:r>
          <w:rPr>
            <w:noProof/>
            <w:webHidden/>
          </w:rPr>
          <w:fldChar w:fldCharType="separate"/>
        </w:r>
        <w:r>
          <w:rPr>
            <w:noProof/>
            <w:webHidden/>
          </w:rPr>
          <w:t>20</w:t>
        </w:r>
        <w:r>
          <w:rPr>
            <w:noProof/>
            <w:webHidden/>
          </w:rPr>
          <w:fldChar w:fldCharType="end"/>
        </w:r>
      </w:hyperlink>
    </w:p>
    <w:p w:rsidR="00C848CC" w:rsidRDefault="00C848CC">
      <w:pPr>
        <w:pStyle w:val="TOC2"/>
        <w:tabs>
          <w:tab w:val="right" w:leader="dot" w:pos="8777"/>
        </w:tabs>
        <w:rPr>
          <w:rFonts w:asciiTheme="minorHAnsi" w:eastAsiaTheme="minorEastAsia" w:hAnsiTheme="minorHAnsi" w:cstheme="minorBidi"/>
          <w:noProof/>
          <w:color w:val="auto"/>
          <w:sz w:val="22"/>
          <w:szCs w:val="22"/>
        </w:rPr>
      </w:pPr>
      <w:hyperlink w:anchor="_Toc521418986" w:history="1">
        <w:r w:rsidRPr="0053531E">
          <w:rPr>
            <w:rStyle w:val="Hyperlink"/>
            <w:noProof/>
          </w:rPr>
          <w:t>6.1. Issues</w:t>
        </w:r>
        <w:r>
          <w:rPr>
            <w:noProof/>
            <w:webHidden/>
          </w:rPr>
          <w:tab/>
        </w:r>
        <w:r>
          <w:rPr>
            <w:noProof/>
            <w:webHidden/>
          </w:rPr>
          <w:fldChar w:fldCharType="begin"/>
        </w:r>
        <w:r>
          <w:rPr>
            <w:noProof/>
            <w:webHidden/>
          </w:rPr>
          <w:instrText xml:space="preserve"> PAGEREF _Toc521418986 \h </w:instrText>
        </w:r>
        <w:r>
          <w:rPr>
            <w:noProof/>
            <w:webHidden/>
          </w:rPr>
        </w:r>
        <w:r>
          <w:rPr>
            <w:noProof/>
            <w:webHidden/>
          </w:rPr>
          <w:fldChar w:fldCharType="separate"/>
        </w:r>
        <w:r>
          <w:rPr>
            <w:noProof/>
            <w:webHidden/>
          </w:rPr>
          <w:t>20</w:t>
        </w:r>
        <w:r>
          <w:rPr>
            <w:noProof/>
            <w:webHidden/>
          </w:rPr>
          <w:fldChar w:fldCharType="end"/>
        </w:r>
      </w:hyperlink>
    </w:p>
    <w:p w:rsidR="00B41BBD" w:rsidRPr="00FC0ECC" w:rsidRDefault="00973949">
      <w:r w:rsidRPr="00FC0ECC">
        <w:fldChar w:fldCharType="end"/>
      </w:r>
    </w:p>
    <w:p w:rsidR="002E6ECB" w:rsidRPr="00FC0ECC" w:rsidRDefault="002E6ECB">
      <w:pPr>
        <w:jc w:val="left"/>
        <w:rPr>
          <w:rFonts w:eastAsia="Calibri" w:cs="Calibri"/>
          <w:b/>
          <w:color w:val="000000"/>
          <w:sz w:val="24"/>
          <w:szCs w:val="22"/>
          <w:lang w:eastAsia="en-US"/>
        </w:rPr>
      </w:pPr>
      <w:bookmarkStart w:id="1" w:name="_Headings_and_subheadings"/>
      <w:bookmarkEnd w:id="1"/>
      <w:r w:rsidRPr="00FC0ECC">
        <w:rPr>
          <w:rFonts w:eastAsia="Calibri" w:cs="Calibri"/>
          <w:b/>
          <w:color w:val="000000"/>
          <w:sz w:val="24"/>
          <w:szCs w:val="22"/>
          <w:lang w:eastAsia="en-US"/>
        </w:rPr>
        <w:br w:type="page"/>
      </w:r>
    </w:p>
    <w:p w:rsidR="002E6ECB" w:rsidRPr="00744E6C" w:rsidRDefault="002E6ECB" w:rsidP="002E6ECB">
      <w:pPr>
        <w:spacing w:after="20" w:line="276" w:lineRule="auto"/>
        <w:jc w:val="left"/>
        <w:rPr>
          <w:rFonts w:eastAsia="Calibri" w:cs="Calibri"/>
          <w:b/>
          <w:color w:val="000000"/>
          <w:sz w:val="22"/>
          <w:szCs w:val="22"/>
          <w:lang w:eastAsia="en-US"/>
        </w:rPr>
      </w:pPr>
      <w:r w:rsidRPr="00744E6C">
        <w:rPr>
          <w:rFonts w:eastAsia="Calibri" w:cs="Calibri"/>
          <w:b/>
          <w:color w:val="000000"/>
          <w:sz w:val="22"/>
          <w:szCs w:val="22"/>
          <w:lang w:eastAsia="en-US"/>
        </w:rPr>
        <w:lastRenderedPageBreak/>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413824" w:rsidRPr="00744E6C" w:rsidTr="00413824">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744E6C" w:rsidRDefault="00413824" w:rsidP="00413824">
            <w:pPr>
              <w:spacing w:line="276" w:lineRule="auto"/>
              <w:jc w:val="left"/>
              <w:rPr>
                <w:rFonts w:eastAsia="PMingLiU" w:cs="Calibri"/>
                <w:b/>
                <w:color w:val="auto"/>
                <w:sz w:val="22"/>
                <w:szCs w:val="22"/>
                <w:lang w:eastAsia="en-US"/>
              </w:rPr>
            </w:pPr>
            <w:r w:rsidRPr="00744E6C">
              <w:rPr>
                <w:rFonts w:cs="Calibri"/>
                <w:b/>
                <w:color w:val="auto"/>
                <w:sz w:val="22"/>
                <w:szCs w:val="22"/>
                <w:lang w:eastAsia="en-US"/>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744E6C" w:rsidRDefault="00413824" w:rsidP="00413824">
            <w:pPr>
              <w:spacing w:line="276" w:lineRule="auto"/>
              <w:jc w:val="left"/>
              <w:rPr>
                <w:rFonts w:eastAsia="PMingLiU" w:cs="Calibri"/>
                <w:b/>
                <w:color w:val="auto"/>
                <w:sz w:val="22"/>
                <w:szCs w:val="22"/>
                <w:lang w:eastAsia="en-US"/>
              </w:rPr>
            </w:pPr>
            <w:r w:rsidRPr="00744E6C">
              <w:rPr>
                <w:rFonts w:cs="Calibri"/>
                <w:b/>
                <w:color w:val="auto"/>
                <w:sz w:val="22"/>
                <w:szCs w:val="22"/>
                <w:lang w:eastAsia="en-US"/>
              </w:rPr>
              <w:t>Value</w:t>
            </w:r>
          </w:p>
        </w:tc>
      </w:tr>
      <w:tr w:rsidR="00413824" w:rsidRPr="00744E6C"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710188" w:rsidRDefault="00413824" w:rsidP="00413824">
            <w:pPr>
              <w:spacing w:line="276" w:lineRule="auto"/>
              <w:jc w:val="left"/>
              <w:rPr>
                <w:rFonts w:cs="Calibri"/>
                <w:b/>
                <w:color w:val="auto"/>
                <w:sz w:val="22"/>
                <w:szCs w:val="22"/>
                <w:lang w:eastAsia="en-US"/>
              </w:rPr>
            </w:pPr>
            <w:r w:rsidRPr="00710188">
              <w:rPr>
                <w:rFonts w:cs="Calibri"/>
                <w:b/>
                <w:color w:val="auto"/>
                <w:sz w:val="22"/>
                <w:szCs w:val="22"/>
                <w:lang w:eastAsia="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710188" w:rsidRDefault="00710188" w:rsidP="00A86875">
            <w:pPr>
              <w:spacing w:line="276" w:lineRule="auto"/>
              <w:jc w:val="left"/>
              <w:rPr>
                <w:b/>
                <w:color w:val="943634"/>
                <w:sz w:val="22"/>
                <w:szCs w:val="22"/>
              </w:rPr>
            </w:pPr>
            <w:r>
              <w:rPr>
                <w:b/>
                <w:color w:val="943634"/>
                <w:sz w:val="22"/>
                <w:szCs w:val="22"/>
              </w:rPr>
              <w:t>Business Use Case</w:t>
            </w:r>
          </w:p>
          <w:p w:rsidR="00413824" w:rsidRPr="00710188" w:rsidRDefault="00973949" w:rsidP="00A86875">
            <w:pPr>
              <w:spacing w:line="276" w:lineRule="auto"/>
              <w:jc w:val="left"/>
              <w:rPr>
                <w:rFonts w:cs="Calibri"/>
                <w:b/>
                <w:bCs/>
                <w:color w:val="984806"/>
                <w:sz w:val="22"/>
                <w:szCs w:val="22"/>
                <w:lang w:eastAsia="en-US"/>
              </w:rPr>
            </w:pPr>
            <w:r w:rsidRPr="00744E6C">
              <w:rPr>
                <w:b/>
                <w:color w:val="943634"/>
                <w:sz w:val="22"/>
                <w:szCs w:val="22"/>
              </w:rPr>
              <w:fldChar w:fldCharType="begin"/>
            </w:r>
            <w:r w:rsidR="00BF2C1F" w:rsidRPr="00710188">
              <w:rPr>
                <w:b/>
                <w:color w:val="943634"/>
                <w:sz w:val="22"/>
                <w:szCs w:val="22"/>
              </w:rPr>
              <w:instrText xml:space="preserve"> TITLE   \* MERGEFORMAT </w:instrText>
            </w:r>
            <w:r w:rsidRPr="00744E6C">
              <w:rPr>
                <w:b/>
                <w:color w:val="943634"/>
                <w:sz w:val="22"/>
                <w:szCs w:val="22"/>
              </w:rPr>
              <w:fldChar w:fldCharType="separate"/>
            </w:r>
            <w:r w:rsidR="00710188">
              <w:rPr>
                <w:b/>
                <w:color w:val="943634"/>
                <w:sz w:val="22"/>
                <w:szCs w:val="22"/>
              </w:rPr>
              <w:t>AW_BUC_09a - Forwarding of Declaration or Notification of Occupational Disease</w:t>
            </w:r>
            <w:r w:rsidRPr="00744E6C">
              <w:rPr>
                <w:b/>
                <w:color w:val="943634"/>
                <w:sz w:val="22"/>
                <w:szCs w:val="22"/>
              </w:rPr>
              <w:fldChar w:fldCharType="end"/>
            </w:r>
            <w:r w:rsidRPr="00744E6C">
              <w:rPr>
                <w:rFonts w:cs="Calibri"/>
                <w:b/>
                <w:bCs/>
                <w:color w:val="984806"/>
                <w:sz w:val="22"/>
                <w:szCs w:val="22"/>
                <w:lang w:eastAsia="en-US"/>
              </w:rPr>
              <w:fldChar w:fldCharType="begin"/>
            </w:r>
            <w:r w:rsidR="00413824" w:rsidRPr="00710188">
              <w:rPr>
                <w:rFonts w:cs="Calibri"/>
                <w:b/>
                <w:bCs/>
                <w:color w:val="984806"/>
                <w:sz w:val="22"/>
                <w:szCs w:val="22"/>
                <w:lang w:eastAsia="en-US"/>
              </w:rPr>
              <w:instrText xml:space="preserve"> TITLE   \* MERGEFORMAT </w:instrText>
            </w:r>
            <w:r w:rsidRPr="00744E6C">
              <w:rPr>
                <w:rFonts w:cs="Calibri"/>
                <w:b/>
                <w:bCs/>
                <w:color w:val="984806"/>
                <w:sz w:val="22"/>
                <w:szCs w:val="22"/>
                <w:lang w:eastAsia="en-US"/>
              </w:rPr>
              <w:fldChar w:fldCharType="end"/>
            </w:r>
          </w:p>
        </w:tc>
      </w:tr>
      <w:tr w:rsidR="00413824" w:rsidRPr="00744E6C"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744E6C" w:rsidRDefault="00413824" w:rsidP="00413824">
            <w:pPr>
              <w:spacing w:line="276" w:lineRule="auto"/>
              <w:jc w:val="left"/>
              <w:rPr>
                <w:rFonts w:cs="Calibri"/>
                <w:b/>
                <w:color w:val="auto"/>
                <w:sz w:val="22"/>
                <w:szCs w:val="22"/>
                <w:lang w:eastAsia="en-US"/>
              </w:rPr>
            </w:pPr>
            <w:r w:rsidRPr="00744E6C">
              <w:rPr>
                <w:rFonts w:cs="Calibri"/>
                <w:b/>
                <w:color w:val="auto"/>
                <w:sz w:val="22"/>
                <w:szCs w:val="22"/>
                <w:lang w:eastAsia="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744E6C" w:rsidRDefault="00413824" w:rsidP="00413824">
            <w:pPr>
              <w:spacing w:line="276" w:lineRule="auto"/>
              <w:jc w:val="left"/>
              <w:rPr>
                <w:rFonts w:cs="Calibri"/>
                <w:color w:val="984806"/>
                <w:sz w:val="22"/>
                <w:szCs w:val="22"/>
                <w:lang w:eastAsia="en-US"/>
              </w:rPr>
            </w:pPr>
            <w:r w:rsidRPr="00744E6C">
              <w:rPr>
                <w:rFonts w:cs="Calibri"/>
                <w:b/>
                <w:bCs/>
                <w:color w:val="984806"/>
                <w:sz w:val="22"/>
                <w:szCs w:val="22"/>
                <w:lang w:eastAsia="en-US"/>
              </w:rPr>
              <w:t>EESSI (Electronic Exchange of Social Security Information) Project</w:t>
            </w:r>
          </w:p>
        </w:tc>
      </w:tr>
      <w:tr w:rsidR="003F750A" w:rsidRPr="00744E6C"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3F750A" w:rsidRPr="000B5694" w:rsidRDefault="003F750A" w:rsidP="00BD253D">
            <w:pPr>
              <w:spacing w:line="276" w:lineRule="auto"/>
              <w:jc w:val="left"/>
              <w:rPr>
                <w:rFonts w:cs="Calibri"/>
                <w:b/>
                <w:color w:val="auto"/>
                <w:sz w:val="22"/>
                <w:szCs w:val="22"/>
                <w:lang w:eastAsia="en-US"/>
              </w:rPr>
            </w:pPr>
            <w:r w:rsidRPr="0042673F">
              <w:rPr>
                <w:rFonts w:cs="Calibri"/>
                <w:b/>
                <w:color w:val="auto"/>
                <w:sz w:val="22"/>
                <w:szCs w:val="22"/>
                <w:lang w:eastAsia="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3F750A" w:rsidRPr="000B5694" w:rsidRDefault="003F750A" w:rsidP="00BD253D">
            <w:pPr>
              <w:spacing w:line="276" w:lineRule="auto"/>
              <w:jc w:val="left"/>
              <w:rPr>
                <w:rFonts w:cs="Calibri"/>
                <w:b/>
                <w:bCs/>
                <w:color w:val="984806"/>
                <w:sz w:val="22"/>
                <w:szCs w:val="22"/>
                <w:lang w:eastAsia="en-US"/>
              </w:rPr>
            </w:pPr>
            <w:r w:rsidRPr="0042673F">
              <w:rPr>
                <w:rFonts w:cs="Calibri"/>
                <w:b/>
                <w:bCs/>
                <w:color w:val="984806"/>
                <w:sz w:val="22"/>
                <w:szCs w:val="22"/>
                <w:lang w:eastAsia="en-US"/>
              </w:rPr>
              <w:t>European Commission, DG EMPL F5</w:t>
            </w:r>
          </w:p>
        </w:tc>
      </w:tr>
      <w:tr w:rsidR="003F750A" w:rsidRPr="00744E6C"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3F750A" w:rsidRPr="000B5694" w:rsidRDefault="003F750A" w:rsidP="00BD253D">
            <w:pPr>
              <w:spacing w:line="276" w:lineRule="auto"/>
              <w:jc w:val="left"/>
              <w:rPr>
                <w:rFonts w:cs="Calibri"/>
                <w:b/>
                <w:color w:val="auto"/>
                <w:sz w:val="22"/>
                <w:szCs w:val="22"/>
                <w:lang w:eastAsia="en-US"/>
              </w:rPr>
            </w:pPr>
            <w:r w:rsidRPr="0042673F">
              <w:rPr>
                <w:rFonts w:cs="Calibri"/>
                <w:b/>
                <w:color w:val="auto"/>
                <w:sz w:val="22"/>
                <w:szCs w:val="22"/>
                <w:lang w:eastAsia="en-US"/>
              </w:rPr>
              <w:t>System Owner: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3F750A" w:rsidRPr="000B5694" w:rsidRDefault="003F750A" w:rsidP="00BD253D">
            <w:pPr>
              <w:spacing w:line="276" w:lineRule="auto"/>
              <w:jc w:val="left"/>
              <w:rPr>
                <w:rFonts w:cs="Calibri"/>
                <w:b/>
                <w:bCs/>
                <w:color w:val="984806"/>
                <w:sz w:val="22"/>
                <w:szCs w:val="22"/>
                <w:lang w:eastAsia="en-US"/>
              </w:rPr>
            </w:pPr>
            <w:r w:rsidRPr="0042673F">
              <w:rPr>
                <w:rFonts w:cs="Calibri"/>
                <w:b/>
                <w:bCs/>
                <w:color w:val="984806"/>
                <w:sz w:val="22"/>
                <w:szCs w:val="22"/>
                <w:lang w:eastAsia="en-US"/>
              </w:rPr>
              <w:t>European Commission, DG EMPL D2</w:t>
            </w:r>
          </w:p>
        </w:tc>
      </w:tr>
      <w:tr w:rsidR="00413824" w:rsidRPr="00744E6C"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744E6C" w:rsidRDefault="00413824" w:rsidP="00413824">
            <w:pPr>
              <w:spacing w:line="276" w:lineRule="auto"/>
              <w:jc w:val="left"/>
              <w:rPr>
                <w:rFonts w:cs="Calibri"/>
                <w:b/>
                <w:color w:val="auto"/>
                <w:sz w:val="22"/>
                <w:szCs w:val="22"/>
                <w:lang w:eastAsia="en-US"/>
              </w:rPr>
            </w:pPr>
            <w:r w:rsidRPr="00744E6C">
              <w:rPr>
                <w:rFonts w:cs="Calibri"/>
                <w:b/>
                <w:color w:val="auto"/>
                <w:sz w:val="22"/>
                <w:szCs w:val="22"/>
                <w:lang w:eastAsia="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744E6C" w:rsidRDefault="00AC672D" w:rsidP="003452C1">
            <w:pPr>
              <w:spacing w:line="276" w:lineRule="auto"/>
              <w:jc w:val="left"/>
              <w:rPr>
                <w:rFonts w:cs="Calibri"/>
                <w:b/>
                <w:bCs/>
                <w:color w:val="984806"/>
                <w:sz w:val="22"/>
                <w:szCs w:val="22"/>
                <w:lang w:eastAsia="en-US"/>
              </w:rPr>
            </w:pPr>
            <w:r>
              <w:rPr>
                <w:rFonts w:cs="Calibri"/>
                <w:b/>
                <w:bCs/>
                <w:color w:val="984806"/>
                <w:sz w:val="22"/>
                <w:szCs w:val="22"/>
                <w:lang w:eastAsia="en-US"/>
              </w:rPr>
              <w:t>V</w:t>
            </w:r>
            <w:r w:rsidR="00162235">
              <w:rPr>
                <w:rFonts w:cs="Calibri"/>
                <w:b/>
                <w:bCs/>
                <w:color w:val="984806"/>
                <w:sz w:val="22"/>
                <w:szCs w:val="22"/>
                <w:lang w:eastAsia="en-US"/>
              </w:rPr>
              <w:t>4.1.0</w:t>
            </w:r>
          </w:p>
        </w:tc>
      </w:tr>
      <w:tr w:rsidR="00413824" w:rsidRPr="00744E6C"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744E6C" w:rsidRDefault="00413824" w:rsidP="00413824">
            <w:pPr>
              <w:spacing w:line="276" w:lineRule="auto"/>
              <w:jc w:val="left"/>
              <w:rPr>
                <w:rFonts w:cs="Calibri"/>
                <w:b/>
                <w:color w:val="auto"/>
                <w:sz w:val="22"/>
                <w:szCs w:val="22"/>
                <w:lang w:eastAsia="en-US"/>
              </w:rPr>
            </w:pPr>
            <w:r w:rsidRPr="00744E6C">
              <w:rPr>
                <w:rFonts w:cs="Calibri"/>
                <w:b/>
                <w:color w:val="auto"/>
                <w:sz w:val="22"/>
                <w:szCs w:val="22"/>
                <w:lang w:eastAsia="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744E6C" w:rsidRDefault="00413824" w:rsidP="00413824">
            <w:pPr>
              <w:spacing w:line="276" w:lineRule="auto"/>
              <w:jc w:val="left"/>
              <w:rPr>
                <w:rFonts w:cs="Calibri"/>
                <w:b/>
                <w:bCs/>
                <w:color w:val="984806"/>
                <w:sz w:val="22"/>
                <w:szCs w:val="22"/>
                <w:lang w:eastAsia="en-US"/>
              </w:rPr>
            </w:pPr>
            <w:r w:rsidRPr="00744E6C">
              <w:rPr>
                <w:rFonts w:cs="Calibri"/>
                <w:b/>
                <w:bCs/>
                <w:color w:val="984806"/>
                <w:sz w:val="22"/>
                <w:szCs w:val="22"/>
                <w:lang w:eastAsia="en-US"/>
              </w:rPr>
              <w:t>Internal</w:t>
            </w:r>
          </w:p>
        </w:tc>
      </w:tr>
      <w:tr w:rsidR="00413824" w:rsidRPr="00744E6C"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744E6C" w:rsidRDefault="00413824" w:rsidP="00413824">
            <w:pPr>
              <w:spacing w:line="276" w:lineRule="auto"/>
              <w:jc w:val="left"/>
              <w:rPr>
                <w:rFonts w:cs="Calibri"/>
                <w:b/>
                <w:color w:val="auto"/>
                <w:sz w:val="22"/>
                <w:szCs w:val="22"/>
                <w:lang w:eastAsia="en-US"/>
              </w:rPr>
            </w:pPr>
            <w:r w:rsidRPr="00744E6C">
              <w:rPr>
                <w:rFonts w:cs="Calibri"/>
                <w:b/>
                <w:color w:val="auto"/>
                <w:sz w:val="22"/>
                <w:szCs w:val="22"/>
                <w:lang w:eastAsia="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744E6C" w:rsidRDefault="00162235" w:rsidP="00127118">
            <w:pPr>
              <w:spacing w:line="276" w:lineRule="auto"/>
              <w:jc w:val="left"/>
              <w:rPr>
                <w:rFonts w:cs="Calibri"/>
                <w:b/>
                <w:bCs/>
                <w:color w:val="984806"/>
                <w:sz w:val="22"/>
                <w:szCs w:val="22"/>
                <w:lang w:eastAsia="en-US"/>
              </w:rPr>
            </w:pPr>
            <w:r>
              <w:rPr>
                <w:rFonts w:cs="Calibri"/>
                <w:b/>
                <w:bCs/>
                <w:color w:val="984806"/>
                <w:sz w:val="22"/>
                <w:szCs w:val="22"/>
                <w:lang w:eastAsia="en-US"/>
              </w:rPr>
              <w:t>07</w:t>
            </w:r>
            <w:r w:rsidR="005D5ADB">
              <w:rPr>
                <w:rFonts w:cs="Calibri"/>
                <w:b/>
                <w:bCs/>
                <w:color w:val="984806"/>
                <w:sz w:val="22"/>
                <w:szCs w:val="22"/>
                <w:lang w:eastAsia="en-US"/>
              </w:rPr>
              <w:t>/0</w:t>
            </w:r>
            <w:r>
              <w:rPr>
                <w:rFonts w:cs="Calibri"/>
                <w:b/>
                <w:bCs/>
                <w:color w:val="984806"/>
                <w:sz w:val="22"/>
                <w:szCs w:val="22"/>
                <w:lang w:eastAsia="en-US"/>
              </w:rPr>
              <w:t>8</w:t>
            </w:r>
            <w:r w:rsidR="005D5ADB">
              <w:rPr>
                <w:rFonts w:cs="Calibri"/>
                <w:b/>
                <w:bCs/>
                <w:color w:val="984806"/>
                <w:sz w:val="22"/>
                <w:szCs w:val="22"/>
                <w:lang w:eastAsia="en-US"/>
              </w:rPr>
              <w:t>/2018</w:t>
            </w:r>
          </w:p>
        </w:tc>
      </w:tr>
    </w:tbl>
    <w:p w:rsidR="00413824" w:rsidRPr="00744E6C" w:rsidRDefault="00413824" w:rsidP="002E6ECB">
      <w:pPr>
        <w:spacing w:line="276" w:lineRule="auto"/>
        <w:jc w:val="left"/>
        <w:rPr>
          <w:rFonts w:eastAsia="Calibri" w:cs="Calibri"/>
          <w:b/>
          <w:bCs/>
          <w:color w:val="auto"/>
          <w:sz w:val="22"/>
          <w:szCs w:val="22"/>
          <w:lang w:eastAsia="en-US"/>
        </w:rPr>
      </w:pPr>
    </w:p>
    <w:p w:rsidR="007626EA" w:rsidRDefault="007626EA">
      <w:pPr>
        <w:jc w:val="left"/>
        <w:rPr>
          <w:rFonts w:eastAsia="Calibri" w:cs="Calibri"/>
          <w:b/>
          <w:bCs/>
          <w:color w:val="auto"/>
          <w:sz w:val="22"/>
          <w:szCs w:val="22"/>
          <w:lang w:eastAsia="en-US"/>
        </w:rPr>
      </w:pPr>
    </w:p>
    <w:p w:rsidR="00A11DEC" w:rsidRPr="00744E6C" w:rsidRDefault="00A11DEC">
      <w:pPr>
        <w:jc w:val="left"/>
        <w:rPr>
          <w:rFonts w:eastAsia="Calibri" w:cs="Calibri"/>
          <w:b/>
          <w:bCs/>
          <w:color w:val="000000"/>
          <w:sz w:val="22"/>
          <w:szCs w:val="22"/>
          <w:lang w:eastAsia="en-US"/>
        </w:rPr>
      </w:pPr>
      <w:r w:rsidRPr="00744E6C">
        <w:rPr>
          <w:rFonts w:eastAsia="Calibri" w:cs="Calibri"/>
          <w:b/>
          <w:bCs/>
          <w:i/>
          <w:color w:val="000000"/>
          <w:sz w:val="22"/>
          <w:szCs w:val="22"/>
          <w:lang w:eastAsia="en-US"/>
        </w:rPr>
        <w:br w:type="page"/>
      </w:r>
    </w:p>
    <w:p w:rsidR="002E6ECB" w:rsidRPr="00744E6C" w:rsidRDefault="002E6ECB" w:rsidP="002E6ECB">
      <w:pPr>
        <w:spacing w:line="276" w:lineRule="auto"/>
        <w:rPr>
          <w:rFonts w:eastAsia="Calibri" w:cs="Calibri"/>
          <w:b/>
          <w:bCs/>
          <w:color w:val="000000"/>
          <w:sz w:val="22"/>
          <w:szCs w:val="22"/>
          <w:lang w:eastAsia="en-US"/>
        </w:rPr>
      </w:pPr>
      <w:r w:rsidRPr="00744E6C">
        <w:rPr>
          <w:rFonts w:eastAsia="Calibri" w:cs="Calibri"/>
          <w:b/>
          <w:bCs/>
          <w:color w:val="000000"/>
          <w:sz w:val="22"/>
          <w:szCs w:val="22"/>
          <w:lang w:eastAsia="en-US"/>
        </w:rPr>
        <w:lastRenderedPageBreak/>
        <w:t xml:space="preserve">Document history: </w:t>
      </w:r>
    </w:p>
    <w:p w:rsidR="002E6ECB" w:rsidRPr="00744E6C" w:rsidRDefault="002E6ECB" w:rsidP="002E6ECB">
      <w:pPr>
        <w:spacing w:line="276" w:lineRule="auto"/>
        <w:rPr>
          <w:rFonts w:cs="Calibri"/>
          <w:color w:val="auto"/>
          <w:sz w:val="22"/>
          <w:szCs w:val="22"/>
          <w:lang w:eastAsia="en-US"/>
        </w:rPr>
      </w:pPr>
      <w:r w:rsidRPr="00744E6C">
        <w:rPr>
          <w:rFonts w:cs="Calibri"/>
          <w:color w:val="auto"/>
          <w:sz w:val="22"/>
          <w:szCs w:val="22"/>
          <w:lang w:eastAsia="en-US"/>
        </w:rPr>
        <w:t>The Document Author is authorized to make the following types of changes to the document without requiring that the document be re-approved:</w:t>
      </w:r>
    </w:p>
    <w:p w:rsidR="002E6ECB" w:rsidRPr="00744E6C" w:rsidRDefault="002E6ECB" w:rsidP="002D49F2">
      <w:pPr>
        <w:widowControl w:val="0"/>
        <w:numPr>
          <w:ilvl w:val="0"/>
          <w:numId w:val="11"/>
        </w:numPr>
        <w:spacing w:after="120" w:line="240" w:lineRule="atLeast"/>
        <w:ind w:left="709"/>
        <w:jc w:val="left"/>
        <w:rPr>
          <w:rFonts w:cs="Calibri"/>
          <w:color w:val="auto"/>
          <w:sz w:val="22"/>
          <w:szCs w:val="22"/>
          <w:lang w:eastAsia="en-US"/>
        </w:rPr>
      </w:pPr>
      <w:r w:rsidRPr="00744E6C">
        <w:rPr>
          <w:rFonts w:cs="Calibri"/>
          <w:color w:val="auto"/>
          <w:sz w:val="22"/>
          <w:szCs w:val="22"/>
          <w:lang w:eastAsia="en-US"/>
        </w:rPr>
        <w:t>Editorial, formatting, and spelling</w:t>
      </w:r>
    </w:p>
    <w:p w:rsidR="002E6ECB" w:rsidRPr="00744E6C" w:rsidRDefault="002E6ECB" w:rsidP="002D49F2">
      <w:pPr>
        <w:widowControl w:val="0"/>
        <w:numPr>
          <w:ilvl w:val="0"/>
          <w:numId w:val="11"/>
        </w:numPr>
        <w:spacing w:after="120" w:line="240" w:lineRule="atLeast"/>
        <w:ind w:left="709"/>
        <w:jc w:val="left"/>
        <w:rPr>
          <w:rFonts w:cs="Calibri"/>
          <w:color w:val="auto"/>
          <w:sz w:val="22"/>
          <w:szCs w:val="22"/>
          <w:lang w:eastAsia="en-US"/>
        </w:rPr>
      </w:pPr>
      <w:r w:rsidRPr="00744E6C">
        <w:rPr>
          <w:rFonts w:cs="Calibri"/>
          <w:color w:val="auto"/>
          <w:sz w:val="22"/>
          <w:szCs w:val="22"/>
          <w:lang w:eastAsia="en-US"/>
        </w:rPr>
        <w:t>Clarification</w:t>
      </w:r>
    </w:p>
    <w:p w:rsidR="002E6ECB" w:rsidRPr="00744E6C" w:rsidRDefault="002E6ECB" w:rsidP="002E6ECB">
      <w:pPr>
        <w:spacing w:line="276" w:lineRule="auto"/>
        <w:rPr>
          <w:rFonts w:cs="Calibri"/>
          <w:i/>
          <w:color w:val="auto"/>
          <w:sz w:val="22"/>
          <w:szCs w:val="22"/>
          <w:lang w:eastAsia="en-US"/>
        </w:rPr>
      </w:pPr>
    </w:p>
    <w:p w:rsidR="002E6ECB" w:rsidRPr="00744E6C" w:rsidRDefault="002E6ECB" w:rsidP="002E6ECB">
      <w:pPr>
        <w:spacing w:line="276" w:lineRule="auto"/>
        <w:jc w:val="left"/>
        <w:rPr>
          <w:rFonts w:cs="Calibri"/>
          <w:color w:val="auto"/>
          <w:sz w:val="22"/>
          <w:szCs w:val="22"/>
          <w:lang w:eastAsia="en-US"/>
        </w:rPr>
      </w:pPr>
      <w:r w:rsidRPr="00744E6C">
        <w:rPr>
          <w:rFonts w:cs="Calibri"/>
          <w:color w:val="auto"/>
          <w:sz w:val="22"/>
          <w:szCs w:val="22"/>
          <w:lang w:eastAsia="en-US"/>
        </w:rPr>
        <w:t>To request a change to this document, contact the Document Author or Owner.</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20"/>
        <w:gridCol w:w="1279"/>
        <w:gridCol w:w="1834"/>
        <w:gridCol w:w="4634"/>
      </w:tblGrid>
      <w:tr w:rsidR="00710188" w:rsidRPr="00744E6C" w:rsidTr="00233D53">
        <w:trPr>
          <w:tblHeader/>
        </w:trPr>
        <w:tc>
          <w:tcPr>
            <w:tcW w:w="632" w:type="pct"/>
            <w:tcBorders>
              <w:top w:val="single" w:sz="4" w:space="0" w:color="7F7F7F"/>
              <w:left w:val="single" w:sz="4" w:space="0" w:color="7F7F7F"/>
              <w:bottom w:val="single" w:sz="4" w:space="0" w:color="7F7F7F"/>
              <w:right w:val="single" w:sz="4" w:space="0" w:color="7F7F7F"/>
            </w:tcBorders>
            <w:shd w:val="clear" w:color="auto" w:fill="D9D9D9"/>
            <w:hideMark/>
          </w:tcPr>
          <w:p w:rsidR="00710188" w:rsidRPr="00744E6C" w:rsidRDefault="00710188" w:rsidP="00413824">
            <w:pPr>
              <w:spacing w:line="276" w:lineRule="auto"/>
              <w:jc w:val="left"/>
              <w:rPr>
                <w:rFonts w:eastAsia="PMingLiU" w:cs="Calibri"/>
                <w:b/>
                <w:bCs/>
                <w:color w:val="000000"/>
                <w:szCs w:val="20"/>
              </w:rPr>
            </w:pPr>
            <w:r w:rsidRPr="00744E6C">
              <w:rPr>
                <w:rFonts w:eastAsia="Calibri" w:cs="Calibri"/>
                <w:b/>
                <w:bCs/>
                <w:color w:val="000000"/>
                <w:szCs w:val="20"/>
              </w:rPr>
              <w:t>Revision</w:t>
            </w:r>
          </w:p>
        </w:tc>
        <w:tc>
          <w:tcPr>
            <w:tcW w:w="721" w:type="pct"/>
            <w:tcBorders>
              <w:top w:val="single" w:sz="4" w:space="0" w:color="7F7F7F"/>
              <w:left w:val="single" w:sz="4" w:space="0" w:color="7F7F7F"/>
              <w:bottom w:val="single" w:sz="4" w:space="0" w:color="7F7F7F"/>
              <w:right w:val="single" w:sz="4" w:space="0" w:color="7F7F7F"/>
            </w:tcBorders>
            <w:shd w:val="clear" w:color="auto" w:fill="D9D9D9"/>
            <w:hideMark/>
          </w:tcPr>
          <w:p w:rsidR="00710188" w:rsidRPr="00744E6C" w:rsidRDefault="00710188" w:rsidP="00413824">
            <w:pPr>
              <w:spacing w:line="276" w:lineRule="auto"/>
              <w:jc w:val="left"/>
              <w:rPr>
                <w:rFonts w:eastAsia="PMingLiU" w:cs="Calibri"/>
                <w:b/>
                <w:bCs/>
                <w:color w:val="000000"/>
                <w:szCs w:val="20"/>
              </w:rPr>
            </w:pPr>
            <w:r w:rsidRPr="00744E6C">
              <w:rPr>
                <w:rFonts w:eastAsia="Calibri" w:cs="Calibri"/>
                <w:b/>
                <w:bCs/>
                <w:color w:val="000000"/>
                <w:szCs w:val="20"/>
              </w:rPr>
              <w:t>Date</w:t>
            </w:r>
          </w:p>
        </w:tc>
        <w:tc>
          <w:tcPr>
            <w:tcW w:w="1034" w:type="pct"/>
            <w:tcBorders>
              <w:top w:val="single" w:sz="4" w:space="0" w:color="7F7F7F"/>
              <w:left w:val="single" w:sz="4" w:space="0" w:color="7F7F7F"/>
              <w:bottom w:val="single" w:sz="4" w:space="0" w:color="7F7F7F"/>
              <w:right w:val="single" w:sz="4" w:space="0" w:color="7F7F7F"/>
            </w:tcBorders>
            <w:shd w:val="clear" w:color="auto" w:fill="D9D9D9"/>
            <w:hideMark/>
          </w:tcPr>
          <w:p w:rsidR="00710188" w:rsidRPr="00744E6C" w:rsidRDefault="00710188" w:rsidP="00413824">
            <w:pPr>
              <w:spacing w:line="276" w:lineRule="auto"/>
              <w:jc w:val="left"/>
              <w:rPr>
                <w:rFonts w:eastAsia="PMingLiU" w:cs="Calibri"/>
                <w:b/>
                <w:bCs/>
                <w:color w:val="000000"/>
                <w:szCs w:val="20"/>
              </w:rPr>
            </w:pPr>
            <w:r w:rsidRPr="00744E6C">
              <w:rPr>
                <w:rFonts w:eastAsia="Calibri" w:cs="Calibri"/>
                <w:b/>
                <w:bCs/>
                <w:color w:val="000000"/>
                <w:szCs w:val="20"/>
              </w:rPr>
              <w:t>Created by</w:t>
            </w:r>
          </w:p>
        </w:tc>
        <w:tc>
          <w:tcPr>
            <w:tcW w:w="2613" w:type="pct"/>
            <w:tcBorders>
              <w:top w:val="single" w:sz="4" w:space="0" w:color="7F7F7F"/>
              <w:left w:val="single" w:sz="4" w:space="0" w:color="7F7F7F"/>
              <w:bottom w:val="single" w:sz="4" w:space="0" w:color="7F7F7F"/>
              <w:right w:val="single" w:sz="4" w:space="0" w:color="7F7F7F"/>
            </w:tcBorders>
            <w:shd w:val="clear" w:color="auto" w:fill="D9D9D9"/>
            <w:hideMark/>
          </w:tcPr>
          <w:p w:rsidR="00710188" w:rsidRPr="00744E6C" w:rsidRDefault="00710188" w:rsidP="00413824">
            <w:pPr>
              <w:spacing w:line="276" w:lineRule="auto"/>
              <w:jc w:val="left"/>
              <w:rPr>
                <w:rFonts w:eastAsia="PMingLiU" w:cs="Calibri"/>
                <w:b/>
                <w:bCs/>
                <w:color w:val="000000"/>
                <w:szCs w:val="20"/>
              </w:rPr>
            </w:pPr>
            <w:r w:rsidRPr="00744E6C">
              <w:rPr>
                <w:rFonts w:eastAsia="Calibri" w:cs="Calibri"/>
                <w:b/>
                <w:bCs/>
                <w:color w:val="000000"/>
                <w:szCs w:val="20"/>
              </w:rPr>
              <w:t>Short Description of Changes</w:t>
            </w:r>
          </w:p>
        </w:tc>
      </w:tr>
      <w:tr w:rsidR="00710188" w:rsidRPr="00744E6C" w:rsidTr="00233D53">
        <w:tc>
          <w:tcPr>
            <w:tcW w:w="632" w:type="pct"/>
            <w:tcBorders>
              <w:top w:val="single" w:sz="4" w:space="0" w:color="7F7F7F"/>
              <w:left w:val="single" w:sz="4" w:space="0" w:color="7F7F7F"/>
              <w:bottom w:val="single" w:sz="4" w:space="0" w:color="7F7F7F"/>
              <w:right w:val="single" w:sz="4" w:space="0" w:color="7F7F7F"/>
            </w:tcBorders>
            <w:vAlign w:val="center"/>
          </w:tcPr>
          <w:p w:rsidR="00710188" w:rsidRPr="00744E6C" w:rsidRDefault="00B873FD" w:rsidP="00D13B39">
            <w:pPr>
              <w:jc w:val="left"/>
              <w:rPr>
                <w:rFonts w:cs="Calibri"/>
                <w:szCs w:val="20"/>
              </w:rPr>
            </w:pPr>
            <w:r>
              <w:rPr>
                <w:rFonts w:cs="Calibri"/>
                <w:szCs w:val="20"/>
              </w:rPr>
              <w:t>v</w:t>
            </w:r>
            <w:r w:rsidR="00710188" w:rsidRPr="00744E6C">
              <w:rPr>
                <w:rFonts w:cs="Calibri"/>
                <w:szCs w:val="20"/>
              </w:rPr>
              <w:t>0.1</w:t>
            </w:r>
          </w:p>
        </w:tc>
        <w:tc>
          <w:tcPr>
            <w:tcW w:w="721" w:type="pct"/>
            <w:tcBorders>
              <w:top w:val="single" w:sz="4" w:space="0" w:color="7F7F7F"/>
              <w:left w:val="single" w:sz="4" w:space="0" w:color="7F7F7F"/>
              <w:bottom w:val="single" w:sz="4" w:space="0" w:color="7F7F7F"/>
              <w:right w:val="single" w:sz="4" w:space="0" w:color="7F7F7F"/>
            </w:tcBorders>
            <w:vAlign w:val="center"/>
          </w:tcPr>
          <w:p w:rsidR="00710188" w:rsidRPr="00744E6C" w:rsidRDefault="00710188" w:rsidP="00413824">
            <w:pPr>
              <w:spacing w:line="276" w:lineRule="auto"/>
              <w:jc w:val="center"/>
              <w:rPr>
                <w:rFonts w:eastAsia="PMingLiU" w:cs="Calibri"/>
                <w:color w:val="000000"/>
                <w:szCs w:val="20"/>
              </w:rPr>
            </w:pPr>
            <w:r w:rsidRPr="00744E6C">
              <w:rPr>
                <w:rFonts w:eastAsia="PMingLiU" w:cs="Calibri"/>
                <w:color w:val="000000"/>
                <w:szCs w:val="20"/>
              </w:rPr>
              <w:t>22/09/2015</w:t>
            </w:r>
          </w:p>
        </w:tc>
        <w:tc>
          <w:tcPr>
            <w:tcW w:w="1034" w:type="pct"/>
            <w:tcBorders>
              <w:top w:val="single" w:sz="4" w:space="0" w:color="7F7F7F"/>
              <w:left w:val="single" w:sz="4" w:space="0" w:color="7F7F7F"/>
              <w:bottom w:val="single" w:sz="4" w:space="0" w:color="7F7F7F"/>
              <w:right w:val="single" w:sz="4" w:space="0" w:color="7F7F7F"/>
            </w:tcBorders>
            <w:vAlign w:val="center"/>
          </w:tcPr>
          <w:p w:rsidR="00710188" w:rsidRPr="00744E6C" w:rsidRDefault="00710188" w:rsidP="00413824">
            <w:pPr>
              <w:widowControl w:val="0"/>
              <w:spacing w:line="200" w:lineRule="atLeast"/>
              <w:jc w:val="left"/>
              <w:rPr>
                <w:rFonts w:cs="Calibri"/>
                <w:color w:val="000000"/>
                <w:szCs w:val="20"/>
              </w:rPr>
            </w:pPr>
            <w:r w:rsidRPr="00744E6C">
              <w:rPr>
                <w:rFonts w:cs="Calibri"/>
                <w:color w:val="000000"/>
                <w:szCs w:val="20"/>
              </w:rPr>
              <w:t xml:space="preserve">Carine </w:t>
            </w:r>
            <w:proofErr w:type="spellStart"/>
            <w:r w:rsidRPr="00744E6C">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710188" w:rsidRPr="00744E6C" w:rsidRDefault="00710188" w:rsidP="00413824">
            <w:pPr>
              <w:jc w:val="left"/>
              <w:rPr>
                <w:rFonts w:cs="Calibri"/>
                <w:szCs w:val="20"/>
              </w:rPr>
            </w:pPr>
            <w:r w:rsidRPr="00744E6C">
              <w:rPr>
                <w:rFonts w:cs="Calibri"/>
                <w:szCs w:val="20"/>
              </w:rPr>
              <w:t>First draft of the document</w:t>
            </w:r>
          </w:p>
        </w:tc>
      </w:tr>
      <w:tr w:rsidR="00710188" w:rsidRPr="00744E6C" w:rsidTr="00233D53">
        <w:tc>
          <w:tcPr>
            <w:tcW w:w="632" w:type="pct"/>
            <w:tcBorders>
              <w:top w:val="single" w:sz="4" w:space="0" w:color="7F7F7F"/>
              <w:left w:val="single" w:sz="4" w:space="0" w:color="7F7F7F"/>
              <w:bottom w:val="single" w:sz="4" w:space="0" w:color="7F7F7F"/>
              <w:right w:val="single" w:sz="4" w:space="0" w:color="7F7F7F"/>
            </w:tcBorders>
            <w:vAlign w:val="center"/>
          </w:tcPr>
          <w:p w:rsidR="00710188" w:rsidRPr="00744E6C" w:rsidRDefault="00B873FD" w:rsidP="00D13B39">
            <w:pPr>
              <w:jc w:val="left"/>
              <w:rPr>
                <w:rFonts w:cs="Calibri"/>
                <w:szCs w:val="20"/>
              </w:rPr>
            </w:pPr>
            <w:r>
              <w:rPr>
                <w:rFonts w:cs="Calibri"/>
                <w:szCs w:val="20"/>
              </w:rPr>
              <w:t>v</w:t>
            </w:r>
            <w:r w:rsidR="00710188" w:rsidRPr="00744E6C">
              <w:rPr>
                <w:rFonts w:cs="Calibri"/>
                <w:szCs w:val="20"/>
              </w:rPr>
              <w:t>0.2</w:t>
            </w:r>
          </w:p>
        </w:tc>
        <w:tc>
          <w:tcPr>
            <w:tcW w:w="721" w:type="pct"/>
            <w:tcBorders>
              <w:top w:val="single" w:sz="4" w:space="0" w:color="7F7F7F"/>
              <w:left w:val="single" w:sz="4" w:space="0" w:color="7F7F7F"/>
              <w:bottom w:val="single" w:sz="4" w:space="0" w:color="7F7F7F"/>
              <w:right w:val="single" w:sz="4" w:space="0" w:color="7F7F7F"/>
            </w:tcBorders>
            <w:vAlign w:val="center"/>
          </w:tcPr>
          <w:p w:rsidR="00710188" w:rsidRPr="00744E6C" w:rsidRDefault="00710188" w:rsidP="00413824">
            <w:pPr>
              <w:spacing w:line="276" w:lineRule="auto"/>
              <w:jc w:val="center"/>
              <w:rPr>
                <w:rFonts w:eastAsia="PMingLiU" w:cs="Calibri"/>
                <w:color w:val="000000"/>
                <w:szCs w:val="20"/>
              </w:rPr>
            </w:pPr>
            <w:r w:rsidRPr="00744E6C">
              <w:rPr>
                <w:rFonts w:eastAsia="PMingLiU" w:cs="Calibri"/>
                <w:color w:val="000000"/>
                <w:szCs w:val="20"/>
              </w:rPr>
              <w:t>23/11/2015</w:t>
            </w:r>
          </w:p>
        </w:tc>
        <w:tc>
          <w:tcPr>
            <w:tcW w:w="1034" w:type="pct"/>
            <w:tcBorders>
              <w:top w:val="single" w:sz="4" w:space="0" w:color="7F7F7F"/>
              <w:left w:val="single" w:sz="4" w:space="0" w:color="7F7F7F"/>
              <w:bottom w:val="single" w:sz="4" w:space="0" w:color="7F7F7F"/>
              <w:right w:val="single" w:sz="4" w:space="0" w:color="7F7F7F"/>
            </w:tcBorders>
            <w:vAlign w:val="center"/>
          </w:tcPr>
          <w:p w:rsidR="00710188" w:rsidRPr="00744E6C" w:rsidRDefault="00710188" w:rsidP="00413824">
            <w:pPr>
              <w:widowControl w:val="0"/>
              <w:spacing w:line="200" w:lineRule="atLeast"/>
              <w:jc w:val="left"/>
              <w:rPr>
                <w:rFonts w:cs="Calibri"/>
                <w:color w:val="000000"/>
                <w:szCs w:val="20"/>
              </w:rPr>
            </w:pPr>
            <w:r w:rsidRPr="00744E6C">
              <w:rPr>
                <w:rFonts w:cs="Calibri"/>
                <w:color w:val="000000"/>
                <w:szCs w:val="20"/>
              </w:rPr>
              <w:t xml:space="preserve">Carine </w:t>
            </w:r>
            <w:proofErr w:type="spellStart"/>
            <w:r w:rsidRPr="00744E6C">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710188" w:rsidRPr="00744E6C" w:rsidRDefault="00710188" w:rsidP="00413824">
            <w:pPr>
              <w:jc w:val="left"/>
              <w:rPr>
                <w:rFonts w:cs="Calibri"/>
                <w:szCs w:val="20"/>
              </w:rPr>
            </w:pPr>
            <w:r w:rsidRPr="00744E6C">
              <w:rPr>
                <w:rFonts w:cs="Calibri"/>
                <w:szCs w:val="20"/>
              </w:rPr>
              <w:t>Update of the document based on feedback received from AHG members.</w:t>
            </w:r>
          </w:p>
          <w:p w:rsidR="00710188" w:rsidRPr="00744E6C" w:rsidRDefault="00710188" w:rsidP="00413824">
            <w:pPr>
              <w:jc w:val="left"/>
              <w:rPr>
                <w:rFonts w:cs="Calibri"/>
                <w:szCs w:val="20"/>
              </w:rPr>
            </w:pPr>
          </w:p>
          <w:p w:rsidR="00710188" w:rsidRPr="00744E6C" w:rsidRDefault="00710188" w:rsidP="00413824">
            <w:pPr>
              <w:jc w:val="left"/>
              <w:rPr>
                <w:rFonts w:cs="Calibri"/>
                <w:szCs w:val="20"/>
              </w:rPr>
            </w:pPr>
            <w:r w:rsidRPr="00744E6C">
              <w:rPr>
                <w:rFonts w:cs="Calibri"/>
                <w:szCs w:val="20"/>
              </w:rPr>
              <w:t>Split of the AW_BUC_09 in AW_BUC_09a and AW_BUC_09b as recommended by AHG.</w:t>
            </w:r>
          </w:p>
          <w:p w:rsidR="00710188" w:rsidRPr="00744E6C" w:rsidRDefault="00710188" w:rsidP="00413824">
            <w:pPr>
              <w:jc w:val="left"/>
              <w:rPr>
                <w:rFonts w:cs="Calibri"/>
                <w:szCs w:val="20"/>
              </w:rPr>
            </w:pPr>
          </w:p>
          <w:p w:rsidR="00710188" w:rsidRPr="00744E6C" w:rsidRDefault="00710188" w:rsidP="00413824">
            <w:pPr>
              <w:jc w:val="left"/>
              <w:rPr>
                <w:rFonts w:cs="Calibri"/>
                <w:szCs w:val="20"/>
              </w:rPr>
            </w:pPr>
            <w:r w:rsidRPr="00744E6C">
              <w:rPr>
                <w:rFonts w:cs="Calibri"/>
                <w:szCs w:val="20"/>
              </w:rPr>
              <w:t>Parts of the document have been added in order to be in line with document presentation and content to be approved by Administrative Commission</w:t>
            </w:r>
          </w:p>
          <w:p w:rsidR="00710188" w:rsidRPr="00744E6C" w:rsidRDefault="00710188" w:rsidP="00413824">
            <w:pPr>
              <w:jc w:val="left"/>
              <w:rPr>
                <w:rFonts w:cs="Calibri"/>
                <w:szCs w:val="20"/>
              </w:rPr>
            </w:pPr>
          </w:p>
          <w:p w:rsidR="00710188" w:rsidRPr="00744E6C" w:rsidRDefault="00710188" w:rsidP="00413824">
            <w:pPr>
              <w:jc w:val="left"/>
              <w:rPr>
                <w:rFonts w:cs="Calibri"/>
                <w:szCs w:val="20"/>
              </w:rPr>
            </w:pPr>
            <w:r w:rsidRPr="00744E6C">
              <w:rPr>
                <w:rFonts w:cs="Calibri"/>
                <w:szCs w:val="20"/>
              </w:rPr>
              <w:t>Chapter 2</w:t>
            </w:r>
          </w:p>
          <w:p w:rsidR="00710188" w:rsidRPr="00744E6C" w:rsidRDefault="00710188" w:rsidP="00413824">
            <w:pPr>
              <w:jc w:val="left"/>
              <w:rPr>
                <w:rFonts w:cs="Calibri"/>
                <w:szCs w:val="20"/>
              </w:rPr>
            </w:pPr>
            <w:r w:rsidRPr="00744E6C">
              <w:rPr>
                <w:rFonts w:cs="Calibri"/>
                <w:szCs w:val="20"/>
              </w:rPr>
              <w:t>2.1 Detailed description has been updated to be in line with former F-DA025</w:t>
            </w:r>
          </w:p>
          <w:p w:rsidR="00710188" w:rsidRPr="00744E6C" w:rsidRDefault="00710188" w:rsidP="00413824">
            <w:pPr>
              <w:jc w:val="left"/>
              <w:rPr>
                <w:rFonts w:cs="Calibri"/>
                <w:szCs w:val="20"/>
              </w:rPr>
            </w:pPr>
            <w:r w:rsidRPr="00744E6C">
              <w:rPr>
                <w:rFonts w:cs="Calibri"/>
                <w:szCs w:val="20"/>
              </w:rPr>
              <w:t>Only one SED (DA050) is concerned by AW_BUC_09a</w:t>
            </w:r>
          </w:p>
          <w:p w:rsidR="00710188" w:rsidRPr="00744E6C" w:rsidRDefault="00710188" w:rsidP="00413824">
            <w:pPr>
              <w:jc w:val="left"/>
              <w:rPr>
                <w:rFonts w:cs="Calibri"/>
                <w:szCs w:val="20"/>
              </w:rPr>
            </w:pPr>
          </w:p>
          <w:p w:rsidR="00710188" w:rsidRPr="00744E6C" w:rsidRDefault="00710188" w:rsidP="00413824">
            <w:pPr>
              <w:jc w:val="left"/>
              <w:rPr>
                <w:rFonts w:cs="Calibri"/>
                <w:szCs w:val="20"/>
              </w:rPr>
            </w:pPr>
            <w:r w:rsidRPr="00744E6C">
              <w:rPr>
                <w:rFonts w:cs="Calibri"/>
                <w:szCs w:val="20"/>
              </w:rPr>
              <w:t>Chapter 3</w:t>
            </w:r>
          </w:p>
          <w:p w:rsidR="00710188" w:rsidRPr="00744E6C" w:rsidRDefault="00710188" w:rsidP="001768A6">
            <w:pPr>
              <w:numPr>
                <w:ilvl w:val="0"/>
                <w:numId w:val="38"/>
              </w:numPr>
              <w:jc w:val="left"/>
              <w:rPr>
                <w:rFonts w:cs="Calibri"/>
                <w:szCs w:val="20"/>
              </w:rPr>
            </w:pPr>
            <w:r w:rsidRPr="00744E6C">
              <w:rPr>
                <w:rFonts w:cs="Calibri"/>
                <w:szCs w:val="20"/>
              </w:rPr>
              <w:t>Description for Case Owner has been updated</w:t>
            </w:r>
          </w:p>
          <w:p w:rsidR="00710188" w:rsidRPr="00744E6C" w:rsidRDefault="00710188" w:rsidP="00684F49">
            <w:pPr>
              <w:jc w:val="left"/>
              <w:rPr>
                <w:rFonts w:cs="Calibri"/>
                <w:szCs w:val="20"/>
              </w:rPr>
            </w:pPr>
          </w:p>
          <w:p w:rsidR="00710188" w:rsidRPr="00744E6C" w:rsidRDefault="00710188" w:rsidP="00684F49">
            <w:pPr>
              <w:jc w:val="left"/>
              <w:rPr>
                <w:rFonts w:cs="Calibri"/>
                <w:szCs w:val="20"/>
              </w:rPr>
            </w:pPr>
            <w:r w:rsidRPr="00744E6C">
              <w:rPr>
                <w:rFonts w:cs="Calibri"/>
                <w:szCs w:val="20"/>
              </w:rPr>
              <w:t>Chapter 4</w:t>
            </w:r>
          </w:p>
          <w:p w:rsidR="00710188" w:rsidRPr="00744E6C" w:rsidRDefault="00710188" w:rsidP="00684F49">
            <w:pPr>
              <w:jc w:val="left"/>
              <w:rPr>
                <w:rFonts w:cs="Calibri"/>
                <w:szCs w:val="20"/>
              </w:rPr>
            </w:pPr>
            <w:r w:rsidRPr="00744E6C">
              <w:rPr>
                <w:rFonts w:cs="Calibri"/>
                <w:szCs w:val="20"/>
              </w:rPr>
              <w:t>Section 4.1 RUP Table Representation</w:t>
            </w:r>
          </w:p>
          <w:p w:rsidR="00710188" w:rsidRPr="00744E6C" w:rsidRDefault="00710188" w:rsidP="001768A6">
            <w:pPr>
              <w:numPr>
                <w:ilvl w:val="0"/>
                <w:numId w:val="38"/>
              </w:numPr>
              <w:jc w:val="left"/>
              <w:rPr>
                <w:rFonts w:cs="Calibri"/>
                <w:szCs w:val="20"/>
              </w:rPr>
            </w:pPr>
            <w:r w:rsidRPr="00744E6C">
              <w:rPr>
                <w:rFonts w:cs="Calibri"/>
                <w:szCs w:val="20"/>
              </w:rPr>
              <w:t>Description has been updated to be in line with the former flow F-DA025</w:t>
            </w:r>
          </w:p>
          <w:p w:rsidR="00710188" w:rsidRPr="00744E6C" w:rsidRDefault="00710188" w:rsidP="001768A6">
            <w:pPr>
              <w:numPr>
                <w:ilvl w:val="0"/>
                <w:numId w:val="38"/>
              </w:numPr>
              <w:jc w:val="left"/>
              <w:rPr>
                <w:rFonts w:cs="Calibri"/>
                <w:szCs w:val="20"/>
              </w:rPr>
            </w:pPr>
            <w:r w:rsidRPr="00744E6C">
              <w:rPr>
                <w:rFonts w:cs="Calibri"/>
                <w:szCs w:val="20"/>
              </w:rPr>
              <w:t>Post conditions : information to the Claimant has been removed</w:t>
            </w:r>
          </w:p>
          <w:p w:rsidR="00710188" w:rsidRPr="00744E6C" w:rsidRDefault="00710188" w:rsidP="001768A6">
            <w:pPr>
              <w:numPr>
                <w:ilvl w:val="0"/>
                <w:numId w:val="38"/>
              </w:numPr>
              <w:jc w:val="left"/>
              <w:rPr>
                <w:rFonts w:cs="Calibri"/>
                <w:szCs w:val="20"/>
              </w:rPr>
            </w:pPr>
            <w:r w:rsidRPr="00744E6C">
              <w:rPr>
                <w:rFonts w:cs="Calibri"/>
                <w:szCs w:val="20"/>
              </w:rPr>
              <w:t>Send information about not fulfilling the conditions for occupational disease has been removed.  It will be part of AW_BUC_09b.  Steps 6 to 9 have been removed from this BUC.</w:t>
            </w:r>
          </w:p>
          <w:p w:rsidR="00710188" w:rsidRPr="00744E6C" w:rsidRDefault="00710188" w:rsidP="001768A6">
            <w:pPr>
              <w:numPr>
                <w:ilvl w:val="0"/>
                <w:numId w:val="38"/>
              </w:numPr>
              <w:jc w:val="left"/>
              <w:rPr>
                <w:rFonts w:cs="Calibri"/>
                <w:szCs w:val="20"/>
              </w:rPr>
            </w:pPr>
            <w:r w:rsidRPr="00744E6C">
              <w:rPr>
                <w:rFonts w:cs="Calibri"/>
                <w:szCs w:val="20"/>
              </w:rPr>
              <w:t>Branch 2 has been removed while part of AW_BUC_09b</w:t>
            </w:r>
          </w:p>
          <w:p w:rsidR="00710188" w:rsidRPr="00744E6C" w:rsidRDefault="00710188" w:rsidP="001768A6">
            <w:pPr>
              <w:numPr>
                <w:ilvl w:val="0"/>
                <w:numId w:val="38"/>
              </w:numPr>
              <w:jc w:val="left"/>
              <w:rPr>
                <w:rFonts w:cs="Calibri"/>
                <w:szCs w:val="20"/>
              </w:rPr>
            </w:pPr>
            <w:r w:rsidRPr="00744E6C">
              <w:rPr>
                <w:rFonts w:cs="Calibri"/>
                <w:szCs w:val="20"/>
              </w:rPr>
              <w:t>Branch 4 and Branch 5 : Between [step 5] and [step 6] has been replaced by “after [step 5]</w:t>
            </w:r>
          </w:p>
          <w:p w:rsidR="00710188" w:rsidRPr="00744E6C" w:rsidRDefault="00710188" w:rsidP="001768A6">
            <w:pPr>
              <w:numPr>
                <w:ilvl w:val="0"/>
                <w:numId w:val="38"/>
              </w:numPr>
              <w:jc w:val="left"/>
              <w:rPr>
                <w:rFonts w:cs="Calibri"/>
                <w:szCs w:val="20"/>
              </w:rPr>
            </w:pPr>
            <w:r w:rsidRPr="00744E6C">
              <w:rPr>
                <w:rFonts w:cs="Calibri"/>
                <w:szCs w:val="20"/>
              </w:rPr>
              <w:t>Rules has been updated</w:t>
            </w:r>
          </w:p>
          <w:p w:rsidR="00710188" w:rsidRPr="00744E6C" w:rsidRDefault="00710188" w:rsidP="006829CE">
            <w:pPr>
              <w:jc w:val="left"/>
              <w:rPr>
                <w:rFonts w:cs="Calibri"/>
                <w:szCs w:val="20"/>
              </w:rPr>
            </w:pPr>
          </w:p>
          <w:p w:rsidR="00710188" w:rsidRPr="00744E6C" w:rsidRDefault="00710188" w:rsidP="006829CE">
            <w:pPr>
              <w:rPr>
                <w:rFonts w:cs="Calibri"/>
                <w:szCs w:val="20"/>
              </w:rPr>
            </w:pPr>
            <w:r w:rsidRPr="00744E6C">
              <w:rPr>
                <w:rFonts w:cs="Calibri"/>
                <w:szCs w:val="20"/>
              </w:rPr>
              <w:t>4.2 Request – Reply SEDs : section added</w:t>
            </w:r>
          </w:p>
          <w:p w:rsidR="00710188" w:rsidRPr="00744E6C" w:rsidRDefault="00710188" w:rsidP="006829CE">
            <w:pPr>
              <w:rPr>
                <w:rFonts w:cs="Calibri"/>
                <w:szCs w:val="20"/>
              </w:rPr>
            </w:pPr>
            <w:r w:rsidRPr="00744E6C">
              <w:rPr>
                <w:rFonts w:cs="Calibri"/>
                <w:szCs w:val="20"/>
              </w:rPr>
              <w:t>4.3 Attachments allowed : section added</w:t>
            </w:r>
          </w:p>
          <w:p w:rsidR="00710188" w:rsidRPr="00744E6C" w:rsidRDefault="00710188" w:rsidP="006829CE">
            <w:pPr>
              <w:rPr>
                <w:rFonts w:cs="Calibri"/>
                <w:szCs w:val="20"/>
              </w:rPr>
            </w:pPr>
            <w:r w:rsidRPr="00744E6C">
              <w:rPr>
                <w:rFonts w:cs="Calibri"/>
                <w:szCs w:val="20"/>
              </w:rPr>
              <w:lastRenderedPageBreak/>
              <w:t>4.4 RUP UC Diagram Representation</w:t>
            </w:r>
          </w:p>
          <w:p w:rsidR="00710188" w:rsidRPr="00744E6C" w:rsidRDefault="00710188" w:rsidP="006829CE">
            <w:pPr>
              <w:rPr>
                <w:rFonts w:cs="Calibri"/>
                <w:szCs w:val="20"/>
              </w:rPr>
            </w:pPr>
            <w:r w:rsidRPr="00744E6C">
              <w:rPr>
                <w:rFonts w:cs="Calibri"/>
                <w:szCs w:val="20"/>
              </w:rPr>
              <w:t>- AD_BUC_08 Clarify SED is removed</w:t>
            </w:r>
          </w:p>
          <w:p w:rsidR="00710188" w:rsidRPr="00744E6C" w:rsidRDefault="00710188" w:rsidP="006829CE">
            <w:pPr>
              <w:rPr>
                <w:rFonts w:cs="Calibri"/>
                <w:szCs w:val="20"/>
              </w:rPr>
            </w:pPr>
            <w:r w:rsidRPr="00744E6C">
              <w:rPr>
                <w:rFonts w:cs="Calibri"/>
                <w:szCs w:val="20"/>
              </w:rPr>
              <w:t>4.5 SED and Sub-process versioning : section added</w:t>
            </w:r>
          </w:p>
          <w:p w:rsidR="00710188" w:rsidRPr="00744E6C" w:rsidRDefault="00710188" w:rsidP="006829CE">
            <w:pPr>
              <w:jc w:val="left"/>
              <w:rPr>
                <w:rFonts w:cs="Calibri"/>
                <w:szCs w:val="20"/>
              </w:rPr>
            </w:pPr>
          </w:p>
          <w:p w:rsidR="00710188" w:rsidRPr="00744E6C" w:rsidRDefault="00710188" w:rsidP="006829CE">
            <w:pPr>
              <w:jc w:val="left"/>
              <w:rPr>
                <w:rFonts w:cs="Calibri"/>
                <w:szCs w:val="20"/>
              </w:rPr>
            </w:pPr>
            <w:r w:rsidRPr="00744E6C">
              <w:rPr>
                <w:rFonts w:cs="Calibri"/>
                <w:szCs w:val="20"/>
              </w:rPr>
              <w:t>Chapter 5</w:t>
            </w:r>
          </w:p>
          <w:p w:rsidR="00710188" w:rsidRPr="00744E6C" w:rsidRDefault="00710188" w:rsidP="006829CE">
            <w:pPr>
              <w:jc w:val="left"/>
              <w:rPr>
                <w:rFonts w:cs="Calibri"/>
                <w:szCs w:val="20"/>
              </w:rPr>
            </w:pPr>
            <w:r w:rsidRPr="00744E6C">
              <w:rPr>
                <w:rFonts w:cs="Calibri"/>
                <w:szCs w:val="20"/>
              </w:rPr>
              <w:t>Section 5.4 : section has been removed</w:t>
            </w:r>
          </w:p>
          <w:p w:rsidR="00710188" w:rsidRPr="00744E6C" w:rsidRDefault="00710188" w:rsidP="006829CE">
            <w:pPr>
              <w:jc w:val="left"/>
              <w:rPr>
                <w:rFonts w:cs="Calibri"/>
                <w:szCs w:val="20"/>
              </w:rPr>
            </w:pPr>
          </w:p>
          <w:p w:rsidR="00710188" w:rsidRPr="00744E6C" w:rsidRDefault="00710188" w:rsidP="006829CE">
            <w:pPr>
              <w:jc w:val="left"/>
              <w:rPr>
                <w:rFonts w:cs="Calibri"/>
                <w:szCs w:val="20"/>
              </w:rPr>
            </w:pPr>
            <w:r w:rsidRPr="00744E6C">
              <w:rPr>
                <w:rFonts w:cs="Calibri"/>
                <w:szCs w:val="20"/>
              </w:rPr>
              <w:t>Chapter 6</w:t>
            </w:r>
          </w:p>
          <w:p w:rsidR="00710188" w:rsidRPr="00744E6C" w:rsidRDefault="00710188" w:rsidP="006829CE">
            <w:pPr>
              <w:jc w:val="left"/>
              <w:rPr>
                <w:rFonts w:cs="Calibri"/>
                <w:szCs w:val="20"/>
              </w:rPr>
            </w:pPr>
            <w:r w:rsidRPr="00744E6C">
              <w:rPr>
                <w:rFonts w:cs="Calibri"/>
                <w:szCs w:val="20"/>
              </w:rPr>
              <w:t>Section 6.2 has been replaced by section 4.5</w:t>
            </w:r>
          </w:p>
        </w:tc>
      </w:tr>
      <w:tr w:rsidR="00710188" w:rsidRPr="00744E6C" w:rsidTr="00233D53">
        <w:tc>
          <w:tcPr>
            <w:tcW w:w="632" w:type="pct"/>
            <w:tcBorders>
              <w:top w:val="single" w:sz="4" w:space="0" w:color="7F7F7F"/>
              <w:left w:val="single" w:sz="4" w:space="0" w:color="7F7F7F"/>
              <w:bottom w:val="single" w:sz="4" w:space="0" w:color="7F7F7F"/>
              <w:right w:val="single" w:sz="4" w:space="0" w:color="7F7F7F"/>
            </w:tcBorders>
            <w:vAlign w:val="center"/>
          </w:tcPr>
          <w:p w:rsidR="00710188" w:rsidRPr="00744E6C" w:rsidRDefault="00B873FD" w:rsidP="00D13B39">
            <w:pPr>
              <w:jc w:val="left"/>
              <w:rPr>
                <w:rFonts w:cs="Calibri"/>
                <w:szCs w:val="20"/>
              </w:rPr>
            </w:pPr>
            <w:r>
              <w:rPr>
                <w:rFonts w:cs="Calibri"/>
                <w:szCs w:val="20"/>
              </w:rPr>
              <w:lastRenderedPageBreak/>
              <w:t>v</w:t>
            </w:r>
            <w:r w:rsidR="00710188" w:rsidRPr="00744E6C">
              <w:rPr>
                <w:rFonts w:cs="Calibri"/>
                <w:szCs w:val="20"/>
              </w:rPr>
              <w:t>0.3</w:t>
            </w:r>
          </w:p>
        </w:tc>
        <w:tc>
          <w:tcPr>
            <w:tcW w:w="721" w:type="pct"/>
            <w:tcBorders>
              <w:top w:val="single" w:sz="4" w:space="0" w:color="7F7F7F"/>
              <w:left w:val="single" w:sz="4" w:space="0" w:color="7F7F7F"/>
              <w:bottom w:val="single" w:sz="4" w:space="0" w:color="7F7F7F"/>
              <w:right w:val="single" w:sz="4" w:space="0" w:color="7F7F7F"/>
            </w:tcBorders>
            <w:vAlign w:val="center"/>
          </w:tcPr>
          <w:p w:rsidR="00710188" w:rsidRPr="00744E6C" w:rsidRDefault="00710188" w:rsidP="00413824">
            <w:pPr>
              <w:spacing w:line="276" w:lineRule="auto"/>
              <w:jc w:val="center"/>
              <w:rPr>
                <w:rFonts w:eastAsia="PMingLiU" w:cs="Calibri"/>
                <w:color w:val="000000"/>
                <w:szCs w:val="20"/>
              </w:rPr>
            </w:pPr>
            <w:r w:rsidRPr="00744E6C">
              <w:rPr>
                <w:rFonts w:eastAsia="PMingLiU" w:cs="Calibri"/>
                <w:color w:val="000000"/>
                <w:szCs w:val="20"/>
              </w:rPr>
              <w:t>04/12/2015</w:t>
            </w:r>
          </w:p>
        </w:tc>
        <w:tc>
          <w:tcPr>
            <w:tcW w:w="1034" w:type="pct"/>
            <w:tcBorders>
              <w:top w:val="single" w:sz="4" w:space="0" w:color="7F7F7F"/>
              <w:left w:val="single" w:sz="4" w:space="0" w:color="7F7F7F"/>
              <w:bottom w:val="single" w:sz="4" w:space="0" w:color="7F7F7F"/>
              <w:right w:val="single" w:sz="4" w:space="0" w:color="7F7F7F"/>
            </w:tcBorders>
            <w:vAlign w:val="center"/>
          </w:tcPr>
          <w:p w:rsidR="00710188" w:rsidRPr="00744E6C" w:rsidRDefault="00710188" w:rsidP="00413824">
            <w:pPr>
              <w:widowControl w:val="0"/>
              <w:spacing w:line="200" w:lineRule="atLeast"/>
              <w:jc w:val="left"/>
              <w:rPr>
                <w:rFonts w:cs="Calibri"/>
                <w:color w:val="000000"/>
                <w:szCs w:val="20"/>
              </w:rPr>
            </w:pPr>
            <w:r w:rsidRPr="00744E6C">
              <w:rPr>
                <w:rFonts w:cs="Calibri"/>
                <w:color w:val="000000"/>
                <w:szCs w:val="20"/>
              </w:rPr>
              <w:t xml:space="preserve">Carine </w:t>
            </w:r>
            <w:proofErr w:type="spellStart"/>
            <w:r w:rsidRPr="00744E6C">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710188" w:rsidRPr="00744E6C" w:rsidRDefault="00710188" w:rsidP="00413824">
            <w:pPr>
              <w:jc w:val="left"/>
              <w:rPr>
                <w:rFonts w:cs="Calibri"/>
                <w:szCs w:val="20"/>
              </w:rPr>
            </w:pPr>
            <w:r w:rsidRPr="00744E6C">
              <w:rPr>
                <w:rFonts w:cs="Calibri"/>
                <w:szCs w:val="20"/>
              </w:rPr>
              <w:t>Based on feedback received via Confluence and during the AHG meeting (02/12/2015).  The document has been updated as followed :</w:t>
            </w:r>
          </w:p>
          <w:p w:rsidR="00710188" w:rsidRPr="00744E6C" w:rsidRDefault="00710188" w:rsidP="00413824">
            <w:pPr>
              <w:jc w:val="left"/>
              <w:rPr>
                <w:rFonts w:cs="Calibri"/>
                <w:szCs w:val="20"/>
              </w:rPr>
            </w:pPr>
          </w:p>
          <w:p w:rsidR="00710188" w:rsidRPr="00744E6C" w:rsidRDefault="00710188" w:rsidP="00413824">
            <w:pPr>
              <w:jc w:val="left"/>
              <w:rPr>
                <w:rFonts w:cs="Calibri"/>
                <w:szCs w:val="20"/>
              </w:rPr>
            </w:pPr>
            <w:r w:rsidRPr="00744E6C">
              <w:rPr>
                <w:rFonts w:cs="Calibri"/>
                <w:szCs w:val="20"/>
              </w:rPr>
              <w:t>AD_BUC_08 (Clarify content) has been removed while only one SED is exchanged between parties.  In this type of situation, only H_BUC_01 will be kept.</w:t>
            </w:r>
          </w:p>
          <w:p w:rsidR="00710188" w:rsidRPr="00744E6C" w:rsidRDefault="00710188" w:rsidP="00413824">
            <w:pPr>
              <w:jc w:val="left"/>
              <w:rPr>
                <w:rFonts w:cs="Calibri"/>
                <w:szCs w:val="20"/>
              </w:rPr>
            </w:pPr>
          </w:p>
          <w:p w:rsidR="00710188" w:rsidRPr="00744E6C" w:rsidRDefault="00710188" w:rsidP="00413824">
            <w:pPr>
              <w:jc w:val="left"/>
              <w:rPr>
                <w:rFonts w:cs="Calibri"/>
                <w:szCs w:val="20"/>
              </w:rPr>
            </w:pPr>
            <w:r w:rsidRPr="00744E6C">
              <w:rPr>
                <w:rFonts w:cs="Calibri"/>
                <w:szCs w:val="20"/>
              </w:rPr>
              <w:t>Section 4.1 : RUP Table Representation</w:t>
            </w:r>
          </w:p>
          <w:p w:rsidR="00710188" w:rsidRPr="00744E6C" w:rsidRDefault="00710188" w:rsidP="00882745">
            <w:pPr>
              <w:jc w:val="left"/>
              <w:rPr>
                <w:rFonts w:cs="Calibri"/>
                <w:szCs w:val="20"/>
              </w:rPr>
            </w:pPr>
            <w:r w:rsidRPr="00744E6C">
              <w:rPr>
                <w:rFonts w:cs="Calibri"/>
                <w:szCs w:val="20"/>
              </w:rPr>
              <w:t>Branch 2 : AD_BUC_08 – Clarify Content removed</w:t>
            </w:r>
          </w:p>
          <w:p w:rsidR="00710188" w:rsidRPr="00744E6C" w:rsidRDefault="00710188" w:rsidP="00882745">
            <w:pPr>
              <w:jc w:val="left"/>
              <w:rPr>
                <w:rFonts w:cs="Calibri"/>
                <w:szCs w:val="20"/>
              </w:rPr>
            </w:pPr>
            <w:r w:rsidRPr="00744E6C">
              <w:rPr>
                <w:rFonts w:cs="Calibri"/>
                <w:szCs w:val="20"/>
              </w:rPr>
              <w:t>Branch 2 : H_BUC_01 added for Case Owner</w:t>
            </w:r>
          </w:p>
          <w:p w:rsidR="00710188" w:rsidRPr="00744E6C" w:rsidRDefault="00710188" w:rsidP="00882745">
            <w:pPr>
              <w:jc w:val="left"/>
              <w:rPr>
                <w:rFonts w:cs="Calibri"/>
                <w:szCs w:val="20"/>
              </w:rPr>
            </w:pPr>
            <w:r w:rsidRPr="00744E6C">
              <w:rPr>
                <w:rFonts w:cs="Calibri"/>
                <w:szCs w:val="20"/>
              </w:rPr>
              <w:t>Branch 5 is added AD_BUC_07 Reminder from Case Owner side</w:t>
            </w:r>
          </w:p>
          <w:p w:rsidR="00710188" w:rsidRPr="00744E6C" w:rsidRDefault="00710188" w:rsidP="00882745">
            <w:pPr>
              <w:jc w:val="left"/>
              <w:rPr>
                <w:rFonts w:cs="Calibri"/>
                <w:szCs w:val="20"/>
              </w:rPr>
            </w:pPr>
            <w:r w:rsidRPr="00744E6C">
              <w:rPr>
                <w:rFonts w:cs="Calibri"/>
                <w:szCs w:val="20"/>
              </w:rPr>
              <w:t>Branch 6 Is added AD_BUC_06_Invalidate for Case Owner</w:t>
            </w:r>
          </w:p>
          <w:p w:rsidR="00710188" w:rsidRPr="00744E6C" w:rsidRDefault="00710188" w:rsidP="00882745">
            <w:pPr>
              <w:jc w:val="left"/>
              <w:rPr>
                <w:rFonts w:cs="Calibri"/>
                <w:szCs w:val="20"/>
              </w:rPr>
            </w:pPr>
          </w:p>
          <w:p w:rsidR="00710188" w:rsidRPr="00744E6C" w:rsidRDefault="00710188" w:rsidP="00882745">
            <w:pPr>
              <w:jc w:val="left"/>
              <w:rPr>
                <w:rFonts w:cs="Calibri"/>
                <w:szCs w:val="20"/>
              </w:rPr>
            </w:pPr>
            <w:r w:rsidRPr="00744E6C">
              <w:rPr>
                <w:rFonts w:cs="Calibri"/>
                <w:szCs w:val="20"/>
              </w:rPr>
              <w:t>Section 4.4 : RUP UC Diagram Representation updated</w:t>
            </w:r>
          </w:p>
          <w:p w:rsidR="00710188" w:rsidRPr="00744E6C" w:rsidRDefault="00710188" w:rsidP="00882745">
            <w:pPr>
              <w:jc w:val="left"/>
              <w:rPr>
                <w:rFonts w:cs="Calibri"/>
                <w:szCs w:val="20"/>
              </w:rPr>
            </w:pPr>
            <w:r w:rsidRPr="00744E6C">
              <w:rPr>
                <w:rFonts w:cs="Calibri"/>
                <w:szCs w:val="20"/>
              </w:rPr>
              <w:t>Section 4.5 : table has been updated depending on admin processes used in the BUC.</w:t>
            </w:r>
          </w:p>
          <w:p w:rsidR="00710188" w:rsidRPr="00744E6C" w:rsidRDefault="00710188" w:rsidP="00882745">
            <w:pPr>
              <w:jc w:val="left"/>
              <w:rPr>
                <w:rFonts w:cs="Calibri"/>
                <w:szCs w:val="20"/>
              </w:rPr>
            </w:pPr>
          </w:p>
          <w:p w:rsidR="00710188" w:rsidRPr="00744E6C" w:rsidRDefault="00710188" w:rsidP="00882745">
            <w:pPr>
              <w:jc w:val="left"/>
              <w:rPr>
                <w:rFonts w:cs="Calibri"/>
                <w:szCs w:val="20"/>
              </w:rPr>
            </w:pPr>
            <w:r w:rsidRPr="00744E6C">
              <w:rPr>
                <w:rFonts w:cs="Calibri"/>
                <w:szCs w:val="20"/>
              </w:rPr>
              <w:t>Section 5 Business Processes / Cases have been updated according to the sub-processes used</w:t>
            </w:r>
          </w:p>
        </w:tc>
      </w:tr>
      <w:tr w:rsidR="00710188" w:rsidRPr="00744E6C" w:rsidTr="00233D53">
        <w:tc>
          <w:tcPr>
            <w:tcW w:w="632" w:type="pct"/>
            <w:tcBorders>
              <w:top w:val="single" w:sz="4" w:space="0" w:color="7F7F7F"/>
              <w:left w:val="single" w:sz="4" w:space="0" w:color="7F7F7F"/>
              <w:bottom w:val="single" w:sz="4" w:space="0" w:color="7F7F7F"/>
              <w:right w:val="single" w:sz="4" w:space="0" w:color="7F7F7F"/>
            </w:tcBorders>
            <w:vAlign w:val="center"/>
          </w:tcPr>
          <w:p w:rsidR="00710188" w:rsidRPr="00744E6C" w:rsidRDefault="00B873FD" w:rsidP="00D13B39">
            <w:pPr>
              <w:jc w:val="left"/>
              <w:rPr>
                <w:rFonts w:cs="Calibri"/>
                <w:szCs w:val="20"/>
              </w:rPr>
            </w:pPr>
            <w:r>
              <w:rPr>
                <w:rFonts w:cs="Calibri"/>
                <w:szCs w:val="20"/>
              </w:rPr>
              <w:t>v</w:t>
            </w:r>
            <w:r w:rsidR="00710188" w:rsidRPr="00744E6C">
              <w:rPr>
                <w:rFonts w:cs="Calibri"/>
                <w:szCs w:val="20"/>
              </w:rPr>
              <w:t>0.4</w:t>
            </w:r>
          </w:p>
        </w:tc>
        <w:tc>
          <w:tcPr>
            <w:tcW w:w="721" w:type="pct"/>
            <w:tcBorders>
              <w:top w:val="single" w:sz="4" w:space="0" w:color="7F7F7F"/>
              <w:left w:val="single" w:sz="4" w:space="0" w:color="7F7F7F"/>
              <w:bottom w:val="single" w:sz="4" w:space="0" w:color="7F7F7F"/>
              <w:right w:val="single" w:sz="4" w:space="0" w:color="7F7F7F"/>
            </w:tcBorders>
            <w:vAlign w:val="center"/>
          </w:tcPr>
          <w:p w:rsidR="00710188" w:rsidRPr="00744E6C" w:rsidRDefault="00710188" w:rsidP="00413824">
            <w:pPr>
              <w:spacing w:line="276" w:lineRule="auto"/>
              <w:jc w:val="center"/>
              <w:rPr>
                <w:rFonts w:eastAsia="PMingLiU" w:cs="Calibri"/>
                <w:color w:val="000000"/>
                <w:szCs w:val="20"/>
              </w:rPr>
            </w:pPr>
            <w:r w:rsidRPr="00744E6C">
              <w:rPr>
                <w:rFonts w:eastAsia="PMingLiU" w:cs="Calibri"/>
                <w:color w:val="000000"/>
                <w:szCs w:val="20"/>
              </w:rPr>
              <w:t>04/01/2016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710188" w:rsidRPr="00744E6C" w:rsidRDefault="00710188" w:rsidP="00413824">
            <w:pPr>
              <w:widowControl w:val="0"/>
              <w:spacing w:line="200" w:lineRule="atLeast"/>
              <w:jc w:val="left"/>
              <w:rPr>
                <w:rFonts w:cs="Calibri"/>
                <w:color w:val="000000"/>
                <w:szCs w:val="20"/>
              </w:rPr>
            </w:pPr>
            <w:r w:rsidRPr="00744E6C">
              <w:rPr>
                <w:rFonts w:cs="Calibri"/>
                <w:color w:val="000000"/>
                <w:szCs w:val="20"/>
              </w:rPr>
              <w:t xml:space="preserve">Carine </w:t>
            </w:r>
            <w:proofErr w:type="spellStart"/>
            <w:r w:rsidRPr="00744E6C">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710188" w:rsidRPr="00744E6C" w:rsidRDefault="00710188" w:rsidP="00413824">
            <w:pPr>
              <w:jc w:val="left"/>
              <w:rPr>
                <w:rFonts w:cs="Calibri"/>
                <w:szCs w:val="20"/>
              </w:rPr>
            </w:pPr>
            <w:r w:rsidRPr="00744E6C">
              <w:rPr>
                <w:rFonts w:cs="Calibri"/>
                <w:szCs w:val="20"/>
              </w:rPr>
              <w:t>Changes made by AHG mainly in the description.</w:t>
            </w:r>
          </w:p>
          <w:p w:rsidR="00710188" w:rsidRPr="00744E6C" w:rsidRDefault="00710188" w:rsidP="00413824">
            <w:pPr>
              <w:jc w:val="left"/>
              <w:rPr>
                <w:rFonts w:cs="Calibri"/>
                <w:szCs w:val="20"/>
              </w:rPr>
            </w:pPr>
            <w:r w:rsidRPr="00744E6C">
              <w:rPr>
                <w:rFonts w:cs="Calibri"/>
                <w:szCs w:val="20"/>
              </w:rPr>
              <w:t>No impact on the process itself.</w:t>
            </w:r>
          </w:p>
        </w:tc>
      </w:tr>
      <w:tr w:rsidR="00710188" w:rsidRPr="00744E6C" w:rsidTr="00233D53">
        <w:tc>
          <w:tcPr>
            <w:tcW w:w="632" w:type="pct"/>
            <w:tcBorders>
              <w:top w:val="single" w:sz="4" w:space="0" w:color="7F7F7F"/>
              <w:left w:val="single" w:sz="4" w:space="0" w:color="7F7F7F"/>
              <w:bottom w:val="single" w:sz="4" w:space="0" w:color="7F7F7F"/>
              <w:right w:val="single" w:sz="4" w:space="0" w:color="7F7F7F"/>
            </w:tcBorders>
            <w:vAlign w:val="center"/>
          </w:tcPr>
          <w:p w:rsidR="00710188" w:rsidRPr="00744E6C" w:rsidRDefault="00B873FD" w:rsidP="00D13B39">
            <w:pPr>
              <w:jc w:val="left"/>
              <w:rPr>
                <w:rFonts w:cs="Calibri"/>
                <w:szCs w:val="20"/>
              </w:rPr>
            </w:pPr>
            <w:r>
              <w:rPr>
                <w:rFonts w:cs="Calibri"/>
                <w:szCs w:val="20"/>
              </w:rPr>
              <w:t>v</w:t>
            </w:r>
            <w:r w:rsidR="00710188" w:rsidRPr="00744E6C">
              <w:rPr>
                <w:rFonts w:cs="Calibri"/>
                <w:szCs w:val="20"/>
              </w:rPr>
              <w:t>0.5</w:t>
            </w:r>
          </w:p>
        </w:tc>
        <w:tc>
          <w:tcPr>
            <w:tcW w:w="721" w:type="pct"/>
            <w:tcBorders>
              <w:top w:val="single" w:sz="4" w:space="0" w:color="7F7F7F"/>
              <w:left w:val="single" w:sz="4" w:space="0" w:color="7F7F7F"/>
              <w:bottom w:val="single" w:sz="4" w:space="0" w:color="7F7F7F"/>
              <w:right w:val="single" w:sz="4" w:space="0" w:color="7F7F7F"/>
            </w:tcBorders>
            <w:vAlign w:val="center"/>
          </w:tcPr>
          <w:p w:rsidR="00710188" w:rsidRPr="00744E6C" w:rsidRDefault="00710188" w:rsidP="00413824">
            <w:pPr>
              <w:spacing w:line="276" w:lineRule="auto"/>
              <w:jc w:val="center"/>
              <w:rPr>
                <w:rFonts w:eastAsia="PMingLiU" w:cs="Calibri"/>
                <w:color w:val="000000"/>
                <w:szCs w:val="20"/>
              </w:rPr>
            </w:pPr>
            <w:r w:rsidRPr="00744E6C">
              <w:rPr>
                <w:rFonts w:eastAsia="PMingLiU" w:cs="Calibri"/>
                <w:color w:val="000000"/>
                <w:szCs w:val="20"/>
              </w:rPr>
              <w:t>08/01/2016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710188" w:rsidRPr="00744E6C" w:rsidRDefault="00710188" w:rsidP="00413824">
            <w:pPr>
              <w:widowControl w:val="0"/>
              <w:spacing w:line="200" w:lineRule="atLeast"/>
              <w:jc w:val="left"/>
              <w:rPr>
                <w:rFonts w:cs="Calibri"/>
                <w:color w:val="000000"/>
                <w:szCs w:val="20"/>
              </w:rPr>
            </w:pPr>
            <w:r w:rsidRPr="00744E6C">
              <w:rPr>
                <w:rFonts w:cs="Calibri"/>
                <w:color w:val="000000"/>
                <w:szCs w:val="20"/>
              </w:rPr>
              <w:t xml:space="preserve">Carine </w:t>
            </w:r>
            <w:proofErr w:type="spellStart"/>
            <w:r w:rsidRPr="00744E6C">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710188" w:rsidRPr="00744E6C" w:rsidRDefault="00710188" w:rsidP="00413824">
            <w:pPr>
              <w:jc w:val="left"/>
              <w:rPr>
                <w:rFonts w:cs="Calibri"/>
                <w:szCs w:val="20"/>
              </w:rPr>
            </w:pPr>
            <w:r w:rsidRPr="00744E6C">
              <w:rPr>
                <w:rFonts w:cs="Calibri"/>
                <w:szCs w:val="20"/>
              </w:rPr>
              <w:t>Comments and remarks have been removed.</w:t>
            </w:r>
          </w:p>
        </w:tc>
      </w:tr>
      <w:tr w:rsidR="00710188" w:rsidRPr="00744E6C" w:rsidTr="00233D53">
        <w:tc>
          <w:tcPr>
            <w:tcW w:w="632" w:type="pct"/>
            <w:tcBorders>
              <w:top w:val="single" w:sz="4" w:space="0" w:color="7F7F7F"/>
              <w:left w:val="single" w:sz="4" w:space="0" w:color="7F7F7F"/>
              <w:bottom w:val="single" w:sz="4" w:space="0" w:color="7F7F7F"/>
              <w:right w:val="single" w:sz="4" w:space="0" w:color="7F7F7F"/>
            </w:tcBorders>
            <w:vAlign w:val="center"/>
          </w:tcPr>
          <w:p w:rsidR="00710188" w:rsidRPr="00744E6C" w:rsidRDefault="00B873FD" w:rsidP="00D13B39">
            <w:pPr>
              <w:jc w:val="left"/>
              <w:rPr>
                <w:rFonts w:cs="Calibri"/>
                <w:szCs w:val="20"/>
              </w:rPr>
            </w:pPr>
            <w:r>
              <w:rPr>
                <w:rFonts w:cs="Calibri"/>
                <w:szCs w:val="20"/>
              </w:rPr>
              <w:t>v</w:t>
            </w:r>
            <w:r w:rsidR="00710188" w:rsidRPr="00744E6C">
              <w:rPr>
                <w:rFonts w:cs="Calibri"/>
                <w:szCs w:val="20"/>
              </w:rPr>
              <w:t>0.5.1</w:t>
            </w:r>
          </w:p>
        </w:tc>
        <w:tc>
          <w:tcPr>
            <w:tcW w:w="721" w:type="pct"/>
            <w:tcBorders>
              <w:top w:val="single" w:sz="4" w:space="0" w:color="7F7F7F"/>
              <w:left w:val="single" w:sz="4" w:space="0" w:color="7F7F7F"/>
              <w:bottom w:val="single" w:sz="4" w:space="0" w:color="7F7F7F"/>
              <w:right w:val="single" w:sz="4" w:space="0" w:color="7F7F7F"/>
            </w:tcBorders>
            <w:vAlign w:val="center"/>
          </w:tcPr>
          <w:p w:rsidR="00710188" w:rsidRPr="00744E6C" w:rsidRDefault="00710188" w:rsidP="00413824">
            <w:pPr>
              <w:spacing w:line="276" w:lineRule="auto"/>
              <w:jc w:val="center"/>
              <w:rPr>
                <w:rFonts w:eastAsia="PMingLiU" w:cs="Calibri"/>
                <w:color w:val="000000"/>
                <w:szCs w:val="20"/>
              </w:rPr>
            </w:pPr>
            <w:r w:rsidRPr="00744E6C">
              <w:rPr>
                <w:rFonts w:eastAsia="PMingLiU" w:cs="Calibri"/>
                <w:color w:val="000000"/>
                <w:szCs w:val="20"/>
              </w:rPr>
              <w:t>18/01/2016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710188" w:rsidRPr="00744E6C" w:rsidRDefault="00710188" w:rsidP="00413824">
            <w:pPr>
              <w:widowControl w:val="0"/>
              <w:spacing w:line="200" w:lineRule="atLeast"/>
              <w:jc w:val="left"/>
              <w:rPr>
                <w:rFonts w:cs="Calibri"/>
                <w:color w:val="000000"/>
                <w:szCs w:val="20"/>
              </w:rPr>
            </w:pPr>
            <w:r w:rsidRPr="00744E6C">
              <w:rPr>
                <w:rFonts w:cs="Calibri"/>
                <w:color w:val="000000"/>
                <w:szCs w:val="20"/>
              </w:rPr>
              <w:t xml:space="preserve">Carine </w:t>
            </w:r>
            <w:proofErr w:type="spellStart"/>
            <w:r w:rsidRPr="00744E6C">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710188" w:rsidRPr="00744E6C" w:rsidRDefault="00710188" w:rsidP="00594642">
            <w:pPr>
              <w:jc w:val="left"/>
              <w:rPr>
                <w:rFonts w:cs="Calibri"/>
                <w:szCs w:val="20"/>
              </w:rPr>
            </w:pPr>
            <w:r w:rsidRPr="00744E6C">
              <w:rPr>
                <w:rFonts w:cs="Calibri"/>
                <w:szCs w:val="20"/>
              </w:rPr>
              <w:t>Section 4.1 RUP Table Description</w:t>
            </w:r>
          </w:p>
          <w:p w:rsidR="00710188" w:rsidRPr="00744E6C" w:rsidRDefault="00710188" w:rsidP="00594642">
            <w:pPr>
              <w:jc w:val="left"/>
              <w:rPr>
                <w:rFonts w:cs="Calibri"/>
                <w:szCs w:val="20"/>
              </w:rPr>
            </w:pPr>
            <w:r w:rsidRPr="00744E6C">
              <w:rPr>
                <w:rFonts w:cs="Calibri"/>
                <w:szCs w:val="20"/>
              </w:rPr>
              <w:t>A row with "Exceptions" has been added.</w:t>
            </w:r>
          </w:p>
          <w:p w:rsidR="00710188" w:rsidRPr="00744E6C" w:rsidRDefault="00710188" w:rsidP="00594642">
            <w:pPr>
              <w:jc w:val="left"/>
              <w:rPr>
                <w:rFonts w:cs="Calibri"/>
                <w:szCs w:val="20"/>
              </w:rPr>
            </w:pPr>
            <w:r w:rsidRPr="00744E6C">
              <w:rPr>
                <w:rFonts w:cs="Calibri"/>
                <w:szCs w:val="20"/>
              </w:rPr>
              <w:t>Due to a mistake when updating the table, explanations of the rows just after "Exceptions" were not in line with the title.  It has been updated.</w:t>
            </w:r>
          </w:p>
          <w:p w:rsidR="00710188" w:rsidRPr="00744E6C" w:rsidRDefault="00710188" w:rsidP="00594642">
            <w:pPr>
              <w:jc w:val="left"/>
              <w:rPr>
                <w:rFonts w:cs="Calibri"/>
                <w:szCs w:val="20"/>
              </w:rPr>
            </w:pPr>
          </w:p>
          <w:p w:rsidR="00710188" w:rsidRPr="00744E6C" w:rsidRDefault="00710188" w:rsidP="00594642">
            <w:pPr>
              <w:jc w:val="left"/>
              <w:rPr>
                <w:rFonts w:cs="Calibri"/>
                <w:szCs w:val="20"/>
              </w:rPr>
            </w:pPr>
            <w:r w:rsidRPr="00744E6C">
              <w:rPr>
                <w:rFonts w:cs="Calibri"/>
                <w:szCs w:val="20"/>
              </w:rPr>
              <w:t xml:space="preserve">Version number of the document has been changed to be in line with the convention </w:t>
            </w:r>
            <w:proofErr w:type="spellStart"/>
            <w:r w:rsidRPr="00744E6C">
              <w:rPr>
                <w:rFonts w:cs="Calibri"/>
                <w:szCs w:val="20"/>
              </w:rPr>
              <w:t>M.m.p</w:t>
            </w:r>
            <w:proofErr w:type="spellEnd"/>
            <w:r w:rsidRPr="00744E6C">
              <w:rPr>
                <w:rFonts w:cs="Calibri"/>
                <w:szCs w:val="20"/>
              </w:rPr>
              <w:t xml:space="preserve"> where :</w:t>
            </w:r>
          </w:p>
          <w:p w:rsidR="00710188" w:rsidRPr="00744E6C" w:rsidRDefault="00710188" w:rsidP="00594642">
            <w:pPr>
              <w:jc w:val="left"/>
              <w:rPr>
                <w:rFonts w:cs="Calibri"/>
                <w:szCs w:val="20"/>
              </w:rPr>
            </w:pPr>
            <w:r w:rsidRPr="00744E6C">
              <w:rPr>
                <w:rFonts w:cs="Calibri"/>
                <w:szCs w:val="20"/>
              </w:rPr>
              <w:lastRenderedPageBreak/>
              <w:t>- M = Major version (e.g. Approved by AC)</w:t>
            </w:r>
          </w:p>
          <w:p w:rsidR="00710188" w:rsidRPr="00744E6C" w:rsidRDefault="00710188" w:rsidP="00594642">
            <w:pPr>
              <w:jc w:val="left"/>
              <w:rPr>
                <w:rFonts w:cs="Calibri"/>
                <w:szCs w:val="20"/>
              </w:rPr>
            </w:pPr>
            <w:r w:rsidRPr="00744E6C">
              <w:rPr>
                <w:rFonts w:cs="Calibri"/>
                <w:szCs w:val="20"/>
              </w:rPr>
              <w:t>- m = Minor version (e.g. changes in the process)</w:t>
            </w:r>
          </w:p>
          <w:p w:rsidR="00710188" w:rsidRPr="00744E6C" w:rsidRDefault="00710188" w:rsidP="00594642">
            <w:pPr>
              <w:jc w:val="left"/>
              <w:rPr>
                <w:rFonts w:cs="Calibri"/>
                <w:szCs w:val="20"/>
              </w:rPr>
            </w:pPr>
            <w:r w:rsidRPr="00744E6C">
              <w:rPr>
                <w:rFonts w:cs="Calibri"/>
                <w:szCs w:val="20"/>
              </w:rPr>
              <w:t>- p = Patch version (e.g. wording…any changes without any impact on the process itself)</w:t>
            </w:r>
          </w:p>
        </w:tc>
      </w:tr>
      <w:tr w:rsidR="00710188" w:rsidRPr="00744E6C" w:rsidTr="00233D53">
        <w:tc>
          <w:tcPr>
            <w:tcW w:w="632" w:type="pct"/>
            <w:tcBorders>
              <w:top w:val="single" w:sz="4" w:space="0" w:color="7F7F7F"/>
              <w:left w:val="single" w:sz="4" w:space="0" w:color="7F7F7F"/>
              <w:bottom w:val="single" w:sz="4" w:space="0" w:color="7F7F7F"/>
              <w:right w:val="single" w:sz="4" w:space="0" w:color="7F7F7F"/>
            </w:tcBorders>
            <w:vAlign w:val="center"/>
          </w:tcPr>
          <w:p w:rsidR="00710188" w:rsidRPr="00744E6C" w:rsidRDefault="00B873FD" w:rsidP="00D13B39">
            <w:pPr>
              <w:jc w:val="left"/>
              <w:rPr>
                <w:rFonts w:cs="Calibri"/>
                <w:szCs w:val="20"/>
              </w:rPr>
            </w:pPr>
            <w:r>
              <w:rPr>
                <w:rFonts w:cs="Calibri"/>
                <w:szCs w:val="20"/>
              </w:rPr>
              <w:lastRenderedPageBreak/>
              <w:t>v</w:t>
            </w:r>
            <w:r w:rsidR="00710188" w:rsidRPr="00744E6C">
              <w:rPr>
                <w:rFonts w:cs="Calibri"/>
                <w:szCs w:val="20"/>
              </w:rPr>
              <w:t>0.6.0</w:t>
            </w:r>
          </w:p>
        </w:tc>
        <w:tc>
          <w:tcPr>
            <w:tcW w:w="721" w:type="pct"/>
            <w:tcBorders>
              <w:top w:val="single" w:sz="4" w:space="0" w:color="7F7F7F"/>
              <w:left w:val="single" w:sz="4" w:space="0" w:color="7F7F7F"/>
              <w:bottom w:val="single" w:sz="4" w:space="0" w:color="7F7F7F"/>
              <w:right w:val="single" w:sz="4" w:space="0" w:color="7F7F7F"/>
            </w:tcBorders>
            <w:vAlign w:val="center"/>
          </w:tcPr>
          <w:p w:rsidR="00710188" w:rsidRPr="00744E6C" w:rsidRDefault="00710188" w:rsidP="00413824">
            <w:pPr>
              <w:spacing w:line="276" w:lineRule="auto"/>
              <w:jc w:val="center"/>
              <w:rPr>
                <w:rFonts w:eastAsia="PMingLiU" w:cs="Calibri"/>
                <w:color w:val="000000"/>
                <w:szCs w:val="20"/>
              </w:rPr>
            </w:pPr>
            <w:r w:rsidRPr="00744E6C">
              <w:rPr>
                <w:rFonts w:eastAsia="PMingLiU" w:cs="Calibri"/>
                <w:color w:val="000000"/>
                <w:szCs w:val="20"/>
              </w:rPr>
              <w:t>03/02/2016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710188" w:rsidRPr="00744E6C" w:rsidRDefault="00710188" w:rsidP="00413824">
            <w:pPr>
              <w:widowControl w:val="0"/>
              <w:spacing w:line="200" w:lineRule="atLeast"/>
              <w:jc w:val="left"/>
              <w:rPr>
                <w:rFonts w:cs="Calibri"/>
                <w:color w:val="000000"/>
                <w:szCs w:val="20"/>
              </w:rPr>
            </w:pPr>
            <w:r w:rsidRPr="00744E6C">
              <w:rPr>
                <w:rFonts w:cs="Calibri"/>
                <w:color w:val="000000"/>
                <w:szCs w:val="20"/>
              </w:rPr>
              <w:t xml:space="preserve">Carine </w:t>
            </w:r>
            <w:proofErr w:type="spellStart"/>
            <w:r w:rsidRPr="00744E6C">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710188" w:rsidRPr="00744E6C" w:rsidRDefault="00710188" w:rsidP="00594642">
            <w:pPr>
              <w:jc w:val="left"/>
              <w:rPr>
                <w:rFonts w:cs="Calibri"/>
                <w:szCs w:val="20"/>
              </w:rPr>
            </w:pPr>
            <w:r w:rsidRPr="00744E6C">
              <w:rPr>
                <w:rFonts w:cs="Calibri"/>
                <w:szCs w:val="20"/>
              </w:rPr>
              <w:t xml:space="preserve">Updates implemented based on the feedback from AHG members received after </w:t>
            </w:r>
            <w:proofErr w:type="spellStart"/>
            <w:r w:rsidRPr="00744E6C">
              <w:rPr>
                <w:rFonts w:cs="Calibri"/>
                <w:szCs w:val="20"/>
              </w:rPr>
              <w:t>PlayGround</w:t>
            </w:r>
            <w:proofErr w:type="spellEnd"/>
            <w:r w:rsidRPr="00744E6C">
              <w:rPr>
                <w:rFonts w:cs="Calibri"/>
                <w:szCs w:val="20"/>
              </w:rPr>
              <w:t xml:space="preserve"> session.</w:t>
            </w:r>
          </w:p>
          <w:p w:rsidR="00710188" w:rsidRPr="00744E6C" w:rsidRDefault="00710188" w:rsidP="00594642">
            <w:pPr>
              <w:jc w:val="left"/>
              <w:rPr>
                <w:rFonts w:cs="Calibri"/>
                <w:szCs w:val="20"/>
              </w:rPr>
            </w:pPr>
          </w:p>
          <w:p w:rsidR="00710188" w:rsidRPr="00744E6C" w:rsidRDefault="00710188" w:rsidP="00594642">
            <w:pPr>
              <w:jc w:val="left"/>
              <w:rPr>
                <w:rFonts w:cs="Calibri"/>
                <w:szCs w:val="20"/>
              </w:rPr>
            </w:pPr>
            <w:r w:rsidRPr="00744E6C">
              <w:rPr>
                <w:rFonts w:cs="Calibri"/>
                <w:szCs w:val="20"/>
              </w:rPr>
              <w:t>"Reject" option has been added for the Counterparty.</w:t>
            </w:r>
          </w:p>
          <w:p w:rsidR="00710188" w:rsidRPr="00744E6C" w:rsidRDefault="00710188" w:rsidP="00594642">
            <w:pPr>
              <w:jc w:val="left"/>
              <w:rPr>
                <w:rFonts w:cs="Calibri"/>
                <w:szCs w:val="20"/>
              </w:rPr>
            </w:pPr>
            <w:r w:rsidRPr="00744E6C">
              <w:rPr>
                <w:rFonts w:cs="Calibri"/>
                <w:szCs w:val="20"/>
              </w:rPr>
              <w:t>Section 4.1 : RUP Table Description</w:t>
            </w:r>
          </w:p>
          <w:p w:rsidR="00710188" w:rsidRPr="00744E6C" w:rsidRDefault="00710188" w:rsidP="00594642">
            <w:pPr>
              <w:jc w:val="left"/>
              <w:rPr>
                <w:rFonts w:cs="Calibri"/>
                <w:szCs w:val="20"/>
              </w:rPr>
            </w:pPr>
            <w:r w:rsidRPr="00744E6C">
              <w:rPr>
                <w:rFonts w:cs="Calibri"/>
                <w:szCs w:val="20"/>
              </w:rPr>
              <w:t>- Branch 7 is added</w:t>
            </w:r>
          </w:p>
          <w:p w:rsidR="00710188" w:rsidRPr="00744E6C" w:rsidRDefault="00710188" w:rsidP="00594642">
            <w:pPr>
              <w:jc w:val="left"/>
              <w:rPr>
                <w:rFonts w:cs="Calibri"/>
                <w:szCs w:val="20"/>
              </w:rPr>
            </w:pPr>
            <w:r w:rsidRPr="00744E6C">
              <w:rPr>
                <w:rFonts w:cs="Calibri"/>
                <w:szCs w:val="20"/>
              </w:rPr>
              <w:t>- A rule is added in the "Special Requirements"</w:t>
            </w:r>
          </w:p>
          <w:p w:rsidR="00710188" w:rsidRPr="00744E6C" w:rsidRDefault="00710188" w:rsidP="00594642">
            <w:pPr>
              <w:jc w:val="left"/>
              <w:rPr>
                <w:rFonts w:cs="Calibri"/>
                <w:szCs w:val="20"/>
              </w:rPr>
            </w:pPr>
            <w:r w:rsidRPr="00744E6C">
              <w:rPr>
                <w:rFonts w:cs="Calibri"/>
                <w:szCs w:val="20"/>
              </w:rPr>
              <w:t>Section 4.4 : RUP UC Diagram Representation is updated</w:t>
            </w:r>
          </w:p>
          <w:p w:rsidR="00710188" w:rsidRPr="00744E6C" w:rsidRDefault="00710188" w:rsidP="00594642">
            <w:pPr>
              <w:jc w:val="left"/>
              <w:rPr>
                <w:rFonts w:cs="Calibri"/>
                <w:szCs w:val="20"/>
              </w:rPr>
            </w:pPr>
            <w:r w:rsidRPr="00744E6C">
              <w:rPr>
                <w:rFonts w:cs="Calibri"/>
                <w:szCs w:val="20"/>
              </w:rPr>
              <w:t>Section 4.5 : SED and Sub-process Versioning is updated</w:t>
            </w:r>
          </w:p>
          <w:p w:rsidR="00710188" w:rsidRPr="00744E6C" w:rsidRDefault="00710188" w:rsidP="00594642">
            <w:pPr>
              <w:jc w:val="left"/>
              <w:rPr>
                <w:rFonts w:cs="Calibri"/>
                <w:szCs w:val="20"/>
              </w:rPr>
            </w:pPr>
            <w:r w:rsidRPr="00744E6C">
              <w:rPr>
                <w:rFonts w:cs="Calibri"/>
                <w:szCs w:val="20"/>
              </w:rPr>
              <w:t>Section 5.2 : Counterparty BPMN process is updated</w:t>
            </w:r>
          </w:p>
          <w:p w:rsidR="00710188" w:rsidRPr="00744E6C" w:rsidRDefault="00710188" w:rsidP="00594642">
            <w:pPr>
              <w:jc w:val="left"/>
              <w:rPr>
                <w:rFonts w:cs="Calibri"/>
                <w:szCs w:val="20"/>
              </w:rPr>
            </w:pPr>
          </w:p>
          <w:p w:rsidR="00710188" w:rsidRPr="00744E6C" w:rsidRDefault="00710188" w:rsidP="00594642">
            <w:pPr>
              <w:jc w:val="left"/>
              <w:rPr>
                <w:rFonts w:cs="Calibri"/>
                <w:szCs w:val="20"/>
              </w:rPr>
            </w:pPr>
            <w:r w:rsidRPr="00744E6C">
              <w:rPr>
                <w:rFonts w:cs="Calibri"/>
                <w:szCs w:val="20"/>
              </w:rPr>
              <w:t>Minor changes</w:t>
            </w:r>
          </w:p>
          <w:p w:rsidR="00710188" w:rsidRPr="00744E6C" w:rsidRDefault="00710188" w:rsidP="00594642">
            <w:pPr>
              <w:jc w:val="left"/>
              <w:rPr>
                <w:rFonts w:cs="Calibri"/>
                <w:szCs w:val="20"/>
              </w:rPr>
            </w:pPr>
            <w:r w:rsidRPr="00744E6C">
              <w:rPr>
                <w:rFonts w:cs="Calibri"/>
                <w:szCs w:val="20"/>
              </w:rPr>
              <w:t>Sections 2.1 and 2.2 have been renamed.</w:t>
            </w:r>
          </w:p>
          <w:p w:rsidR="00710188" w:rsidRPr="00744E6C" w:rsidRDefault="00710188" w:rsidP="00594642">
            <w:pPr>
              <w:jc w:val="left"/>
              <w:rPr>
                <w:rFonts w:cs="Calibri"/>
                <w:szCs w:val="20"/>
              </w:rPr>
            </w:pPr>
            <w:r w:rsidRPr="00744E6C">
              <w:rPr>
                <w:rFonts w:cs="Calibri"/>
                <w:szCs w:val="20"/>
              </w:rPr>
              <w:t>Table 2 : Actors and Roles reference has been added</w:t>
            </w:r>
          </w:p>
          <w:p w:rsidR="00710188" w:rsidRPr="00744E6C" w:rsidRDefault="00710188" w:rsidP="00594642">
            <w:pPr>
              <w:jc w:val="left"/>
              <w:rPr>
                <w:rFonts w:cs="Calibri"/>
                <w:szCs w:val="20"/>
              </w:rPr>
            </w:pPr>
          </w:p>
        </w:tc>
      </w:tr>
      <w:tr w:rsidR="00710188" w:rsidRPr="00744E6C" w:rsidTr="00233D53">
        <w:tc>
          <w:tcPr>
            <w:tcW w:w="632" w:type="pct"/>
            <w:tcBorders>
              <w:top w:val="single" w:sz="4" w:space="0" w:color="7F7F7F"/>
              <w:left w:val="single" w:sz="4" w:space="0" w:color="7F7F7F"/>
              <w:bottom w:val="single" w:sz="4" w:space="0" w:color="7F7F7F"/>
              <w:right w:val="single" w:sz="4" w:space="0" w:color="7F7F7F"/>
            </w:tcBorders>
            <w:vAlign w:val="center"/>
          </w:tcPr>
          <w:p w:rsidR="00710188" w:rsidRPr="00710188" w:rsidRDefault="00B873FD" w:rsidP="00D13B39">
            <w:pPr>
              <w:jc w:val="left"/>
              <w:rPr>
                <w:rFonts w:cs="Calibri"/>
                <w:szCs w:val="20"/>
              </w:rPr>
            </w:pPr>
            <w:r>
              <w:rPr>
                <w:rFonts w:cs="Calibri"/>
                <w:szCs w:val="20"/>
              </w:rPr>
              <w:t>v</w:t>
            </w:r>
            <w:r w:rsidR="00710188">
              <w:rPr>
                <w:rFonts w:cs="Calibri"/>
                <w:szCs w:val="20"/>
              </w:rPr>
              <w:t>0.7.0</w:t>
            </w:r>
          </w:p>
        </w:tc>
        <w:tc>
          <w:tcPr>
            <w:tcW w:w="721" w:type="pct"/>
            <w:tcBorders>
              <w:top w:val="single" w:sz="4" w:space="0" w:color="7F7F7F"/>
              <w:left w:val="single" w:sz="4" w:space="0" w:color="7F7F7F"/>
              <w:bottom w:val="single" w:sz="4" w:space="0" w:color="7F7F7F"/>
              <w:right w:val="single" w:sz="4" w:space="0" w:color="7F7F7F"/>
            </w:tcBorders>
            <w:vAlign w:val="center"/>
          </w:tcPr>
          <w:p w:rsidR="00710188" w:rsidRPr="00710188" w:rsidRDefault="00710188" w:rsidP="00413824">
            <w:pPr>
              <w:spacing w:line="276" w:lineRule="auto"/>
              <w:jc w:val="center"/>
              <w:rPr>
                <w:rFonts w:eastAsia="PMingLiU" w:cs="Calibri"/>
                <w:color w:val="000000"/>
                <w:szCs w:val="20"/>
              </w:rPr>
            </w:pPr>
            <w:r>
              <w:rPr>
                <w:rFonts w:eastAsia="PMingLiU" w:cs="Calibri"/>
                <w:color w:val="000000"/>
                <w:szCs w:val="20"/>
              </w:rPr>
              <w:t>21/06/2016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710188" w:rsidRPr="00710188" w:rsidRDefault="00710188" w:rsidP="00413824">
            <w:pPr>
              <w:widowControl w:val="0"/>
              <w:spacing w:line="200" w:lineRule="atLeast"/>
              <w:jc w:val="left"/>
              <w:rPr>
                <w:rFonts w:cs="Calibri"/>
                <w:color w:val="000000"/>
                <w:szCs w:val="20"/>
              </w:rPr>
            </w:pPr>
            <w:r>
              <w:rPr>
                <w:rFonts w:cs="Calibri"/>
                <w:color w:val="000000"/>
                <w:szCs w:val="20"/>
              </w:rPr>
              <w:t xml:space="preserve">Carine </w:t>
            </w:r>
            <w:proofErr w:type="spellStart"/>
            <w:r>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710188" w:rsidRPr="00710188" w:rsidRDefault="00710188" w:rsidP="00594642">
            <w:pPr>
              <w:jc w:val="left"/>
              <w:rPr>
                <w:rFonts w:cs="Calibri"/>
                <w:szCs w:val="20"/>
              </w:rPr>
            </w:pPr>
            <w:r>
              <w:rPr>
                <w:rFonts w:cs="Calibri"/>
                <w:szCs w:val="20"/>
              </w:rPr>
              <w:t>Alignment to the standard description and layout of the BUC.</w:t>
            </w:r>
          </w:p>
        </w:tc>
      </w:tr>
      <w:tr w:rsidR="00EC2976" w:rsidRPr="00744E6C" w:rsidTr="00233D53">
        <w:tc>
          <w:tcPr>
            <w:tcW w:w="632" w:type="pct"/>
            <w:tcBorders>
              <w:top w:val="single" w:sz="4" w:space="0" w:color="7F7F7F"/>
              <w:left w:val="single" w:sz="4" w:space="0" w:color="7F7F7F"/>
              <w:bottom w:val="single" w:sz="4" w:space="0" w:color="7F7F7F"/>
              <w:right w:val="single" w:sz="4" w:space="0" w:color="7F7F7F"/>
            </w:tcBorders>
            <w:vAlign w:val="center"/>
          </w:tcPr>
          <w:p w:rsidR="00EC2976" w:rsidRDefault="00B873FD" w:rsidP="00D13B39">
            <w:pPr>
              <w:jc w:val="left"/>
              <w:rPr>
                <w:rFonts w:cs="Calibri"/>
                <w:szCs w:val="20"/>
              </w:rPr>
            </w:pPr>
            <w:r>
              <w:rPr>
                <w:rFonts w:cs="Calibri"/>
                <w:szCs w:val="20"/>
              </w:rPr>
              <w:t>v</w:t>
            </w:r>
            <w:r w:rsidR="00EC2976">
              <w:rPr>
                <w:rFonts w:cs="Calibri"/>
                <w:szCs w:val="20"/>
              </w:rPr>
              <w:t>0.8.0</w:t>
            </w:r>
          </w:p>
        </w:tc>
        <w:tc>
          <w:tcPr>
            <w:tcW w:w="721" w:type="pct"/>
            <w:tcBorders>
              <w:top w:val="single" w:sz="4" w:space="0" w:color="7F7F7F"/>
              <w:left w:val="single" w:sz="4" w:space="0" w:color="7F7F7F"/>
              <w:bottom w:val="single" w:sz="4" w:space="0" w:color="7F7F7F"/>
              <w:right w:val="single" w:sz="4" w:space="0" w:color="7F7F7F"/>
            </w:tcBorders>
            <w:vAlign w:val="center"/>
          </w:tcPr>
          <w:p w:rsidR="00EC2976" w:rsidRDefault="00EC2976" w:rsidP="00413824">
            <w:pPr>
              <w:spacing w:line="276" w:lineRule="auto"/>
              <w:jc w:val="center"/>
              <w:rPr>
                <w:rFonts w:eastAsia="PMingLiU" w:cs="Calibri"/>
                <w:color w:val="000000"/>
                <w:szCs w:val="20"/>
              </w:rPr>
            </w:pPr>
            <w:r>
              <w:rPr>
                <w:rFonts w:eastAsia="PMingLiU" w:cs="Calibri"/>
                <w:color w:val="000000"/>
                <w:szCs w:val="20"/>
              </w:rPr>
              <w:t>16/08/2016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EC2976" w:rsidRDefault="00EC2976" w:rsidP="00413824">
            <w:pPr>
              <w:widowControl w:val="0"/>
              <w:spacing w:line="200" w:lineRule="atLeast"/>
              <w:jc w:val="left"/>
              <w:rPr>
                <w:rFonts w:cs="Calibri"/>
                <w:color w:val="000000"/>
                <w:szCs w:val="20"/>
              </w:rPr>
            </w:pPr>
            <w:r>
              <w:rPr>
                <w:rFonts w:cs="Calibri"/>
                <w:color w:val="000000"/>
                <w:szCs w:val="20"/>
              </w:rPr>
              <w:t xml:space="preserve">Carine </w:t>
            </w:r>
            <w:proofErr w:type="spellStart"/>
            <w:r>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EC2976" w:rsidRDefault="00EC2976" w:rsidP="00594642">
            <w:pPr>
              <w:jc w:val="left"/>
              <w:rPr>
                <w:rFonts w:cs="Calibri"/>
                <w:szCs w:val="20"/>
              </w:rPr>
            </w:pPr>
            <w:r>
              <w:rPr>
                <w:rFonts w:cs="Calibri"/>
                <w:szCs w:val="20"/>
              </w:rPr>
              <w:t>Comments received from AC review have been implemented.</w:t>
            </w:r>
          </w:p>
          <w:p w:rsidR="008D5223" w:rsidRDefault="008D5223" w:rsidP="00594642">
            <w:pPr>
              <w:jc w:val="left"/>
              <w:rPr>
                <w:rFonts w:cs="Calibri"/>
                <w:szCs w:val="20"/>
              </w:rPr>
            </w:pPr>
          </w:p>
          <w:p w:rsidR="008D5223" w:rsidRDefault="008D5223" w:rsidP="00594642">
            <w:pPr>
              <w:jc w:val="left"/>
              <w:rPr>
                <w:rFonts w:cs="Calibri"/>
                <w:szCs w:val="20"/>
              </w:rPr>
            </w:pPr>
            <w:r>
              <w:rPr>
                <w:rFonts w:cs="Calibri"/>
                <w:szCs w:val="20"/>
              </w:rPr>
              <w:t>Claimant is removed while AC comments that it is a passive actor.</w:t>
            </w:r>
          </w:p>
          <w:p w:rsidR="008D5223" w:rsidRDefault="008D5223" w:rsidP="00594642">
            <w:pPr>
              <w:jc w:val="left"/>
              <w:rPr>
                <w:rFonts w:cs="Calibri"/>
                <w:szCs w:val="20"/>
              </w:rPr>
            </w:pPr>
            <w:r>
              <w:rPr>
                <w:rFonts w:cs="Calibri"/>
                <w:szCs w:val="20"/>
              </w:rPr>
              <w:t>Section 3 is updated : Claimant is removed</w:t>
            </w:r>
          </w:p>
          <w:p w:rsidR="008D5223" w:rsidRDefault="008D5223" w:rsidP="00594642">
            <w:pPr>
              <w:jc w:val="left"/>
              <w:rPr>
                <w:rFonts w:cs="Calibri"/>
                <w:szCs w:val="20"/>
              </w:rPr>
            </w:pPr>
            <w:r>
              <w:rPr>
                <w:rFonts w:cs="Calibri"/>
                <w:szCs w:val="20"/>
              </w:rPr>
              <w:t>Section 4.1 is updated : Claimant is removed</w:t>
            </w:r>
          </w:p>
        </w:tc>
      </w:tr>
      <w:tr w:rsidR="003452C1" w:rsidRPr="00744E6C" w:rsidTr="00233D53">
        <w:tc>
          <w:tcPr>
            <w:tcW w:w="632" w:type="pct"/>
            <w:tcBorders>
              <w:top w:val="single" w:sz="4" w:space="0" w:color="7F7F7F"/>
              <w:left w:val="single" w:sz="4" w:space="0" w:color="7F7F7F"/>
              <w:bottom w:val="single" w:sz="4" w:space="0" w:color="7F7F7F"/>
              <w:right w:val="single" w:sz="4" w:space="0" w:color="7F7F7F"/>
            </w:tcBorders>
            <w:vAlign w:val="center"/>
          </w:tcPr>
          <w:p w:rsidR="003452C1" w:rsidRDefault="00B873FD" w:rsidP="00D13B39">
            <w:pPr>
              <w:jc w:val="left"/>
              <w:rPr>
                <w:rFonts w:cs="Calibri"/>
                <w:szCs w:val="20"/>
              </w:rPr>
            </w:pPr>
            <w:r>
              <w:rPr>
                <w:rFonts w:cs="Calibri"/>
                <w:szCs w:val="20"/>
              </w:rPr>
              <w:t>v</w:t>
            </w:r>
            <w:r w:rsidR="003452C1">
              <w:rPr>
                <w:rFonts w:cs="Calibri"/>
                <w:szCs w:val="20"/>
              </w:rPr>
              <w:t>0.99.0</w:t>
            </w:r>
          </w:p>
        </w:tc>
        <w:tc>
          <w:tcPr>
            <w:tcW w:w="721" w:type="pct"/>
            <w:tcBorders>
              <w:top w:val="single" w:sz="4" w:space="0" w:color="7F7F7F"/>
              <w:left w:val="single" w:sz="4" w:space="0" w:color="7F7F7F"/>
              <w:bottom w:val="single" w:sz="4" w:space="0" w:color="7F7F7F"/>
              <w:right w:val="single" w:sz="4" w:space="0" w:color="7F7F7F"/>
            </w:tcBorders>
            <w:vAlign w:val="center"/>
          </w:tcPr>
          <w:p w:rsidR="003452C1" w:rsidRDefault="003452C1" w:rsidP="00413824">
            <w:pPr>
              <w:spacing w:line="276" w:lineRule="auto"/>
              <w:jc w:val="center"/>
              <w:rPr>
                <w:rFonts w:eastAsia="PMingLiU" w:cs="Calibri"/>
                <w:color w:val="000000"/>
                <w:szCs w:val="20"/>
              </w:rPr>
            </w:pPr>
            <w:r>
              <w:rPr>
                <w:rFonts w:eastAsia="PMingLiU" w:cs="Calibri"/>
                <w:color w:val="000000"/>
                <w:szCs w:val="20"/>
              </w:rPr>
              <w:t>21/09/2016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3452C1" w:rsidRDefault="003452C1" w:rsidP="00413824">
            <w:pPr>
              <w:widowControl w:val="0"/>
              <w:spacing w:line="200" w:lineRule="atLeast"/>
              <w:jc w:val="left"/>
              <w:rPr>
                <w:rFonts w:cs="Calibri"/>
                <w:color w:val="000000"/>
                <w:szCs w:val="20"/>
              </w:rPr>
            </w:pPr>
            <w:r>
              <w:rPr>
                <w:rFonts w:cs="Calibri"/>
                <w:color w:val="000000"/>
                <w:szCs w:val="20"/>
              </w:rPr>
              <w:t xml:space="preserve">Carine </w:t>
            </w:r>
            <w:proofErr w:type="spellStart"/>
            <w:r>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3452C1" w:rsidRDefault="003452C1" w:rsidP="003452C1">
            <w:pPr>
              <w:jc w:val="left"/>
              <w:rPr>
                <w:rFonts w:cs="Calibri"/>
                <w:szCs w:val="20"/>
              </w:rPr>
            </w:pPr>
            <w:r>
              <w:rPr>
                <w:rFonts w:cs="Calibri"/>
                <w:szCs w:val="20"/>
              </w:rPr>
              <w:t>Candidate for AC approval.</w:t>
            </w:r>
          </w:p>
          <w:p w:rsidR="003452C1" w:rsidRDefault="003452C1" w:rsidP="003452C1">
            <w:pPr>
              <w:jc w:val="left"/>
              <w:rPr>
                <w:rFonts w:cs="Calibri"/>
                <w:szCs w:val="20"/>
              </w:rPr>
            </w:pPr>
          </w:p>
          <w:p w:rsidR="003452C1" w:rsidRDefault="003452C1" w:rsidP="003452C1">
            <w:pPr>
              <w:jc w:val="left"/>
              <w:rPr>
                <w:rFonts w:cs="Calibri"/>
                <w:szCs w:val="20"/>
              </w:rPr>
            </w:pPr>
            <w:r>
              <w:rPr>
                <w:rFonts w:cs="Calibri"/>
                <w:szCs w:val="20"/>
              </w:rPr>
              <w:t>Suggestions regarding the improvement of the process received from first AC review have been implemented if agreed by AHG members.</w:t>
            </w:r>
          </w:p>
          <w:p w:rsidR="003452C1" w:rsidRDefault="003452C1" w:rsidP="003452C1">
            <w:pPr>
              <w:jc w:val="left"/>
              <w:rPr>
                <w:rFonts w:cs="Calibri"/>
                <w:szCs w:val="20"/>
              </w:rPr>
            </w:pPr>
          </w:p>
          <w:p w:rsidR="003452C1" w:rsidRDefault="003452C1" w:rsidP="003452C1">
            <w:pPr>
              <w:jc w:val="left"/>
              <w:rPr>
                <w:rFonts w:cs="Calibri"/>
                <w:szCs w:val="20"/>
              </w:rPr>
            </w:pPr>
            <w:r>
              <w:rPr>
                <w:rFonts w:cs="Calibri"/>
                <w:szCs w:val="20"/>
              </w:rPr>
              <w:t>Section 4.1 RUP Table Representation</w:t>
            </w:r>
          </w:p>
          <w:p w:rsidR="003452C1" w:rsidRDefault="003452C1" w:rsidP="003452C1">
            <w:pPr>
              <w:jc w:val="left"/>
              <w:rPr>
                <w:rFonts w:cs="Calibri"/>
                <w:szCs w:val="20"/>
              </w:rPr>
            </w:pPr>
            <w:r>
              <w:rPr>
                <w:rFonts w:cs="Calibri"/>
                <w:szCs w:val="20"/>
              </w:rPr>
              <w:t>Branch 8 – Clarify Content is added for Counterparty</w:t>
            </w:r>
          </w:p>
          <w:p w:rsidR="003452C1" w:rsidRDefault="003452C1" w:rsidP="003452C1">
            <w:pPr>
              <w:jc w:val="left"/>
              <w:rPr>
                <w:rFonts w:cs="Calibri"/>
                <w:szCs w:val="20"/>
              </w:rPr>
            </w:pPr>
            <w:r>
              <w:rPr>
                <w:rFonts w:cs="Calibri"/>
                <w:szCs w:val="20"/>
              </w:rPr>
              <w:t>Branch 9 – Update is added for Case Owner</w:t>
            </w:r>
          </w:p>
          <w:p w:rsidR="003452C1" w:rsidRDefault="003452C1" w:rsidP="003452C1">
            <w:pPr>
              <w:jc w:val="left"/>
              <w:rPr>
                <w:rFonts w:cs="Calibri"/>
                <w:szCs w:val="20"/>
              </w:rPr>
            </w:pPr>
            <w:r>
              <w:rPr>
                <w:rFonts w:cs="Calibri"/>
                <w:szCs w:val="20"/>
              </w:rPr>
              <w:t>Special Requirements for Branches 8 and 8 are added.</w:t>
            </w:r>
          </w:p>
          <w:p w:rsidR="003452C1" w:rsidRDefault="003452C1" w:rsidP="003452C1">
            <w:pPr>
              <w:jc w:val="left"/>
              <w:rPr>
                <w:rFonts w:cs="Calibri"/>
                <w:szCs w:val="20"/>
              </w:rPr>
            </w:pPr>
          </w:p>
          <w:p w:rsidR="003452C1" w:rsidRDefault="003452C1" w:rsidP="003452C1">
            <w:pPr>
              <w:jc w:val="left"/>
              <w:rPr>
                <w:rFonts w:cs="Calibri"/>
                <w:szCs w:val="20"/>
              </w:rPr>
            </w:pPr>
            <w:r>
              <w:rPr>
                <w:rFonts w:cs="Calibri"/>
                <w:szCs w:val="20"/>
              </w:rPr>
              <w:t xml:space="preserve">Section 4.4 RUP UC Diagram Representation </w:t>
            </w:r>
            <w:r>
              <w:rPr>
                <w:rFonts w:cs="Calibri"/>
                <w:szCs w:val="20"/>
              </w:rPr>
              <w:lastRenderedPageBreak/>
              <w:t>is updated</w:t>
            </w:r>
          </w:p>
          <w:p w:rsidR="003452C1" w:rsidRDefault="003452C1" w:rsidP="003452C1">
            <w:pPr>
              <w:jc w:val="left"/>
              <w:rPr>
                <w:rFonts w:cs="Calibri"/>
                <w:szCs w:val="20"/>
              </w:rPr>
            </w:pPr>
          </w:p>
          <w:p w:rsidR="003452C1" w:rsidRDefault="003452C1" w:rsidP="003452C1">
            <w:pPr>
              <w:jc w:val="left"/>
              <w:rPr>
                <w:rFonts w:cs="Calibri"/>
                <w:szCs w:val="20"/>
              </w:rPr>
            </w:pPr>
            <w:r>
              <w:rPr>
                <w:rFonts w:cs="Calibri"/>
                <w:szCs w:val="20"/>
              </w:rPr>
              <w:t>Section 4.5 SED and Sub-process Versioning is updated</w:t>
            </w:r>
          </w:p>
        </w:tc>
      </w:tr>
      <w:tr w:rsidR="00917AFD" w:rsidRPr="00744E6C" w:rsidTr="00233D53">
        <w:tc>
          <w:tcPr>
            <w:tcW w:w="632" w:type="pct"/>
            <w:tcBorders>
              <w:top w:val="single" w:sz="4" w:space="0" w:color="7F7F7F"/>
              <w:left w:val="single" w:sz="4" w:space="0" w:color="7F7F7F"/>
              <w:bottom w:val="single" w:sz="4" w:space="0" w:color="7F7F7F"/>
              <w:right w:val="single" w:sz="4" w:space="0" w:color="7F7F7F"/>
            </w:tcBorders>
            <w:vAlign w:val="center"/>
          </w:tcPr>
          <w:p w:rsidR="00917AFD" w:rsidRDefault="00B873FD" w:rsidP="00D13B39">
            <w:pPr>
              <w:jc w:val="left"/>
              <w:rPr>
                <w:rFonts w:cs="Calibri"/>
                <w:szCs w:val="20"/>
              </w:rPr>
            </w:pPr>
            <w:r>
              <w:rPr>
                <w:rFonts w:cs="Calibri"/>
                <w:szCs w:val="20"/>
              </w:rPr>
              <w:lastRenderedPageBreak/>
              <w:t>v</w:t>
            </w:r>
            <w:r w:rsidR="00917AFD">
              <w:rPr>
                <w:rFonts w:cs="Calibri"/>
                <w:szCs w:val="20"/>
              </w:rPr>
              <w:t>0.99.1</w:t>
            </w:r>
          </w:p>
        </w:tc>
        <w:tc>
          <w:tcPr>
            <w:tcW w:w="721" w:type="pct"/>
            <w:tcBorders>
              <w:top w:val="single" w:sz="4" w:space="0" w:color="7F7F7F"/>
              <w:left w:val="single" w:sz="4" w:space="0" w:color="7F7F7F"/>
              <w:bottom w:val="single" w:sz="4" w:space="0" w:color="7F7F7F"/>
              <w:right w:val="single" w:sz="4" w:space="0" w:color="7F7F7F"/>
            </w:tcBorders>
            <w:vAlign w:val="center"/>
          </w:tcPr>
          <w:p w:rsidR="00917AFD" w:rsidRDefault="00917AFD" w:rsidP="00413824">
            <w:pPr>
              <w:spacing w:line="276" w:lineRule="auto"/>
              <w:jc w:val="center"/>
              <w:rPr>
                <w:rFonts w:eastAsia="PMingLiU" w:cs="Calibri"/>
                <w:color w:val="000000"/>
                <w:szCs w:val="20"/>
              </w:rPr>
            </w:pPr>
            <w:r>
              <w:rPr>
                <w:rFonts w:eastAsia="PMingLiU" w:cs="Calibri"/>
                <w:color w:val="000000"/>
                <w:szCs w:val="20"/>
              </w:rPr>
              <w:t>26/09/2016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917AFD" w:rsidRDefault="00917AFD" w:rsidP="00413824">
            <w:pPr>
              <w:widowControl w:val="0"/>
              <w:spacing w:line="200" w:lineRule="atLeast"/>
              <w:jc w:val="left"/>
              <w:rPr>
                <w:rFonts w:cs="Calibri"/>
                <w:color w:val="000000"/>
                <w:szCs w:val="20"/>
              </w:rPr>
            </w:pPr>
            <w:r>
              <w:rPr>
                <w:rFonts w:cs="Calibri"/>
                <w:color w:val="000000"/>
                <w:szCs w:val="20"/>
              </w:rPr>
              <w:t xml:space="preserve">Carine </w:t>
            </w:r>
            <w:proofErr w:type="spellStart"/>
            <w:r>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917AFD" w:rsidRDefault="00917AFD" w:rsidP="003452C1">
            <w:pPr>
              <w:jc w:val="left"/>
              <w:rPr>
                <w:rFonts w:cs="Calibri"/>
                <w:szCs w:val="20"/>
              </w:rPr>
            </w:pPr>
            <w:r>
              <w:rPr>
                <w:rFonts w:cs="Calibri"/>
                <w:b/>
                <w:szCs w:val="20"/>
              </w:rPr>
              <w:t>Submitted for AC Approval</w:t>
            </w:r>
          </w:p>
        </w:tc>
      </w:tr>
      <w:tr w:rsidR="00AC672D" w:rsidRPr="00744E6C" w:rsidTr="00233D53">
        <w:tc>
          <w:tcPr>
            <w:tcW w:w="632" w:type="pct"/>
            <w:tcBorders>
              <w:top w:val="single" w:sz="4" w:space="0" w:color="7F7F7F"/>
              <w:left w:val="single" w:sz="4" w:space="0" w:color="7F7F7F"/>
              <w:bottom w:val="single" w:sz="4" w:space="0" w:color="7F7F7F"/>
              <w:right w:val="single" w:sz="4" w:space="0" w:color="7F7F7F"/>
            </w:tcBorders>
            <w:vAlign w:val="center"/>
          </w:tcPr>
          <w:p w:rsidR="00AC672D" w:rsidRDefault="00B873FD" w:rsidP="00D13B39">
            <w:pPr>
              <w:jc w:val="left"/>
              <w:rPr>
                <w:rFonts w:cs="Calibri"/>
                <w:szCs w:val="20"/>
              </w:rPr>
            </w:pPr>
            <w:r>
              <w:rPr>
                <w:rFonts w:cs="Calibri"/>
                <w:szCs w:val="20"/>
              </w:rPr>
              <w:t>v</w:t>
            </w:r>
            <w:r w:rsidR="00AC672D">
              <w:rPr>
                <w:rFonts w:cs="Calibri"/>
                <w:szCs w:val="20"/>
              </w:rPr>
              <w:t>1.0.0</w:t>
            </w:r>
          </w:p>
        </w:tc>
        <w:tc>
          <w:tcPr>
            <w:tcW w:w="721" w:type="pct"/>
            <w:tcBorders>
              <w:top w:val="single" w:sz="4" w:space="0" w:color="7F7F7F"/>
              <w:left w:val="single" w:sz="4" w:space="0" w:color="7F7F7F"/>
              <w:bottom w:val="single" w:sz="4" w:space="0" w:color="7F7F7F"/>
              <w:right w:val="single" w:sz="4" w:space="0" w:color="7F7F7F"/>
            </w:tcBorders>
            <w:vAlign w:val="center"/>
          </w:tcPr>
          <w:p w:rsidR="00AC672D" w:rsidRDefault="00AC672D" w:rsidP="00413824">
            <w:pPr>
              <w:spacing w:line="276" w:lineRule="auto"/>
              <w:jc w:val="center"/>
              <w:rPr>
                <w:rFonts w:eastAsia="PMingLiU" w:cs="Calibri"/>
                <w:color w:val="000000"/>
                <w:szCs w:val="20"/>
              </w:rPr>
            </w:pPr>
            <w:r>
              <w:rPr>
                <w:rFonts w:eastAsia="PMingLiU" w:cs="Calibri"/>
                <w:color w:val="000000"/>
                <w:szCs w:val="20"/>
              </w:rPr>
              <w:t>24/10/2016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AC672D" w:rsidRDefault="00AC672D" w:rsidP="00413824">
            <w:pPr>
              <w:widowControl w:val="0"/>
              <w:spacing w:line="200" w:lineRule="atLeast"/>
              <w:jc w:val="left"/>
              <w:rPr>
                <w:rFonts w:cs="Calibri"/>
                <w:color w:val="000000"/>
                <w:szCs w:val="20"/>
              </w:rPr>
            </w:pPr>
            <w:r>
              <w:rPr>
                <w:rFonts w:cs="Calibri"/>
                <w:color w:val="000000"/>
                <w:szCs w:val="20"/>
              </w:rPr>
              <w:t xml:space="preserve">Carine </w:t>
            </w:r>
            <w:proofErr w:type="spellStart"/>
            <w:r>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AC672D" w:rsidRDefault="00AC672D" w:rsidP="003452C1">
            <w:pPr>
              <w:jc w:val="left"/>
              <w:rPr>
                <w:rFonts w:cs="Calibri"/>
                <w:b/>
                <w:szCs w:val="20"/>
              </w:rPr>
            </w:pPr>
            <w:r>
              <w:rPr>
                <w:rFonts w:cs="Calibri"/>
                <w:b/>
                <w:szCs w:val="20"/>
              </w:rPr>
              <w:t>AC Approved Version</w:t>
            </w:r>
          </w:p>
        </w:tc>
      </w:tr>
      <w:tr w:rsidR="00927DD3" w:rsidRPr="00927DD3" w:rsidTr="00233D53">
        <w:tc>
          <w:tcPr>
            <w:tcW w:w="632" w:type="pct"/>
            <w:tcBorders>
              <w:top w:val="single" w:sz="4" w:space="0" w:color="7F7F7F"/>
              <w:left w:val="single" w:sz="4" w:space="0" w:color="7F7F7F"/>
              <w:bottom w:val="single" w:sz="4" w:space="0" w:color="7F7F7F"/>
              <w:right w:val="single" w:sz="4" w:space="0" w:color="7F7F7F"/>
            </w:tcBorders>
            <w:vAlign w:val="center"/>
          </w:tcPr>
          <w:p w:rsidR="00927DD3" w:rsidRPr="00927DD3" w:rsidRDefault="00B873FD" w:rsidP="002948D8">
            <w:pPr>
              <w:jc w:val="left"/>
              <w:rPr>
                <w:rFonts w:cs="Calibri"/>
                <w:szCs w:val="20"/>
              </w:rPr>
            </w:pPr>
            <w:r>
              <w:rPr>
                <w:rFonts w:cs="Calibri"/>
                <w:szCs w:val="20"/>
              </w:rPr>
              <w:t>v</w:t>
            </w:r>
            <w:r w:rsidR="00927DD3" w:rsidRPr="00927DD3">
              <w:rPr>
                <w:rFonts w:cs="Calibri"/>
                <w:szCs w:val="20"/>
              </w:rPr>
              <w:t>1.0.1</w:t>
            </w:r>
          </w:p>
        </w:tc>
        <w:tc>
          <w:tcPr>
            <w:tcW w:w="721" w:type="pct"/>
            <w:tcBorders>
              <w:top w:val="single" w:sz="4" w:space="0" w:color="7F7F7F"/>
              <w:left w:val="single" w:sz="4" w:space="0" w:color="7F7F7F"/>
              <w:bottom w:val="single" w:sz="4" w:space="0" w:color="7F7F7F"/>
              <w:right w:val="single" w:sz="4" w:space="0" w:color="7F7F7F"/>
            </w:tcBorders>
            <w:vAlign w:val="center"/>
          </w:tcPr>
          <w:p w:rsidR="00927DD3" w:rsidRPr="00927DD3" w:rsidRDefault="00927DD3" w:rsidP="002948D8">
            <w:pPr>
              <w:spacing w:line="276" w:lineRule="auto"/>
              <w:jc w:val="center"/>
              <w:rPr>
                <w:rFonts w:eastAsia="PMingLiU" w:cs="Calibri"/>
                <w:color w:val="000000"/>
                <w:szCs w:val="20"/>
              </w:rPr>
            </w:pPr>
            <w:r w:rsidRPr="00927DD3">
              <w:rPr>
                <w:rFonts w:eastAsia="PMingLiU" w:cs="Calibri"/>
                <w:color w:val="000000"/>
                <w:szCs w:val="20"/>
              </w:rPr>
              <w:t>05/07/2017</w:t>
            </w:r>
          </w:p>
        </w:tc>
        <w:tc>
          <w:tcPr>
            <w:tcW w:w="1034" w:type="pct"/>
            <w:tcBorders>
              <w:top w:val="single" w:sz="4" w:space="0" w:color="7F7F7F"/>
              <w:left w:val="single" w:sz="4" w:space="0" w:color="7F7F7F"/>
              <w:bottom w:val="single" w:sz="4" w:space="0" w:color="7F7F7F"/>
              <w:right w:val="single" w:sz="4" w:space="0" w:color="7F7F7F"/>
            </w:tcBorders>
            <w:vAlign w:val="center"/>
          </w:tcPr>
          <w:p w:rsidR="00927DD3" w:rsidRPr="00927DD3" w:rsidRDefault="00927DD3" w:rsidP="002948D8">
            <w:pPr>
              <w:widowControl w:val="0"/>
              <w:spacing w:line="200" w:lineRule="atLeast"/>
              <w:jc w:val="left"/>
              <w:rPr>
                <w:rFonts w:cs="Calibri"/>
                <w:color w:val="000000"/>
                <w:szCs w:val="20"/>
              </w:rPr>
            </w:pPr>
            <w:r w:rsidRPr="00927DD3">
              <w:rPr>
                <w:rFonts w:cs="Calibri"/>
                <w:color w:val="000000"/>
                <w:szCs w:val="20"/>
              </w:rPr>
              <w:t>Joël Fiora</w:t>
            </w:r>
          </w:p>
        </w:tc>
        <w:tc>
          <w:tcPr>
            <w:tcW w:w="2613" w:type="pct"/>
            <w:tcBorders>
              <w:top w:val="single" w:sz="4" w:space="0" w:color="7F7F7F"/>
              <w:left w:val="single" w:sz="4" w:space="0" w:color="7F7F7F"/>
              <w:bottom w:val="single" w:sz="4" w:space="0" w:color="7F7F7F"/>
              <w:right w:val="single" w:sz="4" w:space="0" w:color="7F7F7F"/>
            </w:tcBorders>
            <w:vAlign w:val="center"/>
          </w:tcPr>
          <w:p w:rsidR="00927DD3" w:rsidRPr="00927DD3" w:rsidRDefault="00927DD3" w:rsidP="002948D8">
            <w:pPr>
              <w:jc w:val="left"/>
              <w:rPr>
                <w:rFonts w:cs="Calibri"/>
                <w:szCs w:val="20"/>
              </w:rPr>
            </w:pPr>
            <w:r w:rsidRPr="00927DD3">
              <w:rPr>
                <w:rFonts w:cs="Calibri"/>
                <w:szCs w:val="20"/>
              </w:rPr>
              <w:t>Included new version of BPMN picture in section 5</w:t>
            </w:r>
          </w:p>
        </w:tc>
      </w:tr>
      <w:tr w:rsidR="00E43B36" w:rsidRPr="00927DD3" w:rsidTr="00233D53">
        <w:tc>
          <w:tcPr>
            <w:tcW w:w="632" w:type="pct"/>
            <w:tcBorders>
              <w:top w:val="single" w:sz="4" w:space="0" w:color="7F7F7F"/>
              <w:left w:val="single" w:sz="4" w:space="0" w:color="7F7F7F"/>
              <w:bottom w:val="single" w:sz="4" w:space="0" w:color="7F7F7F"/>
              <w:right w:val="single" w:sz="4" w:space="0" w:color="7F7F7F"/>
            </w:tcBorders>
            <w:vAlign w:val="center"/>
          </w:tcPr>
          <w:p w:rsidR="00E43B36" w:rsidRPr="00927DD3" w:rsidRDefault="00B873FD" w:rsidP="002948D8">
            <w:pPr>
              <w:jc w:val="left"/>
              <w:rPr>
                <w:rFonts w:cs="Calibri"/>
                <w:szCs w:val="20"/>
              </w:rPr>
            </w:pPr>
            <w:r>
              <w:rPr>
                <w:rFonts w:cs="Calibri"/>
                <w:szCs w:val="20"/>
              </w:rPr>
              <w:t>v</w:t>
            </w:r>
            <w:r w:rsidR="00E43B36">
              <w:rPr>
                <w:rFonts w:cs="Calibri"/>
                <w:szCs w:val="20"/>
              </w:rPr>
              <w:t>1.0.2</w:t>
            </w:r>
          </w:p>
        </w:tc>
        <w:tc>
          <w:tcPr>
            <w:tcW w:w="721" w:type="pct"/>
            <w:tcBorders>
              <w:top w:val="single" w:sz="4" w:space="0" w:color="7F7F7F"/>
              <w:left w:val="single" w:sz="4" w:space="0" w:color="7F7F7F"/>
              <w:bottom w:val="single" w:sz="4" w:space="0" w:color="7F7F7F"/>
              <w:right w:val="single" w:sz="4" w:space="0" w:color="7F7F7F"/>
            </w:tcBorders>
            <w:vAlign w:val="center"/>
          </w:tcPr>
          <w:p w:rsidR="00E43B36" w:rsidRPr="00927DD3" w:rsidRDefault="00E43B36" w:rsidP="002948D8">
            <w:pPr>
              <w:spacing w:line="276" w:lineRule="auto"/>
              <w:jc w:val="center"/>
              <w:rPr>
                <w:rFonts w:eastAsia="PMingLiU" w:cs="Calibri"/>
                <w:color w:val="000000"/>
                <w:szCs w:val="20"/>
              </w:rPr>
            </w:pPr>
            <w:r>
              <w:rPr>
                <w:rFonts w:eastAsia="PMingLiU" w:cs="Calibri"/>
                <w:color w:val="000000"/>
                <w:szCs w:val="20"/>
              </w:rPr>
              <w:t>07/08/2017</w:t>
            </w:r>
          </w:p>
        </w:tc>
        <w:tc>
          <w:tcPr>
            <w:tcW w:w="1034" w:type="pct"/>
            <w:tcBorders>
              <w:top w:val="single" w:sz="4" w:space="0" w:color="7F7F7F"/>
              <w:left w:val="single" w:sz="4" w:space="0" w:color="7F7F7F"/>
              <w:bottom w:val="single" w:sz="4" w:space="0" w:color="7F7F7F"/>
              <w:right w:val="single" w:sz="4" w:space="0" w:color="7F7F7F"/>
            </w:tcBorders>
            <w:vAlign w:val="center"/>
          </w:tcPr>
          <w:p w:rsidR="00E43B36" w:rsidRPr="00927DD3" w:rsidRDefault="00E43B36" w:rsidP="002948D8">
            <w:pPr>
              <w:widowControl w:val="0"/>
              <w:spacing w:line="200" w:lineRule="atLeast"/>
              <w:jc w:val="left"/>
              <w:rPr>
                <w:rFonts w:cs="Calibri"/>
                <w:color w:val="000000"/>
                <w:szCs w:val="20"/>
              </w:rPr>
            </w:pPr>
            <w:r>
              <w:rPr>
                <w:rFonts w:cs="Calibri"/>
                <w:color w:val="000000"/>
                <w:szCs w:val="20"/>
              </w:rPr>
              <w:t>Eric Briffoz</w:t>
            </w:r>
          </w:p>
        </w:tc>
        <w:tc>
          <w:tcPr>
            <w:tcW w:w="2613" w:type="pct"/>
            <w:tcBorders>
              <w:top w:val="single" w:sz="4" w:space="0" w:color="7F7F7F"/>
              <w:left w:val="single" w:sz="4" w:space="0" w:color="7F7F7F"/>
              <w:bottom w:val="single" w:sz="4" w:space="0" w:color="7F7F7F"/>
              <w:right w:val="single" w:sz="4" w:space="0" w:color="7F7F7F"/>
            </w:tcBorders>
            <w:vAlign w:val="center"/>
          </w:tcPr>
          <w:p w:rsidR="00824BB3" w:rsidRDefault="00233D53" w:rsidP="002948D8">
            <w:pPr>
              <w:jc w:val="left"/>
              <w:rPr>
                <w:rFonts w:cs="Calibri"/>
                <w:szCs w:val="20"/>
              </w:rPr>
            </w:pPr>
            <w:r>
              <w:rPr>
                <w:rFonts w:cs="Calibri"/>
                <w:szCs w:val="20"/>
              </w:rPr>
              <w:t>-</w:t>
            </w:r>
            <w:r w:rsidR="00824BB3">
              <w:rPr>
                <w:rFonts w:cs="Calibri"/>
                <w:szCs w:val="20"/>
              </w:rPr>
              <w:t>Correction in the horizontal sub-process table in section 4.5.</w:t>
            </w:r>
          </w:p>
          <w:p w:rsidR="00F973C4" w:rsidRDefault="00F973C4" w:rsidP="00F973C4">
            <w:pPr>
              <w:jc w:val="left"/>
              <w:rPr>
                <w:rFonts w:cs="Calibri"/>
                <w:szCs w:val="22"/>
              </w:rPr>
            </w:pPr>
            <w:r>
              <w:rPr>
                <w:rFonts w:cs="Calibri"/>
              </w:rPr>
              <w:t>- Align Invalidate branches with standard wording</w:t>
            </w:r>
          </w:p>
          <w:p w:rsidR="00E43B36" w:rsidRDefault="00233D53" w:rsidP="002948D8">
            <w:pPr>
              <w:jc w:val="left"/>
              <w:rPr>
                <w:rFonts w:cs="Calibri"/>
                <w:szCs w:val="20"/>
              </w:rPr>
            </w:pPr>
            <w:r>
              <w:rPr>
                <w:rFonts w:cs="Calibri"/>
                <w:szCs w:val="20"/>
              </w:rPr>
              <w:t>-</w:t>
            </w:r>
            <w:r w:rsidR="00E43B36">
              <w:rPr>
                <w:rFonts w:cs="Calibri"/>
                <w:szCs w:val="20"/>
              </w:rPr>
              <w:t xml:space="preserve">Included the version of the BPMN </w:t>
            </w:r>
            <w:r w:rsidR="00824BB3">
              <w:rPr>
                <w:rFonts w:cs="Calibri"/>
                <w:szCs w:val="20"/>
              </w:rPr>
              <w:t xml:space="preserve">used </w:t>
            </w:r>
            <w:r w:rsidR="00E43B36">
              <w:rPr>
                <w:rFonts w:cs="Calibri"/>
                <w:szCs w:val="20"/>
              </w:rPr>
              <w:t xml:space="preserve">in section 5. </w:t>
            </w:r>
          </w:p>
          <w:p w:rsidR="00162B77" w:rsidRPr="00927DD3" w:rsidRDefault="00162B77" w:rsidP="002948D8">
            <w:pPr>
              <w:jc w:val="left"/>
              <w:rPr>
                <w:rFonts w:cs="Calibri"/>
                <w:szCs w:val="20"/>
              </w:rPr>
            </w:pPr>
            <w:r>
              <w:rPr>
                <w:rFonts w:cs="Calibri"/>
                <w:szCs w:val="22"/>
              </w:rPr>
              <w:t>- removed Use Case diagram</w:t>
            </w:r>
          </w:p>
        </w:tc>
      </w:tr>
      <w:tr w:rsidR="005D5ADB" w:rsidRPr="00927DD3" w:rsidTr="00233D53">
        <w:tc>
          <w:tcPr>
            <w:tcW w:w="632" w:type="pct"/>
            <w:tcBorders>
              <w:top w:val="single" w:sz="4" w:space="0" w:color="7F7F7F"/>
              <w:left w:val="single" w:sz="4" w:space="0" w:color="7F7F7F"/>
              <w:bottom w:val="single" w:sz="4" w:space="0" w:color="7F7F7F"/>
              <w:right w:val="single" w:sz="4" w:space="0" w:color="7F7F7F"/>
            </w:tcBorders>
            <w:vAlign w:val="center"/>
          </w:tcPr>
          <w:p w:rsidR="005D5ADB" w:rsidRDefault="00B873FD" w:rsidP="002948D8">
            <w:pPr>
              <w:jc w:val="left"/>
              <w:rPr>
                <w:rFonts w:cs="Calibri"/>
                <w:szCs w:val="20"/>
              </w:rPr>
            </w:pPr>
            <w:r>
              <w:rPr>
                <w:rFonts w:cs="Calibri"/>
                <w:szCs w:val="20"/>
              </w:rPr>
              <w:t>v</w:t>
            </w:r>
            <w:r w:rsidR="005D5ADB">
              <w:rPr>
                <w:rFonts w:cs="Calibri"/>
                <w:szCs w:val="20"/>
              </w:rPr>
              <w:t>1.0.3</w:t>
            </w:r>
          </w:p>
        </w:tc>
        <w:tc>
          <w:tcPr>
            <w:tcW w:w="721" w:type="pct"/>
            <w:tcBorders>
              <w:top w:val="single" w:sz="4" w:space="0" w:color="7F7F7F"/>
              <w:left w:val="single" w:sz="4" w:space="0" w:color="7F7F7F"/>
              <w:bottom w:val="single" w:sz="4" w:space="0" w:color="7F7F7F"/>
              <w:right w:val="single" w:sz="4" w:space="0" w:color="7F7F7F"/>
            </w:tcBorders>
            <w:vAlign w:val="center"/>
          </w:tcPr>
          <w:p w:rsidR="005D5ADB" w:rsidRDefault="005D5ADB" w:rsidP="002948D8">
            <w:pPr>
              <w:spacing w:line="276" w:lineRule="auto"/>
              <w:jc w:val="center"/>
              <w:rPr>
                <w:rFonts w:eastAsia="PMingLiU" w:cs="Calibri"/>
                <w:color w:val="000000"/>
                <w:szCs w:val="20"/>
              </w:rPr>
            </w:pPr>
            <w:r>
              <w:rPr>
                <w:rFonts w:eastAsia="PMingLiU" w:cs="Calibri"/>
                <w:color w:val="000000"/>
                <w:szCs w:val="20"/>
              </w:rPr>
              <w:t>26/02/2018</w:t>
            </w:r>
          </w:p>
        </w:tc>
        <w:tc>
          <w:tcPr>
            <w:tcW w:w="1034" w:type="pct"/>
            <w:tcBorders>
              <w:top w:val="single" w:sz="4" w:space="0" w:color="7F7F7F"/>
              <w:left w:val="single" w:sz="4" w:space="0" w:color="7F7F7F"/>
              <w:bottom w:val="single" w:sz="4" w:space="0" w:color="7F7F7F"/>
              <w:right w:val="single" w:sz="4" w:space="0" w:color="7F7F7F"/>
            </w:tcBorders>
            <w:vAlign w:val="center"/>
          </w:tcPr>
          <w:p w:rsidR="005D5ADB" w:rsidRDefault="005D5ADB" w:rsidP="002948D8">
            <w:pPr>
              <w:widowControl w:val="0"/>
              <w:spacing w:line="200" w:lineRule="atLeast"/>
              <w:jc w:val="left"/>
              <w:rPr>
                <w:rFonts w:cs="Calibri"/>
                <w:color w:val="000000"/>
                <w:szCs w:val="20"/>
              </w:rPr>
            </w:pPr>
            <w:r>
              <w:rPr>
                <w:rFonts w:cs="Calibri"/>
                <w:color w:val="000000"/>
                <w:szCs w:val="20"/>
              </w:rPr>
              <w:t>Joel Fiora</w:t>
            </w:r>
          </w:p>
        </w:tc>
        <w:tc>
          <w:tcPr>
            <w:tcW w:w="2613" w:type="pct"/>
            <w:tcBorders>
              <w:top w:val="single" w:sz="4" w:space="0" w:color="7F7F7F"/>
              <w:left w:val="single" w:sz="4" w:space="0" w:color="7F7F7F"/>
              <w:bottom w:val="single" w:sz="4" w:space="0" w:color="7F7F7F"/>
              <w:right w:val="single" w:sz="4" w:space="0" w:color="7F7F7F"/>
            </w:tcBorders>
            <w:vAlign w:val="center"/>
          </w:tcPr>
          <w:p w:rsidR="005D5ADB" w:rsidRDefault="005D5ADB" w:rsidP="005D5ADB">
            <w:pPr>
              <w:jc w:val="left"/>
              <w:rPr>
                <w:rFonts w:cs="Calibri"/>
                <w:szCs w:val="22"/>
              </w:rPr>
            </w:pPr>
            <w:r>
              <w:rPr>
                <w:rFonts w:cs="Calibri"/>
              </w:rPr>
              <w:t xml:space="preserve">- Correct Branch 6 'Invalidate': include loop </w:t>
            </w:r>
          </w:p>
          <w:p w:rsidR="005D5ADB" w:rsidRDefault="005D5ADB" w:rsidP="002948D8">
            <w:pPr>
              <w:jc w:val="left"/>
              <w:rPr>
                <w:rFonts w:cs="Calibri"/>
                <w:szCs w:val="20"/>
              </w:rPr>
            </w:pPr>
          </w:p>
        </w:tc>
      </w:tr>
      <w:tr w:rsidR="00785FD9" w:rsidRPr="00927DD3" w:rsidTr="00233D53">
        <w:tc>
          <w:tcPr>
            <w:tcW w:w="632" w:type="pct"/>
            <w:tcBorders>
              <w:top w:val="single" w:sz="4" w:space="0" w:color="7F7F7F"/>
              <w:left w:val="single" w:sz="4" w:space="0" w:color="7F7F7F"/>
              <w:bottom w:val="single" w:sz="4" w:space="0" w:color="7F7F7F"/>
              <w:right w:val="single" w:sz="4" w:space="0" w:color="7F7F7F"/>
            </w:tcBorders>
            <w:vAlign w:val="center"/>
          </w:tcPr>
          <w:p w:rsidR="00785FD9" w:rsidRDefault="00785FD9" w:rsidP="002948D8">
            <w:pPr>
              <w:jc w:val="left"/>
              <w:rPr>
                <w:rFonts w:cs="Calibri"/>
                <w:szCs w:val="20"/>
              </w:rPr>
            </w:pPr>
            <w:r>
              <w:rPr>
                <w:rFonts w:cs="Calibri"/>
                <w:szCs w:val="20"/>
              </w:rPr>
              <w:t>v4.1.0</w:t>
            </w:r>
          </w:p>
        </w:tc>
        <w:tc>
          <w:tcPr>
            <w:tcW w:w="721" w:type="pct"/>
            <w:tcBorders>
              <w:top w:val="single" w:sz="4" w:space="0" w:color="7F7F7F"/>
              <w:left w:val="single" w:sz="4" w:space="0" w:color="7F7F7F"/>
              <w:bottom w:val="single" w:sz="4" w:space="0" w:color="7F7F7F"/>
              <w:right w:val="single" w:sz="4" w:space="0" w:color="7F7F7F"/>
            </w:tcBorders>
            <w:vAlign w:val="center"/>
          </w:tcPr>
          <w:p w:rsidR="00785FD9" w:rsidRDefault="00785FD9" w:rsidP="002948D8">
            <w:pPr>
              <w:spacing w:line="276" w:lineRule="auto"/>
              <w:jc w:val="center"/>
              <w:rPr>
                <w:rFonts w:eastAsia="PMingLiU" w:cs="Calibri"/>
                <w:color w:val="000000"/>
                <w:szCs w:val="20"/>
              </w:rPr>
            </w:pPr>
            <w:r>
              <w:rPr>
                <w:rFonts w:eastAsia="PMingLiU" w:cs="Calibri"/>
                <w:color w:val="000000"/>
                <w:szCs w:val="20"/>
              </w:rPr>
              <w:t>07/08/2018</w:t>
            </w:r>
          </w:p>
        </w:tc>
        <w:tc>
          <w:tcPr>
            <w:tcW w:w="1034" w:type="pct"/>
            <w:tcBorders>
              <w:top w:val="single" w:sz="4" w:space="0" w:color="7F7F7F"/>
              <w:left w:val="single" w:sz="4" w:space="0" w:color="7F7F7F"/>
              <w:bottom w:val="single" w:sz="4" w:space="0" w:color="7F7F7F"/>
              <w:right w:val="single" w:sz="4" w:space="0" w:color="7F7F7F"/>
            </w:tcBorders>
            <w:vAlign w:val="center"/>
          </w:tcPr>
          <w:p w:rsidR="00785FD9" w:rsidRDefault="00785FD9" w:rsidP="002948D8">
            <w:pPr>
              <w:widowControl w:val="0"/>
              <w:spacing w:line="200" w:lineRule="atLeast"/>
              <w:jc w:val="left"/>
              <w:rPr>
                <w:rFonts w:cs="Calibri"/>
                <w:color w:val="000000"/>
                <w:szCs w:val="20"/>
              </w:rPr>
            </w:pPr>
            <w:r>
              <w:rPr>
                <w:rFonts w:cs="Calibri"/>
                <w:color w:val="000000"/>
                <w:szCs w:val="20"/>
              </w:rPr>
              <w:t>Eric Briffoz</w:t>
            </w:r>
          </w:p>
        </w:tc>
        <w:tc>
          <w:tcPr>
            <w:tcW w:w="2613" w:type="pct"/>
            <w:tcBorders>
              <w:top w:val="single" w:sz="4" w:space="0" w:color="7F7F7F"/>
              <w:left w:val="single" w:sz="4" w:space="0" w:color="7F7F7F"/>
              <w:bottom w:val="single" w:sz="4" w:space="0" w:color="7F7F7F"/>
              <w:right w:val="single" w:sz="4" w:space="0" w:color="7F7F7F"/>
            </w:tcBorders>
            <w:vAlign w:val="center"/>
          </w:tcPr>
          <w:p w:rsidR="00785FD9" w:rsidRPr="006A78A0" w:rsidRDefault="00785FD9" w:rsidP="00785FD9">
            <w:pPr>
              <w:jc w:val="left"/>
              <w:rPr>
                <w:rFonts w:cs="Calibri"/>
                <w:szCs w:val="20"/>
              </w:rPr>
            </w:pPr>
            <w:r w:rsidRPr="006A78A0">
              <w:rPr>
                <w:rFonts w:cs="Calibri"/>
                <w:szCs w:val="20"/>
              </w:rPr>
              <w:t>- Section 4.4</w:t>
            </w:r>
            <w:r>
              <w:rPr>
                <w:rFonts w:cs="Calibri"/>
                <w:szCs w:val="20"/>
              </w:rPr>
              <w:t>:</w:t>
            </w:r>
            <w:r w:rsidRPr="006A78A0">
              <w:rPr>
                <w:rFonts w:cs="Calibri"/>
                <w:szCs w:val="20"/>
              </w:rPr>
              <w:t xml:space="preserve"> merged 2 tables (for SED &amp; for </w:t>
            </w:r>
            <w:proofErr w:type="spellStart"/>
            <w:r w:rsidRPr="006A78A0">
              <w:rPr>
                <w:rFonts w:cs="Calibri"/>
                <w:szCs w:val="20"/>
              </w:rPr>
              <w:t>Subprocesses</w:t>
            </w:r>
            <w:proofErr w:type="spellEnd"/>
            <w:r w:rsidRPr="006A78A0">
              <w:rPr>
                <w:rFonts w:cs="Calibri"/>
                <w:szCs w:val="20"/>
              </w:rPr>
              <w:t xml:space="preserve">) into 1 Artefact </w:t>
            </w:r>
            <w:r>
              <w:rPr>
                <w:rFonts w:cs="Calibri"/>
                <w:szCs w:val="20"/>
              </w:rPr>
              <w:t>table.</w:t>
            </w:r>
          </w:p>
          <w:p w:rsidR="00785FD9" w:rsidRDefault="00785FD9" w:rsidP="00785FD9">
            <w:pPr>
              <w:jc w:val="left"/>
              <w:rPr>
                <w:rFonts w:cs="Calibri"/>
              </w:rPr>
            </w:pPr>
            <w:r w:rsidRPr="006A78A0">
              <w:rPr>
                <w:rFonts w:cs="Calibri"/>
                <w:szCs w:val="20"/>
              </w:rPr>
              <w:t>- Version adaptations to release 4.1.0.</w:t>
            </w:r>
          </w:p>
        </w:tc>
      </w:tr>
    </w:tbl>
    <w:p w:rsidR="00233D53" w:rsidRPr="00BA17CE" w:rsidRDefault="00233D53" w:rsidP="00233D53">
      <w:pPr>
        <w:spacing w:line="276" w:lineRule="auto"/>
        <w:jc w:val="left"/>
        <w:rPr>
          <w:rFonts w:cs="Calibri"/>
          <w:lang w:eastAsia="en-US"/>
        </w:rPr>
      </w:pPr>
    </w:p>
    <w:p w:rsidR="00FF78BD" w:rsidRPr="004A3A42" w:rsidRDefault="00FF78BD">
      <w:pPr>
        <w:jc w:val="left"/>
        <w:rPr>
          <w:rFonts w:ascii="Calibri" w:hAnsi="Calibri" w:cs="Arial"/>
          <w:b/>
          <w:bCs/>
          <w:color w:val="263673"/>
          <w:kern w:val="32"/>
          <w:szCs w:val="20"/>
        </w:rPr>
      </w:pPr>
      <w:r w:rsidRPr="004A3A42">
        <w:rPr>
          <w:rFonts w:ascii="Calibri" w:hAnsi="Calibri"/>
          <w:b/>
          <w:szCs w:val="20"/>
        </w:rPr>
        <w:br w:type="page"/>
      </w:r>
    </w:p>
    <w:p w:rsidR="00845F15" w:rsidRPr="00744E6C" w:rsidRDefault="00845F15" w:rsidP="00845F15">
      <w:pPr>
        <w:pStyle w:val="Heading1"/>
        <w:numPr>
          <w:ilvl w:val="0"/>
          <w:numId w:val="22"/>
        </w:numPr>
        <w:spacing w:after="240"/>
        <w:rPr>
          <w:rFonts w:cs="Calibri"/>
        </w:rPr>
      </w:pPr>
      <w:bookmarkStart w:id="2" w:name="_Toc380415205"/>
      <w:bookmarkStart w:id="3" w:name="_Toc381002664"/>
      <w:bookmarkStart w:id="4" w:name="_Toc521418967"/>
      <w:bookmarkStart w:id="5" w:name="_Toc380600161"/>
      <w:bookmarkStart w:id="6" w:name="_Toc366491246"/>
      <w:r w:rsidRPr="00744E6C">
        <w:rPr>
          <w:rFonts w:cs="Calibri"/>
        </w:rPr>
        <w:lastRenderedPageBreak/>
        <w:t>Introduction</w:t>
      </w:r>
      <w:bookmarkEnd w:id="2"/>
      <w:bookmarkEnd w:id="3"/>
      <w:bookmarkEnd w:id="4"/>
    </w:p>
    <w:p w:rsidR="00A11DEC" w:rsidRPr="00710188" w:rsidRDefault="00A11DEC" w:rsidP="00A11DEC">
      <w:pPr>
        <w:pStyle w:val="Heading2"/>
        <w:numPr>
          <w:ilvl w:val="1"/>
          <w:numId w:val="22"/>
        </w:numPr>
        <w:spacing w:before="60" w:after="200"/>
      </w:pPr>
      <w:bookmarkStart w:id="7" w:name="_Toc380600162"/>
      <w:bookmarkStart w:id="8" w:name="_Toc424804769"/>
      <w:bookmarkStart w:id="9" w:name="_Toc521418968"/>
      <w:bookmarkStart w:id="10" w:name="techSectionBreak1"/>
      <w:bookmarkEnd w:id="5"/>
      <w:r w:rsidRPr="00744E6C">
        <w:t>Purpose</w:t>
      </w:r>
      <w:bookmarkEnd w:id="7"/>
      <w:bookmarkEnd w:id="8"/>
      <w:bookmarkEnd w:id="9"/>
    </w:p>
    <w:p w:rsidR="00710188" w:rsidRPr="00744E6C" w:rsidRDefault="00710188" w:rsidP="00710188">
      <w:pPr>
        <w:pStyle w:val="ListBullet4"/>
        <w:keepNext/>
        <w:numPr>
          <w:ilvl w:val="0"/>
          <w:numId w:val="0"/>
        </w:numPr>
        <w:rPr>
          <w:sz w:val="22"/>
          <w:szCs w:val="22"/>
          <w:lang w:eastAsia="en-US"/>
        </w:rPr>
      </w:pPr>
      <w:r w:rsidRPr="00744E6C">
        <w:rPr>
          <w:sz w:val="22"/>
          <w:szCs w:val="22"/>
          <w:lang w:eastAsia="en-US"/>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realised by an IT System (i.e. the proposed EESSI IT System). </w:t>
      </w:r>
    </w:p>
    <w:p w:rsidR="00710188" w:rsidRPr="00744E6C" w:rsidRDefault="00710188" w:rsidP="00710188">
      <w:pPr>
        <w:pStyle w:val="ListBullet4"/>
        <w:keepNext/>
        <w:numPr>
          <w:ilvl w:val="0"/>
          <w:numId w:val="0"/>
        </w:numPr>
        <w:rPr>
          <w:sz w:val="22"/>
          <w:szCs w:val="22"/>
          <w:lang w:eastAsia="en-US"/>
        </w:rPr>
      </w:pPr>
    </w:p>
    <w:p w:rsidR="00710188" w:rsidRPr="00744E6C" w:rsidRDefault="00710188" w:rsidP="00710188">
      <w:pPr>
        <w:pStyle w:val="ListBullet4"/>
        <w:numPr>
          <w:ilvl w:val="0"/>
          <w:numId w:val="0"/>
        </w:numPr>
        <w:rPr>
          <w:sz w:val="22"/>
          <w:szCs w:val="22"/>
          <w:lang w:eastAsia="en-US"/>
        </w:rPr>
      </w:pPr>
      <w:r w:rsidRPr="00744E6C">
        <w:rPr>
          <w:sz w:val="22"/>
          <w:szCs w:val="22"/>
          <w:lang w:eastAsia="en-US"/>
        </w:rPr>
        <w:t>The external view comprises of models and descriptions of business use cases, the services of a business system offered to business actors: customers, business partners, or other business systems.</w:t>
      </w:r>
    </w:p>
    <w:p w:rsidR="00710188" w:rsidRPr="00744E6C" w:rsidRDefault="00710188" w:rsidP="00710188">
      <w:pPr>
        <w:pStyle w:val="ListBullet4"/>
        <w:numPr>
          <w:ilvl w:val="0"/>
          <w:numId w:val="0"/>
        </w:numPr>
        <w:rPr>
          <w:sz w:val="22"/>
          <w:szCs w:val="22"/>
          <w:lang w:eastAsia="en-US"/>
        </w:rPr>
      </w:pPr>
    </w:p>
    <w:p w:rsidR="00710188" w:rsidRPr="00744E6C" w:rsidRDefault="00710188" w:rsidP="00710188">
      <w:pPr>
        <w:pStyle w:val="Text2"/>
        <w:rPr>
          <w:rFonts w:ascii="Verdana" w:hAnsi="Verdana"/>
          <w:sz w:val="22"/>
          <w:szCs w:val="22"/>
        </w:rPr>
      </w:pPr>
      <w:r w:rsidRPr="00744E6C">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utilises. The Business Use Case includes Use Case Diagrams and Business Process Models.</w:t>
      </w:r>
    </w:p>
    <w:p w:rsidR="00710188" w:rsidRPr="00744E6C" w:rsidRDefault="00710188" w:rsidP="00710188">
      <w:pPr>
        <w:pStyle w:val="ListBullet4"/>
        <w:numPr>
          <w:ilvl w:val="0"/>
          <w:numId w:val="0"/>
        </w:numPr>
        <w:rPr>
          <w:sz w:val="22"/>
          <w:szCs w:val="22"/>
          <w:lang w:eastAsia="en-US"/>
        </w:rPr>
      </w:pPr>
      <w:r w:rsidRPr="00744E6C">
        <w:rPr>
          <w:sz w:val="22"/>
          <w:szCs w:val="22"/>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710188" w:rsidRPr="00A74398" w:rsidRDefault="00710188" w:rsidP="00744E6C">
      <w:pPr>
        <w:pStyle w:val="ListBullet4"/>
        <w:numPr>
          <w:ilvl w:val="0"/>
          <w:numId w:val="0"/>
        </w:numPr>
        <w:rPr>
          <w:rFonts w:ascii="Calibri" w:hAnsi="Calibri"/>
          <w:szCs w:val="20"/>
          <w:lang w:eastAsia="en-US"/>
        </w:rPr>
      </w:pPr>
    </w:p>
    <w:p w:rsidR="00A11DEC" w:rsidRPr="000039AB" w:rsidRDefault="00A11DEC" w:rsidP="00A11DEC">
      <w:pPr>
        <w:pStyle w:val="Text2"/>
        <w:rPr>
          <w:lang w:val="en-US"/>
        </w:rPr>
      </w:pPr>
    </w:p>
    <w:p w:rsidR="00A11DEC" w:rsidRPr="00710188" w:rsidRDefault="00A11DEC" w:rsidP="00A11DEC">
      <w:pPr>
        <w:pStyle w:val="Heading2"/>
        <w:numPr>
          <w:ilvl w:val="1"/>
          <w:numId w:val="22"/>
        </w:numPr>
        <w:spacing w:before="60" w:after="200"/>
      </w:pPr>
      <w:bookmarkStart w:id="11" w:name="_Toc380600163"/>
      <w:bookmarkStart w:id="12" w:name="_Toc424804770"/>
      <w:bookmarkStart w:id="13" w:name="_Toc521418969"/>
      <w:bookmarkEnd w:id="10"/>
      <w:r w:rsidRPr="00744E6C">
        <w:t>Scope</w:t>
      </w:r>
      <w:bookmarkEnd w:id="11"/>
      <w:bookmarkEnd w:id="12"/>
      <w:bookmarkEnd w:id="13"/>
    </w:p>
    <w:p w:rsidR="00710188" w:rsidRPr="00744E6C" w:rsidRDefault="00A11DEC" w:rsidP="00A11DEC">
      <w:pPr>
        <w:pStyle w:val="Text2"/>
        <w:rPr>
          <w:rFonts w:ascii="Verdana" w:hAnsi="Verdana" w:cs="Calibri"/>
          <w:sz w:val="22"/>
          <w:szCs w:val="22"/>
        </w:rPr>
      </w:pPr>
      <w:r w:rsidRPr="00744E6C">
        <w:rPr>
          <w:rFonts w:ascii="Verdana" w:hAnsi="Verdana" w:cs="Calibri"/>
          <w:sz w:val="22"/>
          <w:szCs w:val="22"/>
        </w:rPr>
        <w:t>This document is limited to the external view o</w:t>
      </w:r>
      <w:r w:rsidR="008179E6" w:rsidRPr="00744E6C">
        <w:rPr>
          <w:rFonts w:ascii="Verdana" w:hAnsi="Verdana" w:cs="Calibri"/>
          <w:sz w:val="22"/>
          <w:szCs w:val="22"/>
        </w:rPr>
        <w:t>f</w:t>
      </w:r>
      <w:r w:rsidRPr="00744E6C">
        <w:rPr>
          <w:rFonts w:ascii="Verdana" w:hAnsi="Verdana" w:cs="Calibri"/>
          <w:sz w:val="22"/>
          <w:szCs w:val="22"/>
        </w:rPr>
        <w:t xml:space="preserve"> the </w:t>
      </w:r>
      <w:r w:rsidR="00D83873" w:rsidRPr="00744E6C">
        <w:rPr>
          <w:rFonts w:ascii="Verdana" w:hAnsi="Verdana" w:cs="Calibri"/>
          <w:sz w:val="22"/>
          <w:szCs w:val="22"/>
        </w:rPr>
        <w:t>AWODs</w:t>
      </w:r>
      <w:r w:rsidRPr="00744E6C">
        <w:rPr>
          <w:rFonts w:ascii="Verdana" w:hAnsi="Verdana" w:cs="Calibri"/>
          <w:sz w:val="22"/>
          <w:szCs w:val="22"/>
        </w:rPr>
        <w:t>´</w:t>
      </w:r>
      <w:r w:rsidR="008179E6" w:rsidRPr="00744E6C">
        <w:rPr>
          <w:rFonts w:ascii="Verdana" w:hAnsi="Verdana" w:cs="Calibri"/>
          <w:sz w:val="22"/>
          <w:szCs w:val="22"/>
        </w:rPr>
        <w:t xml:space="preserve"> </w:t>
      </w:r>
      <w:r w:rsidR="00753335" w:rsidRPr="00744E6C">
        <w:rPr>
          <w:rFonts w:ascii="Verdana" w:hAnsi="Verdana" w:cs="Calibri"/>
          <w:sz w:val="22"/>
          <w:szCs w:val="22"/>
        </w:rPr>
        <w:t xml:space="preserve">sector process about </w:t>
      </w:r>
      <w:r w:rsidR="00287D99" w:rsidRPr="00744E6C">
        <w:rPr>
          <w:rFonts w:ascii="Verdana" w:hAnsi="Verdana" w:cs="Calibri"/>
          <w:sz w:val="22"/>
          <w:szCs w:val="22"/>
        </w:rPr>
        <w:t xml:space="preserve">the </w:t>
      </w:r>
      <w:r w:rsidR="00DA7434" w:rsidRPr="00744E6C">
        <w:rPr>
          <w:rFonts w:ascii="Verdana" w:hAnsi="Verdana" w:cs="Calibri"/>
          <w:sz w:val="22"/>
          <w:szCs w:val="22"/>
        </w:rPr>
        <w:t>Forwarding of Declaration or Notification of Occupational Disease</w:t>
      </w:r>
      <w:r w:rsidRPr="00744E6C">
        <w:rPr>
          <w:rFonts w:ascii="Verdana" w:hAnsi="Verdana" w:cs="Calibri"/>
          <w:sz w:val="22"/>
          <w:szCs w:val="22"/>
        </w:rPr>
        <w:t xml:space="preserve">.  </w:t>
      </w:r>
    </w:p>
    <w:p w:rsidR="00A11DEC" w:rsidRPr="00744E6C" w:rsidRDefault="00A11DEC" w:rsidP="00A11DEC">
      <w:pPr>
        <w:pStyle w:val="Text2"/>
        <w:rPr>
          <w:rFonts w:ascii="Verdana" w:hAnsi="Verdana" w:cs="Calibri"/>
          <w:sz w:val="22"/>
          <w:szCs w:val="22"/>
        </w:rPr>
      </w:pPr>
      <w:r w:rsidRPr="00744E6C">
        <w:rPr>
          <w:rFonts w:ascii="Verdana" w:hAnsi="Verdana" w:cs="Calibri"/>
          <w:sz w:val="22"/>
          <w:szCs w:val="22"/>
        </w:rPr>
        <w:t>The different elements like use case description, business actors, and business process as well as supporting UML diagrams and BPMN models pertaining to</w:t>
      </w:r>
      <w:r w:rsidR="00D83873" w:rsidRPr="00744E6C">
        <w:rPr>
          <w:rFonts w:ascii="Verdana" w:hAnsi="Verdana" w:cs="Calibri"/>
          <w:sz w:val="22"/>
          <w:szCs w:val="22"/>
        </w:rPr>
        <w:t xml:space="preserve"> </w:t>
      </w:r>
      <w:r w:rsidR="00287D99" w:rsidRPr="00744E6C">
        <w:rPr>
          <w:rFonts w:ascii="Verdana" w:hAnsi="Verdana" w:cs="Calibri"/>
          <w:sz w:val="22"/>
          <w:szCs w:val="22"/>
        </w:rPr>
        <w:t xml:space="preserve">the </w:t>
      </w:r>
      <w:r w:rsidR="00873D59" w:rsidRPr="00744E6C">
        <w:rPr>
          <w:rFonts w:ascii="Verdana" w:hAnsi="Verdana" w:cs="Calibri"/>
          <w:sz w:val="22"/>
          <w:szCs w:val="22"/>
        </w:rPr>
        <w:t>Forwarding of Declaration or Notification of Occupational Disease</w:t>
      </w:r>
      <w:r w:rsidRPr="00744E6C">
        <w:rPr>
          <w:rFonts w:ascii="Verdana" w:hAnsi="Verdana" w:cs="Calibri"/>
          <w:sz w:val="22"/>
          <w:szCs w:val="22"/>
        </w:rPr>
        <w:t>.</w:t>
      </w:r>
    </w:p>
    <w:p w:rsidR="00A11DEC" w:rsidRPr="004A3A42" w:rsidRDefault="00A11DEC" w:rsidP="00A11DEC">
      <w:pPr>
        <w:pStyle w:val="Text2"/>
        <w:rPr>
          <w:rFonts w:ascii="Calibri" w:hAnsi="Calibri" w:cs="Calibri"/>
          <w:sz w:val="20"/>
        </w:rPr>
      </w:pPr>
    </w:p>
    <w:p w:rsidR="00A11DEC" w:rsidRPr="00744E6C" w:rsidRDefault="00A11DEC" w:rsidP="00A11DEC">
      <w:pPr>
        <w:pStyle w:val="Heading2"/>
        <w:numPr>
          <w:ilvl w:val="1"/>
          <w:numId w:val="22"/>
        </w:numPr>
        <w:spacing w:before="60" w:after="200"/>
      </w:pPr>
      <w:bookmarkStart w:id="14" w:name="_Toc380600164"/>
      <w:bookmarkStart w:id="15" w:name="_Toc424804771"/>
      <w:bookmarkStart w:id="16" w:name="_Toc521418970"/>
      <w:r w:rsidRPr="00744E6C">
        <w:t>Definitions, Acronyms and Abbreviations</w:t>
      </w:r>
      <w:bookmarkEnd w:id="14"/>
      <w:bookmarkEnd w:id="15"/>
      <w:bookmarkEnd w:id="16"/>
    </w:p>
    <w:p w:rsidR="00710188" w:rsidRPr="00744E6C" w:rsidRDefault="00710188" w:rsidP="00744E6C">
      <w:pPr>
        <w:rPr>
          <w:sz w:val="22"/>
          <w:szCs w:val="22"/>
        </w:rPr>
      </w:pPr>
      <w:r w:rsidRPr="00744E6C">
        <w:rPr>
          <w:sz w:val="22"/>
          <w:szCs w:val="22"/>
        </w:rPr>
        <w:t xml:space="preserve">Please see the EESSI Project Glossary </w:t>
      </w:r>
      <w:hyperlink r:id="rId16" w:history="1">
        <w:r w:rsidRPr="00744E6C">
          <w:rPr>
            <w:rStyle w:val="Hyperlink"/>
            <w:sz w:val="22"/>
            <w:szCs w:val="22"/>
          </w:rPr>
          <w:t>here</w:t>
        </w:r>
      </w:hyperlink>
      <w:r w:rsidRPr="00744E6C">
        <w:rPr>
          <w:sz w:val="22"/>
          <w:szCs w:val="22"/>
        </w:rPr>
        <w:t xml:space="preserve"> </w:t>
      </w:r>
    </w:p>
    <w:p w:rsidR="00DB3CD9" w:rsidRPr="00744E6C" w:rsidRDefault="00DB3CD9" w:rsidP="00D54656">
      <w:pPr>
        <w:pStyle w:val="Heading2"/>
        <w:numPr>
          <w:ilvl w:val="1"/>
          <w:numId w:val="22"/>
        </w:numPr>
        <w:spacing w:before="60" w:after="200"/>
      </w:pPr>
      <w:bookmarkStart w:id="17" w:name="_Toc454278509"/>
      <w:bookmarkStart w:id="18" w:name="_Toc454353586"/>
      <w:bookmarkEnd w:id="17"/>
      <w:bookmarkEnd w:id="18"/>
      <w:r w:rsidRPr="004A3A42">
        <w:rPr>
          <w:rFonts w:ascii="Calibri" w:hAnsi="Calibri"/>
        </w:rPr>
        <w:br w:type="page"/>
      </w:r>
      <w:bookmarkStart w:id="19" w:name="_Toc383523600"/>
      <w:bookmarkStart w:id="20" w:name="_Toc521418971"/>
      <w:r w:rsidRPr="00744E6C">
        <w:lastRenderedPageBreak/>
        <w:t>References</w:t>
      </w:r>
      <w:bookmarkEnd w:id="19"/>
      <w:bookmarkEnd w:id="2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744E6C" w:rsidTr="00D16BCE">
        <w:tc>
          <w:tcPr>
            <w:tcW w:w="534" w:type="dxa"/>
            <w:shd w:val="clear" w:color="auto" w:fill="C6D9F1"/>
            <w:vAlign w:val="center"/>
          </w:tcPr>
          <w:p w:rsidR="00DB3CD9" w:rsidRPr="00744E6C" w:rsidRDefault="00DB3CD9" w:rsidP="00D16BCE">
            <w:pPr>
              <w:pStyle w:val="Text2"/>
              <w:jc w:val="left"/>
              <w:rPr>
                <w:rFonts w:ascii="Verdana" w:hAnsi="Verdana"/>
                <w:b/>
                <w:sz w:val="20"/>
              </w:rPr>
            </w:pPr>
            <w:r w:rsidRPr="00744E6C">
              <w:rPr>
                <w:rFonts w:ascii="Verdana" w:hAnsi="Verdana"/>
                <w:b/>
                <w:sz w:val="20"/>
              </w:rPr>
              <w:t>#</w:t>
            </w:r>
          </w:p>
        </w:tc>
        <w:tc>
          <w:tcPr>
            <w:tcW w:w="3402" w:type="dxa"/>
            <w:shd w:val="clear" w:color="auto" w:fill="C6D9F1"/>
            <w:vAlign w:val="center"/>
          </w:tcPr>
          <w:p w:rsidR="00DB3CD9" w:rsidRPr="00744E6C" w:rsidRDefault="00DB3CD9" w:rsidP="00D16BCE">
            <w:pPr>
              <w:pStyle w:val="Text2"/>
              <w:jc w:val="left"/>
              <w:rPr>
                <w:rFonts w:ascii="Verdana" w:hAnsi="Verdana"/>
                <w:b/>
                <w:sz w:val="20"/>
              </w:rPr>
            </w:pPr>
            <w:r w:rsidRPr="00744E6C">
              <w:rPr>
                <w:rFonts w:ascii="Verdana" w:hAnsi="Verdana"/>
                <w:b/>
                <w:sz w:val="20"/>
              </w:rPr>
              <w:t>Description</w:t>
            </w:r>
          </w:p>
        </w:tc>
        <w:tc>
          <w:tcPr>
            <w:tcW w:w="5528" w:type="dxa"/>
            <w:shd w:val="clear" w:color="auto" w:fill="C6D9F1"/>
          </w:tcPr>
          <w:p w:rsidR="00DB3CD9" w:rsidRPr="00744E6C" w:rsidRDefault="00DB3CD9" w:rsidP="00D16BCE">
            <w:pPr>
              <w:pStyle w:val="Text2"/>
              <w:jc w:val="left"/>
              <w:rPr>
                <w:rFonts w:ascii="Verdana" w:hAnsi="Verdana"/>
                <w:b/>
                <w:sz w:val="20"/>
              </w:rPr>
            </w:pPr>
          </w:p>
        </w:tc>
      </w:tr>
      <w:tr w:rsidR="00DB3CD9" w:rsidRPr="00744E6C" w:rsidTr="00D16BCE">
        <w:tc>
          <w:tcPr>
            <w:tcW w:w="534" w:type="dxa"/>
            <w:shd w:val="clear" w:color="auto" w:fill="auto"/>
            <w:vAlign w:val="center"/>
          </w:tcPr>
          <w:p w:rsidR="00DB3CD9" w:rsidRPr="00744E6C" w:rsidRDefault="00DB3CD9" w:rsidP="00D16BCE">
            <w:pPr>
              <w:pStyle w:val="Text2"/>
              <w:jc w:val="left"/>
              <w:rPr>
                <w:rFonts w:ascii="Verdana" w:hAnsi="Verdana"/>
                <w:sz w:val="20"/>
              </w:rPr>
            </w:pPr>
            <w:r w:rsidRPr="00744E6C">
              <w:rPr>
                <w:rFonts w:ascii="Verdana" w:hAnsi="Verdana"/>
                <w:sz w:val="20"/>
              </w:rPr>
              <w:t>1</w:t>
            </w:r>
          </w:p>
        </w:tc>
        <w:tc>
          <w:tcPr>
            <w:tcW w:w="3402" w:type="dxa"/>
            <w:shd w:val="clear" w:color="auto" w:fill="auto"/>
            <w:vAlign w:val="center"/>
          </w:tcPr>
          <w:p w:rsidR="00DB3CD9" w:rsidRPr="00744E6C" w:rsidRDefault="00DB3CD9" w:rsidP="00D16BCE">
            <w:pPr>
              <w:pStyle w:val="Text2"/>
              <w:jc w:val="left"/>
              <w:rPr>
                <w:rFonts w:ascii="Verdana" w:hAnsi="Verdana"/>
                <w:sz w:val="20"/>
              </w:rPr>
            </w:pPr>
            <w:r w:rsidRPr="00744E6C">
              <w:rPr>
                <w:rFonts w:ascii="Verdana" w:hAnsi="Verdana"/>
                <w:sz w:val="20"/>
              </w:rPr>
              <w:t>EC Regulation 883/2004</w:t>
            </w:r>
          </w:p>
        </w:tc>
        <w:tc>
          <w:tcPr>
            <w:tcW w:w="5528" w:type="dxa"/>
            <w:shd w:val="clear" w:color="auto" w:fill="auto"/>
          </w:tcPr>
          <w:p w:rsidR="00DB3CD9" w:rsidRPr="00744E6C" w:rsidRDefault="00236AE9" w:rsidP="00D16BCE">
            <w:pPr>
              <w:pStyle w:val="Text2"/>
              <w:jc w:val="left"/>
              <w:rPr>
                <w:rFonts w:ascii="Verdana" w:hAnsi="Verdana"/>
                <w:sz w:val="20"/>
              </w:rPr>
            </w:pPr>
            <w:hyperlink r:id="rId17" w:tooltip="Regulation EC No 883- 2004.pdf" w:history="1">
              <w:r w:rsidR="00DB3CD9" w:rsidRPr="00744E6C">
                <w:rPr>
                  <w:rStyle w:val="Hyperlink"/>
                </w:rPr>
                <w:t>Regulation EC No 883- 2004.pdf</w:t>
              </w:r>
            </w:hyperlink>
          </w:p>
        </w:tc>
      </w:tr>
      <w:tr w:rsidR="00DB3CD9" w:rsidRPr="00744E6C" w:rsidTr="00D16BCE">
        <w:tc>
          <w:tcPr>
            <w:tcW w:w="534" w:type="dxa"/>
            <w:shd w:val="clear" w:color="auto" w:fill="auto"/>
            <w:vAlign w:val="center"/>
          </w:tcPr>
          <w:p w:rsidR="00DB3CD9" w:rsidRPr="00744E6C" w:rsidRDefault="00DB3CD9" w:rsidP="00D16BCE">
            <w:pPr>
              <w:pStyle w:val="Text2"/>
              <w:jc w:val="left"/>
              <w:rPr>
                <w:rFonts w:ascii="Verdana" w:hAnsi="Verdana"/>
                <w:sz w:val="20"/>
              </w:rPr>
            </w:pPr>
            <w:r w:rsidRPr="00744E6C">
              <w:rPr>
                <w:rFonts w:ascii="Verdana" w:hAnsi="Verdana"/>
                <w:sz w:val="20"/>
              </w:rPr>
              <w:t>2</w:t>
            </w:r>
          </w:p>
        </w:tc>
        <w:tc>
          <w:tcPr>
            <w:tcW w:w="3402" w:type="dxa"/>
            <w:shd w:val="clear" w:color="auto" w:fill="auto"/>
            <w:vAlign w:val="center"/>
          </w:tcPr>
          <w:p w:rsidR="00DB3CD9" w:rsidRPr="00744E6C" w:rsidRDefault="00DB3CD9" w:rsidP="00D16BCE">
            <w:pPr>
              <w:pStyle w:val="Text2"/>
              <w:jc w:val="left"/>
              <w:rPr>
                <w:rFonts w:ascii="Verdana" w:hAnsi="Verdana"/>
                <w:sz w:val="20"/>
              </w:rPr>
            </w:pPr>
            <w:r w:rsidRPr="00744E6C">
              <w:rPr>
                <w:rFonts w:ascii="Verdana" w:hAnsi="Verdana"/>
                <w:sz w:val="20"/>
              </w:rPr>
              <w:t>EC Regulation 987/2009</w:t>
            </w:r>
          </w:p>
        </w:tc>
        <w:tc>
          <w:tcPr>
            <w:tcW w:w="5528" w:type="dxa"/>
            <w:shd w:val="clear" w:color="auto" w:fill="auto"/>
          </w:tcPr>
          <w:p w:rsidR="00DB3CD9" w:rsidRPr="00744E6C" w:rsidRDefault="00236AE9" w:rsidP="00D16BCE">
            <w:pPr>
              <w:pStyle w:val="Text2"/>
              <w:jc w:val="left"/>
              <w:rPr>
                <w:rFonts w:ascii="Verdana" w:hAnsi="Verdana"/>
                <w:sz w:val="20"/>
              </w:rPr>
            </w:pPr>
            <w:hyperlink r:id="rId18" w:tooltip="Regulation EC No 987-2009.pdf" w:history="1">
              <w:r w:rsidR="00DB3CD9" w:rsidRPr="00744E6C">
                <w:rPr>
                  <w:rStyle w:val="Hyperlink"/>
                </w:rPr>
                <w:t>Regulation EC No 987-2009.pdf</w:t>
              </w:r>
            </w:hyperlink>
          </w:p>
        </w:tc>
      </w:tr>
      <w:tr w:rsidR="00DB3CD9" w:rsidRPr="00744E6C" w:rsidTr="00D16BCE">
        <w:tc>
          <w:tcPr>
            <w:tcW w:w="534" w:type="dxa"/>
            <w:shd w:val="clear" w:color="auto" w:fill="auto"/>
            <w:vAlign w:val="center"/>
          </w:tcPr>
          <w:p w:rsidR="00DB3CD9" w:rsidRPr="00744E6C" w:rsidRDefault="00DB3CD9" w:rsidP="00D16BCE">
            <w:pPr>
              <w:pStyle w:val="Text2"/>
              <w:jc w:val="left"/>
              <w:rPr>
                <w:rFonts w:ascii="Verdana" w:hAnsi="Verdana"/>
                <w:sz w:val="20"/>
              </w:rPr>
            </w:pPr>
            <w:r w:rsidRPr="00744E6C">
              <w:rPr>
                <w:rFonts w:ascii="Verdana" w:hAnsi="Verdana"/>
                <w:sz w:val="20"/>
              </w:rPr>
              <w:t>3</w:t>
            </w:r>
          </w:p>
        </w:tc>
        <w:tc>
          <w:tcPr>
            <w:tcW w:w="3402" w:type="dxa"/>
            <w:shd w:val="clear" w:color="auto" w:fill="auto"/>
            <w:vAlign w:val="center"/>
          </w:tcPr>
          <w:p w:rsidR="00DB3CD9" w:rsidRPr="00744E6C" w:rsidRDefault="00DB3CD9" w:rsidP="00D16BCE">
            <w:pPr>
              <w:pStyle w:val="Text2"/>
              <w:jc w:val="left"/>
              <w:rPr>
                <w:rFonts w:ascii="Verdana" w:hAnsi="Verdana"/>
                <w:sz w:val="20"/>
              </w:rPr>
            </w:pPr>
            <w:r w:rsidRPr="00744E6C">
              <w:rPr>
                <w:rFonts w:ascii="Verdana" w:hAnsi="Verdana"/>
                <w:sz w:val="20"/>
              </w:rPr>
              <w:t>UML 2.x</w:t>
            </w:r>
          </w:p>
        </w:tc>
        <w:tc>
          <w:tcPr>
            <w:tcW w:w="5528" w:type="dxa"/>
            <w:shd w:val="clear" w:color="auto" w:fill="auto"/>
          </w:tcPr>
          <w:p w:rsidR="00DB3CD9" w:rsidRPr="00744E6C" w:rsidRDefault="00236AE9" w:rsidP="00D16BCE">
            <w:pPr>
              <w:pStyle w:val="Text2"/>
              <w:jc w:val="left"/>
              <w:rPr>
                <w:rFonts w:ascii="Verdana" w:hAnsi="Verdana"/>
                <w:sz w:val="20"/>
              </w:rPr>
            </w:pPr>
            <w:hyperlink r:id="rId19" w:history="1">
              <w:r w:rsidR="00DB3CD9" w:rsidRPr="00744E6C">
                <w:rPr>
                  <w:rStyle w:val="Hyperlink"/>
                </w:rPr>
                <w:t>http://www.omg.org/spec/UML/</w:t>
              </w:r>
            </w:hyperlink>
          </w:p>
        </w:tc>
      </w:tr>
      <w:tr w:rsidR="00DB3CD9" w:rsidRPr="00744E6C" w:rsidTr="00D16BCE">
        <w:tc>
          <w:tcPr>
            <w:tcW w:w="534" w:type="dxa"/>
            <w:shd w:val="clear" w:color="auto" w:fill="auto"/>
            <w:vAlign w:val="center"/>
          </w:tcPr>
          <w:p w:rsidR="00DB3CD9" w:rsidRPr="00744E6C" w:rsidRDefault="00DB3CD9" w:rsidP="00D16BCE">
            <w:pPr>
              <w:pStyle w:val="Text2"/>
              <w:jc w:val="left"/>
              <w:rPr>
                <w:rFonts w:ascii="Verdana" w:hAnsi="Verdana"/>
                <w:sz w:val="20"/>
              </w:rPr>
            </w:pPr>
            <w:r w:rsidRPr="00744E6C">
              <w:rPr>
                <w:rFonts w:ascii="Verdana" w:hAnsi="Verdana"/>
                <w:sz w:val="20"/>
              </w:rPr>
              <w:t>4</w:t>
            </w:r>
          </w:p>
        </w:tc>
        <w:tc>
          <w:tcPr>
            <w:tcW w:w="3402" w:type="dxa"/>
            <w:shd w:val="clear" w:color="auto" w:fill="auto"/>
            <w:vAlign w:val="center"/>
          </w:tcPr>
          <w:p w:rsidR="00DB3CD9" w:rsidRPr="00744E6C" w:rsidRDefault="00DB3CD9" w:rsidP="00D16BCE">
            <w:pPr>
              <w:pStyle w:val="Text2"/>
              <w:jc w:val="left"/>
              <w:rPr>
                <w:rFonts w:ascii="Verdana" w:hAnsi="Verdana"/>
                <w:sz w:val="20"/>
              </w:rPr>
            </w:pPr>
            <w:r w:rsidRPr="00744E6C">
              <w:rPr>
                <w:rFonts w:ascii="Verdana" w:hAnsi="Verdana"/>
                <w:sz w:val="20"/>
              </w:rPr>
              <w:t>BPMN 2.0</w:t>
            </w:r>
          </w:p>
        </w:tc>
        <w:tc>
          <w:tcPr>
            <w:tcW w:w="5528" w:type="dxa"/>
            <w:shd w:val="clear" w:color="auto" w:fill="auto"/>
          </w:tcPr>
          <w:p w:rsidR="00DB3CD9" w:rsidRPr="00744E6C" w:rsidRDefault="00236AE9" w:rsidP="00D16BCE">
            <w:pPr>
              <w:pStyle w:val="Text2"/>
              <w:jc w:val="left"/>
              <w:rPr>
                <w:rFonts w:ascii="Verdana" w:hAnsi="Verdana"/>
                <w:sz w:val="20"/>
              </w:rPr>
            </w:pPr>
            <w:hyperlink r:id="rId20" w:history="1">
              <w:r w:rsidR="00DB3CD9" w:rsidRPr="00744E6C">
                <w:rPr>
                  <w:rStyle w:val="Hyperlink"/>
                </w:rPr>
                <w:t>http://www.omg.org/spec/BPMN/index.htm</w:t>
              </w:r>
            </w:hyperlink>
          </w:p>
        </w:tc>
      </w:tr>
      <w:tr w:rsidR="00DB3CD9" w:rsidRPr="00744E6C" w:rsidTr="00D16BCE">
        <w:tc>
          <w:tcPr>
            <w:tcW w:w="534" w:type="dxa"/>
            <w:shd w:val="clear" w:color="auto" w:fill="auto"/>
            <w:vAlign w:val="center"/>
          </w:tcPr>
          <w:p w:rsidR="00DB3CD9" w:rsidRPr="00744E6C" w:rsidRDefault="00DB3CD9" w:rsidP="00D16BCE">
            <w:pPr>
              <w:pStyle w:val="Text2"/>
              <w:jc w:val="left"/>
              <w:rPr>
                <w:rFonts w:ascii="Verdana" w:hAnsi="Verdana"/>
                <w:sz w:val="20"/>
              </w:rPr>
            </w:pPr>
            <w:r w:rsidRPr="00744E6C">
              <w:rPr>
                <w:rFonts w:ascii="Verdana" w:hAnsi="Verdana"/>
                <w:sz w:val="20"/>
              </w:rPr>
              <w:t>5</w:t>
            </w:r>
          </w:p>
        </w:tc>
        <w:tc>
          <w:tcPr>
            <w:tcW w:w="3402" w:type="dxa"/>
            <w:shd w:val="clear" w:color="auto" w:fill="auto"/>
            <w:vAlign w:val="center"/>
          </w:tcPr>
          <w:p w:rsidR="00DB3CD9" w:rsidRPr="00744E6C" w:rsidRDefault="00DB3CD9" w:rsidP="00D16BCE">
            <w:pPr>
              <w:pStyle w:val="Text2"/>
              <w:jc w:val="left"/>
              <w:rPr>
                <w:rFonts w:ascii="Verdana" w:hAnsi="Verdana"/>
                <w:sz w:val="20"/>
              </w:rPr>
            </w:pPr>
            <w:r w:rsidRPr="00744E6C">
              <w:rPr>
                <w:rFonts w:ascii="Verdana" w:hAnsi="Verdana"/>
                <w:sz w:val="20"/>
              </w:rPr>
              <w:t>UML 2.0 In Action</w:t>
            </w:r>
          </w:p>
        </w:tc>
        <w:tc>
          <w:tcPr>
            <w:tcW w:w="5528" w:type="dxa"/>
            <w:shd w:val="clear" w:color="auto" w:fill="auto"/>
          </w:tcPr>
          <w:p w:rsidR="00DB3CD9" w:rsidRPr="00744E6C" w:rsidRDefault="00DB3CD9" w:rsidP="00D16BCE">
            <w:pPr>
              <w:pStyle w:val="Text2"/>
              <w:jc w:val="left"/>
              <w:rPr>
                <w:rFonts w:ascii="Verdana" w:hAnsi="Verdana"/>
                <w:sz w:val="20"/>
              </w:rPr>
            </w:pPr>
            <w:r w:rsidRPr="00744E6C">
              <w:rPr>
                <w:rFonts w:ascii="Verdana" w:hAnsi="Verdana"/>
                <w:sz w:val="20"/>
              </w:rPr>
              <w:t xml:space="preserve">Henriette Baumann, Patrick </w:t>
            </w:r>
            <w:proofErr w:type="spellStart"/>
            <w:r w:rsidRPr="00744E6C">
              <w:rPr>
                <w:rFonts w:ascii="Verdana" w:hAnsi="Verdana"/>
                <w:sz w:val="20"/>
              </w:rPr>
              <w:t>Grassle</w:t>
            </w:r>
            <w:proofErr w:type="spellEnd"/>
            <w:r w:rsidRPr="00744E6C">
              <w:rPr>
                <w:rFonts w:ascii="Verdana" w:hAnsi="Verdana"/>
                <w:sz w:val="20"/>
              </w:rPr>
              <w:t xml:space="preserve"> &amp; Philippe Baumann, 2005, ISBN 1904811558</w:t>
            </w:r>
          </w:p>
        </w:tc>
      </w:tr>
      <w:tr w:rsidR="00DB3CD9" w:rsidRPr="00744E6C" w:rsidTr="00D16BCE">
        <w:tc>
          <w:tcPr>
            <w:tcW w:w="534" w:type="dxa"/>
            <w:shd w:val="clear" w:color="auto" w:fill="auto"/>
            <w:vAlign w:val="center"/>
          </w:tcPr>
          <w:p w:rsidR="00DB3CD9" w:rsidRPr="00744E6C" w:rsidRDefault="00DB3CD9" w:rsidP="00D16BCE">
            <w:pPr>
              <w:pStyle w:val="Text2"/>
              <w:jc w:val="left"/>
              <w:rPr>
                <w:rFonts w:ascii="Verdana" w:hAnsi="Verdana"/>
                <w:sz w:val="20"/>
              </w:rPr>
            </w:pPr>
            <w:r w:rsidRPr="00744E6C">
              <w:rPr>
                <w:rFonts w:ascii="Verdana" w:hAnsi="Verdana"/>
                <w:sz w:val="20"/>
              </w:rPr>
              <w:t>6</w:t>
            </w:r>
          </w:p>
        </w:tc>
        <w:tc>
          <w:tcPr>
            <w:tcW w:w="3402" w:type="dxa"/>
            <w:shd w:val="clear" w:color="auto" w:fill="auto"/>
            <w:vAlign w:val="center"/>
          </w:tcPr>
          <w:p w:rsidR="00DB3CD9" w:rsidRPr="00744E6C" w:rsidRDefault="00DB3CD9" w:rsidP="00D16BCE">
            <w:pPr>
              <w:pStyle w:val="Text2"/>
              <w:jc w:val="left"/>
              <w:rPr>
                <w:rFonts w:ascii="Verdana" w:hAnsi="Verdana"/>
                <w:sz w:val="20"/>
              </w:rPr>
            </w:pPr>
            <w:r w:rsidRPr="00744E6C">
              <w:rPr>
                <w:rFonts w:ascii="Verdana" w:hAnsi="Verdana"/>
                <w:sz w:val="20"/>
              </w:rPr>
              <w:t>RUP@EC standard 5.0</w:t>
            </w:r>
          </w:p>
        </w:tc>
        <w:tc>
          <w:tcPr>
            <w:tcW w:w="5528" w:type="dxa"/>
            <w:shd w:val="clear" w:color="auto" w:fill="auto"/>
          </w:tcPr>
          <w:p w:rsidR="00DB3CD9" w:rsidRPr="00744E6C" w:rsidRDefault="00236AE9" w:rsidP="00D16BCE">
            <w:pPr>
              <w:pStyle w:val="Text2"/>
              <w:jc w:val="left"/>
              <w:rPr>
                <w:rFonts w:ascii="Verdana" w:hAnsi="Verdana"/>
                <w:sz w:val="20"/>
              </w:rPr>
            </w:pPr>
            <w:hyperlink r:id="rId21" w:history="1">
              <w:r w:rsidR="00DB3CD9" w:rsidRPr="00744E6C">
                <w:rPr>
                  <w:rStyle w:val="Hyperlink"/>
                </w:rPr>
                <w:t>http://www.cc.cec/RUPatEC_Standard/</w:t>
              </w:r>
            </w:hyperlink>
          </w:p>
        </w:tc>
      </w:tr>
      <w:tr w:rsidR="00DB3CD9" w:rsidRPr="00744E6C" w:rsidTr="00D16BCE">
        <w:tc>
          <w:tcPr>
            <w:tcW w:w="534" w:type="dxa"/>
            <w:shd w:val="clear" w:color="auto" w:fill="auto"/>
            <w:vAlign w:val="center"/>
          </w:tcPr>
          <w:p w:rsidR="00DB3CD9" w:rsidRPr="00744E6C" w:rsidRDefault="00DB3CD9" w:rsidP="00D16BCE">
            <w:pPr>
              <w:pStyle w:val="Text2"/>
              <w:jc w:val="left"/>
              <w:rPr>
                <w:rFonts w:ascii="Verdana" w:hAnsi="Verdana"/>
                <w:sz w:val="20"/>
              </w:rPr>
            </w:pPr>
            <w:r w:rsidRPr="00744E6C">
              <w:rPr>
                <w:rFonts w:ascii="Verdana" w:hAnsi="Verdana"/>
                <w:sz w:val="20"/>
              </w:rPr>
              <w:t>7</w:t>
            </w:r>
          </w:p>
        </w:tc>
        <w:tc>
          <w:tcPr>
            <w:tcW w:w="3402" w:type="dxa"/>
            <w:shd w:val="clear" w:color="auto" w:fill="auto"/>
            <w:vAlign w:val="center"/>
          </w:tcPr>
          <w:p w:rsidR="00DB3CD9" w:rsidRPr="00744E6C" w:rsidRDefault="00DB3CD9" w:rsidP="00D16BCE">
            <w:pPr>
              <w:pStyle w:val="Text2"/>
              <w:jc w:val="left"/>
              <w:rPr>
                <w:rFonts w:ascii="Verdana" w:hAnsi="Verdana"/>
                <w:sz w:val="20"/>
              </w:rPr>
            </w:pPr>
            <w:r w:rsidRPr="00744E6C">
              <w:rPr>
                <w:rFonts w:ascii="Verdana" w:hAnsi="Verdana"/>
                <w:sz w:val="20"/>
              </w:rPr>
              <w:t xml:space="preserve">RUP op </w:t>
            </w:r>
            <w:proofErr w:type="spellStart"/>
            <w:r w:rsidRPr="00744E6C">
              <w:rPr>
                <w:rFonts w:ascii="Verdana" w:hAnsi="Verdana"/>
                <w:sz w:val="20"/>
              </w:rPr>
              <w:t>maat</w:t>
            </w:r>
            <w:proofErr w:type="spellEnd"/>
          </w:p>
        </w:tc>
        <w:tc>
          <w:tcPr>
            <w:tcW w:w="5528" w:type="dxa"/>
            <w:shd w:val="clear" w:color="auto" w:fill="auto"/>
          </w:tcPr>
          <w:p w:rsidR="00DB3CD9" w:rsidRPr="00744E6C" w:rsidRDefault="00236AE9" w:rsidP="00D16BCE">
            <w:pPr>
              <w:pStyle w:val="Text2"/>
              <w:jc w:val="left"/>
              <w:rPr>
                <w:rFonts w:ascii="Verdana" w:hAnsi="Verdana"/>
                <w:sz w:val="20"/>
              </w:rPr>
            </w:pPr>
            <w:hyperlink r:id="rId22" w:history="1">
              <w:r w:rsidR="00DB3CD9" w:rsidRPr="00744E6C">
                <w:rPr>
                  <w:rStyle w:val="Hyperlink"/>
                </w:rPr>
                <w:t>http://www.rupopmaat.nl/</w:t>
              </w:r>
            </w:hyperlink>
          </w:p>
        </w:tc>
      </w:tr>
    </w:tbl>
    <w:p w:rsidR="00DB3CD9" w:rsidRPr="004A3A42" w:rsidRDefault="00DB3CD9" w:rsidP="00DB3CD9">
      <w:pPr>
        <w:pStyle w:val="Text2"/>
        <w:rPr>
          <w:rFonts w:ascii="Calibri" w:hAnsi="Calibri"/>
          <w:sz w:val="20"/>
        </w:rPr>
      </w:pPr>
    </w:p>
    <w:p w:rsidR="00DB3CD9" w:rsidRPr="00744E6C" w:rsidRDefault="00DB3CD9" w:rsidP="00D54656">
      <w:pPr>
        <w:pStyle w:val="Heading2"/>
        <w:numPr>
          <w:ilvl w:val="1"/>
          <w:numId w:val="22"/>
        </w:numPr>
        <w:spacing w:before="60" w:after="200"/>
      </w:pPr>
      <w:bookmarkStart w:id="21" w:name="_Toc383523601"/>
      <w:bookmarkStart w:id="22" w:name="_Toc521418972"/>
      <w:r w:rsidRPr="00744E6C">
        <w:t>Overview</w:t>
      </w:r>
      <w:bookmarkEnd w:id="21"/>
      <w:bookmarkEnd w:id="22"/>
    </w:p>
    <w:p w:rsidR="00A86875" w:rsidRPr="00744E6C" w:rsidRDefault="00A86875" w:rsidP="00A86875">
      <w:pPr>
        <w:spacing w:before="120" w:after="120"/>
        <w:rPr>
          <w:sz w:val="22"/>
          <w:szCs w:val="22"/>
        </w:rPr>
      </w:pPr>
      <w:r w:rsidRPr="00744E6C">
        <w:rPr>
          <w:sz w:val="22"/>
          <w:szCs w:val="22"/>
        </w:rPr>
        <w:t>Chapter</w:t>
      </w:r>
      <w:r w:rsidR="004E0864" w:rsidRPr="00744E6C">
        <w:rPr>
          <w:sz w:val="22"/>
          <w:szCs w:val="22"/>
        </w:rPr>
        <w:t xml:space="preserve"> </w:t>
      </w:r>
      <w:r w:rsidRPr="00744E6C">
        <w:rPr>
          <w:sz w:val="22"/>
          <w:szCs w:val="22"/>
        </w:rPr>
        <w:t>1 introduces the external view on the business system under review and lists the elements of this specification.</w:t>
      </w:r>
    </w:p>
    <w:p w:rsidR="00A86875" w:rsidRPr="00744E6C" w:rsidRDefault="00A86875" w:rsidP="00A86875">
      <w:pPr>
        <w:spacing w:before="120" w:after="120"/>
        <w:rPr>
          <w:sz w:val="22"/>
          <w:szCs w:val="22"/>
        </w:rPr>
      </w:pPr>
      <w:r w:rsidRPr="00744E6C">
        <w:rPr>
          <w:sz w:val="22"/>
          <w:szCs w:val="22"/>
        </w:rPr>
        <w:t xml:space="preserve">Chapter 2 introduces the </w:t>
      </w:r>
      <w:r w:rsidR="0030318A" w:rsidRPr="00744E6C">
        <w:rPr>
          <w:rFonts w:cs="Calibri"/>
          <w:sz w:val="22"/>
          <w:szCs w:val="22"/>
        </w:rPr>
        <w:t>Forwarding of Declaration or Notification of Occupational Disease</w:t>
      </w:r>
      <w:r w:rsidR="00287D99" w:rsidRPr="00744E6C">
        <w:rPr>
          <w:sz w:val="22"/>
          <w:szCs w:val="22"/>
        </w:rPr>
        <w:t xml:space="preserve"> </w:t>
      </w:r>
      <w:r w:rsidRPr="00744E6C">
        <w:rPr>
          <w:sz w:val="22"/>
          <w:szCs w:val="22"/>
        </w:rPr>
        <w:t>business process. Th</w:t>
      </w:r>
      <w:r w:rsidR="008179E6" w:rsidRPr="00744E6C">
        <w:rPr>
          <w:sz w:val="22"/>
          <w:szCs w:val="22"/>
        </w:rPr>
        <w:t>is</w:t>
      </w:r>
      <w:r w:rsidRPr="00744E6C">
        <w:rPr>
          <w:sz w:val="22"/>
          <w:szCs w:val="22"/>
        </w:rPr>
        <w:t xml:space="preserve"> chapter gives a short and detailed description as well as a reference to </w:t>
      </w:r>
      <w:r w:rsidR="008179E6" w:rsidRPr="00744E6C">
        <w:rPr>
          <w:sz w:val="22"/>
          <w:szCs w:val="22"/>
        </w:rPr>
        <w:t xml:space="preserve">the </w:t>
      </w:r>
      <w:r w:rsidRPr="00744E6C">
        <w:rPr>
          <w:sz w:val="22"/>
          <w:szCs w:val="22"/>
        </w:rPr>
        <w:t>business process´ legal base.</w:t>
      </w:r>
    </w:p>
    <w:p w:rsidR="00A86875" w:rsidRPr="00744E6C" w:rsidRDefault="00A86875" w:rsidP="00A86875">
      <w:pPr>
        <w:spacing w:before="120" w:after="120"/>
        <w:rPr>
          <w:sz w:val="22"/>
          <w:szCs w:val="22"/>
        </w:rPr>
      </w:pPr>
      <w:r w:rsidRPr="00744E6C">
        <w:rPr>
          <w:sz w:val="22"/>
          <w:szCs w:val="22"/>
        </w:rPr>
        <w:t xml:space="preserve">Chapter 3 lists the actors involved in </w:t>
      </w:r>
      <w:r w:rsidR="00287D99" w:rsidRPr="00744E6C">
        <w:rPr>
          <w:rFonts w:cs="Calibri"/>
          <w:sz w:val="22"/>
          <w:szCs w:val="22"/>
        </w:rPr>
        <w:t xml:space="preserve">the </w:t>
      </w:r>
      <w:r w:rsidR="0030318A" w:rsidRPr="00744E6C">
        <w:rPr>
          <w:rFonts w:cs="Calibri"/>
          <w:sz w:val="22"/>
          <w:szCs w:val="22"/>
        </w:rPr>
        <w:t>Forwarding of Declaration or Notification of Occupational Disease</w:t>
      </w:r>
      <w:r w:rsidR="0030318A" w:rsidRPr="00744E6C">
        <w:rPr>
          <w:sz w:val="22"/>
          <w:szCs w:val="22"/>
        </w:rPr>
        <w:t xml:space="preserve"> </w:t>
      </w:r>
      <w:r w:rsidRPr="00744E6C">
        <w:rPr>
          <w:sz w:val="22"/>
          <w:szCs w:val="22"/>
        </w:rPr>
        <w:t>business process.</w:t>
      </w:r>
    </w:p>
    <w:p w:rsidR="00A86875" w:rsidRPr="00744E6C" w:rsidRDefault="00A86875" w:rsidP="00A86875">
      <w:pPr>
        <w:spacing w:before="120" w:after="120"/>
        <w:rPr>
          <w:sz w:val="22"/>
          <w:szCs w:val="22"/>
        </w:rPr>
      </w:pPr>
      <w:r w:rsidRPr="00744E6C">
        <w:rPr>
          <w:sz w:val="22"/>
          <w:szCs w:val="22"/>
        </w:rPr>
        <w:t xml:space="preserve">Chapter 4 describes in detail </w:t>
      </w:r>
      <w:r w:rsidR="00287D99" w:rsidRPr="00744E6C">
        <w:rPr>
          <w:rFonts w:cs="Calibri"/>
          <w:sz w:val="22"/>
          <w:szCs w:val="22"/>
        </w:rPr>
        <w:t xml:space="preserve">the </w:t>
      </w:r>
      <w:r w:rsidR="0030318A" w:rsidRPr="00744E6C">
        <w:rPr>
          <w:rFonts w:cs="Calibri"/>
          <w:sz w:val="22"/>
          <w:szCs w:val="22"/>
        </w:rPr>
        <w:t>Forwarding of Declaration or Notification of Occupational Disease</w:t>
      </w:r>
      <w:r w:rsidR="0030318A" w:rsidRPr="00744E6C">
        <w:rPr>
          <w:sz w:val="22"/>
          <w:szCs w:val="22"/>
        </w:rPr>
        <w:t xml:space="preserve"> </w:t>
      </w:r>
      <w:r w:rsidRPr="00744E6C">
        <w:rPr>
          <w:sz w:val="22"/>
          <w:szCs w:val="22"/>
        </w:rPr>
        <w:t>business process based on the RUP use case template, as well as the relationship to other use cases.</w:t>
      </w:r>
    </w:p>
    <w:p w:rsidR="00A86875" w:rsidRPr="00744E6C" w:rsidRDefault="00A86875" w:rsidP="00A86875">
      <w:pPr>
        <w:spacing w:before="120" w:after="120"/>
        <w:rPr>
          <w:sz w:val="22"/>
          <w:szCs w:val="22"/>
        </w:rPr>
      </w:pPr>
      <w:r w:rsidRPr="00744E6C">
        <w:rPr>
          <w:sz w:val="22"/>
          <w:szCs w:val="22"/>
        </w:rPr>
        <w:t xml:space="preserve">Chapter 5 describes </w:t>
      </w:r>
      <w:r w:rsidR="00287D99" w:rsidRPr="00744E6C">
        <w:rPr>
          <w:rFonts w:cs="Calibri"/>
          <w:sz w:val="22"/>
          <w:szCs w:val="22"/>
        </w:rPr>
        <w:t xml:space="preserve">the </w:t>
      </w:r>
      <w:r w:rsidR="0030318A" w:rsidRPr="00744E6C">
        <w:rPr>
          <w:rFonts w:cs="Calibri"/>
          <w:sz w:val="22"/>
          <w:szCs w:val="22"/>
        </w:rPr>
        <w:t>Forwarding of Declaration or Notification of Occupational Disease</w:t>
      </w:r>
      <w:r w:rsidR="0030318A" w:rsidRPr="00744E6C">
        <w:rPr>
          <w:sz w:val="22"/>
          <w:szCs w:val="22"/>
        </w:rPr>
        <w:t xml:space="preserve"> </w:t>
      </w:r>
      <w:r w:rsidR="00BA169D" w:rsidRPr="00744E6C">
        <w:rPr>
          <w:sz w:val="22"/>
          <w:szCs w:val="22"/>
        </w:rPr>
        <w:t>b</w:t>
      </w:r>
      <w:r w:rsidRPr="00744E6C">
        <w:rPr>
          <w:sz w:val="22"/>
          <w:szCs w:val="22"/>
        </w:rPr>
        <w:t>usiness process using business process modelling notation (BPMN).</w:t>
      </w:r>
    </w:p>
    <w:p w:rsidR="00845F15" w:rsidRPr="004A3A42" w:rsidRDefault="00594642" w:rsidP="000A33FB">
      <w:pPr>
        <w:pStyle w:val="Heading2"/>
        <w:numPr>
          <w:ilvl w:val="0"/>
          <w:numId w:val="0"/>
        </w:numPr>
        <w:spacing w:before="60" w:after="200"/>
        <w:rPr>
          <w:rFonts w:ascii="Calibri" w:hAnsi="Calibri"/>
          <w:b w:val="0"/>
          <w:bCs w:val="0"/>
        </w:rPr>
      </w:pPr>
      <w:r w:rsidRPr="008A021A">
        <w:rPr>
          <w:rFonts w:ascii="Calibri" w:hAnsi="Calibri" w:cs="Calibri"/>
          <w:lang w:val="en-GB"/>
        </w:rPr>
        <w:br w:type="page"/>
      </w:r>
      <w:bookmarkEnd w:id="6"/>
    </w:p>
    <w:p w:rsidR="00E24F9F" w:rsidRPr="00744E6C" w:rsidRDefault="00E24F9F" w:rsidP="00E24F9F">
      <w:pPr>
        <w:pStyle w:val="Heading1"/>
        <w:numPr>
          <w:ilvl w:val="0"/>
          <w:numId w:val="22"/>
        </w:numPr>
        <w:spacing w:after="240"/>
        <w:rPr>
          <w:rFonts w:cs="Calibri"/>
        </w:rPr>
      </w:pPr>
      <w:bookmarkStart w:id="23" w:name="_Toc381002670"/>
      <w:bookmarkStart w:id="24" w:name="_Toc521418973"/>
      <w:r w:rsidRPr="00744E6C">
        <w:rPr>
          <w:rFonts w:cs="Calibri"/>
        </w:rPr>
        <w:lastRenderedPageBreak/>
        <w:t>Description</w:t>
      </w:r>
      <w:bookmarkEnd w:id="23"/>
      <w:bookmarkEnd w:id="24"/>
    </w:p>
    <w:p w:rsidR="00DB3CD9" w:rsidRPr="00744E6C" w:rsidRDefault="00F36CBC" w:rsidP="00D54656">
      <w:pPr>
        <w:pStyle w:val="Heading2"/>
        <w:numPr>
          <w:ilvl w:val="1"/>
          <w:numId w:val="22"/>
        </w:numPr>
        <w:spacing w:before="60" w:after="200"/>
      </w:pPr>
      <w:bookmarkStart w:id="25" w:name="_Toc521418974"/>
      <w:bookmarkStart w:id="26" w:name="_Toc367366380"/>
      <w:bookmarkStart w:id="27" w:name="_Toc368569930"/>
      <w:bookmarkStart w:id="28" w:name="_Toc371682141"/>
      <w:bookmarkStart w:id="29" w:name="_Toc381002673"/>
      <w:r w:rsidRPr="00744E6C">
        <w:rPr>
          <w:lang w:val="nl-BE"/>
        </w:rPr>
        <w:t>Business Scenario</w:t>
      </w:r>
      <w:bookmarkEnd w:id="25"/>
    </w:p>
    <w:p w:rsidR="00F93D82" w:rsidRPr="00744E6C" w:rsidRDefault="00247680" w:rsidP="00A86875">
      <w:pPr>
        <w:spacing w:before="120" w:after="120"/>
        <w:rPr>
          <w:sz w:val="22"/>
          <w:szCs w:val="22"/>
        </w:rPr>
      </w:pPr>
      <w:bookmarkStart w:id="30" w:name="_Toc366491249"/>
      <w:bookmarkStart w:id="31" w:name="_Toc383523604"/>
      <w:r w:rsidRPr="00744E6C">
        <w:rPr>
          <w:sz w:val="22"/>
          <w:szCs w:val="22"/>
        </w:rPr>
        <w:t>When a person who has contracted an occupational disease has, under the legislation of two or more Member States, pursued an activity which by its nature is likely to cause the said disease, the</w:t>
      </w:r>
      <w:r w:rsidR="00950B57" w:rsidRPr="00744E6C">
        <w:rPr>
          <w:sz w:val="22"/>
          <w:szCs w:val="22"/>
        </w:rPr>
        <w:t xml:space="preserve"> </w:t>
      </w:r>
      <w:r w:rsidR="00FD2D1C" w:rsidRPr="00744E6C">
        <w:rPr>
          <w:sz w:val="22"/>
          <w:szCs w:val="22"/>
        </w:rPr>
        <w:t>declaration or notification of an occupational disease shall be sent to the competent institution for occupational diseases of the last Member State under the legislation of which the person concerned pursued an activity likely to cause that disease.</w:t>
      </w:r>
    </w:p>
    <w:p w:rsidR="00DA1D09" w:rsidRPr="00744E6C" w:rsidRDefault="00FD2D1C" w:rsidP="00A86875">
      <w:pPr>
        <w:spacing w:before="120" w:after="120"/>
        <w:rPr>
          <w:sz w:val="22"/>
          <w:szCs w:val="22"/>
        </w:rPr>
      </w:pPr>
      <w:r w:rsidRPr="00744E6C">
        <w:rPr>
          <w:sz w:val="22"/>
          <w:szCs w:val="22"/>
        </w:rPr>
        <w:t xml:space="preserve">When the institution to which the declaration or notification was sent establishes that an activity likely to cause the occupational disease in question was last pursued under the legislation of another Member State, it shall send the declaration of notification and all accompanying certificates </w:t>
      </w:r>
      <w:r w:rsidR="00D02FEB" w:rsidRPr="00744E6C">
        <w:rPr>
          <w:sz w:val="22"/>
          <w:szCs w:val="22"/>
        </w:rPr>
        <w:t xml:space="preserve">(as attachments) </w:t>
      </w:r>
      <w:r w:rsidRPr="00744E6C">
        <w:rPr>
          <w:sz w:val="22"/>
          <w:szCs w:val="22"/>
        </w:rPr>
        <w:t>to the equivalent institution in that Member State.</w:t>
      </w:r>
    </w:p>
    <w:p w:rsidR="00336E08" w:rsidRPr="004A3A42" w:rsidRDefault="00336E08" w:rsidP="00A86875">
      <w:pPr>
        <w:spacing w:before="120" w:after="120"/>
        <w:rPr>
          <w:rFonts w:ascii="Calibri" w:hAnsi="Calibri"/>
          <w:sz w:val="22"/>
          <w:szCs w:val="22"/>
        </w:rPr>
      </w:pPr>
    </w:p>
    <w:p w:rsidR="00DB3CD9" w:rsidRPr="00744E6C" w:rsidRDefault="00DB3CD9" w:rsidP="00D54656">
      <w:pPr>
        <w:pStyle w:val="Heading2"/>
        <w:numPr>
          <w:ilvl w:val="1"/>
          <w:numId w:val="22"/>
        </w:numPr>
        <w:spacing w:before="60" w:after="200"/>
      </w:pPr>
      <w:bookmarkStart w:id="32" w:name="_Toc521418975"/>
      <w:r w:rsidRPr="00744E6C">
        <w:t xml:space="preserve">Legal </w:t>
      </w:r>
      <w:bookmarkEnd w:id="30"/>
      <w:bookmarkEnd w:id="31"/>
      <w:r w:rsidR="00F36CBC" w:rsidRPr="00744E6C">
        <w:rPr>
          <w:lang w:val="nl-BE"/>
        </w:rPr>
        <w:t>Base</w:t>
      </w:r>
      <w:bookmarkEnd w:id="32"/>
    </w:p>
    <w:p w:rsidR="00A86875" w:rsidRPr="00744E6C" w:rsidRDefault="00A86875" w:rsidP="00A86875">
      <w:pPr>
        <w:spacing w:before="120" w:after="120"/>
        <w:rPr>
          <w:sz w:val="22"/>
          <w:szCs w:val="22"/>
        </w:rPr>
      </w:pPr>
      <w:r w:rsidRPr="00744E6C">
        <w:rPr>
          <w:sz w:val="22"/>
          <w:szCs w:val="22"/>
        </w:rPr>
        <w:t>This Business Use Case document's legal base</w:t>
      </w:r>
      <w:r w:rsidR="00FC3350" w:rsidRPr="00744E6C">
        <w:rPr>
          <w:sz w:val="22"/>
          <w:szCs w:val="22"/>
        </w:rPr>
        <w:t xml:space="preserve"> is described in the following Regulations</w:t>
      </w:r>
    </w:p>
    <w:p w:rsidR="00A86875" w:rsidRPr="00744E6C" w:rsidRDefault="00A86875" w:rsidP="00A86875">
      <w:pPr>
        <w:pStyle w:val="ListBullet4"/>
        <w:numPr>
          <w:ilvl w:val="0"/>
          <w:numId w:val="24"/>
        </w:numPr>
        <w:spacing w:after="120"/>
        <w:contextualSpacing w:val="0"/>
        <w:rPr>
          <w:rFonts w:cs="Calibri"/>
          <w:sz w:val="22"/>
          <w:szCs w:val="22"/>
        </w:rPr>
      </w:pPr>
      <w:r w:rsidRPr="00744E6C">
        <w:rPr>
          <w:rFonts w:cs="Calibri"/>
          <w:sz w:val="22"/>
          <w:szCs w:val="22"/>
        </w:rPr>
        <w:t>basic Regulation (EC) No 883/2004</w:t>
      </w:r>
    </w:p>
    <w:p w:rsidR="00A86875" w:rsidRPr="00744E6C" w:rsidRDefault="00A86875" w:rsidP="00A86875">
      <w:pPr>
        <w:pStyle w:val="ListBullet4"/>
        <w:numPr>
          <w:ilvl w:val="0"/>
          <w:numId w:val="24"/>
        </w:numPr>
        <w:spacing w:after="120"/>
        <w:contextualSpacing w:val="0"/>
        <w:rPr>
          <w:rFonts w:cs="Calibri"/>
          <w:sz w:val="22"/>
          <w:szCs w:val="22"/>
        </w:rPr>
      </w:pPr>
      <w:r w:rsidRPr="00744E6C">
        <w:rPr>
          <w:rFonts w:cs="Calibri"/>
          <w:sz w:val="22"/>
          <w:szCs w:val="22"/>
        </w:rPr>
        <w:t>implementing Regula</w:t>
      </w:r>
      <w:r w:rsidR="004F3DCC" w:rsidRPr="00744E6C">
        <w:rPr>
          <w:rFonts w:cs="Calibri"/>
          <w:sz w:val="22"/>
          <w:szCs w:val="22"/>
        </w:rPr>
        <w:t>tion (</w:t>
      </w:r>
      <w:r w:rsidR="00B513DE" w:rsidRPr="00744E6C">
        <w:rPr>
          <w:rFonts w:cs="Calibri"/>
          <w:sz w:val="22"/>
          <w:szCs w:val="22"/>
        </w:rPr>
        <w:t>EC) No 987/2009</w:t>
      </w:r>
      <w:r w:rsidRPr="00744E6C">
        <w:rPr>
          <w:rFonts w:cs="Calibri"/>
          <w:sz w:val="22"/>
          <w:szCs w:val="22"/>
        </w:rPr>
        <w:t>.</w:t>
      </w:r>
    </w:p>
    <w:p w:rsidR="00A86875" w:rsidRPr="00744E6C" w:rsidRDefault="00A86875" w:rsidP="00A86875">
      <w:pPr>
        <w:spacing w:before="120" w:after="120"/>
        <w:rPr>
          <w:sz w:val="22"/>
          <w:szCs w:val="22"/>
        </w:rPr>
      </w:pPr>
      <w:r w:rsidRPr="00744E6C">
        <w:rPr>
          <w:sz w:val="22"/>
          <w:szCs w:val="22"/>
        </w:rPr>
        <w:t xml:space="preserve">The original text of these articles is copied for quick reference in the </w:t>
      </w:r>
      <w:hyperlink w:anchor="_Glossary" w:history="1">
        <w:r w:rsidRPr="00744E6C">
          <w:rPr>
            <w:sz w:val="22"/>
            <w:szCs w:val="22"/>
          </w:rPr>
          <w:t>Legal Base</w:t>
        </w:r>
      </w:hyperlink>
      <w:r w:rsidRPr="00744E6C">
        <w:rPr>
          <w:sz w:val="22"/>
          <w:szCs w:val="22"/>
        </w:rPr>
        <w:t>.</w:t>
      </w:r>
    </w:p>
    <w:p w:rsidR="00A86875" w:rsidRPr="00744E6C" w:rsidRDefault="00A86875" w:rsidP="00A86875">
      <w:pPr>
        <w:spacing w:before="120" w:after="120"/>
        <w:rPr>
          <w:sz w:val="22"/>
          <w:szCs w:val="22"/>
        </w:rPr>
      </w:pPr>
      <w:r w:rsidRPr="00744E6C">
        <w:rPr>
          <w:sz w:val="22"/>
          <w:szCs w:val="22"/>
        </w:rPr>
        <w:t xml:space="preserve">The following matrix </w:t>
      </w:r>
      <w:r w:rsidR="00C8474C" w:rsidRPr="00744E6C">
        <w:rPr>
          <w:sz w:val="22"/>
          <w:szCs w:val="22"/>
        </w:rPr>
        <w:t>specifies the SEDs that are</w:t>
      </w:r>
      <w:r w:rsidRPr="00744E6C">
        <w:rPr>
          <w:sz w:val="22"/>
          <w:szCs w:val="22"/>
        </w:rPr>
        <w:t xml:space="preserve"> used in this Business Use Case and </w:t>
      </w:r>
      <w:r w:rsidR="00C8474C" w:rsidRPr="00744E6C">
        <w:rPr>
          <w:sz w:val="22"/>
          <w:szCs w:val="22"/>
        </w:rPr>
        <w:t>documents the articles that provide the legal basis for each SED</w:t>
      </w:r>
      <w:r w:rsidRPr="00744E6C">
        <w:rPr>
          <w:sz w:val="22"/>
          <w:szCs w:val="22"/>
        </w:rPr>
        <w:t>.</w:t>
      </w:r>
    </w:p>
    <w:p w:rsidR="00BE384D" w:rsidRPr="004A3A42" w:rsidRDefault="00BE384D" w:rsidP="00A86875">
      <w:pPr>
        <w:spacing w:before="120" w:after="120"/>
        <w:rPr>
          <w:rFonts w:ascii="Calibri" w:hAnsi="Calibri"/>
          <w:sz w:val="22"/>
          <w:szCs w:val="22"/>
        </w:rPr>
      </w:pPr>
    </w:p>
    <w:tbl>
      <w:tblPr>
        <w:tblW w:w="518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1622"/>
        <w:gridCol w:w="2347"/>
      </w:tblGrid>
      <w:tr w:rsidR="00710188" w:rsidRPr="00744E6C" w:rsidTr="00744E6C">
        <w:trPr>
          <w:trHeight w:val="359"/>
        </w:trPr>
        <w:tc>
          <w:tcPr>
            <w:tcW w:w="1220" w:type="dxa"/>
            <w:vMerge w:val="restart"/>
            <w:shd w:val="clear" w:color="auto" w:fill="auto"/>
          </w:tcPr>
          <w:p w:rsidR="00710188" w:rsidRPr="00744E6C" w:rsidRDefault="009E2E00" w:rsidP="00744E6C">
            <w:pPr>
              <w:pStyle w:val="ListBullet4"/>
              <w:numPr>
                <w:ilvl w:val="0"/>
                <w:numId w:val="0"/>
              </w:numPr>
              <w:jc w:val="center"/>
              <w:rPr>
                <w:rFonts w:cs="Calibri"/>
                <w:b/>
                <w:color w:val="FFFFFF"/>
                <w:szCs w:val="20"/>
              </w:rPr>
            </w:pPr>
            <w:r>
              <w:rPr>
                <w:rFonts w:cs="Calibri"/>
                <w:b/>
                <w:szCs w:val="20"/>
              </w:rPr>
              <w:t>SED</w:t>
            </w:r>
          </w:p>
        </w:tc>
        <w:tc>
          <w:tcPr>
            <w:tcW w:w="1622" w:type="dxa"/>
            <w:shd w:val="clear" w:color="auto" w:fill="548DD4"/>
          </w:tcPr>
          <w:p w:rsidR="00710188" w:rsidRPr="00744E6C" w:rsidRDefault="003D7DD5" w:rsidP="003D7DD5">
            <w:pPr>
              <w:pStyle w:val="ListBullet4"/>
              <w:numPr>
                <w:ilvl w:val="0"/>
                <w:numId w:val="0"/>
              </w:numPr>
              <w:jc w:val="center"/>
              <w:rPr>
                <w:rFonts w:cs="Calibri"/>
                <w:b/>
                <w:color w:val="FFFFFF"/>
                <w:szCs w:val="20"/>
              </w:rPr>
            </w:pPr>
            <w:r>
              <w:rPr>
                <w:rFonts w:cs="Calibri"/>
                <w:b/>
                <w:color w:val="FFFFFF"/>
                <w:szCs w:val="20"/>
              </w:rPr>
              <w:t xml:space="preserve">Basic </w:t>
            </w:r>
            <w:proofErr w:type="spellStart"/>
            <w:r>
              <w:rPr>
                <w:rFonts w:cs="Calibri"/>
                <w:b/>
                <w:color w:val="FFFFFF"/>
                <w:szCs w:val="20"/>
              </w:rPr>
              <w:t>Reg</w:t>
            </w:r>
            <w:proofErr w:type="spellEnd"/>
            <w:r w:rsidR="00710188" w:rsidRPr="00744E6C">
              <w:rPr>
                <w:rFonts w:cs="Calibri"/>
                <w:b/>
                <w:color w:val="FFFFFF"/>
                <w:szCs w:val="20"/>
              </w:rPr>
              <w:t xml:space="preserve">  (883/04)</w:t>
            </w:r>
          </w:p>
        </w:tc>
        <w:tc>
          <w:tcPr>
            <w:tcW w:w="2347" w:type="dxa"/>
            <w:shd w:val="clear" w:color="auto" w:fill="1F497D"/>
            <w:vAlign w:val="center"/>
          </w:tcPr>
          <w:p w:rsidR="00710188" w:rsidRPr="00744E6C" w:rsidRDefault="003D7DD5" w:rsidP="003D7DD5">
            <w:pPr>
              <w:pStyle w:val="ListBullet4"/>
              <w:numPr>
                <w:ilvl w:val="0"/>
                <w:numId w:val="0"/>
              </w:numPr>
              <w:jc w:val="center"/>
              <w:rPr>
                <w:rFonts w:cs="Calibri"/>
                <w:b/>
                <w:color w:val="FFFFFF"/>
                <w:szCs w:val="20"/>
              </w:rPr>
            </w:pPr>
            <w:r>
              <w:rPr>
                <w:rFonts w:cs="Calibri"/>
                <w:b/>
                <w:color w:val="FFFFFF"/>
                <w:szCs w:val="20"/>
              </w:rPr>
              <w:t>I</w:t>
            </w:r>
            <w:r w:rsidR="00710188" w:rsidRPr="00744E6C">
              <w:rPr>
                <w:rFonts w:cs="Calibri"/>
                <w:b/>
                <w:color w:val="FFFFFF"/>
                <w:szCs w:val="20"/>
              </w:rPr>
              <w:t xml:space="preserve">mplementing </w:t>
            </w:r>
            <w:proofErr w:type="spellStart"/>
            <w:r w:rsidR="00710188" w:rsidRPr="00744E6C">
              <w:rPr>
                <w:rFonts w:cs="Calibri"/>
                <w:b/>
                <w:color w:val="FFFFFF"/>
                <w:szCs w:val="20"/>
              </w:rPr>
              <w:t>Reg</w:t>
            </w:r>
            <w:proofErr w:type="spellEnd"/>
            <w:r w:rsidR="00710188" w:rsidRPr="00744E6C">
              <w:rPr>
                <w:rFonts w:cs="Calibri"/>
                <w:b/>
                <w:color w:val="FFFFFF"/>
                <w:szCs w:val="20"/>
              </w:rPr>
              <w:t xml:space="preserve"> (987/09)</w:t>
            </w:r>
          </w:p>
        </w:tc>
      </w:tr>
      <w:tr w:rsidR="00710188" w:rsidRPr="00744E6C" w:rsidTr="00744E6C">
        <w:trPr>
          <w:trHeight w:val="359"/>
        </w:trPr>
        <w:tc>
          <w:tcPr>
            <w:tcW w:w="1220" w:type="dxa"/>
            <w:vMerge/>
            <w:tcBorders>
              <w:bottom w:val="single" w:sz="4" w:space="0" w:color="auto"/>
            </w:tcBorders>
            <w:shd w:val="clear" w:color="auto" w:fill="auto"/>
          </w:tcPr>
          <w:p w:rsidR="00710188" w:rsidRPr="00744E6C" w:rsidRDefault="00710188" w:rsidP="004F3DCC">
            <w:pPr>
              <w:pStyle w:val="ListBullet4"/>
              <w:numPr>
                <w:ilvl w:val="0"/>
                <w:numId w:val="0"/>
              </w:numPr>
              <w:jc w:val="center"/>
              <w:rPr>
                <w:rFonts w:cs="Calibri"/>
                <w:b/>
                <w:szCs w:val="20"/>
              </w:rPr>
            </w:pPr>
          </w:p>
        </w:tc>
        <w:tc>
          <w:tcPr>
            <w:tcW w:w="1622" w:type="dxa"/>
            <w:tcBorders>
              <w:bottom w:val="single" w:sz="4" w:space="0" w:color="auto"/>
            </w:tcBorders>
            <w:shd w:val="clear" w:color="auto" w:fill="548DD4"/>
            <w:vAlign w:val="center"/>
          </w:tcPr>
          <w:p w:rsidR="00710188" w:rsidRPr="00744E6C" w:rsidRDefault="00710188" w:rsidP="004F3DCC">
            <w:pPr>
              <w:pStyle w:val="ListBullet4"/>
              <w:numPr>
                <w:ilvl w:val="0"/>
                <w:numId w:val="0"/>
              </w:numPr>
              <w:jc w:val="center"/>
              <w:rPr>
                <w:rFonts w:cs="Calibri"/>
                <w:b/>
                <w:color w:val="FFFFFF"/>
                <w:szCs w:val="20"/>
              </w:rPr>
            </w:pPr>
            <w:r w:rsidRPr="00744E6C">
              <w:rPr>
                <w:rFonts w:cs="Calibri"/>
                <w:b/>
                <w:color w:val="FFFFFF"/>
                <w:szCs w:val="20"/>
              </w:rPr>
              <w:t>38</w:t>
            </w:r>
          </w:p>
        </w:tc>
        <w:tc>
          <w:tcPr>
            <w:tcW w:w="2347" w:type="dxa"/>
            <w:tcBorders>
              <w:bottom w:val="single" w:sz="4" w:space="0" w:color="auto"/>
            </w:tcBorders>
            <w:shd w:val="clear" w:color="auto" w:fill="1F497D"/>
            <w:vAlign w:val="center"/>
          </w:tcPr>
          <w:p w:rsidR="00710188" w:rsidRPr="00744E6C" w:rsidRDefault="00710188" w:rsidP="00867ABD">
            <w:pPr>
              <w:pStyle w:val="ListBullet4"/>
              <w:numPr>
                <w:ilvl w:val="0"/>
                <w:numId w:val="0"/>
              </w:numPr>
              <w:jc w:val="center"/>
              <w:rPr>
                <w:rFonts w:cs="Calibri"/>
                <w:b/>
                <w:color w:val="FFFFFF"/>
                <w:szCs w:val="20"/>
              </w:rPr>
            </w:pPr>
            <w:r w:rsidRPr="00744E6C">
              <w:rPr>
                <w:rFonts w:cs="Calibri"/>
                <w:b/>
                <w:color w:val="FFFFFF"/>
                <w:szCs w:val="20"/>
              </w:rPr>
              <w:t>36(1)</w:t>
            </w:r>
          </w:p>
        </w:tc>
      </w:tr>
      <w:tr w:rsidR="00867ABD" w:rsidRPr="00744E6C" w:rsidTr="00744E6C">
        <w:tc>
          <w:tcPr>
            <w:tcW w:w="1220" w:type="dxa"/>
            <w:tcBorders>
              <w:bottom w:val="single" w:sz="4" w:space="0" w:color="auto"/>
            </w:tcBorders>
            <w:shd w:val="clear" w:color="auto" w:fill="auto"/>
          </w:tcPr>
          <w:p w:rsidR="00867ABD" w:rsidRPr="00744E6C" w:rsidRDefault="00867ABD" w:rsidP="0077163C">
            <w:pPr>
              <w:pStyle w:val="ListBullet4"/>
              <w:numPr>
                <w:ilvl w:val="0"/>
                <w:numId w:val="0"/>
              </w:numPr>
              <w:jc w:val="center"/>
              <w:rPr>
                <w:rFonts w:cs="Calibri"/>
                <w:szCs w:val="20"/>
              </w:rPr>
            </w:pPr>
            <w:r w:rsidRPr="00744E6C">
              <w:rPr>
                <w:rFonts w:cs="Calibri"/>
                <w:szCs w:val="20"/>
              </w:rPr>
              <w:t>DA050</w:t>
            </w:r>
          </w:p>
        </w:tc>
        <w:tc>
          <w:tcPr>
            <w:tcW w:w="1622" w:type="dxa"/>
            <w:tcBorders>
              <w:bottom w:val="single" w:sz="4" w:space="0" w:color="auto"/>
            </w:tcBorders>
            <w:shd w:val="clear" w:color="auto" w:fill="FFFFFF"/>
          </w:tcPr>
          <w:p w:rsidR="00867ABD" w:rsidRPr="00744E6C" w:rsidRDefault="00867ABD" w:rsidP="004F3DCC">
            <w:pPr>
              <w:pStyle w:val="ListBullet4"/>
              <w:numPr>
                <w:ilvl w:val="0"/>
                <w:numId w:val="0"/>
              </w:numPr>
              <w:jc w:val="center"/>
              <w:rPr>
                <w:rFonts w:cs="Calibri"/>
                <w:szCs w:val="20"/>
              </w:rPr>
            </w:pPr>
            <w:r w:rsidRPr="00744E6C">
              <w:rPr>
                <w:rFonts w:cs="Calibri"/>
                <w:b/>
                <w:color w:val="4F6228"/>
                <w:szCs w:val="20"/>
                <w:lang w:val="en-US"/>
              </w:rPr>
              <w:sym w:font="Wingdings" w:char="F0FC"/>
            </w:r>
          </w:p>
        </w:tc>
        <w:tc>
          <w:tcPr>
            <w:tcW w:w="2347" w:type="dxa"/>
            <w:tcBorders>
              <w:bottom w:val="single" w:sz="4" w:space="0" w:color="auto"/>
            </w:tcBorders>
            <w:shd w:val="clear" w:color="auto" w:fill="FFFFFF"/>
          </w:tcPr>
          <w:p w:rsidR="00867ABD" w:rsidRPr="00744E6C" w:rsidRDefault="00867ABD" w:rsidP="00867ABD">
            <w:pPr>
              <w:pStyle w:val="ListBullet4"/>
              <w:numPr>
                <w:ilvl w:val="0"/>
                <w:numId w:val="0"/>
              </w:numPr>
              <w:jc w:val="center"/>
              <w:rPr>
                <w:rFonts w:cs="Calibri"/>
                <w:szCs w:val="20"/>
              </w:rPr>
            </w:pPr>
            <w:r w:rsidRPr="00744E6C">
              <w:rPr>
                <w:rFonts w:cs="Calibri"/>
                <w:b/>
                <w:color w:val="4F6228"/>
                <w:szCs w:val="20"/>
                <w:lang w:val="en-US"/>
              </w:rPr>
              <w:sym w:font="Wingdings" w:char="F0FC"/>
            </w:r>
          </w:p>
        </w:tc>
      </w:tr>
    </w:tbl>
    <w:p w:rsidR="00A70A40" w:rsidRPr="00744E6C" w:rsidRDefault="00A70A40" w:rsidP="00710188">
      <w:pPr>
        <w:pStyle w:val="Caption"/>
      </w:pPr>
      <w:r w:rsidRPr="00710188">
        <w:t xml:space="preserve">Table </w:t>
      </w:r>
      <w:r w:rsidR="00973949" w:rsidRPr="00744E6C">
        <w:fldChar w:fldCharType="begin"/>
      </w:r>
      <w:r w:rsidRPr="00744E6C">
        <w:instrText xml:space="preserve"> SEQ Table \* ARABIC </w:instrText>
      </w:r>
      <w:r w:rsidR="00973949" w:rsidRPr="00744E6C">
        <w:fldChar w:fldCharType="separate"/>
      </w:r>
      <w:r w:rsidR="008F59F7">
        <w:rPr>
          <w:noProof/>
        </w:rPr>
        <w:t>1</w:t>
      </w:r>
      <w:r w:rsidR="00973949" w:rsidRPr="00744E6C">
        <w:fldChar w:fldCharType="end"/>
      </w:r>
      <w:r w:rsidRPr="00744E6C">
        <w:t>: SED – Legal base relationship matrix</w:t>
      </w:r>
    </w:p>
    <w:p w:rsidR="00E24F9F" w:rsidRPr="00744E6C" w:rsidRDefault="00DB3CD9" w:rsidP="00DB3CD9">
      <w:pPr>
        <w:pStyle w:val="Heading1"/>
        <w:numPr>
          <w:ilvl w:val="0"/>
          <w:numId w:val="22"/>
        </w:numPr>
        <w:spacing w:after="240"/>
        <w:rPr>
          <w:rFonts w:cs="Calibri"/>
        </w:rPr>
      </w:pPr>
      <w:r w:rsidRPr="004A3A42">
        <w:rPr>
          <w:rFonts w:ascii="Calibri" w:hAnsi="Calibri" w:cs="Calibri"/>
        </w:rPr>
        <w:br w:type="page"/>
      </w:r>
      <w:bookmarkStart w:id="33" w:name="_Toc521418976"/>
      <w:r w:rsidR="00E24F9F" w:rsidRPr="00744E6C">
        <w:rPr>
          <w:rFonts w:cs="Calibri"/>
        </w:rPr>
        <w:lastRenderedPageBreak/>
        <w:t>Actors &amp; Roles</w:t>
      </w:r>
      <w:bookmarkEnd w:id="26"/>
      <w:bookmarkEnd w:id="27"/>
      <w:bookmarkEnd w:id="28"/>
      <w:bookmarkEnd w:id="29"/>
      <w:bookmarkEnd w:id="33"/>
    </w:p>
    <w:p w:rsidR="00D54656" w:rsidRPr="00744E6C" w:rsidRDefault="00D54656" w:rsidP="00D54656">
      <w:pPr>
        <w:pStyle w:val="Text1"/>
        <w:rPr>
          <w:rFonts w:ascii="Verdana" w:hAnsi="Verdana" w:cs="Calibri"/>
          <w:sz w:val="22"/>
          <w:szCs w:val="22"/>
        </w:rPr>
      </w:pPr>
      <w:r w:rsidRPr="00744E6C">
        <w:rPr>
          <w:rFonts w:ascii="Verdana" w:hAnsi="Verdana" w:cs="Calibri"/>
          <w:sz w:val="22"/>
          <w:szCs w:val="22"/>
        </w:rPr>
        <w:t>This chapter captures details of the actors which are important to understand the different types of system users. An actor is anyone or anything that exchanges data with the business system. An actor can be a user, external hardware or another system.</w:t>
      </w:r>
    </w:p>
    <w:p w:rsidR="00D54656" w:rsidRDefault="00D54656" w:rsidP="00D54656">
      <w:pPr>
        <w:pStyle w:val="Text1"/>
        <w:rPr>
          <w:rFonts w:ascii="Verdana" w:hAnsi="Verdana" w:cs="Calibri"/>
          <w:sz w:val="22"/>
          <w:szCs w:val="22"/>
        </w:rPr>
      </w:pPr>
      <w:r w:rsidRPr="00744E6C">
        <w:rPr>
          <w:rFonts w:ascii="Verdana" w:hAnsi="Verdana" w:cs="Calibri"/>
          <w:sz w:val="22"/>
          <w:szCs w:val="22"/>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710188" w:rsidRPr="00744E6C" w:rsidRDefault="00710188" w:rsidP="00D54656">
      <w:pPr>
        <w:pStyle w:val="Text1"/>
        <w:rPr>
          <w:rFonts w:ascii="Verdana" w:hAnsi="Verdana"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5881"/>
      </w:tblGrid>
      <w:tr w:rsidR="00855A3D" w:rsidRPr="00744E6C" w:rsidTr="00855A3D">
        <w:tc>
          <w:tcPr>
            <w:tcW w:w="3122" w:type="dxa"/>
            <w:shd w:val="clear" w:color="auto" w:fill="C6D9F1"/>
          </w:tcPr>
          <w:p w:rsidR="00855A3D" w:rsidRPr="00744E6C" w:rsidRDefault="00855A3D" w:rsidP="000A1067">
            <w:pPr>
              <w:rPr>
                <w:rFonts w:cs="Calibri"/>
                <w:b/>
                <w:szCs w:val="20"/>
              </w:rPr>
            </w:pPr>
            <w:r w:rsidRPr="00744E6C">
              <w:rPr>
                <w:rFonts w:cs="Calibri"/>
                <w:b/>
                <w:szCs w:val="20"/>
              </w:rPr>
              <w:t>Actor name</w:t>
            </w:r>
          </w:p>
        </w:tc>
        <w:tc>
          <w:tcPr>
            <w:tcW w:w="5881" w:type="dxa"/>
            <w:shd w:val="clear" w:color="auto" w:fill="C6D9F1"/>
          </w:tcPr>
          <w:p w:rsidR="00855A3D" w:rsidRPr="00744E6C" w:rsidRDefault="00855A3D" w:rsidP="000A1067">
            <w:pPr>
              <w:rPr>
                <w:rFonts w:cs="Calibri"/>
                <w:b/>
                <w:szCs w:val="20"/>
              </w:rPr>
            </w:pPr>
            <w:r w:rsidRPr="00744E6C">
              <w:rPr>
                <w:rFonts w:cs="Calibri"/>
                <w:b/>
                <w:szCs w:val="20"/>
              </w:rPr>
              <w:t>Description</w:t>
            </w:r>
          </w:p>
        </w:tc>
      </w:tr>
      <w:tr w:rsidR="00855A3D" w:rsidRPr="00744E6C" w:rsidTr="00502F5E">
        <w:trPr>
          <w:trHeight w:val="780"/>
        </w:trPr>
        <w:tc>
          <w:tcPr>
            <w:tcW w:w="3122" w:type="dxa"/>
            <w:shd w:val="clear" w:color="auto" w:fill="auto"/>
          </w:tcPr>
          <w:p w:rsidR="00855A3D" w:rsidRPr="00744E6C" w:rsidRDefault="00C906A1" w:rsidP="00C906A1">
            <w:pPr>
              <w:rPr>
                <w:rFonts w:cs="Calibri"/>
                <w:b/>
                <w:i/>
                <w:szCs w:val="20"/>
              </w:rPr>
            </w:pPr>
            <w:r w:rsidRPr="00744E6C">
              <w:rPr>
                <w:rFonts w:cs="Calibri"/>
                <w:b/>
                <w:i/>
                <w:szCs w:val="20"/>
              </w:rPr>
              <w:t xml:space="preserve">Case </w:t>
            </w:r>
            <w:r w:rsidR="00855A3D" w:rsidRPr="00744E6C">
              <w:rPr>
                <w:rFonts w:cs="Calibri"/>
                <w:b/>
                <w:i/>
                <w:szCs w:val="20"/>
              </w:rPr>
              <w:t>Owner</w:t>
            </w:r>
          </w:p>
        </w:tc>
        <w:tc>
          <w:tcPr>
            <w:tcW w:w="5881" w:type="dxa"/>
            <w:shd w:val="clear" w:color="auto" w:fill="auto"/>
          </w:tcPr>
          <w:p w:rsidR="00B10772" w:rsidRPr="00744E6C" w:rsidRDefault="00B35404" w:rsidP="00FE594D">
            <w:pPr>
              <w:rPr>
                <w:rFonts w:cs="Calibri"/>
                <w:szCs w:val="20"/>
              </w:rPr>
            </w:pPr>
            <w:r w:rsidRPr="00744E6C">
              <w:rPr>
                <w:rFonts w:cs="Calibri"/>
                <w:szCs w:val="20"/>
              </w:rPr>
              <w:t xml:space="preserve">In this BUC the Case Owner </w:t>
            </w:r>
            <w:r w:rsidR="00FD7D3A" w:rsidRPr="00744E6C">
              <w:rPr>
                <w:rFonts w:cs="Calibri"/>
                <w:szCs w:val="20"/>
              </w:rPr>
              <w:t xml:space="preserve">is </w:t>
            </w:r>
            <w:r w:rsidR="00B10772" w:rsidRPr="00744E6C">
              <w:rPr>
                <w:rFonts w:cs="Calibri"/>
                <w:szCs w:val="20"/>
              </w:rPr>
              <w:t>:</w:t>
            </w:r>
          </w:p>
          <w:p w:rsidR="00855A3D" w:rsidRPr="00744E6C" w:rsidRDefault="00E26CBE" w:rsidP="001768A6">
            <w:pPr>
              <w:numPr>
                <w:ilvl w:val="0"/>
                <w:numId w:val="37"/>
              </w:numPr>
              <w:rPr>
                <w:rFonts w:cs="Calibri"/>
                <w:szCs w:val="20"/>
              </w:rPr>
            </w:pPr>
            <w:r w:rsidRPr="00744E6C">
              <w:rPr>
                <w:rFonts w:cs="Calibri"/>
                <w:szCs w:val="20"/>
              </w:rPr>
              <w:t xml:space="preserve">An institution in </w:t>
            </w:r>
            <w:r w:rsidR="00FD7D3A" w:rsidRPr="00744E6C">
              <w:rPr>
                <w:rFonts w:cs="Calibri"/>
                <w:szCs w:val="20"/>
              </w:rPr>
              <w:t xml:space="preserve"> Member State which sends a declaration or notification of the occupational disease to </w:t>
            </w:r>
            <w:r w:rsidRPr="00744E6C">
              <w:rPr>
                <w:rFonts w:cs="Calibri"/>
                <w:szCs w:val="20"/>
              </w:rPr>
              <w:t xml:space="preserve">the equivalent institution in </w:t>
            </w:r>
            <w:r w:rsidR="00CA703D" w:rsidRPr="00744E6C">
              <w:rPr>
                <w:rFonts w:cs="Calibri"/>
                <w:szCs w:val="20"/>
              </w:rPr>
              <w:t>the last Member State under the legislation of which the person concerned pursued an activity likely to cause that disease</w:t>
            </w:r>
            <w:r w:rsidR="00CA703D" w:rsidRPr="00744E6C" w:rsidDel="00CA703D">
              <w:rPr>
                <w:rFonts w:cs="Calibri"/>
                <w:szCs w:val="20"/>
              </w:rPr>
              <w:t xml:space="preserve"> </w:t>
            </w:r>
            <w:r w:rsidR="00CA703D" w:rsidRPr="00744E6C">
              <w:rPr>
                <w:rFonts w:cs="Calibri"/>
                <w:szCs w:val="20"/>
              </w:rPr>
              <w:t>;</w:t>
            </w:r>
            <w:r w:rsidR="004A7F85" w:rsidRPr="00744E6C">
              <w:rPr>
                <w:rFonts w:cs="Calibri"/>
                <w:szCs w:val="20"/>
              </w:rPr>
              <w:t>an institution to which the declaration or notification was sent and establishes that activity likely to cause occupational disease in question was last pursued under the legislation of another Member State.  In this case, it shall send the declaration or notification and all accompanying certificates to the equivalent institution</w:t>
            </w:r>
            <w:r w:rsidR="006829CE" w:rsidRPr="00744E6C">
              <w:rPr>
                <w:rFonts w:cs="Calibri"/>
                <w:szCs w:val="20"/>
              </w:rPr>
              <w:t>;</w:t>
            </w:r>
          </w:p>
        </w:tc>
      </w:tr>
      <w:tr w:rsidR="00855A3D" w:rsidRPr="00744E6C" w:rsidTr="00CA5CF5">
        <w:trPr>
          <w:trHeight w:val="699"/>
        </w:trPr>
        <w:tc>
          <w:tcPr>
            <w:tcW w:w="3122" w:type="dxa"/>
            <w:shd w:val="clear" w:color="auto" w:fill="auto"/>
          </w:tcPr>
          <w:p w:rsidR="00855A3D" w:rsidRPr="00744E6C" w:rsidRDefault="00855A3D" w:rsidP="000A1067">
            <w:pPr>
              <w:rPr>
                <w:rFonts w:cs="Calibri"/>
                <w:b/>
                <w:i/>
                <w:szCs w:val="20"/>
              </w:rPr>
            </w:pPr>
            <w:r w:rsidRPr="00744E6C">
              <w:rPr>
                <w:rFonts w:cs="Calibri"/>
                <w:b/>
                <w:i/>
                <w:szCs w:val="20"/>
              </w:rPr>
              <w:t>Counterparty</w:t>
            </w:r>
          </w:p>
        </w:tc>
        <w:tc>
          <w:tcPr>
            <w:tcW w:w="5881" w:type="dxa"/>
            <w:shd w:val="clear" w:color="auto" w:fill="auto"/>
          </w:tcPr>
          <w:p w:rsidR="00855A3D" w:rsidRPr="00744E6C" w:rsidRDefault="00502F5E" w:rsidP="00FE594D">
            <w:pPr>
              <w:rPr>
                <w:rFonts w:cs="Calibri"/>
                <w:szCs w:val="20"/>
              </w:rPr>
            </w:pPr>
            <w:r w:rsidRPr="00744E6C">
              <w:rPr>
                <w:rFonts w:cs="Calibri"/>
                <w:szCs w:val="20"/>
              </w:rPr>
              <w:t xml:space="preserve">In this BUC the Counterparty is the institution </w:t>
            </w:r>
            <w:r w:rsidR="007844E8" w:rsidRPr="00744E6C">
              <w:rPr>
                <w:rFonts w:cs="Calibri"/>
                <w:szCs w:val="20"/>
              </w:rPr>
              <w:t>of the Member State</w:t>
            </w:r>
            <w:r w:rsidR="0012517A" w:rsidRPr="00744E6C">
              <w:rPr>
                <w:rFonts w:cs="Calibri"/>
                <w:szCs w:val="20"/>
              </w:rPr>
              <w:t>s where the insured person pursued an activity which has likely caused the disease and that should provide the benefits that the insured person or his</w:t>
            </w:r>
            <w:r w:rsidR="00001CB1" w:rsidRPr="00744E6C">
              <w:rPr>
                <w:rFonts w:cs="Calibri"/>
                <w:szCs w:val="20"/>
              </w:rPr>
              <w:t>/her</w:t>
            </w:r>
            <w:r w:rsidR="0012517A" w:rsidRPr="00744E6C">
              <w:rPr>
                <w:rFonts w:cs="Calibri"/>
                <w:szCs w:val="20"/>
              </w:rPr>
              <w:t xml:space="preserve"> survivors claim</w:t>
            </w:r>
            <w:r w:rsidRPr="00744E6C">
              <w:rPr>
                <w:rFonts w:cs="Calibri"/>
                <w:szCs w:val="20"/>
              </w:rPr>
              <w:t>.</w:t>
            </w:r>
          </w:p>
        </w:tc>
      </w:tr>
    </w:tbl>
    <w:p w:rsidR="00855A3D" w:rsidRPr="004A3A42" w:rsidRDefault="00855A3D" w:rsidP="00D54656">
      <w:pPr>
        <w:pStyle w:val="Text1"/>
        <w:rPr>
          <w:rFonts w:ascii="Calibri" w:hAnsi="Calibri" w:cs="Calibri"/>
          <w:sz w:val="20"/>
        </w:rPr>
      </w:pPr>
    </w:p>
    <w:p w:rsidR="00082406" w:rsidRPr="00A92B81" w:rsidRDefault="00082406" w:rsidP="00710188">
      <w:pPr>
        <w:pStyle w:val="Caption"/>
      </w:pPr>
      <w:r w:rsidRPr="00082406">
        <w:t xml:space="preserve">Table </w:t>
      </w:r>
      <w:r w:rsidR="00236AE9">
        <w:fldChar w:fldCharType="begin"/>
      </w:r>
      <w:r w:rsidR="00236AE9">
        <w:instrText xml:space="preserve"> SEQ Table \* ARABIC </w:instrText>
      </w:r>
      <w:r w:rsidR="00236AE9">
        <w:fldChar w:fldCharType="separate"/>
      </w:r>
      <w:r w:rsidR="008F59F7">
        <w:rPr>
          <w:noProof/>
        </w:rPr>
        <w:t>2</w:t>
      </w:r>
      <w:r w:rsidR="00236AE9">
        <w:rPr>
          <w:noProof/>
        </w:rPr>
        <w:fldChar w:fldCharType="end"/>
      </w:r>
      <w:r w:rsidRPr="00A92B81">
        <w:t xml:space="preserve">: </w:t>
      </w:r>
      <w:r>
        <w:t>Actors and Roles</w:t>
      </w:r>
    </w:p>
    <w:p w:rsidR="00E24F9F" w:rsidRPr="00744E6C" w:rsidRDefault="00E24F9F" w:rsidP="00D54656">
      <w:pPr>
        <w:pStyle w:val="Heading1"/>
        <w:numPr>
          <w:ilvl w:val="0"/>
          <w:numId w:val="22"/>
        </w:numPr>
        <w:spacing w:after="240"/>
        <w:rPr>
          <w:rFonts w:cs="Calibri"/>
        </w:rPr>
      </w:pPr>
      <w:r w:rsidRPr="004A3A42">
        <w:rPr>
          <w:rFonts w:ascii="Calibri" w:hAnsi="Calibri" w:cs="Calibri"/>
        </w:rPr>
        <w:br w:type="page"/>
      </w:r>
      <w:bookmarkStart w:id="34" w:name="_Toc367366381"/>
      <w:bookmarkStart w:id="35" w:name="_Toc368569931"/>
      <w:bookmarkStart w:id="36" w:name="_Toc371682142"/>
      <w:bookmarkStart w:id="37" w:name="_Toc381002674"/>
      <w:bookmarkStart w:id="38" w:name="_Toc521418977"/>
      <w:r w:rsidRPr="00744E6C">
        <w:rPr>
          <w:rFonts w:cs="Calibri"/>
        </w:rPr>
        <w:lastRenderedPageBreak/>
        <w:t>Use Case</w:t>
      </w:r>
      <w:bookmarkEnd w:id="34"/>
      <w:bookmarkEnd w:id="35"/>
      <w:bookmarkEnd w:id="36"/>
      <w:bookmarkEnd w:id="37"/>
      <w:bookmarkEnd w:id="38"/>
      <w:r w:rsidRPr="00744E6C">
        <w:rPr>
          <w:rFonts w:cs="Calibri"/>
        </w:rPr>
        <w:t xml:space="preserve"> </w:t>
      </w:r>
    </w:p>
    <w:p w:rsidR="00E24F9F" w:rsidRPr="00744E6C" w:rsidRDefault="00E24F9F" w:rsidP="006D3A34">
      <w:pPr>
        <w:pStyle w:val="Heading2"/>
        <w:numPr>
          <w:ilvl w:val="1"/>
          <w:numId w:val="22"/>
        </w:numPr>
        <w:spacing w:before="60" w:after="200"/>
      </w:pPr>
      <w:bookmarkStart w:id="39" w:name="_Toc367366382"/>
      <w:bookmarkStart w:id="40" w:name="_Toc368569932"/>
      <w:bookmarkStart w:id="41" w:name="_Toc371682143"/>
      <w:bookmarkStart w:id="42" w:name="_Toc381002675"/>
      <w:bookmarkStart w:id="43" w:name="_Toc521418978"/>
      <w:r w:rsidRPr="00744E6C">
        <w:t>RUP Table Representation</w:t>
      </w:r>
      <w:bookmarkEnd w:id="39"/>
      <w:bookmarkEnd w:id="40"/>
      <w:bookmarkEnd w:id="41"/>
      <w:bookmarkEnd w:id="42"/>
      <w:bookmarkEnd w:id="43"/>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700"/>
        <w:gridCol w:w="2000"/>
        <w:gridCol w:w="2160"/>
        <w:gridCol w:w="3060"/>
      </w:tblGrid>
      <w:tr w:rsidR="00855A3D" w:rsidRPr="00744E6C" w:rsidTr="000A1067">
        <w:tc>
          <w:tcPr>
            <w:tcW w:w="1818" w:type="dxa"/>
            <w:tcBorders>
              <w:top w:val="single" w:sz="12" w:space="0" w:color="auto"/>
              <w:bottom w:val="single" w:sz="6" w:space="0" w:color="auto"/>
            </w:tcBorders>
            <w:shd w:val="clear" w:color="auto" w:fill="F2F2F2"/>
          </w:tcPr>
          <w:p w:rsidR="00855A3D" w:rsidRPr="00744E6C" w:rsidRDefault="00855A3D" w:rsidP="000A1067">
            <w:pPr>
              <w:jc w:val="right"/>
              <w:rPr>
                <w:rFonts w:cs="Calibri"/>
                <w:b/>
                <w:szCs w:val="20"/>
              </w:rPr>
            </w:pPr>
            <w:bookmarkStart w:id="44" w:name="_Toc367366383"/>
            <w:bookmarkStart w:id="45" w:name="_Toc368569933"/>
            <w:bookmarkStart w:id="46" w:name="_Toc371682144"/>
            <w:bookmarkStart w:id="47" w:name="_Toc381002676"/>
            <w:r w:rsidRPr="00744E6C">
              <w:rPr>
                <w:rFonts w:cs="Calibri"/>
                <w:b/>
                <w:szCs w:val="20"/>
              </w:rPr>
              <w:t>Use Case ID:</w:t>
            </w:r>
          </w:p>
        </w:tc>
        <w:tc>
          <w:tcPr>
            <w:tcW w:w="7920" w:type="dxa"/>
            <w:gridSpan w:val="4"/>
            <w:tcBorders>
              <w:top w:val="single" w:sz="12" w:space="0" w:color="auto"/>
              <w:bottom w:val="single" w:sz="6" w:space="0" w:color="auto"/>
            </w:tcBorders>
            <w:shd w:val="clear" w:color="auto" w:fill="F2F2F2"/>
          </w:tcPr>
          <w:p w:rsidR="00855A3D" w:rsidRPr="00744E6C" w:rsidRDefault="00FC0ECC" w:rsidP="00855A3D">
            <w:pPr>
              <w:pStyle w:val="Hints"/>
              <w:rPr>
                <w:rFonts w:ascii="Verdana" w:hAnsi="Verdana" w:cs="Calibri"/>
                <w:b/>
                <w:color w:val="000000"/>
                <w:lang w:val="en-GB"/>
              </w:rPr>
            </w:pPr>
            <w:r w:rsidRPr="00744E6C">
              <w:rPr>
                <w:rFonts w:ascii="Verdana" w:hAnsi="Verdana" w:cs="Calibri"/>
                <w:b/>
                <w:color w:val="000000"/>
                <w:lang w:val="en-GB"/>
              </w:rPr>
              <w:t>AW_BUC_</w:t>
            </w:r>
            <w:r w:rsidR="00A953B4" w:rsidRPr="00744E6C">
              <w:rPr>
                <w:rFonts w:ascii="Verdana" w:hAnsi="Verdana" w:cs="Calibri"/>
                <w:b/>
                <w:color w:val="000000"/>
                <w:lang w:val="en-GB"/>
              </w:rPr>
              <w:t>0</w:t>
            </w:r>
            <w:r w:rsidR="000F79B9" w:rsidRPr="00744E6C">
              <w:rPr>
                <w:rFonts w:ascii="Verdana" w:hAnsi="Verdana" w:cs="Calibri"/>
                <w:b/>
                <w:color w:val="000000"/>
                <w:lang w:val="en-GB"/>
              </w:rPr>
              <w:t>9</w:t>
            </w:r>
            <w:r w:rsidR="006829CE" w:rsidRPr="00744E6C">
              <w:rPr>
                <w:rFonts w:ascii="Verdana" w:hAnsi="Verdana" w:cs="Calibri"/>
                <w:b/>
                <w:color w:val="000000"/>
                <w:lang w:val="en-GB"/>
              </w:rPr>
              <w:t>a</w:t>
            </w:r>
          </w:p>
        </w:tc>
      </w:tr>
      <w:tr w:rsidR="00855A3D" w:rsidRPr="00744E6C" w:rsidTr="000A1067">
        <w:tc>
          <w:tcPr>
            <w:tcW w:w="1818" w:type="dxa"/>
            <w:tcBorders>
              <w:top w:val="single" w:sz="6" w:space="0" w:color="auto"/>
              <w:bottom w:val="single" w:sz="6" w:space="0" w:color="auto"/>
            </w:tcBorders>
            <w:shd w:val="clear" w:color="auto" w:fill="F2F2F2"/>
          </w:tcPr>
          <w:p w:rsidR="00855A3D" w:rsidRPr="00744E6C" w:rsidRDefault="00855A3D" w:rsidP="000A1067">
            <w:pPr>
              <w:jc w:val="right"/>
              <w:rPr>
                <w:rFonts w:cs="Calibri"/>
                <w:b/>
                <w:szCs w:val="20"/>
              </w:rPr>
            </w:pPr>
            <w:r w:rsidRPr="00744E6C">
              <w:rPr>
                <w:rFonts w:cs="Calibri"/>
                <w:b/>
                <w:szCs w:val="20"/>
              </w:rPr>
              <w:t>Use Case Name:</w:t>
            </w:r>
          </w:p>
        </w:tc>
        <w:tc>
          <w:tcPr>
            <w:tcW w:w="7920" w:type="dxa"/>
            <w:gridSpan w:val="4"/>
            <w:tcBorders>
              <w:top w:val="single" w:sz="6" w:space="0" w:color="auto"/>
              <w:bottom w:val="single" w:sz="6" w:space="0" w:color="auto"/>
            </w:tcBorders>
            <w:shd w:val="clear" w:color="auto" w:fill="F2F2F2"/>
          </w:tcPr>
          <w:p w:rsidR="00855A3D" w:rsidRPr="00744E6C" w:rsidRDefault="006829CE" w:rsidP="00287D99">
            <w:pPr>
              <w:pStyle w:val="Hints"/>
              <w:rPr>
                <w:rFonts w:ascii="Verdana" w:hAnsi="Verdana" w:cs="Calibri"/>
                <w:color w:val="000000"/>
                <w:lang w:val="en-GB"/>
              </w:rPr>
            </w:pPr>
            <w:r w:rsidRPr="00744E6C">
              <w:rPr>
                <w:rFonts w:ascii="Verdana" w:hAnsi="Verdana" w:cs="Calibri"/>
                <w:color w:val="000000"/>
                <w:lang w:val="en-GB"/>
              </w:rPr>
              <w:t>Forwarding of Declaration or Notification of Occupational Disease</w:t>
            </w:r>
          </w:p>
        </w:tc>
      </w:tr>
      <w:tr w:rsidR="00855A3D" w:rsidRPr="00744E6C" w:rsidTr="000A1067">
        <w:tc>
          <w:tcPr>
            <w:tcW w:w="1818" w:type="dxa"/>
            <w:tcBorders>
              <w:top w:val="single" w:sz="6" w:space="0" w:color="auto"/>
              <w:bottom w:val="single" w:sz="6" w:space="0" w:color="auto"/>
            </w:tcBorders>
            <w:shd w:val="clear" w:color="auto" w:fill="F2F2F2"/>
          </w:tcPr>
          <w:p w:rsidR="00855A3D" w:rsidRPr="00744E6C" w:rsidRDefault="00855A3D" w:rsidP="000A1067">
            <w:pPr>
              <w:jc w:val="right"/>
              <w:rPr>
                <w:rFonts w:cs="Calibri"/>
                <w:b/>
                <w:szCs w:val="20"/>
              </w:rPr>
            </w:pPr>
            <w:r w:rsidRPr="00744E6C">
              <w:rPr>
                <w:rFonts w:cs="Calibri"/>
                <w:b/>
                <w:szCs w:val="20"/>
              </w:rPr>
              <w:t>Created By:</w:t>
            </w:r>
          </w:p>
        </w:tc>
        <w:tc>
          <w:tcPr>
            <w:tcW w:w="2700" w:type="dxa"/>
            <w:gridSpan w:val="2"/>
            <w:tcBorders>
              <w:top w:val="single" w:sz="6" w:space="0" w:color="auto"/>
              <w:bottom w:val="single" w:sz="6" w:space="0" w:color="auto"/>
            </w:tcBorders>
            <w:shd w:val="clear" w:color="auto" w:fill="F2F2F2"/>
          </w:tcPr>
          <w:p w:rsidR="00855A3D" w:rsidRPr="00744E6C" w:rsidRDefault="00A953B4" w:rsidP="000A1067">
            <w:pPr>
              <w:rPr>
                <w:rFonts w:cs="Calibri"/>
                <w:szCs w:val="20"/>
              </w:rPr>
            </w:pPr>
            <w:r w:rsidRPr="00744E6C">
              <w:rPr>
                <w:rFonts w:cs="Calibri"/>
                <w:szCs w:val="20"/>
              </w:rPr>
              <w:t xml:space="preserve">Carine </w:t>
            </w:r>
            <w:proofErr w:type="spellStart"/>
            <w:r w:rsidRPr="00744E6C">
              <w:rPr>
                <w:rFonts w:cs="Calibri"/>
                <w:szCs w:val="20"/>
              </w:rPr>
              <w:t>Molle</w:t>
            </w:r>
            <w:proofErr w:type="spellEnd"/>
          </w:p>
        </w:tc>
        <w:tc>
          <w:tcPr>
            <w:tcW w:w="2160" w:type="dxa"/>
            <w:tcBorders>
              <w:top w:val="single" w:sz="6" w:space="0" w:color="auto"/>
              <w:bottom w:val="single" w:sz="6" w:space="0" w:color="auto"/>
            </w:tcBorders>
            <w:shd w:val="clear" w:color="auto" w:fill="F2F2F2"/>
          </w:tcPr>
          <w:p w:rsidR="00855A3D" w:rsidRPr="00744E6C" w:rsidRDefault="00855A3D" w:rsidP="000A1067">
            <w:pPr>
              <w:jc w:val="right"/>
              <w:rPr>
                <w:rFonts w:cs="Calibri"/>
                <w:b/>
                <w:szCs w:val="20"/>
              </w:rPr>
            </w:pPr>
            <w:r w:rsidRPr="00744E6C">
              <w:rPr>
                <w:rFonts w:cs="Calibri"/>
                <w:b/>
                <w:szCs w:val="20"/>
              </w:rPr>
              <w:t>Last Updated By:</w:t>
            </w:r>
          </w:p>
        </w:tc>
        <w:tc>
          <w:tcPr>
            <w:tcW w:w="3060" w:type="dxa"/>
            <w:tcBorders>
              <w:top w:val="single" w:sz="6" w:space="0" w:color="auto"/>
              <w:bottom w:val="single" w:sz="6" w:space="0" w:color="auto"/>
            </w:tcBorders>
            <w:shd w:val="clear" w:color="auto" w:fill="F2F2F2"/>
          </w:tcPr>
          <w:p w:rsidR="00855A3D" w:rsidRPr="00744E6C" w:rsidRDefault="00A953B4" w:rsidP="000A1067">
            <w:pPr>
              <w:rPr>
                <w:rFonts w:cs="Calibri"/>
                <w:szCs w:val="20"/>
              </w:rPr>
            </w:pPr>
            <w:r w:rsidRPr="00744E6C">
              <w:rPr>
                <w:rFonts w:cs="Calibri"/>
                <w:szCs w:val="20"/>
              </w:rPr>
              <w:t xml:space="preserve">Carine </w:t>
            </w:r>
            <w:proofErr w:type="spellStart"/>
            <w:r w:rsidRPr="00744E6C">
              <w:rPr>
                <w:rFonts w:cs="Calibri"/>
                <w:szCs w:val="20"/>
              </w:rPr>
              <w:t>Molle</w:t>
            </w:r>
            <w:proofErr w:type="spellEnd"/>
          </w:p>
        </w:tc>
      </w:tr>
      <w:tr w:rsidR="00855A3D" w:rsidRPr="00744E6C" w:rsidTr="000A1067">
        <w:tc>
          <w:tcPr>
            <w:tcW w:w="1818" w:type="dxa"/>
            <w:tcBorders>
              <w:top w:val="single" w:sz="6" w:space="0" w:color="auto"/>
              <w:bottom w:val="single" w:sz="6" w:space="0" w:color="auto"/>
            </w:tcBorders>
            <w:shd w:val="clear" w:color="auto" w:fill="F2F2F2"/>
          </w:tcPr>
          <w:p w:rsidR="00855A3D" w:rsidRPr="00744E6C" w:rsidRDefault="00855A3D" w:rsidP="000A1067">
            <w:pPr>
              <w:jc w:val="right"/>
              <w:rPr>
                <w:rFonts w:cs="Calibri"/>
                <w:b/>
                <w:szCs w:val="20"/>
              </w:rPr>
            </w:pPr>
            <w:r w:rsidRPr="00744E6C">
              <w:rPr>
                <w:rFonts w:cs="Calibri"/>
                <w:b/>
                <w:szCs w:val="20"/>
              </w:rPr>
              <w:t>Date Created:</w:t>
            </w:r>
          </w:p>
        </w:tc>
        <w:tc>
          <w:tcPr>
            <w:tcW w:w="2700" w:type="dxa"/>
            <w:gridSpan w:val="2"/>
            <w:tcBorders>
              <w:top w:val="single" w:sz="6" w:space="0" w:color="auto"/>
              <w:bottom w:val="single" w:sz="6" w:space="0" w:color="auto"/>
            </w:tcBorders>
            <w:shd w:val="clear" w:color="auto" w:fill="F2F2F2"/>
          </w:tcPr>
          <w:p w:rsidR="00855A3D" w:rsidRPr="00744E6C" w:rsidRDefault="000F79B9" w:rsidP="000A1067">
            <w:pPr>
              <w:rPr>
                <w:rFonts w:cs="Calibri"/>
                <w:szCs w:val="20"/>
              </w:rPr>
            </w:pPr>
            <w:r w:rsidRPr="00744E6C">
              <w:rPr>
                <w:rFonts w:cs="Calibri"/>
                <w:szCs w:val="20"/>
              </w:rPr>
              <w:t>22/09/2015</w:t>
            </w:r>
          </w:p>
        </w:tc>
        <w:tc>
          <w:tcPr>
            <w:tcW w:w="2160" w:type="dxa"/>
            <w:tcBorders>
              <w:top w:val="single" w:sz="6" w:space="0" w:color="auto"/>
              <w:bottom w:val="single" w:sz="6" w:space="0" w:color="auto"/>
            </w:tcBorders>
            <w:shd w:val="clear" w:color="auto" w:fill="F2F2F2"/>
          </w:tcPr>
          <w:p w:rsidR="00855A3D" w:rsidRPr="00744E6C" w:rsidRDefault="00855A3D" w:rsidP="000A1067">
            <w:pPr>
              <w:jc w:val="right"/>
              <w:rPr>
                <w:rFonts w:cs="Calibri"/>
                <w:b/>
                <w:szCs w:val="20"/>
              </w:rPr>
            </w:pPr>
            <w:r w:rsidRPr="00744E6C">
              <w:rPr>
                <w:rFonts w:cs="Calibri"/>
                <w:b/>
                <w:szCs w:val="20"/>
              </w:rPr>
              <w:t>Last Revision Date:</w:t>
            </w:r>
          </w:p>
        </w:tc>
        <w:tc>
          <w:tcPr>
            <w:tcW w:w="3060" w:type="dxa"/>
            <w:tcBorders>
              <w:top w:val="single" w:sz="6" w:space="0" w:color="auto"/>
              <w:bottom w:val="single" w:sz="6" w:space="0" w:color="auto"/>
            </w:tcBorders>
            <w:shd w:val="clear" w:color="auto" w:fill="F2F2F2"/>
          </w:tcPr>
          <w:p w:rsidR="00855A3D" w:rsidRPr="00744E6C" w:rsidRDefault="003937D6" w:rsidP="002C521B">
            <w:pPr>
              <w:rPr>
                <w:rFonts w:cs="Calibri"/>
                <w:szCs w:val="20"/>
              </w:rPr>
            </w:pPr>
            <w:r>
              <w:rPr>
                <w:rFonts w:cs="Calibri"/>
                <w:szCs w:val="20"/>
              </w:rPr>
              <w:t>21/09/2016</w:t>
            </w:r>
          </w:p>
        </w:tc>
      </w:tr>
      <w:tr w:rsidR="00855A3D" w:rsidRPr="00744E6C" w:rsidTr="000A1067">
        <w:tc>
          <w:tcPr>
            <w:tcW w:w="2518" w:type="dxa"/>
            <w:gridSpan w:val="2"/>
            <w:tcBorders>
              <w:top w:val="single" w:sz="6" w:space="0" w:color="auto"/>
            </w:tcBorders>
          </w:tcPr>
          <w:p w:rsidR="00855A3D" w:rsidRPr="00744E6C" w:rsidRDefault="00855A3D" w:rsidP="000A1067">
            <w:pPr>
              <w:jc w:val="right"/>
              <w:rPr>
                <w:rFonts w:cs="Calibri"/>
                <w:b/>
                <w:szCs w:val="20"/>
              </w:rPr>
            </w:pPr>
            <w:r w:rsidRPr="00744E6C">
              <w:rPr>
                <w:rFonts w:cs="Calibri"/>
                <w:b/>
                <w:szCs w:val="20"/>
              </w:rPr>
              <w:t>Actors:</w:t>
            </w:r>
          </w:p>
        </w:tc>
        <w:tc>
          <w:tcPr>
            <w:tcW w:w="7220" w:type="dxa"/>
            <w:gridSpan w:val="3"/>
            <w:tcBorders>
              <w:top w:val="single" w:sz="6" w:space="0" w:color="auto"/>
            </w:tcBorders>
          </w:tcPr>
          <w:p w:rsidR="00855A3D" w:rsidRPr="00744E6C" w:rsidRDefault="00C906A1" w:rsidP="000A1067">
            <w:pPr>
              <w:pStyle w:val="Hints"/>
              <w:rPr>
                <w:rFonts w:ascii="Verdana" w:hAnsi="Verdana" w:cs="Calibri"/>
                <w:color w:val="000000"/>
                <w:lang w:val="en-GB"/>
              </w:rPr>
            </w:pPr>
            <w:r w:rsidRPr="00744E6C">
              <w:rPr>
                <w:rFonts w:ascii="Verdana" w:hAnsi="Verdana" w:cs="Calibri"/>
                <w:color w:val="000000"/>
                <w:lang w:val="en-GB"/>
              </w:rPr>
              <w:t xml:space="preserve">Case </w:t>
            </w:r>
            <w:r w:rsidR="00855A3D" w:rsidRPr="00744E6C">
              <w:rPr>
                <w:rFonts w:ascii="Verdana" w:hAnsi="Verdana" w:cs="Calibri"/>
                <w:color w:val="000000"/>
                <w:lang w:val="en-GB"/>
              </w:rPr>
              <w:t>Owner</w:t>
            </w:r>
          </w:p>
          <w:p w:rsidR="00855A3D" w:rsidRPr="00744E6C" w:rsidRDefault="00855A3D" w:rsidP="000A1067">
            <w:pPr>
              <w:pStyle w:val="Hints"/>
              <w:rPr>
                <w:rFonts w:ascii="Verdana" w:hAnsi="Verdana" w:cs="Calibri"/>
                <w:color w:val="000000"/>
                <w:lang w:val="en-GB"/>
              </w:rPr>
            </w:pPr>
            <w:r w:rsidRPr="00744E6C">
              <w:rPr>
                <w:rFonts w:ascii="Verdana" w:hAnsi="Verdana" w:cs="Calibri"/>
                <w:color w:val="000000"/>
                <w:lang w:val="en-GB"/>
              </w:rPr>
              <w:t>Co</w:t>
            </w:r>
            <w:r w:rsidR="00FC0ECC" w:rsidRPr="00744E6C">
              <w:rPr>
                <w:rFonts w:ascii="Verdana" w:hAnsi="Verdana" w:cs="Calibri"/>
                <w:color w:val="000000"/>
                <w:lang w:val="en-GB"/>
              </w:rPr>
              <w:t>u</w:t>
            </w:r>
            <w:r w:rsidRPr="00744E6C">
              <w:rPr>
                <w:rFonts w:ascii="Verdana" w:hAnsi="Verdana" w:cs="Calibri"/>
                <w:color w:val="000000"/>
                <w:lang w:val="en-GB"/>
              </w:rPr>
              <w:t>nterparty</w:t>
            </w:r>
          </w:p>
        </w:tc>
      </w:tr>
      <w:tr w:rsidR="00855A3D" w:rsidRPr="00744E6C" w:rsidTr="000A1067">
        <w:tc>
          <w:tcPr>
            <w:tcW w:w="2518" w:type="dxa"/>
            <w:gridSpan w:val="2"/>
          </w:tcPr>
          <w:p w:rsidR="00855A3D" w:rsidRPr="00744E6C" w:rsidRDefault="00855A3D" w:rsidP="000A1067">
            <w:pPr>
              <w:jc w:val="right"/>
              <w:rPr>
                <w:rFonts w:cs="Calibri"/>
                <w:b/>
                <w:szCs w:val="20"/>
              </w:rPr>
            </w:pPr>
            <w:r w:rsidRPr="00744E6C">
              <w:rPr>
                <w:rFonts w:cs="Calibri"/>
                <w:b/>
                <w:szCs w:val="20"/>
              </w:rPr>
              <w:t>Description:</w:t>
            </w:r>
          </w:p>
        </w:tc>
        <w:tc>
          <w:tcPr>
            <w:tcW w:w="7220" w:type="dxa"/>
            <w:gridSpan w:val="3"/>
          </w:tcPr>
          <w:p w:rsidR="00FD7D3A" w:rsidRPr="00744E6C" w:rsidRDefault="00FD7D3A" w:rsidP="000A1067">
            <w:pPr>
              <w:pStyle w:val="Hints"/>
              <w:rPr>
                <w:rFonts w:ascii="Verdana" w:hAnsi="Verdana" w:cs="Calibri"/>
                <w:color w:val="000000"/>
                <w:lang w:val="en-GB"/>
              </w:rPr>
            </w:pPr>
            <w:r w:rsidRPr="00744E6C">
              <w:rPr>
                <w:rFonts w:ascii="Verdana" w:hAnsi="Verdana" w:cs="Calibri"/>
                <w:color w:val="000000"/>
                <w:lang w:val="en-GB"/>
              </w:rPr>
              <w:t>This case deals with situation when an insured person has been exposed to the risk of an occupat</w:t>
            </w:r>
            <w:r w:rsidR="006547B2" w:rsidRPr="00744E6C">
              <w:rPr>
                <w:rFonts w:ascii="Verdana" w:hAnsi="Verdana" w:cs="Calibri"/>
                <w:color w:val="000000"/>
                <w:lang w:val="en-GB"/>
              </w:rPr>
              <w:t>ional disease in more than one Member State</w:t>
            </w:r>
            <w:r w:rsidR="00EF59F6" w:rsidRPr="00744E6C">
              <w:rPr>
                <w:rFonts w:ascii="Verdana" w:hAnsi="Verdana" w:cs="Calibri"/>
                <w:color w:val="000000"/>
                <w:lang w:val="en-GB"/>
              </w:rPr>
              <w:t>s</w:t>
            </w:r>
            <w:r w:rsidR="006547B2" w:rsidRPr="00744E6C">
              <w:rPr>
                <w:rFonts w:ascii="Verdana" w:hAnsi="Verdana" w:cs="Calibri"/>
                <w:color w:val="000000"/>
                <w:lang w:val="en-GB"/>
              </w:rPr>
              <w:t>.</w:t>
            </w:r>
          </w:p>
          <w:p w:rsidR="00FC22CF" w:rsidRPr="00744E6C" w:rsidRDefault="00FC22CF" w:rsidP="000A1067">
            <w:pPr>
              <w:pStyle w:val="Hints"/>
              <w:rPr>
                <w:rFonts w:ascii="Verdana" w:hAnsi="Verdana" w:cs="Calibri"/>
                <w:color w:val="000000"/>
                <w:lang w:val="en-GB"/>
              </w:rPr>
            </w:pPr>
          </w:p>
          <w:p w:rsidR="00FC22CF" w:rsidRPr="00744E6C" w:rsidRDefault="00EF59F6" w:rsidP="000A1067">
            <w:pPr>
              <w:pStyle w:val="Hints"/>
              <w:rPr>
                <w:rFonts w:ascii="Verdana" w:hAnsi="Verdana" w:cs="Calibri"/>
                <w:color w:val="000000"/>
                <w:lang w:val="en-GB"/>
              </w:rPr>
            </w:pPr>
            <w:r w:rsidRPr="00744E6C">
              <w:rPr>
                <w:rFonts w:ascii="Verdana" w:hAnsi="Verdana" w:cs="Calibri"/>
                <w:color w:val="000000"/>
                <w:lang w:val="en-GB"/>
              </w:rPr>
              <w:t>The declaration or notification of an occupational disease shall be sent to the Competent Institution for occupational diseases of the last Member State under the legislation of which the person concerned pursued an activity likely to cause that disease.</w:t>
            </w:r>
          </w:p>
          <w:p w:rsidR="00FD7D3A" w:rsidRPr="00744E6C" w:rsidRDefault="00FD7D3A" w:rsidP="000A1067">
            <w:pPr>
              <w:pStyle w:val="Hints"/>
              <w:rPr>
                <w:rFonts w:ascii="Verdana" w:hAnsi="Verdana" w:cs="Calibri"/>
                <w:color w:val="000000"/>
                <w:lang w:val="en-GB"/>
              </w:rPr>
            </w:pPr>
          </w:p>
          <w:p w:rsidR="00855A3D" w:rsidRPr="00744E6C" w:rsidRDefault="00684F49" w:rsidP="00EC2976">
            <w:pPr>
              <w:pStyle w:val="Hints"/>
              <w:rPr>
                <w:rFonts w:ascii="Verdana" w:hAnsi="Verdana" w:cs="Calibri"/>
                <w:color w:val="000000"/>
                <w:lang w:val="en-GB"/>
              </w:rPr>
            </w:pPr>
            <w:r w:rsidRPr="00744E6C">
              <w:rPr>
                <w:rFonts w:ascii="Verdana" w:hAnsi="Verdana" w:cs="Calibri"/>
                <w:color w:val="000000"/>
                <w:lang w:val="en-GB"/>
              </w:rPr>
              <w:t xml:space="preserve">If </w:t>
            </w:r>
            <w:r w:rsidR="00727624" w:rsidRPr="00744E6C">
              <w:rPr>
                <w:rFonts w:ascii="Verdana" w:hAnsi="Verdana" w:cs="Calibri"/>
                <w:color w:val="000000"/>
                <w:lang w:val="en-GB"/>
              </w:rPr>
              <w:t xml:space="preserve">the institution </w:t>
            </w:r>
            <w:r w:rsidRPr="00744E6C">
              <w:rPr>
                <w:rFonts w:ascii="Verdana" w:hAnsi="Verdana" w:cs="Calibri"/>
                <w:color w:val="000000"/>
                <w:lang w:val="en-GB"/>
              </w:rPr>
              <w:t>which received the declaration or notification establishes that activity likely to cause the occupational disease in question was last pursued under the legislation of another Member State, it shall send the declaration or notification and all accompanying certificates to the equivalent institution, by starting a new case on its own.</w:t>
            </w:r>
          </w:p>
        </w:tc>
      </w:tr>
      <w:tr w:rsidR="00855A3D" w:rsidRPr="00744E6C" w:rsidTr="000A1067">
        <w:tc>
          <w:tcPr>
            <w:tcW w:w="2518" w:type="dxa"/>
            <w:gridSpan w:val="2"/>
          </w:tcPr>
          <w:p w:rsidR="00855A3D" w:rsidRPr="00744E6C" w:rsidRDefault="00855A3D" w:rsidP="000A1067">
            <w:pPr>
              <w:jc w:val="right"/>
              <w:rPr>
                <w:rFonts w:cs="Calibri"/>
                <w:b/>
                <w:szCs w:val="20"/>
              </w:rPr>
            </w:pPr>
            <w:r w:rsidRPr="00744E6C">
              <w:rPr>
                <w:rFonts w:cs="Calibri"/>
                <w:b/>
                <w:szCs w:val="20"/>
              </w:rPr>
              <w:t>Trigger:</w:t>
            </w:r>
          </w:p>
        </w:tc>
        <w:tc>
          <w:tcPr>
            <w:tcW w:w="7220" w:type="dxa"/>
            <w:gridSpan w:val="3"/>
          </w:tcPr>
          <w:p w:rsidR="00855A3D" w:rsidRPr="00744E6C" w:rsidRDefault="002F126C" w:rsidP="00161095">
            <w:pPr>
              <w:pStyle w:val="Hints"/>
              <w:rPr>
                <w:rFonts w:ascii="Verdana" w:hAnsi="Verdana" w:cs="Calibri"/>
                <w:color w:val="000000"/>
                <w:highlight w:val="yellow"/>
                <w:lang w:val="en-GB"/>
              </w:rPr>
            </w:pPr>
            <w:r w:rsidRPr="00744E6C">
              <w:rPr>
                <w:rFonts w:ascii="Verdana" w:hAnsi="Verdana" w:cs="Calibri"/>
                <w:color w:val="000000"/>
                <w:lang w:val="en-GB"/>
              </w:rPr>
              <w:t xml:space="preserve">The Member State </w:t>
            </w:r>
            <w:r w:rsidR="00D73F99" w:rsidRPr="00744E6C">
              <w:rPr>
                <w:rFonts w:ascii="Verdana" w:hAnsi="Verdana" w:cs="Calibri"/>
                <w:color w:val="000000"/>
                <w:lang w:val="en-GB"/>
              </w:rPr>
              <w:t xml:space="preserve">under which the insured person pursued an activity likely to cause the disease </w:t>
            </w:r>
            <w:r w:rsidRPr="00744E6C">
              <w:rPr>
                <w:rFonts w:ascii="Verdana" w:hAnsi="Verdana" w:cs="Calibri"/>
                <w:color w:val="000000"/>
                <w:lang w:val="en-GB"/>
              </w:rPr>
              <w:t>is requested</w:t>
            </w:r>
            <w:r w:rsidR="00E26CBE" w:rsidRPr="00744E6C">
              <w:rPr>
                <w:rFonts w:ascii="Verdana" w:hAnsi="Verdana" w:cs="Calibri"/>
                <w:color w:val="000000"/>
                <w:lang w:val="en-GB"/>
              </w:rPr>
              <w:t xml:space="preserve"> with a claim</w:t>
            </w:r>
            <w:r w:rsidRPr="00744E6C">
              <w:rPr>
                <w:rFonts w:ascii="Verdana" w:hAnsi="Verdana" w:cs="Calibri"/>
                <w:color w:val="000000"/>
                <w:lang w:val="en-GB"/>
              </w:rPr>
              <w:t xml:space="preserve"> by the insured person or his</w:t>
            </w:r>
            <w:r w:rsidR="0020379E" w:rsidRPr="00744E6C">
              <w:rPr>
                <w:rFonts w:ascii="Verdana" w:hAnsi="Verdana" w:cs="Calibri"/>
                <w:color w:val="000000"/>
                <w:lang w:val="en-GB"/>
              </w:rPr>
              <w:t>/her</w:t>
            </w:r>
            <w:r w:rsidRPr="00744E6C">
              <w:rPr>
                <w:rFonts w:ascii="Verdana" w:hAnsi="Verdana" w:cs="Calibri"/>
                <w:color w:val="000000"/>
                <w:lang w:val="en-GB"/>
              </w:rPr>
              <w:t xml:space="preserve"> survivor</w:t>
            </w:r>
            <w:r w:rsidR="0020379E" w:rsidRPr="00744E6C">
              <w:rPr>
                <w:rFonts w:ascii="Verdana" w:hAnsi="Verdana" w:cs="Calibri"/>
                <w:color w:val="000000"/>
                <w:lang w:val="en-GB"/>
              </w:rPr>
              <w:t>s</w:t>
            </w:r>
            <w:r w:rsidRPr="00744E6C">
              <w:rPr>
                <w:rFonts w:ascii="Verdana" w:hAnsi="Verdana" w:cs="Calibri"/>
                <w:color w:val="000000"/>
                <w:lang w:val="en-GB"/>
              </w:rPr>
              <w:t xml:space="preserve"> for benefits for the occupational disease which the person is suffering.</w:t>
            </w:r>
          </w:p>
        </w:tc>
      </w:tr>
      <w:tr w:rsidR="00855A3D" w:rsidRPr="00744E6C" w:rsidTr="000A1067">
        <w:trPr>
          <w:trHeight w:val="458"/>
        </w:trPr>
        <w:tc>
          <w:tcPr>
            <w:tcW w:w="2518" w:type="dxa"/>
            <w:gridSpan w:val="2"/>
          </w:tcPr>
          <w:p w:rsidR="00855A3D" w:rsidRPr="00744E6C" w:rsidRDefault="00855A3D" w:rsidP="000A1067">
            <w:pPr>
              <w:jc w:val="right"/>
              <w:rPr>
                <w:rFonts w:cs="Calibri"/>
                <w:b/>
                <w:szCs w:val="20"/>
              </w:rPr>
            </w:pPr>
            <w:r w:rsidRPr="00744E6C">
              <w:rPr>
                <w:rFonts w:cs="Calibri"/>
                <w:b/>
                <w:szCs w:val="20"/>
              </w:rPr>
              <w:t>Preconditions:</w:t>
            </w:r>
          </w:p>
        </w:tc>
        <w:tc>
          <w:tcPr>
            <w:tcW w:w="7220" w:type="dxa"/>
            <w:gridSpan w:val="3"/>
          </w:tcPr>
          <w:p w:rsidR="003C1BCD" w:rsidRPr="00744E6C" w:rsidRDefault="002F126C" w:rsidP="003B4485">
            <w:pPr>
              <w:pStyle w:val="Hints"/>
              <w:rPr>
                <w:rFonts w:ascii="Verdana" w:hAnsi="Verdana" w:cs="Calibri"/>
                <w:color w:val="000000"/>
                <w:highlight w:val="yellow"/>
                <w:lang w:val="en-GB"/>
              </w:rPr>
            </w:pPr>
            <w:r w:rsidRPr="00744E6C">
              <w:rPr>
                <w:rFonts w:ascii="Verdana" w:hAnsi="Verdana" w:cs="Calibri"/>
                <w:color w:val="000000"/>
                <w:lang w:val="en-GB"/>
              </w:rPr>
              <w:t>The insured person is suffering from an occupational disease and has been exposed to the same risk in several Member States</w:t>
            </w:r>
            <w:r w:rsidR="00727624" w:rsidRPr="00744E6C">
              <w:rPr>
                <w:rFonts w:ascii="Verdana" w:hAnsi="Verdana" w:cs="Calibri"/>
                <w:color w:val="000000"/>
                <w:lang w:val="en-GB"/>
              </w:rPr>
              <w:t xml:space="preserve"> and the institution which received the declaration or notification establishes that activity likely to cause the occupational diseased in question was last pursued under the legislation of another Member State</w:t>
            </w:r>
            <w:r w:rsidRPr="00744E6C">
              <w:rPr>
                <w:rFonts w:ascii="Verdana" w:hAnsi="Verdana" w:cs="Calibri"/>
                <w:color w:val="000000"/>
                <w:lang w:val="en-GB"/>
              </w:rPr>
              <w:t>.</w:t>
            </w:r>
          </w:p>
        </w:tc>
      </w:tr>
      <w:tr w:rsidR="00855A3D" w:rsidRPr="00744E6C" w:rsidTr="000A1067">
        <w:tc>
          <w:tcPr>
            <w:tcW w:w="2518" w:type="dxa"/>
            <w:gridSpan w:val="2"/>
          </w:tcPr>
          <w:p w:rsidR="00855A3D" w:rsidRPr="00744E6C" w:rsidRDefault="00855A3D" w:rsidP="000A1067">
            <w:pPr>
              <w:jc w:val="right"/>
              <w:rPr>
                <w:rFonts w:cs="Calibri"/>
                <w:b/>
                <w:szCs w:val="20"/>
              </w:rPr>
            </w:pPr>
            <w:r w:rsidRPr="00744E6C">
              <w:rPr>
                <w:rFonts w:cs="Calibri"/>
                <w:b/>
                <w:szCs w:val="20"/>
              </w:rPr>
              <w:t>Post</w:t>
            </w:r>
            <w:r w:rsidR="00FC0ECC" w:rsidRPr="00744E6C">
              <w:rPr>
                <w:rFonts w:cs="Calibri"/>
                <w:b/>
                <w:szCs w:val="20"/>
              </w:rPr>
              <w:t xml:space="preserve"> </w:t>
            </w:r>
            <w:r w:rsidRPr="00744E6C">
              <w:rPr>
                <w:rFonts w:cs="Calibri"/>
                <w:b/>
                <w:szCs w:val="20"/>
              </w:rPr>
              <w:t>conditions:</w:t>
            </w:r>
          </w:p>
        </w:tc>
        <w:tc>
          <w:tcPr>
            <w:tcW w:w="7220" w:type="dxa"/>
            <w:gridSpan w:val="3"/>
          </w:tcPr>
          <w:p w:rsidR="002F126C" w:rsidRPr="00744E6C" w:rsidRDefault="002F126C" w:rsidP="00421DFE">
            <w:pPr>
              <w:jc w:val="left"/>
              <w:rPr>
                <w:rFonts w:cs="Calibri"/>
                <w:szCs w:val="20"/>
              </w:rPr>
            </w:pPr>
            <w:r w:rsidRPr="00744E6C">
              <w:rPr>
                <w:rFonts w:cs="Calibri"/>
                <w:szCs w:val="20"/>
              </w:rPr>
              <w:t xml:space="preserve">The </w:t>
            </w:r>
            <w:r w:rsidR="005E2D19" w:rsidRPr="00744E6C">
              <w:rPr>
                <w:rFonts w:cs="Calibri"/>
                <w:szCs w:val="20"/>
              </w:rPr>
              <w:t xml:space="preserve">institution of </w:t>
            </w:r>
            <w:r w:rsidR="00AE3B68" w:rsidRPr="00744E6C">
              <w:rPr>
                <w:rFonts w:cs="Calibri"/>
                <w:szCs w:val="20"/>
              </w:rPr>
              <w:t>Member State, under which the person</w:t>
            </w:r>
            <w:r w:rsidR="00727624" w:rsidRPr="00744E6C">
              <w:rPr>
                <w:rFonts w:cs="Calibri"/>
                <w:szCs w:val="20"/>
              </w:rPr>
              <w:t xml:space="preserve"> last</w:t>
            </w:r>
            <w:r w:rsidR="00AE3B68" w:rsidRPr="00744E6C">
              <w:rPr>
                <w:rFonts w:cs="Calibri"/>
                <w:szCs w:val="20"/>
              </w:rPr>
              <w:t xml:space="preserve"> pursued the activity likely to cause the disease </w:t>
            </w:r>
            <w:r w:rsidR="0032102C" w:rsidRPr="00744E6C">
              <w:rPr>
                <w:rFonts w:cs="Calibri"/>
                <w:szCs w:val="20"/>
              </w:rPr>
              <w:t xml:space="preserve">is </w:t>
            </w:r>
            <w:r w:rsidR="005E2D19" w:rsidRPr="00744E6C">
              <w:rPr>
                <w:rFonts w:cs="Calibri"/>
                <w:szCs w:val="20"/>
              </w:rPr>
              <w:t xml:space="preserve">sent </w:t>
            </w:r>
            <w:r w:rsidR="005E2D19" w:rsidRPr="00744E6C">
              <w:rPr>
                <w:rFonts w:cs="Calibri"/>
                <w:color w:val="000000"/>
                <w:szCs w:val="20"/>
              </w:rPr>
              <w:t>declaration or notification</w:t>
            </w:r>
            <w:r w:rsidR="0032102C" w:rsidRPr="00744E6C">
              <w:rPr>
                <w:rFonts w:cs="Calibri"/>
                <w:szCs w:val="20"/>
              </w:rPr>
              <w:t xml:space="preserve"> if the </w:t>
            </w:r>
            <w:r w:rsidR="005E2D19" w:rsidRPr="00744E6C">
              <w:rPr>
                <w:rFonts w:cs="Calibri"/>
                <w:szCs w:val="20"/>
              </w:rPr>
              <w:t xml:space="preserve">institution which first received it  </w:t>
            </w:r>
            <w:r w:rsidR="0032102C" w:rsidRPr="00744E6C">
              <w:rPr>
                <w:rFonts w:cs="Calibri"/>
                <w:szCs w:val="20"/>
              </w:rPr>
              <w:t>is not competent.</w:t>
            </w:r>
          </w:p>
          <w:p w:rsidR="00515A0A" w:rsidRPr="00744E6C" w:rsidRDefault="00515A0A" w:rsidP="00E62762">
            <w:pPr>
              <w:jc w:val="left"/>
              <w:rPr>
                <w:rFonts w:cs="Calibri"/>
                <w:szCs w:val="20"/>
              </w:rPr>
            </w:pPr>
          </w:p>
        </w:tc>
      </w:tr>
      <w:tr w:rsidR="00855A3D" w:rsidRPr="00744E6C" w:rsidTr="00947C77">
        <w:tc>
          <w:tcPr>
            <w:tcW w:w="2518" w:type="dxa"/>
            <w:gridSpan w:val="2"/>
          </w:tcPr>
          <w:p w:rsidR="00855A3D" w:rsidRPr="00744E6C" w:rsidRDefault="00855A3D" w:rsidP="000A1067">
            <w:pPr>
              <w:jc w:val="right"/>
              <w:rPr>
                <w:rFonts w:cs="Calibri"/>
                <w:b/>
                <w:szCs w:val="20"/>
              </w:rPr>
            </w:pPr>
            <w:r w:rsidRPr="00744E6C">
              <w:rPr>
                <w:rFonts w:cs="Calibri"/>
                <w:b/>
                <w:szCs w:val="20"/>
              </w:rPr>
              <w:t>Main Scenario:</w:t>
            </w:r>
          </w:p>
          <w:p w:rsidR="00855A3D" w:rsidRPr="00744E6C" w:rsidRDefault="00855A3D" w:rsidP="000A1067">
            <w:pPr>
              <w:jc w:val="right"/>
              <w:rPr>
                <w:rFonts w:cs="Calibri"/>
                <w:b/>
                <w:szCs w:val="20"/>
              </w:rPr>
            </w:pPr>
          </w:p>
        </w:tc>
        <w:tc>
          <w:tcPr>
            <w:tcW w:w="7220" w:type="dxa"/>
            <w:gridSpan w:val="3"/>
            <w:tcBorders>
              <w:bottom w:val="single" w:sz="2" w:space="0" w:color="auto"/>
            </w:tcBorders>
          </w:tcPr>
          <w:p w:rsidR="00855A3D" w:rsidRPr="00744E6C" w:rsidRDefault="00855A3D" w:rsidP="000A1067">
            <w:pPr>
              <w:jc w:val="left"/>
              <w:rPr>
                <w:rFonts w:cs="Calibri"/>
                <w:b/>
                <w:color w:val="000000"/>
                <w:szCs w:val="20"/>
              </w:rPr>
            </w:pPr>
            <w:r w:rsidRPr="00744E6C">
              <w:rPr>
                <w:rFonts w:cs="Calibri"/>
                <w:b/>
                <w:color w:val="000000"/>
                <w:szCs w:val="20"/>
              </w:rPr>
              <w:t>Identify Participants</w:t>
            </w:r>
          </w:p>
          <w:p w:rsidR="003B4485" w:rsidRPr="00744E6C" w:rsidRDefault="003B4485" w:rsidP="00183D9A">
            <w:pPr>
              <w:numPr>
                <w:ilvl w:val="0"/>
                <w:numId w:val="28"/>
              </w:numPr>
              <w:jc w:val="left"/>
              <w:rPr>
                <w:rFonts w:cs="Calibri"/>
                <w:color w:val="000000"/>
                <w:szCs w:val="20"/>
              </w:rPr>
            </w:pPr>
            <w:r w:rsidRPr="00744E6C">
              <w:rPr>
                <w:rFonts w:cs="Calibri"/>
                <w:color w:val="000000"/>
                <w:szCs w:val="20"/>
              </w:rPr>
              <w:t>The C</w:t>
            </w:r>
            <w:r w:rsidR="007F3358" w:rsidRPr="00744E6C">
              <w:rPr>
                <w:rFonts w:cs="Calibri"/>
                <w:color w:val="000000"/>
                <w:szCs w:val="20"/>
              </w:rPr>
              <w:t>ase Owner identifies the Member that is considered to be competent to handle the declaration or notification of the occupational disease</w:t>
            </w:r>
            <w:r w:rsidR="00710188">
              <w:rPr>
                <w:rFonts w:cs="Calibri"/>
                <w:color w:val="000000"/>
                <w:szCs w:val="20"/>
              </w:rPr>
              <w:t>;</w:t>
            </w:r>
          </w:p>
          <w:p w:rsidR="00855A3D" w:rsidRPr="00744E6C" w:rsidRDefault="00855A3D" w:rsidP="00183D9A">
            <w:pPr>
              <w:numPr>
                <w:ilvl w:val="0"/>
                <w:numId w:val="28"/>
              </w:numPr>
              <w:jc w:val="left"/>
              <w:rPr>
                <w:rFonts w:cs="Calibri"/>
                <w:color w:val="000000"/>
                <w:szCs w:val="20"/>
              </w:rPr>
            </w:pPr>
            <w:r w:rsidRPr="00744E6C">
              <w:rPr>
                <w:rFonts w:cs="Calibri"/>
                <w:color w:val="000000"/>
                <w:szCs w:val="20"/>
              </w:rPr>
              <w:t xml:space="preserve">The </w:t>
            </w:r>
            <w:r w:rsidR="00C906A1" w:rsidRPr="00744E6C">
              <w:rPr>
                <w:rFonts w:cs="Calibri"/>
                <w:color w:val="000000"/>
                <w:szCs w:val="20"/>
              </w:rPr>
              <w:t xml:space="preserve">Case </w:t>
            </w:r>
            <w:r w:rsidRPr="00744E6C">
              <w:rPr>
                <w:rFonts w:cs="Calibri"/>
                <w:color w:val="000000"/>
                <w:szCs w:val="20"/>
              </w:rPr>
              <w:t>Owner then iden</w:t>
            </w:r>
            <w:r w:rsidR="003B4485" w:rsidRPr="00744E6C">
              <w:rPr>
                <w:rFonts w:cs="Calibri"/>
                <w:color w:val="000000"/>
                <w:szCs w:val="20"/>
              </w:rPr>
              <w:t xml:space="preserve">tifies the correct institution in the Member State.  </w:t>
            </w:r>
            <w:r w:rsidRPr="00744E6C">
              <w:rPr>
                <w:rFonts w:cs="Calibri"/>
                <w:color w:val="000000"/>
                <w:szCs w:val="20"/>
              </w:rPr>
              <w:t xml:space="preserve">There will be only one counterparty. The </w:t>
            </w:r>
            <w:r w:rsidR="00C906A1" w:rsidRPr="00744E6C">
              <w:rPr>
                <w:rFonts w:cs="Calibri"/>
                <w:color w:val="000000"/>
                <w:szCs w:val="20"/>
              </w:rPr>
              <w:t xml:space="preserve">Case </w:t>
            </w:r>
            <w:r w:rsidRPr="00744E6C">
              <w:rPr>
                <w:rFonts w:cs="Calibri"/>
                <w:color w:val="000000"/>
                <w:szCs w:val="20"/>
              </w:rPr>
              <w:t>Owner and the Counterparty are herein collectively referred to as the Participants</w:t>
            </w:r>
            <w:r w:rsidR="00710188">
              <w:rPr>
                <w:rFonts w:cs="Calibri"/>
                <w:color w:val="000000"/>
                <w:szCs w:val="20"/>
              </w:rPr>
              <w:t>.</w:t>
            </w:r>
          </w:p>
          <w:p w:rsidR="00373FF9" w:rsidRPr="00744E6C" w:rsidRDefault="00373FF9" w:rsidP="00373FF9">
            <w:pPr>
              <w:jc w:val="left"/>
              <w:rPr>
                <w:rFonts w:cs="Calibri"/>
                <w:color w:val="000000"/>
                <w:szCs w:val="20"/>
              </w:rPr>
            </w:pPr>
          </w:p>
          <w:p w:rsidR="00855A3D" w:rsidRPr="00744E6C" w:rsidRDefault="00855A3D" w:rsidP="000A1067">
            <w:pPr>
              <w:jc w:val="left"/>
              <w:rPr>
                <w:rFonts w:cs="Calibri"/>
                <w:b/>
                <w:color w:val="000000"/>
                <w:szCs w:val="20"/>
              </w:rPr>
            </w:pPr>
            <w:r w:rsidRPr="00744E6C">
              <w:rPr>
                <w:rFonts w:cs="Calibri"/>
                <w:b/>
                <w:color w:val="000000"/>
                <w:szCs w:val="20"/>
              </w:rPr>
              <w:t xml:space="preserve">Send </w:t>
            </w:r>
            <w:r w:rsidR="00982156" w:rsidRPr="00744E6C">
              <w:rPr>
                <w:rFonts w:cs="Calibri"/>
                <w:b/>
                <w:color w:val="000000"/>
                <w:szCs w:val="20"/>
              </w:rPr>
              <w:t>the Declaration or notification of occupational disease</w:t>
            </w:r>
          </w:p>
          <w:p w:rsidR="00373FF9" w:rsidRPr="00744E6C" w:rsidRDefault="00855A3D" w:rsidP="00183D9A">
            <w:pPr>
              <w:numPr>
                <w:ilvl w:val="0"/>
                <w:numId w:val="28"/>
              </w:numPr>
              <w:jc w:val="left"/>
              <w:rPr>
                <w:rFonts w:cs="Calibri"/>
                <w:color w:val="000000"/>
                <w:szCs w:val="20"/>
              </w:rPr>
            </w:pPr>
            <w:r w:rsidRPr="00744E6C">
              <w:rPr>
                <w:rFonts w:cs="Calibri"/>
                <w:color w:val="000000"/>
                <w:szCs w:val="20"/>
              </w:rPr>
              <w:t xml:space="preserve">The </w:t>
            </w:r>
            <w:r w:rsidR="00C906A1" w:rsidRPr="00744E6C">
              <w:rPr>
                <w:rFonts w:cs="Calibri"/>
                <w:color w:val="000000"/>
                <w:szCs w:val="20"/>
              </w:rPr>
              <w:t xml:space="preserve">Case </w:t>
            </w:r>
            <w:r w:rsidRPr="00744E6C">
              <w:rPr>
                <w:rFonts w:cs="Calibri"/>
                <w:color w:val="000000"/>
                <w:szCs w:val="20"/>
              </w:rPr>
              <w:t xml:space="preserve">Owner fills in the </w:t>
            </w:r>
            <w:r w:rsidR="00982156" w:rsidRPr="00744E6C">
              <w:rPr>
                <w:rFonts w:cs="Calibri"/>
                <w:color w:val="000000"/>
                <w:szCs w:val="20"/>
              </w:rPr>
              <w:t>Declaration or notification of occupational disease</w:t>
            </w:r>
            <w:r w:rsidRPr="00744E6C">
              <w:rPr>
                <w:rFonts w:cs="Calibri"/>
                <w:color w:val="000000"/>
                <w:szCs w:val="20"/>
              </w:rPr>
              <w:t xml:space="preserve"> (DA0</w:t>
            </w:r>
            <w:r w:rsidR="00982156" w:rsidRPr="00744E6C">
              <w:rPr>
                <w:rFonts w:cs="Calibri"/>
                <w:color w:val="000000"/>
                <w:szCs w:val="20"/>
              </w:rPr>
              <w:t>50</w:t>
            </w:r>
            <w:r w:rsidRPr="00744E6C">
              <w:rPr>
                <w:rFonts w:cs="Calibri"/>
                <w:color w:val="000000"/>
                <w:szCs w:val="20"/>
              </w:rPr>
              <w:t>)</w:t>
            </w:r>
            <w:r w:rsidR="00FC0ECC" w:rsidRPr="00744E6C">
              <w:rPr>
                <w:rFonts w:cs="Calibri"/>
                <w:color w:val="000000"/>
                <w:szCs w:val="20"/>
              </w:rPr>
              <w:t xml:space="preserve"> SED</w:t>
            </w:r>
            <w:r w:rsidRPr="00744E6C">
              <w:rPr>
                <w:rFonts w:cs="Calibri"/>
                <w:color w:val="000000"/>
                <w:szCs w:val="20"/>
              </w:rPr>
              <w:t xml:space="preserve"> by entering all the required </w:t>
            </w:r>
            <w:r w:rsidR="003B4485" w:rsidRPr="00744E6C">
              <w:rPr>
                <w:rFonts w:cs="Calibri"/>
                <w:color w:val="000000"/>
                <w:szCs w:val="20"/>
              </w:rPr>
              <w:t>data</w:t>
            </w:r>
            <w:r w:rsidR="006F3445">
              <w:rPr>
                <w:rFonts w:cs="Calibri"/>
                <w:color w:val="000000"/>
                <w:szCs w:val="20"/>
              </w:rPr>
              <w:t>;</w:t>
            </w:r>
            <w:r w:rsidR="003B4485" w:rsidRPr="00744E6C">
              <w:rPr>
                <w:rFonts w:cs="Calibri"/>
                <w:color w:val="000000"/>
                <w:szCs w:val="20"/>
              </w:rPr>
              <w:t xml:space="preserve"> </w:t>
            </w:r>
            <w:r w:rsidR="00982156" w:rsidRPr="00744E6C">
              <w:rPr>
                <w:rFonts w:cs="Calibri"/>
                <w:color w:val="000000"/>
                <w:szCs w:val="20"/>
              </w:rPr>
              <w:t xml:space="preserve"> </w:t>
            </w:r>
          </w:p>
          <w:p w:rsidR="00373FF9" w:rsidRPr="00744E6C" w:rsidRDefault="00373FF9" w:rsidP="00373FF9">
            <w:pPr>
              <w:ind w:left="644"/>
              <w:jc w:val="left"/>
              <w:rPr>
                <w:rFonts w:cs="Calibri"/>
                <w:color w:val="000000"/>
                <w:szCs w:val="20"/>
              </w:rPr>
            </w:pPr>
          </w:p>
          <w:p w:rsidR="00855A3D" w:rsidRPr="00744E6C" w:rsidRDefault="00982156" w:rsidP="00373FF9">
            <w:pPr>
              <w:ind w:left="644"/>
              <w:jc w:val="left"/>
              <w:rPr>
                <w:rFonts w:cs="Calibri"/>
                <w:color w:val="000000"/>
                <w:szCs w:val="20"/>
              </w:rPr>
            </w:pPr>
            <w:r w:rsidRPr="00744E6C">
              <w:rPr>
                <w:rFonts w:cs="Calibri"/>
                <w:color w:val="000000"/>
                <w:szCs w:val="20"/>
              </w:rPr>
              <w:t xml:space="preserve">Information about all possible periods of exposure should be introduced in the section 5.1.  The declaration should include information about the employer, the periods of employment, and the possible </w:t>
            </w:r>
            <w:r w:rsidR="004947C1" w:rsidRPr="00744E6C">
              <w:rPr>
                <w:rFonts w:cs="Calibri"/>
                <w:color w:val="000000"/>
                <w:szCs w:val="20"/>
              </w:rPr>
              <w:t>causal</w:t>
            </w:r>
            <w:r w:rsidRPr="00744E6C">
              <w:rPr>
                <w:rFonts w:cs="Calibri"/>
                <w:color w:val="000000"/>
                <w:szCs w:val="20"/>
              </w:rPr>
              <w:t xml:space="preserve"> link between the activity and disease </w:t>
            </w:r>
            <w:r w:rsidR="00855A3D" w:rsidRPr="00744E6C">
              <w:rPr>
                <w:rFonts w:cs="Calibri"/>
                <w:color w:val="000000"/>
                <w:szCs w:val="20"/>
              </w:rPr>
              <w:t>;</w:t>
            </w:r>
          </w:p>
          <w:p w:rsidR="00373FF9" w:rsidRPr="00744E6C" w:rsidRDefault="00373FF9" w:rsidP="00373FF9">
            <w:pPr>
              <w:ind w:left="644"/>
              <w:jc w:val="left"/>
              <w:rPr>
                <w:rFonts w:cs="Calibri"/>
                <w:color w:val="000000"/>
                <w:szCs w:val="20"/>
              </w:rPr>
            </w:pPr>
          </w:p>
          <w:p w:rsidR="00855A3D" w:rsidRPr="00744E6C" w:rsidRDefault="00855A3D" w:rsidP="00183D9A">
            <w:pPr>
              <w:numPr>
                <w:ilvl w:val="0"/>
                <w:numId w:val="28"/>
              </w:numPr>
              <w:jc w:val="left"/>
              <w:rPr>
                <w:rFonts w:cs="Calibri"/>
                <w:color w:val="000000"/>
                <w:szCs w:val="20"/>
              </w:rPr>
            </w:pPr>
            <w:r w:rsidRPr="00744E6C">
              <w:rPr>
                <w:rFonts w:cs="Calibri"/>
                <w:color w:val="000000"/>
                <w:szCs w:val="20"/>
              </w:rPr>
              <w:t xml:space="preserve">The </w:t>
            </w:r>
            <w:r w:rsidR="00C906A1" w:rsidRPr="00744E6C">
              <w:rPr>
                <w:rFonts w:cs="Calibri"/>
                <w:color w:val="000000"/>
                <w:szCs w:val="20"/>
              </w:rPr>
              <w:t xml:space="preserve">Case </w:t>
            </w:r>
            <w:r w:rsidR="00982156" w:rsidRPr="00744E6C">
              <w:rPr>
                <w:rFonts w:cs="Calibri"/>
                <w:color w:val="000000"/>
                <w:szCs w:val="20"/>
              </w:rPr>
              <w:t>Owner sends the DA050</w:t>
            </w:r>
            <w:r w:rsidRPr="00744E6C">
              <w:rPr>
                <w:rFonts w:cs="Calibri"/>
                <w:color w:val="000000"/>
                <w:szCs w:val="20"/>
              </w:rPr>
              <w:t xml:space="preserve"> to the Counterparty;</w:t>
            </w:r>
          </w:p>
          <w:p w:rsidR="00373FF9" w:rsidRPr="00744E6C" w:rsidRDefault="00373FF9" w:rsidP="00373FF9">
            <w:pPr>
              <w:jc w:val="left"/>
              <w:rPr>
                <w:rFonts w:cs="Calibri"/>
                <w:color w:val="000000"/>
                <w:szCs w:val="20"/>
              </w:rPr>
            </w:pPr>
          </w:p>
          <w:p w:rsidR="00710188" w:rsidRPr="00744E6C" w:rsidRDefault="003B4485" w:rsidP="00183D9A">
            <w:pPr>
              <w:numPr>
                <w:ilvl w:val="0"/>
                <w:numId w:val="28"/>
              </w:numPr>
              <w:jc w:val="left"/>
              <w:rPr>
                <w:rFonts w:cs="Calibri"/>
                <w:color w:val="000000"/>
                <w:szCs w:val="20"/>
              </w:rPr>
            </w:pPr>
            <w:r w:rsidRPr="00744E6C">
              <w:rPr>
                <w:rFonts w:cs="Calibri"/>
                <w:color w:val="000000"/>
                <w:szCs w:val="20"/>
              </w:rPr>
              <w:t xml:space="preserve">The Counterparty will receive the </w:t>
            </w:r>
            <w:r w:rsidR="00982156" w:rsidRPr="00744E6C">
              <w:rPr>
                <w:rFonts w:cs="Calibri"/>
                <w:color w:val="000000"/>
                <w:szCs w:val="20"/>
              </w:rPr>
              <w:t xml:space="preserve">Declaration or notification </w:t>
            </w:r>
            <w:r w:rsidR="000E2656" w:rsidRPr="00744E6C">
              <w:rPr>
                <w:rFonts w:cs="Calibri"/>
                <w:color w:val="000000"/>
                <w:szCs w:val="20"/>
              </w:rPr>
              <w:t>of an occupational disease</w:t>
            </w:r>
            <w:r w:rsidRPr="00744E6C">
              <w:rPr>
                <w:rFonts w:cs="Calibri"/>
                <w:color w:val="000000"/>
                <w:szCs w:val="20"/>
              </w:rPr>
              <w:t xml:space="preserve"> (DA0</w:t>
            </w:r>
            <w:r w:rsidR="000E2656" w:rsidRPr="00744E6C">
              <w:rPr>
                <w:rFonts w:cs="Calibri"/>
                <w:color w:val="000000"/>
                <w:szCs w:val="20"/>
              </w:rPr>
              <w:t>50</w:t>
            </w:r>
            <w:r w:rsidRPr="00744E6C">
              <w:rPr>
                <w:rFonts w:cs="Calibri"/>
                <w:color w:val="000000"/>
                <w:szCs w:val="20"/>
              </w:rPr>
              <w:t>) SED;</w:t>
            </w:r>
          </w:p>
          <w:p w:rsidR="00855A3D" w:rsidRPr="00744E6C" w:rsidRDefault="00855A3D" w:rsidP="00744E6C">
            <w:pPr>
              <w:numPr>
                <w:ilvl w:val="0"/>
                <w:numId w:val="28"/>
              </w:numPr>
              <w:jc w:val="left"/>
              <w:rPr>
                <w:rFonts w:cs="Calibri"/>
                <w:b/>
                <w:color w:val="000000"/>
                <w:szCs w:val="20"/>
              </w:rPr>
            </w:pPr>
            <w:r w:rsidRPr="00744E6C">
              <w:rPr>
                <w:rFonts w:cs="Calibri"/>
                <w:color w:val="000000"/>
                <w:szCs w:val="20"/>
              </w:rPr>
              <w:t>The use case ends here</w:t>
            </w:r>
            <w:r w:rsidR="00710188" w:rsidRPr="00744E6C">
              <w:rPr>
                <w:rFonts w:cs="Calibri"/>
                <w:color w:val="000000"/>
                <w:szCs w:val="20"/>
              </w:rPr>
              <w:t>.</w:t>
            </w:r>
          </w:p>
          <w:p w:rsidR="009E2E00" w:rsidRPr="00744E6C" w:rsidRDefault="009E2E00" w:rsidP="009E2E00">
            <w:pPr>
              <w:jc w:val="left"/>
              <w:rPr>
                <w:rFonts w:cs="Calibri"/>
                <w:b/>
                <w:color w:val="000000"/>
                <w:szCs w:val="20"/>
              </w:rPr>
            </w:pPr>
          </w:p>
        </w:tc>
      </w:tr>
      <w:tr w:rsidR="00397DB4" w:rsidRPr="00744E6C" w:rsidTr="00947C77">
        <w:trPr>
          <w:trHeight w:val="629"/>
        </w:trPr>
        <w:tc>
          <w:tcPr>
            <w:tcW w:w="2518" w:type="dxa"/>
            <w:gridSpan w:val="2"/>
            <w:vMerge w:val="restart"/>
            <w:tcBorders>
              <w:right w:val="single" w:sz="2" w:space="0" w:color="auto"/>
            </w:tcBorders>
          </w:tcPr>
          <w:p w:rsidR="00397DB4" w:rsidRPr="00744E6C" w:rsidRDefault="00397DB4" w:rsidP="000A1067">
            <w:pPr>
              <w:jc w:val="right"/>
              <w:rPr>
                <w:rFonts w:cs="Calibri"/>
                <w:b/>
                <w:szCs w:val="20"/>
              </w:rPr>
            </w:pPr>
            <w:r w:rsidRPr="00744E6C">
              <w:rPr>
                <w:rFonts w:cs="Calibri"/>
                <w:b/>
                <w:szCs w:val="20"/>
              </w:rPr>
              <w:lastRenderedPageBreak/>
              <w:t>Alternative Scenarios:</w:t>
            </w:r>
          </w:p>
          <w:p w:rsidR="00397DB4" w:rsidRPr="00744E6C" w:rsidRDefault="00397DB4" w:rsidP="000A1067">
            <w:pPr>
              <w:jc w:val="right"/>
              <w:rPr>
                <w:rFonts w:cs="Calibri"/>
                <w:b/>
                <w:szCs w:val="20"/>
              </w:rPr>
            </w:pPr>
          </w:p>
        </w:tc>
        <w:tc>
          <w:tcPr>
            <w:tcW w:w="7220" w:type="dxa"/>
            <w:gridSpan w:val="3"/>
            <w:tcBorders>
              <w:top w:val="single" w:sz="2" w:space="0" w:color="auto"/>
              <w:left w:val="single" w:sz="2" w:space="0" w:color="auto"/>
              <w:bottom w:val="single" w:sz="12" w:space="0" w:color="auto"/>
              <w:right w:val="single" w:sz="2" w:space="0" w:color="auto"/>
            </w:tcBorders>
            <w:shd w:val="clear" w:color="auto" w:fill="DBE5F1"/>
          </w:tcPr>
          <w:p w:rsidR="00397DB4" w:rsidRPr="00744E6C" w:rsidRDefault="00397DB4" w:rsidP="006F3445">
            <w:pPr>
              <w:jc w:val="left"/>
              <w:rPr>
                <w:rFonts w:cs="Calibri"/>
                <w:b/>
                <w:i/>
                <w:color w:val="000000"/>
                <w:szCs w:val="20"/>
              </w:rPr>
            </w:pPr>
            <w:r w:rsidRPr="00744E6C">
              <w:rPr>
                <w:rFonts w:cs="Calibri"/>
                <w:b/>
                <w:i/>
                <w:szCs w:val="20"/>
                <w:u w:val="single"/>
              </w:rPr>
              <w:t xml:space="preserve">The Following Branches </w:t>
            </w:r>
            <w:r w:rsidR="006F3445">
              <w:rPr>
                <w:rFonts w:cs="Calibri"/>
                <w:b/>
                <w:i/>
                <w:szCs w:val="20"/>
                <w:u w:val="single"/>
              </w:rPr>
              <w:t>D</w:t>
            </w:r>
            <w:r w:rsidRPr="00744E6C">
              <w:rPr>
                <w:rFonts w:cs="Calibri"/>
                <w:b/>
                <w:i/>
                <w:szCs w:val="20"/>
                <w:u w:val="single"/>
              </w:rPr>
              <w:t>etermine the use of Horizontally Defined Processes within this Business Process</w:t>
            </w:r>
          </w:p>
        </w:tc>
      </w:tr>
      <w:tr w:rsidR="00397DB4" w:rsidRPr="00744E6C" w:rsidTr="00947C77">
        <w:trPr>
          <w:trHeight w:val="1525"/>
        </w:trPr>
        <w:tc>
          <w:tcPr>
            <w:tcW w:w="2518" w:type="dxa"/>
            <w:gridSpan w:val="2"/>
            <w:vMerge/>
            <w:tcBorders>
              <w:right w:val="single" w:sz="2" w:space="0" w:color="auto"/>
            </w:tcBorders>
          </w:tcPr>
          <w:p w:rsidR="00397DB4" w:rsidRPr="00744E6C" w:rsidRDefault="00397DB4" w:rsidP="000A1067">
            <w:pPr>
              <w:jc w:val="right"/>
              <w:rPr>
                <w:rFonts w:cs="Calibri"/>
                <w:b/>
                <w:szCs w:val="20"/>
              </w:rPr>
            </w:pPr>
          </w:p>
        </w:tc>
        <w:tc>
          <w:tcPr>
            <w:tcW w:w="7220" w:type="dxa"/>
            <w:gridSpan w:val="3"/>
            <w:tcBorders>
              <w:top w:val="single" w:sz="12" w:space="0" w:color="auto"/>
              <w:left w:val="single" w:sz="2" w:space="0" w:color="auto"/>
              <w:bottom w:val="single" w:sz="2" w:space="0" w:color="auto"/>
              <w:right w:val="single" w:sz="2" w:space="0" w:color="auto"/>
            </w:tcBorders>
          </w:tcPr>
          <w:p w:rsidR="00397DB4" w:rsidRDefault="00397DB4" w:rsidP="00183D9A">
            <w:pPr>
              <w:numPr>
                <w:ilvl w:val="0"/>
                <w:numId w:val="27"/>
              </w:numPr>
              <w:jc w:val="left"/>
              <w:rPr>
                <w:rFonts w:cs="Calibri"/>
                <w:b/>
                <w:i/>
                <w:szCs w:val="20"/>
              </w:rPr>
            </w:pPr>
            <w:r w:rsidRPr="00744E6C">
              <w:rPr>
                <w:rFonts w:cs="Calibri"/>
                <w:b/>
                <w:i/>
                <w:szCs w:val="20"/>
              </w:rPr>
              <w:t xml:space="preserve">After [step 5] Counterparty may optionally choose to request </w:t>
            </w:r>
            <w:proofErr w:type="spellStart"/>
            <w:r w:rsidRPr="00744E6C">
              <w:rPr>
                <w:rFonts w:cs="Calibri"/>
                <w:b/>
                <w:i/>
                <w:szCs w:val="20"/>
              </w:rPr>
              <w:t>AdHoc</w:t>
            </w:r>
            <w:proofErr w:type="spellEnd"/>
            <w:r w:rsidRPr="00744E6C">
              <w:rPr>
                <w:rFonts w:cs="Calibri"/>
                <w:b/>
                <w:i/>
                <w:szCs w:val="20"/>
              </w:rPr>
              <w:t xml:space="preserve"> Information from the Case Owner.</w:t>
            </w:r>
          </w:p>
          <w:p w:rsidR="00710188" w:rsidRPr="00744E6C" w:rsidRDefault="00710188" w:rsidP="00744E6C">
            <w:pPr>
              <w:jc w:val="left"/>
              <w:rPr>
                <w:rFonts w:cs="Calibri"/>
                <w:b/>
                <w:i/>
                <w:szCs w:val="20"/>
              </w:rPr>
            </w:pPr>
          </w:p>
          <w:p w:rsidR="00397DB4" w:rsidRPr="00744E6C" w:rsidRDefault="00397DB4" w:rsidP="00183D9A">
            <w:pPr>
              <w:pStyle w:val="Hints"/>
              <w:numPr>
                <w:ilvl w:val="0"/>
                <w:numId w:val="29"/>
              </w:numPr>
              <w:rPr>
                <w:rFonts w:ascii="Verdana" w:hAnsi="Verdana" w:cs="Calibri"/>
                <w:color w:val="auto"/>
                <w:lang w:val="en-GB"/>
              </w:rPr>
            </w:pPr>
            <w:r w:rsidRPr="00744E6C">
              <w:rPr>
                <w:rFonts w:ascii="Verdana" w:hAnsi="Verdana" w:cs="Calibri"/>
                <w:color w:val="auto"/>
                <w:lang w:val="en-GB"/>
              </w:rPr>
              <w:t xml:space="preserve">The </w:t>
            </w:r>
            <w:r w:rsidR="00710188">
              <w:rPr>
                <w:rFonts w:ascii="Verdana" w:hAnsi="Verdana" w:cs="Calibri"/>
                <w:color w:val="auto"/>
                <w:lang w:val="en-GB"/>
              </w:rPr>
              <w:t>Counterparty</w:t>
            </w:r>
            <w:r w:rsidRPr="00744E6C">
              <w:rPr>
                <w:rFonts w:ascii="Verdana" w:hAnsi="Verdana" w:cs="Calibri"/>
                <w:color w:val="auto"/>
                <w:lang w:val="en-GB"/>
              </w:rPr>
              <w:t xml:space="preserve"> executes business use case </w:t>
            </w:r>
            <w:r w:rsidRPr="00744E6C">
              <w:rPr>
                <w:rFonts w:ascii="Verdana" w:hAnsi="Verdana" w:cs="Calibri"/>
                <w:b/>
                <w:i/>
                <w:color w:val="auto"/>
                <w:lang w:val="en-GB"/>
              </w:rPr>
              <w:t xml:space="preserve">H_BUC_01 – </w:t>
            </w:r>
            <w:proofErr w:type="spellStart"/>
            <w:r w:rsidRPr="00744E6C">
              <w:rPr>
                <w:rFonts w:ascii="Verdana" w:hAnsi="Verdana" w:cs="Calibri"/>
                <w:b/>
                <w:i/>
                <w:color w:val="auto"/>
                <w:lang w:val="en-GB"/>
              </w:rPr>
              <w:t>Adhoc</w:t>
            </w:r>
            <w:proofErr w:type="spellEnd"/>
            <w:r w:rsidRPr="00744E6C">
              <w:rPr>
                <w:rFonts w:ascii="Verdana" w:hAnsi="Verdana" w:cs="Calibri"/>
                <w:b/>
                <w:i/>
                <w:color w:val="auto"/>
                <w:lang w:val="en-GB"/>
              </w:rPr>
              <w:t xml:space="preserve"> Exchange of Info</w:t>
            </w:r>
            <w:r w:rsidRPr="00744E6C">
              <w:rPr>
                <w:rFonts w:ascii="Verdana" w:hAnsi="Verdana" w:cs="Calibri"/>
                <w:b/>
                <w:color w:val="auto"/>
                <w:u w:val="single"/>
                <w:lang w:val="en-GB"/>
              </w:rPr>
              <w:t>;</w:t>
            </w:r>
          </w:p>
          <w:p w:rsidR="00397DB4" w:rsidRDefault="00397DB4" w:rsidP="00183D9A">
            <w:pPr>
              <w:pStyle w:val="Hints"/>
              <w:numPr>
                <w:ilvl w:val="0"/>
                <w:numId w:val="29"/>
              </w:numPr>
              <w:rPr>
                <w:rFonts w:ascii="Verdana" w:hAnsi="Verdana" w:cs="Calibri"/>
                <w:color w:val="auto"/>
                <w:lang w:val="en-GB"/>
              </w:rPr>
            </w:pPr>
            <w:r w:rsidRPr="00744E6C">
              <w:rPr>
                <w:rFonts w:ascii="Verdana" w:hAnsi="Verdana" w:cs="Calibri"/>
                <w:color w:val="auto"/>
                <w:lang w:val="en-GB"/>
              </w:rPr>
              <w:t>[This Branch] Ends</w:t>
            </w:r>
            <w:r w:rsidR="00710188">
              <w:rPr>
                <w:rFonts w:ascii="Verdana" w:hAnsi="Verdana" w:cs="Calibri"/>
                <w:color w:val="auto"/>
                <w:lang w:val="en-GB"/>
              </w:rPr>
              <w:t>.</w:t>
            </w:r>
          </w:p>
          <w:p w:rsidR="00710188" w:rsidRPr="00744E6C" w:rsidRDefault="00710188" w:rsidP="00744E6C">
            <w:pPr>
              <w:pStyle w:val="Hints"/>
              <w:rPr>
                <w:rFonts w:ascii="Verdana" w:hAnsi="Verdana" w:cs="Calibri"/>
                <w:color w:val="auto"/>
                <w:lang w:val="en-GB"/>
              </w:rPr>
            </w:pPr>
          </w:p>
        </w:tc>
      </w:tr>
      <w:tr w:rsidR="00397DB4" w:rsidRPr="00744E6C" w:rsidTr="00947C77">
        <w:trPr>
          <w:trHeight w:val="1525"/>
        </w:trPr>
        <w:tc>
          <w:tcPr>
            <w:tcW w:w="2518" w:type="dxa"/>
            <w:gridSpan w:val="2"/>
            <w:vMerge/>
            <w:tcBorders>
              <w:right w:val="single" w:sz="2" w:space="0" w:color="auto"/>
            </w:tcBorders>
          </w:tcPr>
          <w:p w:rsidR="00397DB4" w:rsidRPr="00744E6C" w:rsidRDefault="00397DB4" w:rsidP="000A1067">
            <w:pPr>
              <w:jc w:val="right"/>
              <w:rPr>
                <w:rFonts w:cs="Calibri"/>
                <w:b/>
                <w:szCs w:val="20"/>
              </w:rPr>
            </w:pPr>
          </w:p>
        </w:tc>
        <w:tc>
          <w:tcPr>
            <w:tcW w:w="7220" w:type="dxa"/>
            <w:gridSpan w:val="3"/>
            <w:tcBorders>
              <w:top w:val="single" w:sz="2" w:space="0" w:color="auto"/>
              <w:left w:val="single" w:sz="2" w:space="0" w:color="auto"/>
              <w:bottom w:val="single" w:sz="12" w:space="0" w:color="auto"/>
              <w:right w:val="single" w:sz="2" w:space="0" w:color="auto"/>
            </w:tcBorders>
          </w:tcPr>
          <w:p w:rsidR="00397DB4" w:rsidRDefault="00397DB4" w:rsidP="00A77604">
            <w:pPr>
              <w:numPr>
                <w:ilvl w:val="0"/>
                <w:numId w:val="27"/>
              </w:numPr>
              <w:jc w:val="left"/>
              <w:rPr>
                <w:rFonts w:cs="Calibri"/>
                <w:b/>
                <w:i/>
                <w:szCs w:val="20"/>
              </w:rPr>
            </w:pPr>
            <w:r w:rsidRPr="00744E6C">
              <w:rPr>
                <w:rFonts w:cs="Calibri"/>
                <w:b/>
                <w:i/>
                <w:szCs w:val="20"/>
              </w:rPr>
              <w:t xml:space="preserve">After [step 4] Case Owner may optionally choose to request </w:t>
            </w:r>
            <w:proofErr w:type="spellStart"/>
            <w:r w:rsidRPr="00744E6C">
              <w:rPr>
                <w:rFonts w:cs="Calibri"/>
                <w:b/>
                <w:i/>
                <w:szCs w:val="20"/>
              </w:rPr>
              <w:t>AdHoc</w:t>
            </w:r>
            <w:proofErr w:type="spellEnd"/>
            <w:r w:rsidRPr="00744E6C">
              <w:rPr>
                <w:rFonts w:cs="Calibri"/>
                <w:b/>
                <w:i/>
                <w:szCs w:val="20"/>
              </w:rPr>
              <w:t xml:space="preserve"> Information from the Counterparty.</w:t>
            </w:r>
          </w:p>
          <w:p w:rsidR="00710188" w:rsidRPr="00744E6C" w:rsidRDefault="00710188" w:rsidP="00744E6C">
            <w:pPr>
              <w:jc w:val="left"/>
              <w:rPr>
                <w:rFonts w:cs="Calibri"/>
                <w:b/>
                <w:i/>
                <w:szCs w:val="20"/>
              </w:rPr>
            </w:pPr>
          </w:p>
          <w:p w:rsidR="00710188" w:rsidRPr="00744E6C" w:rsidRDefault="00397DB4" w:rsidP="00632237">
            <w:pPr>
              <w:pStyle w:val="Hints"/>
              <w:numPr>
                <w:ilvl w:val="0"/>
                <w:numId w:val="39"/>
              </w:numPr>
              <w:rPr>
                <w:rFonts w:ascii="Verdana" w:hAnsi="Verdana" w:cs="Calibri"/>
                <w:color w:val="auto"/>
                <w:lang w:val="en-GB"/>
              </w:rPr>
            </w:pPr>
            <w:r w:rsidRPr="00744E6C">
              <w:rPr>
                <w:rFonts w:ascii="Verdana" w:hAnsi="Verdana" w:cs="Calibri"/>
                <w:color w:val="auto"/>
                <w:lang w:val="en-GB"/>
              </w:rPr>
              <w:t xml:space="preserve">The </w:t>
            </w:r>
            <w:r w:rsidR="00710188">
              <w:rPr>
                <w:rFonts w:ascii="Verdana" w:hAnsi="Verdana" w:cs="Calibri"/>
                <w:color w:val="auto"/>
                <w:lang w:val="en-GB"/>
              </w:rPr>
              <w:t xml:space="preserve">Case Owner </w:t>
            </w:r>
            <w:r w:rsidRPr="00744E6C">
              <w:rPr>
                <w:rFonts w:ascii="Verdana" w:hAnsi="Verdana" w:cs="Calibri"/>
                <w:color w:val="auto"/>
                <w:lang w:val="en-GB"/>
              </w:rPr>
              <w:t xml:space="preserve">executes business use case </w:t>
            </w:r>
            <w:r w:rsidRPr="00744E6C">
              <w:rPr>
                <w:rFonts w:ascii="Verdana" w:hAnsi="Verdana" w:cs="Calibri"/>
                <w:b/>
                <w:i/>
                <w:color w:val="auto"/>
                <w:lang w:val="en-GB"/>
              </w:rPr>
              <w:t xml:space="preserve">H_BUC_01 – </w:t>
            </w:r>
            <w:proofErr w:type="spellStart"/>
            <w:r w:rsidRPr="00744E6C">
              <w:rPr>
                <w:rFonts w:ascii="Verdana" w:hAnsi="Verdana" w:cs="Calibri"/>
                <w:b/>
                <w:i/>
                <w:color w:val="auto"/>
                <w:lang w:val="en-GB"/>
              </w:rPr>
              <w:t>Adhoc</w:t>
            </w:r>
            <w:proofErr w:type="spellEnd"/>
            <w:r w:rsidRPr="00744E6C">
              <w:rPr>
                <w:rFonts w:ascii="Verdana" w:hAnsi="Verdana" w:cs="Calibri"/>
                <w:b/>
                <w:i/>
                <w:color w:val="auto"/>
                <w:lang w:val="en-GB"/>
              </w:rPr>
              <w:t xml:space="preserve"> Exchange of Info</w:t>
            </w:r>
            <w:r w:rsidRPr="00744E6C">
              <w:rPr>
                <w:rFonts w:ascii="Verdana" w:hAnsi="Verdana" w:cs="Calibri"/>
                <w:b/>
                <w:color w:val="auto"/>
                <w:u w:val="single"/>
                <w:lang w:val="en-GB"/>
              </w:rPr>
              <w:t>;</w:t>
            </w:r>
          </w:p>
          <w:p w:rsidR="00397DB4" w:rsidRPr="00744E6C" w:rsidRDefault="00397DB4" w:rsidP="00744E6C">
            <w:pPr>
              <w:pStyle w:val="Hints"/>
              <w:numPr>
                <w:ilvl w:val="0"/>
                <w:numId w:val="39"/>
              </w:numPr>
              <w:rPr>
                <w:rFonts w:ascii="Verdana" w:hAnsi="Verdana"/>
                <w:b/>
                <w:i/>
              </w:rPr>
            </w:pPr>
            <w:r w:rsidRPr="00744E6C">
              <w:rPr>
                <w:rFonts w:ascii="Verdana" w:hAnsi="Verdana"/>
                <w:color w:val="auto"/>
              </w:rPr>
              <w:t>[This Branch] Ends</w:t>
            </w:r>
            <w:r w:rsidR="00710188">
              <w:rPr>
                <w:rFonts w:ascii="Verdana" w:hAnsi="Verdana"/>
                <w:color w:val="auto"/>
              </w:rPr>
              <w:t>.</w:t>
            </w:r>
          </w:p>
          <w:p w:rsidR="00710188" w:rsidRPr="00744E6C" w:rsidRDefault="00710188" w:rsidP="00744E6C">
            <w:pPr>
              <w:pStyle w:val="Hints"/>
              <w:rPr>
                <w:rFonts w:ascii="Verdana" w:hAnsi="Verdana"/>
                <w:b/>
                <w:i/>
              </w:rPr>
            </w:pPr>
          </w:p>
        </w:tc>
      </w:tr>
      <w:tr w:rsidR="00397DB4" w:rsidRPr="00744E6C" w:rsidTr="00947C77">
        <w:trPr>
          <w:trHeight w:val="563"/>
        </w:trPr>
        <w:tc>
          <w:tcPr>
            <w:tcW w:w="2518" w:type="dxa"/>
            <w:gridSpan w:val="2"/>
            <w:vMerge/>
            <w:tcBorders>
              <w:right w:val="single" w:sz="2" w:space="0" w:color="auto"/>
            </w:tcBorders>
          </w:tcPr>
          <w:p w:rsidR="00397DB4" w:rsidRPr="00744E6C" w:rsidRDefault="00397DB4" w:rsidP="000A1067">
            <w:pPr>
              <w:jc w:val="right"/>
              <w:rPr>
                <w:rFonts w:cs="Calibri"/>
                <w:b/>
                <w:szCs w:val="20"/>
              </w:rPr>
            </w:pPr>
          </w:p>
        </w:tc>
        <w:tc>
          <w:tcPr>
            <w:tcW w:w="7220" w:type="dxa"/>
            <w:gridSpan w:val="3"/>
            <w:tcBorders>
              <w:top w:val="single" w:sz="12" w:space="0" w:color="auto"/>
              <w:left w:val="single" w:sz="2" w:space="0" w:color="auto"/>
              <w:right w:val="single" w:sz="2" w:space="0" w:color="auto"/>
            </w:tcBorders>
            <w:shd w:val="clear" w:color="auto" w:fill="DBE5F1"/>
          </w:tcPr>
          <w:p w:rsidR="00397DB4" w:rsidRPr="00744E6C" w:rsidRDefault="00397DB4" w:rsidP="000A1067">
            <w:pPr>
              <w:pStyle w:val="Hints"/>
              <w:rPr>
                <w:rFonts w:ascii="Verdana" w:hAnsi="Verdana" w:cs="Calibri"/>
                <w:b/>
                <w:i/>
                <w:color w:val="auto"/>
                <w:u w:val="single"/>
                <w:lang w:val="en-GB"/>
              </w:rPr>
            </w:pPr>
            <w:r w:rsidRPr="00744E6C">
              <w:rPr>
                <w:rFonts w:ascii="Verdana" w:hAnsi="Verdana" w:cs="Calibri"/>
                <w:b/>
                <w:i/>
                <w:color w:val="auto"/>
                <w:u w:val="single"/>
                <w:lang w:val="en-GB"/>
              </w:rPr>
              <w:t>The Following Branches Determine the use of Administrative Processes within this Business Process</w:t>
            </w:r>
          </w:p>
          <w:p w:rsidR="00397DB4" w:rsidRPr="00744E6C" w:rsidRDefault="00397DB4" w:rsidP="00632237">
            <w:pPr>
              <w:pStyle w:val="Hints"/>
              <w:rPr>
                <w:rFonts w:ascii="Verdana" w:hAnsi="Verdana" w:cs="Calibri"/>
                <w:b/>
                <w:i/>
                <w:color w:val="auto"/>
                <w:u w:val="single"/>
                <w:lang w:val="en-GB"/>
              </w:rPr>
            </w:pPr>
          </w:p>
        </w:tc>
      </w:tr>
      <w:tr w:rsidR="00397DB4" w:rsidRPr="00744E6C" w:rsidTr="00947C77">
        <w:trPr>
          <w:trHeight w:val="1262"/>
        </w:trPr>
        <w:tc>
          <w:tcPr>
            <w:tcW w:w="2518" w:type="dxa"/>
            <w:gridSpan w:val="2"/>
            <w:vMerge/>
            <w:tcBorders>
              <w:right w:val="single" w:sz="2" w:space="0" w:color="auto"/>
            </w:tcBorders>
          </w:tcPr>
          <w:p w:rsidR="00397DB4" w:rsidRPr="00744E6C" w:rsidRDefault="00397DB4" w:rsidP="000A1067">
            <w:pPr>
              <w:jc w:val="right"/>
              <w:rPr>
                <w:rFonts w:cs="Calibri"/>
                <w:b/>
                <w:szCs w:val="20"/>
              </w:rPr>
            </w:pPr>
          </w:p>
        </w:tc>
        <w:tc>
          <w:tcPr>
            <w:tcW w:w="7220" w:type="dxa"/>
            <w:gridSpan w:val="3"/>
            <w:tcBorders>
              <w:left w:val="single" w:sz="2" w:space="0" w:color="auto"/>
              <w:right w:val="single" w:sz="2" w:space="0" w:color="auto"/>
            </w:tcBorders>
          </w:tcPr>
          <w:p w:rsidR="00397DB4" w:rsidRDefault="00397DB4" w:rsidP="00183D9A">
            <w:pPr>
              <w:numPr>
                <w:ilvl w:val="0"/>
                <w:numId w:val="27"/>
              </w:numPr>
              <w:jc w:val="left"/>
              <w:rPr>
                <w:rFonts w:cs="Calibri"/>
                <w:b/>
                <w:i/>
                <w:szCs w:val="20"/>
              </w:rPr>
            </w:pPr>
            <w:r w:rsidRPr="00744E6C">
              <w:rPr>
                <w:rFonts w:cs="Calibri"/>
                <w:b/>
                <w:i/>
                <w:szCs w:val="20"/>
              </w:rPr>
              <w:t>After [step 5]  Counterparty may optionally choose to Forward this Business Process to another Competent Institution within its MS who assumes responsibility for handing it</w:t>
            </w:r>
            <w:r w:rsidR="00D77EE2">
              <w:rPr>
                <w:rFonts w:cs="Calibri"/>
                <w:b/>
                <w:i/>
                <w:szCs w:val="20"/>
              </w:rPr>
              <w:t>.</w:t>
            </w:r>
          </w:p>
          <w:p w:rsidR="00D77EE2" w:rsidRPr="00744E6C" w:rsidRDefault="00D77EE2" w:rsidP="00744E6C">
            <w:pPr>
              <w:jc w:val="left"/>
              <w:rPr>
                <w:rFonts w:cs="Calibri"/>
                <w:b/>
                <w:i/>
                <w:szCs w:val="20"/>
              </w:rPr>
            </w:pPr>
          </w:p>
          <w:p w:rsidR="00397DB4" w:rsidRPr="00744E6C" w:rsidRDefault="00397DB4" w:rsidP="00F03474">
            <w:pPr>
              <w:pStyle w:val="Hints"/>
              <w:numPr>
                <w:ilvl w:val="0"/>
                <w:numId w:val="25"/>
              </w:numPr>
              <w:rPr>
                <w:rFonts w:ascii="Verdana" w:hAnsi="Verdana" w:cs="Calibri"/>
                <w:i/>
                <w:color w:val="auto"/>
                <w:lang w:val="en-GB"/>
              </w:rPr>
            </w:pPr>
            <w:r w:rsidRPr="00744E6C">
              <w:rPr>
                <w:rFonts w:ascii="Verdana" w:hAnsi="Verdana" w:cs="Calibri"/>
                <w:color w:val="auto"/>
                <w:lang w:val="en-GB"/>
              </w:rPr>
              <w:t xml:space="preserve">The </w:t>
            </w:r>
            <w:r w:rsidR="00D77EE2">
              <w:rPr>
                <w:rFonts w:ascii="Verdana" w:hAnsi="Verdana" w:cs="Calibri"/>
                <w:color w:val="auto"/>
                <w:lang w:val="en-GB"/>
              </w:rPr>
              <w:t>Counterparty</w:t>
            </w:r>
            <w:r w:rsidRPr="00744E6C">
              <w:rPr>
                <w:rFonts w:ascii="Verdana" w:hAnsi="Verdana" w:cs="Calibri"/>
                <w:color w:val="auto"/>
                <w:lang w:val="en-GB"/>
              </w:rPr>
              <w:t xml:space="preserve"> executes business use case</w:t>
            </w:r>
            <w:r w:rsidRPr="00744E6C">
              <w:rPr>
                <w:rFonts w:ascii="Verdana" w:hAnsi="Verdana" w:cs="Calibri"/>
                <w:b/>
                <w:color w:val="auto"/>
                <w:u w:val="single"/>
                <w:lang w:val="en-GB"/>
              </w:rPr>
              <w:t xml:space="preserve"> </w:t>
            </w:r>
            <w:r w:rsidRPr="00744E6C">
              <w:rPr>
                <w:rFonts w:ascii="Verdana" w:hAnsi="Verdana" w:cs="Calibri"/>
                <w:b/>
                <w:i/>
                <w:color w:val="auto"/>
                <w:lang w:val="en-GB"/>
              </w:rPr>
              <w:t>AD_BUC_05 – Forward Case;</w:t>
            </w:r>
          </w:p>
          <w:p w:rsidR="00397DB4" w:rsidRDefault="00397DB4" w:rsidP="00183D9A">
            <w:pPr>
              <w:pStyle w:val="Hints"/>
              <w:numPr>
                <w:ilvl w:val="0"/>
                <w:numId w:val="25"/>
              </w:numPr>
              <w:rPr>
                <w:rFonts w:ascii="Verdana" w:hAnsi="Verdana" w:cs="Calibri"/>
                <w:color w:val="auto"/>
                <w:lang w:val="en-GB"/>
              </w:rPr>
            </w:pPr>
            <w:r w:rsidRPr="00744E6C">
              <w:rPr>
                <w:rFonts w:ascii="Verdana" w:hAnsi="Verdana" w:cs="Calibri"/>
                <w:color w:val="auto"/>
                <w:lang w:val="en-GB"/>
              </w:rPr>
              <w:t>[This Branch] Ends</w:t>
            </w:r>
            <w:r w:rsidR="00710188">
              <w:rPr>
                <w:rFonts w:ascii="Verdana" w:hAnsi="Verdana" w:cs="Calibri"/>
                <w:color w:val="auto"/>
                <w:lang w:val="en-GB"/>
              </w:rPr>
              <w:t>.</w:t>
            </w:r>
          </w:p>
          <w:p w:rsidR="00710188" w:rsidRPr="00744E6C" w:rsidRDefault="00710188" w:rsidP="00744E6C">
            <w:pPr>
              <w:pStyle w:val="Hints"/>
              <w:rPr>
                <w:rFonts w:ascii="Verdana" w:hAnsi="Verdana" w:cs="Calibri"/>
                <w:color w:val="auto"/>
                <w:lang w:val="en-GB"/>
              </w:rPr>
            </w:pPr>
          </w:p>
        </w:tc>
      </w:tr>
      <w:tr w:rsidR="00397DB4" w:rsidRPr="00744E6C" w:rsidTr="00947C77">
        <w:trPr>
          <w:trHeight w:val="1727"/>
        </w:trPr>
        <w:tc>
          <w:tcPr>
            <w:tcW w:w="2518" w:type="dxa"/>
            <w:gridSpan w:val="2"/>
            <w:vMerge/>
            <w:tcBorders>
              <w:right w:val="single" w:sz="2" w:space="0" w:color="auto"/>
            </w:tcBorders>
          </w:tcPr>
          <w:p w:rsidR="00397DB4" w:rsidRPr="00744E6C" w:rsidRDefault="00397DB4" w:rsidP="000A1067">
            <w:pPr>
              <w:jc w:val="right"/>
              <w:rPr>
                <w:rFonts w:cs="Calibri"/>
                <w:b/>
                <w:szCs w:val="20"/>
              </w:rPr>
            </w:pPr>
          </w:p>
        </w:tc>
        <w:tc>
          <w:tcPr>
            <w:tcW w:w="7220" w:type="dxa"/>
            <w:gridSpan w:val="3"/>
            <w:tcBorders>
              <w:top w:val="single" w:sz="4" w:space="0" w:color="auto"/>
              <w:left w:val="single" w:sz="2" w:space="0" w:color="auto"/>
              <w:right w:val="single" w:sz="2" w:space="0" w:color="auto"/>
            </w:tcBorders>
          </w:tcPr>
          <w:p w:rsidR="00397DB4" w:rsidRDefault="00397DB4" w:rsidP="00183D9A">
            <w:pPr>
              <w:numPr>
                <w:ilvl w:val="0"/>
                <w:numId w:val="27"/>
              </w:numPr>
              <w:jc w:val="left"/>
              <w:rPr>
                <w:rFonts w:cs="Calibri"/>
                <w:b/>
                <w:i/>
                <w:szCs w:val="20"/>
              </w:rPr>
            </w:pPr>
            <w:r w:rsidRPr="00744E6C">
              <w:rPr>
                <w:rFonts w:cs="Calibri"/>
                <w:b/>
                <w:i/>
                <w:szCs w:val="20"/>
              </w:rPr>
              <w:t>After [step 5] Counterparty may optionally choose to send a Reminder to the Case Owner for the return of information they were expecting from that participant but did not receive.</w:t>
            </w:r>
          </w:p>
          <w:p w:rsidR="00710188" w:rsidRPr="00744E6C" w:rsidRDefault="00710188" w:rsidP="00744E6C">
            <w:pPr>
              <w:jc w:val="left"/>
              <w:rPr>
                <w:rFonts w:cs="Calibri"/>
                <w:b/>
                <w:i/>
                <w:szCs w:val="20"/>
              </w:rPr>
            </w:pPr>
          </w:p>
          <w:p w:rsidR="00397DB4" w:rsidRPr="00744E6C" w:rsidRDefault="00397DB4" w:rsidP="00183D9A">
            <w:pPr>
              <w:pStyle w:val="Hints"/>
              <w:numPr>
                <w:ilvl w:val="0"/>
                <w:numId w:val="33"/>
              </w:numPr>
              <w:rPr>
                <w:rFonts w:ascii="Verdana" w:hAnsi="Verdana" w:cs="Calibri"/>
                <w:b/>
                <w:color w:val="auto"/>
                <w:lang w:val="en-GB"/>
              </w:rPr>
            </w:pPr>
            <w:r w:rsidRPr="00744E6C">
              <w:rPr>
                <w:rFonts w:ascii="Verdana" w:hAnsi="Verdana" w:cs="Calibri"/>
                <w:color w:val="auto"/>
                <w:lang w:val="en-GB"/>
              </w:rPr>
              <w:t xml:space="preserve">The </w:t>
            </w:r>
            <w:r w:rsidR="00710188">
              <w:rPr>
                <w:rFonts w:ascii="Verdana" w:hAnsi="Verdana" w:cs="Calibri"/>
                <w:color w:val="auto"/>
                <w:lang w:val="en-GB"/>
              </w:rPr>
              <w:t>Counterparty</w:t>
            </w:r>
            <w:r w:rsidRPr="00744E6C">
              <w:rPr>
                <w:rFonts w:ascii="Verdana" w:hAnsi="Verdana" w:cs="Calibri"/>
                <w:color w:val="auto"/>
                <w:lang w:val="en-GB"/>
              </w:rPr>
              <w:t xml:space="preserve"> executes business use case</w:t>
            </w:r>
            <w:r w:rsidRPr="00744E6C">
              <w:rPr>
                <w:rFonts w:ascii="Verdana" w:hAnsi="Verdana" w:cs="Calibri"/>
                <w:b/>
                <w:color w:val="auto"/>
                <w:u w:val="single"/>
                <w:lang w:val="en-GB"/>
              </w:rPr>
              <w:t xml:space="preserve"> </w:t>
            </w:r>
            <w:r w:rsidRPr="00744E6C">
              <w:rPr>
                <w:rFonts w:ascii="Verdana" w:hAnsi="Verdana" w:cs="Calibri"/>
                <w:b/>
                <w:i/>
                <w:color w:val="auto"/>
                <w:lang w:val="en-GB"/>
              </w:rPr>
              <w:t>AD_BUC_07 – Reminder;</w:t>
            </w:r>
          </w:p>
          <w:p w:rsidR="00397DB4" w:rsidRPr="00744E6C" w:rsidRDefault="00397DB4" w:rsidP="00183D9A">
            <w:pPr>
              <w:pStyle w:val="Hints"/>
              <w:numPr>
                <w:ilvl w:val="0"/>
                <w:numId w:val="33"/>
              </w:numPr>
              <w:rPr>
                <w:rFonts w:ascii="Verdana" w:hAnsi="Verdana" w:cs="Calibri"/>
                <w:b/>
                <w:color w:val="auto"/>
                <w:lang w:val="en-GB"/>
              </w:rPr>
            </w:pPr>
            <w:r w:rsidRPr="00744E6C">
              <w:rPr>
                <w:rFonts w:ascii="Verdana" w:hAnsi="Verdana" w:cs="Calibri"/>
                <w:color w:val="auto"/>
                <w:lang w:val="en-GB"/>
              </w:rPr>
              <w:t>[This Branch] Ends</w:t>
            </w:r>
            <w:r w:rsidR="00D77EE2">
              <w:rPr>
                <w:rFonts w:ascii="Verdana" w:hAnsi="Verdana" w:cs="Calibri"/>
                <w:color w:val="auto"/>
                <w:lang w:val="en-GB"/>
              </w:rPr>
              <w:t>.</w:t>
            </w:r>
          </w:p>
        </w:tc>
      </w:tr>
      <w:tr w:rsidR="00397DB4" w:rsidRPr="00744E6C" w:rsidTr="00947C77">
        <w:trPr>
          <w:trHeight w:val="1727"/>
        </w:trPr>
        <w:tc>
          <w:tcPr>
            <w:tcW w:w="2518" w:type="dxa"/>
            <w:gridSpan w:val="2"/>
            <w:vMerge/>
            <w:tcBorders>
              <w:right w:val="single" w:sz="2" w:space="0" w:color="auto"/>
            </w:tcBorders>
          </w:tcPr>
          <w:p w:rsidR="00397DB4" w:rsidRPr="00744E6C" w:rsidRDefault="00397DB4" w:rsidP="000A1067">
            <w:pPr>
              <w:jc w:val="right"/>
              <w:rPr>
                <w:rFonts w:cs="Calibri"/>
                <w:b/>
                <w:szCs w:val="20"/>
              </w:rPr>
            </w:pPr>
          </w:p>
        </w:tc>
        <w:tc>
          <w:tcPr>
            <w:tcW w:w="7220" w:type="dxa"/>
            <w:gridSpan w:val="3"/>
            <w:tcBorders>
              <w:top w:val="single" w:sz="4" w:space="0" w:color="auto"/>
              <w:left w:val="single" w:sz="2" w:space="0" w:color="auto"/>
              <w:right w:val="single" w:sz="2" w:space="0" w:color="auto"/>
            </w:tcBorders>
          </w:tcPr>
          <w:p w:rsidR="00397DB4" w:rsidRDefault="00397DB4" w:rsidP="00D56A07">
            <w:pPr>
              <w:numPr>
                <w:ilvl w:val="0"/>
                <w:numId w:val="27"/>
              </w:numPr>
              <w:jc w:val="left"/>
              <w:rPr>
                <w:rFonts w:cs="Calibri"/>
                <w:b/>
                <w:i/>
                <w:szCs w:val="20"/>
              </w:rPr>
            </w:pPr>
            <w:r w:rsidRPr="00744E6C">
              <w:rPr>
                <w:rFonts w:cs="Calibri"/>
                <w:b/>
                <w:i/>
                <w:szCs w:val="20"/>
              </w:rPr>
              <w:t>After [step 4 ] Case Owner may optionally choose to send a Reminder to the Counterparty for the return of information they were expecting from that participant but did not receive.</w:t>
            </w:r>
          </w:p>
          <w:p w:rsidR="00D77EE2" w:rsidRPr="00744E6C" w:rsidRDefault="00D77EE2" w:rsidP="00744E6C">
            <w:pPr>
              <w:jc w:val="left"/>
              <w:rPr>
                <w:rFonts w:cs="Calibri"/>
                <w:b/>
                <w:i/>
                <w:szCs w:val="20"/>
              </w:rPr>
            </w:pPr>
          </w:p>
          <w:p w:rsidR="00D77EE2" w:rsidRPr="00744E6C" w:rsidRDefault="00397DB4" w:rsidP="00632237">
            <w:pPr>
              <w:pStyle w:val="Hints"/>
              <w:numPr>
                <w:ilvl w:val="0"/>
                <w:numId w:val="40"/>
              </w:numPr>
              <w:rPr>
                <w:rFonts w:ascii="Verdana" w:hAnsi="Verdana" w:cs="Calibri"/>
                <w:b/>
                <w:color w:val="auto"/>
                <w:lang w:val="en-GB"/>
              </w:rPr>
            </w:pPr>
            <w:r w:rsidRPr="00744E6C">
              <w:rPr>
                <w:rFonts w:ascii="Verdana" w:hAnsi="Verdana" w:cs="Calibri"/>
                <w:color w:val="auto"/>
                <w:lang w:val="en-GB"/>
              </w:rPr>
              <w:t xml:space="preserve">The </w:t>
            </w:r>
            <w:r w:rsidR="00D77EE2">
              <w:rPr>
                <w:rFonts w:ascii="Verdana" w:hAnsi="Verdana" w:cs="Calibri"/>
                <w:color w:val="auto"/>
                <w:lang w:val="en-GB"/>
              </w:rPr>
              <w:t>Case Owner</w:t>
            </w:r>
            <w:r w:rsidRPr="00744E6C">
              <w:rPr>
                <w:rFonts w:ascii="Verdana" w:hAnsi="Verdana" w:cs="Calibri"/>
                <w:color w:val="auto"/>
                <w:lang w:val="en-GB"/>
              </w:rPr>
              <w:t xml:space="preserve"> executes business use case</w:t>
            </w:r>
            <w:r w:rsidRPr="00744E6C">
              <w:rPr>
                <w:rFonts w:ascii="Verdana" w:hAnsi="Verdana" w:cs="Calibri"/>
                <w:b/>
                <w:color w:val="auto"/>
                <w:u w:val="single"/>
                <w:lang w:val="en-GB"/>
              </w:rPr>
              <w:t xml:space="preserve"> </w:t>
            </w:r>
            <w:r w:rsidRPr="00744E6C">
              <w:rPr>
                <w:rFonts w:ascii="Verdana" w:hAnsi="Verdana" w:cs="Calibri"/>
                <w:b/>
                <w:i/>
                <w:color w:val="auto"/>
                <w:lang w:val="en-GB"/>
              </w:rPr>
              <w:t>AD_BUC_07 – Reminder;</w:t>
            </w:r>
          </w:p>
          <w:p w:rsidR="00397DB4" w:rsidRPr="00744E6C" w:rsidRDefault="00397DB4" w:rsidP="00744E6C">
            <w:pPr>
              <w:pStyle w:val="Hints"/>
              <w:numPr>
                <w:ilvl w:val="0"/>
                <w:numId w:val="40"/>
              </w:numPr>
              <w:rPr>
                <w:rFonts w:ascii="Verdana" w:hAnsi="Verdana"/>
                <w:b/>
                <w:i/>
              </w:rPr>
            </w:pPr>
            <w:r w:rsidRPr="00744E6C">
              <w:rPr>
                <w:rFonts w:ascii="Verdana" w:hAnsi="Verdana"/>
              </w:rPr>
              <w:t>[This Branch] Ends</w:t>
            </w:r>
            <w:r w:rsidR="00D77EE2">
              <w:rPr>
                <w:rFonts w:ascii="Verdana" w:hAnsi="Verdana"/>
              </w:rPr>
              <w:t>.</w:t>
            </w:r>
          </w:p>
          <w:p w:rsidR="00D77EE2" w:rsidRPr="00744E6C" w:rsidRDefault="00D77EE2" w:rsidP="00744E6C">
            <w:pPr>
              <w:pStyle w:val="Hints"/>
              <w:rPr>
                <w:rFonts w:ascii="Verdana" w:hAnsi="Verdana"/>
                <w:b/>
                <w:i/>
              </w:rPr>
            </w:pPr>
          </w:p>
        </w:tc>
      </w:tr>
      <w:tr w:rsidR="00397DB4" w:rsidRPr="00744E6C" w:rsidTr="00947C77">
        <w:tc>
          <w:tcPr>
            <w:tcW w:w="2518" w:type="dxa"/>
            <w:gridSpan w:val="2"/>
            <w:vMerge/>
            <w:tcBorders>
              <w:right w:val="single" w:sz="2" w:space="0" w:color="auto"/>
            </w:tcBorders>
          </w:tcPr>
          <w:p w:rsidR="00397DB4" w:rsidRPr="00744E6C" w:rsidRDefault="00397DB4" w:rsidP="000A1067">
            <w:pPr>
              <w:jc w:val="right"/>
              <w:rPr>
                <w:rFonts w:cs="Calibri"/>
                <w:b/>
                <w:szCs w:val="20"/>
              </w:rPr>
            </w:pPr>
          </w:p>
        </w:tc>
        <w:tc>
          <w:tcPr>
            <w:tcW w:w="7220" w:type="dxa"/>
            <w:gridSpan w:val="3"/>
            <w:tcBorders>
              <w:left w:val="single" w:sz="2" w:space="0" w:color="auto"/>
              <w:right w:val="single" w:sz="2" w:space="0" w:color="auto"/>
            </w:tcBorders>
          </w:tcPr>
          <w:p w:rsidR="00397DB4" w:rsidRPr="00F973C4" w:rsidRDefault="00397DB4" w:rsidP="00397DB4">
            <w:pPr>
              <w:numPr>
                <w:ilvl w:val="0"/>
                <w:numId w:val="27"/>
              </w:numPr>
              <w:jc w:val="left"/>
              <w:rPr>
                <w:rFonts w:cs="Calibri"/>
                <w:b/>
                <w:i/>
                <w:szCs w:val="20"/>
              </w:rPr>
            </w:pPr>
            <w:r w:rsidRPr="00F973C4">
              <w:rPr>
                <w:rFonts w:cs="Calibri"/>
                <w:b/>
                <w:i/>
                <w:szCs w:val="20"/>
              </w:rPr>
              <w:t xml:space="preserve">After [step 4 ] Case Owner may optionally choose to </w:t>
            </w:r>
            <w:r w:rsidR="00350FB1" w:rsidRPr="00F973C4">
              <w:rPr>
                <w:rFonts w:cs="Calibri"/>
                <w:b/>
                <w:i/>
                <w:szCs w:val="20"/>
              </w:rPr>
              <w:t xml:space="preserve">invalidate the SED previously sent </w:t>
            </w:r>
            <w:r w:rsidR="00F973C4" w:rsidRPr="00F973C4">
              <w:rPr>
                <w:rFonts w:cs="Calibri"/>
                <w:b/>
                <w:i/>
                <w:szCs w:val="20"/>
              </w:rPr>
              <w:t xml:space="preserve">while he remarks that the SED is </w:t>
            </w:r>
            <w:r w:rsidR="00F973C4" w:rsidRPr="00F973C4">
              <w:rPr>
                <w:b/>
                <w:i/>
                <w:lang w:val="en-US"/>
              </w:rPr>
              <w:t xml:space="preserve">invalid under Art 5 of 987/09, and </w:t>
            </w:r>
            <w:r w:rsidR="00350FB1" w:rsidRPr="00F973C4">
              <w:rPr>
                <w:rFonts w:cs="Calibri"/>
                <w:b/>
                <w:i/>
                <w:szCs w:val="20"/>
              </w:rPr>
              <w:t>that the information is invalid/withdrawn</w:t>
            </w:r>
            <w:r w:rsidR="001E011A" w:rsidRPr="00F973C4">
              <w:rPr>
                <w:rFonts w:cs="Calibri"/>
                <w:b/>
                <w:i/>
                <w:szCs w:val="20"/>
              </w:rPr>
              <w:t>.</w:t>
            </w:r>
          </w:p>
          <w:p w:rsidR="00D77EE2" w:rsidRPr="00744E6C" w:rsidRDefault="00D77EE2" w:rsidP="00744E6C">
            <w:pPr>
              <w:jc w:val="left"/>
              <w:rPr>
                <w:rFonts w:cs="Calibri"/>
                <w:b/>
                <w:i/>
                <w:szCs w:val="20"/>
              </w:rPr>
            </w:pPr>
          </w:p>
          <w:p w:rsidR="00D77EE2" w:rsidRPr="00744E6C" w:rsidRDefault="00397DB4" w:rsidP="00632237">
            <w:pPr>
              <w:pStyle w:val="Hints"/>
              <w:numPr>
                <w:ilvl w:val="0"/>
                <w:numId w:val="41"/>
              </w:numPr>
              <w:rPr>
                <w:rFonts w:ascii="Verdana" w:hAnsi="Verdana" w:cs="Calibri"/>
                <w:b/>
                <w:color w:val="auto"/>
                <w:lang w:val="en-GB"/>
              </w:rPr>
            </w:pPr>
            <w:r w:rsidRPr="00744E6C">
              <w:rPr>
                <w:rFonts w:ascii="Verdana" w:hAnsi="Verdana" w:cs="Calibri"/>
                <w:color w:val="auto"/>
                <w:lang w:val="en-GB"/>
              </w:rPr>
              <w:t xml:space="preserve">The </w:t>
            </w:r>
            <w:r w:rsidR="00D77EE2">
              <w:rPr>
                <w:rFonts w:ascii="Verdana" w:hAnsi="Verdana" w:cs="Calibri"/>
                <w:color w:val="auto"/>
                <w:lang w:val="en-GB"/>
              </w:rPr>
              <w:t xml:space="preserve">Case Owner </w:t>
            </w:r>
            <w:r w:rsidRPr="00744E6C">
              <w:rPr>
                <w:rFonts w:ascii="Verdana" w:hAnsi="Verdana" w:cs="Calibri"/>
                <w:color w:val="auto"/>
                <w:lang w:val="en-GB"/>
              </w:rPr>
              <w:t>executes business use case</w:t>
            </w:r>
            <w:r w:rsidRPr="00744E6C">
              <w:rPr>
                <w:rFonts w:ascii="Verdana" w:hAnsi="Verdana" w:cs="Calibri"/>
                <w:b/>
                <w:color w:val="auto"/>
                <w:u w:val="single"/>
                <w:lang w:val="en-GB"/>
              </w:rPr>
              <w:t xml:space="preserve"> </w:t>
            </w:r>
            <w:r w:rsidRPr="00744E6C">
              <w:rPr>
                <w:rFonts w:ascii="Verdana" w:hAnsi="Verdana" w:cs="Calibri"/>
                <w:b/>
                <w:i/>
                <w:color w:val="auto"/>
                <w:lang w:val="en-GB"/>
              </w:rPr>
              <w:t>AD_BUC_0</w:t>
            </w:r>
            <w:r w:rsidR="00FA0248" w:rsidRPr="00744E6C">
              <w:rPr>
                <w:rFonts w:ascii="Verdana" w:hAnsi="Verdana" w:cs="Calibri"/>
                <w:b/>
                <w:i/>
                <w:color w:val="auto"/>
                <w:lang w:val="en-GB"/>
              </w:rPr>
              <w:t>6</w:t>
            </w:r>
            <w:r w:rsidRPr="00744E6C">
              <w:rPr>
                <w:rFonts w:ascii="Verdana" w:hAnsi="Verdana" w:cs="Calibri"/>
                <w:b/>
                <w:i/>
                <w:color w:val="auto"/>
                <w:lang w:val="en-GB"/>
              </w:rPr>
              <w:t xml:space="preserve"> – </w:t>
            </w:r>
            <w:r w:rsidR="00350FB1" w:rsidRPr="00744E6C">
              <w:rPr>
                <w:rFonts w:ascii="Verdana" w:hAnsi="Verdana" w:cs="Calibri"/>
                <w:b/>
                <w:i/>
                <w:color w:val="auto"/>
                <w:lang w:val="en-GB"/>
              </w:rPr>
              <w:t>Invalidate</w:t>
            </w:r>
            <w:r w:rsidR="00FA0248" w:rsidRPr="00744E6C">
              <w:rPr>
                <w:rFonts w:ascii="Verdana" w:hAnsi="Verdana" w:cs="Calibri"/>
                <w:b/>
                <w:i/>
                <w:color w:val="auto"/>
                <w:lang w:val="en-GB"/>
              </w:rPr>
              <w:t xml:space="preserve"> SED</w:t>
            </w:r>
            <w:r w:rsidRPr="00744E6C">
              <w:rPr>
                <w:rFonts w:ascii="Verdana" w:hAnsi="Verdana" w:cs="Calibri"/>
                <w:b/>
                <w:i/>
                <w:color w:val="auto"/>
                <w:lang w:val="en-GB"/>
              </w:rPr>
              <w:t>;</w:t>
            </w:r>
          </w:p>
          <w:p w:rsidR="005D5ADB" w:rsidRDefault="005D5ADB" w:rsidP="005D5ADB">
            <w:pPr>
              <w:pStyle w:val="Hints"/>
              <w:numPr>
                <w:ilvl w:val="0"/>
                <w:numId w:val="41"/>
              </w:numPr>
              <w:rPr>
                <w:rFonts w:ascii="Verdana" w:hAnsi="Verdana" w:cs="Calibri"/>
              </w:rPr>
            </w:pPr>
            <w:r w:rsidRPr="005D5ADB">
              <w:rPr>
                <w:rFonts w:ascii="Verdana" w:hAnsi="Verdana" w:cs="Calibri"/>
              </w:rPr>
              <w:t xml:space="preserve">Optionally, the Case Owner fills in a </w:t>
            </w:r>
            <w:r w:rsidR="00333385">
              <w:rPr>
                <w:rFonts w:ascii="Verdana" w:hAnsi="Verdana" w:cs="Calibri"/>
              </w:rPr>
              <w:t xml:space="preserve">'Send Declaration or Notification of Occupational Disease' </w:t>
            </w:r>
            <w:r w:rsidRPr="005D5ADB">
              <w:rPr>
                <w:rFonts w:ascii="Verdana" w:hAnsi="Verdana" w:cs="Calibri"/>
              </w:rPr>
              <w:t xml:space="preserve">(DA050)  by entering </w:t>
            </w:r>
            <w:r w:rsidR="00333385">
              <w:rPr>
                <w:rFonts w:ascii="Verdana" w:hAnsi="Verdana" w:cs="Calibri"/>
              </w:rPr>
              <w:t xml:space="preserve">all </w:t>
            </w:r>
            <w:r w:rsidRPr="005D5ADB">
              <w:rPr>
                <w:rFonts w:ascii="Verdana" w:hAnsi="Verdana" w:cs="Calibri"/>
              </w:rPr>
              <w:t xml:space="preserve">the </w:t>
            </w:r>
            <w:r w:rsidR="00333385">
              <w:rPr>
                <w:rFonts w:ascii="Verdana" w:hAnsi="Verdana" w:cs="Calibri"/>
              </w:rPr>
              <w:t>needed information</w:t>
            </w:r>
            <w:r w:rsidRPr="005D5ADB">
              <w:rPr>
                <w:rFonts w:ascii="Verdana" w:hAnsi="Verdana" w:cs="Calibri"/>
              </w:rPr>
              <w:t xml:space="preserve">; </w:t>
            </w:r>
          </w:p>
          <w:p w:rsidR="005D5ADB" w:rsidRPr="005D5ADB" w:rsidRDefault="005D5ADB" w:rsidP="005D5ADB">
            <w:pPr>
              <w:pStyle w:val="Hints"/>
              <w:numPr>
                <w:ilvl w:val="0"/>
                <w:numId w:val="41"/>
              </w:numPr>
              <w:rPr>
                <w:rFonts w:ascii="Verdana" w:hAnsi="Verdana" w:cs="Calibri"/>
              </w:rPr>
            </w:pPr>
            <w:r w:rsidRPr="005D5ADB">
              <w:rPr>
                <w:rFonts w:ascii="Verdana" w:hAnsi="Verdana" w:cs="Calibri"/>
              </w:rPr>
              <w:t>Optionally, the Case Owner sends DA05</w:t>
            </w:r>
            <w:r>
              <w:rPr>
                <w:rFonts w:ascii="Verdana" w:hAnsi="Verdana" w:cs="Calibri"/>
              </w:rPr>
              <w:t>0</w:t>
            </w:r>
            <w:r w:rsidRPr="005D5ADB">
              <w:rPr>
                <w:rFonts w:ascii="Verdana" w:hAnsi="Verdana" w:cs="Calibri"/>
              </w:rPr>
              <w:t xml:space="preserve"> SED with attachment(s) to the Counterparty;</w:t>
            </w:r>
          </w:p>
          <w:p w:rsidR="00397DB4" w:rsidRPr="005D5ADB" w:rsidRDefault="00397DB4" w:rsidP="005D5ADB">
            <w:pPr>
              <w:pStyle w:val="Hints"/>
              <w:numPr>
                <w:ilvl w:val="0"/>
                <w:numId w:val="41"/>
              </w:numPr>
              <w:rPr>
                <w:rFonts w:ascii="Verdana" w:hAnsi="Verdana" w:cs="Calibri"/>
              </w:rPr>
            </w:pPr>
            <w:r w:rsidRPr="00744E6C">
              <w:rPr>
                <w:rFonts w:ascii="Verdana" w:hAnsi="Verdana" w:cs="Calibri"/>
                <w:color w:val="auto"/>
                <w:lang w:val="en-GB"/>
              </w:rPr>
              <w:t>[This Branch] Ends</w:t>
            </w:r>
            <w:r w:rsidR="00D77EE2">
              <w:rPr>
                <w:rFonts w:ascii="Verdana" w:hAnsi="Verdana" w:cs="Calibri"/>
                <w:color w:val="auto"/>
                <w:lang w:val="en-GB"/>
              </w:rPr>
              <w:t>.</w:t>
            </w:r>
          </w:p>
          <w:p w:rsidR="00D77EE2" w:rsidRPr="00744E6C" w:rsidRDefault="00D77EE2" w:rsidP="005D5ADB">
            <w:pPr>
              <w:pStyle w:val="Hints"/>
              <w:rPr>
                <w:rFonts w:ascii="Verdana" w:hAnsi="Verdana" w:cs="Calibri"/>
              </w:rPr>
            </w:pPr>
          </w:p>
        </w:tc>
      </w:tr>
      <w:tr w:rsidR="003937D6" w:rsidRPr="00744E6C" w:rsidTr="00947C77">
        <w:tc>
          <w:tcPr>
            <w:tcW w:w="2518" w:type="dxa"/>
            <w:gridSpan w:val="2"/>
            <w:vMerge w:val="restart"/>
            <w:tcBorders>
              <w:right w:val="single" w:sz="2" w:space="0" w:color="auto"/>
            </w:tcBorders>
          </w:tcPr>
          <w:p w:rsidR="003937D6" w:rsidRPr="00744E6C" w:rsidRDefault="003937D6" w:rsidP="000A1067">
            <w:pPr>
              <w:jc w:val="right"/>
              <w:rPr>
                <w:rFonts w:cs="Calibri"/>
                <w:b/>
                <w:szCs w:val="20"/>
              </w:rPr>
            </w:pPr>
          </w:p>
        </w:tc>
        <w:tc>
          <w:tcPr>
            <w:tcW w:w="7220" w:type="dxa"/>
            <w:gridSpan w:val="3"/>
            <w:tcBorders>
              <w:left w:val="single" w:sz="2" w:space="0" w:color="auto"/>
              <w:bottom w:val="single" w:sz="6" w:space="0" w:color="auto"/>
              <w:right w:val="single" w:sz="2" w:space="0" w:color="auto"/>
            </w:tcBorders>
          </w:tcPr>
          <w:p w:rsidR="003937D6" w:rsidRPr="00744E6C" w:rsidRDefault="003937D6" w:rsidP="00CD16C3">
            <w:pPr>
              <w:numPr>
                <w:ilvl w:val="0"/>
                <w:numId w:val="27"/>
              </w:numPr>
              <w:jc w:val="left"/>
              <w:rPr>
                <w:rFonts w:cs="Calibri"/>
                <w:b/>
                <w:i/>
                <w:szCs w:val="20"/>
              </w:rPr>
            </w:pPr>
            <w:r w:rsidRPr="00744E6C">
              <w:rPr>
                <w:rFonts w:cs="Calibri"/>
                <w:b/>
                <w:i/>
                <w:szCs w:val="20"/>
              </w:rPr>
              <w:t>After [step 5] Counterparty may optionally choose to notify the Case Owner that he Rejects a SED he has received</w:t>
            </w:r>
            <w:r>
              <w:rPr>
                <w:rFonts w:cs="Calibri"/>
                <w:b/>
                <w:i/>
                <w:szCs w:val="20"/>
              </w:rPr>
              <w:t>.</w:t>
            </w:r>
          </w:p>
          <w:p w:rsidR="003937D6" w:rsidRPr="00744E6C" w:rsidRDefault="003937D6" w:rsidP="008A021A">
            <w:pPr>
              <w:pStyle w:val="Hints"/>
              <w:rPr>
                <w:rFonts w:ascii="Verdana" w:hAnsi="Verdana" w:cs="Calibri"/>
                <w:color w:val="auto"/>
                <w:lang w:val="en-GB"/>
              </w:rPr>
            </w:pPr>
          </w:p>
          <w:p w:rsidR="003937D6" w:rsidRPr="00744E6C" w:rsidRDefault="003937D6" w:rsidP="008A021A">
            <w:pPr>
              <w:pStyle w:val="Hints"/>
              <w:numPr>
                <w:ilvl w:val="0"/>
                <w:numId w:val="42"/>
              </w:numPr>
              <w:rPr>
                <w:rFonts w:ascii="Verdana" w:hAnsi="Verdana" w:cs="Calibri"/>
                <w:b/>
                <w:color w:val="auto"/>
                <w:lang w:val="en-GB"/>
              </w:rPr>
            </w:pPr>
            <w:r w:rsidRPr="00744E6C">
              <w:rPr>
                <w:rFonts w:ascii="Verdana" w:hAnsi="Verdana" w:cs="Calibri"/>
                <w:color w:val="auto"/>
                <w:lang w:val="en-GB"/>
              </w:rPr>
              <w:t xml:space="preserve">The </w:t>
            </w:r>
            <w:r>
              <w:rPr>
                <w:rFonts w:ascii="Verdana" w:hAnsi="Verdana" w:cs="Calibri"/>
                <w:color w:val="auto"/>
                <w:lang w:val="en-GB"/>
              </w:rPr>
              <w:t>Counterparty</w:t>
            </w:r>
            <w:r w:rsidRPr="00744E6C">
              <w:rPr>
                <w:rFonts w:ascii="Verdana" w:hAnsi="Verdana" w:cs="Calibri"/>
                <w:color w:val="auto"/>
                <w:lang w:val="en-GB"/>
              </w:rPr>
              <w:t xml:space="preserve"> executes business use case</w:t>
            </w:r>
            <w:r w:rsidRPr="00744E6C">
              <w:rPr>
                <w:rFonts w:ascii="Verdana" w:hAnsi="Verdana" w:cs="Calibri"/>
                <w:b/>
                <w:color w:val="auto"/>
                <w:u w:val="single"/>
                <w:lang w:val="en-GB"/>
              </w:rPr>
              <w:t xml:space="preserve"> </w:t>
            </w:r>
            <w:r w:rsidRPr="00744E6C">
              <w:rPr>
                <w:rFonts w:ascii="Verdana" w:hAnsi="Verdana" w:cs="Calibri"/>
                <w:b/>
                <w:i/>
                <w:color w:val="auto"/>
                <w:lang w:val="en-GB"/>
              </w:rPr>
              <w:t>AD_BUC_09 – Reject SED;</w:t>
            </w:r>
          </w:p>
          <w:p w:rsidR="003937D6" w:rsidRPr="00744E6C" w:rsidRDefault="003937D6" w:rsidP="00744E6C">
            <w:pPr>
              <w:pStyle w:val="Hints"/>
              <w:numPr>
                <w:ilvl w:val="0"/>
                <w:numId w:val="42"/>
              </w:numPr>
              <w:rPr>
                <w:rFonts w:ascii="Verdana" w:hAnsi="Verdana"/>
                <w:b/>
                <w:i/>
              </w:rPr>
            </w:pPr>
            <w:r w:rsidRPr="00744E6C">
              <w:rPr>
                <w:rFonts w:ascii="Verdana" w:hAnsi="Verdana"/>
              </w:rPr>
              <w:t>[This Branch] Ends</w:t>
            </w:r>
            <w:r>
              <w:rPr>
                <w:rFonts w:ascii="Verdana" w:hAnsi="Verdana"/>
              </w:rPr>
              <w:t>.</w:t>
            </w:r>
          </w:p>
          <w:p w:rsidR="003937D6" w:rsidRPr="00744E6C" w:rsidRDefault="003937D6" w:rsidP="00744E6C">
            <w:pPr>
              <w:pStyle w:val="Hints"/>
              <w:rPr>
                <w:rFonts w:ascii="Verdana" w:hAnsi="Verdana"/>
                <w:b/>
                <w:i/>
              </w:rPr>
            </w:pPr>
          </w:p>
        </w:tc>
      </w:tr>
      <w:tr w:rsidR="003937D6" w:rsidRPr="00744E6C" w:rsidTr="009C3031">
        <w:tc>
          <w:tcPr>
            <w:tcW w:w="2518" w:type="dxa"/>
            <w:gridSpan w:val="2"/>
            <w:vMerge/>
            <w:tcBorders>
              <w:right w:val="single" w:sz="2" w:space="0" w:color="auto"/>
            </w:tcBorders>
          </w:tcPr>
          <w:p w:rsidR="003937D6" w:rsidRPr="00744E6C" w:rsidRDefault="003937D6" w:rsidP="000A1067">
            <w:pPr>
              <w:jc w:val="right"/>
              <w:rPr>
                <w:rFonts w:cs="Calibri"/>
                <w:b/>
                <w:szCs w:val="20"/>
              </w:rPr>
            </w:pPr>
          </w:p>
        </w:tc>
        <w:tc>
          <w:tcPr>
            <w:tcW w:w="7220" w:type="dxa"/>
            <w:gridSpan w:val="3"/>
            <w:tcBorders>
              <w:top w:val="single" w:sz="6" w:space="0" w:color="auto"/>
              <w:left w:val="single" w:sz="2" w:space="0" w:color="auto"/>
            </w:tcBorders>
          </w:tcPr>
          <w:p w:rsidR="003937D6" w:rsidRPr="00744E6C" w:rsidRDefault="003937D6" w:rsidP="003937D6">
            <w:pPr>
              <w:numPr>
                <w:ilvl w:val="0"/>
                <w:numId w:val="27"/>
              </w:numPr>
              <w:jc w:val="left"/>
              <w:rPr>
                <w:rFonts w:cs="Calibri"/>
                <w:b/>
                <w:i/>
                <w:szCs w:val="20"/>
              </w:rPr>
            </w:pPr>
            <w:r w:rsidRPr="00744E6C">
              <w:rPr>
                <w:rFonts w:cs="Calibri"/>
                <w:b/>
                <w:i/>
                <w:szCs w:val="20"/>
              </w:rPr>
              <w:t xml:space="preserve">After [step 5] Counterparty may </w:t>
            </w:r>
            <w:r>
              <w:rPr>
                <w:rFonts w:cs="Calibri"/>
                <w:b/>
                <w:i/>
                <w:szCs w:val="20"/>
              </w:rPr>
              <w:t>optionally request a clarification from the SED (DA050) received.</w:t>
            </w:r>
          </w:p>
          <w:p w:rsidR="003937D6" w:rsidRPr="00744E6C" w:rsidRDefault="003937D6" w:rsidP="003937D6">
            <w:pPr>
              <w:pStyle w:val="Hints"/>
              <w:rPr>
                <w:rFonts w:ascii="Verdana" w:hAnsi="Verdana" w:cs="Calibri"/>
                <w:color w:val="auto"/>
                <w:lang w:val="en-GB"/>
              </w:rPr>
            </w:pPr>
          </w:p>
          <w:p w:rsidR="003937D6" w:rsidRPr="00744E6C" w:rsidRDefault="003937D6" w:rsidP="00DA12B1">
            <w:pPr>
              <w:pStyle w:val="Hints"/>
              <w:numPr>
                <w:ilvl w:val="0"/>
                <w:numId w:val="43"/>
              </w:numPr>
              <w:rPr>
                <w:rFonts w:ascii="Verdana" w:hAnsi="Verdana" w:cs="Calibri"/>
                <w:b/>
                <w:color w:val="auto"/>
                <w:lang w:val="en-GB"/>
              </w:rPr>
            </w:pPr>
            <w:r w:rsidRPr="00744E6C">
              <w:rPr>
                <w:rFonts w:ascii="Verdana" w:hAnsi="Verdana" w:cs="Calibri"/>
                <w:color w:val="auto"/>
                <w:lang w:val="en-GB"/>
              </w:rPr>
              <w:t xml:space="preserve">The </w:t>
            </w:r>
            <w:r>
              <w:rPr>
                <w:rFonts w:ascii="Verdana" w:hAnsi="Verdana" w:cs="Calibri"/>
                <w:color w:val="auto"/>
                <w:lang w:val="en-GB"/>
              </w:rPr>
              <w:t>Counterparty</w:t>
            </w:r>
            <w:r w:rsidRPr="00744E6C">
              <w:rPr>
                <w:rFonts w:ascii="Verdana" w:hAnsi="Verdana" w:cs="Calibri"/>
                <w:color w:val="auto"/>
                <w:lang w:val="en-GB"/>
              </w:rPr>
              <w:t xml:space="preserve"> executes business use case</w:t>
            </w:r>
            <w:r w:rsidRPr="00744E6C">
              <w:rPr>
                <w:rFonts w:ascii="Verdana" w:hAnsi="Verdana" w:cs="Calibri"/>
                <w:b/>
                <w:color w:val="auto"/>
                <w:u w:val="single"/>
                <w:lang w:val="en-GB"/>
              </w:rPr>
              <w:t xml:space="preserve"> </w:t>
            </w:r>
            <w:r w:rsidRPr="00744E6C">
              <w:rPr>
                <w:rFonts w:ascii="Verdana" w:hAnsi="Verdana" w:cs="Calibri"/>
                <w:b/>
                <w:i/>
                <w:color w:val="auto"/>
                <w:lang w:val="en-GB"/>
              </w:rPr>
              <w:t>AD_BUC_0</w:t>
            </w:r>
            <w:r>
              <w:rPr>
                <w:rFonts w:ascii="Verdana" w:hAnsi="Verdana" w:cs="Calibri"/>
                <w:b/>
                <w:i/>
                <w:color w:val="auto"/>
                <w:lang w:val="en-GB"/>
              </w:rPr>
              <w:t>8</w:t>
            </w:r>
            <w:r w:rsidRPr="00744E6C">
              <w:rPr>
                <w:rFonts w:ascii="Verdana" w:hAnsi="Verdana" w:cs="Calibri"/>
                <w:b/>
                <w:i/>
                <w:color w:val="auto"/>
                <w:lang w:val="en-GB"/>
              </w:rPr>
              <w:t xml:space="preserve"> – </w:t>
            </w:r>
            <w:r>
              <w:rPr>
                <w:rFonts w:ascii="Verdana" w:hAnsi="Verdana" w:cs="Calibri"/>
                <w:b/>
                <w:i/>
                <w:color w:val="auto"/>
                <w:lang w:val="en-GB"/>
              </w:rPr>
              <w:t>Clarify</w:t>
            </w:r>
            <w:r w:rsidRPr="00744E6C">
              <w:rPr>
                <w:rFonts w:ascii="Verdana" w:hAnsi="Verdana" w:cs="Calibri"/>
                <w:b/>
                <w:i/>
                <w:color w:val="auto"/>
                <w:lang w:val="en-GB"/>
              </w:rPr>
              <w:t xml:space="preserve"> SED;</w:t>
            </w:r>
          </w:p>
          <w:p w:rsidR="003937D6" w:rsidRPr="00744E6C" w:rsidRDefault="003937D6" w:rsidP="00DA12B1">
            <w:pPr>
              <w:pStyle w:val="Hints"/>
              <w:numPr>
                <w:ilvl w:val="0"/>
                <w:numId w:val="43"/>
              </w:numPr>
              <w:rPr>
                <w:rFonts w:ascii="Verdana" w:hAnsi="Verdana"/>
                <w:b/>
                <w:i/>
              </w:rPr>
            </w:pPr>
            <w:r w:rsidRPr="00744E6C">
              <w:rPr>
                <w:rFonts w:ascii="Verdana" w:hAnsi="Verdana"/>
              </w:rPr>
              <w:t>[This Branch] Ends</w:t>
            </w:r>
            <w:r>
              <w:rPr>
                <w:rFonts w:ascii="Verdana" w:hAnsi="Verdana"/>
              </w:rPr>
              <w:t>.</w:t>
            </w:r>
          </w:p>
          <w:p w:rsidR="003937D6" w:rsidRPr="00744E6C" w:rsidRDefault="003937D6" w:rsidP="000A1067">
            <w:pPr>
              <w:pStyle w:val="Hints"/>
              <w:rPr>
                <w:rFonts w:ascii="Verdana" w:hAnsi="Verdana" w:cs="Calibri"/>
              </w:rPr>
            </w:pPr>
          </w:p>
        </w:tc>
      </w:tr>
      <w:tr w:rsidR="003937D6" w:rsidRPr="00744E6C" w:rsidTr="009C3031">
        <w:tc>
          <w:tcPr>
            <w:tcW w:w="2518" w:type="dxa"/>
            <w:gridSpan w:val="2"/>
            <w:vMerge/>
            <w:tcBorders>
              <w:right w:val="single" w:sz="2" w:space="0" w:color="auto"/>
            </w:tcBorders>
          </w:tcPr>
          <w:p w:rsidR="003937D6" w:rsidRPr="00744E6C" w:rsidRDefault="003937D6" w:rsidP="000A1067">
            <w:pPr>
              <w:jc w:val="right"/>
              <w:rPr>
                <w:rFonts w:cs="Calibri"/>
                <w:b/>
                <w:szCs w:val="20"/>
              </w:rPr>
            </w:pPr>
          </w:p>
        </w:tc>
        <w:tc>
          <w:tcPr>
            <w:tcW w:w="7220" w:type="dxa"/>
            <w:gridSpan w:val="3"/>
            <w:tcBorders>
              <w:top w:val="single" w:sz="6" w:space="0" w:color="auto"/>
              <w:left w:val="single" w:sz="2" w:space="0" w:color="auto"/>
            </w:tcBorders>
          </w:tcPr>
          <w:p w:rsidR="003937D6" w:rsidRPr="00744E6C" w:rsidRDefault="003937D6" w:rsidP="003937D6">
            <w:pPr>
              <w:numPr>
                <w:ilvl w:val="0"/>
                <w:numId w:val="27"/>
              </w:numPr>
              <w:jc w:val="left"/>
              <w:rPr>
                <w:rFonts w:cs="Calibri"/>
                <w:b/>
                <w:i/>
                <w:szCs w:val="20"/>
              </w:rPr>
            </w:pPr>
            <w:r w:rsidRPr="00744E6C">
              <w:rPr>
                <w:rFonts w:cs="Calibri"/>
                <w:b/>
                <w:i/>
                <w:szCs w:val="20"/>
              </w:rPr>
              <w:t xml:space="preserve">After [step </w:t>
            </w:r>
            <w:r>
              <w:rPr>
                <w:rFonts w:cs="Calibri"/>
                <w:b/>
                <w:i/>
                <w:szCs w:val="20"/>
              </w:rPr>
              <w:t>4</w:t>
            </w:r>
            <w:r w:rsidRPr="00744E6C">
              <w:rPr>
                <w:rFonts w:cs="Calibri"/>
                <w:b/>
                <w:i/>
                <w:szCs w:val="20"/>
              </w:rPr>
              <w:t xml:space="preserve">] </w:t>
            </w:r>
            <w:r>
              <w:rPr>
                <w:rFonts w:cs="Calibri"/>
                <w:b/>
                <w:i/>
                <w:szCs w:val="20"/>
              </w:rPr>
              <w:t>Case Owner</w:t>
            </w:r>
            <w:r w:rsidRPr="00744E6C">
              <w:rPr>
                <w:rFonts w:cs="Calibri"/>
                <w:b/>
                <w:i/>
                <w:szCs w:val="20"/>
              </w:rPr>
              <w:t xml:space="preserve"> may </w:t>
            </w:r>
            <w:r>
              <w:rPr>
                <w:rFonts w:cs="Calibri"/>
                <w:b/>
                <w:i/>
                <w:szCs w:val="20"/>
              </w:rPr>
              <w:t>optionally choose to Update the SED previously sent while he remarks that some data are missing.</w:t>
            </w:r>
          </w:p>
          <w:p w:rsidR="003937D6" w:rsidRPr="00744E6C" w:rsidRDefault="003937D6" w:rsidP="003937D6">
            <w:pPr>
              <w:pStyle w:val="Hints"/>
              <w:rPr>
                <w:rFonts w:ascii="Verdana" w:hAnsi="Verdana" w:cs="Calibri"/>
                <w:color w:val="auto"/>
                <w:lang w:val="en-GB"/>
              </w:rPr>
            </w:pPr>
          </w:p>
          <w:p w:rsidR="003937D6" w:rsidRPr="00744E6C" w:rsidRDefault="003937D6" w:rsidP="00DA12B1">
            <w:pPr>
              <w:pStyle w:val="Hints"/>
              <w:numPr>
                <w:ilvl w:val="0"/>
                <w:numId w:val="44"/>
              </w:numPr>
              <w:rPr>
                <w:rFonts w:ascii="Verdana" w:hAnsi="Verdana" w:cs="Calibri"/>
                <w:b/>
                <w:color w:val="auto"/>
                <w:lang w:val="en-GB"/>
              </w:rPr>
            </w:pPr>
            <w:r w:rsidRPr="00744E6C">
              <w:rPr>
                <w:rFonts w:ascii="Verdana" w:hAnsi="Verdana" w:cs="Calibri"/>
                <w:color w:val="auto"/>
                <w:lang w:val="en-GB"/>
              </w:rPr>
              <w:t xml:space="preserve">The </w:t>
            </w:r>
            <w:r>
              <w:rPr>
                <w:rFonts w:ascii="Verdana" w:hAnsi="Verdana" w:cs="Calibri"/>
                <w:color w:val="auto"/>
                <w:lang w:val="en-GB"/>
              </w:rPr>
              <w:t>Counterparty</w:t>
            </w:r>
            <w:r w:rsidRPr="00744E6C">
              <w:rPr>
                <w:rFonts w:ascii="Verdana" w:hAnsi="Verdana" w:cs="Calibri"/>
                <w:color w:val="auto"/>
                <w:lang w:val="en-GB"/>
              </w:rPr>
              <w:t xml:space="preserve"> executes business use case</w:t>
            </w:r>
            <w:r w:rsidRPr="00744E6C">
              <w:rPr>
                <w:rFonts w:ascii="Verdana" w:hAnsi="Verdana" w:cs="Calibri"/>
                <w:b/>
                <w:color w:val="auto"/>
                <w:u w:val="single"/>
                <w:lang w:val="en-GB"/>
              </w:rPr>
              <w:t xml:space="preserve"> </w:t>
            </w:r>
            <w:r>
              <w:rPr>
                <w:rFonts w:ascii="Verdana" w:hAnsi="Verdana" w:cs="Calibri"/>
                <w:b/>
                <w:i/>
                <w:color w:val="auto"/>
                <w:lang w:val="en-GB"/>
              </w:rPr>
              <w:t>AD_BUC_10</w:t>
            </w:r>
            <w:r w:rsidRPr="00744E6C">
              <w:rPr>
                <w:rFonts w:ascii="Verdana" w:hAnsi="Verdana" w:cs="Calibri"/>
                <w:b/>
                <w:i/>
                <w:color w:val="auto"/>
                <w:lang w:val="en-GB"/>
              </w:rPr>
              <w:t xml:space="preserve"> – </w:t>
            </w:r>
            <w:r>
              <w:rPr>
                <w:rFonts w:ascii="Verdana" w:hAnsi="Verdana" w:cs="Calibri"/>
                <w:b/>
                <w:i/>
                <w:color w:val="auto"/>
                <w:lang w:val="en-GB"/>
              </w:rPr>
              <w:t>Update</w:t>
            </w:r>
            <w:r w:rsidRPr="00744E6C">
              <w:rPr>
                <w:rFonts w:ascii="Verdana" w:hAnsi="Verdana" w:cs="Calibri"/>
                <w:b/>
                <w:i/>
                <w:color w:val="auto"/>
                <w:lang w:val="en-GB"/>
              </w:rPr>
              <w:t xml:space="preserve"> SED;</w:t>
            </w:r>
          </w:p>
          <w:p w:rsidR="003937D6" w:rsidRPr="00744E6C" w:rsidRDefault="003937D6" w:rsidP="00DA12B1">
            <w:pPr>
              <w:pStyle w:val="Hints"/>
              <w:numPr>
                <w:ilvl w:val="0"/>
                <w:numId w:val="44"/>
              </w:numPr>
              <w:rPr>
                <w:rFonts w:ascii="Verdana" w:hAnsi="Verdana"/>
                <w:b/>
                <w:i/>
              </w:rPr>
            </w:pPr>
            <w:r w:rsidRPr="00744E6C">
              <w:rPr>
                <w:rFonts w:ascii="Verdana" w:hAnsi="Verdana"/>
              </w:rPr>
              <w:t>[This Branch] Ends</w:t>
            </w:r>
            <w:r>
              <w:rPr>
                <w:rFonts w:ascii="Verdana" w:hAnsi="Verdana"/>
              </w:rPr>
              <w:t>.</w:t>
            </w:r>
          </w:p>
          <w:p w:rsidR="003937D6" w:rsidRPr="00744E6C" w:rsidRDefault="003937D6" w:rsidP="000A1067">
            <w:pPr>
              <w:pStyle w:val="Hints"/>
              <w:rPr>
                <w:rFonts w:ascii="Verdana" w:hAnsi="Verdana" w:cs="Calibri"/>
              </w:rPr>
            </w:pPr>
          </w:p>
        </w:tc>
      </w:tr>
      <w:tr w:rsidR="00310D4D" w:rsidRPr="00744E6C" w:rsidTr="00947C77">
        <w:tc>
          <w:tcPr>
            <w:tcW w:w="2518" w:type="dxa"/>
            <w:gridSpan w:val="2"/>
          </w:tcPr>
          <w:p w:rsidR="00310D4D" w:rsidRPr="00744E6C" w:rsidRDefault="00310D4D" w:rsidP="000A1067">
            <w:pPr>
              <w:jc w:val="right"/>
              <w:rPr>
                <w:rFonts w:cs="Calibri"/>
                <w:b/>
                <w:szCs w:val="20"/>
              </w:rPr>
            </w:pPr>
            <w:r w:rsidRPr="00744E6C">
              <w:rPr>
                <w:rFonts w:cs="Calibri"/>
                <w:b/>
                <w:szCs w:val="20"/>
              </w:rPr>
              <w:t>Exceptions:</w:t>
            </w:r>
          </w:p>
        </w:tc>
        <w:tc>
          <w:tcPr>
            <w:tcW w:w="7220" w:type="dxa"/>
            <w:gridSpan w:val="3"/>
            <w:tcBorders>
              <w:top w:val="single" w:sz="6" w:space="0" w:color="auto"/>
            </w:tcBorders>
          </w:tcPr>
          <w:p w:rsidR="00310D4D" w:rsidRPr="00744E6C" w:rsidRDefault="00432E91" w:rsidP="000A1067">
            <w:pPr>
              <w:pStyle w:val="Hints"/>
              <w:rPr>
                <w:rFonts w:ascii="Verdana" w:hAnsi="Verdana" w:cs="Calibri"/>
                <w:b/>
                <w:color w:val="auto"/>
                <w:u w:val="single"/>
                <w:lang w:val="en-GB"/>
              </w:rPr>
            </w:pPr>
            <w:r w:rsidRPr="00744E6C">
              <w:rPr>
                <w:rFonts w:ascii="Verdana" w:hAnsi="Verdana" w:cs="Calibri"/>
              </w:rPr>
              <w:t>None</w:t>
            </w:r>
          </w:p>
        </w:tc>
      </w:tr>
      <w:tr w:rsidR="00310D4D" w:rsidRPr="00744E6C" w:rsidTr="000A1067">
        <w:tc>
          <w:tcPr>
            <w:tcW w:w="2518" w:type="dxa"/>
            <w:gridSpan w:val="2"/>
          </w:tcPr>
          <w:p w:rsidR="00310D4D" w:rsidRPr="00744E6C" w:rsidRDefault="00310D4D" w:rsidP="000A1067">
            <w:pPr>
              <w:jc w:val="right"/>
              <w:rPr>
                <w:rFonts w:cs="Calibri"/>
                <w:b/>
                <w:szCs w:val="20"/>
              </w:rPr>
            </w:pPr>
            <w:r w:rsidRPr="00744E6C">
              <w:rPr>
                <w:rFonts w:cs="Calibri"/>
                <w:b/>
                <w:szCs w:val="20"/>
              </w:rPr>
              <w:t>Includes:</w:t>
            </w:r>
          </w:p>
        </w:tc>
        <w:tc>
          <w:tcPr>
            <w:tcW w:w="7220" w:type="dxa"/>
            <w:gridSpan w:val="3"/>
          </w:tcPr>
          <w:p w:rsidR="00310D4D" w:rsidRPr="00744E6C" w:rsidRDefault="00432E91" w:rsidP="00432E91">
            <w:pPr>
              <w:rPr>
                <w:rFonts w:cs="Calibri"/>
                <w:szCs w:val="20"/>
              </w:rPr>
            </w:pPr>
            <w:r w:rsidRPr="00744E6C">
              <w:rPr>
                <w:rFonts w:cs="Calibri"/>
                <w:szCs w:val="20"/>
              </w:rPr>
              <w:t>See diagram at part 4.4</w:t>
            </w:r>
          </w:p>
        </w:tc>
      </w:tr>
      <w:tr w:rsidR="00310D4D" w:rsidRPr="00744E6C" w:rsidTr="000A1067">
        <w:tc>
          <w:tcPr>
            <w:tcW w:w="2518" w:type="dxa"/>
            <w:gridSpan w:val="2"/>
          </w:tcPr>
          <w:p w:rsidR="00310D4D" w:rsidRPr="00744E6C" w:rsidRDefault="00310D4D" w:rsidP="000A1067">
            <w:pPr>
              <w:jc w:val="right"/>
              <w:rPr>
                <w:rFonts w:cs="Calibri"/>
                <w:b/>
                <w:szCs w:val="20"/>
              </w:rPr>
            </w:pPr>
            <w:r w:rsidRPr="00744E6C">
              <w:rPr>
                <w:rFonts w:cs="Calibri"/>
                <w:b/>
                <w:szCs w:val="20"/>
              </w:rPr>
              <w:t>Special Requirements:</w:t>
            </w:r>
          </w:p>
        </w:tc>
        <w:tc>
          <w:tcPr>
            <w:tcW w:w="7220" w:type="dxa"/>
            <w:gridSpan w:val="3"/>
          </w:tcPr>
          <w:p w:rsidR="00432E91" w:rsidRPr="00744E6C" w:rsidRDefault="00432E91" w:rsidP="00432E91">
            <w:pPr>
              <w:rPr>
                <w:rFonts w:cs="Calibri"/>
                <w:szCs w:val="20"/>
              </w:rPr>
            </w:pPr>
            <w:r w:rsidRPr="00744E6C">
              <w:rPr>
                <w:rFonts w:cs="Calibri"/>
                <w:b/>
                <w:szCs w:val="20"/>
              </w:rPr>
              <w:t xml:space="preserve">SR0 : </w:t>
            </w:r>
            <w:r w:rsidRPr="00744E6C">
              <w:rPr>
                <w:rFonts w:cs="Calibri"/>
                <w:szCs w:val="20"/>
              </w:rPr>
              <w:t>General Rule</w:t>
            </w:r>
          </w:p>
          <w:p w:rsidR="00432E91" w:rsidRDefault="00432E91" w:rsidP="00432E91">
            <w:pPr>
              <w:rPr>
                <w:rFonts w:cs="Calibri"/>
                <w:szCs w:val="20"/>
              </w:rPr>
            </w:pPr>
            <w:r w:rsidRPr="00744E6C">
              <w:rPr>
                <w:rFonts w:cs="Calibri"/>
                <w:szCs w:val="20"/>
              </w:rPr>
              <w:t>As the request is individualised the case can concern only one person.</w:t>
            </w:r>
          </w:p>
          <w:p w:rsidR="00D77EE2" w:rsidRPr="00744E6C" w:rsidRDefault="00D77EE2" w:rsidP="00432E91">
            <w:pPr>
              <w:rPr>
                <w:rFonts w:cs="Calibri"/>
                <w:szCs w:val="20"/>
              </w:rPr>
            </w:pPr>
          </w:p>
          <w:p w:rsidR="00432E91" w:rsidRPr="00744E6C" w:rsidRDefault="00432E91" w:rsidP="00432E91">
            <w:pPr>
              <w:rPr>
                <w:rFonts w:cs="Calibri"/>
                <w:szCs w:val="20"/>
              </w:rPr>
            </w:pPr>
            <w:r w:rsidRPr="00744E6C">
              <w:rPr>
                <w:rFonts w:cs="Calibri"/>
                <w:b/>
                <w:szCs w:val="20"/>
              </w:rPr>
              <w:t>SR1</w:t>
            </w:r>
            <w:r w:rsidRPr="00744E6C">
              <w:rPr>
                <w:rFonts w:cs="Calibri"/>
                <w:szCs w:val="20"/>
              </w:rPr>
              <w:t>: Rules about the invoking of Branches:</w:t>
            </w:r>
          </w:p>
          <w:p w:rsidR="00432E91" w:rsidRPr="00744E6C" w:rsidRDefault="00432E91" w:rsidP="00432E91">
            <w:pPr>
              <w:rPr>
                <w:rFonts w:cs="Calibri"/>
                <w:szCs w:val="20"/>
                <w:u w:val="single"/>
              </w:rPr>
            </w:pPr>
            <w:r w:rsidRPr="00744E6C">
              <w:rPr>
                <w:rFonts w:cs="Calibri"/>
                <w:szCs w:val="20"/>
                <w:u w:val="single"/>
              </w:rPr>
              <w:t xml:space="preserve">Horizontals </w:t>
            </w:r>
          </w:p>
          <w:p w:rsidR="00432E91" w:rsidRPr="00744E6C" w:rsidRDefault="00432E91" w:rsidP="00432E91">
            <w:pPr>
              <w:rPr>
                <w:rFonts w:cs="Calibri"/>
                <w:szCs w:val="20"/>
              </w:rPr>
            </w:pPr>
            <w:r w:rsidRPr="00744E6C">
              <w:rPr>
                <w:rFonts w:cs="Calibri"/>
                <w:szCs w:val="20"/>
              </w:rPr>
              <w:lastRenderedPageBreak/>
              <w:t>[Branch 1] – May be invoked more than once</w:t>
            </w:r>
          </w:p>
          <w:p w:rsidR="00432E91" w:rsidRPr="00744E6C" w:rsidRDefault="00432E91" w:rsidP="00432E91">
            <w:pPr>
              <w:rPr>
                <w:rFonts w:cs="Calibri"/>
                <w:szCs w:val="20"/>
              </w:rPr>
            </w:pPr>
            <w:r w:rsidRPr="00744E6C">
              <w:rPr>
                <w:rFonts w:cs="Calibri"/>
                <w:szCs w:val="20"/>
              </w:rPr>
              <w:t>[Branch 2] – May be invoked more than once</w:t>
            </w:r>
          </w:p>
          <w:p w:rsidR="00432E91" w:rsidRPr="00744E6C" w:rsidRDefault="00432E91" w:rsidP="00432E91">
            <w:pPr>
              <w:rPr>
                <w:rFonts w:cs="Calibri"/>
                <w:szCs w:val="20"/>
                <w:u w:val="single"/>
              </w:rPr>
            </w:pPr>
            <w:r w:rsidRPr="00744E6C">
              <w:rPr>
                <w:rFonts w:cs="Calibri"/>
                <w:szCs w:val="20"/>
                <w:u w:val="single"/>
              </w:rPr>
              <w:t>Administrative</w:t>
            </w:r>
          </w:p>
          <w:p w:rsidR="00432E91" w:rsidRPr="00744E6C" w:rsidRDefault="00432E91" w:rsidP="00432E91">
            <w:pPr>
              <w:rPr>
                <w:rFonts w:cs="Calibri"/>
                <w:szCs w:val="20"/>
              </w:rPr>
            </w:pPr>
            <w:r w:rsidRPr="00744E6C">
              <w:rPr>
                <w:rFonts w:cs="Calibri"/>
                <w:szCs w:val="20"/>
              </w:rPr>
              <w:t>[Branch 3] – May be invoked once</w:t>
            </w:r>
          </w:p>
          <w:p w:rsidR="00432E91" w:rsidRPr="00744E6C" w:rsidRDefault="00432E91" w:rsidP="00432E91">
            <w:pPr>
              <w:rPr>
                <w:rFonts w:cs="Calibri"/>
                <w:szCs w:val="20"/>
              </w:rPr>
            </w:pPr>
            <w:r w:rsidRPr="00744E6C">
              <w:rPr>
                <w:rFonts w:cs="Calibri"/>
                <w:szCs w:val="20"/>
              </w:rPr>
              <w:t>[Branch 4] – May be invoked more than once</w:t>
            </w:r>
          </w:p>
          <w:p w:rsidR="00432E91" w:rsidRPr="00744E6C" w:rsidRDefault="00432E91" w:rsidP="00432E91">
            <w:pPr>
              <w:rPr>
                <w:rFonts w:cs="Calibri"/>
                <w:szCs w:val="20"/>
              </w:rPr>
            </w:pPr>
            <w:r w:rsidRPr="00744E6C">
              <w:rPr>
                <w:rFonts w:cs="Calibri"/>
                <w:szCs w:val="20"/>
              </w:rPr>
              <w:t>[Branch 5] – May be invoked more than once</w:t>
            </w:r>
          </w:p>
          <w:p w:rsidR="00432E91" w:rsidRPr="00744E6C" w:rsidRDefault="00432E91" w:rsidP="00432E91">
            <w:pPr>
              <w:rPr>
                <w:rFonts w:cs="Calibri"/>
                <w:szCs w:val="20"/>
              </w:rPr>
            </w:pPr>
            <w:r w:rsidRPr="00744E6C">
              <w:rPr>
                <w:rFonts w:cs="Calibri"/>
                <w:szCs w:val="20"/>
              </w:rPr>
              <w:t>[Branch 6] – May be invoked once</w:t>
            </w:r>
          </w:p>
          <w:p w:rsidR="002E34A0" w:rsidRDefault="00CD16C3" w:rsidP="00432E91">
            <w:pPr>
              <w:rPr>
                <w:rFonts w:cs="Calibri"/>
                <w:szCs w:val="20"/>
              </w:rPr>
            </w:pPr>
            <w:r w:rsidRPr="00744E6C">
              <w:rPr>
                <w:rFonts w:cs="Calibri"/>
                <w:szCs w:val="20"/>
              </w:rPr>
              <w:t>[Branch 7] – May be invoked once and is an interrupting branch</w:t>
            </w:r>
          </w:p>
          <w:p w:rsidR="002E34A0" w:rsidRDefault="002E34A0" w:rsidP="00432E91">
            <w:pPr>
              <w:rPr>
                <w:rFonts w:cs="Calibri"/>
                <w:szCs w:val="20"/>
              </w:rPr>
            </w:pPr>
            <w:r>
              <w:rPr>
                <w:rFonts w:cs="Calibri"/>
                <w:szCs w:val="20"/>
              </w:rPr>
              <w:t>[Branch 8]- May be invoked more than once</w:t>
            </w:r>
          </w:p>
          <w:p w:rsidR="00CD16C3" w:rsidRPr="00744E6C" w:rsidRDefault="002E34A0" w:rsidP="00432E91">
            <w:pPr>
              <w:rPr>
                <w:rFonts w:cs="Calibri"/>
                <w:szCs w:val="20"/>
              </w:rPr>
            </w:pPr>
            <w:r>
              <w:rPr>
                <w:rFonts w:cs="Calibri"/>
                <w:szCs w:val="20"/>
              </w:rPr>
              <w:t>[Branch 9] – May be invoked more than once</w:t>
            </w:r>
          </w:p>
          <w:p w:rsidR="00432E91" w:rsidRPr="00744E6C" w:rsidRDefault="00432E91" w:rsidP="00E8408E">
            <w:pPr>
              <w:rPr>
                <w:rFonts w:cs="Calibri"/>
                <w:szCs w:val="20"/>
              </w:rPr>
            </w:pPr>
          </w:p>
          <w:p w:rsidR="00310D4D" w:rsidRPr="00744E6C" w:rsidRDefault="00234CCC" w:rsidP="00E8408E">
            <w:pPr>
              <w:rPr>
                <w:rFonts w:cs="Calibri"/>
                <w:szCs w:val="20"/>
              </w:rPr>
            </w:pPr>
            <w:r w:rsidRPr="00744E6C">
              <w:rPr>
                <w:rFonts w:cs="Calibri"/>
                <w:szCs w:val="20"/>
              </w:rPr>
              <w:t xml:space="preserve">If the institution receiving the declaration or notification establishes that activity was pursued under the legislation of another Member State, it shall send the declaration or notification and all accompanying certificates to the equivalent institution by starting a </w:t>
            </w:r>
            <w:r w:rsidR="00E8408E" w:rsidRPr="00744E6C">
              <w:rPr>
                <w:rFonts w:cs="Calibri"/>
                <w:szCs w:val="20"/>
              </w:rPr>
              <w:t xml:space="preserve">new BUC </w:t>
            </w:r>
            <w:r w:rsidRPr="00744E6C">
              <w:rPr>
                <w:rFonts w:cs="Calibri"/>
                <w:szCs w:val="20"/>
              </w:rPr>
              <w:t>on its own.</w:t>
            </w:r>
          </w:p>
        </w:tc>
      </w:tr>
      <w:tr w:rsidR="00310D4D" w:rsidRPr="00744E6C" w:rsidTr="000A1067">
        <w:tc>
          <w:tcPr>
            <w:tcW w:w="2518" w:type="dxa"/>
            <w:gridSpan w:val="2"/>
          </w:tcPr>
          <w:p w:rsidR="00310D4D" w:rsidRPr="00744E6C" w:rsidRDefault="00310D4D" w:rsidP="000A1067">
            <w:pPr>
              <w:jc w:val="right"/>
              <w:rPr>
                <w:rFonts w:cs="Calibri"/>
                <w:b/>
                <w:color w:val="C6D9F1"/>
                <w:szCs w:val="20"/>
              </w:rPr>
            </w:pPr>
            <w:r w:rsidRPr="00744E6C">
              <w:rPr>
                <w:rFonts w:cs="Calibri"/>
                <w:b/>
                <w:color w:val="C6D9F1"/>
                <w:szCs w:val="20"/>
              </w:rPr>
              <w:lastRenderedPageBreak/>
              <w:t>Assumptions:</w:t>
            </w:r>
          </w:p>
        </w:tc>
        <w:tc>
          <w:tcPr>
            <w:tcW w:w="7220" w:type="dxa"/>
            <w:gridSpan w:val="3"/>
          </w:tcPr>
          <w:p w:rsidR="00310D4D" w:rsidRPr="00744E6C" w:rsidRDefault="00310D4D" w:rsidP="000A1067">
            <w:pPr>
              <w:pStyle w:val="Hints"/>
              <w:rPr>
                <w:rFonts w:ascii="Verdana" w:hAnsi="Verdana" w:cs="Calibri"/>
                <w:color w:val="C6D9F1"/>
                <w:lang w:val="en-GB"/>
              </w:rPr>
            </w:pPr>
            <w:r w:rsidRPr="00744E6C">
              <w:rPr>
                <w:rFonts w:ascii="Verdana" w:hAnsi="Verdana" w:cs="Calibri"/>
                <w:color w:val="C6D9F1"/>
                <w:lang w:val="en-GB"/>
              </w:rPr>
              <w:t xml:space="preserve"> </w:t>
            </w:r>
          </w:p>
        </w:tc>
      </w:tr>
      <w:tr w:rsidR="00310D4D" w:rsidRPr="00744E6C" w:rsidTr="000A1067">
        <w:tc>
          <w:tcPr>
            <w:tcW w:w="2518" w:type="dxa"/>
            <w:gridSpan w:val="2"/>
          </w:tcPr>
          <w:p w:rsidR="00310D4D" w:rsidRPr="00744E6C" w:rsidRDefault="00310D4D" w:rsidP="000A1067">
            <w:pPr>
              <w:jc w:val="right"/>
              <w:rPr>
                <w:rFonts w:cs="Calibri"/>
                <w:b/>
                <w:color w:val="C6D9F1"/>
                <w:szCs w:val="20"/>
              </w:rPr>
            </w:pPr>
            <w:r w:rsidRPr="00744E6C">
              <w:rPr>
                <w:rFonts w:cs="Calibri"/>
                <w:b/>
                <w:color w:val="C6D9F1"/>
                <w:szCs w:val="20"/>
              </w:rPr>
              <w:t>Notes and Issues:</w:t>
            </w:r>
          </w:p>
        </w:tc>
        <w:tc>
          <w:tcPr>
            <w:tcW w:w="7220" w:type="dxa"/>
            <w:gridSpan w:val="3"/>
          </w:tcPr>
          <w:p w:rsidR="00310D4D" w:rsidRPr="00744E6C" w:rsidRDefault="00310D4D" w:rsidP="00744E6C">
            <w:pPr>
              <w:pStyle w:val="Hints"/>
              <w:rPr>
                <w:rFonts w:ascii="Verdana" w:hAnsi="Verdana" w:cs="Calibri"/>
                <w:color w:val="C6D9F1"/>
                <w:lang w:val="en-GB"/>
              </w:rPr>
            </w:pPr>
          </w:p>
        </w:tc>
      </w:tr>
    </w:tbl>
    <w:p w:rsidR="00E65CE4" w:rsidRPr="00744E6C" w:rsidRDefault="00512CC9" w:rsidP="00E65CE4">
      <w:pPr>
        <w:pStyle w:val="Heading2"/>
        <w:numPr>
          <w:ilvl w:val="1"/>
          <w:numId w:val="22"/>
        </w:numPr>
        <w:spacing w:before="60" w:after="200"/>
        <w:rPr>
          <w:szCs w:val="22"/>
        </w:rPr>
      </w:pPr>
      <w:r w:rsidRPr="004A3A42">
        <w:rPr>
          <w:rFonts w:ascii="Calibri" w:hAnsi="Calibri"/>
          <w:b w:val="0"/>
          <w:bCs w:val="0"/>
          <w:iCs w:val="0"/>
          <w:szCs w:val="20"/>
        </w:rPr>
        <w:br w:type="page"/>
      </w:r>
      <w:bookmarkStart w:id="48" w:name="_Toc521418979"/>
      <w:r w:rsidR="00E65CE4" w:rsidRPr="00744E6C">
        <w:rPr>
          <w:szCs w:val="22"/>
        </w:rPr>
        <w:lastRenderedPageBreak/>
        <w:t>Request – Reply SEDs</w:t>
      </w:r>
      <w:bookmarkEnd w:id="48"/>
    </w:p>
    <w:p w:rsidR="00E65CE4" w:rsidRPr="00744E6C" w:rsidRDefault="00E65CE4" w:rsidP="001768A6">
      <w:pPr>
        <w:pStyle w:val="BodyText"/>
        <w:rPr>
          <w:sz w:val="22"/>
          <w:szCs w:val="22"/>
        </w:rPr>
      </w:pPr>
      <w:r w:rsidRPr="00744E6C">
        <w:rPr>
          <w:sz w:val="22"/>
          <w:szCs w:val="22"/>
        </w:rPr>
        <w:t xml:space="preserve">The following table specifies </w:t>
      </w:r>
      <w:r w:rsidR="001A55F4">
        <w:rPr>
          <w:sz w:val="22"/>
          <w:szCs w:val="22"/>
        </w:rPr>
        <w:t xml:space="preserve">the </w:t>
      </w:r>
      <w:r w:rsidRPr="00744E6C">
        <w:rPr>
          <w:sz w:val="22"/>
          <w:szCs w:val="22"/>
        </w:rPr>
        <w:t>SED</w:t>
      </w:r>
      <w:r w:rsidR="004823EE" w:rsidRPr="00744E6C">
        <w:rPr>
          <w:sz w:val="22"/>
          <w:szCs w:val="22"/>
        </w:rPr>
        <w:t>s</w:t>
      </w:r>
      <w:r w:rsidRPr="00744E6C">
        <w:rPr>
          <w:sz w:val="22"/>
          <w:szCs w:val="22"/>
        </w:rPr>
        <w:t xml:space="preserve"> that have a logical pairing to one another, usually this is known as a request-reply pair.</w:t>
      </w:r>
    </w:p>
    <w:p w:rsidR="00E65CE4" w:rsidRPr="00D7578B" w:rsidRDefault="00E65CE4" w:rsidP="001768A6">
      <w:pPr>
        <w:pStyle w:val="BodyText"/>
        <w:rPr>
          <w:rFonts w:ascii="Calibri" w:hAnsi="Calibri"/>
          <w:szCs w:val="20"/>
        </w:rPr>
      </w:pP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E65CE4" w:rsidRPr="00744E6C" w:rsidTr="00D7578B">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rsidR="00E65CE4" w:rsidRPr="00744E6C" w:rsidRDefault="00E65CE4" w:rsidP="00D7578B">
            <w:pPr>
              <w:pStyle w:val="BodyText"/>
              <w:jc w:val="left"/>
              <w:rPr>
                <w:b/>
                <w:bCs/>
                <w:color w:val="FFFFFF"/>
                <w:szCs w:val="20"/>
              </w:rPr>
            </w:pPr>
            <w:r w:rsidRPr="00744E6C">
              <w:rPr>
                <w:b/>
                <w:bCs/>
                <w:color w:val="FFFFFF"/>
                <w:szCs w:val="20"/>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rsidR="00E65CE4" w:rsidRPr="00744E6C" w:rsidRDefault="00E65CE4" w:rsidP="00D7578B">
            <w:pPr>
              <w:pStyle w:val="BodyText"/>
              <w:jc w:val="left"/>
              <w:rPr>
                <w:b/>
                <w:bCs/>
                <w:color w:val="FFFFFF"/>
                <w:szCs w:val="20"/>
              </w:rPr>
            </w:pPr>
            <w:r w:rsidRPr="00744E6C">
              <w:rPr>
                <w:b/>
                <w:bCs/>
                <w:color w:val="FFFFFF"/>
                <w:szCs w:val="20"/>
              </w:rPr>
              <w:t>REPLY SED(s)</w:t>
            </w:r>
          </w:p>
        </w:tc>
      </w:tr>
      <w:tr w:rsidR="00E65CE4" w:rsidRPr="00744E6C" w:rsidTr="00D7578B">
        <w:tc>
          <w:tcPr>
            <w:tcW w:w="2235" w:type="dxa"/>
            <w:shd w:val="clear" w:color="auto" w:fill="DBE5F1"/>
            <w:vAlign w:val="bottom"/>
          </w:tcPr>
          <w:p w:rsidR="00E65CE4" w:rsidRPr="00744E6C" w:rsidRDefault="00E65CE4" w:rsidP="00D7578B">
            <w:pPr>
              <w:pStyle w:val="BodyText"/>
              <w:jc w:val="left"/>
              <w:rPr>
                <w:b/>
                <w:bCs/>
                <w:szCs w:val="20"/>
              </w:rPr>
            </w:pPr>
            <w:r w:rsidRPr="00744E6C">
              <w:rPr>
                <w:b/>
                <w:bCs/>
                <w:szCs w:val="20"/>
              </w:rPr>
              <w:t>None</w:t>
            </w:r>
          </w:p>
        </w:tc>
        <w:tc>
          <w:tcPr>
            <w:tcW w:w="3685" w:type="dxa"/>
            <w:shd w:val="clear" w:color="auto" w:fill="DBE5F1"/>
            <w:vAlign w:val="bottom"/>
          </w:tcPr>
          <w:p w:rsidR="00E65CE4" w:rsidRPr="00744E6C" w:rsidRDefault="00E65CE4" w:rsidP="00D7578B">
            <w:pPr>
              <w:pStyle w:val="BodyText"/>
              <w:jc w:val="left"/>
              <w:rPr>
                <w:szCs w:val="20"/>
              </w:rPr>
            </w:pPr>
          </w:p>
        </w:tc>
      </w:tr>
    </w:tbl>
    <w:p w:rsidR="00E65CE4" w:rsidRDefault="00E65CE4" w:rsidP="00E65CE4">
      <w:pPr>
        <w:pStyle w:val="BodyText"/>
        <w:rPr>
          <w:rFonts w:ascii="Calibri" w:hAnsi="Calibri"/>
          <w:szCs w:val="20"/>
        </w:rPr>
      </w:pPr>
    </w:p>
    <w:p w:rsidR="00E65CE4" w:rsidRPr="00744E6C" w:rsidRDefault="00E65CE4" w:rsidP="00E65CE4">
      <w:pPr>
        <w:pStyle w:val="Heading2"/>
        <w:numPr>
          <w:ilvl w:val="1"/>
          <w:numId w:val="22"/>
        </w:numPr>
        <w:spacing w:before="60" w:after="200"/>
        <w:rPr>
          <w:szCs w:val="22"/>
        </w:rPr>
      </w:pPr>
      <w:bookmarkStart w:id="49" w:name="_Toc521418980"/>
      <w:r w:rsidRPr="00744E6C">
        <w:rPr>
          <w:szCs w:val="22"/>
        </w:rPr>
        <w:t>Attachments Allowed</w:t>
      </w:r>
      <w:bookmarkEnd w:id="49"/>
    </w:p>
    <w:p w:rsidR="00E65CE4" w:rsidRPr="00744E6C" w:rsidRDefault="00E65CE4" w:rsidP="001768A6">
      <w:pPr>
        <w:pStyle w:val="BodyText"/>
        <w:rPr>
          <w:sz w:val="22"/>
          <w:szCs w:val="22"/>
        </w:rPr>
      </w:pPr>
      <w:r w:rsidRPr="00744E6C">
        <w:rPr>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E65CE4" w:rsidRPr="00744E6C" w:rsidTr="00D7578B">
        <w:trPr>
          <w:tblHeader/>
        </w:trPr>
        <w:tc>
          <w:tcPr>
            <w:tcW w:w="2269" w:type="dxa"/>
            <w:tcBorders>
              <w:top w:val="single" w:sz="4" w:space="0" w:color="4F81BD"/>
              <w:left w:val="single" w:sz="4" w:space="0" w:color="4F81BD"/>
              <w:bottom w:val="single" w:sz="4" w:space="0" w:color="4F81BD"/>
              <w:right w:val="nil"/>
            </w:tcBorders>
            <w:shd w:val="clear" w:color="auto" w:fill="4F81BD"/>
          </w:tcPr>
          <w:p w:rsidR="00E65CE4" w:rsidRPr="00744E6C" w:rsidRDefault="00E65CE4" w:rsidP="00D7578B">
            <w:pPr>
              <w:pStyle w:val="BodyText"/>
              <w:jc w:val="left"/>
              <w:rPr>
                <w:b/>
                <w:bCs/>
                <w:color w:val="FFFFFF"/>
                <w:szCs w:val="20"/>
              </w:rPr>
            </w:pPr>
            <w:r w:rsidRPr="00744E6C">
              <w:rPr>
                <w:b/>
                <w:bCs/>
                <w:color w:val="FFFFFF"/>
                <w:szCs w:val="20"/>
              </w:rPr>
              <w:t>SED</w:t>
            </w:r>
          </w:p>
        </w:tc>
        <w:tc>
          <w:tcPr>
            <w:tcW w:w="3651" w:type="dxa"/>
            <w:tcBorders>
              <w:top w:val="single" w:sz="4" w:space="0" w:color="4F81BD"/>
              <w:left w:val="nil"/>
              <w:bottom w:val="single" w:sz="4" w:space="0" w:color="4F81BD"/>
              <w:right w:val="single" w:sz="4" w:space="0" w:color="4F81BD"/>
            </w:tcBorders>
            <w:shd w:val="clear" w:color="auto" w:fill="4F81BD"/>
          </w:tcPr>
          <w:p w:rsidR="00E65CE4" w:rsidRPr="00744E6C" w:rsidRDefault="00E65CE4" w:rsidP="00D7578B">
            <w:pPr>
              <w:pStyle w:val="BodyText"/>
              <w:jc w:val="left"/>
              <w:rPr>
                <w:b/>
                <w:bCs/>
                <w:color w:val="FFFFFF"/>
                <w:szCs w:val="20"/>
              </w:rPr>
            </w:pPr>
            <w:r w:rsidRPr="00744E6C">
              <w:rPr>
                <w:b/>
                <w:bCs/>
                <w:color w:val="FFFFFF"/>
                <w:szCs w:val="20"/>
              </w:rPr>
              <w:t>Attachments</w:t>
            </w:r>
          </w:p>
        </w:tc>
      </w:tr>
      <w:tr w:rsidR="00E65CE4" w:rsidRPr="00744E6C" w:rsidTr="00D7578B">
        <w:tc>
          <w:tcPr>
            <w:tcW w:w="2269" w:type="dxa"/>
            <w:shd w:val="clear" w:color="auto" w:fill="DBE5F1"/>
          </w:tcPr>
          <w:p w:rsidR="00E65CE4" w:rsidRPr="00744E6C" w:rsidRDefault="00E65CE4" w:rsidP="00D7578B">
            <w:pPr>
              <w:spacing w:after="120"/>
              <w:jc w:val="left"/>
              <w:rPr>
                <w:b/>
                <w:bCs/>
                <w:szCs w:val="20"/>
              </w:rPr>
            </w:pPr>
            <w:r w:rsidRPr="00744E6C">
              <w:rPr>
                <w:b/>
                <w:bCs/>
                <w:szCs w:val="20"/>
              </w:rPr>
              <w:t>DA050</w:t>
            </w:r>
          </w:p>
        </w:tc>
        <w:tc>
          <w:tcPr>
            <w:tcW w:w="3651" w:type="dxa"/>
            <w:shd w:val="clear" w:color="auto" w:fill="DBE5F1"/>
          </w:tcPr>
          <w:p w:rsidR="00E65CE4" w:rsidRPr="00744E6C" w:rsidRDefault="00E65CE4" w:rsidP="00D7578B">
            <w:pPr>
              <w:pStyle w:val="BodyText"/>
              <w:jc w:val="left"/>
              <w:rPr>
                <w:szCs w:val="20"/>
              </w:rPr>
            </w:pPr>
            <w:r w:rsidRPr="00744E6C">
              <w:rPr>
                <w:szCs w:val="20"/>
              </w:rPr>
              <w:t xml:space="preserve">Allowed </w:t>
            </w:r>
          </w:p>
        </w:tc>
      </w:tr>
      <w:bookmarkEnd w:id="44"/>
      <w:bookmarkEnd w:id="45"/>
      <w:bookmarkEnd w:id="46"/>
      <w:bookmarkEnd w:id="47"/>
    </w:tbl>
    <w:p w:rsidR="00EC3100" w:rsidRPr="004A3A42" w:rsidRDefault="00EC3100" w:rsidP="00EC3100">
      <w:pPr>
        <w:rPr>
          <w:rFonts w:ascii="Calibri" w:hAnsi="Calibri"/>
          <w:lang w:eastAsia="en-US"/>
        </w:rPr>
      </w:pPr>
    </w:p>
    <w:p w:rsidR="00E65CE4" w:rsidRPr="00744E6C" w:rsidRDefault="00E65CE4" w:rsidP="00E65CE4">
      <w:pPr>
        <w:pStyle w:val="Heading2"/>
        <w:numPr>
          <w:ilvl w:val="1"/>
          <w:numId w:val="22"/>
        </w:numPr>
        <w:spacing w:before="60" w:after="200"/>
        <w:rPr>
          <w:szCs w:val="22"/>
        </w:rPr>
      </w:pPr>
      <w:r>
        <w:rPr>
          <w:rFonts w:ascii="Calibri" w:hAnsi="Calibri"/>
          <w:lang w:eastAsia="en-US"/>
        </w:rPr>
        <w:br w:type="page"/>
      </w:r>
      <w:bookmarkStart w:id="50" w:name="_Toc521418981"/>
      <w:r w:rsidR="00B873FD" w:rsidRPr="00236AE9">
        <w:rPr>
          <w:szCs w:val="22"/>
          <w:lang w:val="en-GB"/>
        </w:rPr>
        <w:lastRenderedPageBreak/>
        <w:t>Artefacts used</w:t>
      </w:r>
      <w:bookmarkEnd w:id="50"/>
    </w:p>
    <w:p w:rsidR="00E65CE4" w:rsidRPr="00744E6C" w:rsidRDefault="00E65CE4" w:rsidP="001768A6">
      <w:pPr>
        <w:pStyle w:val="BodyText"/>
        <w:rPr>
          <w:rFonts w:cs="Arial"/>
          <w:bCs/>
          <w:iCs/>
          <w:color w:val="263673"/>
          <w:sz w:val="22"/>
          <w:szCs w:val="22"/>
          <w:lang w:eastAsia="en-US"/>
        </w:rPr>
      </w:pPr>
      <w:r w:rsidRPr="00744E6C">
        <w:rPr>
          <w:rFonts w:cs="Arial"/>
          <w:bCs/>
          <w:iCs/>
          <w:color w:val="263673"/>
          <w:sz w:val="22"/>
          <w:szCs w:val="22"/>
          <w:lang w:eastAsia="en-US"/>
        </w:rPr>
        <w:t xml:space="preserve">The following table specifies </w:t>
      </w:r>
      <w:r w:rsidR="00B873FD">
        <w:rPr>
          <w:rFonts w:cs="Arial"/>
          <w:bCs/>
          <w:iCs/>
          <w:color w:val="263673"/>
          <w:sz w:val="22"/>
          <w:szCs w:val="22"/>
          <w:lang w:eastAsia="en-US"/>
        </w:rPr>
        <w:t>the artefacts</w:t>
      </w:r>
      <w:r w:rsidRPr="00744E6C">
        <w:rPr>
          <w:rFonts w:cs="Arial"/>
          <w:bCs/>
          <w:iCs/>
          <w:color w:val="263673"/>
          <w:sz w:val="22"/>
          <w:szCs w:val="22"/>
          <w:lang w:eastAsia="en-US"/>
        </w:rPr>
        <w:t xml:space="preserve"> that are used in this Business Use Case.</w:t>
      </w:r>
      <w:bookmarkStart w:id="51" w:name="_GoBack"/>
      <w:bookmarkEnd w:id="51"/>
    </w:p>
    <w:p w:rsidR="00E65CE4" w:rsidRDefault="00E65CE4" w:rsidP="001768A6">
      <w:pPr>
        <w:pStyle w:val="BodyText"/>
        <w:rPr>
          <w:szCs w:val="20"/>
        </w:rPr>
      </w:pP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3794"/>
        <w:gridCol w:w="2126"/>
      </w:tblGrid>
      <w:tr w:rsidR="00E24679" w:rsidRPr="00744E6C" w:rsidTr="00236AE9">
        <w:trPr>
          <w:tblHeader/>
        </w:trPr>
        <w:tc>
          <w:tcPr>
            <w:tcW w:w="3794" w:type="dxa"/>
            <w:tcBorders>
              <w:top w:val="single" w:sz="4" w:space="0" w:color="4F81BD"/>
              <w:left w:val="single" w:sz="4" w:space="0" w:color="4F81BD"/>
              <w:bottom w:val="single" w:sz="4" w:space="0" w:color="4F81BD"/>
              <w:right w:val="nil"/>
            </w:tcBorders>
            <w:shd w:val="clear" w:color="auto" w:fill="4F81BD"/>
          </w:tcPr>
          <w:p w:rsidR="00E24679" w:rsidRPr="00744E6C" w:rsidRDefault="00B873FD" w:rsidP="00D7578B">
            <w:pPr>
              <w:spacing w:after="120"/>
              <w:jc w:val="left"/>
              <w:rPr>
                <w:b/>
                <w:bCs/>
                <w:szCs w:val="20"/>
              </w:rPr>
            </w:pPr>
            <w:r>
              <w:rPr>
                <w:b/>
                <w:bCs/>
                <w:szCs w:val="20"/>
              </w:rPr>
              <w:t>Artefact name</w:t>
            </w:r>
          </w:p>
        </w:tc>
        <w:tc>
          <w:tcPr>
            <w:tcW w:w="2126" w:type="dxa"/>
            <w:tcBorders>
              <w:top w:val="single" w:sz="4" w:space="0" w:color="4F81BD"/>
              <w:left w:val="nil"/>
              <w:bottom w:val="single" w:sz="4" w:space="0" w:color="4F81BD"/>
              <w:right w:val="single" w:sz="4" w:space="0" w:color="4F81BD"/>
            </w:tcBorders>
            <w:shd w:val="clear" w:color="auto" w:fill="4F81BD"/>
          </w:tcPr>
          <w:p w:rsidR="00E24679" w:rsidRPr="00744E6C" w:rsidRDefault="00B873FD" w:rsidP="00D7578B">
            <w:pPr>
              <w:spacing w:after="120"/>
              <w:jc w:val="left"/>
              <w:rPr>
                <w:b/>
                <w:bCs/>
                <w:szCs w:val="20"/>
              </w:rPr>
            </w:pPr>
            <w:r>
              <w:rPr>
                <w:b/>
                <w:bCs/>
                <w:szCs w:val="20"/>
              </w:rPr>
              <w:t>Artefact type</w:t>
            </w:r>
          </w:p>
        </w:tc>
      </w:tr>
      <w:tr w:rsidR="00E24679" w:rsidRPr="00744E6C" w:rsidTr="00236AE9">
        <w:tc>
          <w:tcPr>
            <w:tcW w:w="3794" w:type="dxa"/>
            <w:shd w:val="clear" w:color="auto" w:fill="DBE5F1"/>
          </w:tcPr>
          <w:p w:rsidR="00E24679" w:rsidRPr="00744E6C" w:rsidRDefault="00E24679" w:rsidP="00D7578B">
            <w:pPr>
              <w:spacing w:after="120"/>
              <w:jc w:val="left"/>
              <w:rPr>
                <w:b/>
                <w:bCs/>
                <w:szCs w:val="20"/>
              </w:rPr>
            </w:pPr>
            <w:r w:rsidRPr="00744E6C">
              <w:rPr>
                <w:b/>
                <w:bCs/>
                <w:szCs w:val="20"/>
              </w:rPr>
              <w:t>DA050</w:t>
            </w:r>
          </w:p>
        </w:tc>
        <w:tc>
          <w:tcPr>
            <w:tcW w:w="2126" w:type="dxa"/>
            <w:shd w:val="clear" w:color="auto" w:fill="DBE5F1"/>
          </w:tcPr>
          <w:p w:rsidR="00E24679" w:rsidRPr="00744E6C" w:rsidRDefault="00B873FD" w:rsidP="00D7578B">
            <w:pPr>
              <w:spacing w:after="120"/>
              <w:jc w:val="left"/>
              <w:rPr>
                <w:szCs w:val="20"/>
              </w:rPr>
            </w:pPr>
            <w:r>
              <w:rPr>
                <w:szCs w:val="20"/>
              </w:rPr>
              <w:t>SED</w:t>
            </w:r>
          </w:p>
        </w:tc>
      </w:tr>
      <w:tr w:rsidR="00B873FD" w:rsidRPr="00744E6C" w:rsidTr="00236AE9">
        <w:tc>
          <w:tcPr>
            <w:tcW w:w="3794" w:type="dxa"/>
            <w:shd w:val="clear" w:color="auto" w:fill="DBE5F1"/>
          </w:tcPr>
          <w:p w:rsidR="00B873FD" w:rsidRPr="00744E6C" w:rsidRDefault="00B873FD" w:rsidP="00D7578B">
            <w:pPr>
              <w:spacing w:after="120"/>
              <w:jc w:val="left"/>
              <w:rPr>
                <w:b/>
                <w:bCs/>
                <w:szCs w:val="20"/>
              </w:rPr>
            </w:pPr>
            <w:r w:rsidRPr="00744E6C">
              <w:rPr>
                <w:b/>
                <w:bCs/>
                <w:szCs w:val="20"/>
              </w:rPr>
              <w:t>H_BUC_01_Subprocess</w:t>
            </w:r>
          </w:p>
        </w:tc>
        <w:tc>
          <w:tcPr>
            <w:tcW w:w="2126" w:type="dxa"/>
            <w:shd w:val="clear" w:color="auto" w:fill="DBE5F1"/>
          </w:tcPr>
          <w:p w:rsidR="00B873FD" w:rsidRPr="00744E6C" w:rsidDel="00B873FD" w:rsidRDefault="00B873FD" w:rsidP="00D7578B">
            <w:pPr>
              <w:spacing w:after="120"/>
              <w:jc w:val="left"/>
              <w:rPr>
                <w:szCs w:val="20"/>
              </w:rPr>
            </w:pPr>
            <w:r>
              <w:rPr>
                <w:szCs w:val="20"/>
              </w:rPr>
              <w:t>BUC</w:t>
            </w:r>
          </w:p>
        </w:tc>
      </w:tr>
      <w:tr w:rsidR="00B873FD" w:rsidRPr="00744E6C" w:rsidTr="00236AE9">
        <w:tc>
          <w:tcPr>
            <w:tcW w:w="3794" w:type="dxa"/>
            <w:shd w:val="clear" w:color="auto" w:fill="DBE5F1"/>
          </w:tcPr>
          <w:p w:rsidR="00B873FD" w:rsidRPr="00744E6C" w:rsidRDefault="00B873FD" w:rsidP="00D7578B">
            <w:pPr>
              <w:spacing w:after="120"/>
              <w:jc w:val="left"/>
              <w:rPr>
                <w:b/>
                <w:bCs/>
                <w:szCs w:val="20"/>
              </w:rPr>
            </w:pPr>
            <w:r w:rsidRPr="00744E6C">
              <w:rPr>
                <w:b/>
                <w:bCs/>
                <w:szCs w:val="20"/>
              </w:rPr>
              <w:t>AD_BUC_05_Subprocess – Forward Case</w:t>
            </w:r>
          </w:p>
        </w:tc>
        <w:tc>
          <w:tcPr>
            <w:tcW w:w="2126" w:type="dxa"/>
            <w:shd w:val="clear" w:color="auto" w:fill="DBE5F1"/>
          </w:tcPr>
          <w:p w:rsidR="00B873FD" w:rsidRDefault="00B873FD" w:rsidP="00D7578B">
            <w:pPr>
              <w:spacing w:after="120"/>
              <w:jc w:val="left"/>
              <w:rPr>
                <w:szCs w:val="20"/>
              </w:rPr>
            </w:pPr>
            <w:r>
              <w:rPr>
                <w:szCs w:val="20"/>
              </w:rPr>
              <w:t>BUC</w:t>
            </w:r>
          </w:p>
        </w:tc>
      </w:tr>
      <w:tr w:rsidR="00B873FD" w:rsidRPr="00744E6C" w:rsidTr="00236AE9">
        <w:tc>
          <w:tcPr>
            <w:tcW w:w="3794" w:type="dxa"/>
            <w:shd w:val="clear" w:color="auto" w:fill="DBE5F1"/>
          </w:tcPr>
          <w:p w:rsidR="00B873FD" w:rsidRPr="00744E6C" w:rsidRDefault="00B873FD" w:rsidP="00D7578B">
            <w:pPr>
              <w:spacing w:after="120"/>
              <w:jc w:val="left"/>
              <w:rPr>
                <w:b/>
                <w:bCs/>
                <w:szCs w:val="20"/>
              </w:rPr>
            </w:pPr>
            <w:r w:rsidRPr="00744E6C">
              <w:rPr>
                <w:b/>
                <w:bCs/>
                <w:szCs w:val="20"/>
              </w:rPr>
              <w:t>AD_BUC_06_Subprocess – Invalidate SED</w:t>
            </w:r>
          </w:p>
        </w:tc>
        <w:tc>
          <w:tcPr>
            <w:tcW w:w="2126" w:type="dxa"/>
            <w:shd w:val="clear" w:color="auto" w:fill="DBE5F1"/>
          </w:tcPr>
          <w:p w:rsidR="00B873FD" w:rsidRDefault="00B873FD" w:rsidP="00D7578B">
            <w:pPr>
              <w:spacing w:after="120"/>
              <w:jc w:val="left"/>
              <w:rPr>
                <w:szCs w:val="20"/>
              </w:rPr>
            </w:pPr>
            <w:r>
              <w:rPr>
                <w:szCs w:val="20"/>
              </w:rPr>
              <w:t>BUC</w:t>
            </w:r>
          </w:p>
        </w:tc>
      </w:tr>
      <w:tr w:rsidR="00B873FD" w:rsidRPr="00744E6C" w:rsidTr="00236AE9">
        <w:tc>
          <w:tcPr>
            <w:tcW w:w="3794" w:type="dxa"/>
            <w:shd w:val="clear" w:color="auto" w:fill="DBE5F1"/>
          </w:tcPr>
          <w:p w:rsidR="00B873FD" w:rsidRPr="00744E6C" w:rsidRDefault="00B873FD" w:rsidP="00D7578B">
            <w:pPr>
              <w:spacing w:after="120"/>
              <w:jc w:val="left"/>
              <w:rPr>
                <w:b/>
                <w:bCs/>
                <w:szCs w:val="20"/>
              </w:rPr>
            </w:pPr>
            <w:r w:rsidRPr="00744E6C">
              <w:rPr>
                <w:b/>
                <w:bCs/>
                <w:szCs w:val="20"/>
              </w:rPr>
              <w:t>AD_BUC_07_Subprocess – Reminder</w:t>
            </w:r>
          </w:p>
        </w:tc>
        <w:tc>
          <w:tcPr>
            <w:tcW w:w="2126" w:type="dxa"/>
            <w:shd w:val="clear" w:color="auto" w:fill="DBE5F1"/>
          </w:tcPr>
          <w:p w:rsidR="00B873FD" w:rsidRDefault="00B873FD" w:rsidP="00D7578B">
            <w:pPr>
              <w:spacing w:after="120"/>
              <w:jc w:val="left"/>
              <w:rPr>
                <w:szCs w:val="20"/>
              </w:rPr>
            </w:pPr>
            <w:r>
              <w:rPr>
                <w:szCs w:val="20"/>
              </w:rPr>
              <w:t>BUC</w:t>
            </w:r>
          </w:p>
        </w:tc>
      </w:tr>
      <w:tr w:rsidR="00B873FD" w:rsidRPr="00744E6C" w:rsidTr="00236AE9">
        <w:tc>
          <w:tcPr>
            <w:tcW w:w="3794" w:type="dxa"/>
            <w:shd w:val="clear" w:color="auto" w:fill="DBE5F1"/>
          </w:tcPr>
          <w:p w:rsidR="00B873FD" w:rsidRPr="00744E6C" w:rsidRDefault="00B873FD" w:rsidP="00D7578B">
            <w:pPr>
              <w:spacing w:after="120"/>
              <w:jc w:val="left"/>
              <w:rPr>
                <w:b/>
                <w:bCs/>
                <w:szCs w:val="20"/>
              </w:rPr>
            </w:pPr>
            <w:r w:rsidRPr="00744E6C">
              <w:rPr>
                <w:b/>
                <w:bCs/>
                <w:szCs w:val="20"/>
              </w:rPr>
              <w:t xml:space="preserve">AD_BUC_08_Subprocess – Clarify Content </w:t>
            </w:r>
          </w:p>
        </w:tc>
        <w:tc>
          <w:tcPr>
            <w:tcW w:w="2126" w:type="dxa"/>
            <w:shd w:val="clear" w:color="auto" w:fill="DBE5F1"/>
          </w:tcPr>
          <w:p w:rsidR="00B873FD" w:rsidRDefault="00B873FD" w:rsidP="00D7578B">
            <w:pPr>
              <w:spacing w:after="120"/>
              <w:jc w:val="left"/>
              <w:rPr>
                <w:szCs w:val="20"/>
              </w:rPr>
            </w:pPr>
            <w:r>
              <w:rPr>
                <w:szCs w:val="20"/>
              </w:rPr>
              <w:t>BUC</w:t>
            </w:r>
          </w:p>
        </w:tc>
      </w:tr>
      <w:tr w:rsidR="00B873FD" w:rsidRPr="00744E6C" w:rsidTr="00236AE9">
        <w:tc>
          <w:tcPr>
            <w:tcW w:w="3794" w:type="dxa"/>
            <w:shd w:val="clear" w:color="auto" w:fill="DBE5F1"/>
          </w:tcPr>
          <w:p w:rsidR="00B873FD" w:rsidRPr="00744E6C" w:rsidRDefault="00B873FD" w:rsidP="00D7578B">
            <w:pPr>
              <w:spacing w:after="120"/>
              <w:jc w:val="left"/>
              <w:rPr>
                <w:b/>
                <w:bCs/>
                <w:szCs w:val="20"/>
              </w:rPr>
            </w:pPr>
            <w:r w:rsidRPr="00744E6C">
              <w:rPr>
                <w:b/>
                <w:bCs/>
                <w:szCs w:val="20"/>
              </w:rPr>
              <w:t>AD_BUC_09_Subprocess – Reject SED</w:t>
            </w:r>
          </w:p>
        </w:tc>
        <w:tc>
          <w:tcPr>
            <w:tcW w:w="2126" w:type="dxa"/>
            <w:shd w:val="clear" w:color="auto" w:fill="DBE5F1"/>
          </w:tcPr>
          <w:p w:rsidR="00B873FD" w:rsidRDefault="00B873FD" w:rsidP="00D7578B">
            <w:pPr>
              <w:spacing w:after="120"/>
              <w:jc w:val="left"/>
              <w:rPr>
                <w:szCs w:val="20"/>
              </w:rPr>
            </w:pPr>
            <w:r>
              <w:rPr>
                <w:szCs w:val="20"/>
              </w:rPr>
              <w:t>BUC</w:t>
            </w:r>
          </w:p>
        </w:tc>
      </w:tr>
      <w:tr w:rsidR="00B873FD" w:rsidRPr="00744E6C" w:rsidTr="00236AE9">
        <w:tc>
          <w:tcPr>
            <w:tcW w:w="3794" w:type="dxa"/>
            <w:shd w:val="clear" w:color="auto" w:fill="DBE5F1"/>
          </w:tcPr>
          <w:p w:rsidR="00B873FD" w:rsidRPr="00744E6C" w:rsidRDefault="00B873FD" w:rsidP="00D7578B">
            <w:pPr>
              <w:spacing w:after="120"/>
              <w:jc w:val="left"/>
              <w:rPr>
                <w:b/>
                <w:bCs/>
                <w:szCs w:val="20"/>
              </w:rPr>
            </w:pPr>
            <w:r w:rsidRPr="00744E6C">
              <w:rPr>
                <w:b/>
                <w:bCs/>
                <w:szCs w:val="20"/>
              </w:rPr>
              <w:t>AD_BUC_10_Subprocess – Update SED</w:t>
            </w:r>
          </w:p>
        </w:tc>
        <w:tc>
          <w:tcPr>
            <w:tcW w:w="2126" w:type="dxa"/>
            <w:shd w:val="clear" w:color="auto" w:fill="DBE5F1"/>
          </w:tcPr>
          <w:p w:rsidR="00B873FD" w:rsidRDefault="00B873FD" w:rsidP="00D7578B">
            <w:pPr>
              <w:spacing w:after="120"/>
              <w:jc w:val="left"/>
              <w:rPr>
                <w:szCs w:val="20"/>
              </w:rPr>
            </w:pPr>
            <w:r>
              <w:rPr>
                <w:szCs w:val="20"/>
              </w:rPr>
              <w:t>BUC</w:t>
            </w:r>
          </w:p>
        </w:tc>
      </w:tr>
      <w:tr w:rsidR="00B873FD" w:rsidRPr="00744E6C" w:rsidTr="00236AE9">
        <w:tc>
          <w:tcPr>
            <w:tcW w:w="3794" w:type="dxa"/>
            <w:shd w:val="clear" w:color="auto" w:fill="DBE5F1"/>
          </w:tcPr>
          <w:p w:rsidR="00B873FD" w:rsidRPr="00744E6C" w:rsidRDefault="00B873FD" w:rsidP="00D7578B">
            <w:pPr>
              <w:spacing w:after="120"/>
              <w:jc w:val="left"/>
              <w:rPr>
                <w:b/>
                <w:bCs/>
                <w:szCs w:val="20"/>
              </w:rPr>
            </w:pPr>
            <w:r w:rsidRPr="00744E6C">
              <w:rPr>
                <w:b/>
                <w:bCs/>
                <w:szCs w:val="20"/>
              </w:rPr>
              <w:t>AD_BUC_11_Subprocess – Business Exception</w:t>
            </w:r>
          </w:p>
        </w:tc>
        <w:tc>
          <w:tcPr>
            <w:tcW w:w="2126" w:type="dxa"/>
            <w:shd w:val="clear" w:color="auto" w:fill="DBE5F1"/>
          </w:tcPr>
          <w:p w:rsidR="00B873FD" w:rsidRDefault="00B873FD" w:rsidP="00D7578B">
            <w:pPr>
              <w:spacing w:after="120"/>
              <w:jc w:val="left"/>
              <w:rPr>
                <w:szCs w:val="20"/>
              </w:rPr>
            </w:pPr>
            <w:r>
              <w:rPr>
                <w:szCs w:val="20"/>
              </w:rPr>
              <w:t>BUC</w:t>
            </w:r>
          </w:p>
        </w:tc>
      </w:tr>
      <w:tr w:rsidR="00B873FD" w:rsidRPr="00744E6C" w:rsidTr="00236AE9">
        <w:tc>
          <w:tcPr>
            <w:tcW w:w="3794" w:type="dxa"/>
            <w:shd w:val="clear" w:color="auto" w:fill="DBE5F1"/>
          </w:tcPr>
          <w:p w:rsidR="00B873FD" w:rsidRPr="00744E6C" w:rsidRDefault="00B873FD" w:rsidP="00D7578B">
            <w:pPr>
              <w:spacing w:after="120"/>
              <w:jc w:val="left"/>
              <w:rPr>
                <w:b/>
                <w:bCs/>
                <w:szCs w:val="20"/>
              </w:rPr>
            </w:pPr>
            <w:r w:rsidRPr="009E2E00">
              <w:rPr>
                <w:b/>
                <w:bCs/>
                <w:szCs w:val="20"/>
              </w:rPr>
              <w:t>AD_BUC_12_Subprocess – Change of Participant</w:t>
            </w:r>
          </w:p>
        </w:tc>
        <w:tc>
          <w:tcPr>
            <w:tcW w:w="2126" w:type="dxa"/>
            <w:shd w:val="clear" w:color="auto" w:fill="DBE5F1"/>
          </w:tcPr>
          <w:p w:rsidR="00B873FD" w:rsidRDefault="00B873FD" w:rsidP="00D7578B">
            <w:pPr>
              <w:spacing w:after="120"/>
              <w:jc w:val="left"/>
              <w:rPr>
                <w:szCs w:val="20"/>
              </w:rPr>
            </w:pPr>
            <w:r>
              <w:rPr>
                <w:szCs w:val="20"/>
              </w:rPr>
              <w:t>BUC</w:t>
            </w:r>
          </w:p>
        </w:tc>
      </w:tr>
    </w:tbl>
    <w:p w:rsidR="00E24679" w:rsidRPr="00457ADB" w:rsidRDefault="00E24679" w:rsidP="00E24679">
      <w:pPr>
        <w:spacing w:after="120"/>
        <w:rPr>
          <w:rFonts w:ascii="Calibri" w:hAnsi="Calibri"/>
          <w:szCs w:val="20"/>
        </w:rPr>
      </w:pPr>
    </w:p>
    <w:p w:rsidR="00E24679" w:rsidRPr="00744E6C" w:rsidRDefault="00E24679" w:rsidP="00E24679">
      <w:pPr>
        <w:spacing w:after="120"/>
        <w:rPr>
          <w:sz w:val="22"/>
          <w:szCs w:val="22"/>
        </w:rPr>
      </w:pPr>
    </w:p>
    <w:p w:rsidR="00E24679" w:rsidRPr="001768A6" w:rsidRDefault="00E24679" w:rsidP="001768A6">
      <w:pPr>
        <w:pStyle w:val="BodyText"/>
        <w:rPr>
          <w:szCs w:val="20"/>
        </w:rPr>
      </w:pPr>
    </w:p>
    <w:p w:rsidR="00CD35A6" w:rsidRPr="004A3A42" w:rsidRDefault="00CD35A6" w:rsidP="00EC3100">
      <w:pPr>
        <w:rPr>
          <w:rFonts w:ascii="Calibri" w:hAnsi="Calibri"/>
          <w:lang w:eastAsia="en-US"/>
        </w:rPr>
        <w:sectPr w:rsidR="00CD35A6" w:rsidRPr="004A3A42" w:rsidSect="00DB3CD9">
          <w:headerReference w:type="even" r:id="rId23"/>
          <w:headerReference w:type="default" r:id="rId24"/>
          <w:footerReference w:type="even" r:id="rId25"/>
          <w:footerReference w:type="default" r:id="rId26"/>
          <w:pgSz w:w="11906" w:h="16838" w:code="9"/>
          <w:pgMar w:top="1985" w:right="1418" w:bottom="1418" w:left="1701" w:header="709" w:footer="709" w:gutter="0"/>
          <w:cols w:space="708"/>
          <w:titlePg/>
          <w:docGrid w:linePitch="360"/>
        </w:sectPr>
      </w:pPr>
    </w:p>
    <w:p w:rsidR="00E24F9F" w:rsidRPr="00744E6C" w:rsidRDefault="00E24F9F" w:rsidP="00052461">
      <w:pPr>
        <w:pStyle w:val="Heading1"/>
        <w:numPr>
          <w:ilvl w:val="0"/>
          <w:numId w:val="22"/>
        </w:numPr>
        <w:spacing w:after="240"/>
        <w:rPr>
          <w:rFonts w:cs="Calibri"/>
        </w:rPr>
      </w:pPr>
      <w:bookmarkStart w:id="52" w:name="_Toc367366385"/>
      <w:bookmarkStart w:id="53" w:name="_Toc368569934"/>
      <w:bookmarkStart w:id="54" w:name="_Toc371682145"/>
      <w:bookmarkStart w:id="55" w:name="_Toc381002677"/>
      <w:bookmarkStart w:id="56" w:name="_Toc521418982"/>
      <w:r w:rsidRPr="00744E6C">
        <w:rPr>
          <w:rFonts w:cs="Calibri"/>
        </w:rPr>
        <w:lastRenderedPageBreak/>
        <w:t>Business Processes</w:t>
      </w:r>
      <w:bookmarkEnd w:id="52"/>
      <w:bookmarkEnd w:id="53"/>
      <w:bookmarkEnd w:id="54"/>
      <w:bookmarkEnd w:id="55"/>
      <w:bookmarkEnd w:id="56"/>
    </w:p>
    <w:p w:rsidR="00A70A40" w:rsidRDefault="00855A3D" w:rsidP="00744E6C">
      <w:pPr>
        <w:pStyle w:val="Text1"/>
        <w:jc w:val="left"/>
        <w:rPr>
          <w:rFonts w:ascii="Verdana" w:hAnsi="Verdana" w:cs="Calibri"/>
          <w:sz w:val="22"/>
          <w:szCs w:val="22"/>
        </w:rPr>
      </w:pPr>
      <w:r w:rsidRPr="00744E6C">
        <w:rPr>
          <w:rFonts w:ascii="Verdana" w:hAnsi="Verdana" w:cs="Calibri"/>
          <w:sz w:val="22"/>
          <w:szCs w:val="22"/>
        </w:rPr>
        <w:t>Th</w:t>
      </w:r>
      <w:r w:rsidR="00D77EE2" w:rsidRPr="00744E6C">
        <w:rPr>
          <w:rFonts w:ascii="Verdana" w:hAnsi="Verdana" w:cs="Calibri"/>
          <w:sz w:val="22"/>
          <w:szCs w:val="22"/>
        </w:rPr>
        <w:t>is chapter</w:t>
      </w:r>
      <w:r w:rsidRPr="00744E6C">
        <w:rPr>
          <w:rFonts w:ascii="Verdana" w:hAnsi="Verdana" w:cs="Calibri"/>
          <w:sz w:val="22"/>
          <w:szCs w:val="22"/>
        </w:rPr>
        <w:t xml:space="preserve"> describe</w:t>
      </w:r>
      <w:r w:rsidR="00D77EE2" w:rsidRPr="00744E6C">
        <w:rPr>
          <w:rFonts w:ascii="Verdana" w:hAnsi="Verdana" w:cs="Calibri"/>
          <w:sz w:val="22"/>
          <w:szCs w:val="22"/>
        </w:rPr>
        <w:t>s</w:t>
      </w:r>
      <w:r w:rsidRPr="00744E6C">
        <w:rPr>
          <w:rFonts w:ascii="Verdana" w:hAnsi="Verdana" w:cs="Calibri"/>
          <w:sz w:val="22"/>
          <w:szCs w:val="22"/>
        </w:rPr>
        <w:t xml:space="preserve"> the Business Use Case </w:t>
      </w:r>
      <w:r w:rsidR="00BD304B" w:rsidRPr="00744E6C">
        <w:rPr>
          <w:rFonts w:ascii="Verdana" w:hAnsi="Verdana" w:cs="Calibri"/>
          <w:sz w:val="22"/>
          <w:szCs w:val="22"/>
        </w:rPr>
        <w:t>Forwarding of Declaration or Notification of Occupational Disease by</w:t>
      </w:r>
      <w:r w:rsidR="00E11168" w:rsidRPr="00744E6C">
        <w:rPr>
          <w:rFonts w:ascii="Verdana" w:hAnsi="Verdana" w:cs="Calibri"/>
          <w:sz w:val="22"/>
          <w:szCs w:val="22"/>
        </w:rPr>
        <w:t xml:space="preserve"> </w:t>
      </w:r>
      <w:r w:rsidRPr="00744E6C">
        <w:rPr>
          <w:rFonts w:ascii="Verdana" w:hAnsi="Verdana" w:cs="Calibri"/>
          <w:sz w:val="22"/>
          <w:szCs w:val="22"/>
        </w:rPr>
        <w:t>using BPMN</w:t>
      </w:r>
      <w:r w:rsidR="00D77EE2" w:rsidRPr="00744E6C">
        <w:rPr>
          <w:rFonts w:ascii="Verdana" w:hAnsi="Verdana" w:cs="Calibri"/>
          <w:sz w:val="22"/>
          <w:szCs w:val="22"/>
        </w:rPr>
        <w:t xml:space="preserve"> 2.0</w:t>
      </w:r>
      <w:r w:rsidRPr="00744E6C">
        <w:rPr>
          <w:rFonts w:ascii="Verdana" w:hAnsi="Verdana" w:cs="Calibri"/>
          <w:sz w:val="22"/>
          <w:szCs w:val="22"/>
        </w:rPr>
        <w:t xml:space="preserve">. </w:t>
      </w:r>
    </w:p>
    <w:p w:rsidR="00CE22F5" w:rsidRDefault="00C906A1" w:rsidP="00CE22F5">
      <w:pPr>
        <w:pStyle w:val="Heading1"/>
        <w:numPr>
          <w:ilvl w:val="1"/>
          <w:numId w:val="22"/>
        </w:numPr>
        <w:spacing w:after="240"/>
        <w:rPr>
          <w:rFonts w:cs="Calibri"/>
          <w:sz w:val="22"/>
          <w:szCs w:val="22"/>
          <w:lang w:val="fr-BE"/>
        </w:rPr>
      </w:pPr>
      <w:bookmarkStart w:id="57" w:name="_Toc521418983"/>
      <w:r w:rsidRPr="00744E6C">
        <w:rPr>
          <w:rFonts w:cs="Calibri"/>
          <w:sz w:val="22"/>
          <w:szCs w:val="22"/>
        </w:rPr>
        <w:t xml:space="preserve">Case </w:t>
      </w:r>
      <w:r w:rsidR="00CE22F5" w:rsidRPr="00744E6C">
        <w:rPr>
          <w:rFonts w:cs="Calibri"/>
          <w:sz w:val="22"/>
          <w:szCs w:val="22"/>
        </w:rPr>
        <w:t>Owner</w:t>
      </w:r>
      <w:r w:rsidR="00927DD3">
        <w:rPr>
          <w:rFonts w:cs="Calibri"/>
          <w:sz w:val="22"/>
          <w:szCs w:val="22"/>
          <w:lang w:val="fr-BE"/>
        </w:rPr>
        <w:t xml:space="preserve"> and </w:t>
      </w:r>
      <w:proofErr w:type="spellStart"/>
      <w:r w:rsidR="00927DD3" w:rsidRPr="00927DD3">
        <w:rPr>
          <w:rFonts w:cs="Calibri"/>
          <w:sz w:val="22"/>
          <w:szCs w:val="22"/>
          <w:lang w:val="fr-BE"/>
        </w:rPr>
        <w:t>Counterparty</w:t>
      </w:r>
      <w:bookmarkEnd w:id="57"/>
      <w:proofErr w:type="spellEnd"/>
    </w:p>
    <w:p w:rsidR="00927DD3" w:rsidRDefault="000D1D9E" w:rsidP="00927DD3">
      <w:pPr>
        <w:rPr>
          <w:lang w:val="fr-BE" w:eastAsia="x-none"/>
        </w:rPr>
      </w:pPr>
      <w:r>
        <w:rPr>
          <w:noProof/>
        </w:rPr>
        <w:drawing>
          <wp:inline distT="0" distB="0" distL="0" distR="0" wp14:anchorId="1DB5CBE1" wp14:editId="625B2A96">
            <wp:extent cx="7019925" cy="3962400"/>
            <wp:effectExtent l="0" t="0" r="9525"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019925" cy="3962400"/>
                    </a:xfrm>
                    <a:prstGeom prst="rect">
                      <a:avLst/>
                    </a:prstGeom>
                    <a:noFill/>
                    <a:ln>
                      <a:noFill/>
                    </a:ln>
                  </pic:spPr>
                </pic:pic>
              </a:graphicData>
            </a:graphic>
          </wp:inline>
        </w:drawing>
      </w:r>
    </w:p>
    <w:p w:rsidR="00CF6669" w:rsidRPr="00744E6C" w:rsidRDefault="008525EA" w:rsidP="00CF2BA3">
      <w:pPr>
        <w:spacing w:before="120"/>
        <w:jc w:val="left"/>
        <w:rPr>
          <w:rFonts w:cs="Calibri"/>
          <w:b/>
          <w:bCs/>
          <w:i/>
          <w:color w:val="263673"/>
          <w:kern w:val="32"/>
          <w:sz w:val="22"/>
          <w:szCs w:val="22"/>
        </w:rPr>
      </w:pPr>
      <w:r w:rsidRPr="00927DD3">
        <w:rPr>
          <w:rFonts w:ascii="Calibri" w:hAnsi="Calibri" w:cs="Calibri"/>
          <w:i/>
          <w:szCs w:val="22"/>
        </w:rPr>
        <w:t xml:space="preserve"> </w:t>
      </w:r>
      <w:r w:rsidR="002056EE" w:rsidRPr="00927DD3" w:rsidDel="002056EE">
        <w:rPr>
          <w:rFonts w:ascii="Calibri" w:hAnsi="Calibri" w:cs="Calibri"/>
          <w:i/>
          <w:szCs w:val="22"/>
        </w:rPr>
        <w:t xml:space="preserve"> </w:t>
      </w:r>
      <w:r w:rsidR="00121EA5" w:rsidRPr="00927DD3">
        <w:rPr>
          <w:i/>
          <w:sz w:val="18"/>
        </w:rPr>
        <w:t xml:space="preserve">Figure </w:t>
      </w:r>
      <w:r w:rsidR="00D02FEB" w:rsidRPr="00927DD3">
        <w:rPr>
          <w:i/>
          <w:sz w:val="18"/>
        </w:rPr>
        <w:fldChar w:fldCharType="begin"/>
      </w:r>
      <w:r w:rsidR="00D02FEB" w:rsidRPr="00927DD3">
        <w:rPr>
          <w:i/>
          <w:sz w:val="18"/>
        </w:rPr>
        <w:instrText xml:space="preserve"> SEQ Figure \* ARABIC </w:instrText>
      </w:r>
      <w:r w:rsidR="00D02FEB" w:rsidRPr="00927DD3">
        <w:rPr>
          <w:i/>
          <w:sz w:val="18"/>
        </w:rPr>
        <w:fldChar w:fldCharType="separate"/>
      </w:r>
      <w:r w:rsidR="008F59F7" w:rsidRPr="00927DD3">
        <w:rPr>
          <w:i/>
          <w:noProof/>
          <w:sz w:val="18"/>
        </w:rPr>
        <w:t>2</w:t>
      </w:r>
      <w:r w:rsidR="00D02FEB" w:rsidRPr="00927DD3">
        <w:rPr>
          <w:i/>
          <w:noProof/>
          <w:sz w:val="18"/>
        </w:rPr>
        <w:fldChar w:fldCharType="end"/>
      </w:r>
      <w:r w:rsidR="00CE22F5" w:rsidRPr="00927DD3">
        <w:rPr>
          <w:i/>
          <w:sz w:val="18"/>
        </w:rPr>
        <w:t xml:space="preserve">: depicts </w:t>
      </w:r>
      <w:r w:rsidR="00927DD3">
        <w:rPr>
          <w:i/>
          <w:sz w:val="18"/>
        </w:rPr>
        <w:t xml:space="preserve">the use case end-to-end </w:t>
      </w:r>
      <w:r w:rsidR="00CE22F5" w:rsidRPr="00927DD3">
        <w:rPr>
          <w:i/>
          <w:sz w:val="18"/>
        </w:rPr>
        <w:t>from a high level</w:t>
      </w:r>
      <w:bookmarkStart w:id="58" w:name="_Toc383523610"/>
      <w:r w:rsidR="00B873FD">
        <w:rPr>
          <w:i/>
          <w:sz w:val="18"/>
        </w:rPr>
        <w:t>.</w:t>
      </w:r>
    </w:p>
    <w:p w:rsidR="00CE22F5" w:rsidRPr="004A3A42" w:rsidRDefault="00CE22F5" w:rsidP="00CE22F5">
      <w:pPr>
        <w:rPr>
          <w:rFonts w:ascii="Calibri" w:hAnsi="Calibri"/>
        </w:rPr>
      </w:pPr>
    </w:p>
    <w:p w:rsidR="00D54656" w:rsidRPr="00744E6C" w:rsidRDefault="00D54656" w:rsidP="00D54656">
      <w:pPr>
        <w:pStyle w:val="Heading1"/>
        <w:numPr>
          <w:ilvl w:val="1"/>
          <w:numId w:val="22"/>
        </w:numPr>
        <w:spacing w:after="240"/>
        <w:rPr>
          <w:rFonts w:cs="Calibri"/>
          <w:sz w:val="22"/>
          <w:szCs w:val="22"/>
        </w:rPr>
      </w:pPr>
      <w:bookmarkStart w:id="59" w:name="_Toc521418984"/>
      <w:r w:rsidRPr="00744E6C">
        <w:rPr>
          <w:rFonts w:cs="Calibri"/>
          <w:sz w:val="22"/>
          <w:szCs w:val="22"/>
        </w:rPr>
        <w:t>Sub Processes</w:t>
      </w:r>
      <w:bookmarkEnd w:id="58"/>
      <w:bookmarkEnd w:id="59"/>
    </w:p>
    <w:p w:rsidR="009D3D5B" w:rsidRDefault="009E2E00" w:rsidP="00E24F9F">
      <w:pPr>
        <w:pStyle w:val="Text1"/>
        <w:jc w:val="left"/>
        <w:rPr>
          <w:rFonts w:ascii="Verdana" w:hAnsi="Verdana"/>
          <w:noProof/>
          <w:sz w:val="22"/>
          <w:szCs w:val="22"/>
          <w:lang w:val="nl-BE" w:eastAsia="nl-BE"/>
        </w:rPr>
      </w:pPr>
      <w:r w:rsidRPr="00744E6C">
        <w:rPr>
          <w:rFonts w:ascii="Verdana" w:hAnsi="Verdana"/>
          <w:noProof/>
          <w:sz w:val="22"/>
          <w:szCs w:val="22"/>
          <w:lang w:val="nl-BE" w:eastAsia="nl-BE"/>
        </w:rPr>
        <w:t>Not applicable.</w:t>
      </w:r>
    </w:p>
    <w:p w:rsidR="00927DD3" w:rsidRDefault="00927DD3" w:rsidP="00E24F9F">
      <w:pPr>
        <w:pStyle w:val="Text1"/>
        <w:jc w:val="left"/>
        <w:rPr>
          <w:rFonts w:ascii="Verdana" w:hAnsi="Verdana"/>
          <w:noProof/>
          <w:sz w:val="22"/>
          <w:szCs w:val="22"/>
          <w:lang w:val="nl-BE" w:eastAsia="nl-BE"/>
        </w:rPr>
      </w:pPr>
    </w:p>
    <w:p w:rsidR="00927DD3" w:rsidRDefault="00927DD3" w:rsidP="00E24F9F">
      <w:pPr>
        <w:pStyle w:val="Text1"/>
        <w:jc w:val="left"/>
        <w:rPr>
          <w:rFonts w:ascii="Verdana" w:hAnsi="Verdana"/>
          <w:noProof/>
          <w:sz w:val="22"/>
          <w:szCs w:val="22"/>
          <w:lang w:val="nl-BE" w:eastAsia="nl-BE"/>
        </w:rPr>
      </w:pPr>
    </w:p>
    <w:p w:rsidR="00927DD3" w:rsidRPr="00744E6C" w:rsidRDefault="00927DD3" w:rsidP="00E24F9F">
      <w:pPr>
        <w:pStyle w:val="Text1"/>
        <w:jc w:val="left"/>
        <w:rPr>
          <w:rFonts w:ascii="Verdana" w:hAnsi="Verdana"/>
          <w:sz w:val="22"/>
          <w:szCs w:val="22"/>
        </w:rPr>
        <w:sectPr w:rsidR="00927DD3" w:rsidRPr="00744E6C" w:rsidSect="00EC3100">
          <w:headerReference w:type="default" r:id="rId28"/>
          <w:pgSz w:w="16838" w:h="11906" w:orient="landscape" w:code="9"/>
          <w:pgMar w:top="1701" w:right="1985" w:bottom="1418" w:left="1418" w:header="709" w:footer="709" w:gutter="0"/>
          <w:cols w:space="708"/>
          <w:docGrid w:linePitch="360"/>
        </w:sectPr>
      </w:pPr>
    </w:p>
    <w:p w:rsidR="00E24F9F" w:rsidRPr="00744E6C" w:rsidRDefault="00E24F9F" w:rsidP="009F0576">
      <w:pPr>
        <w:pStyle w:val="Heading1"/>
        <w:numPr>
          <w:ilvl w:val="0"/>
          <w:numId w:val="22"/>
        </w:numPr>
        <w:spacing w:after="240"/>
        <w:rPr>
          <w:rFonts w:cs="Calibri"/>
        </w:rPr>
      </w:pPr>
      <w:bookmarkStart w:id="60" w:name="_BPM_Representation"/>
      <w:bookmarkStart w:id="61" w:name="_BPM_Representation_1"/>
      <w:bookmarkStart w:id="62" w:name="_Toc367366389"/>
      <w:bookmarkStart w:id="63" w:name="_Toc368569938"/>
      <w:bookmarkStart w:id="64" w:name="_Toc371682170"/>
      <w:bookmarkStart w:id="65" w:name="_Toc381002682"/>
      <w:bookmarkStart w:id="66" w:name="_Toc521418985"/>
      <w:bookmarkEnd w:id="60"/>
      <w:bookmarkEnd w:id="61"/>
      <w:r w:rsidRPr="00744E6C">
        <w:rPr>
          <w:rFonts w:cs="Calibri"/>
        </w:rPr>
        <w:lastRenderedPageBreak/>
        <w:t>Appendices</w:t>
      </w:r>
      <w:bookmarkEnd w:id="62"/>
      <w:bookmarkEnd w:id="63"/>
      <w:bookmarkEnd w:id="64"/>
      <w:bookmarkEnd w:id="65"/>
      <w:bookmarkEnd w:id="66"/>
    </w:p>
    <w:p w:rsidR="00E24F9F" w:rsidRPr="004A3A42" w:rsidRDefault="00E24F9F" w:rsidP="00EC3100">
      <w:pPr>
        <w:spacing w:before="120" w:after="120"/>
        <w:jc w:val="left"/>
        <w:rPr>
          <w:rFonts w:ascii="Calibri" w:hAnsi="Calibri" w:cs="Calibri"/>
          <w:szCs w:val="20"/>
        </w:rPr>
      </w:pPr>
    </w:p>
    <w:p w:rsidR="00E24F9F" w:rsidRPr="00744E6C" w:rsidRDefault="00E24F9F" w:rsidP="006D3A34">
      <w:pPr>
        <w:pStyle w:val="Heading2"/>
        <w:numPr>
          <w:ilvl w:val="1"/>
          <w:numId w:val="22"/>
        </w:numPr>
        <w:spacing w:before="60" w:after="200"/>
      </w:pPr>
      <w:bookmarkStart w:id="67" w:name="_Toc367366410"/>
      <w:bookmarkStart w:id="68" w:name="_Toc368569945"/>
      <w:bookmarkStart w:id="69" w:name="_Toc371682177"/>
      <w:bookmarkStart w:id="70" w:name="_Toc381002688"/>
      <w:bookmarkStart w:id="71" w:name="_Toc521418986"/>
      <w:r w:rsidRPr="00744E6C">
        <w:t>Issues</w:t>
      </w:r>
      <w:bookmarkEnd w:id="67"/>
      <w:bookmarkEnd w:id="68"/>
      <w:bookmarkEnd w:id="69"/>
      <w:bookmarkEnd w:id="70"/>
      <w:bookmarkEnd w:id="71"/>
    </w:p>
    <w:p w:rsidR="00E24F9F" w:rsidRPr="00744E6C" w:rsidRDefault="00E24F9F" w:rsidP="00EC3100">
      <w:pPr>
        <w:spacing w:before="120" w:after="120"/>
        <w:jc w:val="left"/>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
        <w:gridCol w:w="1415"/>
        <w:gridCol w:w="3223"/>
        <w:gridCol w:w="2557"/>
        <w:gridCol w:w="1415"/>
      </w:tblGrid>
      <w:tr w:rsidR="00E24F9F" w:rsidRPr="00744E6C" w:rsidTr="00744E6C">
        <w:trPr>
          <w:tblHeader/>
        </w:trPr>
        <w:tc>
          <w:tcPr>
            <w:tcW w:w="398" w:type="dxa"/>
            <w:shd w:val="clear" w:color="auto" w:fill="D9D9D9"/>
          </w:tcPr>
          <w:p w:rsidR="00E24F9F" w:rsidRPr="00744E6C" w:rsidRDefault="00E24F9F" w:rsidP="00EC3100">
            <w:pPr>
              <w:spacing w:before="120" w:after="120"/>
              <w:jc w:val="left"/>
              <w:rPr>
                <w:rFonts w:cs="Calibri"/>
                <w:szCs w:val="20"/>
              </w:rPr>
            </w:pPr>
            <w:r w:rsidRPr="00744E6C">
              <w:rPr>
                <w:rFonts w:cs="Calibri"/>
                <w:szCs w:val="20"/>
              </w:rPr>
              <w:t>#</w:t>
            </w:r>
          </w:p>
        </w:tc>
        <w:tc>
          <w:tcPr>
            <w:tcW w:w="1149" w:type="dxa"/>
            <w:shd w:val="clear" w:color="auto" w:fill="D9D9D9"/>
          </w:tcPr>
          <w:p w:rsidR="00E24F9F" w:rsidRPr="00744E6C" w:rsidRDefault="00E24F9F" w:rsidP="00EC3100">
            <w:pPr>
              <w:spacing w:before="120" w:after="120"/>
              <w:jc w:val="left"/>
              <w:rPr>
                <w:rFonts w:cs="Calibri"/>
                <w:szCs w:val="20"/>
              </w:rPr>
            </w:pPr>
            <w:r w:rsidRPr="00744E6C">
              <w:rPr>
                <w:rFonts w:cs="Calibri"/>
                <w:szCs w:val="20"/>
              </w:rPr>
              <w:t>Issue date</w:t>
            </w:r>
          </w:p>
        </w:tc>
        <w:tc>
          <w:tcPr>
            <w:tcW w:w="3487" w:type="dxa"/>
            <w:shd w:val="clear" w:color="auto" w:fill="D9D9D9"/>
          </w:tcPr>
          <w:p w:rsidR="00E24F9F" w:rsidRPr="00744E6C" w:rsidRDefault="00E24F9F" w:rsidP="00EC3100">
            <w:pPr>
              <w:spacing w:before="120" w:after="120"/>
              <w:jc w:val="left"/>
              <w:rPr>
                <w:rFonts w:cs="Calibri"/>
                <w:szCs w:val="20"/>
              </w:rPr>
            </w:pPr>
            <w:r w:rsidRPr="00744E6C">
              <w:rPr>
                <w:rFonts w:cs="Calibri"/>
                <w:szCs w:val="20"/>
              </w:rPr>
              <w:t>Description</w:t>
            </w:r>
          </w:p>
        </w:tc>
        <w:tc>
          <w:tcPr>
            <w:tcW w:w="2944" w:type="dxa"/>
            <w:shd w:val="clear" w:color="auto" w:fill="D9D9D9"/>
          </w:tcPr>
          <w:p w:rsidR="00E24F9F" w:rsidRPr="00744E6C" w:rsidRDefault="00E24F9F" w:rsidP="00EC3100">
            <w:pPr>
              <w:spacing w:before="120" w:after="120"/>
              <w:jc w:val="left"/>
              <w:rPr>
                <w:rFonts w:cs="Calibri"/>
                <w:szCs w:val="20"/>
              </w:rPr>
            </w:pPr>
            <w:r w:rsidRPr="00744E6C">
              <w:rPr>
                <w:rFonts w:cs="Calibri"/>
                <w:szCs w:val="20"/>
              </w:rPr>
              <w:t>Solution</w:t>
            </w:r>
          </w:p>
        </w:tc>
        <w:tc>
          <w:tcPr>
            <w:tcW w:w="1025" w:type="dxa"/>
            <w:shd w:val="clear" w:color="auto" w:fill="D9D9D9"/>
          </w:tcPr>
          <w:p w:rsidR="00E24F9F" w:rsidRPr="00744E6C" w:rsidRDefault="00E24F9F" w:rsidP="00EC3100">
            <w:pPr>
              <w:spacing w:before="120" w:after="120"/>
              <w:jc w:val="left"/>
              <w:rPr>
                <w:rFonts w:cs="Calibri"/>
                <w:szCs w:val="20"/>
              </w:rPr>
            </w:pPr>
            <w:r w:rsidRPr="00744E6C">
              <w:rPr>
                <w:rFonts w:cs="Calibri"/>
                <w:szCs w:val="20"/>
              </w:rPr>
              <w:t>Close date</w:t>
            </w:r>
          </w:p>
        </w:tc>
      </w:tr>
      <w:tr w:rsidR="00E24F9F" w:rsidRPr="00744E6C" w:rsidTr="00EC6B8C">
        <w:tc>
          <w:tcPr>
            <w:tcW w:w="398" w:type="dxa"/>
            <w:shd w:val="clear" w:color="auto" w:fill="auto"/>
          </w:tcPr>
          <w:p w:rsidR="00E24F9F" w:rsidRPr="00744E6C" w:rsidRDefault="00DA5B0C" w:rsidP="00EC3100">
            <w:pPr>
              <w:spacing w:before="120" w:after="120"/>
              <w:jc w:val="left"/>
              <w:rPr>
                <w:rFonts w:cs="Calibri"/>
                <w:szCs w:val="20"/>
              </w:rPr>
            </w:pPr>
            <w:r w:rsidRPr="00744E6C">
              <w:rPr>
                <w:rFonts w:cs="Calibri"/>
                <w:szCs w:val="20"/>
              </w:rPr>
              <w:t>1</w:t>
            </w:r>
          </w:p>
        </w:tc>
        <w:tc>
          <w:tcPr>
            <w:tcW w:w="1149" w:type="dxa"/>
            <w:shd w:val="clear" w:color="auto" w:fill="auto"/>
          </w:tcPr>
          <w:p w:rsidR="00E24F9F" w:rsidRPr="00744E6C" w:rsidRDefault="00DA5B0C" w:rsidP="00EC3100">
            <w:pPr>
              <w:spacing w:before="120" w:after="120"/>
              <w:jc w:val="left"/>
              <w:rPr>
                <w:rFonts w:cs="Calibri"/>
                <w:szCs w:val="20"/>
              </w:rPr>
            </w:pPr>
            <w:r w:rsidRPr="00744E6C">
              <w:rPr>
                <w:rFonts w:cs="Calibri"/>
                <w:szCs w:val="20"/>
              </w:rPr>
              <w:t>22</w:t>
            </w:r>
            <w:r w:rsidR="00472E8C">
              <w:rPr>
                <w:rFonts w:cs="Calibri"/>
                <w:szCs w:val="20"/>
              </w:rPr>
              <w:t>/</w:t>
            </w:r>
            <w:r w:rsidRPr="00744E6C">
              <w:rPr>
                <w:rFonts w:cs="Calibri"/>
                <w:szCs w:val="20"/>
              </w:rPr>
              <w:t>09</w:t>
            </w:r>
            <w:r w:rsidR="00472E8C">
              <w:rPr>
                <w:rFonts w:cs="Calibri"/>
                <w:szCs w:val="20"/>
              </w:rPr>
              <w:t>/</w:t>
            </w:r>
            <w:r w:rsidRPr="00744E6C">
              <w:rPr>
                <w:rFonts w:cs="Calibri"/>
                <w:szCs w:val="20"/>
              </w:rPr>
              <w:t>2015</w:t>
            </w:r>
          </w:p>
        </w:tc>
        <w:tc>
          <w:tcPr>
            <w:tcW w:w="3487" w:type="dxa"/>
            <w:shd w:val="clear" w:color="auto" w:fill="auto"/>
          </w:tcPr>
          <w:p w:rsidR="00E24F9F" w:rsidRPr="00744E6C" w:rsidRDefault="00DA5B0C" w:rsidP="00EC3100">
            <w:pPr>
              <w:spacing w:before="120" w:after="120"/>
              <w:jc w:val="left"/>
              <w:rPr>
                <w:rFonts w:cs="Calibri"/>
                <w:szCs w:val="20"/>
              </w:rPr>
            </w:pPr>
            <w:r w:rsidRPr="00744E6C">
              <w:rPr>
                <w:rFonts w:cs="Calibri"/>
                <w:szCs w:val="20"/>
              </w:rPr>
              <w:t>In the guidelines, it is described that "If the institution….establishes that the activity…was last pursued under the legislation of another Member State it shall send the declaration…by starting a flow on its own.</w:t>
            </w:r>
          </w:p>
          <w:p w:rsidR="00DA5B0C" w:rsidRPr="00744E6C" w:rsidRDefault="00DA5B0C" w:rsidP="00EC3100">
            <w:pPr>
              <w:spacing w:before="120" w:after="120"/>
              <w:jc w:val="left"/>
              <w:rPr>
                <w:rFonts w:cs="Calibri"/>
                <w:szCs w:val="20"/>
              </w:rPr>
            </w:pPr>
            <w:r w:rsidRPr="00744E6C">
              <w:rPr>
                <w:rFonts w:cs="Calibri"/>
                <w:szCs w:val="20"/>
              </w:rPr>
              <w:t>BUT it is also written when the conditions are not fulfil</w:t>
            </w:r>
            <w:r w:rsidR="00D24B49" w:rsidRPr="00744E6C">
              <w:rPr>
                <w:rFonts w:cs="Calibri"/>
                <w:szCs w:val="20"/>
              </w:rPr>
              <w:t xml:space="preserve"> than</w:t>
            </w:r>
            <w:r w:rsidRPr="00744E6C">
              <w:rPr>
                <w:rFonts w:cs="Calibri"/>
                <w:szCs w:val="20"/>
              </w:rPr>
              <w:t xml:space="preserve"> the Member State is allowed…to forward the declaration … to the institution of the previous Member State.</w:t>
            </w:r>
          </w:p>
          <w:p w:rsidR="00DA5B0C" w:rsidRPr="00744E6C" w:rsidRDefault="00DA5B0C" w:rsidP="00EC3100">
            <w:pPr>
              <w:spacing w:before="120" w:after="120"/>
              <w:jc w:val="left"/>
              <w:rPr>
                <w:rFonts w:cs="Calibri"/>
                <w:szCs w:val="20"/>
              </w:rPr>
            </w:pPr>
            <w:r w:rsidRPr="00744E6C">
              <w:rPr>
                <w:rFonts w:cs="Calibri"/>
                <w:szCs w:val="20"/>
              </w:rPr>
              <w:t>Does it mean in this case that the first flow is stopped and a second one is started.  The counterparty of the first flow is in the second flow the case owner ?</w:t>
            </w:r>
          </w:p>
          <w:p w:rsidR="00F765CE" w:rsidRPr="00744E6C" w:rsidRDefault="00F765CE" w:rsidP="00EC3100">
            <w:pPr>
              <w:spacing w:before="120" w:after="120"/>
              <w:jc w:val="left"/>
              <w:rPr>
                <w:rFonts w:cs="Calibri"/>
                <w:szCs w:val="20"/>
              </w:rPr>
            </w:pPr>
            <w:r w:rsidRPr="00744E6C">
              <w:rPr>
                <w:rFonts w:cs="Calibri"/>
                <w:szCs w:val="20"/>
              </w:rPr>
              <w:t>The option "Add participant" and "Remove participant" are not thus used ?</w:t>
            </w:r>
          </w:p>
          <w:p w:rsidR="00F765CE" w:rsidRPr="00744E6C" w:rsidRDefault="00F765CE" w:rsidP="00EC3100">
            <w:pPr>
              <w:spacing w:before="120" w:after="120"/>
              <w:jc w:val="left"/>
              <w:rPr>
                <w:rFonts w:cs="Calibri"/>
                <w:szCs w:val="20"/>
              </w:rPr>
            </w:pPr>
            <w:r w:rsidRPr="00744E6C">
              <w:rPr>
                <w:rFonts w:cs="Calibri"/>
                <w:szCs w:val="20"/>
              </w:rPr>
              <w:t>We can imagine that when the counterparty remarks that the case should be forwarded, he adds a participant.  All participants are aware of this, and it is not necessary to start a new flow.</w:t>
            </w:r>
          </w:p>
          <w:p w:rsidR="00D06B22" w:rsidRPr="00744E6C" w:rsidRDefault="00D06B22" w:rsidP="00EC3100">
            <w:pPr>
              <w:spacing w:before="120" w:after="120"/>
              <w:jc w:val="left"/>
              <w:rPr>
                <w:rFonts w:cs="Calibri"/>
                <w:szCs w:val="20"/>
              </w:rPr>
            </w:pPr>
            <w:r w:rsidRPr="00744E6C">
              <w:rPr>
                <w:rFonts w:cs="Calibri"/>
                <w:szCs w:val="20"/>
              </w:rPr>
              <w:t>Or when Case Owner is informed that the Counterparty is not Competent, CO could add a participant (the previous Member State of the list)</w:t>
            </w:r>
          </w:p>
        </w:tc>
        <w:tc>
          <w:tcPr>
            <w:tcW w:w="2944" w:type="dxa"/>
          </w:tcPr>
          <w:p w:rsidR="00E24F9F" w:rsidRPr="00744E6C" w:rsidRDefault="00E7082C" w:rsidP="00EC3100">
            <w:pPr>
              <w:spacing w:before="120" w:after="120"/>
              <w:jc w:val="left"/>
              <w:rPr>
                <w:rFonts w:cs="Calibri"/>
                <w:szCs w:val="20"/>
              </w:rPr>
            </w:pPr>
            <w:r w:rsidRPr="00744E6C">
              <w:rPr>
                <w:rFonts w:cs="Calibri"/>
                <w:szCs w:val="20"/>
              </w:rPr>
              <w:t>No adding participant</w:t>
            </w:r>
          </w:p>
        </w:tc>
        <w:tc>
          <w:tcPr>
            <w:tcW w:w="1025" w:type="dxa"/>
            <w:shd w:val="clear" w:color="auto" w:fill="auto"/>
          </w:tcPr>
          <w:p w:rsidR="00E24F9F" w:rsidRPr="00744E6C" w:rsidRDefault="002E1A89" w:rsidP="00EC3100">
            <w:pPr>
              <w:spacing w:before="120" w:after="120"/>
              <w:jc w:val="left"/>
              <w:rPr>
                <w:rFonts w:cs="Calibri"/>
                <w:szCs w:val="20"/>
              </w:rPr>
            </w:pPr>
            <w:r w:rsidRPr="00744E6C">
              <w:rPr>
                <w:rFonts w:cs="Calibri"/>
                <w:szCs w:val="20"/>
              </w:rPr>
              <w:t>04/12/2015</w:t>
            </w:r>
          </w:p>
        </w:tc>
      </w:tr>
      <w:tr w:rsidR="001E481C" w:rsidRPr="00744E6C" w:rsidTr="00EC6B8C">
        <w:tc>
          <w:tcPr>
            <w:tcW w:w="398" w:type="dxa"/>
            <w:shd w:val="clear" w:color="auto" w:fill="auto"/>
          </w:tcPr>
          <w:p w:rsidR="001E481C" w:rsidRPr="00744E6C" w:rsidRDefault="00E7082C" w:rsidP="00EC3100">
            <w:pPr>
              <w:spacing w:before="120" w:after="120"/>
              <w:jc w:val="left"/>
              <w:rPr>
                <w:rFonts w:cs="Calibri"/>
                <w:szCs w:val="20"/>
              </w:rPr>
            </w:pPr>
            <w:r w:rsidRPr="00744E6C">
              <w:rPr>
                <w:rFonts w:cs="Calibri"/>
                <w:szCs w:val="20"/>
              </w:rPr>
              <w:t>2</w:t>
            </w:r>
          </w:p>
        </w:tc>
        <w:tc>
          <w:tcPr>
            <w:tcW w:w="1149" w:type="dxa"/>
            <w:shd w:val="clear" w:color="auto" w:fill="auto"/>
          </w:tcPr>
          <w:p w:rsidR="001E481C" w:rsidRPr="00744E6C" w:rsidRDefault="00E7082C" w:rsidP="00EC3100">
            <w:pPr>
              <w:spacing w:before="120" w:after="120"/>
              <w:jc w:val="left"/>
              <w:rPr>
                <w:rFonts w:cs="Calibri"/>
                <w:szCs w:val="20"/>
              </w:rPr>
            </w:pPr>
            <w:r w:rsidRPr="00744E6C">
              <w:rPr>
                <w:rFonts w:cs="Calibri"/>
                <w:szCs w:val="20"/>
              </w:rPr>
              <w:t>23</w:t>
            </w:r>
            <w:r w:rsidR="00472E8C">
              <w:rPr>
                <w:rFonts w:cs="Calibri"/>
                <w:szCs w:val="20"/>
              </w:rPr>
              <w:t>/</w:t>
            </w:r>
            <w:r w:rsidRPr="00744E6C">
              <w:rPr>
                <w:rFonts w:cs="Calibri"/>
                <w:szCs w:val="20"/>
              </w:rPr>
              <w:t>11</w:t>
            </w:r>
            <w:r w:rsidR="00472E8C">
              <w:rPr>
                <w:rFonts w:cs="Calibri"/>
                <w:szCs w:val="20"/>
              </w:rPr>
              <w:t>/</w:t>
            </w:r>
            <w:r w:rsidRPr="00744E6C">
              <w:rPr>
                <w:rFonts w:cs="Calibri"/>
                <w:szCs w:val="20"/>
              </w:rPr>
              <w:t>2015</w:t>
            </w:r>
          </w:p>
        </w:tc>
        <w:tc>
          <w:tcPr>
            <w:tcW w:w="3487" w:type="dxa"/>
            <w:shd w:val="clear" w:color="auto" w:fill="auto"/>
          </w:tcPr>
          <w:p w:rsidR="001E481C" w:rsidRPr="00744E6C" w:rsidRDefault="00E7082C" w:rsidP="00EC3100">
            <w:pPr>
              <w:spacing w:before="120" w:after="120"/>
              <w:jc w:val="left"/>
              <w:rPr>
                <w:rFonts w:cs="Calibri"/>
                <w:szCs w:val="20"/>
              </w:rPr>
            </w:pPr>
            <w:r w:rsidRPr="00744E6C">
              <w:rPr>
                <w:rFonts w:cs="Calibri"/>
                <w:szCs w:val="20"/>
              </w:rPr>
              <w:t xml:space="preserve">To be checked – alternatives scenario and use of Admin processes when after </w:t>
            </w:r>
            <w:r w:rsidRPr="00744E6C">
              <w:rPr>
                <w:rFonts w:cs="Calibri"/>
                <w:szCs w:val="20"/>
              </w:rPr>
              <w:lastRenderedPageBreak/>
              <w:t>splitting the original BUC in 2 smaller ones.</w:t>
            </w:r>
          </w:p>
          <w:p w:rsidR="00DA24C1" w:rsidRPr="00744E6C" w:rsidRDefault="00DA24C1" w:rsidP="00EC3100">
            <w:pPr>
              <w:spacing w:before="120" w:after="120"/>
              <w:jc w:val="left"/>
              <w:rPr>
                <w:rFonts w:cs="Calibri"/>
                <w:szCs w:val="20"/>
              </w:rPr>
            </w:pPr>
            <w:r w:rsidRPr="00744E6C">
              <w:rPr>
                <w:rFonts w:cs="Calibri"/>
                <w:szCs w:val="20"/>
              </w:rPr>
              <w:t>(H_BUC_01, AD_BUC_08 - Clarify Content; AD_BUC_05 – Forward Case, AD_BUC_07 – Reminder)</w:t>
            </w:r>
          </w:p>
        </w:tc>
        <w:tc>
          <w:tcPr>
            <w:tcW w:w="2944" w:type="dxa"/>
          </w:tcPr>
          <w:p w:rsidR="001E481C" w:rsidRPr="00744E6C" w:rsidRDefault="00DD1ECA" w:rsidP="00EC3100">
            <w:pPr>
              <w:spacing w:before="120" w:after="120"/>
              <w:jc w:val="left"/>
              <w:rPr>
                <w:rFonts w:cs="Calibri"/>
                <w:szCs w:val="20"/>
              </w:rPr>
            </w:pPr>
            <w:r w:rsidRPr="00744E6C">
              <w:rPr>
                <w:rFonts w:cs="Calibri"/>
                <w:szCs w:val="20"/>
              </w:rPr>
              <w:lastRenderedPageBreak/>
              <w:t xml:space="preserve">Answered during the </w:t>
            </w:r>
            <w:proofErr w:type="spellStart"/>
            <w:r w:rsidRPr="00744E6C">
              <w:rPr>
                <w:rFonts w:cs="Calibri"/>
                <w:szCs w:val="20"/>
              </w:rPr>
              <w:t>AdHoc</w:t>
            </w:r>
            <w:proofErr w:type="spellEnd"/>
            <w:r w:rsidRPr="00744E6C">
              <w:rPr>
                <w:rFonts w:cs="Calibri"/>
                <w:szCs w:val="20"/>
              </w:rPr>
              <w:t xml:space="preserve"> Group meeting </w:t>
            </w:r>
            <w:r w:rsidRPr="00744E6C">
              <w:rPr>
                <w:rFonts w:cs="Calibri"/>
                <w:szCs w:val="20"/>
              </w:rPr>
              <w:lastRenderedPageBreak/>
              <w:t>(02/12/2015)</w:t>
            </w:r>
          </w:p>
          <w:p w:rsidR="00DD1ECA" w:rsidRPr="00744E6C" w:rsidRDefault="00DD1ECA" w:rsidP="00EC3100">
            <w:pPr>
              <w:spacing w:before="120" w:after="120"/>
              <w:jc w:val="left"/>
              <w:rPr>
                <w:rFonts w:cs="Calibri"/>
                <w:szCs w:val="20"/>
              </w:rPr>
            </w:pPr>
            <w:r w:rsidRPr="00744E6C">
              <w:rPr>
                <w:rFonts w:cs="Calibri"/>
                <w:szCs w:val="20"/>
              </w:rPr>
              <w:t>H_BUC_01 used for Case Owner and Counterparty</w:t>
            </w:r>
          </w:p>
          <w:p w:rsidR="00DD1ECA" w:rsidRPr="00744E6C" w:rsidRDefault="00DD1ECA" w:rsidP="00EC3100">
            <w:pPr>
              <w:spacing w:before="120" w:after="120"/>
              <w:jc w:val="left"/>
              <w:rPr>
                <w:rFonts w:cs="Calibri"/>
                <w:szCs w:val="20"/>
              </w:rPr>
            </w:pPr>
            <w:r w:rsidRPr="00744E6C">
              <w:rPr>
                <w:rFonts w:cs="Calibri"/>
                <w:szCs w:val="20"/>
              </w:rPr>
              <w:t>AD_BUC_05 (Forward) only for Counterparty</w:t>
            </w:r>
          </w:p>
          <w:p w:rsidR="00DD1ECA" w:rsidRPr="00744E6C" w:rsidRDefault="00DD1ECA" w:rsidP="00EC3100">
            <w:pPr>
              <w:spacing w:before="120" w:after="120"/>
              <w:jc w:val="left"/>
              <w:rPr>
                <w:rFonts w:cs="Calibri"/>
                <w:szCs w:val="20"/>
              </w:rPr>
            </w:pPr>
            <w:r w:rsidRPr="00744E6C">
              <w:rPr>
                <w:rFonts w:cs="Calibri"/>
                <w:szCs w:val="20"/>
              </w:rPr>
              <w:t>AD_BUC_07 (Reminder) for both</w:t>
            </w:r>
          </w:p>
          <w:p w:rsidR="00DD1ECA" w:rsidRPr="00744E6C" w:rsidRDefault="00DD1ECA" w:rsidP="00EC3100">
            <w:pPr>
              <w:spacing w:before="120" w:after="120"/>
              <w:jc w:val="left"/>
              <w:rPr>
                <w:rFonts w:cs="Calibri"/>
                <w:szCs w:val="20"/>
              </w:rPr>
            </w:pPr>
            <w:r w:rsidRPr="00744E6C">
              <w:rPr>
                <w:rFonts w:cs="Calibri"/>
                <w:szCs w:val="20"/>
              </w:rPr>
              <w:t>AD_BUC_06 (Invalidate) only for Case Owner</w:t>
            </w:r>
          </w:p>
        </w:tc>
        <w:tc>
          <w:tcPr>
            <w:tcW w:w="1025" w:type="dxa"/>
            <w:shd w:val="clear" w:color="auto" w:fill="auto"/>
          </w:tcPr>
          <w:p w:rsidR="001E481C" w:rsidRPr="00744E6C" w:rsidRDefault="00BD0217" w:rsidP="00EC3100">
            <w:pPr>
              <w:spacing w:before="120" w:after="120"/>
              <w:jc w:val="left"/>
              <w:rPr>
                <w:rFonts w:cs="Calibri"/>
                <w:szCs w:val="20"/>
              </w:rPr>
            </w:pPr>
            <w:r w:rsidRPr="00744E6C">
              <w:rPr>
                <w:rFonts w:cs="Calibri"/>
                <w:szCs w:val="20"/>
              </w:rPr>
              <w:lastRenderedPageBreak/>
              <w:t>04/12/2015</w:t>
            </w:r>
          </w:p>
        </w:tc>
      </w:tr>
      <w:tr w:rsidR="00DA24C1" w:rsidRPr="00744E6C" w:rsidTr="00EC6B8C">
        <w:tc>
          <w:tcPr>
            <w:tcW w:w="398" w:type="dxa"/>
            <w:shd w:val="clear" w:color="auto" w:fill="auto"/>
          </w:tcPr>
          <w:p w:rsidR="00DA24C1" w:rsidRPr="00744E6C" w:rsidRDefault="00DA24C1" w:rsidP="00EC3100">
            <w:pPr>
              <w:spacing w:before="120" w:after="120"/>
              <w:jc w:val="left"/>
              <w:rPr>
                <w:rFonts w:cs="Calibri"/>
                <w:szCs w:val="20"/>
              </w:rPr>
            </w:pPr>
            <w:r w:rsidRPr="00744E6C">
              <w:rPr>
                <w:rFonts w:cs="Calibri"/>
                <w:szCs w:val="20"/>
              </w:rPr>
              <w:lastRenderedPageBreak/>
              <w:t>3</w:t>
            </w:r>
          </w:p>
        </w:tc>
        <w:tc>
          <w:tcPr>
            <w:tcW w:w="1149" w:type="dxa"/>
            <w:shd w:val="clear" w:color="auto" w:fill="auto"/>
          </w:tcPr>
          <w:p w:rsidR="00DA24C1" w:rsidRPr="00744E6C" w:rsidRDefault="00DA24C1" w:rsidP="00EC3100">
            <w:pPr>
              <w:spacing w:before="120" w:after="120"/>
              <w:jc w:val="left"/>
              <w:rPr>
                <w:rFonts w:cs="Calibri"/>
                <w:szCs w:val="20"/>
              </w:rPr>
            </w:pPr>
            <w:r w:rsidRPr="00744E6C">
              <w:rPr>
                <w:rFonts w:cs="Calibri"/>
                <w:szCs w:val="20"/>
              </w:rPr>
              <w:t>23</w:t>
            </w:r>
            <w:r w:rsidR="00472E8C">
              <w:rPr>
                <w:rFonts w:cs="Calibri"/>
                <w:szCs w:val="20"/>
              </w:rPr>
              <w:t>/</w:t>
            </w:r>
            <w:r w:rsidRPr="00744E6C">
              <w:rPr>
                <w:rFonts w:cs="Calibri"/>
                <w:szCs w:val="20"/>
              </w:rPr>
              <w:t>11</w:t>
            </w:r>
            <w:r w:rsidR="00472E8C">
              <w:rPr>
                <w:rFonts w:cs="Calibri"/>
                <w:szCs w:val="20"/>
              </w:rPr>
              <w:t>/</w:t>
            </w:r>
            <w:r w:rsidRPr="00744E6C">
              <w:rPr>
                <w:rFonts w:cs="Calibri"/>
                <w:szCs w:val="20"/>
              </w:rPr>
              <w:t>2015</w:t>
            </w:r>
          </w:p>
        </w:tc>
        <w:tc>
          <w:tcPr>
            <w:tcW w:w="3487" w:type="dxa"/>
            <w:shd w:val="clear" w:color="auto" w:fill="auto"/>
          </w:tcPr>
          <w:p w:rsidR="00DA24C1" w:rsidRPr="00744E6C" w:rsidRDefault="00DA24C1" w:rsidP="00EC3100">
            <w:pPr>
              <w:spacing w:before="120" w:after="120"/>
              <w:jc w:val="left"/>
              <w:rPr>
                <w:rFonts w:cs="Calibri"/>
                <w:szCs w:val="20"/>
              </w:rPr>
            </w:pPr>
            <w:r w:rsidRPr="00744E6C">
              <w:rPr>
                <w:rFonts w:cs="Calibri"/>
                <w:szCs w:val="20"/>
              </w:rPr>
              <w:t>To be checked – what about using "invalidate SED", "Close Case" and "Reopen Case" ?</w:t>
            </w:r>
          </w:p>
        </w:tc>
        <w:tc>
          <w:tcPr>
            <w:tcW w:w="2944" w:type="dxa"/>
          </w:tcPr>
          <w:p w:rsidR="00B23D2F" w:rsidRPr="00744E6C" w:rsidRDefault="00B23D2F" w:rsidP="00B23D2F">
            <w:pPr>
              <w:spacing w:before="120" w:after="120"/>
              <w:jc w:val="left"/>
              <w:rPr>
                <w:rFonts w:cs="Calibri"/>
                <w:szCs w:val="20"/>
              </w:rPr>
            </w:pPr>
            <w:r w:rsidRPr="00744E6C">
              <w:rPr>
                <w:rFonts w:cs="Calibri"/>
                <w:szCs w:val="20"/>
              </w:rPr>
              <w:t>We would require a clear information for each AD_BUC to confirmed use of each AD BUC</w:t>
            </w:r>
          </w:p>
          <w:p w:rsidR="00527E59" w:rsidRPr="00993C6C" w:rsidRDefault="00B23D2F" w:rsidP="00B23D2F">
            <w:pPr>
              <w:spacing w:before="120" w:after="120"/>
              <w:jc w:val="left"/>
              <w:rPr>
                <w:szCs w:val="20"/>
              </w:rPr>
            </w:pPr>
            <w:r w:rsidRPr="00744E6C">
              <w:rPr>
                <w:rFonts w:cs="Calibri"/>
                <w:szCs w:val="20"/>
              </w:rPr>
              <w:t>The use of AD BUC will differ based on each BUC</w:t>
            </w:r>
            <w:r w:rsidRPr="00993C6C">
              <w:rPr>
                <w:szCs w:val="20"/>
              </w:rPr>
              <w:t xml:space="preserve"> </w:t>
            </w:r>
          </w:p>
          <w:p w:rsidR="00DA24C1" w:rsidRPr="00744E6C" w:rsidRDefault="00527E59" w:rsidP="00B23D2F">
            <w:pPr>
              <w:spacing w:before="120" w:after="120"/>
              <w:jc w:val="left"/>
              <w:rPr>
                <w:szCs w:val="20"/>
              </w:rPr>
            </w:pPr>
            <w:r w:rsidRPr="00993C6C">
              <w:rPr>
                <w:szCs w:val="20"/>
              </w:rPr>
              <w:t xml:space="preserve">During the </w:t>
            </w:r>
            <w:proofErr w:type="spellStart"/>
            <w:r w:rsidRPr="00993C6C">
              <w:rPr>
                <w:szCs w:val="20"/>
              </w:rPr>
              <w:t>AdHoc</w:t>
            </w:r>
            <w:proofErr w:type="spellEnd"/>
            <w:r w:rsidRPr="00993C6C">
              <w:rPr>
                <w:szCs w:val="20"/>
              </w:rPr>
              <w:t xml:space="preserve"> Group meeting (02/12/2015) the list of AD BUC to use within this BUC has been fixed.</w:t>
            </w:r>
            <w:r w:rsidR="00B23D2F" w:rsidRPr="00993C6C">
              <w:rPr>
                <w:szCs w:val="20"/>
              </w:rPr>
              <w:t xml:space="preserve"> </w:t>
            </w:r>
          </w:p>
        </w:tc>
        <w:tc>
          <w:tcPr>
            <w:tcW w:w="1025" w:type="dxa"/>
            <w:shd w:val="clear" w:color="auto" w:fill="auto"/>
          </w:tcPr>
          <w:p w:rsidR="00DA24C1" w:rsidRPr="00744E6C" w:rsidRDefault="00DD1ECA" w:rsidP="00EC3100">
            <w:pPr>
              <w:spacing w:before="120" w:after="120"/>
              <w:jc w:val="left"/>
              <w:rPr>
                <w:rFonts w:cs="Calibri"/>
                <w:szCs w:val="20"/>
              </w:rPr>
            </w:pPr>
            <w:r w:rsidRPr="00744E6C">
              <w:rPr>
                <w:rFonts w:cs="Calibri"/>
                <w:szCs w:val="20"/>
              </w:rPr>
              <w:t>04/12/2015</w:t>
            </w:r>
          </w:p>
        </w:tc>
      </w:tr>
      <w:tr w:rsidR="002E34A0" w:rsidRPr="00744E6C" w:rsidTr="00EC6B8C">
        <w:tc>
          <w:tcPr>
            <w:tcW w:w="398" w:type="dxa"/>
            <w:shd w:val="clear" w:color="auto" w:fill="auto"/>
          </w:tcPr>
          <w:p w:rsidR="002E34A0" w:rsidRPr="00744E6C" w:rsidRDefault="002E34A0" w:rsidP="00EC3100">
            <w:pPr>
              <w:spacing w:before="120" w:after="120"/>
              <w:jc w:val="left"/>
              <w:rPr>
                <w:rFonts w:cs="Calibri"/>
                <w:szCs w:val="20"/>
              </w:rPr>
            </w:pPr>
            <w:r>
              <w:rPr>
                <w:rFonts w:cs="Calibri"/>
                <w:szCs w:val="20"/>
              </w:rPr>
              <w:t>4</w:t>
            </w:r>
          </w:p>
        </w:tc>
        <w:tc>
          <w:tcPr>
            <w:tcW w:w="1149" w:type="dxa"/>
            <w:shd w:val="clear" w:color="auto" w:fill="auto"/>
          </w:tcPr>
          <w:p w:rsidR="002E34A0" w:rsidRPr="00744E6C" w:rsidRDefault="002E34A0" w:rsidP="00EC3100">
            <w:pPr>
              <w:spacing w:before="120" w:after="120"/>
              <w:jc w:val="left"/>
              <w:rPr>
                <w:rFonts w:cs="Calibri"/>
                <w:szCs w:val="20"/>
              </w:rPr>
            </w:pPr>
            <w:r>
              <w:rPr>
                <w:rFonts w:cs="Calibri"/>
                <w:szCs w:val="20"/>
              </w:rPr>
              <w:t>21/09/2016</w:t>
            </w:r>
          </w:p>
        </w:tc>
        <w:tc>
          <w:tcPr>
            <w:tcW w:w="3487" w:type="dxa"/>
            <w:shd w:val="clear" w:color="auto" w:fill="auto"/>
          </w:tcPr>
          <w:p w:rsidR="002E34A0" w:rsidRPr="00744E6C" w:rsidRDefault="002E34A0" w:rsidP="002E34A0">
            <w:pPr>
              <w:spacing w:before="120" w:after="120"/>
              <w:jc w:val="left"/>
              <w:rPr>
                <w:rFonts w:cs="Calibri"/>
                <w:szCs w:val="20"/>
              </w:rPr>
            </w:pPr>
            <w:r>
              <w:rPr>
                <w:szCs w:val="20"/>
                <w:lang w:val="en-US"/>
              </w:rPr>
              <w:t>Admin BUCs (Invalidate and Update) must be added to the BPMN process diagram.</w:t>
            </w:r>
          </w:p>
        </w:tc>
        <w:tc>
          <w:tcPr>
            <w:tcW w:w="2944" w:type="dxa"/>
          </w:tcPr>
          <w:p w:rsidR="002E34A0" w:rsidRPr="00744E6C" w:rsidRDefault="002E34A0" w:rsidP="00B23D2F">
            <w:pPr>
              <w:spacing w:before="120" w:after="120"/>
              <w:jc w:val="left"/>
              <w:rPr>
                <w:rFonts w:cs="Calibri"/>
                <w:szCs w:val="20"/>
              </w:rPr>
            </w:pPr>
            <w:r>
              <w:rPr>
                <w:rFonts w:cs="Calibri"/>
                <w:szCs w:val="20"/>
              </w:rPr>
              <w:t>Scheduled for update.</w:t>
            </w:r>
          </w:p>
        </w:tc>
        <w:tc>
          <w:tcPr>
            <w:tcW w:w="1025" w:type="dxa"/>
            <w:shd w:val="clear" w:color="auto" w:fill="auto"/>
          </w:tcPr>
          <w:p w:rsidR="002E34A0" w:rsidRPr="00744E6C" w:rsidRDefault="002E34A0" w:rsidP="00EC3100">
            <w:pPr>
              <w:spacing w:before="120" w:after="120"/>
              <w:jc w:val="left"/>
              <w:rPr>
                <w:rFonts w:cs="Calibri"/>
                <w:szCs w:val="20"/>
              </w:rPr>
            </w:pPr>
          </w:p>
        </w:tc>
      </w:tr>
    </w:tbl>
    <w:p w:rsidR="00E24F9F" w:rsidRPr="004A3A42" w:rsidRDefault="00E24F9F" w:rsidP="00EC3100">
      <w:pPr>
        <w:spacing w:before="120" w:after="120"/>
        <w:jc w:val="left"/>
        <w:rPr>
          <w:rFonts w:ascii="Calibri" w:hAnsi="Calibri" w:cs="Calibri"/>
          <w:sz w:val="22"/>
          <w:szCs w:val="22"/>
        </w:rPr>
      </w:pPr>
      <w:bookmarkStart w:id="72" w:name="_Toc436122009"/>
      <w:bookmarkStart w:id="73" w:name="_Toc436122995"/>
      <w:bookmarkEnd w:id="72"/>
      <w:bookmarkEnd w:id="73"/>
    </w:p>
    <w:sectPr w:rsidR="00E24F9F" w:rsidRPr="004A3A42" w:rsidSect="00052461">
      <w:headerReference w:type="default" r:id="rId29"/>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D13" w:rsidRPr="00D02D0C" w:rsidRDefault="00533D13">
      <w:r w:rsidRPr="00D02D0C">
        <w:separator/>
      </w:r>
    </w:p>
  </w:endnote>
  <w:endnote w:type="continuationSeparator" w:id="0">
    <w:p w:rsidR="00533D13" w:rsidRPr="00D02D0C" w:rsidRDefault="00533D13">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FEB" w:rsidRDefault="00D02FEB">
    <w:pPr>
      <w:pStyle w:val="Footer"/>
    </w:pPr>
  </w:p>
  <w:p w:rsidR="00D02FEB" w:rsidRDefault="00D02FE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FEB" w:rsidRPr="00D02D0C" w:rsidRDefault="000D1D9E" w:rsidP="00D13C59">
    <w:pPr>
      <w:pStyle w:val="Footer"/>
      <w:pBdr>
        <w:top w:val="single" w:sz="4" w:space="1" w:color="808080"/>
      </w:pBdr>
      <w:jc w:val="right"/>
      <w:rPr>
        <w:rStyle w:val="PageNumber"/>
      </w:rPr>
    </w:pPr>
    <w:r>
      <w:rPr>
        <w:szCs w:val="16"/>
        <w:lang w:val="fr-BE"/>
      </w:rPr>
      <w:t>0</w:t>
    </w:r>
    <w:r w:rsidR="00785FD9">
      <w:rPr>
        <w:szCs w:val="16"/>
        <w:lang w:val="fr-BE"/>
      </w:rPr>
      <w:t>8</w:t>
    </w:r>
    <w:r w:rsidR="00927DD3">
      <w:rPr>
        <w:szCs w:val="16"/>
        <w:lang w:val="fr-BE"/>
      </w:rPr>
      <w:t>/201</w:t>
    </w:r>
    <w:r>
      <w:rPr>
        <w:szCs w:val="16"/>
        <w:lang w:val="fr-BE"/>
      </w:rPr>
      <w:t>8</w:t>
    </w:r>
    <w:r w:rsidR="00927DD3">
      <w:rPr>
        <w:szCs w:val="16"/>
        <w:lang w:val="fr-BE"/>
      </w:rPr>
      <w:t xml:space="preserve">  </w:t>
    </w:r>
    <w:r w:rsidR="00D02FEB">
      <w:rPr>
        <w:szCs w:val="16"/>
      </w:rPr>
      <w:t xml:space="preserve">  </w:t>
    </w:r>
    <w:r w:rsidR="00D02FEB" w:rsidRPr="00D02D0C">
      <w:rPr>
        <w:rStyle w:val="PageNumber"/>
      </w:rPr>
      <w:fldChar w:fldCharType="begin"/>
    </w:r>
    <w:r w:rsidR="00D02FEB" w:rsidRPr="00D02D0C">
      <w:rPr>
        <w:rStyle w:val="PageNumber"/>
      </w:rPr>
      <w:instrText xml:space="preserve"> PAGE </w:instrText>
    </w:r>
    <w:r w:rsidR="00D02FEB" w:rsidRPr="00D02D0C">
      <w:rPr>
        <w:rStyle w:val="PageNumber"/>
      </w:rPr>
      <w:fldChar w:fldCharType="separate"/>
    </w:r>
    <w:r w:rsidR="00236AE9">
      <w:rPr>
        <w:rStyle w:val="PageNumber"/>
        <w:noProof/>
      </w:rPr>
      <w:t>17</w:t>
    </w:r>
    <w:r w:rsidR="00D02FEB" w:rsidRPr="00D02D0C">
      <w:rPr>
        <w:rStyle w:val="PageNumber"/>
      </w:rPr>
      <w:fldChar w:fldCharType="end"/>
    </w:r>
  </w:p>
  <w:p w:rsidR="00D02FEB" w:rsidRDefault="00D02F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D13" w:rsidRPr="00D02D0C" w:rsidRDefault="00533D13">
      <w:r w:rsidRPr="00D02D0C">
        <w:separator/>
      </w:r>
    </w:p>
  </w:footnote>
  <w:footnote w:type="continuationSeparator" w:id="0">
    <w:p w:rsidR="00533D13" w:rsidRPr="00D02D0C" w:rsidRDefault="00533D13">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FEB" w:rsidRDefault="00D02FEB">
    <w:pPr>
      <w:pStyle w:val="Header"/>
    </w:pPr>
  </w:p>
  <w:p w:rsidR="00D02FEB" w:rsidRDefault="00D02FE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FEB" w:rsidRDefault="000D1D9E"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eastAsia="en-GB"/>
      </w:rPr>
      <w:drawing>
        <wp:anchor distT="0" distB="0" distL="114300" distR="114300" simplePos="0" relativeHeight="251654144" behindDoc="1" locked="0" layoutInCell="0" allowOverlap="1" wp14:anchorId="687B8688" wp14:editId="65E50D6F">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12" name="Picture 14"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2FEB" w:rsidRDefault="00D02FEB"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D02FEB" w:rsidRDefault="00D02FEB"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D02FEB" w:rsidRPr="00A82D08" w:rsidRDefault="00D02FEB"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sidR="00710188">
      <w:rPr>
        <w:rStyle w:val="HeaderChar"/>
      </w:rPr>
      <w:t xml:space="preserve">Business Use Case - </w:t>
    </w:r>
    <w:r w:rsidR="00C848CC">
      <w:fldChar w:fldCharType="begin"/>
    </w:r>
    <w:r w:rsidR="00C848CC">
      <w:instrText xml:space="preserve"> TITLE   \* MERGEFORMAT </w:instrText>
    </w:r>
    <w:r w:rsidR="00C848CC">
      <w:fldChar w:fldCharType="separate"/>
    </w:r>
    <w:r w:rsidR="008F59F7" w:rsidRPr="00DA12B1">
      <w:rPr>
        <w:rStyle w:val="HeaderChar"/>
      </w:rPr>
      <w:t>AW_BUC_09a - Forwarding of Declaration or Notification of Occupational Disease</w:t>
    </w:r>
    <w:r w:rsidR="00C848CC">
      <w:rPr>
        <w:rStyle w:val="HeaderChar"/>
      </w:rPr>
      <w:fldChar w:fldCharType="end"/>
    </w:r>
  </w:p>
  <w:p w:rsidR="00D02FEB" w:rsidRDefault="000D1D9E"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eastAsia="en-GB"/>
      </w:rPr>
      <mc:AlternateContent>
        <mc:Choice Requires="wps">
          <w:drawing>
            <wp:anchor distT="4294967293" distB="4294967293" distL="114300" distR="114300" simplePos="0" relativeHeight="251655168" behindDoc="0" locked="0" layoutInCell="0" allowOverlap="1" wp14:anchorId="1F414919" wp14:editId="269DFB88">
              <wp:simplePos x="0" y="0"/>
              <wp:positionH relativeFrom="column">
                <wp:posOffset>-60960</wp:posOffset>
              </wp:positionH>
              <wp:positionV relativeFrom="paragraph">
                <wp:posOffset>93979</wp:posOffset>
              </wp:positionV>
              <wp:extent cx="5953125" cy="0"/>
              <wp:effectExtent l="0" t="0" r="9525" b="19050"/>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6h0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PrTqHQR&#10;AgAAKQQAAA4AAAAAAAAAAAAAAAAALgIAAGRycy9lMm9Eb2MueG1sUEsBAi0AFAAGAAgAAAAhAPFt&#10;eN/cAAAACAEAAA8AAAAAAAAAAAAAAAAAawQAAGRycy9kb3ducmV2LnhtbFBLBQYAAAAABAAEAPMA&#10;AAB0BQAAAAA=&#10;" o:allowincell="f"/>
          </w:pict>
        </mc:Fallback>
      </mc:AlternateContent>
    </w:r>
  </w:p>
  <w:p w:rsidR="00D02FEB" w:rsidRDefault="00D02FEB" w:rsidP="00C30D92">
    <w:pPr>
      <w:pStyle w:val="Footer"/>
      <w:pBdr>
        <w:bottom w:val="single" w:sz="4" w:space="1" w:color="7B6F46"/>
      </w:pBdr>
      <w:tabs>
        <w:tab w:val="clear" w:pos="8306"/>
        <w:tab w:val="right" w:pos="8820"/>
      </w:tabs>
      <w:ind w:right="3027"/>
      <w:rPr>
        <w:rFonts w:cs="Arial"/>
        <w:b/>
        <w:i w:val="0"/>
        <w:noProof/>
        <w:color w:val="auto"/>
        <w:w w:val="80"/>
        <w:szCs w:val="16"/>
      </w:rPr>
    </w:pPr>
  </w:p>
  <w:p w:rsidR="00D02FEB" w:rsidRDefault="000D1D9E" w:rsidP="00F73F01">
    <w:pPr>
      <w:pStyle w:val="Footer"/>
      <w:pBdr>
        <w:bottom w:val="single" w:sz="4" w:space="1" w:color="7B6F46"/>
      </w:pBdr>
      <w:tabs>
        <w:tab w:val="clear" w:pos="8306"/>
        <w:tab w:val="right" w:pos="8820"/>
      </w:tabs>
      <w:ind w:right="3027"/>
      <w:jc w:val="center"/>
    </w:pPr>
    <w:r>
      <w:rPr>
        <w:noProof/>
        <w:lang w:val="en-GB" w:eastAsia="en-GB"/>
      </w:rPr>
      <mc:AlternateContent>
        <mc:Choice Requires="wps">
          <w:drawing>
            <wp:anchor distT="4294967293" distB="4294967293" distL="114300" distR="114300" simplePos="0" relativeHeight="251653120" behindDoc="0" locked="0" layoutInCell="0" allowOverlap="1" wp14:anchorId="15C753C5" wp14:editId="1AE56B5C">
              <wp:simplePos x="0" y="0"/>
              <wp:positionH relativeFrom="column">
                <wp:posOffset>0</wp:posOffset>
              </wp:positionH>
              <wp:positionV relativeFrom="paragraph">
                <wp:posOffset>325754</wp:posOffset>
              </wp:positionV>
              <wp:extent cx="5600700" cy="0"/>
              <wp:effectExtent l="0" t="0" r="19050" b="1905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t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G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Nlde2U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lang w:val="en-GB" w:eastAsia="en-GB"/>
      </w:rPr>
      <w:drawing>
        <wp:inline distT="0" distB="0" distL="0" distR="0" wp14:anchorId="6E546423" wp14:editId="36928A00">
          <wp:extent cx="5753100" cy="7534275"/>
          <wp:effectExtent l="0" t="0" r="0" b="9525"/>
          <wp:docPr id="3" name="Picture 19"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D02FEB" w:rsidRDefault="00D02FE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FEB" w:rsidRDefault="000D1D9E" w:rsidP="00F73F01">
    <w:pPr>
      <w:pStyle w:val="Footer"/>
      <w:pBdr>
        <w:bottom w:val="single" w:sz="4" w:space="1" w:color="7B6F46"/>
      </w:pBdr>
      <w:tabs>
        <w:tab w:val="clear" w:pos="8306"/>
        <w:tab w:val="right" w:pos="8820"/>
      </w:tabs>
      <w:ind w:right="3027"/>
      <w:jc w:val="right"/>
      <w:rPr>
        <w:rFonts w:cs="Arial"/>
        <w:b/>
        <w:noProof/>
        <w:color w:val="auto"/>
        <w:szCs w:val="16"/>
      </w:rPr>
    </w:pPr>
    <w:r>
      <w:rPr>
        <w:noProof/>
        <w:lang w:val="en-GB" w:eastAsia="en-GB"/>
      </w:rPr>
      <w:drawing>
        <wp:anchor distT="0" distB="0" distL="114300" distR="114300" simplePos="0" relativeHeight="251657216" behindDoc="1" locked="0" layoutInCell="0" allowOverlap="1" wp14:anchorId="69E38327" wp14:editId="582B6D32">
          <wp:simplePos x="0" y="0"/>
          <wp:positionH relativeFrom="column">
            <wp:posOffset>6905625</wp:posOffset>
          </wp:positionH>
          <wp:positionV relativeFrom="paragraph">
            <wp:posOffset>-65405</wp:posOffset>
          </wp:positionV>
          <wp:extent cx="1752600" cy="419100"/>
          <wp:effectExtent l="0" t="0" r="0" b="0"/>
          <wp:wrapTight wrapText="bothSides">
            <wp:wrapPolygon edited="0">
              <wp:start x="0" y="0"/>
              <wp:lineTo x="0" y="20618"/>
              <wp:lineTo x="21365" y="20618"/>
              <wp:lineTo x="21365" y="0"/>
              <wp:lineTo x="0" y="0"/>
            </wp:wrapPolygon>
          </wp:wrapTight>
          <wp:docPr id="8" name="Picture 38"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D02FEB" w:rsidRPr="00A82D08">
      <w:rPr>
        <w:rFonts w:cs="Arial"/>
        <w:b/>
        <w:noProof/>
        <w:color w:val="auto"/>
        <w:szCs w:val="16"/>
      </w:rPr>
      <w:t>Employment, Social Affairs &amp; Inclusion</w:t>
    </w:r>
  </w:p>
  <w:p w:rsidR="00D02FEB" w:rsidRPr="00A82D08" w:rsidRDefault="00D02FEB" w:rsidP="00D872D6">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sidR="00D77EE2">
      <w:rPr>
        <w:rStyle w:val="HeaderChar"/>
      </w:rPr>
      <w:t xml:space="preserve">Business Use Case - </w:t>
    </w:r>
    <w:r w:rsidR="00C848CC">
      <w:fldChar w:fldCharType="begin"/>
    </w:r>
    <w:r w:rsidR="00C848CC">
      <w:instrText xml:space="preserve"> TITLE   \* MERGEFORMAT </w:instrText>
    </w:r>
    <w:r w:rsidR="00C848CC">
      <w:fldChar w:fldCharType="separate"/>
    </w:r>
    <w:r w:rsidR="008F59F7" w:rsidRPr="00DA12B1">
      <w:rPr>
        <w:rStyle w:val="HeaderChar"/>
      </w:rPr>
      <w:t>AW_BUC_09a - Forwarding of Declaration or Notification of Occupational Disease</w:t>
    </w:r>
    <w:r w:rsidR="00C848CC">
      <w:rPr>
        <w:rStyle w:val="HeaderChar"/>
      </w:rPr>
      <w:fldChar w:fldCharType="end"/>
    </w:r>
  </w:p>
  <w:p w:rsidR="00D02FEB" w:rsidRDefault="000D1D9E"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eastAsia="en-GB"/>
      </w:rPr>
      <mc:AlternateContent>
        <mc:Choice Requires="wps">
          <w:drawing>
            <wp:anchor distT="4294967293" distB="4294967293" distL="114300" distR="114300" simplePos="0" relativeHeight="251658240" behindDoc="0" locked="0" layoutInCell="0" allowOverlap="1" wp14:anchorId="150904F0" wp14:editId="160F22A3">
              <wp:simplePos x="0" y="0"/>
              <wp:positionH relativeFrom="column">
                <wp:posOffset>-60960</wp:posOffset>
              </wp:positionH>
              <wp:positionV relativeFrom="paragraph">
                <wp:posOffset>93979</wp:posOffset>
              </wp:positionV>
              <wp:extent cx="5953125" cy="0"/>
              <wp:effectExtent l="0" t="0" r="9525" b="1905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qZj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B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B9WpmMR&#10;AgAAKQQAAA4AAAAAAAAAAAAAAAAALgIAAGRycy9lMm9Eb2MueG1sUEsBAi0AFAAGAAgAAAAhAPFt&#10;eN/cAAAACAEAAA8AAAAAAAAAAAAAAAAAawQAAGRycy9kb3ducmV2LnhtbFBLBQYAAAAABAAEAPMA&#10;AAB0BQAAAAA=&#10;" o:allowincell="f"/>
          </w:pict>
        </mc:Fallback>
      </mc:AlternateContent>
    </w:r>
  </w:p>
  <w:p w:rsidR="00D02FEB" w:rsidRDefault="00D02FEB" w:rsidP="00C30D92">
    <w:pPr>
      <w:pStyle w:val="Footer"/>
      <w:pBdr>
        <w:bottom w:val="single" w:sz="4" w:space="1" w:color="7B6F46"/>
      </w:pBdr>
      <w:tabs>
        <w:tab w:val="clear" w:pos="8306"/>
        <w:tab w:val="right" w:pos="8820"/>
      </w:tabs>
      <w:ind w:right="3027"/>
      <w:rPr>
        <w:rFonts w:cs="Arial"/>
        <w:b/>
        <w:i w:val="0"/>
        <w:noProof/>
        <w:color w:val="auto"/>
        <w:w w:val="80"/>
        <w:szCs w:val="16"/>
      </w:rPr>
    </w:pPr>
  </w:p>
  <w:p w:rsidR="00D02FEB" w:rsidRDefault="000D1D9E" w:rsidP="00F73F01">
    <w:pPr>
      <w:pStyle w:val="Footer"/>
      <w:pBdr>
        <w:bottom w:val="single" w:sz="4" w:space="1" w:color="7B6F46"/>
      </w:pBdr>
      <w:tabs>
        <w:tab w:val="clear" w:pos="8306"/>
        <w:tab w:val="right" w:pos="8820"/>
      </w:tabs>
      <w:ind w:right="3027"/>
      <w:jc w:val="center"/>
    </w:pPr>
    <w:r>
      <w:rPr>
        <w:noProof/>
        <w:lang w:val="en-GB" w:eastAsia="en-GB"/>
      </w:rPr>
      <mc:AlternateContent>
        <mc:Choice Requires="wps">
          <w:drawing>
            <wp:anchor distT="4294967293" distB="4294967293" distL="114300" distR="114300" simplePos="0" relativeHeight="251656192" behindDoc="0" locked="0" layoutInCell="0" allowOverlap="1" wp14:anchorId="5DB08A93" wp14:editId="58C10E8E">
              <wp:simplePos x="0" y="0"/>
              <wp:positionH relativeFrom="column">
                <wp:posOffset>0</wp:posOffset>
              </wp:positionH>
              <wp:positionV relativeFrom="paragraph">
                <wp:posOffset>325754</wp:posOffset>
              </wp:positionV>
              <wp:extent cx="56007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lang w:val="en-GB" w:eastAsia="en-GB"/>
      </w:rPr>
      <w:drawing>
        <wp:inline distT="0" distB="0" distL="0" distR="0" wp14:anchorId="01583FAC" wp14:editId="318F540B">
          <wp:extent cx="5753100" cy="7534275"/>
          <wp:effectExtent l="0" t="0" r="0" b="9525"/>
          <wp:docPr id="4" name="Picture 39"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D02FEB" w:rsidRDefault="00D02FE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FEB" w:rsidRDefault="000D1D9E"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eastAsia="en-GB"/>
      </w:rPr>
      <w:drawing>
        <wp:anchor distT="0" distB="0" distL="114300" distR="114300" simplePos="0" relativeHeight="251660288" behindDoc="1" locked="0" layoutInCell="0" allowOverlap="1" wp14:anchorId="1241205E" wp14:editId="67837011">
          <wp:simplePos x="0" y="0"/>
          <wp:positionH relativeFrom="column">
            <wp:posOffset>3717925</wp:posOffset>
          </wp:positionH>
          <wp:positionV relativeFrom="paragraph">
            <wp:posOffset>67310</wp:posOffset>
          </wp:positionV>
          <wp:extent cx="1752600" cy="419100"/>
          <wp:effectExtent l="0" t="0" r="0" b="0"/>
          <wp:wrapTight wrapText="bothSides">
            <wp:wrapPolygon edited="0">
              <wp:start x="0" y="0"/>
              <wp:lineTo x="0" y="20618"/>
              <wp:lineTo x="21365" y="20618"/>
              <wp:lineTo x="21365" y="0"/>
              <wp:lineTo x="0" y="0"/>
            </wp:wrapPolygon>
          </wp:wrapTight>
          <wp:docPr id="1" name="Picture 15"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2FEB" w:rsidRDefault="00D02FEB"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D02FEB" w:rsidRDefault="00D02FEB"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D02FEB" w:rsidRPr="00A82D08" w:rsidRDefault="00D02FEB" w:rsidP="00D872D6">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Business Use Case – </w:t>
    </w:r>
    <w:r w:rsidR="00C848CC">
      <w:fldChar w:fldCharType="begin"/>
    </w:r>
    <w:r w:rsidR="00C848CC">
      <w:instrText xml:space="preserve"> TITLE   \* MERGEFORMAT </w:instrText>
    </w:r>
    <w:r w:rsidR="00C848CC">
      <w:fldChar w:fldCharType="separate"/>
    </w:r>
    <w:r w:rsidR="008F59F7" w:rsidRPr="00DA12B1">
      <w:rPr>
        <w:rStyle w:val="HeaderChar"/>
      </w:rPr>
      <w:t>AW_BUC_09a - Forwarding of Declaration or Notification of Occupational Disease</w:t>
    </w:r>
    <w:r w:rsidR="00C848CC">
      <w:rPr>
        <w:rStyle w:val="HeaderChar"/>
      </w:rPr>
      <w:fldChar w:fldCharType="end"/>
    </w:r>
  </w:p>
  <w:p w:rsidR="00D02FEB" w:rsidRDefault="000D1D9E" w:rsidP="00744E6C">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eastAsia="en-GB"/>
      </w:rPr>
      <mc:AlternateContent>
        <mc:Choice Requires="wps">
          <w:drawing>
            <wp:anchor distT="4294967293" distB="4294967293" distL="114300" distR="114300" simplePos="0" relativeHeight="251662336" behindDoc="0" locked="0" layoutInCell="0" allowOverlap="1" wp14:anchorId="386F25AD" wp14:editId="1B052E19">
              <wp:simplePos x="0" y="0"/>
              <wp:positionH relativeFrom="column">
                <wp:posOffset>-60960</wp:posOffset>
              </wp:positionH>
              <wp:positionV relativeFrom="paragraph">
                <wp:posOffset>93979</wp:posOffset>
              </wp:positionV>
              <wp:extent cx="5953125" cy="0"/>
              <wp:effectExtent l="0" t="0" r="9525" b="1905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A1Y6Fc&#10;EgIAACoEAAAOAAAAAAAAAAAAAAAAAC4CAABkcnMvZTJvRG9jLnhtbFBLAQItABQABgAIAAAAIQDx&#10;bXjf3AAAAAgBAAAPAAAAAAAAAAAAAAAAAGwEAABkcnMvZG93bnJldi54bWxQSwUGAAAAAAQABADz&#10;AAAAdQUAAAAA&#10;" o:allowincell="f"/>
          </w:pict>
        </mc:Fallback>
      </mc:AlternateContent>
    </w:r>
    <w:r>
      <w:rPr>
        <w:noProof/>
        <w:lang w:val="en-GB" w:eastAsia="en-GB"/>
      </w:rPr>
      <mc:AlternateContent>
        <mc:Choice Requires="wps">
          <w:drawing>
            <wp:anchor distT="4294967293" distB="4294967293" distL="114300" distR="114300" simplePos="0" relativeHeight="251661312" behindDoc="0" locked="0" layoutInCell="0" allowOverlap="1" wp14:anchorId="30C63D2A" wp14:editId="4025440F">
              <wp:simplePos x="0" y="0"/>
              <wp:positionH relativeFrom="column">
                <wp:posOffset>-60960</wp:posOffset>
              </wp:positionH>
              <wp:positionV relativeFrom="paragraph">
                <wp:posOffset>93979</wp:posOffset>
              </wp:positionV>
              <wp:extent cx="5953125" cy="0"/>
              <wp:effectExtent l="0" t="0" r="9525"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YY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DPrBYY&#10;EgIAACoEAAAOAAAAAAAAAAAAAAAAAC4CAABkcnMvZTJvRG9jLnhtbFBLAQItABQABgAIAAAAIQDx&#10;bXjf3AAAAAgBAAAPAAAAAAAAAAAAAAAAAGwEAABkcnMvZG93bnJldi54bWxQSwUGAAAAAAQABADz&#10;AAAAdQUAAAAA&#10;" o:allowincell="f"/>
          </w:pict>
        </mc:Fallback>
      </mc:AlternateContent>
    </w:r>
  </w:p>
  <w:p w:rsidR="00D02FEB" w:rsidRDefault="000D1D9E" w:rsidP="00F73F01">
    <w:pPr>
      <w:pStyle w:val="Footer"/>
      <w:pBdr>
        <w:bottom w:val="single" w:sz="4" w:space="1" w:color="7B6F46"/>
      </w:pBdr>
      <w:tabs>
        <w:tab w:val="clear" w:pos="8306"/>
        <w:tab w:val="right" w:pos="8820"/>
      </w:tabs>
      <w:ind w:right="3027"/>
      <w:jc w:val="center"/>
    </w:pPr>
    <w:r>
      <w:rPr>
        <w:noProof/>
        <w:lang w:val="en-GB" w:eastAsia="en-GB"/>
      </w:rPr>
      <mc:AlternateContent>
        <mc:Choice Requires="wps">
          <w:drawing>
            <wp:anchor distT="4294967293" distB="4294967293" distL="114300" distR="114300" simplePos="0" relativeHeight="251659264" behindDoc="0" locked="0" layoutInCell="0" allowOverlap="1" wp14:anchorId="70B0B815" wp14:editId="4692E627">
              <wp:simplePos x="0" y="0"/>
              <wp:positionH relativeFrom="column">
                <wp:posOffset>0</wp:posOffset>
              </wp:positionH>
              <wp:positionV relativeFrom="paragraph">
                <wp:posOffset>325754</wp:posOffset>
              </wp:positionV>
              <wp:extent cx="5600700" cy="0"/>
              <wp:effectExtent l="0" t="0" r="19050"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lang w:val="en-GB" w:eastAsia="en-GB"/>
      </w:rPr>
      <w:drawing>
        <wp:inline distT="0" distB="0" distL="0" distR="0" wp14:anchorId="0C944EFF" wp14:editId="30A74489">
          <wp:extent cx="5753100" cy="7534275"/>
          <wp:effectExtent l="0" t="0" r="0" b="9525"/>
          <wp:docPr id="5" name="Picture 16"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D02FEB" w:rsidRDefault="00D02F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6C140F"/>
    <w:multiLevelType w:val="hybridMultilevel"/>
    <w:tmpl w:val="F00C7BE4"/>
    <w:lvl w:ilvl="0" w:tplc="6BA2C8E6">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8C0563E"/>
    <w:multiLevelType w:val="hybridMultilevel"/>
    <w:tmpl w:val="A81A8790"/>
    <w:lvl w:ilvl="0" w:tplc="8C8A06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9787C60"/>
    <w:multiLevelType w:val="hybridMultilevel"/>
    <w:tmpl w:val="6696E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C085049"/>
    <w:multiLevelType w:val="hybridMultilevel"/>
    <w:tmpl w:val="A64EA01C"/>
    <w:lvl w:ilvl="0" w:tplc="C8F4E112">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4326993"/>
    <w:multiLevelType w:val="hybridMultilevel"/>
    <w:tmpl w:val="60F62D7A"/>
    <w:lvl w:ilvl="0" w:tplc="1A520C2E">
      <w:start w:val="1"/>
      <w:numFmt w:val="decimal"/>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4">
    <w:nsid w:val="178C7C5B"/>
    <w:multiLevelType w:val="hybridMultilevel"/>
    <w:tmpl w:val="A64EA01C"/>
    <w:lvl w:ilvl="0" w:tplc="C8F4E112">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188E2F3D"/>
    <w:multiLevelType w:val="hybridMultilevel"/>
    <w:tmpl w:val="AC6642BE"/>
    <w:lvl w:ilvl="0" w:tplc="D1706B34">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9AE53B9"/>
    <w:multiLevelType w:val="hybridMultilevel"/>
    <w:tmpl w:val="8C4A9D48"/>
    <w:lvl w:ilvl="0" w:tplc="45DC8888">
      <w:start w:val="1"/>
      <w:numFmt w:val="decimal"/>
      <w:lvlText w:val="%1."/>
      <w:lvlJc w:val="left"/>
      <w:pPr>
        <w:ind w:left="644" w:hanging="360"/>
      </w:pPr>
      <w:rPr>
        <w:rFonts w:hint="default"/>
        <w:b w:val="0"/>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8">
    <w:nsid w:val="1F716EE4"/>
    <w:multiLevelType w:val="hybridMultilevel"/>
    <w:tmpl w:val="054212BC"/>
    <w:lvl w:ilvl="0" w:tplc="071AD55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3C91146"/>
    <w:multiLevelType w:val="hybridMultilevel"/>
    <w:tmpl w:val="A64EA01C"/>
    <w:lvl w:ilvl="0" w:tplc="C8F4E112">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2">
    <w:nsid w:val="34F1510C"/>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5">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6155F2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49BE4E7C"/>
    <w:multiLevelType w:val="hybridMultilevel"/>
    <w:tmpl w:val="869A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C4C3897"/>
    <w:multiLevelType w:val="hybridMultilevel"/>
    <w:tmpl w:val="BFCEC2EA"/>
    <w:lvl w:ilvl="0" w:tplc="47EC99AC">
      <w:start w:val="2"/>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nsid w:val="4C836FDB"/>
    <w:multiLevelType w:val="hybridMultilevel"/>
    <w:tmpl w:val="EF80886C"/>
    <w:lvl w:ilvl="0" w:tplc="333AC38C">
      <w:start w:val="2"/>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nsid w:val="506B60E0"/>
    <w:multiLevelType w:val="hybridMultilevel"/>
    <w:tmpl w:val="AB101640"/>
    <w:lvl w:ilvl="0" w:tplc="5AFE13E6">
      <w:start w:val="1"/>
      <w:numFmt w:val="decimal"/>
      <w:suff w:val="space"/>
      <w:lvlText w:val="Branch %1:"/>
      <w:lvlJc w:val="left"/>
      <w:pPr>
        <w:ind w:left="0" w:firstLine="0"/>
      </w:pPr>
      <w:rPr>
        <w:rFonts w:hint="default"/>
        <w:i/>
        <w:u w:val="single"/>
        <w:lang w:val="en-GB"/>
      </w:rPr>
    </w:lvl>
    <w:lvl w:ilvl="1" w:tplc="A69E951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3">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8C4279A"/>
    <w:multiLevelType w:val="hybridMultilevel"/>
    <w:tmpl w:val="A99C4950"/>
    <w:lvl w:ilvl="0" w:tplc="6F62A52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5B6867F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7">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8">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9">
    <w:nsid w:val="6D66236A"/>
    <w:multiLevelType w:val="hybridMultilevel"/>
    <w:tmpl w:val="2850F132"/>
    <w:lvl w:ilvl="0" w:tplc="0F046B5C">
      <w:numFmt w:val="bullet"/>
      <w:lvlText w:val="-"/>
      <w:lvlJc w:val="left"/>
      <w:pPr>
        <w:ind w:left="405" w:hanging="360"/>
      </w:pPr>
      <w:rPr>
        <w:rFonts w:ascii="Times New Roman" w:eastAsia="Times New Roman" w:hAnsi="Times New Roman" w:cs="Times New Roman" w:hint="default"/>
      </w:rPr>
    </w:lvl>
    <w:lvl w:ilvl="1" w:tplc="04150003" w:tentative="1">
      <w:start w:val="1"/>
      <w:numFmt w:val="bullet"/>
      <w:lvlText w:val="o"/>
      <w:lvlJc w:val="left"/>
      <w:pPr>
        <w:ind w:left="1125" w:hanging="360"/>
      </w:pPr>
      <w:rPr>
        <w:rFonts w:ascii="Courier New" w:hAnsi="Courier New" w:cs="Courier New" w:hint="default"/>
      </w:rPr>
    </w:lvl>
    <w:lvl w:ilvl="2" w:tplc="04150005" w:tentative="1">
      <w:start w:val="1"/>
      <w:numFmt w:val="bullet"/>
      <w:lvlText w:val=""/>
      <w:lvlJc w:val="left"/>
      <w:pPr>
        <w:ind w:left="1845" w:hanging="360"/>
      </w:pPr>
      <w:rPr>
        <w:rFonts w:ascii="Wingdings" w:hAnsi="Wingdings" w:hint="default"/>
      </w:rPr>
    </w:lvl>
    <w:lvl w:ilvl="3" w:tplc="04150001" w:tentative="1">
      <w:start w:val="1"/>
      <w:numFmt w:val="bullet"/>
      <w:lvlText w:val=""/>
      <w:lvlJc w:val="left"/>
      <w:pPr>
        <w:ind w:left="2565" w:hanging="360"/>
      </w:pPr>
      <w:rPr>
        <w:rFonts w:ascii="Symbol" w:hAnsi="Symbol" w:hint="default"/>
      </w:rPr>
    </w:lvl>
    <w:lvl w:ilvl="4" w:tplc="04150003" w:tentative="1">
      <w:start w:val="1"/>
      <w:numFmt w:val="bullet"/>
      <w:lvlText w:val="o"/>
      <w:lvlJc w:val="left"/>
      <w:pPr>
        <w:ind w:left="3285" w:hanging="360"/>
      </w:pPr>
      <w:rPr>
        <w:rFonts w:ascii="Courier New" w:hAnsi="Courier New" w:cs="Courier New" w:hint="default"/>
      </w:rPr>
    </w:lvl>
    <w:lvl w:ilvl="5" w:tplc="04150005" w:tentative="1">
      <w:start w:val="1"/>
      <w:numFmt w:val="bullet"/>
      <w:lvlText w:val=""/>
      <w:lvlJc w:val="left"/>
      <w:pPr>
        <w:ind w:left="4005" w:hanging="360"/>
      </w:pPr>
      <w:rPr>
        <w:rFonts w:ascii="Wingdings" w:hAnsi="Wingdings" w:hint="default"/>
      </w:rPr>
    </w:lvl>
    <w:lvl w:ilvl="6" w:tplc="04150001" w:tentative="1">
      <w:start w:val="1"/>
      <w:numFmt w:val="bullet"/>
      <w:lvlText w:val=""/>
      <w:lvlJc w:val="left"/>
      <w:pPr>
        <w:ind w:left="4725" w:hanging="360"/>
      </w:pPr>
      <w:rPr>
        <w:rFonts w:ascii="Symbol" w:hAnsi="Symbol" w:hint="default"/>
      </w:rPr>
    </w:lvl>
    <w:lvl w:ilvl="7" w:tplc="04150003" w:tentative="1">
      <w:start w:val="1"/>
      <w:numFmt w:val="bullet"/>
      <w:lvlText w:val="o"/>
      <w:lvlJc w:val="left"/>
      <w:pPr>
        <w:ind w:left="5445" w:hanging="360"/>
      </w:pPr>
      <w:rPr>
        <w:rFonts w:ascii="Courier New" w:hAnsi="Courier New" w:cs="Courier New" w:hint="default"/>
      </w:rPr>
    </w:lvl>
    <w:lvl w:ilvl="8" w:tplc="04150005" w:tentative="1">
      <w:start w:val="1"/>
      <w:numFmt w:val="bullet"/>
      <w:lvlText w:val=""/>
      <w:lvlJc w:val="left"/>
      <w:pPr>
        <w:ind w:left="6165" w:hanging="360"/>
      </w:pPr>
      <w:rPr>
        <w:rFonts w:ascii="Wingdings" w:hAnsi="Wingdings" w:hint="default"/>
      </w:rPr>
    </w:lvl>
  </w:abstractNum>
  <w:abstractNum w:abstractNumId="4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1">
    <w:nsid w:val="73C47347"/>
    <w:multiLevelType w:val="hybridMultilevel"/>
    <w:tmpl w:val="CCD21B2E"/>
    <w:lvl w:ilvl="0" w:tplc="1A0EFB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nsid w:val="7C65145E"/>
    <w:multiLevelType w:val="multilevel"/>
    <w:tmpl w:val="25442020"/>
    <w:lvl w:ilvl="0">
      <w:start w:val="1"/>
      <w:numFmt w:val="decimal"/>
      <w:suff w:val="space"/>
      <w:lvlText w:val="%1."/>
      <w:lvlJc w:val="left"/>
      <w:pPr>
        <w:ind w:left="0" w:firstLine="0"/>
      </w:pPr>
      <w:rPr>
        <w:rFonts w:ascii="Verdana" w:hAnsi="Verdana" w:hint="default"/>
      </w:rPr>
    </w:lvl>
    <w:lvl w:ilvl="1">
      <w:start w:val="1"/>
      <w:numFmt w:val="decimal"/>
      <w:suff w:val="space"/>
      <w:lvlText w:val="%1.%2."/>
      <w:lvlJc w:val="left"/>
      <w:pPr>
        <w:ind w:left="0" w:firstLine="0"/>
      </w:pPr>
      <w:rPr>
        <w:rFonts w:ascii="Verdana" w:hAnsi="Verdana" w:hint="default"/>
      </w:rPr>
    </w:lvl>
    <w:lvl w:ilvl="2">
      <w:start w:val="1"/>
      <w:numFmt w:val="decimal"/>
      <w:suff w:val="space"/>
      <w:lvlText w:val="%1.%2.%3."/>
      <w:lvlJc w:val="left"/>
      <w:pPr>
        <w:ind w:left="710" w:firstLine="0"/>
      </w:pPr>
      <w:rPr>
        <w:rFonts w:ascii="Calibri" w:eastAsia="Times New Roman" w:hAnsi="Calibri" w:hint="default"/>
        <w:bCs w:val="0"/>
        <w:iCs w:val="0"/>
        <w:caps w:val="0"/>
        <w:smallCaps w:val="0"/>
        <w:dstrike w:val="0"/>
        <w:color w:val="002060"/>
        <w:spacing w:val="0"/>
        <w:w w:val="100"/>
        <w:kern w:val="0"/>
        <w:position w:val="0"/>
        <w:sz w:val="20"/>
        <w:szCs w:val="20"/>
        <w:u w:val="none"/>
        <w:effect w:val="none"/>
        <w:bdr w:val="none" w:sz="0" w:space="0" w:color="auto"/>
        <w:shd w:val="clear" w:color="auto" w:fil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5"/>
  </w:num>
  <w:num w:numId="9">
    <w:abstractNumId w:val="11"/>
  </w:num>
  <w:num w:numId="10">
    <w:abstractNumId w:val="27"/>
  </w:num>
  <w:num w:numId="11">
    <w:abstractNumId w:val="42"/>
  </w:num>
  <w:num w:numId="12">
    <w:abstractNumId w:val="32"/>
  </w:num>
  <w:num w:numId="13">
    <w:abstractNumId w:val="13"/>
  </w:num>
  <w:num w:numId="14">
    <w:abstractNumId w:val="40"/>
  </w:num>
  <w:num w:numId="15">
    <w:abstractNumId w:val="21"/>
  </w:num>
  <w:num w:numId="16">
    <w:abstractNumId w:val="19"/>
  </w:num>
  <w:num w:numId="17">
    <w:abstractNumId w:val="24"/>
  </w:num>
  <w:num w:numId="18">
    <w:abstractNumId w:val="36"/>
  </w:num>
  <w:num w:numId="19">
    <w:abstractNumId w:val="38"/>
  </w:num>
  <w:num w:numId="20">
    <w:abstractNumId w:val="37"/>
  </w:num>
  <w:num w:numId="21">
    <w:abstractNumId w:val="25"/>
  </w:num>
  <w:num w:numId="22">
    <w:abstractNumId w:val="43"/>
  </w:num>
  <w:num w:numId="23">
    <w:abstractNumId w:val="23"/>
  </w:num>
  <w:num w:numId="24">
    <w:abstractNumId w:val="33"/>
  </w:num>
  <w:num w:numId="25">
    <w:abstractNumId w:val="7"/>
  </w:num>
  <w:num w:numId="26">
    <w:abstractNumId w:val="35"/>
  </w:num>
  <w:num w:numId="27">
    <w:abstractNumId w:val="31"/>
  </w:num>
  <w:num w:numId="28">
    <w:abstractNumId w:val="17"/>
  </w:num>
  <w:num w:numId="29">
    <w:abstractNumId w:val="26"/>
  </w:num>
  <w:num w:numId="30">
    <w:abstractNumId w:val="28"/>
  </w:num>
  <w:num w:numId="31">
    <w:abstractNumId w:val="9"/>
  </w:num>
  <w:num w:numId="32">
    <w:abstractNumId w:val="22"/>
  </w:num>
  <w:num w:numId="33">
    <w:abstractNumId w:val="41"/>
  </w:num>
  <w:num w:numId="34">
    <w:abstractNumId w:val="8"/>
  </w:num>
  <w:num w:numId="35">
    <w:abstractNumId w:val="39"/>
  </w:num>
  <w:num w:numId="36">
    <w:abstractNumId w:val="34"/>
  </w:num>
  <w:num w:numId="37">
    <w:abstractNumId w:val="29"/>
  </w:num>
  <w:num w:numId="38">
    <w:abstractNumId w:val="30"/>
  </w:num>
  <w:num w:numId="39">
    <w:abstractNumId w:val="12"/>
  </w:num>
  <w:num w:numId="40">
    <w:abstractNumId w:val="16"/>
  </w:num>
  <w:num w:numId="41">
    <w:abstractNumId w:val="18"/>
  </w:num>
  <w:num w:numId="42">
    <w:abstractNumId w:val="14"/>
  </w:num>
  <w:num w:numId="43">
    <w:abstractNumId w:val="10"/>
  </w:num>
  <w:num w:numId="44">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08A3"/>
    <w:rsid w:val="000011F8"/>
    <w:rsid w:val="00001C97"/>
    <w:rsid w:val="00001CB1"/>
    <w:rsid w:val="00002AB0"/>
    <w:rsid w:val="00002F5E"/>
    <w:rsid w:val="00002FFA"/>
    <w:rsid w:val="00003AD6"/>
    <w:rsid w:val="000047BA"/>
    <w:rsid w:val="000049DA"/>
    <w:rsid w:val="00004A9A"/>
    <w:rsid w:val="00004F54"/>
    <w:rsid w:val="00005E82"/>
    <w:rsid w:val="000060E8"/>
    <w:rsid w:val="00007392"/>
    <w:rsid w:val="00007400"/>
    <w:rsid w:val="00007AB9"/>
    <w:rsid w:val="00012675"/>
    <w:rsid w:val="00015760"/>
    <w:rsid w:val="000174A7"/>
    <w:rsid w:val="000227E0"/>
    <w:rsid w:val="00024498"/>
    <w:rsid w:val="000244D6"/>
    <w:rsid w:val="000248EA"/>
    <w:rsid w:val="00026A2E"/>
    <w:rsid w:val="00026F59"/>
    <w:rsid w:val="0003038A"/>
    <w:rsid w:val="00032AAE"/>
    <w:rsid w:val="00033AEB"/>
    <w:rsid w:val="00034399"/>
    <w:rsid w:val="000346A7"/>
    <w:rsid w:val="00034DF6"/>
    <w:rsid w:val="00036192"/>
    <w:rsid w:val="00041DD4"/>
    <w:rsid w:val="00043C51"/>
    <w:rsid w:val="000445CA"/>
    <w:rsid w:val="00045D7B"/>
    <w:rsid w:val="00046B17"/>
    <w:rsid w:val="000472E8"/>
    <w:rsid w:val="00050838"/>
    <w:rsid w:val="000515AD"/>
    <w:rsid w:val="00052461"/>
    <w:rsid w:val="00052B6B"/>
    <w:rsid w:val="00053613"/>
    <w:rsid w:val="000538D9"/>
    <w:rsid w:val="00053CD2"/>
    <w:rsid w:val="00054380"/>
    <w:rsid w:val="00056120"/>
    <w:rsid w:val="00056340"/>
    <w:rsid w:val="00056385"/>
    <w:rsid w:val="0005783E"/>
    <w:rsid w:val="00060004"/>
    <w:rsid w:val="00060ED6"/>
    <w:rsid w:val="00061164"/>
    <w:rsid w:val="000632ED"/>
    <w:rsid w:val="00063F99"/>
    <w:rsid w:val="0006560C"/>
    <w:rsid w:val="00066E95"/>
    <w:rsid w:val="000673AF"/>
    <w:rsid w:val="0006761C"/>
    <w:rsid w:val="00067627"/>
    <w:rsid w:val="000679B5"/>
    <w:rsid w:val="000703BE"/>
    <w:rsid w:val="0007167C"/>
    <w:rsid w:val="00071C09"/>
    <w:rsid w:val="0007390C"/>
    <w:rsid w:val="00076EB2"/>
    <w:rsid w:val="00077239"/>
    <w:rsid w:val="00081939"/>
    <w:rsid w:val="00081B17"/>
    <w:rsid w:val="00081E2B"/>
    <w:rsid w:val="00082406"/>
    <w:rsid w:val="00083D17"/>
    <w:rsid w:val="0008463C"/>
    <w:rsid w:val="00084C7A"/>
    <w:rsid w:val="00084DEF"/>
    <w:rsid w:val="0008560D"/>
    <w:rsid w:val="00090435"/>
    <w:rsid w:val="00091335"/>
    <w:rsid w:val="0009419B"/>
    <w:rsid w:val="0009490F"/>
    <w:rsid w:val="00094AB3"/>
    <w:rsid w:val="00095C34"/>
    <w:rsid w:val="00095CDB"/>
    <w:rsid w:val="00096A5C"/>
    <w:rsid w:val="000A1067"/>
    <w:rsid w:val="000A17AD"/>
    <w:rsid w:val="000A33FB"/>
    <w:rsid w:val="000A360E"/>
    <w:rsid w:val="000B0E45"/>
    <w:rsid w:val="000B4CE1"/>
    <w:rsid w:val="000B654C"/>
    <w:rsid w:val="000B67A9"/>
    <w:rsid w:val="000B6E52"/>
    <w:rsid w:val="000B7039"/>
    <w:rsid w:val="000C0874"/>
    <w:rsid w:val="000C1222"/>
    <w:rsid w:val="000C1551"/>
    <w:rsid w:val="000C18B3"/>
    <w:rsid w:val="000C1B83"/>
    <w:rsid w:val="000C4686"/>
    <w:rsid w:val="000C56CD"/>
    <w:rsid w:val="000C6B14"/>
    <w:rsid w:val="000D0CED"/>
    <w:rsid w:val="000D0F66"/>
    <w:rsid w:val="000D1BB7"/>
    <w:rsid w:val="000D1D9E"/>
    <w:rsid w:val="000D1E2E"/>
    <w:rsid w:val="000D2790"/>
    <w:rsid w:val="000D3773"/>
    <w:rsid w:val="000D46F5"/>
    <w:rsid w:val="000D4878"/>
    <w:rsid w:val="000D6374"/>
    <w:rsid w:val="000D6681"/>
    <w:rsid w:val="000D7100"/>
    <w:rsid w:val="000E249B"/>
    <w:rsid w:val="000E2656"/>
    <w:rsid w:val="000E31AA"/>
    <w:rsid w:val="000E720E"/>
    <w:rsid w:val="000F02C6"/>
    <w:rsid w:val="000F05F9"/>
    <w:rsid w:val="000F06F3"/>
    <w:rsid w:val="000F0714"/>
    <w:rsid w:val="000F0B8C"/>
    <w:rsid w:val="000F1F7F"/>
    <w:rsid w:val="000F260B"/>
    <w:rsid w:val="000F4DA4"/>
    <w:rsid w:val="000F5233"/>
    <w:rsid w:val="000F69CF"/>
    <w:rsid w:val="000F7113"/>
    <w:rsid w:val="000F780D"/>
    <w:rsid w:val="000F79B9"/>
    <w:rsid w:val="00103380"/>
    <w:rsid w:val="001037E2"/>
    <w:rsid w:val="001043CF"/>
    <w:rsid w:val="001077CC"/>
    <w:rsid w:val="00107A66"/>
    <w:rsid w:val="00110113"/>
    <w:rsid w:val="00110F8E"/>
    <w:rsid w:val="001118DB"/>
    <w:rsid w:val="00111F04"/>
    <w:rsid w:val="00111FC4"/>
    <w:rsid w:val="00113E78"/>
    <w:rsid w:val="00114806"/>
    <w:rsid w:val="0011600E"/>
    <w:rsid w:val="00117207"/>
    <w:rsid w:val="00117478"/>
    <w:rsid w:val="00117A1F"/>
    <w:rsid w:val="00117BC4"/>
    <w:rsid w:val="00120FB9"/>
    <w:rsid w:val="001211C7"/>
    <w:rsid w:val="00121EA5"/>
    <w:rsid w:val="00122572"/>
    <w:rsid w:val="00122CCA"/>
    <w:rsid w:val="00122CE6"/>
    <w:rsid w:val="0012329F"/>
    <w:rsid w:val="001238A9"/>
    <w:rsid w:val="001246E7"/>
    <w:rsid w:val="0012517A"/>
    <w:rsid w:val="001255B2"/>
    <w:rsid w:val="001257DD"/>
    <w:rsid w:val="0012596E"/>
    <w:rsid w:val="00125DCF"/>
    <w:rsid w:val="001268A8"/>
    <w:rsid w:val="00127118"/>
    <w:rsid w:val="00127F9A"/>
    <w:rsid w:val="001332B5"/>
    <w:rsid w:val="00134DE4"/>
    <w:rsid w:val="00135C38"/>
    <w:rsid w:val="00140314"/>
    <w:rsid w:val="00140693"/>
    <w:rsid w:val="00140D74"/>
    <w:rsid w:val="00141C36"/>
    <w:rsid w:val="00141D40"/>
    <w:rsid w:val="00141EFF"/>
    <w:rsid w:val="00141F0C"/>
    <w:rsid w:val="00143052"/>
    <w:rsid w:val="001431C5"/>
    <w:rsid w:val="00143D09"/>
    <w:rsid w:val="001469C3"/>
    <w:rsid w:val="001470B2"/>
    <w:rsid w:val="001474AE"/>
    <w:rsid w:val="00151587"/>
    <w:rsid w:val="00151E9E"/>
    <w:rsid w:val="0015426B"/>
    <w:rsid w:val="001554BA"/>
    <w:rsid w:val="00155687"/>
    <w:rsid w:val="00155764"/>
    <w:rsid w:val="00156D3B"/>
    <w:rsid w:val="00156EC0"/>
    <w:rsid w:val="001575C3"/>
    <w:rsid w:val="00160327"/>
    <w:rsid w:val="001605D0"/>
    <w:rsid w:val="00161095"/>
    <w:rsid w:val="001618B9"/>
    <w:rsid w:val="00161C23"/>
    <w:rsid w:val="00161FA0"/>
    <w:rsid w:val="00162235"/>
    <w:rsid w:val="0016260C"/>
    <w:rsid w:val="00162B77"/>
    <w:rsid w:val="00162D71"/>
    <w:rsid w:val="00165275"/>
    <w:rsid w:val="0016639A"/>
    <w:rsid w:val="00166C42"/>
    <w:rsid w:val="00167D03"/>
    <w:rsid w:val="00170D80"/>
    <w:rsid w:val="00171FB7"/>
    <w:rsid w:val="00172FED"/>
    <w:rsid w:val="00173357"/>
    <w:rsid w:val="00173758"/>
    <w:rsid w:val="0017457E"/>
    <w:rsid w:val="001750A9"/>
    <w:rsid w:val="00176841"/>
    <w:rsid w:val="001768A6"/>
    <w:rsid w:val="00182722"/>
    <w:rsid w:val="001834E7"/>
    <w:rsid w:val="00183D9A"/>
    <w:rsid w:val="00184274"/>
    <w:rsid w:val="00185B82"/>
    <w:rsid w:val="00186145"/>
    <w:rsid w:val="00190155"/>
    <w:rsid w:val="00191307"/>
    <w:rsid w:val="0019235B"/>
    <w:rsid w:val="00192D03"/>
    <w:rsid w:val="00193912"/>
    <w:rsid w:val="00194FAD"/>
    <w:rsid w:val="00195A98"/>
    <w:rsid w:val="00196FD8"/>
    <w:rsid w:val="00197344"/>
    <w:rsid w:val="001A19AD"/>
    <w:rsid w:val="001A276A"/>
    <w:rsid w:val="001A30D4"/>
    <w:rsid w:val="001A31DF"/>
    <w:rsid w:val="001A4356"/>
    <w:rsid w:val="001A55F4"/>
    <w:rsid w:val="001A63D6"/>
    <w:rsid w:val="001A739E"/>
    <w:rsid w:val="001B09C3"/>
    <w:rsid w:val="001B1630"/>
    <w:rsid w:val="001B1B5D"/>
    <w:rsid w:val="001B1F38"/>
    <w:rsid w:val="001B274D"/>
    <w:rsid w:val="001B2A43"/>
    <w:rsid w:val="001B31FB"/>
    <w:rsid w:val="001B359E"/>
    <w:rsid w:val="001B4C47"/>
    <w:rsid w:val="001B647B"/>
    <w:rsid w:val="001B6699"/>
    <w:rsid w:val="001B7595"/>
    <w:rsid w:val="001C1FFE"/>
    <w:rsid w:val="001C23C1"/>
    <w:rsid w:val="001C2E2E"/>
    <w:rsid w:val="001C5151"/>
    <w:rsid w:val="001C55B8"/>
    <w:rsid w:val="001C5B54"/>
    <w:rsid w:val="001C5F31"/>
    <w:rsid w:val="001D0284"/>
    <w:rsid w:val="001D0E5D"/>
    <w:rsid w:val="001D16FF"/>
    <w:rsid w:val="001D1FDC"/>
    <w:rsid w:val="001D2423"/>
    <w:rsid w:val="001D342C"/>
    <w:rsid w:val="001D38B5"/>
    <w:rsid w:val="001D487F"/>
    <w:rsid w:val="001D5B1E"/>
    <w:rsid w:val="001D5BBD"/>
    <w:rsid w:val="001D731D"/>
    <w:rsid w:val="001E011A"/>
    <w:rsid w:val="001E0197"/>
    <w:rsid w:val="001E1C90"/>
    <w:rsid w:val="001E2E7B"/>
    <w:rsid w:val="001E36A3"/>
    <w:rsid w:val="001E403E"/>
    <w:rsid w:val="001E481C"/>
    <w:rsid w:val="001E49B5"/>
    <w:rsid w:val="001E4F13"/>
    <w:rsid w:val="001E537C"/>
    <w:rsid w:val="001E5D90"/>
    <w:rsid w:val="001E724E"/>
    <w:rsid w:val="001F04AC"/>
    <w:rsid w:val="001F42D7"/>
    <w:rsid w:val="001F4FBF"/>
    <w:rsid w:val="001F57AC"/>
    <w:rsid w:val="001F57F2"/>
    <w:rsid w:val="001F5B6A"/>
    <w:rsid w:val="001F6088"/>
    <w:rsid w:val="001F6186"/>
    <w:rsid w:val="001F651A"/>
    <w:rsid w:val="001F664B"/>
    <w:rsid w:val="001F66A1"/>
    <w:rsid w:val="001F6F2E"/>
    <w:rsid w:val="001F78E6"/>
    <w:rsid w:val="00200D4E"/>
    <w:rsid w:val="0020120C"/>
    <w:rsid w:val="0020192B"/>
    <w:rsid w:val="0020255A"/>
    <w:rsid w:val="00202D9A"/>
    <w:rsid w:val="0020340A"/>
    <w:rsid w:val="0020379E"/>
    <w:rsid w:val="00205441"/>
    <w:rsid w:val="002056EE"/>
    <w:rsid w:val="002056F6"/>
    <w:rsid w:val="002063B5"/>
    <w:rsid w:val="00210797"/>
    <w:rsid w:val="00210D2F"/>
    <w:rsid w:val="00212607"/>
    <w:rsid w:val="002128B5"/>
    <w:rsid w:val="00212BA2"/>
    <w:rsid w:val="00215102"/>
    <w:rsid w:val="002151EB"/>
    <w:rsid w:val="00215FF2"/>
    <w:rsid w:val="00216644"/>
    <w:rsid w:val="00220103"/>
    <w:rsid w:val="00222D37"/>
    <w:rsid w:val="002236B6"/>
    <w:rsid w:val="002237B9"/>
    <w:rsid w:val="00223DF4"/>
    <w:rsid w:val="00224443"/>
    <w:rsid w:val="00224C05"/>
    <w:rsid w:val="0022599B"/>
    <w:rsid w:val="002262DF"/>
    <w:rsid w:val="002277F3"/>
    <w:rsid w:val="00227A6D"/>
    <w:rsid w:val="00227E6F"/>
    <w:rsid w:val="0023184C"/>
    <w:rsid w:val="00232AA4"/>
    <w:rsid w:val="00232BE0"/>
    <w:rsid w:val="002333B9"/>
    <w:rsid w:val="00233C18"/>
    <w:rsid w:val="00233D53"/>
    <w:rsid w:val="00234CCC"/>
    <w:rsid w:val="00234EF7"/>
    <w:rsid w:val="0023580A"/>
    <w:rsid w:val="00236AE9"/>
    <w:rsid w:val="00240360"/>
    <w:rsid w:val="002403A1"/>
    <w:rsid w:val="002405CA"/>
    <w:rsid w:val="00242202"/>
    <w:rsid w:val="002426A1"/>
    <w:rsid w:val="00243E73"/>
    <w:rsid w:val="0024436E"/>
    <w:rsid w:val="00244811"/>
    <w:rsid w:val="00244951"/>
    <w:rsid w:val="00244B8A"/>
    <w:rsid w:val="00247680"/>
    <w:rsid w:val="0025080F"/>
    <w:rsid w:val="002525ED"/>
    <w:rsid w:val="00252A79"/>
    <w:rsid w:val="00252CA6"/>
    <w:rsid w:val="00252EE3"/>
    <w:rsid w:val="002543BD"/>
    <w:rsid w:val="00255805"/>
    <w:rsid w:val="00256676"/>
    <w:rsid w:val="002571DC"/>
    <w:rsid w:val="00257789"/>
    <w:rsid w:val="00260D53"/>
    <w:rsid w:val="00262415"/>
    <w:rsid w:val="00262421"/>
    <w:rsid w:val="00263A2C"/>
    <w:rsid w:val="00263F24"/>
    <w:rsid w:val="00264114"/>
    <w:rsid w:val="00264364"/>
    <w:rsid w:val="002658ED"/>
    <w:rsid w:val="00270CFF"/>
    <w:rsid w:val="00272705"/>
    <w:rsid w:val="00273122"/>
    <w:rsid w:val="0027457E"/>
    <w:rsid w:val="00276947"/>
    <w:rsid w:val="00276EA2"/>
    <w:rsid w:val="00280631"/>
    <w:rsid w:val="0028108A"/>
    <w:rsid w:val="002819DA"/>
    <w:rsid w:val="00282732"/>
    <w:rsid w:val="00283132"/>
    <w:rsid w:val="00283D5F"/>
    <w:rsid w:val="00284317"/>
    <w:rsid w:val="00284737"/>
    <w:rsid w:val="0028611C"/>
    <w:rsid w:val="002864F8"/>
    <w:rsid w:val="0028772E"/>
    <w:rsid w:val="0028796F"/>
    <w:rsid w:val="00287D99"/>
    <w:rsid w:val="00290512"/>
    <w:rsid w:val="002912AE"/>
    <w:rsid w:val="00291BE0"/>
    <w:rsid w:val="002948D8"/>
    <w:rsid w:val="002A0838"/>
    <w:rsid w:val="002A20C0"/>
    <w:rsid w:val="002A335C"/>
    <w:rsid w:val="002A42B8"/>
    <w:rsid w:val="002A4A4C"/>
    <w:rsid w:val="002A6557"/>
    <w:rsid w:val="002A7F60"/>
    <w:rsid w:val="002B0A74"/>
    <w:rsid w:val="002B2891"/>
    <w:rsid w:val="002B3B85"/>
    <w:rsid w:val="002B53F0"/>
    <w:rsid w:val="002B7B68"/>
    <w:rsid w:val="002B7C7B"/>
    <w:rsid w:val="002C08C1"/>
    <w:rsid w:val="002C09F2"/>
    <w:rsid w:val="002C2756"/>
    <w:rsid w:val="002C35D1"/>
    <w:rsid w:val="002C3989"/>
    <w:rsid w:val="002C521B"/>
    <w:rsid w:val="002C7F91"/>
    <w:rsid w:val="002D04C3"/>
    <w:rsid w:val="002D06D1"/>
    <w:rsid w:val="002D0B77"/>
    <w:rsid w:val="002D16E7"/>
    <w:rsid w:val="002D1FBB"/>
    <w:rsid w:val="002D218A"/>
    <w:rsid w:val="002D2E84"/>
    <w:rsid w:val="002D49F2"/>
    <w:rsid w:val="002D56F9"/>
    <w:rsid w:val="002D5932"/>
    <w:rsid w:val="002D6B3E"/>
    <w:rsid w:val="002D7525"/>
    <w:rsid w:val="002E1A89"/>
    <w:rsid w:val="002E24C6"/>
    <w:rsid w:val="002E31BE"/>
    <w:rsid w:val="002E34A0"/>
    <w:rsid w:val="002E46FF"/>
    <w:rsid w:val="002E4E64"/>
    <w:rsid w:val="002E4FDB"/>
    <w:rsid w:val="002E5742"/>
    <w:rsid w:val="002E6ECB"/>
    <w:rsid w:val="002E7EC8"/>
    <w:rsid w:val="002F0159"/>
    <w:rsid w:val="002F0DFB"/>
    <w:rsid w:val="002F126C"/>
    <w:rsid w:val="002F13D9"/>
    <w:rsid w:val="002F1B73"/>
    <w:rsid w:val="002F20E0"/>
    <w:rsid w:val="002F2269"/>
    <w:rsid w:val="002F342F"/>
    <w:rsid w:val="002F37C7"/>
    <w:rsid w:val="002F46A5"/>
    <w:rsid w:val="002F4A39"/>
    <w:rsid w:val="002F5EC9"/>
    <w:rsid w:val="002F653E"/>
    <w:rsid w:val="002F67E7"/>
    <w:rsid w:val="002F7FDF"/>
    <w:rsid w:val="00300B68"/>
    <w:rsid w:val="00301E9B"/>
    <w:rsid w:val="00302CCA"/>
    <w:rsid w:val="0030318A"/>
    <w:rsid w:val="00303716"/>
    <w:rsid w:val="003042A8"/>
    <w:rsid w:val="00304A88"/>
    <w:rsid w:val="00304A8F"/>
    <w:rsid w:val="00305B39"/>
    <w:rsid w:val="00306107"/>
    <w:rsid w:val="003063F0"/>
    <w:rsid w:val="00306F42"/>
    <w:rsid w:val="003108E4"/>
    <w:rsid w:val="00310D4D"/>
    <w:rsid w:val="00311B5F"/>
    <w:rsid w:val="00312018"/>
    <w:rsid w:val="00313255"/>
    <w:rsid w:val="0031392C"/>
    <w:rsid w:val="0031458D"/>
    <w:rsid w:val="00315472"/>
    <w:rsid w:val="003160B3"/>
    <w:rsid w:val="0031681C"/>
    <w:rsid w:val="00320268"/>
    <w:rsid w:val="0032102C"/>
    <w:rsid w:val="003222B1"/>
    <w:rsid w:val="00324B0E"/>
    <w:rsid w:val="00330089"/>
    <w:rsid w:val="00330131"/>
    <w:rsid w:val="00330404"/>
    <w:rsid w:val="00331265"/>
    <w:rsid w:val="0033233E"/>
    <w:rsid w:val="00333385"/>
    <w:rsid w:val="003337ED"/>
    <w:rsid w:val="00333FFE"/>
    <w:rsid w:val="00335487"/>
    <w:rsid w:val="00336E08"/>
    <w:rsid w:val="00337C9E"/>
    <w:rsid w:val="003402C7"/>
    <w:rsid w:val="003436D9"/>
    <w:rsid w:val="003436F4"/>
    <w:rsid w:val="003447B7"/>
    <w:rsid w:val="003452C1"/>
    <w:rsid w:val="003460EA"/>
    <w:rsid w:val="003463D4"/>
    <w:rsid w:val="0034672A"/>
    <w:rsid w:val="00350927"/>
    <w:rsid w:val="00350FB1"/>
    <w:rsid w:val="00350FCA"/>
    <w:rsid w:val="003540BF"/>
    <w:rsid w:val="00354EBE"/>
    <w:rsid w:val="003552DA"/>
    <w:rsid w:val="00355427"/>
    <w:rsid w:val="003565A3"/>
    <w:rsid w:val="003601B8"/>
    <w:rsid w:val="00362BA1"/>
    <w:rsid w:val="00362BFF"/>
    <w:rsid w:val="003647CC"/>
    <w:rsid w:val="00364AD0"/>
    <w:rsid w:val="00365085"/>
    <w:rsid w:val="0036508F"/>
    <w:rsid w:val="003667A0"/>
    <w:rsid w:val="00371E6D"/>
    <w:rsid w:val="003732AD"/>
    <w:rsid w:val="00373FF9"/>
    <w:rsid w:val="0037408A"/>
    <w:rsid w:val="003746C6"/>
    <w:rsid w:val="00374CC7"/>
    <w:rsid w:val="00375071"/>
    <w:rsid w:val="00381928"/>
    <w:rsid w:val="00384BD0"/>
    <w:rsid w:val="003851ED"/>
    <w:rsid w:val="00387765"/>
    <w:rsid w:val="00391340"/>
    <w:rsid w:val="00391DE2"/>
    <w:rsid w:val="0039225A"/>
    <w:rsid w:val="00392777"/>
    <w:rsid w:val="00392FAE"/>
    <w:rsid w:val="0039375C"/>
    <w:rsid w:val="003937D6"/>
    <w:rsid w:val="00393AF3"/>
    <w:rsid w:val="00394CC4"/>
    <w:rsid w:val="00395114"/>
    <w:rsid w:val="00395AC8"/>
    <w:rsid w:val="00397DB4"/>
    <w:rsid w:val="003A145A"/>
    <w:rsid w:val="003A2A83"/>
    <w:rsid w:val="003A2C62"/>
    <w:rsid w:val="003A31F5"/>
    <w:rsid w:val="003A441D"/>
    <w:rsid w:val="003A5BF7"/>
    <w:rsid w:val="003A7612"/>
    <w:rsid w:val="003B2D38"/>
    <w:rsid w:val="003B38F4"/>
    <w:rsid w:val="003B4485"/>
    <w:rsid w:val="003B485F"/>
    <w:rsid w:val="003B503D"/>
    <w:rsid w:val="003B55F8"/>
    <w:rsid w:val="003B5A92"/>
    <w:rsid w:val="003B6BA9"/>
    <w:rsid w:val="003C1365"/>
    <w:rsid w:val="003C163C"/>
    <w:rsid w:val="003C1BCD"/>
    <w:rsid w:val="003C1CFF"/>
    <w:rsid w:val="003C1D02"/>
    <w:rsid w:val="003C2E25"/>
    <w:rsid w:val="003C4566"/>
    <w:rsid w:val="003C503A"/>
    <w:rsid w:val="003C5F6C"/>
    <w:rsid w:val="003C7D08"/>
    <w:rsid w:val="003D06B7"/>
    <w:rsid w:val="003D1601"/>
    <w:rsid w:val="003D4B2E"/>
    <w:rsid w:val="003D4D69"/>
    <w:rsid w:val="003D5EFD"/>
    <w:rsid w:val="003D62A6"/>
    <w:rsid w:val="003D75EA"/>
    <w:rsid w:val="003D7DD5"/>
    <w:rsid w:val="003E0703"/>
    <w:rsid w:val="003E0983"/>
    <w:rsid w:val="003E199C"/>
    <w:rsid w:val="003E2961"/>
    <w:rsid w:val="003E482F"/>
    <w:rsid w:val="003E5921"/>
    <w:rsid w:val="003E62E0"/>
    <w:rsid w:val="003E7CF2"/>
    <w:rsid w:val="003F19F7"/>
    <w:rsid w:val="003F37A4"/>
    <w:rsid w:val="003F384F"/>
    <w:rsid w:val="003F3F30"/>
    <w:rsid w:val="003F4244"/>
    <w:rsid w:val="003F4413"/>
    <w:rsid w:val="003F5CEE"/>
    <w:rsid w:val="003F71FE"/>
    <w:rsid w:val="003F750A"/>
    <w:rsid w:val="003F7D7A"/>
    <w:rsid w:val="004029E9"/>
    <w:rsid w:val="00402A3A"/>
    <w:rsid w:val="00402A63"/>
    <w:rsid w:val="00404216"/>
    <w:rsid w:val="00404515"/>
    <w:rsid w:val="004054EF"/>
    <w:rsid w:val="00405765"/>
    <w:rsid w:val="0040692E"/>
    <w:rsid w:val="00406E43"/>
    <w:rsid w:val="0040738F"/>
    <w:rsid w:val="004077B8"/>
    <w:rsid w:val="00411E5E"/>
    <w:rsid w:val="00412AA2"/>
    <w:rsid w:val="004137BE"/>
    <w:rsid w:val="00413824"/>
    <w:rsid w:val="00413C75"/>
    <w:rsid w:val="00415059"/>
    <w:rsid w:val="00415494"/>
    <w:rsid w:val="00416856"/>
    <w:rsid w:val="004205B3"/>
    <w:rsid w:val="00420675"/>
    <w:rsid w:val="00420CA9"/>
    <w:rsid w:val="00421566"/>
    <w:rsid w:val="00421DFE"/>
    <w:rsid w:val="00422171"/>
    <w:rsid w:val="004225FB"/>
    <w:rsid w:val="00423ACC"/>
    <w:rsid w:val="00424321"/>
    <w:rsid w:val="00425D24"/>
    <w:rsid w:val="0042620B"/>
    <w:rsid w:val="00427F0B"/>
    <w:rsid w:val="00430455"/>
    <w:rsid w:val="0043117E"/>
    <w:rsid w:val="004312A6"/>
    <w:rsid w:val="004316DC"/>
    <w:rsid w:val="00431B06"/>
    <w:rsid w:val="00432B9C"/>
    <w:rsid w:val="00432E91"/>
    <w:rsid w:val="004341C5"/>
    <w:rsid w:val="00434705"/>
    <w:rsid w:val="00437E31"/>
    <w:rsid w:val="00440895"/>
    <w:rsid w:val="004414E0"/>
    <w:rsid w:val="00442E22"/>
    <w:rsid w:val="00442F14"/>
    <w:rsid w:val="0044373C"/>
    <w:rsid w:val="00443BBB"/>
    <w:rsid w:val="00444FFF"/>
    <w:rsid w:val="00445727"/>
    <w:rsid w:val="00445B78"/>
    <w:rsid w:val="004537E0"/>
    <w:rsid w:val="00453AE2"/>
    <w:rsid w:val="00457C07"/>
    <w:rsid w:val="004604A2"/>
    <w:rsid w:val="00460C3C"/>
    <w:rsid w:val="00461A61"/>
    <w:rsid w:val="004630A9"/>
    <w:rsid w:val="00464B8F"/>
    <w:rsid w:val="00464FC6"/>
    <w:rsid w:val="00466212"/>
    <w:rsid w:val="004671DB"/>
    <w:rsid w:val="00472BF3"/>
    <w:rsid w:val="00472E8C"/>
    <w:rsid w:val="004737F0"/>
    <w:rsid w:val="00475724"/>
    <w:rsid w:val="00475ECD"/>
    <w:rsid w:val="00476342"/>
    <w:rsid w:val="004776AC"/>
    <w:rsid w:val="004823EE"/>
    <w:rsid w:val="00483F42"/>
    <w:rsid w:val="0048613F"/>
    <w:rsid w:val="00487936"/>
    <w:rsid w:val="004901A2"/>
    <w:rsid w:val="00491292"/>
    <w:rsid w:val="0049130C"/>
    <w:rsid w:val="004914F0"/>
    <w:rsid w:val="00492D63"/>
    <w:rsid w:val="004930EE"/>
    <w:rsid w:val="00493B0D"/>
    <w:rsid w:val="00494743"/>
    <w:rsid w:val="004947C1"/>
    <w:rsid w:val="00494F6A"/>
    <w:rsid w:val="00496B46"/>
    <w:rsid w:val="0049739E"/>
    <w:rsid w:val="004A0101"/>
    <w:rsid w:val="004A11CD"/>
    <w:rsid w:val="004A1313"/>
    <w:rsid w:val="004A1650"/>
    <w:rsid w:val="004A1EC0"/>
    <w:rsid w:val="004A2B15"/>
    <w:rsid w:val="004A3582"/>
    <w:rsid w:val="004A398A"/>
    <w:rsid w:val="004A3A42"/>
    <w:rsid w:val="004A4707"/>
    <w:rsid w:val="004A5A26"/>
    <w:rsid w:val="004A5D90"/>
    <w:rsid w:val="004A67FD"/>
    <w:rsid w:val="004A6EE9"/>
    <w:rsid w:val="004A7F85"/>
    <w:rsid w:val="004B2D00"/>
    <w:rsid w:val="004B56AC"/>
    <w:rsid w:val="004B5CC0"/>
    <w:rsid w:val="004B6AA2"/>
    <w:rsid w:val="004B77BA"/>
    <w:rsid w:val="004C15DE"/>
    <w:rsid w:val="004C1732"/>
    <w:rsid w:val="004C3DC5"/>
    <w:rsid w:val="004C3E78"/>
    <w:rsid w:val="004C4CF4"/>
    <w:rsid w:val="004C5DBC"/>
    <w:rsid w:val="004C7AF4"/>
    <w:rsid w:val="004D037F"/>
    <w:rsid w:val="004D101F"/>
    <w:rsid w:val="004D23CD"/>
    <w:rsid w:val="004D2CAF"/>
    <w:rsid w:val="004D2FB6"/>
    <w:rsid w:val="004D3956"/>
    <w:rsid w:val="004D4B6D"/>
    <w:rsid w:val="004D5591"/>
    <w:rsid w:val="004D5D82"/>
    <w:rsid w:val="004D5DD1"/>
    <w:rsid w:val="004D6823"/>
    <w:rsid w:val="004D6B0A"/>
    <w:rsid w:val="004D7287"/>
    <w:rsid w:val="004D74FA"/>
    <w:rsid w:val="004E0864"/>
    <w:rsid w:val="004E32FE"/>
    <w:rsid w:val="004E3645"/>
    <w:rsid w:val="004E4477"/>
    <w:rsid w:val="004E625B"/>
    <w:rsid w:val="004E7270"/>
    <w:rsid w:val="004F0446"/>
    <w:rsid w:val="004F0C58"/>
    <w:rsid w:val="004F180F"/>
    <w:rsid w:val="004F1823"/>
    <w:rsid w:val="004F3DCC"/>
    <w:rsid w:val="004F6416"/>
    <w:rsid w:val="004F6DFB"/>
    <w:rsid w:val="00502100"/>
    <w:rsid w:val="00502293"/>
    <w:rsid w:val="00502F5E"/>
    <w:rsid w:val="00503D8A"/>
    <w:rsid w:val="00503E0A"/>
    <w:rsid w:val="005126FD"/>
    <w:rsid w:val="00512CC9"/>
    <w:rsid w:val="00514728"/>
    <w:rsid w:val="0051499A"/>
    <w:rsid w:val="005150F7"/>
    <w:rsid w:val="00515A0A"/>
    <w:rsid w:val="00515A31"/>
    <w:rsid w:val="00515EEC"/>
    <w:rsid w:val="00516EE7"/>
    <w:rsid w:val="005208E5"/>
    <w:rsid w:val="0052129E"/>
    <w:rsid w:val="00521748"/>
    <w:rsid w:val="00521AD5"/>
    <w:rsid w:val="00523963"/>
    <w:rsid w:val="00523F4A"/>
    <w:rsid w:val="00524A80"/>
    <w:rsid w:val="005254AC"/>
    <w:rsid w:val="00525B44"/>
    <w:rsid w:val="00526D17"/>
    <w:rsid w:val="00527526"/>
    <w:rsid w:val="00527E59"/>
    <w:rsid w:val="00531342"/>
    <w:rsid w:val="0053284B"/>
    <w:rsid w:val="00532CC6"/>
    <w:rsid w:val="00533D13"/>
    <w:rsid w:val="00535381"/>
    <w:rsid w:val="00535626"/>
    <w:rsid w:val="00535D82"/>
    <w:rsid w:val="0054030E"/>
    <w:rsid w:val="00541D2F"/>
    <w:rsid w:val="00542B8A"/>
    <w:rsid w:val="00543239"/>
    <w:rsid w:val="00543D66"/>
    <w:rsid w:val="00544FFC"/>
    <w:rsid w:val="0054516A"/>
    <w:rsid w:val="00545FD1"/>
    <w:rsid w:val="00546D2D"/>
    <w:rsid w:val="005471E8"/>
    <w:rsid w:val="005501EE"/>
    <w:rsid w:val="00552AB6"/>
    <w:rsid w:val="0055305C"/>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29E9"/>
    <w:rsid w:val="00575241"/>
    <w:rsid w:val="005772A2"/>
    <w:rsid w:val="00580665"/>
    <w:rsid w:val="00581C1B"/>
    <w:rsid w:val="0058325D"/>
    <w:rsid w:val="005837C7"/>
    <w:rsid w:val="00583B62"/>
    <w:rsid w:val="005870D5"/>
    <w:rsid w:val="00587673"/>
    <w:rsid w:val="00591817"/>
    <w:rsid w:val="00591840"/>
    <w:rsid w:val="00593256"/>
    <w:rsid w:val="00594642"/>
    <w:rsid w:val="00594AA6"/>
    <w:rsid w:val="00595D64"/>
    <w:rsid w:val="005963FC"/>
    <w:rsid w:val="00597995"/>
    <w:rsid w:val="00597CB4"/>
    <w:rsid w:val="005A0B37"/>
    <w:rsid w:val="005A3022"/>
    <w:rsid w:val="005A3F37"/>
    <w:rsid w:val="005A51ED"/>
    <w:rsid w:val="005A5960"/>
    <w:rsid w:val="005A6731"/>
    <w:rsid w:val="005A7196"/>
    <w:rsid w:val="005B02F5"/>
    <w:rsid w:val="005B103F"/>
    <w:rsid w:val="005B11FE"/>
    <w:rsid w:val="005B2582"/>
    <w:rsid w:val="005B3B7C"/>
    <w:rsid w:val="005B524F"/>
    <w:rsid w:val="005B691A"/>
    <w:rsid w:val="005B7185"/>
    <w:rsid w:val="005B7333"/>
    <w:rsid w:val="005B7B6E"/>
    <w:rsid w:val="005C77A1"/>
    <w:rsid w:val="005D07C1"/>
    <w:rsid w:val="005D154D"/>
    <w:rsid w:val="005D5ADB"/>
    <w:rsid w:val="005D5B4D"/>
    <w:rsid w:val="005D5CB6"/>
    <w:rsid w:val="005D61D3"/>
    <w:rsid w:val="005D7331"/>
    <w:rsid w:val="005D7A9E"/>
    <w:rsid w:val="005E09FC"/>
    <w:rsid w:val="005E18AD"/>
    <w:rsid w:val="005E2D19"/>
    <w:rsid w:val="005E527F"/>
    <w:rsid w:val="005E540F"/>
    <w:rsid w:val="005E6089"/>
    <w:rsid w:val="005F013E"/>
    <w:rsid w:val="005F0F15"/>
    <w:rsid w:val="005F4877"/>
    <w:rsid w:val="005F5D2E"/>
    <w:rsid w:val="005F6287"/>
    <w:rsid w:val="005F6C18"/>
    <w:rsid w:val="005F7A35"/>
    <w:rsid w:val="006006A0"/>
    <w:rsid w:val="0060125E"/>
    <w:rsid w:val="00601928"/>
    <w:rsid w:val="006022EC"/>
    <w:rsid w:val="0060256E"/>
    <w:rsid w:val="0060410D"/>
    <w:rsid w:val="006065E4"/>
    <w:rsid w:val="00611217"/>
    <w:rsid w:val="00612C7B"/>
    <w:rsid w:val="00612D6B"/>
    <w:rsid w:val="006149FB"/>
    <w:rsid w:val="00615868"/>
    <w:rsid w:val="00616157"/>
    <w:rsid w:val="006162D6"/>
    <w:rsid w:val="00620F19"/>
    <w:rsid w:val="00621848"/>
    <w:rsid w:val="00626940"/>
    <w:rsid w:val="00627594"/>
    <w:rsid w:val="0063028B"/>
    <w:rsid w:val="00630EE5"/>
    <w:rsid w:val="00632237"/>
    <w:rsid w:val="0063226C"/>
    <w:rsid w:val="006333A2"/>
    <w:rsid w:val="00633445"/>
    <w:rsid w:val="00636E34"/>
    <w:rsid w:val="00641A1B"/>
    <w:rsid w:val="00642057"/>
    <w:rsid w:val="00642756"/>
    <w:rsid w:val="00642A9D"/>
    <w:rsid w:val="00642CAB"/>
    <w:rsid w:val="00643755"/>
    <w:rsid w:val="006441C4"/>
    <w:rsid w:val="00645031"/>
    <w:rsid w:val="00645D45"/>
    <w:rsid w:val="00647C1B"/>
    <w:rsid w:val="00651C87"/>
    <w:rsid w:val="00653E20"/>
    <w:rsid w:val="006547B2"/>
    <w:rsid w:val="00654B48"/>
    <w:rsid w:val="00656089"/>
    <w:rsid w:val="00657243"/>
    <w:rsid w:val="00657639"/>
    <w:rsid w:val="0065767F"/>
    <w:rsid w:val="00657D7E"/>
    <w:rsid w:val="00664E79"/>
    <w:rsid w:val="0066664B"/>
    <w:rsid w:val="00666BB1"/>
    <w:rsid w:val="00667111"/>
    <w:rsid w:val="00670D08"/>
    <w:rsid w:val="00671FAB"/>
    <w:rsid w:val="00672110"/>
    <w:rsid w:val="006745FA"/>
    <w:rsid w:val="006755F3"/>
    <w:rsid w:val="00676044"/>
    <w:rsid w:val="00676AD0"/>
    <w:rsid w:val="00677380"/>
    <w:rsid w:val="00677559"/>
    <w:rsid w:val="006775CD"/>
    <w:rsid w:val="00680A04"/>
    <w:rsid w:val="00680A90"/>
    <w:rsid w:val="006829CE"/>
    <w:rsid w:val="006832EB"/>
    <w:rsid w:val="00683626"/>
    <w:rsid w:val="00683B85"/>
    <w:rsid w:val="006848E3"/>
    <w:rsid w:val="00684F49"/>
    <w:rsid w:val="006913B7"/>
    <w:rsid w:val="00691D2A"/>
    <w:rsid w:val="0069492E"/>
    <w:rsid w:val="00694C99"/>
    <w:rsid w:val="00694D8E"/>
    <w:rsid w:val="0069660A"/>
    <w:rsid w:val="00697F08"/>
    <w:rsid w:val="006A13F6"/>
    <w:rsid w:val="006B0464"/>
    <w:rsid w:val="006B1FDC"/>
    <w:rsid w:val="006B2590"/>
    <w:rsid w:val="006B36F6"/>
    <w:rsid w:val="006B381B"/>
    <w:rsid w:val="006B45C0"/>
    <w:rsid w:val="006B4E59"/>
    <w:rsid w:val="006B5027"/>
    <w:rsid w:val="006B66DB"/>
    <w:rsid w:val="006B79A8"/>
    <w:rsid w:val="006C06F4"/>
    <w:rsid w:val="006C1D2A"/>
    <w:rsid w:val="006C2142"/>
    <w:rsid w:val="006C241B"/>
    <w:rsid w:val="006C360A"/>
    <w:rsid w:val="006C37A7"/>
    <w:rsid w:val="006C3824"/>
    <w:rsid w:val="006C46D7"/>
    <w:rsid w:val="006C4805"/>
    <w:rsid w:val="006C7794"/>
    <w:rsid w:val="006D0FB3"/>
    <w:rsid w:val="006D1F64"/>
    <w:rsid w:val="006D3A34"/>
    <w:rsid w:val="006D41B9"/>
    <w:rsid w:val="006D70CD"/>
    <w:rsid w:val="006D7D63"/>
    <w:rsid w:val="006E00AC"/>
    <w:rsid w:val="006E0F52"/>
    <w:rsid w:val="006E1DA2"/>
    <w:rsid w:val="006E2964"/>
    <w:rsid w:val="006E3311"/>
    <w:rsid w:val="006E68F3"/>
    <w:rsid w:val="006E6E08"/>
    <w:rsid w:val="006E70D2"/>
    <w:rsid w:val="006F0DAF"/>
    <w:rsid w:val="006F18B3"/>
    <w:rsid w:val="006F32FE"/>
    <w:rsid w:val="006F3445"/>
    <w:rsid w:val="006F408D"/>
    <w:rsid w:val="006F5545"/>
    <w:rsid w:val="006F5923"/>
    <w:rsid w:val="006F5C17"/>
    <w:rsid w:val="006F7BE2"/>
    <w:rsid w:val="00700825"/>
    <w:rsid w:val="00702010"/>
    <w:rsid w:val="00703140"/>
    <w:rsid w:val="007039C8"/>
    <w:rsid w:val="00704197"/>
    <w:rsid w:val="00705724"/>
    <w:rsid w:val="00705A6B"/>
    <w:rsid w:val="00705CBD"/>
    <w:rsid w:val="00706016"/>
    <w:rsid w:val="007060F7"/>
    <w:rsid w:val="00707276"/>
    <w:rsid w:val="0070756A"/>
    <w:rsid w:val="00710188"/>
    <w:rsid w:val="00712158"/>
    <w:rsid w:val="007133DE"/>
    <w:rsid w:val="007136F4"/>
    <w:rsid w:val="00713E7A"/>
    <w:rsid w:val="007144FB"/>
    <w:rsid w:val="00714B1E"/>
    <w:rsid w:val="00714F58"/>
    <w:rsid w:val="007161BE"/>
    <w:rsid w:val="00721132"/>
    <w:rsid w:val="007215ED"/>
    <w:rsid w:val="0072161D"/>
    <w:rsid w:val="00723180"/>
    <w:rsid w:val="00723820"/>
    <w:rsid w:val="00724E55"/>
    <w:rsid w:val="0072748E"/>
    <w:rsid w:val="00727624"/>
    <w:rsid w:val="00730690"/>
    <w:rsid w:val="0073227E"/>
    <w:rsid w:val="0073398E"/>
    <w:rsid w:val="00733B69"/>
    <w:rsid w:val="0073448B"/>
    <w:rsid w:val="00735B2B"/>
    <w:rsid w:val="00736217"/>
    <w:rsid w:val="00736888"/>
    <w:rsid w:val="0073726C"/>
    <w:rsid w:val="00740025"/>
    <w:rsid w:val="00742101"/>
    <w:rsid w:val="00743AF8"/>
    <w:rsid w:val="00743D16"/>
    <w:rsid w:val="00744007"/>
    <w:rsid w:val="00744142"/>
    <w:rsid w:val="00744941"/>
    <w:rsid w:val="00744E6C"/>
    <w:rsid w:val="00747E12"/>
    <w:rsid w:val="0075023C"/>
    <w:rsid w:val="00750A2B"/>
    <w:rsid w:val="00751342"/>
    <w:rsid w:val="00752999"/>
    <w:rsid w:val="00752BA0"/>
    <w:rsid w:val="00753335"/>
    <w:rsid w:val="007536B5"/>
    <w:rsid w:val="007537C7"/>
    <w:rsid w:val="007538A7"/>
    <w:rsid w:val="007539FA"/>
    <w:rsid w:val="00753C70"/>
    <w:rsid w:val="00754FB5"/>
    <w:rsid w:val="007552D7"/>
    <w:rsid w:val="00755407"/>
    <w:rsid w:val="007559A4"/>
    <w:rsid w:val="007563CD"/>
    <w:rsid w:val="00756CC3"/>
    <w:rsid w:val="00756D92"/>
    <w:rsid w:val="007573FA"/>
    <w:rsid w:val="007574EF"/>
    <w:rsid w:val="00757738"/>
    <w:rsid w:val="007603D7"/>
    <w:rsid w:val="00761CFF"/>
    <w:rsid w:val="0076238E"/>
    <w:rsid w:val="007626EA"/>
    <w:rsid w:val="00762D6C"/>
    <w:rsid w:val="00763962"/>
    <w:rsid w:val="00763AC8"/>
    <w:rsid w:val="007653FB"/>
    <w:rsid w:val="007654DE"/>
    <w:rsid w:val="00765AD1"/>
    <w:rsid w:val="00766BD4"/>
    <w:rsid w:val="00766D9F"/>
    <w:rsid w:val="00767BF2"/>
    <w:rsid w:val="0077163C"/>
    <w:rsid w:val="00771847"/>
    <w:rsid w:val="00771BE7"/>
    <w:rsid w:val="0077327E"/>
    <w:rsid w:val="00773EEE"/>
    <w:rsid w:val="00774C8C"/>
    <w:rsid w:val="00774D8E"/>
    <w:rsid w:val="00775762"/>
    <w:rsid w:val="00776552"/>
    <w:rsid w:val="00782143"/>
    <w:rsid w:val="007822B1"/>
    <w:rsid w:val="007834D2"/>
    <w:rsid w:val="0078425A"/>
    <w:rsid w:val="007844E8"/>
    <w:rsid w:val="00785E49"/>
    <w:rsid w:val="00785F9F"/>
    <w:rsid w:val="00785FD9"/>
    <w:rsid w:val="007877B9"/>
    <w:rsid w:val="007918C6"/>
    <w:rsid w:val="00792417"/>
    <w:rsid w:val="007946FA"/>
    <w:rsid w:val="0079581F"/>
    <w:rsid w:val="007959F8"/>
    <w:rsid w:val="00795F35"/>
    <w:rsid w:val="0079600E"/>
    <w:rsid w:val="007A0436"/>
    <w:rsid w:val="007A06D9"/>
    <w:rsid w:val="007A0C1F"/>
    <w:rsid w:val="007A1D64"/>
    <w:rsid w:val="007A205E"/>
    <w:rsid w:val="007A3216"/>
    <w:rsid w:val="007A421F"/>
    <w:rsid w:val="007A5A82"/>
    <w:rsid w:val="007A5F5A"/>
    <w:rsid w:val="007A675D"/>
    <w:rsid w:val="007A6CD3"/>
    <w:rsid w:val="007B071B"/>
    <w:rsid w:val="007B14E3"/>
    <w:rsid w:val="007B158A"/>
    <w:rsid w:val="007B3474"/>
    <w:rsid w:val="007B4427"/>
    <w:rsid w:val="007B54B8"/>
    <w:rsid w:val="007B6610"/>
    <w:rsid w:val="007B7064"/>
    <w:rsid w:val="007B7CE2"/>
    <w:rsid w:val="007C0724"/>
    <w:rsid w:val="007C373B"/>
    <w:rsid w:val="007C3898"/>
    <w:rsid w:val="007C3907"/>
    <w:rsid w:val="007C4332"/>
    <w:rsid w:val="007C501F"/>
    <w:rsid w:val="007C56DD"/>
    <w:rsid w:val="007C57C3"/>
    <w:rsid w:val="007C61B4"/>
    <w:rsid w:val="007C6CDD"/>
    <w:rsid w:val="007C776D"/>
    <w:rsid w:val="007D003B"/>
    <w:rsid w:val="007D245E"/>
    <w:rsid w:val="007D4AF2"/>
    <w:rsid w:val="007D4BEB"/>
    <w:rsid w:val="007D4E28"/>
    <w:rsid w:val="007D5877"/>
    <w:rsid w:val="007E23AD"/>
    <w:rsid w:val="007E288B"/>
    <w:rsid w:val="007E2A15"/>
    <w:rsid w:val="007E2C86"/>
    <w:rsid w:val="007E2F65"/>
    <w:rsid w:val="007E4036"/>
    <w:rsid w:val="007E440A"/>
    <w:rsid w:val="007E48EE"/>
    <w:rsid w:val="007F068B"/>
    <w:rsid w:val="007F32DE"/>
    <w:rsid w:val="007F3358"/>
    <w:rsid w:val="007F3621"/>
    <w:rsid w:val="007F5692"/>
    <w:rsid w:val="007F5BE5"/>
    <w:rsid w:val="007F5D96"/>
    <w:rsid w:val="007F74C2"/>
    <w:rsid w:val="007F78EA"/>
    <w:rsid w:val="007F7F97"/>
    <w:rsid w:val="007F7FC2"/>
    <w:rsid w:val="0080029B"/>
    <w:rsid w:val="00800EB0"/>
    <w:rsid w:val="00802EF4"/>
    <w:rsid w:val="00806764"/>
    <w:rsid w:val="00806C02"/>
    <w:rsid w:val="00811844"/>
    <w:rsid w:val="00811950"/>
    <w:rsid w:val="0081430E"/>
    <w:rsid w:val="00814AF0"/>
    <w:rsid w:val="00814C43"/>
    <w:rsid w:val="00815571"/>
    <w:rsid w:val="00816AE4"/>
    <w:rsid w:val="008179E6"/>
    <w:rsid w:val="00817C48"/>
    <w:rsid w:val="00817EBF"/>
    <w:rsid w:val="008202B0"/>
    <w:rsid w:val="00820982"/>
    <w:rsid w:val="00820CF6"/>
    <w:rsid w:val="00820E32"/>
    <w:rsid w:val="0082297B"/>
    <w:rsid w:val="00823FA2"/>
    <w:rsid w:val="0082437C"/>
    <w:rsid w:val="00824BB3"/>
    <w:rsid w:val="00825738"/>
    <w:rsid w:val="00827C37"/>
    <w:rsid w:val="00831349"/>
    <w:rsid w:val="00832FBC"/>
    <w:rsid w:val="00834754"/>
    <w:rsid w:val="00835099"/>
    <w:rsid w:val="00835EBE"/>
    <w:rsid w:val="0083675E"/>
    <w:rsid w:val="008367C9"/>
    <w:rsid w:val="0084052D"/>
    <w:rsid w:val="00844C86"/>
    <w:rsid w:val="008453D0"/>
    <w:rsid w:val="00845F15"/>
    <w:rsid w:val="008464ED"/>
    <w:rsid w:val="008465AD"/>
    <w:rsid w:val="008467E8"/>
    <w:rsid w:val="00847873"/>
    <w:rsid w:val="0085043E"/>
    <w:rsid w:val="0085047B"/>
    <w:rsid w:val="00850739"/>
    <w:rsid w:val="00850B09"/>
    <w:rsid w:val="00851194"/>
    <w:rsid w:val="00851FBD"/>
    <w:rsid w:val="008525EA"/>
    <w:rsid w:val="00853DA2"/>
    <w:rsid w:val="00854722"/>
    <w:rsid w:val="00855271"/>
    <w:rsid w:val="00855A3D"/>
    <w:rsid w:val="00856C2F"/>
    <w:rsid w:val="00857194"/>
    <w:rsid w:val="008617FE"/>
    <w:rsid w:val="00861807"/>
    <w:rsid w:val="00863692"/>
    <w:rsid w:val="00866645"/>
    <w:rsid w:val="00867ABD"/>
    <w:rsid w:val="00867FD3"/>
    <w:rsid w:val="00870010"/>
    <w:rsid w:val="008701B0"/>
    <w:rsid w:val="008711F2"/>
    <w:rsid w:val="0087144D"/>
    <w:rsid w:val="00871532"/>
    <w:rsid w:val="008719A2"/>
    <w:rsid w:val="00873AA2"/>
    <w:rsid w:val="00873D59"/>
    <w:rsid w:val="00876237"/>
    <w:rsid w:val="008767D2"/>
    <w:rsid w:val="00876BE1"/>
    <w:rsid w:val="00877841"/>
    <w:rsid w:val="00881BAC"/>
    <w:rsid w:val="00881EB5"/>
    <w:rsid w:val="00882745"/>
    <w:rsid w:val="008837A9"/>
    <w:rsid w:val="00883866"/>
    <w:rsid w:val="0088406F"/>
    <w:rsid w:val="00885000"/>
    <w:rsid w:val="0088520B"/>
    <w:rsid w:val="00887B5C"/>
    <w:rsid w:val="0089025D"/>
    <w:rsid w:val="008902BD"/>
    <w:rsid w:val="00890D27"/>
    <w:rsid w:val="00891D8A"/>
    <w:rsid w:val="00891F6C"/>
    <w:rsid w:val="008936C7"/>
    <w:rsid w:val="0089606D"/>
    <w:rsid w:val="00896BF6"/>
    <w:rsid w:val="008A01DA"/>
    <w:rsid w:val="008A021A"/>
    <w:rsid w:val="008A20D2"/>
    <w:rsid w:val="008A4441"/>
    <w:rsid w:val="008A46D6"/>
    <w:rsid w:val="008A5DA5"/>
    <w:rsid w:val="008A717D"/>
    <w:rsid w:val="008B143C"/>
    <w:rsid w:val="008B2B74"/>
    <w:rsid w:val="008B5EB1"/>
    <w:rsid w:val="008B6E3D"/>
    <w:rsid w:val="008B7493"/>
    <w:rsid w:val="008B7528"/>
    <w:rsid w:val="008C01C1"/>
    <w:rsid w:val="008C03E0"/>
    <w:rsid w:val="008C105F"/>
    <w:rsid w:val="008C15A0"/>
    <w:rsid w:val="008C205D"/>
    <w:rsid w:val="008C2A2A"/>
    <w:rsid w:val="008C3F88"/>
    <w:rsid w:val="008C48A4"/>
    <w:rsid w:val="008C5BF9"/>
    <w:rsid w:val="008C63EA"/>
    <w:rsid w:val="008C6660"/>
    <w:rsid w:val="008C717A"/>
    <w:rsid w:val="008D0555"/>
    <w:rsid w:val="008D1794"/>
    <w:rsid w:val="008D17DE"/>
    <w:rsid w:val="008D1806"/>
    <w:rsid w:val="008D1835"/>
    <w:rsid w:val="008D2230"/>
    <w:rsid w:val="008D239B"/>
    <w:rsid w:val="008D4D29"/>
    <w:rsid w:val="008D4D8D"/>
    <w:rsid w:val="008D5223"/>
    <w:rsid w:val="008D5314"/>
    <w:rsid w:val="008D547A"/>
    <w:rsid w:val="008D7468"/>
    <w:rsid w:val="008E0A46"/>
    <w:rsid w:val="008E317B"/>
    <w:rsid w:val="008E3408"/>
    <w:rsid w:val="008E4E48"/>
    <w:rsid w:val="008E5BBD"/>
    <w:rsid w:val="008E6E22"/>
    <w:rsid w:val="008F010A"/>
    <w:rsid w:val="008F085C"/>
    <w:rsid w:val="008F0CC0"/>
    <w:rsid w:val="008F15DA"/>
    <w:rsid w:val="008F196A"/>
    <w:rsid w:val="008F24DB"/>
    <w:rsid w:val="008F26A0"/>
    <w:rsid w:val="008F494C"/>
    <w:rsid w:val="008F4B1B"/>
    <w:rsid w:val="008F53CD"/>
    <w:rsid w:val="008F56A0"/>
    <w:rsid w:val="008F59F7"/>
    <w:rsid w:val="008F5D72"/>
    <w:rsid w:val="008F6BDA"/>
    <w:rsid w:val="008F73EA"/>
    <w:rsid w:val="00900098"/>
    <w:rsid w:val="009005C1"/>
    <w:rsid w:val="00901531"/>
    <w:rsid w:val="00903D1A"/>
    <w:rsid w:val="00904B28"/>
    <w:rsid w:val="00905C94"/>
    <w:rsid w:val="00906BAF"/>
    <w:rsid w:val="009078D8"/>
    <w:rsid w:val="00911455"/>
    <w:rsid w:val="00912896"/>
    <w:rsid w:val="009133BA"/>
    <w:rsid w:val="00913B90"/>
    <w:rsid w:val="00915B42"/>
    <w:rsid w:val="00917A24"/>
    <w:rsid w:val="00917AFD"/>
    <w:rsid w:val="00917DEA"/>
    <w:rsid w:val="00925BF8"/>
    <w:rsid w:val="00927DD3"/>
    <w:rsid w:val="00931A3D"/>
    <w:rsid w:val="0093216F"/>
    <w:rsid w:val="0093284F"/>
    <w:rsid w:val="00932B98"/>
    <w:rsid w:val="00935B95"/>
    <w:rsid w:val="00936085"/>
    <w:rsid w:val="00940A1E"/>
    <w:rsid w:val="00941B1F"/>
    <w:rsid w:val="00942487"/>
    <w:rsid w:val="00942E25"/>
    <w:rsid w:val="00942F2F"/>
    <w:rsid w:val="00943CE4"/>
    <w:rsid w:val="009459E4"/>
    <w:rsid w:val="00947230"/>
    <w:rsid w:val="009473E5"/>
    <w:rsid w:val="00947943"/>
    <w:rsid w:val="00947B5B"/>
    <w:rsid w:val="00947C77"/>
    <w:rsid w:val="00947C96"/>
    <w:rsid w:val="0095017E"/>
    <w:rsid w:val="009509BD"/>
    <w:rsid w:val="00950B57"/>
    <w:rsid w:val="00950C24"/>
    <w:rsid w:val="00952A6B"/>
    <w:rsid w:val="00952E84"/>
    <w:rsid w:val="00955EE0"/>
    <w:rsid w:val="0095671E"/>
    <w:rsid w:val="00957002"/>
    <w:rsid w:val="00957CFD"/>
    <w:rsid w:val="00962AD7"/>
    <w:rsid w:val="00965AD5"/>
    <w:rsid w:val="0096654D"/>
    <w:rsid w:val="00967FDC"/>
    <w:rsid w:val="00971190"/>
    <w:rsid w:val="00972E22"/>
    <w:rsid w:val="009732CA"/>
    <w:rsid w:val="00973949"/>
    <w:rsid w:val="00974170"/>
    <w:rsid w:val="0097583A"/>
    <w:rsid w:val="0097651D"/>
    <w:rsid w:val="0098032A"/>
    <w:rsid w:val="0098180F"/>
    <w:rsid w:val="00982156"/>
    <w:rsid w:val="009828CC"/>
    <w:rsid w:val="00983A13"/>
    <w:rsid w:val="009863CC"/>
    <w:rsid w:val="00986740"/>
    <w:rsid w:val="00986904"/>
    <w:rsid w:val="00987E4D"/>
    <w:rsid w:val="00991026"/>
    <w:rsid w:val="00991236"/>
    <w:rsid w:val="00992E46"/>
    <w:rsid w:val="00993A60"/>
    <w:rsid w:val="00993C4E"/>
    <w:rsid w:val="00993C6C"/>
    <w:rsid w:val="00993D39"/>
    <w:rsid w:val="00994C9F"/>
    <w:rsid w:val="00997129"/>
    <w:rsid w:val="009A09FC"/>
    <w:rsid w:val="009A1951"/>
    <w:rsid w:val="009A264C"/>
    <w:rsid w:val="009A2809"/>
    <w:rsid w:val="009A31FF"/>
    <w:rsid w:val="009A336E"/>
    <w:rsid w:val="009A612E"/>
    <w:rsid w:val="009A7586"/>
    <w:rsid w:val="009B289B"/>
    <w:rsid w:val="009B2EA5"/>
    <w:rsid w:val="009B39DC"/>
    <w:rsid w:val="009B5F9F"/>
    <w:rsid w:val="009B60EB"/>
    <w:rsid w:val="009B6653"/>
    <w:rsid w:val="009B6696"/>
    <w:rsid w:val="009B66EB"/>
    <w:rsid w:val="009B7415"/>
    <w:rsid w:val="009C0919"/>
    <w:rsid w:val="009C1335"/>
    <w:rsid w:val="009C19BE"/>
    <w:rsid w:val="009C1EC0"/>
    <w:rsid w:val="009C297F"/>
    <w:rsid w:val="009C3031"/>
    <w:rsid w:val="009C35EB"/>
    <w:rsid w:val="009C409E"/>
    <w:rsid w:val="009C4779"/>
    <w:rsid w:val="009C5CBC"/>
    <w:rsid w:val="009C686E"/>
    <w:rsid w:val="009D3440"/>
    <w:rsid w:val="009D3D5B"/>
    <w:rsid w:val="009D46C7"/>
    <w:rsid w:val="009D4A2A"/>
    <w:rsid w:val="009D6FE5"/>
    <w:rsid w:val="009E1313"/>
    <w:rsid w:val="009E2042"/>
    <w:rsid w:val="009E2E00"/>
    <w:rsid w:val="009E3EFF"/>
    <w:rsid w:val="009E5033"/>
    <w:rsid w:val="009E60B3"/>
    <w:rsid w:val="009F0576"/>
    <w:rsid w:val="009F0DF8"/>
    <w:rsid w:val="009F2464"/>
    <w:rsid w:val="009F3152"/>
    <w:rsid w:val="009F3652"/>
    <w:rsid w:val="009F3C2D"/>
    <w:rsid w:val="009F5473"/>
    <w:rsid w:val="009F787F"/>
    <w:rsid w:val="00A02DE1"/>
    <w:rsid w:val="00A0308A"/>
    <w:rsid w:val="00A03271"/>
    <w:rsid w:val="00A06586"/>
    <w:rsid w:val="00A0716F"/>
    <w:rsid w:val="00A07D82"/>
    <w:rsid w:val="00A07EA2"/>
    <w:rsid w:val="00A10966"/>
    <w:rsid w:val="00A10DBB"/>
    <w:rsid w:val="00A11DEC"/>
    <w:rsid w:val="00A11DF5"/>
    <w:rsid w:val="00A126AA"/>
    <w:rsid w:val="00A12B24"/>
    <w:rsid w:val="00A13149"/>
    <w:rsid w:val="00A132C3"/>
    <w:rsid w:val="00A14F51"/>
    <w:rsid w:val="00A17122"/>
    <w:rsid w:val="00A175D0"/>
    <w:rsid w:val="00A178EA"/>
    <w:rsid w:val="00A20B68"/>
    <w:rsid w:val="00A2337F"/>
    <w:rsid w:val="00A237AA"/>
    <w:rsid w:val="00A23B22"/>
    <w:rsid w:val="00A259CA"/>
    <w:rsid w:val="00A25BB9"/>
    <w:rsid w:val="00A25DDC"/>
    <w:rsid w:val="00A25E8F"/>
    <w:rsid w:val="00A2655E"/>
    <w:rsid w:val="00A26D56"/>
    <w:rsid w:val="00A26DD3"/>
    <w:rsid w:val="00A270E6"/>
    <w:rsid w:val="00A27BF5"/>
    <w:rsid w:val="00A30E55"/>
    <w:rsid w:val="00A30FCD"/>
    <w:rsid w:val="00A321EA"/>
    <w:rsid w:val="00A3375B"/>
    <w:rsid w:val="00A34D34"/>
    <w:rsid w:val="00A35A74"/>
    <w:rsid w:val="00A36ABE"/>
    <w:rsid w:val="00A3767C"/>
    <w:rsid w:val="00A37885"/>
    <w:rsid w:val="00A37C2D"/>
    <w:rsid w:val="00A4001C"/>
    <w:rsid w:val="00A41443"/>
    <w:rsid w:val="00A43ECC"/>
    <w:rsid w:val="00A454D6"/>
    <w:rsid w:val="00A47A44"/>
    <w:rsid w:val="00A51001"/>
    <w:rsid w:val="00A53C29"/>
    <w:rsid w:val="00A540FB"/>
    <w:rsid w:val="00A554D4"/>
    <w:rsid w:val="00A557B1"/>
    <w:rsid w:val="00A55C6C"/>
    <w:rsid w:val="00A56B01"/>
    <w:rsid w:val="00A56E85"/>
    <w:rsid w:val="00A579C8"/>
    <w:rsid w:val="00A57AEC"/>
    <w:rsid w:val="00A62AB9"/>
    <w:rsid w:val="00A63017"/>
    <w:rsid w:val="00A63DD8"/>
    <w:rsid w:val="00A64F06"/>
    <w:rsid w:val="00A65605"/>
    <w:rsid w:val="00A66798"/>
    <w:rsid w:val="00A674AA"/>
    <w:rsid w:val="00A6751E"/>
    <w:rsid w:val="00A67EA0"/>
    <w:rsid w:val="00A70A40"/>
    <w:rsid w:val="00A70C5C"/>
    <w:rsid w:val="00A71059"/>
    <w:rsid w:val="00A722B8"/>
    <w:rsid w:val="00A72A6F"/>
    <w:rsid w:val="00A732C7"/>
    <w:rsid w:val="00A736FD"/>
    <w:rsid w:val="00A73DDC"/>
    <w:rsid w:val="00A76603"/>
    <w:rsid w:val="00A76814"/>
    <w:rsid w:val="00A77604"/>
    <w:rsid w:val="00A804AE"/>
    <w:rsid w:val="00A80864"/>
    <w:rsid w:val="00A82D08"/>
    <w:rsid w:val="00A83243"/>
    <w:rsid w:val="00A842B1"/>
    <w:rsid w:val="00A84AD3"/>
    <w:rsid w:val="00A86875"/>
    <w:rsid w:val="00A86F01"/>
    <w:rsid w:val="00A909C3"/>
    <w:rsid w:val="00A91DD8"/>
    <w:rsid w:val="00A94DAC"/>
    <w:rsid w:val="00A953B4"/>
    <w:rsid w:val="00A95A8E"/>
    <w:rsid w:val="00A966F0"/>
    <w:rsid w:val="00AA0512"/>
    <w:rsid w:val="00AA0C42"/>
    <w:rsid w:val="00AA0E0E"/>
    <w:rsid w:val="00AA41D1"/>
    <w:rsid w:val="00AA4E0F"/>
    <w:rsid w:val="00AA6ED1"/>
    <w:rsid w:val="00AB074E"/>
    <w:rsid w:val="00AB5617"/>
    <w:rsid w:val="00AB5701"/>
    <w:rsid w:val="00AB5ED0"/>
    <w:rsid w:val="00AB7597"/>
    <w:rsid w:val="00AC015A"/>
    <w:rsid w:val="00AC0C37"/>
    <w:rsid w:val="00AC157E"/>
    <w:rsid w:val="00AC1A34"/>
    <w:rsid w:val="00AC1FB6"/>
    <w:rsid w:val="00AC2444"/>
    <w:rsid w:val="00AC2BBC"/>
    <w:rsid w:val="00AC31AD"/>
    <w:rsid w:val="00AC4B18"/>
    <w:rsid w:val="00AC50F7"/>
    <w:rsid w:val="00AC5734"/>
    <w:rsid w:val="00AC5C6C"/>
    <w:rsid w:val="00AC5CB9"/>
    <w:rsid w:val="00AC672D"/>
    <w:rsid w:val="00AC7BE5"/>
    <w:rsid w:val="00AD28FC"/>
    <w:rsid w:val="00AD38DB"/>
    <w:rsid w:val="00AD416F"/>
    <w:rsid w:val="00AD5338"/>
    <w:rsid w:val="00AD754D"/>
    <w:rsid w:val="00AE0355"/>
    <w:rsid w:val="00AE30A3"/>
    <w:rsid w:val="00AE3ACE"/>
    <w:rsid w:val="00AE3B68"/>
    <w:rsid w:val="00AE699A"/>
    <w:rsid w:val="00AE7597"/>
    <w:rsid w:val="00AF09DD"/>
    <w:rsid w:val="00AF14F2"/>
    <w:rsid w:val="00AF24B8"/>
    <w:rsid w:val="00AF2F54"/>
    <w:rsid w:val="00AF34DA"/>
    <w:rsid w:val="00AF490D"/>
    <w:rsid w:val="00AF639B"/>
    <w:rsid w:val="00AF6DBD"/>
    <w:rsid w:val="00AF7AC6"/>
    <w:rsid w:val="00B0084E"/>
    <w:rsid w:val="00B008B1"/>
    <w:rsid w:val="00B00B08"/>
    <w:rsid w:val="00B0128B"/>
    <w:rsid w:val="00B016B0"/>
    <w:rsid w:val="00B01895"/>
    <w:rsid w:val="00B034A7"/>
    <w:rsid w:val="00B036CC"/>
    <w:rsid w:val="00B03E5A"/>
    <w:rsid w:val="00B057B6"/>
    <w:rsid w:val="00B065BE"/>
    <w:rsid w:val="00B07E6A"/>
    <w:rsid w:val="00B07F7D"/>
    <w:rsid w:val="00B103AE"/>
    <w:rsid w:val="00B10772"/>
    <w:rsid w:val="00B10E23"/>
    <w:rsid w:val="00B1266D"/>
    <w:rsid w:val="00B13017"/>
    <w:rsid w:val="00B137C3"/>
    <w:rsid w:val="00B14D5D"/>
    <w:rsid w:val="00B169FE"/>
    <w:rsid w:val="00B21ED8"/>
    <w:rsid w:val="00B225A4"/>
    <w:rsid w:val="00B23D2F"/>
    <w:rsid w:val="00B24A96"/>
    <w:rsid w:val="00B24CAD"/>
    <w:rsid w:val="00B25482"/>
    <w:rsid w:val="00B256E9"/>
    <w:rsid w:val="00B27014"/>
    <w:rsid w:val="00B31F1A"/>
    <w:rsid w:val="00B3246D"/>
    <w:rsid w:val="00B33B16"/>
    <w:rsid w:val="00B33C91"/>
    <w:rsid w:val="00B33CE2"/>
    <w:rsid w:val="00B34D44"/>
    <w:rsid w:val="00B3525F"/>
    <w:rsid w:val="00B35404"/>
    <w:rsid w:val="00B36539"/>
    <w:rsid w:val="00B41BBD"/>
    <w:rsid w:val="00B4201B"/>
    <w:rsid w:val="00B42987"/>
    <w:rsid w:val="00B44A91"/>
    <w:rsid w:val="00B46DB1"/>
    <w:rsid w:val="00B46E91"/>
    <w:rsid w:val="00B505F9"/>
    <w:rsid w:val="00B513DE"/>
    <w:rsid w:val="00B519D3"/>
    <w:rsid w:val="00B54623"/>
    <w:rsid w:val="00B54837"/>
    <w:rsid w:val="00B55633"/>
    <w:rsid w:val="00B55A60"/>
    <w:rsid w:val="00B61401"/>
    <w:rsid w:val="00B615E6"/>
    <w:rsid w:val="00B63CD3"/>
    <w:rsid w:val="00B64194"/>
    <w:rsid w:val="00B6467C"/>
    <w:rsid w:val="00B67A7A"/>
    <w:rsid w:val="00B7373E"/>
    <w:rsid w:val="00B74084"/>
    <w:rsid w:val="00B75363"/>
    <w:rsid w:val="00B755C1"/>
    <w:rsid w:val="00B77B1C"/>
    <w:rsid w:val="00B80992"/>
    <w:rsid w:val="00B85751"/>
    <w:rsid w:val="00B85909"/>
    <w:rsid w:val="00B85F3B"/>
    <w:rsid w:val="00B86D13"/>
    <w:rsid w:val="00B873FD"/>
    <w:rsid w:val="00B875FE"/>
    <w:rsid w:val="00B876FF"/>
    <w:rsid w:val="00B90BE5"/>
    <w:rsid w:val="00B90E9F"/>
    <w:rsid w:val="00B93114"/>
    <w:rsid w:val="00B93ADE"/>
    <w:rsid w:val="00B95F83"/>
    <w:rsid w:val="00B96090"/>
    <w:rsid w:val="00B97779"/>
    <w:rsid w:val="00B97B69"/>
    <w:rsid w:val="00BA0E04"/>
    <w:rsid w:val="00BA1544"/>
    <w:rsid w:val="00BA169D"/>
    <w:rsid w:val="00BA1985"/>
    <w:rsid w:val="00BA2E2A"/>
    <w:rsid w:val="00BA30FE"/>
    <w:rsid w:val="00BA5059"/>
    <w:rsid w:val="00BA56E3"/>
    <w:rsid w:val="00BA705C"/>
    <w:rsid w:val="00BA7352"/>
    <w:rsid w:val="00BA7CB4"/>
    <w:rsid w:val="00BA7D06"/>
    <w:rsid w:val="00BB1698"/>
    <w:rsid w:val="00BB3CC1"/>
    <w:rsid w:val="00BB7D3B"/>
    <w:rsid w:val="00BC0F49"/>
    <w:rsid w:val="00BC10DC"/>
    <w:rsid w:val="00BC2525"/>
    <w:rsid w:val="00BC352F"/>
    <w:rsid w:val="00BC40D0"/>
    <w:rsid w:val="00BC60B8"/>
    <w:rsid w:val="00BC6A47"/>
    <w:rsid w:val="00BD0217"/>
    <w:rsid w:val="00BD1BA1"/>
    <w:rsid w:val="00BD24E4"/>
    <w:rsid w:val="00BD253D"/>
    <w:rsid w:val="00BD2E64"/>
    <w:rsid w:val="00BD304B"/>
    <w:rsid w:val="00BD35D5"/>
    <w:rsid w:val="00BD3862"/>
    <w:rsid w:val="00BD3E9D"/>
    <w:rsid w:val="00BD4C59"/>
    <w:rsid w:val="00BD55F3"/>
    <w:rsid w:val="00BD5F23"/>
    <w:rsid w:val="00BD64C3"/>
    <w:rsid w:val="00BD7FBB"/>
    <w:rsid w:val="00BE042C"/>
    <w:rsid w:val="00BE0F3B"/>
    <w:rsid w:val="00BE1855"/>
    <w:rsid w:val="00BE23B2"/>
    <w:rsid w:val="00BE2BE3"/>
    <w:rsid w:val="00BE384D"/>
    <w:rsid w:val="00BE38FB"/>
    <w:rsid w:val="00BE3F28"/>
    <w:rsid w:val="00BE5AD6"/>
    <w:rsid w:val="00BE75BE"/>
    <w:rsid w:val="00BF0BF8"/>
    <w:rsid w:val="00BF106A"/>
    <w:rsid w:val="00BF1365"/>
    <w:rsid w:val="00BF2431"/>
    <w:rsid w:val="00BF27D0"/>
    <w:rsid w:val="00BF2ABC"/>
    <w:rsid w:val="00BF2C1F"/>
    <w:rsid w:val="00BF349D"/>
    <w:rsid w:val="00BF3EC1"/>
    <w:rsid w:val="00BF4701"/>
    <w:rsid w:val="00BF6169"/>
    <w:rsid w:val="00BF7978"/>
    <w:rsid w:val="00BF7ABB"/>
    <w:rsid w:val="00BF7CF3"/>
    <w:rsid w:val="00C00DD6"/>
    <w:rsid w:val="00C01138"/>
    <w:rsid w:val="00C02C5B"/>
    <w:rsid w:val="00C0369F"/>
    <w:rsid w:val="00C04CE1"/>
    <w:rsid w:val="00C12261"/>
    <w:rsid w:val="00C16542"/>
    <w:rsid w:val="00C17944"/>
    <w:rsid w:val="00C22EEA"/>
    <w:rsid w:val="00C230F3"/>
    <w:rsid w:val="00C24072"/>
    <w:rsid w:val="00C2548E"/>
    <w:rsid w:val="00C257E1"/>
    <w:rsid w:val="00C26447"/>
    <w:rsid w:val="00C26981"/>
    <w:rsid w:val="00C30D92"/>
    <w:rsid w:val="00C3220E"/>
    <w:rsid w:val="00C345AA"/>
    <w:rsid w:val="00C37019"/>
    <w:rsid w:val="00C37377"/>
    <w:rsid w:val="00C4096B"/>
    <w:rsid w:val="00C4114B"/>
    <w:rsid w:val="00C41335"/>
    <w:rsid w:val="00C4162B"/>
    <w:rsid w:val="00C41B8F"/>
    <w:rsid w:val="00C45FD6"/>
    <w:rsid w:val="00C46AD3"/>
    <w:rsid w:val="00C47640"/>
    <w:rsid w:val="00C506BC"/>
    <w:rsid w:val="00C50E2E"/>
    <w:rsid w:val="00C511BF"/>
    <w:rsid w:val="00C52B55"/>
    <w:rsid w:val="00C55414"/>
    <w:rsid w:val="00C55425"/>
    <w:rsid w:val="00C60F73"/>
    <w:rsid w:val="00C617E4"/>
    <w:rsid w:val="00C625C0"/>
    <w:rsid w:val="00C6297E"/>
    <w:rsid w:val="00C62E16"/>
    <w:rsid w:val="00C6371D"/>
    <w:rsid w:val="00C639AD"/>
    <w:rsid w:val="00C64026"/>
    <w:rsid w:val="00C64FEC"/>
    <w:rsid w:val="00C66A9D"/>
    <w:rsid w:val="00C737D2"/>
    <w:rsid w:val="00C74A99"/>
    <w:rsid w:val="00C7632B"/>
    <w:rsid w:val="00C76664"/>
    <w:rsid w:val="00C81194"/>
    <w:rsid w:val="00C8237B"/>
    <w:rsid w:val="00C8474C"/>
    <w:rsid w:val="00C848CC"/>
    <w:rsid w:val="00C85E9D"/>
    <w:rsid w:val="00C8794F"/>
    <w:rsid w:val="00C906A1"/>
    <w:rsid w:val="00C913DE"/>
    <w:rsid w:val="00C9145F"/>
    <w:rsid w:val="00C91728"/>
    <w:rsid w:val="00C92545"/>
    <w:rsid w:val="00C9317E"/>
    <w:rsid w:val="00C9535F"/>
    <w:rsid w:val="00C965C3"/>
    <w:rsid w:val="00CA11A8"/>
    <w:rsid w:val="00CA12A1"/>
    <w:rsid w:val="00CA151A"/>
    <w:rsid w:val="00CA246B"/>
    <w:rsid w:val="00CA34C1"/>
    <w:rsid w:val="00CA3FE6"/>
    <w:rsid w:val="00CA5CF5"/>
    <w:rsid w:val="00CA5EF2"/>
    <w:rsid w:val="00CA5F13"/>
    <w:rsid w:val="00CA6AC8"/>
    <w:rsid w:val="00CA703D"/>
    <w:rsid w:val="00CB176B"/>
    <w:rsid w:val="00CB1833"/>
    <w:rsid w:val="00CB2619"/>
    <w:rsid w:val="00CB3D61"/>
    <w:rsid w:val="00CB40C5"/>
    <w:rsid w:val="00CB51B9"/>
    <w:rsid w:val="00CB5D03"/>
    <w:rsid w:val="00CB7BF3"/>
    <w:rsid w:val="00CB7D93"/>
    <w:rsid w:val="00CC10E4"/>
    <w:rsid w:val="00CC1A41"/>
    <w:rsid w:val="00CC34C5"/>
    <w:rsid w:val="00CC491D"/>
    <w:rsid w:val="00CC4BED"/>
    <w:rsid w:val="00CC557E"/>
    <w:rsid w:val="00CC5B00"/>
    <w:rsid w:val="00CC6069"/>
    <w:rsid w:val="00CC7E6E"/>
    <w:rsid w:val="00CD063D"/>
    <w:rsid w:val="00CD09C2"/>
    <w:rsid w:val="00CD1559"/>
    <w:rsid w:val="00CD16C3"/>
    <w:rsid w:val="00CD1E77"/>
    <w:rsid w:val="00CD35A6"/>
    <w:rsid w:val="00CD3F15"/>
    <w:rsid w:val="00CD4C81"/>
    <w:rsid w:val="00CD4F53"/>
    <w:rsid w:val="00CD6096"/>
    <w:rsid w:val="00CD691C"/>
    <w:rsid w:val="00CD694F"/>
    <w:rsid w:val="00CD6FB4"/>
    <w:rsid w:val="00CD76D4"/>
    <w:rsid w:val="00CD7BB6"/>
    <w:rsid w:val="00CE0165"/>
    <w:rsid w:val="00CE1BBE"/>
    <w:rsid w:val="00CE2040"/>
    <w:rsid w:val="00CE22F5"/>
    <w:rsid w:val="00CE2861"/>
    <w:rsid w:val="00CE2B75"/>
    <w:rsid w:val="00CE3393"/>
    <w:rsid w:val="00CE3A41"/>
    <w:rsid w:val="00CE3DC7"/>
    <w:rsid w:val="00CE45D3"/>
    <w:rsid w:val="00CE492C"/>
    <w:rsid w:val="00CF005F"/>
    <w:rsid w:val="00CF076A"/>
    <w:rsid w:val="00CF17DE"/>
    <w:rsid w:val="00CF1C44"/>
    <w:rsid w:val="00CF2BA3"/>
    <w:rsid w:val="00CF3F1D"/>
    <w:rsid w:val="00CF3F2E"/>
    <w:rsid w:val="00CF5C34"/>
    <w:rsid w:val="00CF6669"/>
    <w:rsid w:val="00CF6E95"/>
    <w:rsid w:val="00CF71C8"/>
    <w:rsid w:val="00D004E1"/>
    <w:rsid w:val="00D012DF"/>
    <w:rsid w:val="00D027AD"/>
    <w:rsid w:val="00D02A97"/>
    <w:rsid w:val="00D02D0C"/>
    <w:rsid w:val="00D02FEB"/>
    <w:rsid w:val="00D0349C"/>
    <w:rsid w:val="00D04040"/>
    <w:rsid w:val="00D04973"/>
    <w:rsid w:val="00D05094"/>
    <w:rsid w:val="00D053D8"/>
    <w:rsid w:val="00D0611C"/>
    <w:rsid w:val="00D0661A"/>
    <w:rsid w:val="00D06B22"/>
    <w:rsid w:val="00D077F9"/>
    <w:rsid w:val="00D10F62"/>
    <w:rsid w:val="00D13B39"/>
    <w:rsid w:val="00D13C59"/>
    <w:rsid w:val="00D15299"/>
    <w:rsid w:val="00D158A3"/>
    <w:rsid w:val="00D163D3"/>
    <w:rsid w:val="00D16B0D"/>
    <w:rsid w:val="00D16BCE"/>
    <w:rsid w:val="00D2148F"/>
    <w:rsid w:val="00D2200F"/>
    <w:rsid w:val="00D22525"/>
    <w:rsid w:val="00D22D61"/>
    <w:rsid w:val="00D24B49"/>
    <w:rsid w:val="00D27203"/>
    <w:rsid w:val="00D275A5"/>
    <w:rsid w:val="00D27921"/>
    <w:rsid w:val="00D27B0C"/>
    <w:rsid w:val="00D31B4A"/>
    <w:rsid w:val="00D3248A"/>
    <w:rsid w:val="00D32BA0"/>
    <w:rsid w:val="00D332E3"/>
    <w:rsid w:val="00D34419"/>
    <w:rsid w:val="00D34AE8"/>
    <w:rsid w:val="00D35640"/>
    <w:rsid w:val="00D37EC0"/>
    <w:rsid w:val="00D40E30"/>
    <w:rsid w:val="00D44282"/>
    <w:rsid w:val="00D45529"/>
    <w:rsid w:val="00D4581C"/>
    <w:rsid w:val="00D46206"/>
    <w:rsid w:val="00D466E5"/>
    <w:rsid w:val="00D469A7"/>
    <w:rsid w:val="00D46C28"/>
    <w:rsid w:val="00D470BE"/>
    <w:rsid w:val="00D47114"/>
    <w:rsid w:val="00D50E16"/>
    <w:rsid w:val="00D515CE"/>
    <w:rsid w:val="00D51A0F"/>
    <w:rsid w:val="00D51AC6"/>
    <w:rsid w:val="00D54656"/>
    <w:rsid w:val="00D54910"/>
    <w:rsid w:val="00D54ADB"/>
    <w:rsid w:val="00D56844"/>
    <w:rsid w:val="00D56A07"/>
    <w:rsid w:val="00D56B15"/>
    <w:rsid w:val="00D57802"/>
    <w:rsid w:val="00D6088A"/>
    <w:rsid w:val="00D6089C"/>
    <w:rsid w:val="00D62F4E"/>
    <w:rsid w:val="00D62FB1"/>
    <w:rsid w:val="00D6476B"/>
    <w:rsid w:val="00D658F0"/>
    <w:rsid w:val="00D662ED"/>
    <w:rsid w:val="00D663B9"/>
    <w:rsid w:val="00D66EB6"/>
    <w:rsid w:val="00D67AF1"/>
    <w:rsid w:val="00D70041"/>
    <w:rsid w:val="00D706C2"/>
    <w:rsid w:val="00D7098A"/>
    <w:rsid w:val="00D70A2D"/>
    <w:rsid w:val="00D71B37"/>
    <w:rsid w:val="00D7201B"/>
    <w:rsid w:val="00D73791"/>
    <w:rsid w:val="00D73F99"/>
    <w:rsid w:val="00D74DD1"/>
    <w:rsid w:val="00D7527A"/>
    <w:rsid w:val="00D7578B"/>
    <w:rsid w:val="00D76388"/>
    <w:rsid w:val="00D768FC"/>
    <w:rsid w:val="00D77EE2"/>
    <w:rsid w:val="00D81246"/>
    <w:rsid w:val="00D831C5"/>
    <w:rsid w:val="00D83619"/>
    <w:rsid w:val="00D83873"/>
    <w:rsid w:val="00D83FDF"/>
    <w:rsid w:val="00D85672"/>
    <w:rsid w:val="00D86CB6"/>
    <w:rsid w:val="00D86DB0"/>
    <w:rsid w:val="00D872D6"/>
    <w:rsid w:val="00D876AD"/>
    <w:rsid w:val="00D87EE6"/>
    <w:rsid w:val="00D90BC6"/>
    <w:rsid w:val="00D923B5"/>
    <w:rsid w:val="00D9361D"/>
    <w:rsid w:val="00D93A3A"/>
    <w:rsid w:val="00D947B1"/>
    <w:rsid w:val="00D949A1"/>
    <w:rsid w:val="00D97490"/>
    <w:rsid w:val="00DA03D7"/>
    <w:rsid w:val="00DA03F6"/>
    <w:rsid w:val="00DA12B1"/>
    <w:rsid w:val="00DA16B6"/>
    <w:rsid w:val="00DA1D09"/>
    <w:rsid w:val="00DA24C1"/>
    <w:rsid w:val="00DA45C1"/>
    <w:rsid w:val="00DA4C58"/>
    <w:rsid w:val="00DA51DF"/>
    <w:rsid w:val="00DA5B0C"/>
    <w:rsid w:val="00DA7434"/>
    <w:rsid w:val="00DA764E"/>
    <w:rsid w:val="00DA7E94"/>
    <w:rsid w:val="00DB0200"/>
    <w:rsid w:val="00DB0EDB"/>
    <w:rsid w:val="00DB11B1"/>
    <w:rsid w:val="00DB1745"/>
    <w:rsid w:val="00DB1988"/>
    <w:rsid w:val="00DB25A8"/>
    <w:rsid w:val="00DB308D"/>
    <w:rsid w:val="00DB3AFD"/>
    <w:rsid w:val="00DB3CD9"/>
    <w:rsid w:val="00DB3EC0"/>
    <w:rsid w:val="00DB430A"/>
    <w:rsid w:val="00DB6F50"/>
    <w:rsid w:val="00DB7C3D"/>
    <w:rsid w:val="00DB7F11"/>
    <w:rsid w:val="00DC06F0"/>
    <w:rsid w:val="00DC0F07"/>
    <w:rsid w:val="00DC0F10"/>
    <w:rsid w:val="00DC10AF"/>
    <w:rsid w:val="00DC179C"/>
    <w:rsid w:val="00DC1AFF"/>
    <w:rsid w:val="00DC3ECD"/>
    <w:rsid w:val="00DC53CD"/>
    <w:rsid w:val="00DC5577"/>
    <w:rsid w:val="00DC5A6C"/>
    <w:rsid w:val="00DC5CE2"/>
    <w:rsid w:val="00DC7526"/>
    <w:rsid w:val="00DD04D8"/>
    <w:rsid w:val="00DD1ECA"/>
    <w:rsid w:val="00DD1F0C"/>
    <w:rsid w:val="00DD2B91"/>
    <w:rsid w:val="00DD4667"/>
    <w:rsid w:val="00DD4FBD"/>
    <w:rsid w:val="00DD59EE"/>
    <w:rsid w:val="00DD6D87"/>
    <w:rsid w:val="00DE09CB"/>
    <w:rsid w:val="00DE13F1"/>
    <w:rsid w:val="00DE21DD"/>
    <w:rsid w:val="00DE362C"/>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5074"/>
    <w:rsid w:val="00E061BD"/>
    <w:rsid w:val="00E07C6F"/>
    <w:rsid w:val="00E11168"/>
    <w:rsid w:val="00E1188B"/>
    <w:rsid w:val="00E122E8"/>
    <w:rsid w:val="00E12E8D"/>
    <w:rsid w:val="00E13080"/>
    <w:rsid w:val="00E14242"/>
    <w:rsid w:val="00E145D9"/>
    <w:rsid w:val="00E14B07"/>
    <w:rsid w:val="00E1628D"/>
    <w:rsid w:val="00E17F8F"/>
    <w:rsid w:val="00E24679"/>
    <w:rsid w:val="00E248C6"/>
    <w:rsid w:val="00E24F9F"/>
    <w:rsid w:val="00E2590C"/>
    <w:rsid w:val="00E26CBE"/>
    <w:rsid w:val="00E26F85"/>
    <w:rsid w:val="00E27EEA"/>
    <w:rsid w:val="00E301A9"/>
    <w:rsid w:val="00E306DA"/>
    <w:rsid w:val="00E321EB"/>
    <w:rsid w:val="00E3522F"/>
    <w:rsid w:val="00E36070"/>
    <w:rsid w:val="00E37E66"/>
    <w:rsid w:val="00E41F49"/>
    <w:rsid w:val="00E4383E"/>
    <w:rsid w:val="00E43B36"/>
    <w:rsid w:val="00E44DBC"/>
    <w:rsid w:val="00E4527B"/>
    <w:rsid w:val="00E462EF"/>
    <w:rsid w:val="00E473DA"/>
    <w:rsid w:val="00E500A9"/>
    <w:rsid w:val="00E5283B"/>
    <w:rsid w:val="00E539FA"/>
    <w:rsid w:val="00E53A1B"/>
    <w:rsid w:val="00E54A43"/>
    <w:rsid w:val="00E55B4C"/>
    <w:rsid w:val="00E57A40"/>
    <w:rsid w:val="00E618A3"/>
    <w:rsid w:val="00E62762"/>
    <w:rsid w:val="00E63BB1"/>
    <w:rsid w:val="00E64E16"/>
    <w:rsid w:val="00E65CE4"/>
    <w:rsid w:val="00E65ECF"/>
    <w:rsid w:val="00E7038C"/>
    <w:rsid w:val="00E70658"/>
    <w:rsid w:val="00E7082C"/>
    <w:rsid w:val="00E7633B"/>
    <w:rsid w:val="00E80C9D"/>
    <w:rsid w:val="00E80D8A"/>
    <w:rsid w:val="00E8376E"/>
    <w:rsid w:val="00E83B7B"/>
    <w:rsid w:val="00E8408E"/>
    <w:rsid w:val="00E94242"/>
    <w:rsid w:val="00E94452"/>
    <w:rsid w:val="00E94670"/>
    <w:rsid w:val="00E95508"/>
    <w:rsid w:val="00E96D19"/>
    <w:rsid w:val="00E979BE"/>
    <w:rsid w:val="00EA0E86"/>
    <w:rsid w:val="00EA22A8"/>
    <w:rsid w:val="00EA241F"/>
    <w:rsid w:val="00EA2C5B"/>
    <w:rsid w:val="00EA36EE"/>
    <w:rsid w:val="00EA435C"/>
    <w:rsid w:val="00EA61F6"/>
    <w:rsid w:val="00EB286A"/>
    <w:rsid w:val="00EB58BA"/>
    <w:rsid w:val="00EB5D50"/>
    <w:rsid w:val="00EB688F"/>
    <w:rsid w:val="00EB6BC6"/>
    <w:rsid w:val="00EB6E79"/>
    <w:rsid w:val="00EC16B3"/>
    <w:rsid w:val="00EC2976"/>
    <w:rsid w:val="00EC2BF4"/>
    <w:rsid w:val="00EC3100"/>
    <w:rsid w:val="00EC36D4"/>
    <w:rsid w:val="00EC401B"/>
    <w:rsid w:val="00EC411B"/>
    <w:rsid w:val="00EC5E13"/>
    <w:rsid w:val="00EC6B8C"/>
    <w:rsid w:val="00EC74F0"/>
    <w:rsid w:val="00EC7ADD"/>
    <w:rsid w:val="00ED0769"/>
    <w:rsid w:val="00ED0D0F"/>
    <w:rsid w:val="00ED113A"/>
    <w:rsid w:val="00ED2316"/>
    <w:rsid w:val="00ED35E2"/>
    <w:rsid w:val="00EE0BD4"/>
    <w:rsid w:val="00EE0C8D"/>
    <w:rsid w:val="00EE1C21"/>
    <w:rsid w:val="00EE1CE6"/>
    <w:rsid w:val="00EE2880"/>
    <w:rsid w:val="00EE37A4"/>
    <w:rsid w:val="00EE5007"/>
    <w:rsid w:val="00EE52DE"/>
    <w:rsid w:val="00EE5612"/>
    <w:rsid w:val="00EE5627"/>
    <w:rsid w:val="00EE647C"/>
    <w:rsid w:val="00EE688A"/>
    <w:rsid w:val="00EF2BA2"/>
    <w:rsid w:val="00EF59F6"/>
    <w:rsid w:val="00EF5CD4"/>
    <w:rsid w:val="00EF71C7"/>
    <w:rsid w:val="00EF7A34"/>
    <w:rsid w:val="00EF7CD0"/>
    <w:rsid w:val="00F01ADD"/>
    <w:rsid w:val="00F0278E"/>
    <w:rsid w:val="00F03474"/>
    <w:rsid w:val="00F0409E"/>
    <w:rsid w:val="00F04CEF"/>
    <w:rsid w:val="00F04FCB"/>
    <w:rsid w:val="00F06B6F"/>
    <w:rsid w:val="00F100D4"/>
    <w:rsid w:val="00F116DF"/>
    <w:rsid w:val="00F1197B"/>
    <w:rsid w:val="00F12A14"/>
    <w:rsid w:val="00F12BD6"/>
    <w:rsid w:val="00F1340B"/>
    <w:rsid w:val="00F13767"/>
    <w:rsid w:val="00F15696"/>
    <w:rsid w:val="00F15D71"/>
    <w:rsid w:val="00F16606"/>
    <w:rsid w:val="00F16910"/>
    <w:rsid w:val="00F16FCA"/>
    <w:rsid w:val="00F2056B"/>
    <w:rsid w:val="00F22BD7"/>
    <w:rsid w:val="00F2385C"/>
    <w:rsid w:val="00F251C8"/>
    <w:rsid w:val="00F253E5"/>
    <w:rsid w:val="00F25EAF"/>
    <w:rsid w:val="00F30799"/>
    <w:rsid w:val="00F30F93"/>
    <w:rsid w:val="00F32D60"/>
    <w:rsid w:val="00F33128"/>
    <w:rsid w:val="00F348FB"/>
    <w:rsid w:val="00F34BC0"/>
    <w:rsid w:val="00F35B47"/>
    <w:rsid w:val="00F36CA2"/>
    <w:rsid w:val="00F36CBC"/>
    <w:rsid w:val="00F4019E"/>
    <w:rsid w:val="00F415B2"/>
    <w:rsid w:val="00F41AA9"/>
    <w:rsid w:val="00F42F24"/>
    <w:rsid w:val="00F43091"/>
    <w:rsid w:val="00F441C3"/>
    <w:rsid w:val="00F44B33"/>
    <w:rsid w:val="00F44F8B"/>
    <w:rsid w:val="00F450CC"/>
    <w:rsid w:val="00F459D9"/>
    <w:rsid w:val="00F46DEF"/>
    <w:rsid w:val="00F50221"/>
    <w:rsid w:val="00F51C75"/>
    <w:rsid w:val="00F53005"/>
    <w:rsid w:val="00F53671"/>
    <w:rsid w:val="00F53679"/>
    <w:rsid w:val="00F53816"/>
    <w:rsid w:val="00F54163"/>
    <w:rsid w:val="00F54A01"/>
    <w:rsid w:val="00F555FE"/>
    <w:rsid w:val="00F577BA"/>
    <w:rsid w:val="00F6271F"/>
    <w:rsid w:val="00F6329B"/>
    <w:rsid w:val="00F63597"/>
    <w:rsid w:val="00F64ACC"/>
    <w:rsid w:val="00F64D3A"/>
    <w:rsid w:val="00F7090C"/>
    <w:rsid w:val="00F7182E"/>
    <w:rsid w:val="00F71BEF"/>
    <w:rsid w:val="00F722E9"/>
    <w:rsid w:val="00F726E4"/>
    <w:rsid w:val="00F7292B"/>
    <w:rsid w:val="00F73146"/>
    <w:rsid w:val="00F73F01"/>
    <w:rsid w:val="00F741E3"/>
    <w:rsid w:val="00F74F48"/>
    <w:rsid w:val="00F75950"/>
    <w:rsid w:val="00F75C65"/>
    <w:rsid w:val="00F762DE"/>
    <w:rsid w:val="00F7643F"/>
    <w:rsid w:val="00F765CE"/>
    <w:rsid w:val="00F768D3"/>
    <w:rsid w:val="00F77190"/>
    <w:rsid w:val="00F7784C"/>
    <w:rsid w:val="00F80C05"/>
    <w:rsid w:val="00F8108E"/>
    <w:rsid w:val="00F811E8"/>
    <w:rsid w:val="00F82772"/>
    <w:rsid w:val="00F8312C"/>
    <w:rsid w:val="00F853B0"/>
    <w:rsid w:val="00F85BAD"/>
    <w:rsid w:val="00F86204"/>
    <w:rsid w:val="00F866A6"/>
    <w:rsid w:val="00F87385"/>
    <w:rsid w:val="00F87508"/>
    <w:rsid w:val="00F87925"/>
    <w:rsid w:val="00F879EB"/>
    <w:rsid w:val="00F87BA7"/>
    <w:rsid w:val="00F87C19"/>
    <w:rsid w:val="00F90687"/>
    <w:rsid w:val="00F93121"/>
    <w:rsid w:val="00F93D82"/>
    <w:rsid w:val="00F93EBC"/>
    <w:rsid w:val="00F95507"/>
    <w:rsid w:val="00F95A04"/>
    <w:rsid w:val="00F9640A"/>
    <w:rsid w:val="00F97273"/>
    <w:rsid w:val="00F973C4"/>
    <w:rsid w:val="00FA0248"/>
    <w:rsid w:val="00FA0AAE"/>
    <w:rsid w:val="00FA0C0C"/>
    <w:rsid w:val="00FA166A"/>
    <w:rsid w:val="00FA1C8F"/>
    <w:rsid w:val="00FA2361"/>
    <w:rsid w:val="00FA2C0C"/>
    <w:rsid w:val="00FA36FA"/>
    <w:rsid w:val="00FA4701"/>
    <w:rsid w:val="00FA5034"/>
    <w:rsid w:val="00FA7E86"/>
    <w:rsid w:val="00FB0D0E"/>
    <w:rsid w:val="00FB3190"/>
    <w:rsid w:val="00FB6833"/>
    <w:rsid w:val="00FB7B63"/>
    <w:rsid w:val="00FC0ECC"/>
    <w:rsid w:val="00FC12E3"/>
    <w:rsid w:val="00FC14D7"/>
    <w:rsid w:val="00FC22CF"/>
    <w:rsid w:val="00FC3350"/>
    <w:rsid w:val="00FC37CE"/>
    <w:rsid w:val="00FC5CDD"/>
    <w:rsid w:val="00FC61CE"/>
    <w:rsid w:val="00FC73CB"/>
    <w:rsid w:val="00FC78CB"/>
    <w:rsid w:val="00FC7CED"/>
    <w:rsid w:val="00FD05DA"/>
    <w:rsid w:val="00FD1546"/>
    <w:rsid w:val="00FD1595"/>
    <w:rsid w:val="00FD286B"/>
    <w:rsid w:val="00FD2D1C"/>
    <w:rsid w:val="00FD34F0"/>
    <w:rsid w:val="00FD7D3A"/>
    <w:rsid w:val="00FE0E21"/>
    <w:rsid w:val="00FE2644"/>
    <w:rsid w:val="00FE2C1B"/>
    <w:rsid w:val="00FE3B37"/>
    <w:rsid w:val="00FE4514"/>
    <w:rsid w:val="00FE594D"/>
    <w:rsid w:val="00FE78BE"/>
    <w:rsid w:val="00FF0109"/>
    <w:rsid w:val="00FF0886"/>
    <w:rsid w:val="00FF159E"/>
    <w:rsid w:val="00FF2F5F"/>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qFormat="1"/>
    <w:lsdException w:name="annotation reference" w:uiPriority="0"/>
    <w:lsdException w:name="List Number" w:semiHidden="0" w:unhideWhenUsed="0"/>
    <w:lsdException w:name="List 4" w:semiHidden="0" w:unhideWhenUsed="0"/>
    <w:lsdException w:name="List 5" w:semiHidden="0" w:unhideWhenUsed="0"/>
    <w:lsdException w:name="List Number 5" w:uiPriority="0"/>
    <w:lsdException w:name="Title" w:semiHidden="0" w:unhideWhenUsed="0" w:qFormat="1"/>
    <w:lsdException w:name="Default Paragraph Font" w:uiPriority="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6"/>
      </w:numPr>
      <w:spacing w:before="240" w:after="60"/>
      <w:outlineLvl w:val="0"/>
    </w:pPr>
    <w:rPr>
      <w:b/>
      <w:bCs/>
      <w:color w:val="263673"/>
      <w:kern w:val="32"/>
      <w:sz w:val="28"/>
      <w:szCs w:val="32"/>
      <w:lang w:val="x-none" w:eastAsia="x-none"/>
    </w:rPr>
  </w:style>
  <w:style w:type="paragraph" w:styleId="Heading2">
    <w:name w:val="heading 2"/>
    <w:aliases w:val="Niveau 2,H2,paragraphe,t2,h2"/>
    <w:basedOn w:val="Normal"/>
    <w:next w:val="BodyText"/>
    <w:link w:val="Heading2Char"/>
    <w:uiPriority w:val="99"/>
    <w:qFormat/>
    <w:rsid w:val="00D02D0C"/>
    <w:pPr>
      <w:keepNext/>
      <w:numPr>
        <w:ilvl w:val="1"/>
        <w:numId w:val="26"/>
      </w:numPr>
      <w:spacing w:before="240" w:after="60"/>
      <w:outlineLvl w:val="1"/>
    </w:pPr>
    <w:rPr>
      <w:b/>
      <w:bCs/>
      <w:iCs/>
      <w:color w:val="263673"/>
      <w:sz w:val="22"/>
      <w:szCs w:val="28"/>
      <w:lang w:val="x-none" w:eastAsia="x-none"/>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b/>
      <w:bCs/>
      <w:color w:val="263673"/>
      <w:szCs w:val="26"/>
      <w:lang w:val="x-none" w:eastAsia="x-none"/>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 w:val="22"/>
      <w:szCs w:val="20"/>
      <w:lang w:val="x-none"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val="x-none"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val="x-none"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val="x-none"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val="x-none"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rPr>
      <w:lang w:val="x-none" w:eastAsia="x-none"/>
    </w:r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lang w:val="x-none" w:eastAsia="x-none"/>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lang w:val="x-none" w:eastAsia="x-none"/>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link w:val="Heading4"/>
    <w:uiPriority w:val="99"/>
    <w:rsid w:val="00FF78BD"/>
    <w:rPr>
      <w:i/>
      <w:sz w:val="22"/>
      <w:lang w:eastAsia="en-US"/>
    </w:rPr>
  </w:style>
  <w:style w:type="character" w:customStyle="1" w:styleId="Heading5Char">
    <w:name w:val="Heading 5 Char"/>
    <w:link w:val="Heading5"/>
    <w:uiPriority w:val="99"/>
    <w:rsid w:val="00FF78BD"/>
    <w:rPr>
      <w:sz w:val="24"/>
      <w:lang w:eastAsia="en-US"/>
    </w:rPr>
  </w:style>
  <w:style w:type="character" w:customStyle="1" w:styleId="Heading6Char">
    <w:name w:val="Heading 6 Char"/>
    <w:link w:val="Heading6"/>
    <w:uiPriority w:val="99"/>
    <w:rsid w:val="00FF78BD"/>
    <w:rPr>
      <w:sz w:val="24"/>
      <w:lang w:eastAsia="en-US"/>
    </w:rPr>
  </w:style>
  <w:style w:type="character" w:customStyle="1" w:styleId="Heading7Char">
    <w:name w:val="Heading 7 Char"/>
    <w:link w:val="Heading7"/>
    <w:uiPriority w:val="99"/>
    <w:rsid w:val="00FF78BD"/>
    <w:rPr>
      <w:sz w:val="24"/>
      <w:lang w:eastAsia="en-US"/>
    </w:rPr>
  </w:style>
  <w:style w:type="character" w:customStyle="1" w:styleId="Heading8Char">
    <w:name w:val="Heading 8 Char"/>
    <w:link w:val="Heading8"/>
    <w:uiPriority w:val="99"/>
    <w:rsid w:val="00FF78BD"/>
    <w:rPr>
      <w:sz w:val="24"/>
      <w:lang w:eastAsia="en-US"/>
    </w:rPr>
  </w:style>
  <w:style w:type="character" w:customStyle="1" w:styleId="Heading9Char">
    <w:name w:val="Heading 9 Char"/>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710188"/>
    <w:pPr>
      <w:spacing w:before="120" w:after="120"/>
      <w:ind w:firstLine="284"/>
      <w:jc w:val="left"/>
    </w:pPr>
    <w:rPr>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val="x-none" w:eastAsia="en-US"/>
    </w:rPr>
  </w:style>
  <w:style w:type="character" w:customStyle="1" w:styleId="ClosingChar">
    <w:name w:val="Closing Char"/>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val="x-none" w:eastAsia="en-US"/>
    </w:rPr>
  </w:style>
  <w:style w:type="character" w:customStyle="1" w:styleId="PlainTextChar">
    <w:name w:val="Plain Text Char"/>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val="x-none" w:eastAsia="en-US"/>
    </w:rPr>
  </w:style>
  <w:style w:type="character" w:customStyle="1" w:styleId="SubtitleChar">
    <w:name w:val="Subtitle Char"/>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val="x-none" w:eastAsia="en-US"/>
    </w:rPr>
  </w:style>
  <w:style w:type="character" w:customStyle="1" w:styleId="TitleChar">
    <w:name w:val="Title Char"/>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val="x-none" w:eastAsia="en-US"/>
    </w:rPr>
  </w:style>
  <w:style w:type="character" w:customStyle="1" w:styleId="BodyText2Char">
    <w:name w:val="Body Text 2 Char"/>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val="x-none" w:eastAsia="en-US"/>
    </w:rPr>
  </w:style>
  <w:style w:type="character" w:customStyle="1" w:styleId="BodyText3Char">
    <w:name w:val="Body Text 3 Char"/>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sz w:val="24"/>
      <w:lang w:eastAsia="en-US"/>
    </w:rPr>
  </w:style>
  <w:style w:type="character" w:customStyle="1" w:styleId="BodyTextFirstIndentChar">
    <w:name w:val="Body Text First Indent 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val="x-none" w:eastAsia="en-US"/>
    </w:rPr>
  </w:style>
  <w:style w:type="character" w:customStyle="1" w:styleId="BodyTextIndentChar">
    <w:name w:val="Body Text Indent Char"/>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val="x-none" w:eastAsia="en-US"/>
    </w:rPr>
  </w:style>
  <w:style w:type="character" w:customStyle="1" w:styleId="BodyTextIndent2Char">
    <w:name w:val="Body Text Indent 2 Char"/>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val="x-none" w:eastAsia="en-US"/>
    </w:rPr>
  </w:style>
  <w:style w:type="character" w:customStyle="1" w:styleId="BodyTextIndent3Char">
    <w:name w:val="Body Text Indent 3 Char"/>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val="x-none" w:eastAsia="en-US"/>
    </w:rPr>
  </w:style>
  <w:style w:type="character" w:customStyle="1" w:styleId="CommentTextChar">
    <w:name w:val="Comment Text Char"/>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val="x-none" w:eastAsia="en-US"/>
    </w:rPr>
  </w:style>
  <w:style w:type="character" w:customStyle="1" w:styleId="DocumentMapChar">
    <w:name w:val="Document Map Char"/>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val="x-none" w:eastAsia="en-US"/>
    </w:rPr>
  </w:style>
  <w:style w:type="character" w:customStyle="1" w:styleId="EndnoteTextChar">
    <w:name w:val="Endnote Text Char"/>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lang w:val="pl-PL" w:eastAsia="pl-PL"/>
    </w:rPr>
  </w:style>
  <w:style w:type="character" w:customStyle="1" w:styleId="MacroTextChar">
    <w:name w:val="Macro Text Char"/>
    <w:link w:val="MacroText"/>
    <w:uiPriority w:val="99"/>
    <w:rsid w:val="00FF78BD"/>
    <w:rPr>
      <w:rFonts w:ascii="Courier New" w:hAnsi="Courier New"/>
      <w:lang w:val="pl-PL" w:eastAsia="pl-PL"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val="x-none" w:eastAsia="en-US"/>
    </w:rPr>
  </w:style>
  <w:style w:type="character" w:customStyle="1" w:styleId="MessageHeaderChar">
    <w:name w:val="Message Header Char"/>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val="x-none" w:eastAsia="en-US"/>
    </w:rPr>
  </w:style>
  <w:style w:type="character" w:customStyle="1" w:styleId="NoteHeadingChar">
    <w:name w:val="Note Heading Char"/>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val="x-none" w:eastAsia="en-US"/>
    </w:rPr>
  </w:style>
  <w:style w:type="character" w:customStyle="1" w:styleId="SalutationChar">
    <w:name w:val="Salutation Char"/>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olor w:val="auto"/>
      <w:sz w:val="16"/>
      <w:szCs w:val="16"/>
      <w:lang w:val="x-none" w:eastAsia="en-US"/>
    </w:rPr>
  </w:style>
  <w:style w:type="character" w:customStyle="1" w:styleId="BalloonTextChar">
    <w:name w:val="Balloon Text Char"/>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qFormat="1"/>
    <w:lsdException w:name="annotation reference" w:uiPriority="0"/>
    <w:lsdException w:name="List Number" w:semiHidden="0" w:unhideWhenUsed="0"/>
    <w:lsdException w:name="List 4" w:semiHidden="0" w:unhideWhenUsed="0"/>
    <w:lsdException w:name="List 5" w:semiHidden="0" w:unhideWhenUsed="0"/>
    <w:lsdException w:name="List Number 5" w:uiPriority="0"/>
    <w:lsdException w:name="Title" w:semiHidden="0" w:unhideWhenUsed="0" w:qFormat="1"/>
    <w:lsdException w:name="Default Paragraph Font" w:uiPriority="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6"/>
      </w:numPr>
      <w:spacing w:before="240" w:after="60"/>
      <w:outlineLvl w:val="0"/>
    </w:pPr>
    <w:rPr>
      <w:b/>
      <w:bCs/>
      <w:color w:val="263673"/>
      <w:kern w:val="32"/>
      <w:sz w:val="28"/>
      <w:szCs w:val="32"/>
      <w:lang w:val="x-none" w:eastAsia="x-none"/>
    </w:rPr>
  </w:style>
  <w:style w:type="paragraph" w:styleId="Heading2">
    <w:name w:val="heading 2"/>
    <w:aliases w:val="Niveau 2,H2,paragraphe,t2,h2"/>
    <w:basedOn w:val="Normal"/>
    <w:next w:val="BodyText"/>
    <w:link w:val="Heading2Char"/>
    <w:uiPriority w:val="99"/>
    <w:qFormat/>
    <w:rsid w:val="00D02D0C"/>
    <w:pPr>
      <w:keepNext/>
      <w:numPr>
        <w:ilvl w:val="1"/>
        <w:numId w:val="26"/>
      </w:numPr>
      <w:spacing w:before="240" w:after="60"/>
      <w:outlineLvl w:val="1"/>
    </w:pPr>
    <w:rPr>
      <w:b/>
      <w:bCs/>
      <w:iCs/>
      <w:color w:val="263673"/>
      <w:sz w:val="22"/>
      <w:szCs w:val="28"/>
      <w:lang w:val="x-none" w:eastAsia="x-none"/>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b/>
      <w:bCs/>
      <w:color w:val="263673"/>
      <w:szCs w:val="26"/>
      <w:lang w:val="x-none" w:eastAsia="x-none"/>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 w:val="22"/>
      <w:szCs w:val="20"/>
      <w:lang w:val="x-none"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val="x-none"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val="x-none"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val="x-none"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val="x-none"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rPr>
      <w:lang w:val="x-none" w:eastAsia="x-none"/>
    </w:r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lang w:val="x-none" w:eastAsia="x-none"/>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lang w:val="x-none" w:eastAsia="x-none"/>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link w:val="Heading4"/>
    <w:uiPriority w:val="99"/>
    <w:rsid w:val="00FF78BD"/>
    <w:rPr>
      <w:i/>
      <w:sz w:val="22"/>
      <w:lang w:eastAsia="en-US"/>
    </w:rPr>
  </w:style>
  <w:style w:type="character" w:customStyle="1" w:styleId="Heading5Char">
    <w:name w:val="Heading 5 Char"/>
    <w:link w:val="Heading5"/>
    <w:uiPriority w:val="99"/>
    <w:rsid w:val="00FF78BD"/>
    <w:rPr>
      <w:sz w:val="24"/>
      <w:lang w:eastAsia="en-US"/>
    </w:rPr>
  </w:style>
  <w:style w:type="character" w:customStyle="1" w:styleId="Heading6Char">
    <w:name w:val="Heading 6 Char"/>
    <w:link w:val="Heading6"/>
    <w:uiPriority w:val="99"/>
    <w:rsid w:val="00FF78BD"/>
    <w:rPr>
      <w:sz w:val="24"/>
      <w:lang w:eastAsia="en-US"/>
    </w:rPr>
  </w:style>
  <w:style w:type="character" w:customStyle="1" w:styleId="Heading7Char">
    <w:name w:val="Heading 7 Char"/>
    <w:link w:val="Heading7"/>
    <w:uiPriority w:val="99"/>
    <w:rsid w:val="00FF78BD"/>
    <w:rPr>
      <w:sz w:val="24"/>
      <w:lang w:eastAsia="en-US"/>
    </w:rPr>
  </w:style>
  <w:style w:type="character" w:customStyle="1" w:styleId="Heading8Char">
    <w:name w:val="Heading 8 Char"/>
    <w:link w:val="Heading8"/>
    <w:uiPriority w:val="99"/>
    <w:rsid w:val="00FF78BD"/>
    <w:rPr>
      <w:sz w:val="24"/>
      <w:lang w:eastAsia="en-US"/>
    </w:rPr>
  </w:style>
  <w:style w:type="character" w:customStyle="1" w:styleId="Heading9Char">
    <w:name w:val="Heading 9 Char"/>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710188"/>
    <w:pPr>
      <w:spacing w:before="120" w:after="120"/>
      <w:ind w:firstLine="284"/>
      <w:jc w:val="left"/>
    </w:pPr>
    <w:rPr>
      <w: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val="x-none" w:eastAsia="en-US"/>
    </w:rPr>
  </w:style>
  <w:style w:type="character" w:customStyle="1" w:styleId="ClosingChar">
    <w:name w:val="Closing Char"/>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val="x-none" w:eastAsia="en-US"/>
    </w:rPr>
  </w:style>
  <w:style w:type="character" w:customStyle="1" w:styleId="PlainTextChar">
    <w:name w:val="Plain Text Char"/>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val="x-none" w:eastAsia="en-US"/>
    </w:rPr>
  </w:style>
  <w:style w:type="character" w:customStyle="1" w:styleId="SubtitleChar">
    <w:name w:val="Subtitle Char"/>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val="x-none" w:eastAsia="en-US"/>
    </w:rPr>
  </w:style>
  <w:style w:type="character" w:customStyle="1" w:styleId="TitleChar">
    <w:name w:val="Title Char"/>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val="x-none" w:eastAsia="en-US"/>
    </w:rPr>
  </w:style>
  <w:style w:type="character" w:customStyle="1" w:styleId="BodyText2Char">
    <w:name w:val="Body Text 2 Char"/>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val="x-none" w:eastAsia="en-US"/>
    </w:rPr>
  </w:style>
  <w:style w:type="character" w:customStyle="1" w:styleId="BodyText3Char">
    <w:name w:val="Body Text 3 Char"/>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sz w:val="24"/>
      <w:lang w:eastAsia="en-US"/>
    </w:rPr>
  </w:style>
  <w:style w:type="character" w:customStyle="1" w:styleId="BodyTextFirstIndentChar">
    <w:name w:val="Body Text First Indent 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val="x-none" w:eastAsia="en-US"/>
    </w:rPr>
  </w:style>
  <w:style w:type="character" w:customStyle="1" w:styleId="BodyTextIndentChar">
    <w:name w:val="Body Text Indent Char"/>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val="x-none" w:eastAsia="en-US"/>
    </w:rPr>
  </w:style>
  <w:style w:type="character" w:customStyle="1" w:styleId="BodyTextIndent2Char">
    <w:name w:val="Body Text Indent 2 Char"/>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val="x-none" w:eastAsia="en-US"/>
    </w:rPr>
  </w:style>
  <w:style w:type="character" w:customStyle="1" w:styleId="BodyTextIndent3Char">
    <w:name w:val="Body Text Indent 3 Char"/>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val="x-none" w:eastAsia="en-US"/>
    </w:rPr>
  </w:style>
  <w:style w:type="character" w:customStyle="1" w:styleId="CommentTextChar">
    <w:name w:val="Comment Text Char"/>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val="x-none" w:eastAsia="en-US"/>
    </w:rPr>
  </w:style>
  <w:style w:type="character" w:customStyle="1" w:styleId="DocumentMapChar">
    <w:name w:val="Document Map Char"/>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val="x-none" w:eastAsia="en-US"/>
    </w:rPr>
  </w:style>
  <w:style w:type="character" w:customStyle="1" w:styleId="EndnoteTextChar">
    <w:name w:val="Endnote Text Char"/>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lang w:val="pl-PL" w:eastAsia="pl-PL"/>
    </w:rPr>
  </w:style>
  <w:style w:type="character" w:customStyle="1" w:styleId="MacroTextChar">
    <w:name w:val="Macro Text Char"/>
    <w:link w:val="MacroText"/>
    <w:uiPriority w:val="99"/>
    <w:rsid w:val="00FF78BD"/>
    <w:rPr>
      <w:rFonts w:ascii="Courier New" w:hAnsi="Courier New"/>
      <w:lang w:val="pl-PL" w:eastAsia="pl-PL"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val="x-none" w:eastAsia="en-US"/>
    </w:rPr>
  </w:style>
  <w:style w:type="character" w:customStyle="1" w:styleId="MessageHeaderChar">
    <w:name w:val="Message Header Char"/>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val="x-none" w:eastAsia="en-US"/>
    </w:rPr>
  </w:style>
  <w:style w:type="character" w:customStyle="1" w:styleId="NoteHeadingChar">
    <w:name w:val="Note Heading Char"/>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val="x-none" w:eastAsia="en-US"/>
    </w:rPr>
  </w:style>
  <w:style w:type="character" w:customStyle="1" w:styleId="SalutationChar">
    <w:name w:val="Salutation Char"/>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olor w:val="auto"/>
      <w:sz w:val="16"/>
      <w:szCs w:val="16"/>
      <w:lang w:val="x-none" w:eastAsia="en-US"/>
    </w:rPr>
  </w:style>
  <w:style w:type="character" w:customStyle="1" w:styleId="BalloonTextChar">
    <w:name w:val="Balloon Text Char"/>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70202">
      <w:bodyDiv w:val="1"/>
      <w:marLeft w:val="0"/>
      <w:marRight w:val="0"/>
      <w:marTop w:val="0"/>
      <w:marBottom w:val="0"/>
      <w:divBdr>
        <w:top w:val="none" w:sz="0" w:space="0" w:color="auto"/>
        <w:left w:val="none" w:sz="0" w:space="0" w:color="auto"/>
        <w:bottom w:val="none" w:sz="0" w:space="0" w:color="auto"/>
        <w:right w:val="none" w:sz="0" w:space="0" w:color="auto"/>
      </w:divBdr>
    </w:div>
    <w:div w:id="1172180815">
      <w:bodyDiv w:val="1"/>
      <w:marLeft w:val="0"/>
      <w:marRight w:val="0"/>
      <w:marTop w:val="0"/>
      <w:marBottom w:val="0"/>
      <w:divBdr>
        <w:top w:val="none" w:sz="0" w:space="0" w:color="auto"/>
        <w:left w:val="none" w:sz="0" w:space="0" w:color="auto"/>
        <w:bottom w:val="none" w:sz="0" w:space="0" w:color="auto"/>
        <w:right w:val="none" w:sz="0" w:space="0" w:color="auto"/>
      </w:divBdr>
    </w:div>
    <w:div w:id="1681159509">
      <w:bodyDiv w:val="1"/>
      <w:marLeft w:val="0"/>
      <w:marRight w:val="0"/>
      <w:marTop w:val="0"/>
      <w:marBottom w:val="0"/>
      <w:divBdr>
        <w:top w:val="none" w:sz="0" w:space="0" w:color="auto"/>
        <w:left w:val="none" w:sz="0" w:space="0" w:color="auto"/>
        <w:bottom w:val="none" w:sz="0" w:space="0" w:color="auto"/>
        <w:right w:val="none" w:sz="0" w:space="0" w:color="auto"/>
      </w:divBdr>
    </w:div>
    <w:div w:id="2080979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3.Specifications\1-Legal%20Base\Regulation%20EC%20No%20987-2009.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C:\3.Specifications\1-Legal%20Base\Regulation%20EC%20No%20883-%202004.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ebgate.ec.europa.eu/CITnet/confluence/display/EESSI/Project+Information+for+Stakeholders" TargetMode="External"/><Relationship Id="rId20" Type="http://schemas.openxmlformats.org/officeDocument/2006/relationships/hyperlink" Target="http://www.omg.org/spec/BPMN/index.ht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omg.org/spec/U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rupopmaat.nl/" TargetMode="External"/><Relationship Id="rId27" Type="http://schemas.openxmlformats.org/officeDocument/2006/relationships/image" Target="media/image7.emf"/><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615538B9-CC66-46D3-A749-88275B0D2F03}">
  <ds:schemaRefs>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DA400039-E81C-412C-ACBE-F3A541BAB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14</TotalTime>
  <Pages>21</Pages>
  <Words>3376</Words>
  <Characters>20239</Characters>
  <Application>Microsoft Office Word</Application>
  <DocSecurity>0</DocSecurity>
  <Lines>168</Lines>
  <Paragraphs>47</Paragraphs>
  <ScaleCrop>false</ScaleCrop>
  <HeadingPairs>
    <vt:vector size="6" baseType="variant">
      <vt:variant>
        <vt:lpstr>Title</vt:lpstr>
      </vt:variant>
      <vt:variant>
        <vt:i4>1</vt:i4>
      </vt:variant>
      <vt:variant>
        <vt:lpstr>Tytuł</vt:lpstr>
      </vt:variant>
      <vt:variant>
        <vt:i4>1</vt:i4>
      </vt:variant>
      <vt:variant>
        <vt:lpstr>Titre</vt:lpstr>
      </vt:variant>
      <vt:variant>
        <vt:i4>1</vt:i4>
      </vt:variant>
    </vt:vector>
  </HeadingPairs>
  <TitlesOfParts>
    <vt:vector size="3" baseType="lpstr">
      <vt:lpstr>AW_BUC_09a - Forwarding of Declaration or Notification of Occupational Disease</vt:lpstr>
      <vt:lpstr>Business Use Case - AW_BUC_09a - Forwarding of Declaration or Notification of Occupational Disease</vt:lpstr>
      <vt:lpstr>Business Use Case - AW_BUC_09 - Procedure in the event of exposure</vt:lpstr>
    </vt:vector>
  </TitlesOfParts>
  <Company>European Commission</Company>
  <LinksUpToDate>false</LinksUpToDate>
  <CharactersWithSpaces>23568</CharactersWithSpaces>
  <SharedDoc>false</SharedDoc>
  <HLinks>
    <vt:vector size="174" baseType="variant">
      <vt:variant>
        <vt:i4>589857</vt:i4>
      </vt:variant>
      <vt:variant>
        <vt:i4>155</vt:i4>
      </vt:variant>
      <vt:variant>
        <vt:i4>0</vt:i4>
      </vt:variant>
      <vt:variant>
        <vt:i4>5</vt:i4>
      </vt:variant>
      <vt:variant>
        <vt:lpwstr/>
      </vt:variant>
      <vt:variant>
        <vt:lpwstr>_Glossary</vt:lpwstr>
      </vt:variant>
      <vt:variant>
        <vt:i4>851972</vt:i4>
      </vt:variant>
      <vt:variant>
        <vt:i4>152</vt:i4>
      </vt:variant>
      <vt:variant>
        <vt:i4>0</vt:i4>
      </vt:variant>
      <vt:variant>
        <vt:i4>5</vt:i4>
      </vt:variant>
      <vt:variant>
        <vt:lpwstr>http://www.rupopmaat.nl/</vt:lpwstr>
      </vt:variant>
      <vt:variant>
        <vt:lpwstr/>
      </vt:variant>
      <vt:variant>
        <vt:i4>1900578</vt:i4>
      </vt:variant>
      <vt:variant>
        <vt:i4>149</vt:i4>
      </vt:variant>
      <vt:variant>
        <vt:i4>0</vt:i4>
      </vt:variant>
      <vt:variant>
        <vt:i4>5</vt:i4>
      </vt:variant>
      <vt:variant>
        <vt:lpwstr>http://www.cc.cec/RUPatEC_Standard/</vt:lpwstr>
      </vt:variant>
      <vt:variant>
        <vt:lpwstr/>
      </vt:variant>
      <vt:variant>
        <vt:i4>8126508</vt:i4>
      </vt:variant>
      <vt:variant>
        <vt:i4>146</vt:i4>
      </vt:variant>
      <vt:variant>
        <vt:i4>0</vt:i4>
      </vt:variant>
      <vt:variant>
        <vt:i4>5</vt:i4>
      </vt:variant>
      <vt:variant>
        <vt:lpwstr>http://www.omg.org/spec/BPMN/index.htm</vt:lpwstr>
      </vt:variant>
      <vt:variant>
        <vt:lpwstr/>
      </vt:variant>
      <vt:variant>
        <vt:i4>5242948</vt:i4>
      </vt:variant>
      <vt:variant>
        <vt:i4>143</vt:i4>
      </vt:variant>
      <vt:variant>
        <vt:i4>0</vt:i4>
      </vt:variant>
      <vt:variant>
        <vt:i4>5</vt:i4>
      </vt:variant>
      <vt:variant>
        <vt:lpwstr>http://www.omg.org/spec/UML/</vt:lpwstr>
      </vt:variant>
      <vt:variant>
        <vt:lpwstr/>
      </vt:variant>
      <vt:variant>
        <vt:i4>5046382</vt:i4>
      </vt:variant>
      <vt:variant>
        <vt:i4>140</vt:i4>
      </vt:variant>
      <vt:variant>
        <vt:i4>0</vt:i4>
      </vt:variant>
      <vt:variant>
        <vt:i4>5</vt:i4>
      </vt:variant>
      <vt:variant>
        <vt:lpwstr>C:\3.Specifications\1-Legal Base\Regulation EC No 987-2009.pdf</vt:lpwstr>
      </vt:variant>
      <vt:variant>
        <vt:lpwstr/>
      </vt:variant>
      <vt:variant>
        <vt:i4>1704055</vt:i4>
      </vt:variant>
      <vt:variant>
        <vt:i4>137</vt:i4>
      </vt:variant>
      <vt:variant>
        <vt:i4>0</vt:i4>
      </vt:variant>
      <vt:variant>
        <vt:i4>5</vt:i4>
      </vt:variant>
      <vt:variant>
        <vt:lpwstr>C:\3.Specifications\1-Legal Base\Regulation EC No 883- 2004.pdf</vt:lpwstr>
      </vt:variant>
      <vt:variant>
        <vt:lpwstr/>
      </vt:variant>
      <vt:variant>
        <vt:i4>5111880</vt:i4>
      </vt:variant>
      <vt:variant>
        <vt:i4>134</vt:i4>
      </vt:variant>
      <vt:variant>
        <vt:i4>0</vt:i4>
      </vt:variant>
      <vt:variant>
        <vt:i4>5</vt:i4>
      </vt:variant>
      <vt:variant>
        <vt:lpwstr>https://webgate.ec.europa.eu/CITnet/confluence/display/EESSI/Project+Information+for+Stakeholders</vt:lpwstr>
      </vt:variant>
      <vt:variant>
        <vt:lpwstr/>
      </vt:variant>
      <vt:variant>
        <vt:i4>2031664</vt:i4>
      </vt:variant>
      <vt:variant>
        <vt:i4>122</vt:i4>
      </vt:variant>
      <vt:variant>
        <vt:i4>0</vt:i4>
      </vt:variant>
      <vt:variant>
        <vt:i4>5</vt:i4>
      </vt:variant>
      <vt:variant>
        <vt:lpwstr/>
      </vt:variant>
      <vt:variant>
        <vt:lpwstr>_Toc493236456</vt:lpwstr>
      </vt:variant>
      <vt:variant>
        <vt:i4>2031664</vt:i4>
      </vt:variant>
      <vt:variant>
        <vt:i4>116</vt:i4>
      </vt:variant>
      <vt:variant>
        <vt:i4>0</vt:i4>
      </vt:variant>
      <vt:variant>
        <vt:i4>5</vt:i4>
      </vt:variant>
      <vt:variant>
        <vt:lpwstr/>
      </vt:variant>
      <vt:variant>
        <vt:lpwstr>_Toc493236455</vt:lpwstr>
      </vt:variant>
      <vt:variant>
        <vt:i4>2031664</vt:i4>
      </vt:variant>
      <vt:variant>
        <vt:i4>110</vt:i4>
      </vt:variant>
      <vt:variant>
        <vt:i4>0</vt:i4>
      </vt:variant>
      <vt:variant>
        <vt:i4>5</vt:i4>
      </vt:variant>
      <vt:variant>
        <vt:lpwstr/>
      </vt:variant>
      <vt:variant>
        <vt:lpwstr>_Toc493236454</vt:lpwstr>
      </vt:variant>
      <vt:variant>
        <vt:i4>2031664</vt:i4>
      </vt:variant>
      <vt:variant>
        <vt:i4>104</vt:i4>
      </vt:variant>
      <vt:variant>
        <vt:i4>0</vt:i4>
      </vt:variant>
      <vt:variant>
        <vt:i4>5</vt:i4>
      </vt:variant>
      <vt:variant>
        <vt:lpwstr/>
      </vt:variant>
      <vt:variant>
        <vt:lpwstr>_Toc493236453</vt:lpwstr>
      </vt:variant>
      <vt:variant>
        <vt:i4>2031664</vt:i4>
      </vt:variant>
      <vt:variant>
        <vt:i4>98</vt:i4>
      </vt:variant>
      <vt:variant>
        <vt:i4>0</vt:i4>
      </vt:variant>
      <vt:variant>
        <vt:i4>5</vt:i4>
      </vt:variant>
      <vt:variant>
        <vt:lpwstr/>
      </vt:variant>
      <vt:variant>
        <vt:lpwstr>_Toc493236452</vt:lpwstr>
      </vt:variant>
      <vt:variant>
        <vt:i4>2031664</vt:i4>
      </vt:variant>
      <vt:variant>
        <vt:i4>92</vt:i4>
      </vt:variant>
      <vt:variant>
        <vt:i4>0</vt:i4>
      </vt:variant>
      <vt:variant>
        <vt:i4>5</vt:i4>
      </vt:variant>
      <vt:variant>
        <vt:lpwstr/>
      </vt:variant>
      <vt:variant>
        <vt:lpwstr>_Toc493236451</vt:lpwstr>
      </vt:variant>
      <vt:variant>
        <vt:i4>2031664</vt:i4>
      </vt:variant>
      <vt:variant>
        <vt:i4>86</vt:i4>
      </vt:variant>
      <vt:variant>
        <vt:i4>0</vt:i4>
      </vt:variant>
      <vt:variant>
        <vt:i4>5</vt:i4>
      </vt:variant>
      <vt:variant>
        <vt:lpwstr/>
      </vt:variant>
      <vt:variant>
        <vt:lpwstr>_Toc493236450</vt:lpwstr>
      </vt:variant>
      <vt:variant>
        <vt:i4>1966128</vt:i4>
      </vt:variant>
      <vt:variant>
        <vt:i4>80</vt:i4>
      </vt:variant>
      <vt:variant>
        <vt:i4>0</vt:i4>
      </vt:variant>
      <vt:variant>
        <vt:i4>5</vt:i4>
      </vt:variant>
      <vt:variant>
        <vt:lpwstr/>
      </vt:variant>
      <vt:variant>
        <vt:lpwstr>_Toc493236449</vt:lpwstr>
      </vt:variant>
      <vt:variant>
        <vt:i4>1966128</vt:i4>
      </vt:variant>
      <vt:variant>
        <vt:i4>74</vt:i4>
      </vt:variant>
      <vt:variant>
        <vt:i4>0</vt:i4>
      </vt:variant>
      <vt:variant>
        <vt:i4>5</vt:i4>
      </vt:variant>
      <vt:variant>
        <vt:lpwstr/>
      </vt:variant>
      <vt:variant>
        <vt:lpwstr>_Toc493236448</vt:lpwstr>
      </vt:variant>
      <vt:variant>
        <vt:i4>1966128</vt:i4>
      </vt:variant>
      <vt:variant>
        <vt:i4>68</vt:i4>
      </vt:variant>
      <vt:variant>
        <vt:i4>0</vt:i4>
      </vt:variant>
      <vt:variant>
        <vt:i4>5</vt:i4>
      </vt:variant>
      <vt:variant>
        <vt:lpwstr/>
      </vt:variant>
      <vt:variant>
        <vt:lpwstr>_Toc493236447</vt:lpwstr>
      </vt:variant>
      <vt:variant>
        <vt:i4>1966128</vt:i4>
      </vt:variant>
      <vt:variant>
        <vt:i4>62</vt:i4>
      </vt:variant>
      <vt:variant>
        <vt:i4>0</vt:i4>
      </vt:variant>
      <vt:variant>
        <vt:i4>5</vt:i4>
      </vt:variant>
      <vt:variant>
        <vt:lpwstr/>
      </vt:variant>
      <vt:variant>
        <vt:lpwstr>_Toc493236446</vt:lpwstr>
      </vt:variant>
      <vt:variant>
        <vt:i4>1966128</vt:i4>
      </vt:variant>
      <vt:variant>
        <vt:i4>56</vt:i4>
      </vt:variant>
      <vt:variant>
        <vt:i4>0</vt:i4>
      </vt:variant>
      <vt:variant>
        <vt:i4>5</vt:i4>
      </vt:variant>
      <vt:variant>
        <vt:lpwstr/>
      </vt:variant>
      <vt:variant>
        <vt:lpwstr>_Toc493236445</vt:lpwstr>
      </vt:variant>
      <vt:variant>
        <vt:i4>1966128</vt:i4>
      </vt:variant>
      <vt:variant>
        <vt:i4>50</vt:i4>
      </vt:variant>
      <vt:variant>
        <vt:i4>0</vt:i4>
      </vt:variant>
      <vt:variant>
        <vt:i4>5</vt:i4>
      </vt:variant>
      <vt:variant>
        <vt:lpwstr/>
      </vt:variant>
      <vt:variant>
        <vt:lpwstr>_Toc493236444</vt:lpwstr>
      </vt:variant>
      <vt:variant>
        <vt:i4>1966128</vt:i4>
      </vt:variant>
      <vt:variant>
        <vt:i4>44</vt:i4>
      </vt:variant>
      <vt:variant>
        <vt:i4>0</vt:i4>
      </vt:variant>
      <vt:variant>
        <vt:i4>5</vt:i4>
      </vt:variant>
      <vt:variant>
        <vt:lpwstr/>
      </vt:variant>
      <vt:variant>
        <vt:lpwstr>_Toc493236443</vt:lpwstr>
      </vt:variant>
      <vt:variant>
        <vt:i4>1966128</vt:i4>
      </vt:variant>
      <vt:variant>
        <vt:i4>38</vt:i4>
      </vt:variant>
      <vt:variant>
        <vt:i4>0</vt:i4>
      </vt:variant>
      <vt:variant>
        <vt:i4>5</vt:i4>
      </vt:variant>
      <vt:variant>
        <vt:lpwstr/>
      </vt:variant>
      <vt:variant>
        <vt:lpwstr>_Toc493236442</vt:lpwstr>
      </vt:variant>
      <vt:variant>
        <vt:i4>1966128</vt:i4>
      </vt:variant>
      <vt:variant>
        <vt:i4>32</vt:i4>
      </vt:variant>
      <vt:variant>
        <vt:i4>0</vt:i4>
      </vt:variant>
      <vt:variant>
        <vt:i4>5</vt:i4>
      </vt:variant>
      <vt:variant>
        <vt:lpwstr/>
      </vt:variant>
      <vt:variant>
        <vt:lpwstr>_Toc493236441</vt:lpwstr>
      </vt:variant>
      <vt:variant>
        <vt:i4>1966128</vt:i4>
      </vt:variant>
      <vt:variant>
        <vt:i4>26</vt:i4>
      </vt:variant>
      <vt:variant>
        <vt:i4>0</vt:i4>
      </vt:variant>
      <vt:variant>
        <vt:i4>5</vt:i4>
      </vt:variant>
      <vt:variant>
        <vt:lpwstr/>
      </vt:variant>
      <vt:variant>
        <vt:lpwstr>_Toc493236440</vt:lpwstr>
      </vt:variant>
      <vt:variant>
        <vt:i4>1638448</vt:i4>
      </vt:variant>
      <vt:variant>
        <vt:i4>20</vt:i4>
      </vt:variant>
      <vt:variant>
        <vt:i4>0</vt:i4>
      </vt:variant>
      <vt:variant>
        <vt:i4>5</vt:i4>
      </vt:variant>
      <vt:variant>
        <vt:lpwstr/>
      </vt:variant>
      <vt:variant>
        <vt:lpwstr>_Toc493236439</vt:lpwstr>
      </vt:variant>
      <vt:variant>
        <vt:i4>1638448</vt:i4>
      </vt:variant>
      <vt:variant>
        <vt:i4>14</vt:i4>
      </vt:variant>
      <vt:variant>
        <vt:i4>0</vt:i4>
      </vt:variant>
      <vt:variant>
        <vt:i4>5</vt:i4>
      </vt:variant>
      <vt:variant>
        <vt:lpwstr/>
      </vt:variant>
      <vt:variant>
        <vt:lpwstr>_Toc493236438</vt:lpwstr>
      </vt:variant>
      <vt:variant>
        <vt:i4>1638448</vt:i4>
      </vt:variant>
      <vt:variant>
        <vt:i4>8</vt:i4>
      </vt:variant>
      <vt:variant>
        <vt:i4>0</vt:i4>
      </vt:variant>
      <vt:variant>
        <vt:i4>5</vt:i4>
      </vt:variant>
      <vt:variant>
        <vt:lpwstr/>
      </vt:variant>
      <vt:variant>
        <vt:lpwstr>_Toc493236437</vt:lpwstr>
      </vt:variant>
      <vt:variant>
        <vt:i4>1638448</vt:i4>
      </vt:variant>
      <vt:variant>
        <vt:i4>2</vt:i4>
      </vt:variant>
      <vt:variant>
        <vt:i4>0</vt:i4>
      </vt:variant>
      <vt:variant>
        <vt:i4>5</vt:i4>
      </vt:variant>
      <vt:variant>
        <vt:lpwstr/>
      </vt:variant>
      <vt:variant>
        <vt:lpwstr>_Toc493236436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AW_BUC_09a - Forwarding of Declaration or Notification of Occupational Disease</dc:title>
  <dc:creator>SORENSEN Arne Bo (EMPL-EXT)</dc:creator>
  <cp:lastModifiedBy>BRIFFOZ Eric (EMPL-EXT)</cp:lastModifiedBy>
  <cp:revision>7</cp:revision>
  <cp:lastPrinted>2016-09-21T11:39:00Z</cp:lastPrinted>
  <dcterms:created xsi:type="dcterms:W3CDTF">2018-03-19T14:53:00Z</dcterms:created>
  <dcterms:modified xsi:type="dcterms:W3CDTF">2018-08-09T12:55:00Z</dcterms:modified>
</cp:coreProperties>
</file>