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BF5" w:rsidRPr="00D02D0C" w:rsidRDefault="009E7402">
      <w:r>
        <w:rPr>
          <w:noProof/>
        </w:rPr>
        <mc:AlternateContent>
          <mc:Choice Requires="wps">
            <w:drawing>
              <wp:anchor distT="0" distB="0" distL="114300" distR="114300" simplePos="0" relativeHeight="251658752" behindDoc="0" locked="0" layoutInCell="0" allowOverlap="1" wp14:anchorId="10604D6C" wp14:editId="5986F329">
                <wp:simplePos x="0" y="0"/>
                <wp:positionH relativeFrom="column">
                  <wp:posOffset>-685800</wp:posOffset>
                </wp:positionH>
                <wp:positionV relativeFrom="paragraph">
                  <wp:posOffset>2057400</wp:posOffset>
                </wp:positionV>
                <wp:extent cx="6743700" cy="685800"/>
                <wp:effectExtent l="0" t="0" r="0" b="0"/>
                <wp:wrapNone/>
                <wp:docPr id="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5BF" w:rsidRPr="00514E60" w:rsidRDefault="000245BF" w:rsidP="00444FFF">
                            <w:pPr>
                              <w:jc w:val="center"/>
                              <w:rPr>
                                <w:rFonts w:ascii="Verdana" w:hAnsi="Verdana"/>
                                <w:color w:val="FFFFFF"/>
                                <w:sz w:val="48"/>
                                <w:szCs w:val="48"/>
                              </w:rPr>
                            </w:pPr>
                            <w:r w:rsidRPr="00514E60">
                              <w:rPr>
                                <w:rFonts w:ascii="Verdana" w:hAnsi="Verdana"/>
                                <w:color w:val="FFFFFF"/>
                                <w:sz w:val="48"/>
                                <w:szCs w:val="48"/>
                              </w:rPr>
                              <w:t xml:space="preserve">EESSI </w:t>
                            </w:r>
                            <w:r w:rsidRPr="00514E60">
                              <w:rPr>
                                <w:rFonts w:ascii="Verdana" w:hAnsi="Verdana"/>
                                <w:sz w:val="48"/>
                                <w:szCs w:val="48"/>
                              </w:rPr>
                              <w:fldChar w:fldCharType="begin"/>
                            </w:r>
                            <w:r w:rsidRPr="00514E60">
                              <w:rPr>
                                <w:rFonts w:ascii="Verdana" w:hAnsi="Verdana"/>
                                <w:sz w:val="48"/>
                                <w:szCs w:val="48"/>
                              </w:rPr>
                              <w:instrText xml:space="preserve"> TITLE   \* MERGEFORMAT </w:instrText>
                            </w:r>
                            <w:r w:rsidRPr="00514E60">
                              <w:rPr>
                                <w:rFonts w:ascii="Verdana" w:hAnsi="Verdana"/>
                                <w:sz w:val="48"/>
                                <w:szCs w:val="48"/>
                              </w:rPr>
                              <w:fldChar w:fldCharType="separate"/>
                            </w:r>
                            <w:r w:rsidRPr="00514E60">
                              <w:rPr>
                                <w:rFonts w:ascii="Verdana" w:hAnsi="Verdana"/>
                                <w:color w:val="FFFFFF"/>
                                <w:sz w:val="48"/>
                                <w:szCs w:val="48"/>
                              </w:rPr>
                              <w:t>Business Use Case</w:t>
                            </w:r>
                            <w:r w:rsidRPr="00514E60">
                              <w:rPr>
                                <w:rFonts w:ascii="Verdana" w:hAnsi="Verdan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X+qtg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A9IX+qtgIA&#10;ALsFAAAOAAAAAAAAAAAAAAAAAC4CAABkcnMvZTJvRG9jLnhtbFBLAQItABQABgAIAAAAIQDuvPQq&#10;4AAAAAwBAAAPAAAAAAAAAAAAAAAAABAFAABkcnMvZG93bnJldi54bWxQSwUGAAAAAAQABADzAAAA&#10;HQYAAAAA&#10;" o:allowincell="f" filled="f" stroked="f">
                <v:textbox>
                  <w:txbxContent>
                    <w:p w:rsidR="000245BF" w:rsidRPr="00514E60" w:rsidRDefault="000245BF" w:rsidP="00444FFF">
                      <w:pPr>
                        <w:jc w:val="center"/>
                        <w:rPr>
                          <w:rFonts w:ascii="Verdana" w:hAnsi="Verdana"/>
                          <w:color w:val="FFFFFF"/>
                          <w:sz w:val="48"/>
                          <w:szCs w:val="48"/>
                        </w:rPr>
                      </w:pPr>
                      <w:r w:rsidRPr="00514E60">
                        <w:rPr>
                          <w:rFonts w:ascii="Verdana" w:hAnsi="Verdana"/>
                          <w:color w:val="FFFFFF"/>
                          <w:sz w:val="48"/>
                          <w:szCs w:val="48"/>
                        </w:rPr>
                        <w:t xml:space="preserve">EESSI </w:t>
                      </w:r>
                      <w:r w:rsidRPr="00514E60">
                        <w:rPr>
                          <w:rFonts w:ascii="Verdana" w:hAnsi="Verdana"/>
                          <w:sz w:val="48"/>
                          <w:szCs w:val="48"/>
                        </w:rPr>
                        <w:fldChar w:fldCharType="begin"/>
                      </w:r>
                      <w:r w:rsidRPr="00514E60">
                        <w:rPr>
                          <w:rFonts w:ascii="Verdana" w:hAnsi="Verdana"/>
                          <w:sz w:val="48"/>
                          <w:szCs w:val="48"/>
                        </w:rPr>
                        <w:instrText xml:space="preserve"> TITLE   \* MERGEFORMAT </w:instrText>
                      </w:r>
                      <w:r w:rsidRPr="00514E60">
                        <w:rPr>
                          <w:rFonts w:ascii="Verdana" w:hAnsi="Verdana"/>
                          <w:sz w:val="48"/>
                          <w:szCs w:val="48"/>
                        </w:rPr>
                        <w:fldChar w:fldCharType="separate"/>
                      </w:r>
                      <w:r w:rsidRPr="00514E60">
                        <w:rPr>
                          <w:rFonts w:ascii="Verdana" w:hAnsi="Verdana"/>
                          <w:color w:val="FFFFFF"/>
                          <w:sz w:val="48"/>
                          <w:szCs w:val="48"/>
                        </w:rPr>
                        <w:t>Business Use Case</w:t>
                      </w:r>
                      <w:r w:rsidRPr="00514E60">
                        <w:rPr>
                          <w:rFonts w:ascii="Verdana" w:hAnsi="Verdana"/>
                          <w:sz w:val="48"/>
                          <w:szCs w:val="48"/>
                        </w:rPr>
                        <w:fldChar w:fldCharType="end"/>
                      </w:r>
                    </w:p>
                  </w:txbxContent>
                </v:textbox>
              </v:shape>
            </w:pict>
          </mc:Fallback>
        </mc:AlternateContent>
      </w:r>
      <w:r>
        <w:rPr>
          <w:noProof/>
        </w:rPr>
        <w:drawing>
          <wp:anchor distT="0" distB="0" distL="114300" distR="114300" simplePos="0" relativeHeight="251657728" behindDoc="0" locked="0" layoutInCell="1" allowOverlap="1" wp14:anchorId="292B5E50" wp14:editId="7FCDE48C">
            <wp:simplePos x="0" y="0"/>
            <wp:positionH relativeFrom="column">
              <wp:posOffset>1932305</wp:posOffset>
            </wp:positionH>
            <wp:positionV relativeFrom="paragraph">
              <wp:posOffset>-914400</wp:posOffset>
            </wp:positionV>
            <wp:extent cx="2019300" cy="1400175"/>
            <wp:effectExtent l="0" t="0" r="0" b="9525"/>
            <wp:wrapNone/>
            <wp:docPr id="16"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18C5C5A0" wp14:editId="763B3ADA">
            <wp:simplePos x="0" y="0"/>
            <wp:positionH relativeFrom="margin">
              <wp:posOffset>-1116965</wp:posOffset>
            </wp:positionH>
            <wp:positionV relativeFrom="margin">
              <wp:posOffset>2444115</wp:posOffset>
            </wp:positionV>
            <wp:extent cx="5582285" cy="7008495"/>
            <wp:effectExtent l="0" t="0" r="0" b="1905"/>
            <wp:wrapNone/>
            <wp:docPr id="15"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1" locked="0" layoutInCell="1" allowOverlap="1" wp14:anchorId="594DB215" wp14:editId="14B5B742">
                <wp:simplePos x="0" y="0"/>
                <wp:positionH relativeFrom="column">
                  <wp:posOffset>-1080135</wp:posOffset>
                </wp:positionH>
                <wp:positionV relativeFrom="paragraph">
                  <wp:posOffset>70485</wp:posOffset>
                </wp:positionV>
                <wp:extent cx="7613015" cy="9370060"/>
                <wp:effectExtent l="0" t="3810" r="1270" b="0"/>
                <wp:wrapNone/>
                <wp:docPr id="1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5.5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CwgQIAAP4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" fillcolor="#8594c5" stroked="f"/>
            </w:pict>
          </mc:Fallback>
        </mc:AlternateContent>
      </w:r>
    </w:p>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6C47AD" w:rsidRDefault="00D63BF5">
      <w:pPr>
        <w:rPr>
          <w:u w:val="single"/>
        </w:rPr>
      </w:pPr>
    </w:p>
    <w:p w:rsidR="00D63BF5" w:rsidRPr="00D02D0C" w:rsidRDefault="00D63BF5"/>
    <w:p w:rsidR="00D63BF5" w:rsidRPr="00D02D0C" w:rsidRDefault="00D63BF5"/>
    <w:p w:rsidR="00D63BF5" w:rsidRPr="00D02D0C" w:rsidRDefault="009E7402">
      <w:r>
        <w:rPr>
          <w:noProof/>
        </w:rPr>
        <mc:AlternateContent>
          <mc:Choice Requires="wps">
            <w:drawing>
              <wp:anchor distT="0" distB="0" distL="114300" distR="114300" simplePos="0" relativeHeight="251660800" behindDoc="0" locked="0" layoutInCell="0" allowOverlap="1" wp14:anchorId="1A441A79" wp14:editId="41B84FFA">
                <wp:simplePos x="0" y="0"/>
                <wp:positionH relativeFrom="column">
                  <wp:posOffset>1110615</wp:posOffset>
                </wp:positionH>
                <wp:positionV relativeFrom="paragraph">
                  <wp:posOffset>146050</wp:posOffset>
                </wp:positionV>
                <wp:extent cx="3371850" cy="404495"/>
                <wp:effectExtent l="19050" t="19050" r="38100" b="33655"/>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404495"/>
                        </a:xfrm>
                        <a:prstGeom prst="rect">
                          <a:avLst/>
                        </a:prstGeom>
                        <a:solidFill>
                          <a:sysClr val="window" lastClr="FFFFFF"/>
                        </a:solidFill>
                        <a:ln w="53975" cap="flat" cmpd="dbl" algn="ctr">
                          <a:solidFill>
                            <a:srgbClr val="C0504D"/>
                          </a:solidFill>
                          <a:prstDash val="solid"/>
                        </a:ln>
                        <a:effectLst/>
                        <a:extLst/>
                      </wps:spPr>
                      <wps:txbx>
                        <w:txbxContent>
                          <w:p w:rsidR="000245BF" w:rsidRPr="00A04A27" w:rsidRDefault="000245BF" w:rsidP="0049279F">
                            <w:pPr>
                              <w:jc w:val="center"/>
                              <w:rPr>
                                <w:rFonts w:ascii="Showcard Gothic" w:hAnsi="Showcard Gothic"/>
                                <w:i/>
                                <w:color w:val="FF0000"/>
                                <w:sz w:val="28"/>
                                <w:szCs w:val="28"/>
                              </w:rPr>
                            </w:pPr>
                            <w:r>
                              <w:rPr>
                                <w:rFonts w:ascii="Showcard Gothic" w:hAnsi="Showcard Gothic"/>
                                <w:color w:val="FF0000"/>
                                <w:sz w:val="28"/>
                                <w:szCs w:val="28"/>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87.45pt;margin-top:11.5pt;width:265.5pt;height:31.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" o:allowincell="f" fillcolor="window" strokecolor="#c0504d" strokeweight="4.25pt">
                <v:stroke linestyle="thinThin"/>
                <v:textbox>
                  <w:txbxContent>
                    <w:p w:rsidR="000245BF" w:rsidRPr="00A04A27" w:rsidRDefault="000245BF" w:rsidP="0049279F">
                      <w:pPr>
                        <w:jc w:val="center"/>
                        <w:rPr>
                          <w:rFonts w:ascii="Showcard Gothic" w:hAnsi="Showcard Gothic"/>
                          <w:i/>
                          <w:color w:val="FF0000"/>
                          <w:sz w:val="28"/>
                          <w:szCs w:val="28"/>
                        </w:rPr>
                      </w:pPr>
                      <w:r>
                        <w:rPr>
                          <w:rFonts w:ascii="Showcard Gothic" w:hAnsi="Showcard Gothic"/>
                          <w:color w:val="FF0000"/>
                          <w:sz w:val="28"/>
                          <w:szCs w:val="28"/>
                        </w:rPr>
                        <w:t>Approved</w:t>
                      </w:r>
                    </w:p>
                  </w:txbxContent>
                </v:textbox>
              </v:shape>
            </w:pict>
          </mc:Fallback>
        </mc:AlternateContent>
      </w:r>
    </w:p>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9E7402">
      <w:r>
        <w:rPr>
          <w:noProof/>
        </w:rPr>
        <mc:AlternateContent>
          <mc:Choice Requires="wps">
            <w:drawing>
              <wp:anchor distT="0" distB="0" distL="114300" distR="114300" simplePos="0" relativeHeight="251659776" behindDoc="0" locked="0" layoutInCell="0" allowOverlap="1" wp14:anchorId="56E0F040" wp14:editId="0E6DBD91">
                <wp:simplePos x="0" y="0"/>
                <wp:positionH relativeFrom="column">
                  <wp:posOffset>1036320</wp:posOffset>
                </wp:positionH>
                <wp:positionV relativeFrom="paragraph">
                  <wp:posOffset>89535</wp:posOffset>
                </wp:positionV>
                <wp:extent cx="3429000" cy="1143000"/>
                <wp:effectExtent l="0" t="3810" r="1905" b="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5BF" w:rsidRDefault="000245BF" w:rsidP="00EC4E59">
                            <w:pPr>
                              <w:jc w:val="center"/>
                              <w:rPr>
                                <w:rFonts w:ascii="Verdana" w:hAnsi="Verdana"/>
                                <w:i/>
                                <w:color w:val="FFFFFF"/>
                                <w:sz w:val="36"/>
                                <w:szCs w:val="36"/>
                              </w:rPr>
                            </w:pPr>
                            <w:r w:rsidRPr="00514E60">
                              <w:rPr>
                                <w:rFonts w:ascii="Verdana" w:hAnsi="Verdana"/>
                                <w:i/>
                                <w:color w:val="FFFFFF"/>
                                <w:sz w:val="36"/>
                                <w:szCs w:val="36"/>
                              </w:rPr>
                              <w:fldChar w:fldCharType="begin"/>
                            </w:r>
                            <w:r w:rsidRPr="00514E60">
                              <w:rPr>
                                <w:rFonts w:ascii="Verdana" w:hAnsi="Verdana"/>
                                <w:i/>
                                <w:color w:val="FFFFFF"/>
                                <w:sz w:val="36"/>
                                <w:szCs w:val="36"/>
                              </w:rPr>
                              <w:instrText xml:space="preserve"> TITLE   \* MERGEFORMAT </w:instrText>
                            </w:r>
                            <w:r w:rsidRPr="00514E60">
                              <w:rPr>
                                <w:rFonts w:ascii="Verdana" w:hAnsi="Verdana"/>
                                <w:i/>
                                <w:color w:val="FFFFFF"/>
                                <w:sz w:val="36"/>
                                <w:szCs w:val="36"/>
                              </w:rPr>
                              <w:fldChar w:fldCharType="separate"/>
                            </w:r>
                            <w:r>
                              <w:rPr>
                                <w:rFonts w:ascii="Verdana" w:hAnsi="Verdana"/>
                                <w:i/>
                                <w:color w:val="FFFFFF"/>
                                <w:sz w:val="36"/>
                                <w:szCs w:val="36"/>
                              </w:rPr>
                              <w:t>AW_BUC_23</w:t>
                            </w:r>
                          </w:p>
                          <w:p w:rsidR="000245BF" w:rsidRPr="00514E60" w:rsidRDefault="000245BF" w:rsidP="00EC4E59">
                            <w:pPr>
                              <w:jc w:val="center"/>
                              <w:rPr>
                                <w:rFonts w:ascii="Verdana" w:hAnsi="Verdana"/>
                                <w:i/>
                                <w:iCs/>
                                <w:color w:val="FFFFFF"/>
                                <w:sz w:val="36"/>
                                <w:szCs w:val="36"/>
                              </w:rPr>
                            </w:pPr>
                            <w:r>
                              <w:rPr>
                                <w:rFonts w:ascii="Verdana" w:hAnsi="Verdana"/>
                                <w:i/>
                                <w:color w:val="FFFFFF"/>
                                <w:sz w:val="36"/>
                                <w:szCs w:val="36"/>
                              </w:rPr>
                              <w:t>Identification of the Overpayment</w:t>
                            </w:r>
                            <w:r w:rsidRPr="00514E60">
                              <w:rPr>
                                <w:rFonts w:ascii="Verdana" w:hAnsi="Verdana"/>
                                <w:i/>
                                <w:color w:val="FFFFFF"/>
                                <w:sz w:val="36"/>
                                <w:szCs w:val="36"/>
                              </w:rPr>
                              <w:fldChar w:fldCharType="end"/>
                            </w:r>
                            <w:r w:rsidRPr="00514E60">
                              <w:rPr>
                                <w:rFonts w:ascii="Verdana" w:hAnsi="Verdana"/>
                                <w:i/>
                                <w:color w:val="FFFFFF"/>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81.6pt;margin-top:7.05pt;width:270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" o:allowincell="f" filled="f" stroked="f">
                <v:textbox>
                  <w:txbxContent>
                    <w:p w:rsidR="000245BF" w:rsidRDefault="000245BF" w:rsidP="00EC4E59">
                      <w:pPr>
                        <w:jc w:val="center"/>
                        <w:rPr>
                          <w:rFonts w:ascii="Verdana" w:hAnsi="Verdana"/>
                          <w:i/>
                          <w:color w:val="FFFFFF"/>
                          <w:sz w:val="36"/>
                          <w:szCs w:val="36"/>
                        </w:rPr>
                      </w:pPr>
                      <w:r w:rsidRPr="00514E60">
                        <w:rPr>
                          <w:rFonts w:ascii="Verdana" w:hAnsi="Verdana"/>
                          <w:i/>
                          <w:color w:val="FFFFFF"/>
                          <w:sz w:val="36"/>
                          <w:szCs w:val="36"/>
                        </w:rPr>
                        <w:fldChar w:fldCharType="begin"/>
                      </w:r>
                      <w:r w:rsidRPr="00514E60">
                        <w:rPr>
                          <w:rFonts w:ascii="Verdana" w:hAnsi="Verdana"/>
                          <w:i/>
                          <w:color w:val="FFFFFF"/>
                          <w:sz w:val="36"/>
                          <w:szCs w:val="36"/>
                        </w:rPr>
                        <w:instrText xml:space="preserve"> TITLE   \* MERGEFORMAT </w:instrText>
                      </w:r>
                      <w:r w:rsidRPr="00514E60">
                        <w:rPr>
                          <w:rFonts w:ascii="Verdana" w:hAnsi="Verdana"/>
                          <w:i/>
                          <w:color w:val="FFFFFF"/>
                          <w:sz w:val="36"/>
                          <w:szCs w:val="36"/>
                        </w:rPr>
                        <w:fldChar w:fldCharType="separate"/>
                      </w:r>
                      <w:r>
                        <w:rPr>
                          <w:rFonts w:ascii="Verdana" w:hAnsi="Verdana"/>
                          <w:i/>
                          <w:color w:val="FFFFFF"/>
                          <w:sz w:val="36"/>
                          <w:szCs w:val="36"/>
                        </w:rPr>
                        <w:t>AW_BUC_23</w:t>
                      </w:r>
                    </w:p>
                    <w:p w:rsidR="000245BF" w:rsidRPr="00514E60" w:rsidRDefault="000245BF" w:rsidP="00EC4E59">
                      <w:pPr>
                        <w:jc w:val="center"/>
                        <w:rPr>
                          <w:rFonts w:ascii="Verdana" w:hAnsi="Verdana"/>
                          <w:i/>
                          <w:iCs/>
                          <w:color w:val="FFFFFF"/>
                          <w:sz w:val="36"/>
                          <w:szCs w:val="36"/>
                        </w:rPr>
                      </w:pPr>
                      <w:r>
                        <w:rPr>
                          <w:rFonts w:ascii="Verdana" w:hAnsi="Verdana"/>
                          <w:i/>
                          <w:color w:val="FFFFFF"/>
                          <w:sz w:val="36"/>
                          <w:szCs w:val="36"/>
                        </w:rPr>
                        <w:t>Identification of the Overpayment</w:t>
                      </w:r>
                      <w:r w:rsidRPr="00514E60">
                        <w:rPr>
                          <w:rFonts w:ascii="Verdana" w:hAnsi="Verdana"/>
                          <w:i/>
                          <w:color w:val="FFFFFF"/>
                          <w:sz w:val="36"/>
                          <w:szCs w:val="36"/>
                        </w:rPr>
                        <w:fldChar w:fldCharType="end"/>
                      </w:r>
                      <w:r w:rsidRPr="00514E60">
                        <w:rPr>
                          <w:rFonts w:ascii="Verdana" w:hAnsi="Verdana"/>
                          <w:i/>
                          <w:color w:val="FFFFFF"/>
                          <w:sz w:val="36"/>
                          <w:szCs w:val="36"/>
                        </w:rPr>
                        <w:t xml:space="preserve"> </w:t>
                      </w:r>
                    </w:p>
                  </w:txbxContent>
                </v:textbox>
              </v:shape>
            </w:pict>
          </mc:Fallback>
        </mc:AlternateContent>
      </w:r>
    </w:p>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9E7402">
      <w:r>
        <w:rPr>
          <w:noProof/>
        </w:rPr>
        <w:drawing>
          <wp:inline distT="0" distB="0" distL="0" distR="0" wp14:anchorId="230E0FE3" wp14:editId="6D843162">
            <wp:extent cx="1752600" cy="819150"/>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D63BF5" w:rsidRPr="00D02D0C" w:rsidRDefault="00D63BF5"/>
    <w:p w:rsidR="00D63BF5" w:rsidRPr="00D02D0C" w:rsidRDefault="00D63BF5"/>
    <w:p w:rsidR="00D63BF5" w:rsidRPr="00D02D0C" w:rsidRDefault="00D63BF5"/>
    <w:p w:rsidR="00D63BF5" w:rsidRPr="00D02D0C" w:rsidRDefault="00D63BF5"/>
    <w:p w:rsidR="00D63BF5" w:rsidRPr="00D02D0C" w:rsidRDefault="00D63BF5"/>
    <w:p w:rsidR="00D63BF5" w:rsidRPr="00D02D0C" w:rsidRDefault="009E7402">
      <w:r>
        <w:rPr>
          <w:noProof/>
        </w:rPr>
        <w:drawing>
          <wp:anchor distT="0" distB="0" distL="114300" distR="114300" simplePos="0" relativeHeight="251656704" behindDoc="0" locked="0" layoutInCell="1" allowOverlap="1" wp14:anchorId="0367661B" wp14:editId="30C4C3B2">
            <wp:simplePos x="0" y="0"/>
            <wp:positionH relativeFrom="column">
              <wp:posOffset>2316480</wp:posOffset>
            </wp:positionH>
            <wp:positionV relativeFrom="paragraph">
              <wp:posOffset>596265</wp:posOffset>
            </wp:positionV>
            <wp:extent cx="838200" cy="561975"/>
            <wp:effectExtent l="0" t="0" r="0" b="9525"/>
            <wp:wrapNone/>
            <wp:docPr id="10"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D63BF5" w:rsidRPr="00514E60" w:rsidRDefault="00D63BF5" w:rsidP="00527526">
      <w:pPr>
        <w:pStyle w:val="Heading1"/>
        <w:rPr>
          <w:rFonts w:ascii="Verdana" w:hAnsi="Verdana"/>
        </w:rPr>
      </w:pPr>
      <w:bookmarkStart w:id="0" w:name="_Toc521501344"/>
      <w:r w:rsidRPr="00514E60">
        <w:rPr>
          <w:rFonts w:ascii="Verdana" w:hAnsi="Verdana"/>
        </w:rPr>
        <w:lastRenderedPageBreak/>
        <w:t>Table of Contents</w:t>
      </w:r>
      <w:bookmarkEnd w:id="0"/>
    </w:p>
    <w:p w:rsidR="00D63BF5" w:rsidRPr="00D02D0C" w:rsidRDefault="00D63BF5"/>
    <w:p w:rsidR="00D63BF5" w:rsidRPr="00D02D0C" w:rsidRDefault="00D63BF5"/>
    <w:p w:rsidR="00821136" w:rsidRPr="00185DF7" w:rsidRDefault="00D63BF5">
      <w:pPr>
        <w:pStyle w:val="TOC1"/>
        <w:tabs>
          <w:tab w:val="right" w:leader="dot" w:pos="8777"/>
        </w:tabs>
        <w:rPr>
          <w:rFonts w:cs="Times New Roman"/>
          <w:noProof/>
          <w:sz w:val="22"/>
          <w:szCs w:val="22"/>
        </w:rPr>
      </w:pPr>
      <w:r w:rsidRPr="00514E60">
        <w:rPr>
          <w:rFonts w:ascii="Verdana" w:hAnsi="Verdana"/>
        </w:rPr>
        <w:fldChar w:fldCharType="begin"/>
      </w:r>
      <w:r w:rsidRPr="00514E60">
        <w:rPr>
          <w:rFonts w:ascii="Verdana" w:hAnsi="Verdana"/>
        </w:rPr>
        <w:instrText xml:space="preserve"> TOC \o "1-3" \h \z \u </w:instrText>
      </w:r>
      <w:r w:rsidRPr="00514E60">
        <w:rPr>
          <w:rFonts w:ascii="Verdana" w:hAnsi="Verdana"/>
        </w:rPr>
        <w:fldChar w:fldCharType="separate"/>
      </w:r>
      <w:hyperlink w:anchor="_Toc521501344" w:history="1">
        <w:r w:rsidR="00821136" w:rsidRPr="00297D42">
          <w:rPr>
            <w:rStyle w:val="Hyperlink"/>
            <w:noProof/>
          </w:rPr>
          <w:t>Table of Contents</w:t>
        </w:r>
        <w:r w:rsidR="00821136">
          <w:rPr>
            <w:noProof/>
            <w:webHidden/>
          </w:rPr>
          <w:tab/>
        </w:r>
        <w:r w:rsidR="00821136">
          <w:rPr>
            <w:noProof/>
            <w:webHidden/>
          </w:rPr>
          <w:fldChar w:fldCharType="begin"/>
        </w:r>
        <w:r w:rsidR="00821136">
          <w:rPr>
            <w:noProof/>
            <w:webHidden/>
          </w:rPr>
          <w:instrText xml:space="preserve"> PAGEREF _Toc521501344 \h </w:instrText>
        </w:r>
        <w:r w:rsidR="00821136">
          <w:rPr>
            <w:noProof/>
            <w:webHidden/>
          </w:rPr>
        </w:r>
        <w:r w:rsidR="00821136">
          <w:rPr>
            <w:noProof/>
            <w:webHidden/>
          </w:rPr>
          <w:fldChar w:fldCharType="separate"/>
        </w:r>
        <w:r w:rsidR="00821136">
          <w:rPr>
            <w:noProof/>
            <w:webHidden/>
          </w:rPr>
          <w:t>2</w:t>
        </w:r>
        <w:r w:rsidR="00821136">
          <w:rPr>
            <w:noProof/>
            <w:webHidden/>
          </w:rPr>
          <w:fldChar w:fldCharType="end"/>
        </w:r>
      </w:hyperlink>
    </w:p>
    <w:p w:rsidR="00821136" w:rsidRPr="00185DF7" w:rsidRDefault="00A65012">
      <w:pPr>
        <w:pStyle w:val="TOC1"/>
        <w:tabs>
          <w:tab w:val="right" w:leader="dot" w:pos="8777"/>
        </w:tabs>
        <w:rPr>
          <w:rFonts w:cs="Times New Roman"/>
          <w:noProof/>
          <w:sz w:val="22"/>
          <w:szCs w:val="22"/>
        </w:rPr>
      </w:pPr>
      <w:hyperlink w:anchor="_Toc521501345" w:history="1">
        <w:r w:rsidR="00821136" w:rsidRPr="00297D42">
          <w:rPr>
            <w:rStyle w:val="Hyperlink"/>
            <w:rFonts w:cs="Times New Roman"/>
            <w:noProof/>
            <w:lang w:val="en-US"/>
          </w:rPr>
          <w:t>1.</w:t>
        </w:r>
        <w:r w:rsidR="00821136" w:rsidRPr="00297D42">
          <w:rPr>
            <w:rStyle w:val="Hyperlink"/>
            <w:noProof/>
            <w:lang w:val="en-US"/>
          </w:rPr>
          <w:t xml:space="preserve"> Introduction</w:t>
        </w:r>
        <w:r w:rsidR="00821136">
          <w:rPr>
            <w:noProof/>
            <w:webHidden/>
          </w:rPr>
          <w:tab/>
        </w:r>
        <w:r w:rsidR="00821136">
          <w:rPr>
            <w:noProof/>
            <w:webHidden/>
          </w:rPr>
          <w:fldChar w:fldCharType="begin"/>
        </w:r>
        <w:r w:rsidR="00821136">
          <w:rPr>
            <w:noProof/>
            <w:webHidden/>
          </w:rPr>
          <w:instrText xml:space="preserve"> PAGEREF _Toc521501345 \h </w:instrText>
        </w:r>
        <w:r w:rsidR="00821136">
          <w:rPr>
            <w:noProof/>
            <w:webHidden/>
          </w:rPr>
        </w:r>
        <w:r w:rsidR="00821136">
          <w:rPr>
            <w:noProof/>
            <w:webHidden/>
          </w:rPr>
          <w:fldChar w:fldCharType="separate"/>
        </w:r>
        <w:r w:rsidR="00821136">
          <w:rPr>
            <w:noProof/>
            <w:webHidden/>
          </w:rPr>
          <w:t>6</w:t>
        </w:r>
        <w:r w:rsidR="00821136">
          <w:rPr>
            <w:noProof/>
            <w:webHidden/>
          </w:rPr>
          <w:fldChar w:fldCharType="end"/>
        </w:r>
      </w:hyperlink>
    </w:p>
    <w:p w:rsidR="00821136" w:rsidRPr="00185DF7" w:rsidRDefault="00A65012">
      <w:pPr>
        <w:pStyle w:val="TOC2"/>
        <w:tabs>
          <w:tab w:val="right" w:leader="dot" w:pos="8777"/>
        </w:tabs>
        <w:rPr>
          <w:rFonts w:cs="Times New Roman"/>
          <w:noProof/>
          <w:sz w:val="22"/>
          <w:szCs w:val="22"/>
        </w:rPr>
      </w:pPr>
      <w:hyperlink w:anchor="_Toc521501346" w:history="1">
        <w:r w:rsidR="00821136" w:rsidRPr="00297D42">
          <w:rPr>
            <w:rStyle w:val="Hyperlink"/>
            <w:rFonts w:cs="Times New Roman"/>
            <w:noProof/>
          </w:rPr>
          <w:t>1.1.</w:t>
        </w:r>
        <w:r w:rsidR="00821136" w:rsidRPr="00297D42">
          <w:rPr>
            <w:rStyle w:val="Hyperlink"/>
            <w:noProof/>
          </w:rPr>
          <w:t xml:space="preserve"> Purpose</w:t>
        </w:r>
        <w:r w:rsidR="00821136">
          <w:rPr>
            <w:noProof/>
            <w:webHidden/>
          </w:rPr>
          <w:tab/>
        </w:r>
        <w:r w:rsidR="00821136">
          <w:rPr>
            <w:noProof/>
            <w:webHidden/>
          </w:rPr>
          <w:fldChar w:fldCharType="begin"/>
        </w:r>
        <w:r w:rsidR="00821136">
          <w:rPr>
            <w:noProof/>
            <w:webHidden/>
          </w:rPr>
          <w:instrText xml:space="preserve"> PAGEREF _Toc521501346 \h </w:instrText>
        </w:r>
        <w:r w:rsidR="00821136">
          <w:rPr>
            <w:noProof/>
            <w:webHidden/>
          </w:rPr>
        </w:r>
        <w:r w:rsidR="00821136">
          <w:rPr>
            <w:noProof/>
            <w:webHidden/>
          </w:rPr>
          <w:fldChar w:fldCharType="separate"/>
        </w:r>
        <w:r w:rsidR="00821136">
          <w:rPr>
            <w:noProof/>
            <w:webHidden/>
          </w:rPr>
          <w:t>6</w:t>
        </w:r>
        <w:r w:rsidR="00821136">
          <w:rPr>
            <w:noProof/>
            <w:webHidden/>
          </w:rPr>
          <w:fldChar w:fldCharType="end"/>
        </w:r>
      </w:hyperlink>
    </w:p>
    <w:p w:rsidR="00821136" w:rsidRPr="00185DF7" w:rsidRDefault="00A65012">
      <w:pPr>
        <w:pStyle w:val="TOC2"/>
        <w:tabs>
          <w:tab w:val="right" w:leader="dot" w:pos="8777"/>
        </w:tabs>
        <w:rPr>
          <w:rFonts w:cs="Times New Roman"/>
          <w:noProof/>
          <w:sz w:val="22"/>
          <w:szCs w:val="22"/>
        </w:rPr>
      </w:pPr>
      <w:hyperlink w:anchor="_Toc521501347" w:history="1">
        <w:r w:rsidR="00821136" w:rsidRPr="00297D42">
          <w:rPr>
            <w:rStyle w:val="Hyperlink"/>
            <w:rFonts w:cs="Times New Roman"/>
            <w:noProof/>
          </w:rPr>
          <w:t>1.2.</w:t>
        </w:r>
        <w:r w:rsidR="00821136" w:rsidRPr="00297D42">
          <w:rPr>
            <w:rStyle w:val="Hyperlink"/>
            <w:noProof/>
          </w:rPr>
          <w:t xml:space="preserve"> Scope</w:t>
        </w:r>
        <w:r w:rsidR="00821136">
          <w:rPr>
            <w:noProof/>
            <w:webHidden/>
          </w:rPr>
          <w:tab/>
        </w:r>
        <w:r w:rsidR="00821136">
          <w:rPr>
            <w:noProof/>
            <w:webHidden/>
          </w:rPr>
          <w:fldChar w:fldCharType="begin"/>
        </w:r>
        <w:r w:rsidR="00821136">
          <w:rPr>
            <w:noProof/>
            <w:webHidden/>
          </w:rPr>
          <w:instrText xml:space="preserve"> PAGEREF _Toc521501347 \h </w:instrText>
        </w:r>
        <w:r w:rsidR="00821136">
          <w:rPr>
            <w:noProof/>
            <w:webHidden/>
          </w:rPr>
        </w:r>
        <w:r w:rsidR="00821136">
          <w:rPr>
            <w:noProof/>
            <w:webHidden/>
          </w:rPr>
          <w:fldChar w:fldCharType="separate"/>
        </w:r>
        <w:r w:rsidR="00821136">
          <w:rPr>
            <w:noProof/>
            <w:webHidden/>
          </w:rPr>
          <w:t>6</w:t>
        </w:r>
        <w:r w:rsidR="00821136">
          <w:rPr>
            <w:noProof/>
            <w:webHidden/>
          </w:rPr>
          <w:fldChar w:fldCharType="end"/>
        </w:r>
      </w:hyperlink>
    </w:p>
    <w:p w:rsidR="00821136" w:rsidRPr="00185DF7" w:rsidRDefault="00A65012">
      <w:pPr>
        <w:pStyle w:val="TOC2"/>
        <w:tabs>
          <w:tab w:val="right" w:leader="dot" w:pos="8777"/>
        </w:tabs>
        <w:rPr>
          <w:rFonts w:cs="Times New Roman"/>
          <w:noProof/>
          <w:sz w:val="22"/>
          <w:szCs w:val="22"/>
        </w:rPr>
      </w:pPr>
      <w:hyperlink w:anchor="_Toc521501348" w:history="1">
        <w:r w:rsidR="00821136" w:rsidRPr="00297D42">
          <w:rPr>
            <w:rStyle w:val="Hyperlink"/>
            <w:rFonts w:cs="Times New Roman"/>
            <w:noProof/>
          </w:rPr>
          <w:t>1.3.</w:t>
        </w:r>
        <w:r w:rsidR="00821136" w:rsidRPr="00297D42">
          <w:rPr>
            <w:rStyle w:val="Hyperlink"/>
            <w:noProof/>
          </w:rPr>
          <w:t xml:space="preserve"> Definitions, Acronyms and Abbreviations</w:t>
        </w:r>
        <w:r w:rsidR="00821136">
          <w:rPr>
            <w:noProof/>
            <w:webHidden/>
          </w:rPr>
          <w:tab/>
        </w:r>
        <w:r w:rsidR="00821136">
          <w:rPr>
            <w:noProof/>
            <w:webHidden/>
          </w:rPr>
          <w:fldChar w:fldCharType="begin"/>
        </w:r>
        <w:r w:rsidR="00821136">
          <w:rPr>
            <w:noProof/>
            <w:webHidden/>
          </w:rPr>
          <w:instrText xml:space="preserve"> PAGEREF _Toc521501348 \h </w:instrText>
        </w:r>
        <w:r w:rsidR="00821136">
          <w:rPr>
            <w:noProof/>
            <w:webHidden/>
          </w:rPr>
        </w:r>
        <w:r w:rsidR="00821136">
          <w:rPr>
            <w:noProof/>
            <w:webHidden/>
          </w:rPr>
          <w:fldChar w:fldCharType="separate"/>
        </w:r>
        <w:r w:rsidR="00821136">
          <w:rPr>
            <w:noProof/>
            <w:webHidden/>
          </w:rPr>
          <w:t>6</w:t>
        </w:r>
        <w:r w:rsidR="00821136">
          <w:rPr>
            <w:noProof/>
            <w:webHidden/>
          </w:rPr>
          <w:fldChar w:fldCharType="end"/>
        </w:r>
      </w:hyperlink>
    </w:p>
    <w:p w:rsidR="00821136" w:rsidRPr="00185DF7" w:rsidRDefault="00A65012">
      <w:pPr>
        <w:pStyle w:val="TOC2"/>
        <w:tabs>
          <w:tab w:val="right" w:leader="dot" w:pos="8777"/>
        </w:tabs>
        <w:rPr>
          <w:rFonts w:cs="Times New Roman"/>
          <w:noProof/>
          <w:sz w:val="22"/>
          <w:szCs w:val="22"/>
        </w:rPr>
      </w:pPr>
      <w:hyperlink w:anchor="_Toc521501349" w:history="1">
        <w:r w:rsidR="00821136" w:rsidRPr="00297D42">
          <w:rPr>
            <w:rStyle w:val="Hyperlink"/>
            <w:rFonts w:cs="Times New Roman"/>
            <w:noProof/>
          </w:rPr>
          <w:t>1.4.</w:t>
        </w:r>
        <w:r w:rsidR="00821136" w:rsidRPr="00297D42">
          <w:rPr>
            <w:rStyle w:val="Hyperlink"/>
            <w:noProof/>
          </w:rPr>
          <w:t xml:space="preserve"> References</w:t>
        </w:r>
        <w:r w:rsidR="00821136">
          <w:rPr>
            <w:noProof/>
            <w:webHidden/>
          </w:rPr>
          <w:tab/>
        </w:r>
        <w:r w:rsidR="00821136">
          <w:rPr>
            <w:noProof/>
            <w:webHidden/>
          </w:rPr>
          <w:fldChar w:fldCharType="begin"/>
        </w:r>
        <w:r w:rsidR="00821136">
          <w:rPr>
            <w:noProof/>
            <w:webHidden/>
          </w:rPr>
          <w:instrText xml:space="preserve"> PAGEREF _Toc521501349 \h </w:instrText>
        </w:r>
        <w:r w:rsidR="00821136">
          <w:rPr>
            <w:noProof/>
            <w:webHidden/>
          </w:rPr>
        </w:r>
        <w:r w:rsidR="00821136">
          <w:rPr>
            <w:noProof/>
            <w:webHidden/>
          </w:rPr>
          <w:fldChar w:fldCharType="separate"/>
        </w:r>
        <w:r w:rsidR="00821136">
          <w:rPr>
            <w:noProof/>
            <w:webHidden/>
          </w:rPr>
          <w:t>7</w:t>
        </w:r>
        <w:r w:rsidR="00821136">
          <w:rPr>
            <w:noProof/>
            <w:webHidden/>
          </w:rPr>
          <w:fldChar w:fldCharType="end"/>
        </w:r>
      </w:hyperlink>
    </w:p>
    <w:p w:rsidR="00821136" w:rsidRPr="00185DF7" w:rsidRDefault="00A65012">
      <w:pPr>
        <w:pStyle w:val="TOC2"/>
        <w:tabs>
          <w:tab w:val="right" w:leader="dot" w:pos="8777"/>
        </w:tabs>
        <w:rPr>
          <w:rFonts w:cs="Times New Roman"/>
          <w:noProof/>
          <w:sz w:val="22"/>
          <w:szCs w:val="22"/>
        </w:rPr>
      </w:pPr>
      <w:hyperlink w:anchor="_Toc521501350" w:history="1">
        <w:r w:rsidR="00821136" w:rsidRPr="00297D42">
          <w:rPr>
            <w:rStyle w:val="Hyperlink"/>
            <w:rFonts w:cs="Times New Roman"/>
            <w:noProof/>
          </w:rPr>
          <w:t>1.5.</w:t>
        </w:r>
        <w:r w:rsidR="00821136" w:rsidRPr="00297D42">
          <w:rPr>
            <w:rStyle w:val="Hyperlink"/>
            <w:noProof/>
          </w:rPr>
          <w:t xml:space="preserve"> Overview</w:t>
        </w:r>
        <w:r w:rsidR="00821136">
          <w:rPr>
            <w:noProof/>
            <w:webHidden/>
          </w:rPr>
          <w:tab/>
        </w:r>
        <w:r w:rsidR="00821136">
          <w:rPr>
            <w:noProof/>
            <w:webHidden/>
          </w:rPr>
          <w:fldChar w:fldCharType="begin"/>
        </w:r>
        <w:r w:rsidR="00821136">
          <w:rPr>
            <w:noProof/>
            <w:webHidden/>
          </w:rPr>
          <w:instrText xml:space="preserve"> PAGEREF _Toc521501350 \h </w:instrText>
        </w:r>
        <w:r w:rsidR="00821136">
          <w:rPr>
            <w:noProof/>
            <w:webHidden/>
          </w:rPr>
        </w:r>
        <w:r w:rsidR="00821136">
          <w:rPr>
            <w:noProof/>
            <w:webHidden/>
          </w:rPr>
          <w:fldChar w:fldCharType="separate"/>
        </w:r>
        <w:r w:rsidR="00821136">
          <w:rPr>
            <w:noProof/>
            <w:webHidden/>
          </w:rPr>
          <w:t>7</w:t>
        </w:r>
        <w:r w:rsidR="00821136">
          <w:rPr>
            <w:noProof/>
            <w:webHidden/>
          </w:rPr>
          <w:fldChar w:fldCharType="end"/>
        </w:r>
      </w:hyperlink>
    </w:p>
    <w:p w:rsidR="00821136" w:rsidRPr="00185DF7" w:rsidRDefault="00A65012">
      <w:pPr>
        <w:pStyle w:val="TOC1"/>
        <w:tabs>
          <w:tab w:val="right" w:leader="dot" w:pos="8777"/>
        </w:tabs>
        <w:rPr>
          <w:rFonts w:cs="Times New Roman"/>
          <w:noProof/>
          <w:sz w:val="22"/>
          <w:szCs w:val="22"/>
        </w:rPr>
      </w:pPr>
      <w:hyperlink w:anchor="_Toc521501351" w:history="1">
        <w:r w:rsidR="00821136" w:rsidRPr="00297D42">
          <w:rPr>
            <w:rStyle w:val="Hyperlink"/>
            <w:rFonts w:cs="Times New Roman"/>
            <w:noProof/>
            <w:lang w:val="en-US"/>
          </w:rPr>
          <w:t>2.</w:t>
        </w:r>
        <w:r w:rsidR="00821136" w:rsidRPr="00297D42">
          <w:rPr>
            <w:rStyle w:val="Hyperlink"/>
            <w:noProof/>
            <w:lang w:val="en-US"/>
          </w:rPr>
          <w:t xml:space="preserve"> Description</w:t>
        </w:r>
        <w:r w:rsidR="00821136">
          <w:rPr>
            <w:noProof/>
            <w:webHidden/>
          </w:rPr>
          <w:tab/>
        </w:r>
        <w:r w:rsidR="00821136">
          <w:rPr>
            <w:noProof/>
            <w:webHidden/>
          </w:rPr>
          <w:fldChar w:fldCharType="begin"/>
        </w:r>
        <w:r w:rsidR="00821136">
          <w:rPr>
            <w:noProof/>
            <w:webHidden/>
          </w:rPr>
          <w:instrText xml:space="preserve"> PAGEREF _Toc521501351 \h </w:instrText>
        </w:r>
        <w:r w:rsidR="00821136">
          <w:rPr>
            <w:noProof/>
            <w:webHidden/>
          </w:rPr>
        </w:r>
        <w:r w:rsidR="00821136">
          <w:rPr>
            <w:noProof/>
            <w:webHidden/>
          </w:rPr>
          <w:fldChar w:fldCharType="separate"/>
        </w:r>
        <w:r w:rsidR="00821136">
          <w:rPr>
            <w:noProof/>
            <w:webHidden/>
          </w:rPr>
          <w:t>8</w:t>
        </w:r>
        <w:r w:rsidR="00821136">
          <w:rPr>
            <w:noProof/>
            <w:webHidden/>
          </w:rPr>
          <w:fldChar w:fldCharType="end"/>
        </w:r>
      </w:hyperlink>
    </w:p>
    <w:p w:rsidR="00821136" w:rsidRPr="00185DF7" w:rsidRDefault="00A65012">
      <w:pPr>
        <w:pStyle w:val="TOC2"/>
        <w:tabs>
          <w:tab w:val="right" w:leader="dot" w:pos="8777"/>
        </w:tabs>
        <w:rPr>
          <w:rFonts w:cs="Times New Roman"/>
          <w:noProof/>
          <w:sz w:val="22"/>
          <w:szCs w:val="22"/>
        </w:rPr>
      </w:pPr>
      <w:hyperlink w:anchor="_Toc521501352" w:history="1">
        <w:r w:rsidR="00821136" w:rsidRPr="00297D42">
          <w:rPr>
            <w:rStyle w:val="Hyperlink"/>
            <w:rFonts w:cs="Times New Roman"/>
            <w:noProof/>
          </w:rPr>
          <w:t>2.1.</w:t>
        </w:r>
        <w:r w:rsidR="00821136" w:rsidRPr="00297D42">
          <w:rPr>
            <w:rStyle w:val="Hyperlink"/>
            <w:noProof/>
          </w:rPr>
          <w:t xml:space="preserve"> Business Scenario</w:t>
        </w:r>
        <w:r w:rsidR="00821136">
          <w:rPr>
            <w:noProof/>
            <w:webHidden/>
          </w:rPr>
          <w:tab/>
        </w:r>
        <w:r w:rsidR="00821136">
          <w:rPr>
            <w:noProof/>
            <w:webHidden/>
          </w:rPr>
          <w:fldChar w:fldCharType="begin"/>
        </w:r>
        <w:r w:rsidR="00821136">
          <w:rPr>
            <w:noProof/>
            <w:webHidden/>
          </w:rPr>
          <w:instrText xml:space="preserve"> PAGEREF _Toc521501352 \h </w:instrText>
        </w:r>
        <w:r w:rsidR="00821136">
          <w:rPr>
            <w:noProof/>
            <w:webHidden/>
          </w:rPr>
        </w:r>
        <w:r w:rsidR="00821136">
          <w:rPr>
            <w:noProof/>
            <w:webHidden/>
          </w:rPr>
          <w:fldChar w:fldCharType="separate"/>
        </w:r>
        <w:r w:rsidR="00821136">
          <w:rPr>
            <w:noProof/>
            <w:webHidden/>
          </w:rPr>
          <w:t>8</w:t>
        </w:r>
        <w:r w:rsidR="00821136">
          <w:rPr>
            <w:noProof/>
            <w:webHidden/>
          </w:rPr>
          <w:fldChar w:fldCharType="end"/>
        </w:r>
      </w:hyperlink>
    </w:p>
    <w:p w:rsidR="00821136" w:rsidRPr="00185DF7" w:rsidRDefault="00A65012">
      <w:pPr>
        <w:pStyle w:val="TOC2"/>
        <w:tabs>
          <w:tab w:val="right" w:leader="dot" w:pos="8777"/>
        </w:tabs>
        <w:rPr>
          <w:rFonts w:cs="Times New Roman"/>
          <w:noProof/>
          <w:sz w:val="22"/>
          <w:szCs w:val="22"/>
        </w:rPr>
      </w:pPr>
      <w:hyperlink w:anchor="_Toc521501353" w:history="1">
        <w:r w:rsidR="00821136" w:rsidRPr="00297D42">
          <w:rPr>
            <w:rStyle w:val="Hyperlink"/>
            <w:rFonts w:cs="Times New Roman"/>
            <w:noProof/>
          </w:rPr>
          <w:t>2.2.</w:t>
        </w:r>
        <w:r w:rsidR="00821136" w:rsidRPr="00297D42">
          <w:rPr>
            <w:rStyle w:val="Hyperlink"/>
            <w:noProof/>
          </w:rPr>
          <w:t xml:space="preserve"> Legal Base</w:t>
        </w:r>
        <w:r w:rsidR="00821136">
          <w:rPr>
            <w:noProof/>
            <w:webHidden/>
          </w:rPr>
          <w:tab/>
        </w:r>
        <w:r w:rsidR="00821136">
          <w:rPr>
            <w:noProof/>
            <w:webHidden/>
          </w:rPr>
          <w:fldChar w:fldCharType="begin"/>
        </w:r>
        <w:r w:rsidR="00821136">
          <w:rPr>
            <w:noProof/>
            <w:webHidden/>
          </w:rPr>
          <w:instrText xml:space="preserve"> PAGEREF _Toc521501353 \h </w:instrText>
        </w:r>
        <w:r w:rsidR="00821136">
          <w:rPr>
            <w:noProof/>
            <w:webHidden/>
          </w:rPr>
        </w:r>
        <w:r w:rsidR="00821136">
          <w:rPr>
            <w:noProof/>
            <w:webHidden/>
          </w:rPr>
          <w:fldChar w:fldCharType="separate"/>
        </w:r>
        <w:r w:rsidR="00821136">
          <w:rPr>
            <w:noProof/>
            <w:webHidden/>
          </w:rPr>
          <w:t>8</w:t>
        </w:r>
        <w:r w:rsidR="00821136">
          <w:rPr>
            <w:noProof/>
            <w:webHidden/>
          </w:rPr>
          <w:fldChar w:fldCharType="end"/>
        </w:r>
      </w:hyperlink>
    </w:p>
    <w:p w:rsidR="00821136" w:rsidRPr="00185DF7" w:rsidRDefault="00A65012">
      <w:pPr>
        <w:pStyle w:val="TOC1"/>
        <w:tabs>
          <w:tab w:val="right" w:leader="dot" w:pos="8777"/>
        </w:tabs>
        <w:rPr>
          <w:rFonts w:cs="Times New Roman"/>
          <w:noProof/>
          <w:sz w:val="22"/>
          <w:szCs w:val="22"/>
        </w:rPr>
      </w:pPr>
      <w:hyperlink w:anchor="_Toc521501354" w:history="1">
        <w:r w:rsidR="00821136" w:rsidRPr="00297D42">
          <w:rPr>
            <w:rStyle w:val="Hyperlink"/>
            <w:rFonts w:cs="Times New Roman"/>
            <w:noProof/>
            <w:lang w:val="en-US"/>
          </w:rPr>
          <w:t>3.</w:t>
        </w:r>
        <w:r w:rsidR="00821136" w:rsidRPr="00297D42">
          <w:rPr>
            <w:rStyle w:val="Hyperlink"/>
            <w:noProof/>
            <w:lang w:val="en-US"/>
          </w:rPr>
          <w:t xml:space="preserve"> Actors &amp; Roles</w:t>
        </w:r>
        <w:r w:rsidR="00821136">
          <w:rPr>
            <w:noProof/>
            <w:webHidden/>
          </w:rPr>
          <w:tab/>
        </w:r>
        <w:r w:rsidR="00821136">
          <w:rPr>
            <w:noProof/>
            <w:webHidden/>
          </w:rPr>
          <w:fldChar w:fldCharType="begin"/>
        </w:r>
        <w:r w:rsidR="00821136">
          <w:rPr>
            <w:noProof/>
            <w:webHidden/>
          </w:rPr>
          <w:instrText xml:space="preserve"> PAGEREF _Toc521501354 \h </w:instrText>
        </w:r>
        <w:r w:rsidR="00821136">
          <w:rPr>
            <w:noProof/>
            <w:webHidden/>
          </w:rPr>
        </w:r>
        <w:r w:rsidR="00821136">
          <w:rPr>
            <w:noProof/>
            <w:webHidden/>
          </w:rPr>
          <w:fldChar w:fldCharType="separate"/>
        </w:r>
        <w:r w:rsidR="00821136">
          <w:rPr>
            <w:noProof/>
            <w:webHidden/>
          </w:rPr>
          <w:t>9</w:t>
        </w:r>
        <w:r w:rsidR="00821136">
          <w:rPr>
            <w:noProof/>
            <w:webHidden/>
          </w:rPr>
          <w:fldChar w:fldCharType="end"/>
        </w:r>
      </w:hyperlink>
    </w:p>
    <w:p w:rsidR="00821136" w:rsidRPr="00185DF7" w:rsidRDefault="00A65012">
      <w:pPr>
        <w:pStyle w:val="TOC1"/>
        <w:tabs>
          <w:tab w:val="right" w:leader="dot" w:pos="8777"/>
        </w:tabs>
        <w:rPr>
          <w:rFonts w:cs="Times New Roman"/>
          <w:noProof/>
          <w:sz w:val="22"/>
          <w:szCs w:val="22"/>
        </w:rPr>
      </w:pPr>
      <w:hyperlink w:anchor="_Toc521501355" w:history="1">
        <w:r w:rsidR="00821136" w:rsidRPr="00297D42">
          <w:rPr>
            <w:rStyle w:val="Hyperlink"/>
            <w:rFonts w:cs="Times New Roman"/>
            <w:noProof/>
            <w:lang w:val="en-US"/>
          </w:rPr>
          <w:t>4.</w:t>
        </w:r>
        <w:r w:rsidR="00821136" w:rsidRPr="00297D42">
          <w:rPr>
            <w:rStyle w:val="Hyperlink"/>
            <w:noProof/>
            <w:lang w:val="en-US"/>
          </w:rPr>
          <w:t xml:space="preserve"> Use Case</w:t>
        </w:r>
        <w:r w:rsidR="00821136">
          <w:rPr>
            <w:noProof/>
            <w:webHidden/>
          </w:rPr>
          <w:tab/>
        </w:r>
        <w:r w:rsidR="00821136">
          <w:rPr>
            <w:noProof/>
            <w:webHidden/>
          </w:rPr>
          <w:fldChar w:fldCharType="begin"/>
        </w:r>
        <w:r w:rsidR="00821136">
          <w:rPr>
            <w:noProof/>
            <w:webHidden/>
          </w:rPr>
          <w:instrText xml:space="preserve"> PAGEREF _Toc521501355 \h </w:instrText>
        </w:r>
        <w:r w:rsidR="00821136">
          <w:rPr>
            <w:noProof/>
            <w:webHidden/>
          </w:rPr>
        </w:r>
        <w:r w:rsidR="00821136">
          <w:rPr>
            <w:noProof/>
            <w:webHidden/>
          </w:rPr>
          <w:fldChar w:fldCharType="separate"/>
        </w:r>
        <w:r w:rsidR="00821136">
          <w:rPr>
            <w:noProof/>
            <w:webHidden/>
          </w:rPr>
          <w:t>10</w:t>
        </w:r>
        <w:r w:rsidR="00821136">
          <w:rPr>
            <w:noProof/>
            <w:webHidden/>
          </w:rPr>
          <w:fldChar w:fldCharType="end"/>
        </w:r>
      </w:hyperlink>
    </w:p>
    <w:p w:rsidR="00821136" w:rsidRPr="00185DF7" w:rsidRDefault="00A65012">
      <w:pPr>
        <w:pStyle w:val="TOC2"/>
        <w:tabs>
          <w:tab w:val="right" w:leader="dot" w:pos="8777"/>
        </w:tabs>
        <w:rPr>
          <w:rFonts w:cs="Times New Roman"/>
          <w:noProof/>
          <w:sz w:val="22"/>
          <w:szCs w:val="22"/>
        </w:rPr>
      </w:pPr>
      <w:hyperlink w:anchor="_Toc521501356" w:history="1">
        <w:r w:rsidR="00821136" w:rsidRPr="00297D42">
          <w:rPr>
            <w:rStyle w:val="Hyperlink"/>
            <w:rFonts w:cs="Times New Roman"/>
            <w:noProof/>
          </w:rPr>
          <w:t>4.1.</w:t>
        </w:r>
        <w:r w:rsidR="00821136" w:rsidRPr="00297D42">
          <w:rPr>
            <w:rStyle w:val="Hyperlink"/>
            <w:noProof/>
          </w:rPr>
          <w:t xml:space="preserve"> RUP Table Representation</w:t>
        </w:r>
        <w:r w:rsidR="00821136">
          <w:rPr>
            <w:noProof/>
            <w:webHidden/>
          </w:rPr>
          <w:tab/>
        </w:r>
        <w:r w:rsidR="00821136">
          <w:rPr>
            <w:noProof/>
            <w:webHidden/>
          </w:rPr>
          <w:fldChar w:fldCharType="begin"/>
        </w:r>
        <w:r w:rsidR="00821136">
          <w:rPr>
            <w:noProof/>
            <w:webHidden/>
          </w:rPr>
          <w:instrText xml:space="preserve"> PAGEREF _Toc521501356 \h </w:instrText>
        </w:r>
        <w:r w:rsidR="00821136">
          <w:rPr>
            <w:noProof/>
            <w:webHidden/>
          </w:rPr>
        </w:r>
        <w:r w:rsidR="00821136">
          <w:rPr>
            <w:noProof/>
            <w:webHidden/>
          </w:rPr>
          <w:fldChar w:fldCharType="separate"/>
        </w:r>
        <w:r w:rsidR="00821136">
          <w:rPr>
            <w:noProof/>
            <w:webHidden/>
          </w:rPr>
          <w:t>10</w:t>
        </w:r>
        <w:r w:rsidR="00821136">
          <w:rPr>
            <w:noProof/>
            <w:webHidden/>
          </w:rPr>
          <w:fldChar w:fldCharType="end"/>
        </w:r>
      </w:hyperlink>
    </w:p>
    <w:p w:rsidR="00821136" w:rsidRPr="00185DF7" w:rsidRDefault="00A65012">
      <w:pPr>
        <w:pStyle w:val="TOC2"/>
        <w:tabs>
          <w:tab w:val="right" w:leader="dot" w:pos="8777"/>
        </w:tabs>
        <w:rPr>
          <w:rFonts w:cs="Times New Roman"/>
          <w:noProof/>
          <w:sz w:val="22"/>
          <w:szCs w:val="22"/>
        </w:rPr>
      </w:pPr>
      <w:hyperlink w:anchor="_Toc521501357" w:history="1">
        <w:r w:rsidR="00821136" w:rsidRPr="00297D42">
          <w:rPr>
            <w:rStyle w:val="Hyperlink"/>
            <w:rFonts w:cs="Times New Roman"/>
            <w:noProof/>
          </w:rPr>
          <w:t>4.2.</w:t>
        </w:r>
        <w:r w:rsidR="00821136" w:rsidRPr="00297D42">
          <w:rPr>
            <w:rStyle w:val="Hyperlink"/>
            <w:noProof/>
          </w:rPr>
          <w:t xml:space="preserve"> Request – Reply SEDs</w:t>
        </w:r>
        <w:r w:rsidR="00821136">
          <w:rPr>
            <w:noProof/>
            <w:webHidden/>
          </w:rPr>
          <w:tab/>
        </w:r>
        <w:r w:rsidR="00821136">
          <w:rPr>
            <w:noProof/>
            <w:webHidden/>
          </w:rPr>
          <w:fldChar w:fldCharType="begin"/>
        </w:r>
        <w:r w:rsidR="00821136">
          <w:rPr>
            <w:noProof/>
            <w:webHidden/>
          </w:rPr>
          <w:instrText xml:space="preserve"> PAGEREF _Toc521501357 \h </w:instrText>
        </w:r>
        <w:r w:rsidR="00821136">
          <w:rPr>
            <w:noProof/>
            <w:webHidden/>
          </w:rPr>
        </w:r>
        <w:r w:rsidR="00821136">
          <w:rPr>
            <w:noProof/>
            <w:webHidden/>
          </w:rPr>
          <w:fldChar w:fldCharType="separate"/>
        </w:r>
        <w:r w:rsidR="00821136">
          <w:rPr>
            <w:noProof/>
            <w:webHidden/>
          </w:rPr>
          <w:t>14</w:t>
        </w:r>
        <w:r w:rsidR="00821136">
          <w:rPr>
            <w:noProof/>
            <w:webHidden/>
          </w:rPr>
          <w:fldChar w:fldCharType="end"/>
        </w:r>
      </w:hyperlink>
    </w:p>
    <w:p w:rsidR="00821136" w:rsidRPr="00185DF7" w:rsidRDefault="00A65012">
      <w:pPr>
        <w:pStyle w:val="TOC2"/>
        <w:tabs>
          <w:tab w:val="right" w:leader="dot" w:pos="8777"/>
        </w:tabs>
        <w:rPr>
          <w:rFonts w:cs="Times New Roman"/>
          <w:noProof/>
          <w:sz w:val="22"/>
          <w:szCs w:val="22"/>
        </w:rPr>
      </w:pPr>
      <w:hyperlink w:anchor="_Toc521501358" w:history="1">
        <w:r w:rsidR="00821136" w:rsidRPr="00297D42">
          <w:rPr>
            <w:rStyle w:val="Hyperlink"/>
            <w:rFonts w:cs="Times New Roman"/>
            <w:noProof/>
          </w:rPr>
          <w:t>4.3.</w:t>
        </w:r>
        <w:r w:rsidR="00821136" w:rsidRPr="00297D42">
          <w:rPr>
            <w:rStyle w:val="Hyperlink"/>
            <w:noProof/>
          </w:rPr>
          <w:t xml:space="preserve"> Attachments Allowed</w:t>
        </w:r>
        <w:r w:rsidR="00821136">
          <w:rPr>
            <w:noProof/>
            <w:webHidden/>
          </w:rPr>
          <w:tab/>
        </w:r>
        <w:r w:rsidR="00821136">
          <w:rPr>
            <w:noProof/>
            <w:webHidden/>
          </w:rPr>
          <w:fldChar w:fldCharType="begin"/>
        </w:r>
        <w:r w:rsidR="00821136">
          <w:rPr>
            <w:noProof/>
            <w:webHidden/>
          </w:rPr>
          <w:instrText xml:space="preserve"> PAGEREF _Toc521501358 \h </w:instrText>
        </w:r>
        <w:r w:rsidR="00821136">
          <w:rPr>
            <w:noProof/>
            <w:webHidden/>
          </w:rPr>
        </w:r>
        <w:r w:rsidR="00821136">
          <w:rPr>
            <w:noProof/>
            <w:webHidden/>
          </w:rPr>
          <w:fldChar w:fldCharType="separate"/>
        </w:r>
        <w:r w:rsidR="00821136">
          <w:rPr>
            <w:noProof/>
            <w:webHidden/>
          </w:rPr>
          <w:t>14</w:t>
        </w:r>
        <w:r w:rsidR="00821136">
          <w:rPr>
            <w:noProof/>
            <w:webHidden/>
          </w:rPr>
          <w:fldChar w:fldCharType="end"/>
        </w:r>
      </w:hyperlink>
    </w:p>
    <w:p w:rsidR="00821136" w:rsidRPr="00185DF7" w:rsidRDefault="00A65012">
      <w:pPr>
        <w:pStyle w:val="TOC2"/>
        <w:tabs>
          <w:tab w:val="right" w:leader="dot" w:pos="8777"/>
        </w:tabs>
        <w:rPr>
          <w:rFonts w:cs="Times New Roman"/>
          <w:noProof/>
          <w:sz w:val="22"/>
          <w:szCs w:val="22"/>
        </w:rPr>
      </w:pPr>
      <w:hyperlink w:anchor="_Toc521501359" w:history="1">
        <w:r w:rsidR="00821136" w:rsidRPr="00297D42">
          <w:rPr>
            <w:rStyle w:val="Hyperlink"/>
            <w:rFonts w:cs="Times New Roman"/>
            <w:noProof/>
          </w:rPr>
          <w:t>4.4.</w:t>
        </w:r>
        <w:r w:rsidR="00821136" w:rsidRPr="00297D42">
          <w:rPr>
            <w:rStyle w:val="Hyperlink"/>
            <w:noProof/>
          </w:rPr>
          <w:t xml:space="preserve"> Artefacts used</w:t>
        </w:r>
        <w:r w:rsidR="00821136">
          <w:rPr>
            <w:noProof/>
            <w:webHidden/>
          </w:rPr>
          <w:tab/>
        </w:r>
        <w:r w:rsidR="00821136">
          <w:rPr>
            <w:noProof/>
            <w:webHidden/>
          </w:rPr>
          <w:fldChar w:fldCharType="begin"/>
        </w:r>
        <w:r w:rsidR="00821136">
          <w:rPr>
            <w:noProof/>
            <w:webHidden/>
          </w:rPr>
          <w:instrText xml:space="preserve"> PAGEREF _Toc521501359 \h </w:instrText>
        </w:r>
        <w:r w:rsidR="00821136">
          <w:rPr>
            <w:noProof/>
            <w:webHidden/>
          </w:rPr>
        </w:r>
        <w:r w:rsidR="00821136">
          <w:rPr>
            <w:noProof/>
            <w:webHidden/>
          </w:rPr>
          <w:fldChar w:fldCharType="separate"/>
        </w:r>
        <w:r w:rsidR="00821136">
          <w:rPr>
            <w:noProof/>
            <w:webHidden/>
          </w:rPr>
          <w:t>15</w:t>
        </w:r>
        <w:r w:rsidR="00821136">
          <w:rPr>
            <w:noProof/>
            <w:webHidden/>
          </w:rPr>
          <w:fldChar w:fldCharType="end"/>
        </w:r>
      </w:hyperlink>
    </w:p>
    <w:p w:rsidR="00821136" w:rsidRPr="00185DF7" w:rsidRDefault="00A65012">
      <w:pPr>
        <w:pStyle w:val="TOC1"/>
        <w:tabs>
          <w:tab w:val="right" w:leader="dot" w:pos="8777"/>
        </w:tabs>
        <w:rPr>
          <w:rFonts w:cs="Times New Roman"/>
          <w:noProof/>
          <w:sz w:val="22"/>
          <w:szCs w:val="22"/>
        </w:rPr>
      </w:pPr>
      <w:hyperlink w:anchor="_Toc521501432" w:history="1">
        <w:r w:rsidR="00821136" w:rsidRPr="00297D42">
          <w:rPr>
            <w:rStyle w:val="Hyperlink"/>
            <w:rFonts w:cs="Times New Roman"/>
            <w:noProof/>
            <w:lang w:val="en-US"/>
          </w:rPr>
          <w:t>5.</w:t>
        </w:r>
        <w:r w:rsidR="00821136" w:rsidRPr="00297D42">
          <w:rPr>
            <w:rStyle w:val="Hyperlink"/>
            <w:noProof/>
            <w:lang w:val="en-US"/>
          </w:rPr>
          <w:t xml:space="preserve"> Business Processes</w:t>
        </w:r>
        <w:r w:rsidR="00821136">
          <w:rPr>
            <w:noProof/>
            <w:webHidden/>
          </w:rPr>
          <w:tab/>
        </w:r>
        <w:r w:rsidR="00821136">
          <w:rPr>
            <w:noProof/>
            <w:webHidden/>
          </w:rPr>
          <w:fldChar w:fldCharType="begin"/>
        </w:r>
        <w:r w:rsidR="00821136">
          <w:rPr>
            <w:noProof/>
            <w:webHidden/>
          </w:rPr>
          <w:instrText xml:space="preserve"> PAGEREF _Toc521501432 \h </w:instrText>
        </w:r>
        <w:r w:rsidR="00821136">
          <w:rPr>
            <w:noProof/>
            <w:webHidden/>
          </w:rPr>
        </w:r>
        <w:r w:rsidR="00821136">
          <w:rPr>
            <w:noProof/>
            <w:webHidden/>
          </w:rPr>
          <w:fldChar w:fldCharType="separate"/>
        </w:r>
        <w:r w:rsidR="00821136">
          <w:rPr>
            <w:noProof/>
            <w:webHidden/>
          </w:rPr>
          <w:t>16</w:t>
        </w:r>
        <w:r w:rsidR="00821136">
          <w:rPr>
            <w:noProof/>
            <w:webHidden/>
          </w:rPr>
          <w:fldChar w:fldCharType="end"/>
        </w:r>
      </w:hyperlink>
    </w:p>
    <w:p w:rsidR="00821136" w:rsidRPr="00185DF7" w:rsidRDefault="00A65012">
      <w:pPr>
        <w:pStyle w:val="TOC2"/>
        <w:tabs>
          <w:tab w:val="right" w:leader="dot" w:pos="8777"/>
        </w:tabs>
        <w:rPr>
          <w:rFonts w:cs="Times New Roman"/>
          <w:noProof/>
          <w:sz w:val="22"/>
          <w:szCs w:val="22"/>
        </w:rPr>
      </w:pPr>
      <w:hyperlink w:anchor="_Toc521501433" w:history="1">
        <w:r w:rsidR="00821136" w:rsidRPr="00297D42">
          <w:rPr>
            <w:rStyle w:val="Hyperlink"/>
            <w:rFonts w:cs="Times New Roman"/>
            <w:noProof/>
          </w:rPr>
          <w:t>5.1.</w:t>
        </w:r>
        <w:r w:rsidR="00821136" w:rsidRPr="00297D42">
          <w:rPr>
            <w:rStyle w:val="Hyperlink"/>
            <w:noProof/>
          </w:rPr>
          <w:t xml:space="preserve"> Case Owner and Counterparty</w:t>
        </w:r>
        <w:r w:rsidR="00821136">
          <w:rPr>
            <w:noProof/>
            <w:webHidden/>
          </w:rPr>
          <w:tab/>
        </w:r>
        <w:r w:rsidR="00821136">
          <w:rPr>
            <w:noProof/>
            <w:webHidden/>
          </w:rPr>
          <w:fldChar w:fldCharType="begin"/>
        </w:r>
        <w:r w:rsidR="00821136">
          <w:rPr>
            <w:noProof/>
            <w:webHidden/>
          </w:rPr>
          <w:instrText xml:space="preserve"> PAGEREF _Toc521501433 \h </w:instrText>
        </w:r>
        <w:r w:rsidR="00821136">
          <w:rPr>
            <w:noProof/>
            <w:webHidden/>
          </w:rPr>
        </w:r>
        <w:r w:rsidR="00821136">
          <w:rPr>
            <w:noProof/>
            <w:webHidden/>
          </w:rPr>
          <w:fldChar w:fldCharType="separate"/>
        </w:r>
        <w:r w:rsidR="00821136">
          <w:rPr>
            <w:noProof/>
            <w:webHidden/>
          </w:rPr>
          <w:t>16</w:t>
        </w:r>
        <w:r w:rsidR="00821136">
          <w:rPr>
            <w:noProof/>
            <w:webHidden/>
          </w:rPr>
          <w:fldChar w:fldCharType="end"/>
        </w:r>
      </w:hyperlink>
    </w:p>
    <w:p w:rsidR="00821136" w:rsidRPr="00185DF7" w:rsidRDefault="00A65012">
      <w:pPr>
        <w:pStyle w:val="TOC2"/>
        <w:tabs>
          <w:tab w:val="right" w:leader="dot" w:pos="8777"/>
        </w:tabs>
        <w:rPr>
          <w:rFonts w:cs="Times New Roman"/>
          <w:noProof/>
          <w:sz w:val="22"/>
          <w:szCs w:val="22"/>
        </w:rPr>
      </w:pPr>
      <w:hyperlink w:anchor="_Toc521501434" w:history="1">
        <w:r w:rsidR="00821136" w:rsidRPr="00297D42">
          <w:rPr>
            <w:rStyle w:val="Hyperlink"/>
            <w:rFonts w:cs="Times New Roman"/>
            <w:noProof/>
          </w:rPr>
          <w:t>5.2.</w:t>
        </w:r>
        <w:r w:rsidR="00821136" w:rsidRPr="00297D42">
          <w:rPr>
            <w:rStyle w:val="Hyperlink"/>
            <w:noProof/>
          </w:rPr>
          <w:t xml:space="preserve"> Sub Processes</w:t>
        </w:r>
        <w:r w:rsidR="00821136">
          <w:rPr>
            <w:noProof/>
            <w:webHidden/>
          </w:rPr>
          <w:tab/>
        </w:r>
        <w:r w:rsidR="00821136">
          <w:rPr>
            <w:noProof/>
            <w:webHidden/>
          </w:rPr>
          <w:fldChar w:fldCharType="begin"/>
        </w:r>
        <w:r w:rsidR="00821136">
          <w:rPr>
            <w:noProof/>
            <w:webHidden/>
          </w:rPr>
          <w:instrText xml:space="preserve"> PAGEREF _Toc521501434 \h </w:instrText>
        </w:r>
        <w:r w:rsidR="00821136">
          <w:rPr>
            <w:noProof/>
            <w:webHidden/>
          </w:rPr>
        </w:r>
        <w:r w:rsidR="00821136">
          <w:rPr>
            <w:noProof/>
            <w:webHidden/>
          </w:rPr>
          <w:fldChar w:fldCharType="separate"/>
        </w:r>
        <w:r w:rsidR="00821136">
          <w:rPr>
            <w:noProof/>
            <w:webHidden/>
          </w:rPr>
          <w:t>17</w:t>
        </w:r>
        <w:r w:rsidR="00821136">
          <w:rPr>
            <w:noProof/>
            <w:webHidden/>
          </w:rPr>
          <w:fldChar w:fldCharType="end"/>
        </w:r>
      </w:hyperlink>
    </w:p>
    <w:p w:rsidR="00821136" w:rsidRPr="00185DF7" w:rsidRDefault="00A65012">
      <w:pPr>
        <w:pStyle w:val="TOC1"/>
        <w:tabs>
          <w:tab w:val="right" w:leader="dot" w:pos="8777"/>
        </w:tabs>
        <w:rPr>
          <w:rFonts w:cs="Times New Roman"/>
          <w:noProof/>
          <w:sz w:val="22"/>
          <w:szCs w:val="22"/>
        </w:rPr>
      </w:pPr>
      <w:hyperlink w:anchor="_Toc521501435" w:history="1">
        <w:r w:rsidR="00821136" w:rsidRPr="00297D42">
          <w:rPr>
            <w:rStyle w:val="Hyperlink"/>
            <w:rFonts w:cs="Times New Roman"/>
            <w:noProof/>
            <w:lang w:val="en-US"/>
          </w:rPr>
          <w:t>6.</w:t>
        </w:r>
        <w:r w:rsidR="00821136" w:rsidRPr="00297D42">
          <w:rPr>
            <w:rStyle w:val="Hyperlink"/>
            <w:noProof/>
            <w:lang w:val="en-US"/>
          </w:rPr>
          <w:t xml:space="preserve"> Business Processes</w:t>
        </w:r>
        <w:r w:rsidR="00821136">
          <w:rPr>
            <w:noProof/>
            <w:webHidden/>
          </w:rPr>
          <w:tab/>
        </w:r>
        <w:r w:rsidR="00821136">
          <w:rPr>
            <w:noProof/>
            <w:webHidden/>
          </w:rPr>
          <w:fldChar w:fldCharType="begin"/>
        </w:r>
        <w:r w:rsidR="00821136">
          <w:rPr>
            <w:noProof/>
            <w:webHidden/>
          </w:rPr>
          <w:instrText xml:space="preserve"> PAGEREF _Toc521501435 \h </w:instrText>
        </w:r>
        <w:r w:rsidR="00821136">
          <w:rPr>
            <w:noProof/>
            <w:webHidden/>
          </w:rPr>
        </w:r>
        <w:r w:rsidR="00821136">
          <w:rPr>
            <w:noProof/>
            <w:webHidden/>
          </w:rPr>
          <w:fldChar w:fldCharType="separate"/>
        </w:r>
        <w:r w:rsidR="00821136">
          <w:rPr>
            <w:noProof/>
            <w:webHidden/>
          </w:rPr>
          <w:t>18</w:t>
        </w:r>
        <w:r w:rsidR="00821136">
          <w:rPr>
            <w:noProof/>
            <w:webHidden/>
          </w:rPr>
          <w:fldChar w:fldCharType="end"/>
        </w:r>
      </w:hyperlink>
    </w:p>
    <w:p w:rsidR="00821136" w:rsidRPr="00185DF7" w:rsidRDefault="00A65012">
      <w:pPr>
        <w:pStyle w:val="TOC2"/>
        <w:tabs>
          <w:tab w:val="right" w:leader="dot" w:pos="8777"/>
        </w:tabs>
        <w:rPr>
          <w:rFonts w:cs="Times New Roman"/>
          <w:noProof/>
          <w:sz w:val="22"/>
          <w:szCs w:val="22"/>
        </w:rPr>
      </w:pPr>
      <w:hyperlink w:anchor="_Toc521501436" w:history="1">
        <w:r w:rsidR="00821136" w:rsidRPr="00297D42">
          <w:rPr>
            <w:rStyle w:val="Hyperlink"/>
            <w:rFonts w:cs="Times New Roman"/>
            <w:noProof/>
          </w:rPr>
          <w:t>6.1.</w:t>
        </w:r>
        <w:r w:rsidR="00821136" w:rsidRPr="00297D42">
          <w:rPr>
            <w:rStyle w:val="Hyperlink"/>
            <w:noProof/>
          </w:rPr>
          <w:t xml:space="preserve"> Issues</w:t>
        </w:r>
        <w:r w:rsidR="00821136">
          <w:rPr>
            <w:noProof/>
            <w:webHidden/>
          </w:rPr>
          <w:tab/>
        </w:r>
        <w:r w:rsidR="00821136">
          <w:rPr>
            <w:noProof/>
            <w:webHidden/>
          </w:rPr>
          <w:fldChar w:fldCharType="begin"/>
        </w:r>
        <w:r w:rsidR="00821136">
          <w:rPr>
            <w:noProof/>
            <w:webHidden/>
          </w:rPr>
          <w:instrText xml:space="preserve"> PAGEREF _Toc521501436 \h </w:instrText>
        </w:r>
        <w:r w:rsidR="00821136">
          <w:rPr>
            <w:noProof/>
            <w:webHidden/>
          </w:rPr>
        </w:r>
        <w:r w:rsidR="00821136">
          <w:rPr>
            <w:noProof/>
            <w:webHidden/>
          </w:rPr>
          <w:fldChar w:fldCharType="separate"/>
        </w:r>
        <w:r w:rsidR="00821136">
          <w:rPr>
            <w:noProof/>
            <w:webHidden/>
          </w:rPr>
          <w:t>18</w:t>
        </w:r>
        <w:r w:rsidR="00821136">
          <w:rPr>
            <w:noProof/>
            <w:webHidden/>
          </w:rPr>
          <w:fldChar w:fldCharType="end"/>
        </w:r>
      </w:hyperlink>
    </w:p>
    <w:p w:rsidR="00D63BF5" w:rsidRPr="00D02D0C" w:rsidRDefault="00D63BF5">
      <w:r w:rsidRPr="00514E60">
        <w:rPr>
          <w:rFonts w:ascii="Verdana" w:hAnsi="Verdana"/>
        </w:rPr>
        <w:fldChar w:fldCharType="end"/>
      </w:r>
    </w:p>
    <w:p w:rsidR="00D63BF5" w:rsidRPr="00EE081F" w:rsidRDefault="00D63BF5" w:rsidP="00514E60">
      <w:pPr>
        <w:jc w:val="left"/>
        <w:rPr>
          <w:rFonts w:ascii="Verdana" w:hAnsi="Verdana" w:cs="Calibri"/>
          <w:b/>
          <w:bCs/>
          <w:color w:val="000000"/>
          <w:sz w:val="22"/>
          <w:szCs w:val="22"/>
          <w:lang w:eastAsia="en-US"/>
        </w:rPr>
      </w:pPr>
      <w:bookmarkStart w:id="1" w:name="_Headings_and_subheadings"/>
      <w:bookmarkEnd w:id="1"/>
      <w:r>
        <w:rPr>
          <w:rFonts w:cs="Calibri"/>
          <w:b/>
          <w:bCs/>
          <w:color w:val="000000"/>
          <w:sz w:val="24"/>
          <w:szCs w:val="24"/>
          <w:lang w:val="fr-BE" w:eastAsia="en-US"/>
        </w:rPr>
        <w:br w:type="page"/>
      </w:r>
      <w:r w:rsidRPr="00EE081F">
        <w:rPr>
          <w:rFonts w:ascii="Verdana" w:hAnsi="Verdana" w:cs="Calibri"/>
          <w:b/>
          <w:bCs/>
          <w:color w:val="000000"/>
          <w:sz w:val="22"/>
          <w:szCs w:val="22"/>
          <w:lang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D63BF5" w:rsidRPr="00EE081F">
        <w:tc>
          <w:tcPr>
            <w:tcW w:w="1557" w:type="pct"/>
            <w:tcBorders>
              <w:top w:val="single" w:sz="4" w:space="0" w:color="808080"/>
              <w:left w:val="single" w:sz="4" w:space="0" w:color="808080"/>
              <w:bottom w:val="single" w:sz="4" w:space="0" w:color="808080"/>
              <w:right w:val="single" w:sz="4" w:space="0" w:color="808080"/>
            </w:tcBorders>
            <w:shd w:val="clear" w:color="auto" w:fill="D9D9D9"/>
          </w:tcPr>
          <w:p w:rsidR="00D63BF5" w:rsidRPr="00EE081F" w:rsidRDefault="00D63BF5" w:rsidP="002305CA">
            <w:pPr>
              <w:spacing w:line="276" w:lineRule="auto"/>
              <w:jc w:val="left"/>
              <w:rPr>
                <w:rFonts w:ascii="Verdana" w:eastAsia="PMingLiU" w:hAnsi="Verdana"/>
                <w:b/>
                <w:bCs/>
                <w:sz w:val="22"/>
                <w:szCs w:val="22"/>
              </w:rPr>
            </w:pPr>
            <w:r w:rsidRPr="00EE081F">
              <w:rPr>
                <w:rFonts w:ascii="Verdana" w:hAnsi="Verdana"/>
                <w:b/>
                <w:bCs/>
                <w:sz w:val="22"/>
                <w:szCs w:val="22"/>
              </w:rPr>
              <w:t>Settings</w:t>
            </w:r>
          </w:p>
        </w:tc>
        <w:tc>
          <w:tcPr>
            <w:tcW w:w="3443" w:type="pct"/>
            <w:tcBorders>
              <w:top w:val="single" w:sz="4" w:space="0" w:color="808080"/>
              <w:left w:val="single" w:sz="4" w:space="0" w:color="808080"/>
              <w:bottom w:val="single" w:sz="4" w:space="0" w:color="808080"/>
              <w:right w:val="single" w:sz="4" w:space="0" w:color="808080"/>
            </w:tcBorders>
            <w:shd w:val="clear" w:color="auto" w:fill="D9D9D9"/>
          </w:tcPr>
          <w:p w:rsidR="00D63BF5" w:rsidRPr="00EE081F" w:rsidRDefault="00D63BF5" w:rsidP="002305CA">
            <w:pPr>
              <w:spacing w:line="276" w:lineRule="auto"/>
              <w:jc w:val="left"/>
              <w:rPr>
                <w:rFonts w:ascii="Verdana" w:eastAsia="PMingLiU" w:hAnsi="Verdana"/>
                <w:b/>
                <w:bCs/>
                <w:sz w:val="22"/>
                <w:szCs w:val="22"/>
              </w:rPr>
            </w:pPr>
            <w:r w:rsidRPr="00EE081F">
              <w:rPr>
                <w:rFonts w:ascii="Verdana" w:hAnsi="Verdana"/>
                <w:b/>
                <w:bCs/>
                <w:sz w:val="22"/>
                <w:szCs w:val="22"/>
              </w:rPr>
              <w:t>Value</w:t>
            </w:r>
          </w:p>
        </w:tc>
      </w:tr>
      <w:tr w:rsidR="00D63BF5" w:rsidRPr="00EE081F">
        <w:tc>
          <w:tcPr>
            <w:tcW w:w="1557" w:type="pct"/>
            <w:tcBorders>
              <w:top w:val="single" w:sz="4" w:space="0" w:color="808080"/>
              <w:left w:val="single" w:sz="4" w:space="0" w:color="808080"/>
              <w:bottom w:val="single" w:sz="4" w:space="0" w:color="808080"/>
              <w:right w:val="single" w:sz="4" w:space="0" w:color="808080"/>
            </w:tcBorders>
          </w:tcPr>
          <w:p w:rsidR="00D63BF5" w:rsidRPr="00EE081F" w:rsidRDefault="00D63BF5" w:rsidP="002305CA">
            <w:pPr>
              <w:spacing w:line="276" w:lineRule="auto"/>
              <w:jc w:val="left"/>
              <w:rPr>
                <w:rFonts w:ascii="Verdana" w:hAnsi="Verdana"/>
                <w:b/>
                <w:bCs/>
                <w:sz w:val="22"/>
                <w:szCs w:val="22"/>
                <w:lang w:val="en-US"/>
              </w:rPr>
            </w:pPr>
            <w:r w:rsidRPr="00EE081F">
              <w:rPr>
                <w:rFonts w:ascii="Verdana" w:hAnsi="Verdana"/>
                <w:b/>
                <w:bCs/>
                <w:sz w:val="22"/>
                <w:szCs w:val="22"/>
                <w:lang w:val="en-US"/>
              </w:rPr>
              <w:t>Document Title:</w:t>
            </w:r>
          </w:p>
        </w:tc>
        <w:tc>
          <w:tcPr>
            <w:tcW w:w="3443" w:type="pct"/>
            <w:tcBorders>
              <w:top w:val="single" w:sz="4" w:space="0" w:color="808080"/>
              <w:left w:val="single" w:sz="4" w:space="0" w:color="808080"/>
              <w:bottom w:val="single" w:sz="4" w:space="0" w:color="808080"/>
              <w:right w:val="single" w:sz="4" w:space="0" w:color="808080"/>
            </w:tcBorders>
          </w:tcPr>
          <w:p w:rsidR="00EE081F" w:rsidRDefault="00EE081F" w:rsidP="00AB78D6">
            <w:pPr>
              <w:spacing w:line="276" w:lineRule="auto"/>
              <w:jc w:val="left"/>
              <w:rPr>
                <w:rFonts w:ascii="Verdana" w:hAnsi="Verdana"/>
                <w:b/>
                <w:color w:val="943634"/>
                <w:sz w:val="22"/>
                <w:szCs w:val="22"/>
              </w:rPr>
            </w:pPr>
            <w:r>
              <w:rPr>
                <w:rFonts w:ascii="Verdana" w:hAnsi="Verdana"/>
                <w:b/>
                <w:color w:val="943634"/>
                <w:sz w:val="22"/>
                <w:szCs w:val="22"/>
              </w:rPr>
              <w:t>Business Use Case</w:t>
            </w:r>
          </w:p>
          <w:p w:rsidR="00D63BF5" w:rsidRPr="00EE081F" w:rsidRDefault="00736DEE" w:rsidP="00761A56">
            <w:pPr>
              <w:spacing w:line="276" w:lineRule="auto"/>
              <w:jc w:val="left"/>
              <w:rPr>
                <w:rFonts w:ascii="Verdana" w:hAnsi="Verdana"/>
                <w:b/>
                <w:bCs/>
                <w:color w:val="943634"/>
                <w:sz w:val="22"/>
                <w:szCs w:val="22"/>
                <w:lang w:val="en-US"/>
              </w:rPr>
            </w:pPr>
            <w:r w:rsidRPr="00514E60">
              <w:rPr>
                <w:rFonts w:ascii="Verdana" w:hAnsi="Verdana"/>
                <w:b/>
                <w:color w:val="943634"/>
                <w:sz w:val="22"/>
                <w:szCs w:val="22"/>
              </w:rPr>
              <w:fldChar w:fldCharType="begin"/>
            </w:r>
            <w:r w:rsidRPr="00EE081F">
              <w:rPr>
                <w:rFonts w:ascii="Verdana" w:hAnsi="Verdana"/>
                <w:b/>
                <w:color w:val="943634"/>
                <w:sz w:val="22"/>
                <w:szCs w:val="22"/>
              </w:rPr>
              <w:instrText xml:space="preserve"> TITLE   \* MERGEFORMAT </w:instrText>
            </w:r>
            <w:r w:rsidRPr="00514E60">
              <w:rPr>
                <w:rFonts w:ascii="Verdana" w:hAnsi="Verdana"/>
                <w:b/>
                <w:color w:val="943634"/>
                <w:sz w:val="22"/>
                <w:szCs w:val="22"/>
              </w:rPr>
              <w:fldChar w:fldCharType="separate"/>
            </w:r>
            <w:r w:rsidR="00D737A5">
              <w:rPr>
                <w:rFonts w:ascii="Verdana" w:hAnsi="Verdana"/>
                <w:b/>
                <w:color w:val="943634"/>
                <w:sz w:val="22"/>
                <w:szCs w:val="22"/>
              </w:rPr>
              <w:t>AW_BUC_23 - Identification of the Overpayment</w:t>
            </w:r>
            <w:r w:rsidRPr="00514E60">
              <w:rPr>
                <w:rFonts w:ascii="Verdana" w:hAnsi="Verdana"/>
                <w:b/>
                <w:color w:val="943634"/>
                <w:sz w:val="22"/>
                <w:szCs w:val="22"/>
              </w:rPr>
              <w:fldChar w:fldCharType="end"/>
            </w:r>
            <w:r w:rsidR="00D63BF5" w:rsidRPr="00514E60">
              <w:rPr>
                <w:rFonts w:ascii="Verdana" w:hAnsi="Verdana"/>
                <w:b/>
                <w:bCs/>
                <w:color w:val="943634"/>
                <w:sz w:val="22"/>
                <w:szCs w:val="22"/>
                <w:lang w:val="en-US"/>
              </w:rPr>
              <w:fldChar w:fldCharType="begin"/>
            </w:r>
            <w:r w:rsidR="00D63BF5" w:rsidRPr="00EE081F">
              <w:rPr>
                <w:rFonts w:ascii="Verdana" w:hAnsi="Verdana"/>
                <w:b/>
                <w:bCs/>
                <w:color w:val="943634"/>
                <w:sz w:val="22"/>
                <w:szCs w:val="22"/>
                <w:lang w:val="en-US"/>
              </w:rPr>
              <w:instrText xml:space="preserve"> TITLE   \* MERGEFORMAT </w:instrText>
            </w:r>
            <w:r w:rsidR="00D63BF5" w:rsidRPr="00514E60">
              <w:rPr>
                <w:rFonts w:ascii="Verdana" w:hAnsi="Verdana"/>
                <w:b/>
                <w:bCs/>
                <w:color w:val="943634"/>
                <w:sz w:val="22"/>
                <w:szCs w:val="22"/>
                <w:lang w:val="en-US"/>
              </w:rPr>
              <w:fldChar w:fldCharType="end"/>
            </w:r>
          </w:p>
        </w:tc>
      </w:tr>
      <w:tr w:rsidR="00D63BF5" w:rsidRPr="00514E60">
        <w:tc>
          <w:tcPr>
            <w:tcW w:w="1557" w:type="pct"/>
            <w:tcBorders>
              <w:top w:val="single" w:sz="4" w:space="0" w:color="808080"/>
              <w:left w:val="single" w:sz="4" w:space="0" w:color="808080"/>
              <w:bottom w:val="single" w:sz="4" w:space="0" w:color="808080"/>
              <w:right w:val="single" w:sz="4" w:space="0" w:color="808080"/>
            </w:tcBorders>
          </w:tcPr>
          <w:p w:rsidR="00D63BF5" w:rsidRPr="00514E60" w:rsidRDefault="00D63BF5" w:rsidP="002305CA">
            <w:pPr>
              <w:spacing w:line="276" w:lineRule="auto"/>
              <w:jc w:val="left"/>
              <w:rPr>
                <w:rFonts w:ascii="Verdana" w:hAnsi="Verdana"/>
                <w:b/>
                <w:bCs/>
                <w:sz w:val="22"/>
                <w:szCs w:val="22"/>
                <w:lang w:val="en-US"/>
              </w:rPr>
            </w:pPr>
            <w:r w:rsidRPr="00514E60">
              <w:rPr>
                <w:rFonts w:ascii="Verdana" w:hAnsi="Verdana"/>
                <w:b/>
                <w:bCs/>
                <w:sz w:val="22"/>
                <w:szCs w:val="22"/>
                <w:lang w:val="en-US"/>
              </w:rPr>
              <w:t>Project Title:</w:t>
            </w:r>
          </w:p>
        </w:tc>
        <w:tc>
          <w:tcPr>
            <w:tcW w:w="3443" w:type="pct"/>
            <w:tcBorders>
              <w:top w:val="single" w:sz="4" w:space="0" w:color="808080"/>
              <w:left w:val="single" w:sz="4" w:space="0" w:color="808080"/>
              <w:bottom w:val="single" w:sz="4" w:space="0" w:color="808080"/>
              <w:right w:val="single" w:sz="4" w:space="0" w:color="808080"/>
            </w:tcBorders>
          </w:tcPr>
          <w:p w:rsidR="00D63BF5" w:rsidRPr="00514E60" w:rsidRDefault="00D63BF5" w:rsidP="002305CA">
            <w:pPr>
              <w:spacing w:line="276" w:lineRule="auto"/>
              <w:jc w:val="left"/>
              <w:rPr>
                <w:rFonts w:ascii="Verdana" w:hAnsi="Verdana"/>
                <w:color w:val="984806"/>
                <w:sz w:val="22"/>
                <w:szCs w:val="22"/>
              </w:rPr>
            </w:pPr>
            <w:r w:rsidRPr="00514E60">
              <w:rPr>
                <w:rFonts w:ascii="Verdana" w:hAnsi="Verdana"/>
                <w:b/>
                <w:bCs/>
                <w:color w:val="984806"/>
                <w:sz w:val="22"/>
                <w:szCs w:val="22"/>
                <w:lang w:val="en-US"/>
              </w:rPr>
              <w:t>EESSI (Electronic Exchange of Social Security Information) Project</w:t>
            </w:r>
          </w:p>
        </w:tc>
      </w:tr>
      <w:tr w:rsidR="002563FA" w:rsidRPr="00514E60">
        <w:tc>
          <w:tcPr>
            <w:tcW w:w="1557" w:type="pct"/>
            <w:tcBorders>
              <w:top w:val="single" w:sz="4" w:space="0" w:color="808080"/>
              <w:left w:val="single" w:sz="4" w:space="0" w:color="808080"/>
              <w:bottom w:val="single" w:sz="4" w:space="0" w:color="808080"/>
              <w:right w:val="single" w:sz="4" w:space="0" w:color="808080"/>
            </w:tcBorders>
          </w:tcPr>
          <w:p w:rsidR="002563FA" w:rsidRPr="002563FA" w:rsidRDefault="002563FA">
            <w:pPr>
              <w:spacing w:line="276" w:lineRule="auto"/>
              <w:jc w:val="left"/>
              <w:rPr>
                <w:rFonts w:ascii="Verdana" w:hAnsi="Verdana"/>
                <w:b/>
                <w:bCs/>
                <w:sz w:val="22"/>
                <w:szCs w:val="22"/>
                <w:lang w:val="en-US"/>
              </w:rPr>
            </w:pPr>
            <w:r w:rsidRPr="002563FA">
              <w:rPr>
                <w:rFonts w:ascii="Verdana" w:hAnsi="Verdana"/>
                <w:b/>
                <w:bCs/>
                <w:sz w:val="22"/>
                <w:szCs w:val="22"/>
                <w:lang w:val="en-US"/>
              </w:rPr>
              <w:t>Document Author:</w:t>
            </w:r>
          </w:p>
        </w:tc>
        <w:tc>
          <w:tcPr>
            <w:tcW w:w="3443" w:type="pct"/>
            <w:tcBorders>
              <w:top w:val="single" w:sz="4" w:space="0" w:color="808080"/>
              <w:left w:val="single" w:sz="4" w:space="0" w:color="808080"/>
              <w:bottom w:val="single" w:sz="4" w:space="0" w:color="808080"/>
              <w:right w:val="single" w:sz="4" w:space="0" w:color="808080"/>
            </w:tcBorders>
          </w:tcPr>
          <w:p w:rsidR="002563FA" w:rsidRPr="002563FA" w:rsidRDefault="002563FA">
            <w:pPr>
              <w:spacing w:line="276" w:lineRule="auto"/>
              <w:jc w:val="left"/>
              <w:rPr>
                <w:rFonts w:ascii="Verdana" w:hAnsi="Verdana"/>
                <w:b/>
                <w:bCs/>
                <w:color w:val="984806"/>
                <w:sz w:val="22"/>
                <w:szCs w:val="22"/>
                <w:lang w:val="en-US"/>
              </w:rPr>
            </w:pPr>
            <w:r w:rsidRPr="002563FA">
              <w:rPr>
                <w:rFonts w:ascii="Verdana" w:hAnsi="Verdana"/>
                <w:b/>
                <w:bCs/>
                <w:color w:val="984806"/>
                <w:sz w:val="22"/>
                <w:szCs w:val="22"/>
                <w:lang w:val="en-US"/>
              </w:rPr>
              <w:t>European Commission, DG EMPL F5</w:t>
            </w:r>
          </w:p>
        </w:tc>
      </w:tr>
      <w:tr w:rsidR="002563FA" w:rsidRPr="00514E60">
        <w:tc>
          <w:tcPr>
            <w:tcW w:w="1557" w:type="pct"/>
            <w:tcBorders>
              <w:top w:val="single" w:sz="4" w:space="0" w:color="808080"/>
              <w:left w:val="single" w:sz="4" w:space="0" w:color="808080"/>
              <w:bottom w:val="single" w:sz="4" w:space="0" w:color="808080"/>
              <w:right w:val="single" w:sz="4" w:space="0" w:color="808080"/>
            </w:tcBorders>
          </w:tcPr>
          <w:p w:rsidR="002563FA" w:rsidRPr="002563FA" w:rsidRDefault="002563FA">
            <w:pPr>
              <w:spacing w:line="276" w:lineRule="auto"/>
              <w:jc w:val="left"/>
              <w:rPr>
                <w:rFonts w:ascii="Verdana" w:hAnsi="Verdana"/>
                <w:b/>
                <w:bCs/>
                <w:sz w:val="22"/>
                <w:szCs w:val="22"/>
                <w:lang w:val="en-US"/>
              </w:rPr>
            </w:pPr>
            <w:r w:rsidRPr="002563FA">
              <w:rPr>
                <w:rFonts w:ascii="Verdana" w:hAnsi="Verdana"/>
                <w:b/>
                <w:bCs/>
                <w:sz w:val="22"/>
                <w:szCs w:val="22"/>
                <w:lang w:val="en-US"/>
              </w:rPr>
              <w:t>System Owner:</w:t>
            </w:r>
          </w:p>
        </w:tc>
        <w:tc>
          <w:tcPr>
            <w:tcW w:w="3443" w:type="pct"/>
            <w:tcBorders>
              <w:top w:val="single" w:sz="4" w:space="0" w:color="808080"/>
              <w:left w:val="single" w:sz="4" w:space="0" w:color="808080"/>
              <w:bottom w:val="single" w:sz="4" w:space="0" w:color="808080"/>
              <w:right w:val="single" w:sz="4" w:space="0" w:color="808080"/>
            </w:tcBorders>
          </w:tcPr>
          <w:p w:rsidR="002563FA" w:rsidRPr="002563FA" w:rsidRDefault="002563FA">
            <w:pPr>
              <w:spacing w:line="276" w:lineRule="auto"/>
              <w:jc w:val="left"/>
              <w:rPr>
                <w:rFonts w:ascii="Verdana" w:hAnsi="Verdana"/>
                <w:b/>
                <w:bCs/>
                <w:color w:val="984806"/>
                <w:sz w:val="22"/>
                <w:szCs w:val="22"/>
                <w:lang w:val="en-US"/>
              </w:rPr>
            </w:pPr>
            <w:r w:rsidRPr="002563FA">
              <w:rPr>
                <w:rFonts w:ascii="Verdana" w:hAnsi="Verdana"/>
                <w:b/>
                <w:bCs/>
                <w:color w:val="984806"/>
                <w:sz w:val="22"/>
                <w:szCs w:val="22"/>
                <w:lang w:val="en-US"/>
              </w:rPr>
              <w:t>European Commission, DG EMPL D2</w:t>
            </w:r>
          </w:p>
        </w:tc>
      </w:tr>
      <w:tr w:rsidR="00D63BF5" w:rsidRPr="00514E60">
        <w:tc>
          <w:tcPr>
            <w:tcW w:w="1557" w:type="pct"/>
            <w:tcBorders>
              <w:top w:val="single" w:sz="4" w:space="0" w:color="808080"/>
              <w:left w:val="single" w:sz="4" w:space="0" w:color="808080"/>
              <w:bottom w:val="single" w:sz="4" w:space="0" w:color="808080"/>
              <w:right w:val="single" w:sz="4" w:space="0" w:color="808080"/>
            </w:tcBorders>
          </w:tcPr>
          <w:p w:rsidR="00D63BF5" w:rsidRPr="00514E60" w:rsidRDefault="00D63BF5" w:rsidP="002305CA">
            <w:pPr>
              <w:spacing w:line="276" w:lineRule="auto"/>
              <w:jc w:val="left"/>
              <w:rPr>
                <w:rFonts w:ascii="Verdana" w:hAnsi="Verdana"/>
                <w:b/>
                <w:bCs/>
                <w:sz w:val="22"/>
                <w:szCs w:val="22"/>
                <w:lang w:val="en-US"/>
              </w:rPr>
            </w:pPr>
            <w:r w:rsidRPr="00514E60">
              <w:rPr>
                <w:rFonts w:ascii="Verdana" w:hAnsi="Verdana"/>
                <w:b/>
                <w:bCs/>
                <w:sz w:val="22"/>
                <w:szCs w:val="22"/>
                <w:lang w:val="en-US"/>
              </w:rPr>
              <w:t xml:space="preserve">Doc. Version: </w:t>
            </w:r>
          </w:p>
        </w:tc>
        <w:tc>
          <w:tcPr>
            <w:tcW w:w="3443" w:type="pct"/>
            <w:tcBorders>
              <w:top w:val="single" w:sz="4" w:space="0" w:color="808080"/>
              <w:left w:val="single" w:sz="4" w:space="0" w:color="808080"/>
              <w:bottom w:val="single" w:sz="4" w:space="0" w:color="808080"/>
              <w:right w:val="single" w:sz="4" w:space="0" w:color="808080"/>
            </w:tcBorders>
          </w:tcPr>
          <w:p w:rsidR="00D63BF5" w:rsidRPr="00514E60" w:rsidRDefault="0078360F" w:rsidP="000E112D">
            <w:pPr>
              <w:spacing w:line="276" w:lineRule="auto"/>
              <w:jc w:val="left"/>
              <w:rPr>
                <w:rFonts w:ascii="Verdana" w:hAnsi="Verdana"/>
                <w:b/>
                <w:bCs/>
                <w:color w:val="984806"/>
                <w:sz w:val="22"/>
                <w:szCs w:val="22"/>
                <w:lang w:val="en-US"/>
              </w:rPr>
            </w:pPr>
            <w:r>
              <w:rPr>
                <w:rFonts w:ascii="Verdana" w:hAnsi="Verdana"/>
                <w:b/>
                <w:bCs/>
                <w:color w:val="984806"/>
                <w:sz w:val="22"/>
                <w:szCs w:val="22"/>
                <w:lang w:val="en-US"/>
              </w:rPr>
              <w:t>V</w:t>
            </w:r>
            <w:r w:rsidR="000E112D">
              <w:rPr>
                <w:rFonts w:ascii="Verdana" w:hAnsi="Verdana"/>
                <w:b/>
                <w:bCs/>
                <w:color w:val="984806"/>
                <w:sz w:val="22"/>
                <w:szCs w:val="22"/>
                <w:lang w:val="en-US"/>
              </w:rPr>
              <w:t>4.1.0</w:t>
            </w:r>
          </w:p>
        </w:tc>
      </w:tr>
      <w:tr w:rsidR="00D63BF5" w:rsidRPr="00514E60">
        <w:tc>
          <w:tcPr>
            <w:tcW w:w="1557" w:type="pct"/>
            <w:tcBorders>
              <w:top w:val="single" w:sz="4" w:space="0" w:color="808080"/>
              <w:left w:val="single" w:sz="4" w:space="0" w:color="808080"/>
              <w:bottom w:val="single" w:sz="4" w:space="0" w:color="808080"/>
              <w:right w:val="single" w:sz="4" w:space="0" w:color="808080"/>
            </w:tcBorders>
          </w:tcPr>
          <w:p w:rsidR="00D63BF5" w:rsidRPr="00514E60" w:rsidRDefault="00D63BF5" w:rsidP="002305CA">
            <w:pPr>
              <w:spacing w:line="276" w:lineRule="auto"/>
              <w:jc w:val="left"/>
              <w:rPr>
                <w:rFonts w:ascii="Verdana" w:hAnsi="Verdana"/>
                <w:b/>
                <w:bCs/>
                <w:sz w:val="22"/>
                <w:szCs w:val="22"/>
                <w:lang w:val="en-US"/>
              </w:rPr>
            </w:pPr>
            <w:r w:rsidRPr="00514E60">
              <w:rPr>
                <w:rFonts w:ascii="Verdana" w:hAnsi="Verdana"/>
                <w:b/>
                <w:bCs/>
                <w:sz w:val="22"/>
                <w:szCs w:val="22"/>
                <w:lang w:val="en-US"/>
              </w:rPr>
              <w:t xml:space="preserve">Sensitivity: </w:t>
            </w:r>
          </w:p>
        </w:tc>
        <w:tc>
          <w:tcPr>
            <w:tcW w:w="3443" w:type="pct"/>
            <w:tcBorders>
              <w:top w:val="single" w:sz="4" w:space="0" w:color="808080"/>
              <w:left w:val="single" w:sz="4" w:space="0" w:color="808080"/>
              <w:bottom w:val="single" w:sz="4" w:space="0" w:color="808080"/>
              <w:right w:val="single" w:sz="4" w:space="0" w:color="808080"/>
            </w:tcBorders>
          </w:tcPr>
          <w:p w:rsidR="00D63BF5" w:rsidRPr="00514E60" w:rsidRDefault="0049279F" w:rsidP="002305CA">
            <w:pPr>
              <w:spacing w:line="276" w:lineRule="auto"/>
              <w:jc w:val="left"/>
              <w:rPr>
                <w:rFonts w:ascii="Verdana" w:hAnsi="Verdana"/>
                <w:b/>
                <w:bCs/>
                <w:color w:val="984806"/>
                <w:sz w:val="22"/>
                <w:szCs w:val="22"/>
                <w:lang w:val="en-US"/>
              </w:rPr>
            </w:pPr>
            <w:r>
              <w:rPr>
                <w:rFonts w:ascii="Verdana" w:hAnsi="Verdana"/>
                <w:b/>
                <w:bCs/>
                <w:color w:val="984806"/>
                <w:sz w:val="22"/>
                <w:szCs w:val="22"/>
                <w:lang w:val="en-US"/>
              </w:rPr>
              <w:t>Internal</w:t>
            </w:r>
          </w:p>
        </w:tc>
      </w:tr>
      <w:tr w:rsidR="00D63BF5" w:rsidRPr="00514E60">
        <w:tc>
          <w:tcPr>
            <w:tcW w:w="1557" w:type="pct"/>
            <w:tcBorders>
              <w:top w:val="single" w:sz="4" w:space="0" w:color="808080"/>
              <w:left w:val="single" w:sz="4" w:space="0" w:color="808080"/>
              <w:bottom w:val="single" w:sz="4" w:space="0" w:color="808080"/>
              <w:right w:val="single" w:sz="4" w:space="0" w:color="808080"/>
            </w:tcBorders>
          </w:tcPr>
          <w:p w:rsidR="00D63BF5" w:rsidRPr="00514E60" w:rsidRDefault="00D63BF5" w:rsidP="002305CA">
            <w:pPr>
              <w:spacing w:line="276" w:lineRule="auto"/>
              <w:jc w:val="left"/>
              <w:rPr>
                <w:rFonts w:ascii="Verdana" w:hAnsi="Verdana"/>
                <w:b/>
                <w:bCs/>
                <w:sz w:val="22"/>
                <w:szCs w:val="22"/>
                <w:lang w:val="en-US"/>
              </w:rPr>
            </w:pPr>
            <w:r w:rsidRPr="00514E60">
              <w:rPr>
                <w:rFonts w:ascii="Verdana" w:hAnsi="Verdana"/>
                <w:b/>
                <w:bCs/>
                <w:sz w:val="22"/>
                <w:szCs w:val="22"/>
                <w:lang w:val="en-US"/>
              </w:rPr>
              <w:t xml:space="preserve">Date: </w:t>
            </w:r>
          </w:p>
        </w:tc>
        <w:tc>
          <w:tcPr>
            <w:tcW w:w="3443" w:type="pct"/>
            <w:tcBorders>
              <w:top w:val="single" w:sz="4" w:space="0" w:color="808080"/>
              <w:left w:val="single" w:sz="4" w:space="0" w:color="808080"/>
              <w:bottom w:val="single" w:sz="4" w:space="0" w:color="808080"/>
              <w:right w:val="single" w:sz="4" w:space="0" w:color="808080"/>
            </w:tcBorders>
          </w:tcPr>
          <w:p w:rsidR="00D63BF5" w:rsidRPr="00514E60" w:rsidRDefault="000E112D" w:rsidP="000E112D">
            <w:pPr>
              <w:spacing w:line="276" w:lineRule="auto"/>
              <w:jc w:val="left"/>
              <w:rPr>
                <w:rFonts w:ascii="Verdana" w:hAnsi="Verdana"/>
                <w:b/>
                <w:bCs/>
                <w:color w:val="984806"/>
                <w:sz w:val="22"/>
                <w:szCs w:val="22"/>
                <w:lang w:val="en-US"/>
              </w:rPr>
            </w:pPr>
            <w:r>
              <w:rPr>
                <w:rFonts w:ascii="Verdana" w:hAnsi="Verdana"/>
                <w:b/>
                <w:bCs/>
                <w:color w:val="984806"/>
                <w:sz w:val="22"/>
                <w:szCs w:val="22"/>
                <w:lang w:val="en-US"/>
              </w:rPr>
              <w:t>08</w:t>
            </w:r>
            <w:r w:rsidR="002563FA">
              <w:rPr>
                <w:rFonts w:ascii="Verdana" w:hAnsi="Verdana"/>
                <w:b/>
                <w:bCs/>
                <w:color w:val="984806"/>
                <w:sz w:val="22"/>
                <w:szCs w:val="22"/>
                <w:lang w:val="en-US"/>
              </w:rPr>
              <w:t>/</w:t>
            </w:r>
            <w:r>
              <w:rPr>
                <w:rFonts w:ascii="Verdana" w:hAnsi="Verdana"/>
                <w:b/>
                <w:bCs/>
                <w:color w:val="984806"/>
                <w:sz w:val="22"/>
                <w:szCs w:val="22"/>
                <w:lang w:val="en-US"/>
              </w:rPr>
              <w:t>08</w:t>
            </w:r>
            <w:r w:rsidR="00625ECD">
              <w:rPr>
                <w:rFonts w:ascii="Verdana" w:hAnsi="Verdana"/>
                <w:b/>
                <w:bCs/>
                <w:color w:val="984806"/>
                <w:sz w:val="22"/>
                <w:szCs w:val="22"/>
                <w:lang w:val="en-US"/>
              </w:rPr>
              <w:t>/201</w:t>
            </w:r>
            <w:r>
              <w:rPr>
                <w:rFonts w:ascii="Verdana" w:hAnsi="Verdana"/>
                <w:b/>
                <w:bCs/>
                <w:color w:val="984806"/>
                <w:sz w:val="22"/>
                <w:szCs w:val="22"/>
                <w:lang w:val="en-US"/>
              </w:rPr>
              <w:t>8</w:t>
            </w:r>
          </w:p>
        </w:tc>
      </w:tr>
    </w:tbl>
    <w:p w:rsidR="00D63BF5" w:rsidRPr="00514E60" w:rsidRDefault="00D63BF5" w:rsidP="002E6ECB">
      <w:pPr>
        <w:spacing w:after="20" w:line="276" w:lineRule="auto"/>
        <w:jc w:val="left"/>
        <w:rPr>
          <w:rFonts w:ascii="Verdana" w:hAnsi="Verdana" w:cs="Calibri"/>
          <w:b/>
          <w:bCs/>
          <w:color w:val="000000"/>
          <w:sz w:val="22"/>
          <w:szCs w:val="22"/>
          <w:lang w:eastAsia="en-US"/>
        </w:rPr>
      </w:pPr>
    </w:p>
    <w:p w:rsidR="00D63BF5" w:rsidRPr="00514E60" w:rsidRDefault="00D63BF5" w:rsidP="002E6ECB">
      <w:pPr>
        <w:spacing w:after="20" w:line="276" w:lineRule="auto"/>
        <w:jc w:val="left"/>
        <w:rPr>
          <w:rFonts w:ascii="Verdana" w:hAnsi="Verdana" w:cs="Calibri"/>
          <w:b/>
          <w:bCs/>
          <w:color w:val="000000"/>
          <w:sz w:val="22"/>
          <w:szCs w:val="22"/>
          <w:lang w:eastAsia="en-US"/>
        </w:rPr>
      </w:pPr>
    </w:p>
    <w:p w:rsidR="00D63BF5" w:rsidRPr="00514E60" w:rsidRDefault="00D63BF5" w:rsidP="002E6ECB">
      <w:pPr>
        <w:spacing w:line="276" w:lineRule="auto"/>
        <w:jc w:val="left"/>
        <w:rPr>
          <w:rFonts w:ascii="Verdana" w:hAnsi="Verdana" w:cs="Calibri"/>
          <w:color w:val="000000"/>
          <w:sz w:val="22"/>
          <w:szCs w:val="22"/>
          <w:lang w:eastAsia="en-US"/>
        </w:rPr>
      </w:pPr>
    </w:p>
    <w:p w:rsidR="00D63BF5" w:rsidRPr="00514E60" w:rsidRDefault="00D63BF5" w:rsidP="0078360F">
      <w:pPr>
        <w:jc w:val="left"/>
        <w:rPr>
          <w:rFonts w:ascii="Verdana" w:hAnsi="Verdana" w:cs="Calibri"/>
          <w:b/>
          <w:bCs/>
          <w:color w:val="000000"/>
          <w:sz w:val="22"/>
          <w:szCs w:val="22"/>
          <w:lang w:eastAsia="en-US"/>
        </w:rPr>
      </w:pPr>
      <w:r w:rsidRPr="00514E60">
        <w:rPr>
          <w:rFonts w:ascii="Verdana" w:hAnsi="Verdana" w:cs="Calibri"/>
          <w:b/>
          <w:bCs/>
          <w:color w:val="000000"/>
          <w:sz w:val="22"/>
          <w:szCs w:val="22"/>
          <w:lang w:eastAsia="en-US"/>
        </w:rPr>
        <w:br w:type="page"/>
      </w:r>
      <w:r w:rsidRPr="00514E60">
        <w:rPr>
          <w:rFonts w:ascii="Verdana" w:hAnsi="Verdana" w:cs="Calibri"/>
          <w:b/>
          <w:bCs/>
          <w:color w:val="000000"/>
          <w:sz w:val="22"/>
          <w:szCs w:val="22"/>
          <w:lang w:eastAsia="en-US"/>
        </w:rPr>
        <w:lastRenderedPageBreak/>
        <w:t xml:space="preserve">Document history: </w:t>
      </w:r>
    </w:p>
    <w:p w:rsidR="00D63BF5" w:rsidRPr="00514E60" w:rsidRDefault="00D63BF5" w:rsidP="002E6ECB">
      <w:pPr>
        <w:spacing w:line="276" w:lineRule="auto"/>
        <w:rPr>
          <w:rFonts w:ascii="Verdana" w:hAnsi="Verdana" w:cs="Calibri"/>
          <w:sz w:val="22"/>
          <w:szCs w:val="22"/>
          <w:lang w:val="en-US" w:eastAsia="en-US"/>
        </w:rPr>
      </w:pPr>
      <w:r w:rsidRPr="00514E60">
        <w:rPr>
          <w:rFonts w:ascii="Verdana" w:hAnsi="Verdana" w:cs="Calibri"/>
          <w:sz w:val="22"/>
          <w:szCs w:val="22"/>
          <w:lang w:val="en-US" w:eastAsia="en-US"/>
        </w:rPr>
        <w:t>The Document Author is authorized to make the following types of changes to the document without requiring that the document be re-approved:</w:t>
      </w:r>
    </w:p>
    <w:p w:rsidR="00D63BF5" w:rsidRPr="00514E60" w:rsidRDefault="00D63BF5" w:rsidP="000E571B">
      <w:pPr>
        <w:widowControl w:val="0"/>
        <w:numPr>
          <w:ilvl w:val="0"/>
          <w:numId w:val="11"/>
        </w:numPr>
        <w:spacing w:after="120" w:line="240" w:lineRule="atLeast"/>
        <w:ind w:left="709"/>
        <w:jc w:val="left"/>
        <w:rPr>
          <w:rFonts w:ascii="Verdana" w:hAnsi="Verdana" w:cs="Calibri"/>
          <w:sz w:val="22"/>
          <w:szCs w:val="22"/>
          <w:lang w:val="en-US" w:eastAsia="en-US"/>
        </w:rPr>
      </w:pPr>
      <w:r w:rsidRPr="00514E60">
        <w:rPr>
          <w:rFonts w:ascii="Verdana" w:hAnsi="Verdana" w:cs="Calibri"/>
          <w:sz w:val="22"/>
          <w:szCs w:val="22"/>
          <w:lang w:val="en-US" w:eastAsia="en-US"/>
        </w:rPr>
        <w:t>Editorial, formatting, and spelling</w:t>
      </w:r>
    </w:p>
    <w:p w:rsidR="00D63BF5" w:rsidRPr="00514E60" w:rsidRDefault="00D63BF5" w:rsidP="000E571B">
      <w:pPr>
        <w:widowControl w:val="0"/>
        <w:numPr>
          <w:ilvl w:val="0"/>
          <w:numId w:val="11"/>
        </w:numPr>
        <w:spacing w:after="120" w:line="240" w:lineRule="atLeast"/>
        <w:ind w:left="709"/>
        <w:jc w:val="left"/>
        <w:rPr>
          <w:rFonts w:ascii="Verdana" w:hAnsi="Verdana" w:cs="Calibri"/>
          <w:sz w:val="22"/>
          <w:szCs w:val="22"/>
          <w:lang w:val="en-US" w:eastAsia="en-US"/>
        </w:rPr>
      </w:pPr>
      <w:r w:rsidRPr="00514E60">
        <w:rPr>
          <w:rFonts w:ascii="Verdana" w:hAnsi="Verdana" w:cs="Calibri"/>
          <w:sz w:val="22"/>
          <w:szCs w:val="22"/>
          <w:lang w:val="en-US" w:eastAsia="en-US"/>
        </w:rPr>
        <w:t>Clarification</w:t>
      </w:r>
    </w:p>
    <w:p w:rsidR="00D63BF5" w:rsidRPr="00514E60" w:rsidRDefault="00D63BF5" w:rsidP="002E6ECB">
      <w:pPr>
        <w:spacing w:line="276" w:lineRule="auto"/>
        <w:jc w:val="left"/>
        <w:rPr>
          <w:rFonts w:ascii="Verdana" w:hAnsi="Verdana" w:cs="Calibri"/>
          <w:sz w:val="22"/>
          <w:szCs w:val="22"/>
          <w:lang w:val="en-US" w:eastAsia="en-US"/>
        </w:rPr>
      </w:pPr>
      <w:r w:rsidRPr="00514E60">
        <w:rPr>
          <w:rFonts w:ascii="Verdana" w:hAnsi="Verdana" w:cs="Calibri"/>
          <w:sz w:val="22"/>
          <w:szCs w:val="22"/>
          <w:lang w:val="en-US" w:eastAsia="en-US"/>
        </w:rPr>
        <w:t>To request a change to this document, contact the Document Author or Owner.</w:t>
      </w:r>
    </w:p>
    <w:p w:rsidR="00D63BF5" w:rsidRDefault="00D63BF5" w:rsidP="002E6ECB">
      <w:pPr>
        <w:spacing w:line="276" w:lineRule="auto"/>
        <w:jc w:val="left"/>
        <w:rPr>
          <w:rFonts w:cs="Calibri"/>
          <w:lang w:val="en-US"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40" w:type="dxa"/>
          <w:right w:w="40" w:type="dxa"/>
        </w:tblCellMar>
        <w:tblLook w:val="00A0" w:firstRow="1" w:lastRow="0" w:firstColumn="1" w:lastColumn="0" w:noHBand="0" w:noVBand="0"/>
      </w:tblPr>
      <w:tblGrid>
        <w:gridCol w:w="1036"/>
        <w:gridCol w:w="1415"/>
        <w:gridCol w:w="2183"/>
        <w:gridCol w:w="4233"/>
      </w:tblGrid>
      <w:tr w:rsidR="00EE081F" w:rsidRPr="00514E60" w:rsidTr="00104E4C">
        <w:tc>
          <w:tcPr>
            <w:tcW w:w="584" w:type="pct"/>
            <w:tcBorders>
              <w:top w:val="single" w:sz="4" w:space="0" w:color="808080"/>
              <w:left w:val="single" w:sz="4" w:space="0" w:color="808080"/>
              <w:bottom w:val="single" w:sz="4" w:space="0" w:color="808080"/>
              <w:right w:val="single" w:sz="4" w:space="0" w:color="808080"/>
            </w:tcBorders>
            <w:shd w:val="clear" w:color="auto" w:fill="D9D9D9"/>
          </w:tcPr>
          <w:p w:rsidR="00EE081F" w:rsidRPr="00514E60" w:rsidRDefault="00EE081F" w:rsidP="002305CA">
            <w:pPr>
              <w:spacing w:line="276" w:lineRule="auto"/>
              <w:jc w:val="left"/>
              <w:rPr>
                <w:rFonts w:ascii="Verdana" w:eastAsia="PMingLiU" w:hAnsi="Verdana"/>
                <w:b/>
                <w:bCs/>
                <w:color w:val="000000"/>
              </w:rPr>
            </w:pPr>
            <w:r w:rsidRPr="00514E60">
              <w:rPr>
                <w:rFonts w:ascii="Verdana" w:hAnsi="Verdana" w:cs="Calibri"/>
                <w:b/>
                <w:bCs/>
                <w:color w:val="000000"/>
              </w:rPr>
              <w:t>Revision</w:t>
            </w:r>
          </w:p>
        </w:tc>
        <w:tc>
          <w:tcPr>
            <w:tcW w:w="798" w:type="pct"/>
            <w:tcBorders>
              <w:top w:val="single" w:sz="4" w:space="0" w:color="808080"/>
              <w:left w:val="single" w:sz="4" w:space="0" w:color="808080"/>
              <w:bottom w:val="single" w:sz="4" w:space="0" w:color="808080"/>
              <w:right w:val="single" w:sz="4" w:space="0" w:color="808080"/>
            </w:tcBorders>
            <w:shd w:val="clear" w:color="auto" w:fill="D9D9D9"/>
          </w:tcPr>
          <w:p w:rsidR="00EE081F" w:rsidRPr="00514E60" w:rsidRDefault="00EE081F" w:rsidP="002305CA">
            <w:pPr>
              <w:spacing w:line="276" w:lineRule="auto"/>
              <w:jc w:val="left"/>
              <w:rPr>
                <w:rFonts w:ascii="Verdana" w:eastAsia="PMingLiU" w:hAnsi="Verdana"/>
                <w:b/>
                <w:bCs/>
                <w:color w:val="000000"/>
              </w:rPr>
            </w:pPr>
            <w:r w:rsidRPr="00514E60">
              <w:rPr>
                <w:rFonts w:ascii="Verdana" w:hAnsi="Verdana" w:cs="Calibri"/>
                <w:b/>
                <w:bCs/>
                <w:color w:val="000000"/>
              </w:rPr>
              <w:t>Date</w:t>
            </w:r>
          </w:p>
        </w:tc>
        <w:tc>
          <w:tcPr>
            <w:tcW w:w="1231" w:type="pct"/>
            <w:tcBorders>
              <w:top w:val="single" w:sz="4" w:space="0" w:color="808080"/>
              <w:left w:val="single" w:sz="4" w:space="0" w:color="808080"/>
              <w:bottom w:val="single" w:sz="4" w:space="0" w:color="808080"/>
              <w:right w:val="single" w:sz="4" w:space="0" w:color="808080"/>
            </w:tcBorders>
            <w:shd w:val="clear" w:color="auto" w:fill="D9D9D9"/>
          </w:tcPr>
          <w:p w:rsidR="00EE081F" w:rsidRPr="00514E60" w:rsidRDefault="00EE081F" w:rsidP="002305CA">
            <w:pPr>
              <w:spacing w:line="276" w:lineRule="auto"/>
              <w:jc w:val="left"/>
              <w:rPr>
                <w:rFonts w:ascii="Verdana" w:eastAsia="PMingLiU" w:hAnsi="Verdana"/>
                <w:b/>
                <w:bCs/>
                <w:color w:val="000000"/>
              </w:rPr>
            </w:pPr>
            <w:r w:rsidRPr="00514E60">
              <w:rPr>
                <w:rFonts w:ascii="Verdana" w:hAnsi="Verdana" w:cs="Calibri"/>
                <w:b/>
                <w:bCs/>
                <w:color w:val="000000"/>
              </w:rPr>
              <w:t>Created by</w:t>
            </w:r>
          </w:p>
        </w:tc>
        <w:tc>
          <w:tcPr>
            <w:tcW w:w="2387" w:type="pct"/>
            <w:tcBorders>
              <w:top w:val="single" w:sz="4" w:space="0" w:color="808080"/>
              <w:left w:val="single" w:sz="4" w:space="0" w:color="808080"/>
              <w:bottom w:val="single" w:sz="4" w:space="0" w:color="808080"/>
              <w:right w:val="single" w:sz="4" w:space="0" w:color="808080"/>
            </w:tcBorders>
            <w:shd w:val="clear" w:color="auto" w:fill="D9D9D9"/>
          </w:tcPr>
          <w:p w:rsidR="00EE081F" w:rsidRPr="00514E60" w:rsidRDefault="00EE081F" w:rsidP="002305CA">
            <w:pPr>
              <w:spacing w:line="276" w:lineRule="auto"/>
              <w:jc w:val="left"/>
              <w:rPr>
                <w:rFonts w:ascii="Verdana" w:eastAsia="PMingLiU" w:hAnsi="Verdana"/>
                <w:b/>
                <w:bCs/>
                <w:color w:val="000000"/>
              </w:rPr>
            </w:pPr>
            <w:r w:rsidRPr="00514E60">
              <w:rPr>
                <w:rFonts w:ascii="Verdana" w:hAnsi="Verdana" w:cs="Calibri"/>
                <w:b/>
                <w:bCs/>
                <w:color w:val="000000"/>
              </w:rPr>
              <w:t>Short Description of Changes</w:t>
            </w:r>
          </w:p>
        </w:tc>
      </w:tr>
      <w:tr w:rsidR="00EE081F" w:rsidRPr="00514E60" w:rsidTr="00104E4C">
        <w:tc>
          <w:tcPr>
            <w:tcW w:w="584" w:type="pct"/>
            <w:tcBorders>
              <w:top w:val="single" w:sz="4" w:space="0" w:color="808080"/>
              <w:left w:val="single" w:sz="4" w:space="0" w:color="808080"/>
              <w:bottom w:val="single" w:sz="4" w:space="0" w:color="808080"/>
              <w:right w:val="single" w:sz="4" w:space="0" w:color="808080"/>
            </w:tcBorders>
            <w:vAlign w:val="center"/>
          </w:tcPr>
          <w:p w:rsidR="00EE081F" w:rsidRPr="00514E60" w:rsidRDefault="00EE081F" w:rsidP="002305CA">
            <w:pPr>
              <w:jc w:val="left"/>
              <w:rPr>
                <w:rFonts w:ascii="Verdana" w:hAnsi="Verdana" w:cs="Calibri"/>
              </w:rPr>
            </w:pPr>
            <w:r w:rsidRPr="00514E60">
              <w:rPr>
                <w:rFonts w:ascii="Verdana" w:hAnsi="Verdana" w:cs="Calibri"/>
              </w:rPr>
              <w:t>V0.1</w:t>
            </w:r>
            <w:r w:rsidR="00736DEE">
              <w:rPr>
                <w:rFonts w:ascii="Verdana" w:hAnsi="Verdana" w:cs="Calibri"/>
              </w:rPr>
              <w:t>.0</w:t>
            </w:r>
          </w:p>
        </w:tc>
        <w:tc>
          <w:tcPr>
            <w:tcW w:w="798" w:type="pct"/>
            <w:tcBorders>
              <w:top w:val="single" w:sz="4" w:space="0" w:color="808080"/>
              <w:left w:val="single" w:sz="4" w:space="0" w:color="808080"/>
              <w:bottom w:val="single" w:sz="4" w:space="0" w:color="808080"/>
              <w:right w:val="single" w:sz="4" w:space="0" w:color="808080"/>
            </w:tcBorders>
            <w:vAlign w:val="center"/>
          </w:tcPr>
          <w:p w:rsidR="00EE081F" w:rsidRPr="00514E60" w:rsidRDefault="00736DEE" w:rsidP="00EE081F">
            <w:pPr>
              <w:spacing w:line="276" w:lineRule="auto"/>
              <w:jc w:val="center"/>
              <w:rPr>
                <w:rFonts w:ascii="Verdana" w:eastAsia="PMingLiU" w:hAnsi="Verdana"/>
                <w:color w:val="000000"/>
              </w:rPr>
            </w:pPr>
            <w:r>
              <w:rPr>
                <w:rFonts w:ascii="Verdana" w:eastAsia="PMingLiU" w:hAnsi="Verdana" w:cs="Calibri"/>
                <w:color w:val="000000"/>
              </w:rPr>
              <w:t>11/10/2016</w:t>
            </w:r>
          </w:p>
        </w:tc>
        <w:tc>
          <w:tcPr>
            <w:tcW w:w="1231" w:type="pct"/>
            <w:tcBorders>
              <w:top w:val="single" w:sz="4" w:space="0" w:color="808080"/>
              <w:left w:val="single" w:sz="4" w:space="0" w:color="808080"/>
              <w:bottom w:val="single" w:sz="4" w:space="0" w:color="808080"/>
              <w:right w:val="single" w:sz="4" w:space="0" w:color="808080"/>
            </w:tcBorders>
            <w:vAlign w:val="center"/>
          </w:tcPr>
          <w:p w:rsidR="00EE081F" w:rsidRPr="00514E60" w:rsidRDefault="00736DEE" w:rsidP="002305CA">
            <w:pPr>
              <w:widowControl w:val="0"/>
              <w:spacing w:line="200" w:lineRule="atLeast"/>
              <w:jc w:val="left"/>
              <w:rPr>
                <w:rFonts w:ascii="Verdana" w:hAnsi="Verdana" w:cs="Calibri"/>
                <w:color w:val="000000"/>
              </w:rPr>
            </w:pPr>
            <w:r>
              <w:rPr>
                <w:rFonts w:ascii="Verdana" w:hAnsi="Verdana" w:cs="Calibri"/>
                <w:color w:val="000000"/>
              </w:rPr>
              <w:t>Phil Cummings</w:t>
            </w:r>
          </w:p>
        </w:tc>
        <w:tc>
          <w:tcPr>
            <w:tcW w:w="2387" w:type="pct"/>
            <w:tcBorders>
              <w:top w:val="single" w:sz="4" w:space="0" w:color="808080"/>
              <w:left w:val="single" w:sz="4" w:space="0" w:color="808080"/>
              <w:bottom w:val="single" w:sz="4" w:space="0" w:color="808080"/>
              <w:right w:val="single" w:sz="4" w:space="0" w:color="808080"/>
            </w:tcBorders>
            <w:vAlign w:val="center"/>
          </w:tcPr>
          <w:p w:rsidR="00EE081F" w:rsidRPr="00514E60" w:rsidRDefault="00EE081F" w:rsidP="002305CA">
            <w:pPr>
              <w:jc w:val="left"/>
              <w:rPr>
                <w:rFonts w:ascii="Verdana" w:hAnsi="Verdana" w:cs="Calibri"/>
              </w:rPr>
            </w:pPr>
            <w:r w:rsidRPr="00514E60">
              <w:rPr>
                <w:rFonts w:ascii="Verdana" w:hAnsi="Verdana" w:cs="Calibri"/>
              </w:rPr>
              <w:t>First draft of the document</w:t>
            </w:r>
          </w:p>
        </w:tc>
      </w:tr>
      <w:tr w:rsidR="00EE081F" w:rsidRPr="00514E60" w:rsidTr="00104E4C">
        <w:tc>
          <w:tcPr>
            <w:tcW w:w="584" w:type="pct"/>
            <w:tcBorders>
              <w:top w:val="single" w:sz="4" w:space="0" w:color="808080"/>
              <w:left w:val="single" w:sz="4" w:space="0" w:color="808080"/>
              <w:bottom w:val="single" w:sz="4" w:space="0" w:color="808080"/>
              <w:right w:val="single" w:sz="4" w:space="0" w:color="808080"/>
            </w:tcBorders>
            <w:vAlign w:val="center"/>
          </w:tcPr>
          <w:p w:rsidR="00EE081F" w:rsidRPr="00514E60" w:rsidRDefault="00D737A5" w:rsidP="002305CA">
            <w:pPr>
              <w:jc w:val="left"/>
              <w:rPr>
                <w:rFonts w:ascii="Verdana" w:hAnsi="Verdana" w:cs="Calibri"/>
              </w:rPr>
            </w:pPr>
            <w:r>
              <w:rPr>
                <w:rFonts w:ascii="Verdana" w:hAnsi="Verdana" w:cs="Calibri"/>
              </w:rPr>
              <w:t>V0.2.0</w:t>
            </w:r>
          </w:p>
        </w:tc>
        <w:tc>
          <w:tcPr>
            <w:tcW w:w="798" w:type="pct"/>
            <w:tcBorders>
              <w:top w:val="single" w:sz="4" w:space="0" w:color="808080"/>
              <w:left w:val="single" w:sz="4" w:space="0" w:color="808080"/>
              <w:bottom w:val="single" w:sz="4" w:space="0" w:color="808080"/>
              <w:right w:val="single" w:sz="4" w:space="0" w:color="808080"/>
            </w:tcBorders>
            <w:vAlign w:val="center"/>
          </w:tcPr>
          <w:p w:rsidR="00EE081F" w:rsidRPr="00514E60" w:rsidRDefault="00D737A5" w:rsidP="00EE081F">
            <w:pPr>
              <w:spacing w:line="276" w:lineRule="auto"/>
              <w:jc w:val="center"/>
              <w:rPr>
                <w:rFonts w:ascii="Verdana" w:eastAsia="PMingLiU" w:hAnsi="Verdana" w:cs="Calibri"/>
                <w:color w:val="000000"/>
              </w:rPr>
            </w:pPr>
            <w:r>
              <w:rPr>
                <w:rFonts w:ascii="Verdana" w:eastAsia="PMingLiU" w:hAnsi="Verdana" w:cs="Calibri"/>
                <w:color w:val="000000"/>
              </w:rPr>
              <w:t>24/10/2016</w:t>
            </w:r>
          </w:p>
        </w:tc>
        <w:tc>
          <w:tcPr>
            <w:tcW w:w="1231" w:type="pct"/>
            <w:tcBorders>
              <w:top w:val="single" w:sz="4" w:space="0" w:color="808080"/>
              <w:left w:val="single" w:sz="4" w:space="0" w:color="808080"/>
              <w:bottom w:val="single" w:sz="4" w:space="0" w:color="808080"/>
              <w:right w:val="single" w:sz="4" w:space="0" w:color="808080"/>
            </w:tcBorders>
            <w:vAlign w:val="center"/>
          </w:tcPr>
          <w:p w:rsidR="00EE081F" w:rsidRPr="00514E60" w:rsidRDefault="00D737A5" w:rsidP="002305CA">
            <w:pPr>
              <w:widowControl w:val="0"/>
              <w:spacing w:line="200" w:lineRule="atLeast"/>
              <w:jc w:val="left"/>
              <w:rPr>
                <w:rFonts w:ascii="Verdana" w:hAnsi="Verdana" w:cs="Calibri"/>
                <w:color w:val="000000"/>
              </w:rPr>
            </w:pPr>
            <w:r>
              <w:rPr>
                <w:rFonts w:ascii="Verdana" w:hAnsi="Verdana" w:cs="Calibri"/>
                <w:color w:val="000000"/>
              </w:rPr>
              <w:t>Carine Molle</w:t>
            </w:r>
          </w:p>
        </w:tc>
        <w:tc>
          <w:tcPr>
            <w:tcW w:w="2387" w:type="pct"/>
            <w:tcBorders>
              <w:top w:val="single" w:sz="4" w:space="0" w:color="808080"/>
              <w:left w:val="single" w:sz="4" w:space="0" w:color="808080"/>
              <w:bottom w:val="single" w:sz="4" w:space="0" w:color="808080"/>
              <w:right w:val="single" w:sz="4" w:space="0" w:color="808080"/>
            </w:tcBorders>
            <w:vAlign w:val="center"/>
          </w:tcPr>
          <w:p w:rsidR="00EE081F" w:rsidRPr="00514E60" w:rsidRDefault="0032663F" w:rsidP="002305CA">
            <w:pPr>
              <w:jc w:val="left"/>
              <w:rPr>
                <w:rFonts w:ascii="Verdana" w:hAnsi="Verdana" w:cs="Calibri"/>
              </w:rPr>
            </w:pPr>
            <w:r>
              <w:rPr>
                <w:rFonts w:ascii="Verdana" w:hAnsi="Verdana" w:cs="Calibri"/>
              </w:rPr>
              <w:t>Remarks received have been</w:t>
            </w:r>
            <w:r w:rsidR="00C50B83">
              <w:rPr>
                <w:rFonts w:ascii="Verdana" w:hAnsi="Verdana" w:cs="Calibri"/>
              </w:rPr>
              <w:t xml:space="preserve"> accepted</w:t>
            </w:r>
            <w:r>
              <w:rPr>
                <w:rFonts w:ascii="Verdana" w:hAnsi="Verdana" w:cs="Calibri"/>
              </w:rPr>
              <w:t>.</w:t>
            </w:r>
          </w:p>
        </w:tc>
      </w:tr>
      <w:tr w:rsidR="00EE081F" w:rsidRPr="00514E60" w:rsidTr="00104E4C">
        <w:tc>
          <w:tcPr>
            <w:tcW w:w="584" w:type="pct"/>
            <w:tcBorders>
              <w:top w:val="single" w:sz="4" w:space="0" w:color="808080"/>
              <w:left w:val="single" w:sz="4" w:space="0" w:color="808080"/>
              <w:bottom w:val="single" w:sz="4" w:space="0" w:color="808080"/>
              <w:right w:val="single" w:sz="4" w:space="0" w:color="808080"/>
            </w:tcBorders>
            <w:vAlign w:val="center"/>
          </w:tcPr>
          <w:p w:rsidR="00EE081F" w:rsidRPr="00514E60" w:rsidRDefault="00BD6C17" w:rsidP="002305CA">
            <w:pPr>
              <w:jc w:val="left"/>
              <w:rPr>
                <w:rFonts w:ascii="Verdana" w:hAnsi="Verdana" w:cs="Calibri"/>
              </w:rPr>
            </w:pPr>
            <w:r>
              <w:rPr>
                <w:rFonts w:ascii="Verdana" w:hAnsi="Verdana" w:cs="Calibri"/>
              </w:rPr>
              <w:t>V0.3.0</w:t>
            </w:r>
          </w:p>
        </w:tc>
        <w:tc>
          <w:tcPr>
            <w:tcW w:w="798" w:type="pct"/>
            <w:tcBorders>
              <w:top w:val="single" w:sz="4" w:space="0" w:color="808080"/>
              <w:left w:val="single" w:sz="4" w:space="0" w:color="808080"/>
              <w:bottom w:val="single" w:sz="4" w:space="0" w:color="808080"/>
              <w:right w:val="single" w:sz="4" w:space="0" w:color="808080"/>
            </w:tcBorders>
            <w:vAlign w:val="center"/>
          </w:tcPr>
          <w:p w:rsidR="00EE081F" w:rsidRPr="00514E60" w:rsidRDefault="00BD6C17" w:rsidP="00EE081F">
            <w:pPr>
              <w:spacing w:line="276" w:lineRule="auto"/>
              <w:jc w:val="center"/>
              <w:rPr>
                <w:rFonts w:ascii="Verdana" w:eastAsia="PMingLiU" w:hAnsi="Verdana" w:cs="Calibri"/>
                <w:color w:val="000000"/>
              </w:rPr>
            </w:pPr>
            <w:r>
              <w:rPr>
                <w:rFonts w:ascii="Verdana" w:eastAsia="PMingLiU" w:hAnsi="Verdana" w:cs="Calibri"/>
                <w:color w:val="000000"/>
              </w:rPr>
              <w:t>21/12/2016</w:t>
            </w:r>
          </w:p>
        </w:tc>
        <w:tc>
          <w:tcPr>
            <w:tcW w:w="1231" w:type="pct"/>
            <w:tcBorders>
              <w:top w:val="single" w:sz="4" w:space="0" w:color="808080"/>
              <w:left w:val="single" w:sz="4" w:space="0" w:color="808080"/>
              <w:bottom w:val="single" w:sz="4" w:space="0" w:color="808080"/>
              <w:right w:val="single" w:sz="4" w:space="0" w:color="808080"/>
            </w:tcBorders>
            <w:vAlign w:val="center"/>
          </w:tcPr>
          <w:p w:rsidR="00EE081F" w:rsidRPr="00514E60" w:rsidRDefault="00BD6C17" w:rsidP="002305CA">
            <w:pPr>
              <w:widowControl w:val="0"/>
              <w:spacing w:line="200" w:lineRule="atLeast"/>
              <w:jc w:val="left"/>
              <w:rPr>
                <w:rFonts w:ascii="Verdana" w:hAnsi="Verdana" w:cs="Calibri"/>
                <w:color w:val="000000"/>
              </w:rPr>
            </w:pPr>
            <w:r>
              <w:rPr>
                <w:rFonts w:ascii="Verdana" w:hAnsi="Verdana" w:cs="Calibri"/>
                <w:color w:val="000000"/>
              </w:rPr>
              <w:t>Carine Molle</w:t>
            </w:r>
          </w:p>
        </w:tc>
        <w:tc>
          <w:tcPr>
            <w:tcW w:w="2387" w:type="pct"/>
            <w:tcBorders>
              <w:top w:val="single" w:sz="4" w:space="0" w:color="808080"/>
              <w:left w:val="single" w:sz="4" w:space="0" w:color="808080"/>
              <w:bottom w:val="single" w:sz="4" w:space="0" w:color="808080"/>
              <w:right w:val="single" w:sz="4" w:space="0" w:color="808080"/>
            </w:tcBorders>
            <w:vAlign w:val="center"/>
          </w:tcPr>
          <w:p w:rsidR="00BD6C17" w:rsidRDefault="00BD6C17" w:rsidP="002305CA">
            <w:pPr>
              <w:jc w:val="left"/>
              <w:rPr>
                <w:rFonts w:ascii="Verdana" w:hAnsi="Verdana" w:cs="Calibri"/>
              </w:rPr>
            </w:pPr>
            <w:r>
              <w:rPr>
                <w:rFonts w:ascii="Verdana" w:hAnsi="Verdana" w:cs="Calibri"/>
              </w:rPr>
              <w:t>An alternative option has been introduced in the BUC regarding the sending of DA074.</w:t>
            </w:r>
          </w:p>
          <w:p w:rsidR="002401AA" w:rsidRDefault="002401AA" w:rsidP="002305CA">
            <w:pPr>
              <w:jc w:val="left"/>
              <w:rPr>
                <w:rFonts w:ascii="Verdana" w:hAnsi="Verdana" w:cs="Calibri"/>
              </w:rPr>
            </w:pPr>
            <w:r>
              <w:rPr>
                <w:rFonts w:ascii="Verdana" w:hAnsi="Verdana" w:cs="Calibri"/>
              </w:rPr>
              <w:t>Branches 2 and 3 have been added.</w:t>
            </w:r>
          </w:p>
          <w:p w:rsidR="00BD6C17" w:rsidRDefault="00BD6C17" w:rsidP="002305CA">
            <w:pPr>
              <w:jc w:val="left"/>
              <w:rPr>
                <w:rFonts w:ascii="Verdana" w:hAnsi="Verdana" w:cs="Calibri"/>
              </w:rPr>
            </w:pPr>
          </w:p>
          <w:p w:rsidR="00BD6C17" w:rsidRPr="00514E60" w:rsidRDefault="00BD6C17" w:rsidP="002305CA">
            <w:pPr>
              <w:jc w:val="left"/>
              <w:rPr>
                <w:rFonts w:ascii="Verdana" w:hAnsi="Verdana" w:cs="Calibri"/>
              </w:rPr>
            </w:pPr>
            <w:r>
              <w:rPr>
                <w:rFonts w:ascii="Verdana" w:hAnsi="Verdana" w:cs="Calibri"/>
              </w:rPr>
              <w:t>This BUC will only be used in case of Refund of Overpayment for claim based on actual costs.</w:t>
            </w:r>
          </w:p>
        </w:tc>
      </w:tr>
      <w:tr w:rsidR="00EE081F" w:rsidRPr="00514E60" w:rsidTr="00104E4C">
        <w:tc>
          <w:tcPr>
            <w:tcW w:w="584" w:type="pct"/>
            <w:tcBorders>
              <w:top w:val="single" w:sz="4" w:space="0" w:color="808080"/>
              <w:left w:val="single" w:sz="4" w:space="0" w:color="808080"/>
              <w:bottom w:val="single" w:sz="4" w:space="0" w:color="808080"/>
              <w:right w:val="single" w:sz="4" w:space="0" w:color="808080"/>
            </w:tcBorders>
            <w:vAlign w:val="center"/>
          </w:tcPr>
          <w:p w:rsidR="00EE081F" w:rsidRPr="00EE081F" w:rsidRDefault="0049279F" w:rsidP="002305CA">
            <w:pPr>
              <w:jc w:val="left"/>
              <w:rPr>
                <w:rFonts w:ascii="Verdana" w:hAnsi="Verdana" w:cs="Calibri"/>
              </w:rPr>
            </w:pPr>
            <w:r>
              <w:rPr>
                <w:rFonts w:ascii="Verdana" w:hAnsi="Verdana" w:cs="Calibri"/>
              </w:rPr>
              <w:t>V0.99.0</w:t>
            </w:r>
          </w:p>
        </w:tc>
        <w:tc>
          <w:tcPr>
            <w:tcW w:w="798" w:type="pct"/>
            <w:tcBorders>
              <w:top w:val="single" w:sz="4" w:space="0" w:color="808080"/>
              <w:left w:val="single" w:sz="4" w:space="0" w:color="808080"/>
              <w:bottom w:val="single" w:sz="4" w:space="0" w:color="808080"/>
              <w:right w:val="single" w:sz="4" w:space="0" w:color="808080"/>
            </w:tcBorders>
            <w:vAlign w:val="center"/>
          </w:tcPr>
          <w:p w:rsidR="00EE081F" w:rsidRPr="00EE081F" w:rsidRDefault="0049279F" w:rsidP="002305CA">
            <w:pPr>
              <w:spacing w:line="276" w:lineRule="auto"/>
              <w:jc w:val="center"/>
              <w:rPr>
                <w:rFonts w:ascii="Verdana" w:eastAsia="PMingLiU" w:hAnsi="Verdana" w:cs="Calibri"/>
                <w:color w:val="000000"/>
              </w:rPr>
            </w:pPr>
            <w:r>
              <w:rPr>
                <w:rFonts w:ascii="Verdana" w:eastAsia="PMingLiU" w:hAnsi="Verdana" w:cs="Calibri"/>
                <w:color w:val="000000"/>
              </w:rPr>
              <w:t>24/02/2017</w:t>
            </w:r>
          </w:p>
        </w:tc>
        <w:tc>
          <w:tcPr>
            <w:tcW w:w="1231" w:type="pct"/>
            <w:tcBorders>
              <w:top w:val="single" w:sz="4" w:space="0" w:color="808080"/>
              <w:left w:val="single" w:sz="4" w:space="0" w:color="808080"/>
              <w:bottom w:val="single" w:sz="4" w:space="0" w:color="808080"/>
              <w:right w:val="single" w:sz="4" w:space="0" w:color="808080"/>
            </w:tcBorders>
            <w:vAlign w:val="center"/>
          </w:tcPr>
          <w:p w:rsidR="00EE081F" w:rsidRPr="00EE081F" w:rsidRDefault="0049279F" w:rsidP="002305CA">
            <w:pPr>
              <w:widowControl w:val="0"/>
              <w:spacing w:line="200" w:lineRule="atLeast"/>
              <w:jc w:val="left"/>
              <w:rPr>
                <w:rFonts w:ascii="Verdana" w:hAnsi="Verdana" w:cs="Calibri"/>
                <w:color w:val="000000"/>
              </w:rPr>
            </w:pPr>
            <w:r>
              <w:rPr>
                <w:rFonts w:ascii="Verdana" w:hAnsi="Verdana" w:cs="Calibri"/>
                <w:color w:val="000000"/>
              </w:rPr>
              <w:t>Eric Briffoz</w:t>
            </w:r>
          </w:p>
        </w:tc>
        <w:tc>
          <w:tcPr>
            <w:tcW w:w="2387" w:type="pct"/>
            <w:tcBorders>
              <w:top w:val="single" w:sz="4" w:space="0" w:color="808080"/>
              <w:left w:val="single" w:sz="4" w:space="0" w:color="808080"/>
              <w:bottom w:val="single" w:sz="4" w:space="0" w:color="808080"/>
              <w:right w:val="single" w:sz="4" w:space="0" w:color="808080"/>
            </w:tcBorders>
            <w:vAlign w:val="center"/>
          </w:tcPr>
          <w:p w:rsidR="0080531C" w:rsidRDefault="0080531C" w:rsidP="0080531C">
            <w:pPr>
              <w:jc w:val="left"/>
              <w:rPr>
                <w:rFonts w:ascii="Verdana" w:hAnsi="Verdana" w:cs="Calibri"/>
              </w:rPr>
            </w:pPr>
            <w:r>
              <w:rPr>
                <w:rFonts w:ascii="Verdana" w:hAnsi="Verdana" w:cs="Calibri"/>
              </w:rPr>
              <w:t>Comments received from AC have been implemented in the document.</w:t>
            </w:r>
            <w:r>
              <w:rPr>
                <w:rFonts w:ascii="Verdana" w:hAnsi="Verdana" w:cs="Calibri"/>
              </w:rPr>
              <w:br/>
            </w:r>
          </w:p>
          <w:p w:rsidR="005352D7" w:rsidRPr="0049279F" w:rsidRDefault="0049279F" w:rsidP="0080531C">
            <w:pPr>
              <w:jc w:val="left"/>
              <w:rPr>
                <w:rFonts w:ascii="Verdana" w:hAnsi="Verdana" w:cs="Calibri"/>
                <w:b/>
              </w:rPr>
            </w:pPr>
            <w:r w:rsidRPr="0049279F">
              <w:rPr>
                <w:rFonts w:ascii="Verdana" w:hAnsi="Verdana" w:cs="Calibri"/>
              </w:rPr>
              <w:t>Candidate for AC approval</w:t>
            </w:r>
            <w:r w:rsidR="0080531C">
              <w:rPr>
                <w:rFonts w:ascii="Verdana" w:hAnsi="Verdana" w:cs="Calibri"/>
              </w:rPr>
              <w:t>.</w:t>
            </w:r>
            <w:r w:rsidR="00104E4C">
              <w:rPr>
                <w:rFonts w:ascii="Verdana" w:hAnsi="Verdana" w:cs="Calibri"/>
              </w:rPr>
              <w:t xml:space="preserve"> </w:t>
            </w:r>
          </w:p>
        </w:tc>
      </w:tr>
      <w:tr w:rsidR="00F05626" w:rsidRPr="00514E60" w:rsidTr="00104E4C">
        <w:tc>
          <w:tcPr>
            <w:tcW w:w="584" w:type="pct"/>
            <w:tcBorders>
              <w:top w:val="single" w:sz="4" w:space="0" w:color="808080"/>
              <w:left w:val="single" w:sz="4" w:space="0" w:color="808080"/>
              <w:bottom w:val="single" w:sz="4" w:space="0" w:color="808080"/>
              <w:right w:val="single" w:sz="4" w:space="0" w:color="808080"/>
            </w:tcBorders>
            <w:vAlign w:val="center"/>
          </w:tcPr>
          <w:p w:rsidR="00F05626" w:rsidRDefault="00625ECD" w:rsidP="002305CA">
            <w:pPr>
              <w:jc w:val="left"/>
              <w:rPr>
                <w:rFonts w:ascii="Verdana" w:hAnsi="Verdana" w:cs="Calibri"/>
              </w:rPr>
            </w:pPr>
            <w:r>
              <w:rPr>
                <w:rFonts w:ascii="Verdana" w:hAnsi="Verdana" w:cs="Calibri"/>
              </w:rPr>
              <w:t>V1.0.0</w:t>
            </w:r>
          </w:p>
        </w:tc>
        <w:tc>
          <w:tcPr>
            <w:tcW w:w="798" w:type="pct"/>
            <w:tcBorders>
              <w:top w:val="single" w:sz="4" w:space="0" w:color="808080"/>
              <w:left w:val="single" w:sz="4" w:space="0" w:color="808080"/>
              <w:bottom w:val="single" w:sz="4" w:space="0" w:color="808080"/>
              <w:right w:val="single" w:sz="4" w:space="0" w:color="808080"/>
            </w:tcBorders>
            <w:vAlign w:val="center"/>
          </w:tcPr>
          <w:p w:rsidR="00F05626" w:rsidRDefault="00625ECD" w:rsidP="002305CA">
            <w:pPr>
              <w:spacing w:line="276" w:lineRule="auto"/>
              <w:jc w:val="center"/>
              <w:rPr>
                <w:rFonts w:ascii="Verdana" w:eastAsia="PMingLiU" w:hAnsi="Verdana" w:cs="Calibri"/>
                <w:color w:val="000000"/>
              </w:rPr>
            </w:pPr>
            <w:r>
              <w:rPr>
                <w:rFonts w:ascii="Verdana" w:eastAsia="PMingLiU" w:hAnsi="Verdana" w:cs="Calibri"/>
                <w:color w:val="000000"/>
              </w:rPr>
              <w:t>06/07/2017</w:t>
            </w:r>
          </w:p>
        </w:tc>
        <w:tc>
          <w:tcPr>
            <w:tcW w:w="1231" w:type="pct"/>
            <w:tcBorders>
              <w:top w:val="single" w:sz="4" w:space="0" w:color="808080"/>
              <w:left w:val="single" w:sz="4" w:space="0" w:color="808080"/>
              <w:bottom w:val="single" w:sz="4" w:space="0" w:color="808080"/>
              <w:right w:val="single" w:sz="4" w:space="0" w:color="808080"/>
            </w:tcBorders>
            <w:vAlign w:val="center"/>
          </w:tcPr>
          <w:p w:rsidR="00F05626" w:rsidRDefault="00625ECD" w:rsidP="002305CA">
            <w:pPr>
              <w:widowControl w:val="0"/>
              <w:spacing w:line="200" w:lineRule="atLeast"/>
              <w:jc w:val="left"/>
              <w:rPr>
                <w:rFonts w:ascii="Verdana" w:hAnsi="Verdana" w:cs="Calibri"/>
                <w:color w:val="000000"/>
              </w:rPr>
            </w:pPr>
            <w:r>
              <w:rPr>
                <w:rFonts w:ascii="Verdana" w:hAnsi="Verdana" w:cs="Calibri"/>
                <w:color w:val="000000"/>
              </w:rPr>
              <w:t>Joël Fiora</w:t>
            </w:r>
          </w:p>
        </w:tc>
        <w:tc>
          <w:tcPr>
            <w:tcW w:w="2387" w:type="pct"/>
            <w:tcBorders>
              <w:top w:val="single" w:sz="4" w:space="0" w:color="808080"/>
              <w:left w:val="single" w:sz="4" w:space="0" w:color="808080"/>
              <w:bottom w:val="single" w:sz="4" w:space="0" w:color="808080"/>
              <w:right w:val="single" w:sz="4" w:space="0" w:color="808080"/>
            </w:tcBorders>
            <w:vAlign w:val="center"/>
          </w:tcPr>
          <w:p w:rsidR="00F05626" w:rsidRPr="0097799E" w:rsidRDefault="00625ECD" w:rsidP="002305CA">
            <w:pPr>
              <w:jc w:val="left"/>
              <w:rPr>
                <w:rFonts w:ascii="Verdana" w:hAnsi="Verdana" w:cs="Calibri"/>
                <w:b/>
              </w:rPr>
            </w:pPr>
            <w:r w:rsidRPr="0097799E">
              <w:rPr>
                <w:rFonts w:ascii="Verdana" w:hAnsi="Verdana" w:cs="Calibri"/>
                <w:b/>
              </w:rPr>
              <w:t>Version approved by AC</w:t>
            </w:r>
          </w:p>
        </w:tc>
      </w:tr>
      <w:tr w:rsidR="0097799E" w:rsidRPr="0097799E" w:rsidTr="00104E4C">
        <w:tc>
          <w:tcPr>
            <w:tcW w:w="584" w:type="pct"/>
            <w:tcBorders>
              <w:top w:val="single" w:sz="4" w:space="0" w:color="808080"/>
              <w:left w:val="single" w:sz="4" w:space="0" w:color="808080"/>
              <w:bottom w:val="single" w:sz="4" w:space="0" w:color="808080"/>
              <w:right w:val="single" w:sz="4" w:space="0" w:color="808080"/>
            </w:tcBorders>
            <w:vAlign w:val="center"/>
          </w:tcPr>
          <w:p w:rsidR="0097799E" w:rsidRPr="0097799E" w:rsidRDefault="0097799E" w:rsidP="002305CA">
            <w:pPr>
              <w:jc w:val="left"/>
              <w:rPr>
                <w:rFonts w:ascii="Verdana" w:hAnsi="Verdana" w:cs="Calibri"/>
              </w:rPr>
            </w:pPr>
            <w:r w:rsidRPr="0097799E">
              <w:rPr>
                <w:rFonts w:ascii="Verdana" w:hAnsi="Verdana" w:cs="Calibri"/>
              </w:rPr>
              <w:t>V1.0.1</w:t>
            </w:r>
          </w:p>
        </w:tc>
        <w:tc>
          <w:tcPr>
            <w:tcW w:w="798" w:type="pct"/>
            <w:tcBorders>
              <w:top w:val="single" w:sz="4" w:space="0" w:color="808080"/>
              <w:left w:val="single" w:sz="4" w:space="0" w:color="808080"/>
              <w:bottom w:val="single" w:sz="4" w:space="0" w:color="808080"/>
              <w:right w:val="single" w:sz="4" w:space="0" w:color="808080"/>
            </w:tcBorders>
            <w:vAlign w:val="center"/>
          </w:tcPr>
          <w:p w:rsidR="0097799E" w:rsidRPr="0097799E" w:rsidRDefault="0097799E" w:rsidP="002305CA">
            <w:pPr>
              <w:spacing w:line="276" w:lineRule="auto"/>
              <w:jc w:val="center"/>
              <w:rPr>
                <w:rFonts w:ascii="Verdana" w:eastAsia="PMingLiU" w:hAnsi="Verdana" w:cs="Calibri"/>
                <w:color w:val="000000"/>
              </w:rPr>
            </w:pPr>
            <w:r w:rsidRPr="0097799E">
              <w:rPr>
                <w:rFonts w:ascii="Verdana" w:eastAsia="PMingLiU" w:hAnsi="Verdana" w:cs="Calibri"/>
                <w:color w:val="000000"/>
              </w:rPr>
              <w:t>06/07/2017</w:t>
            </w:r>
          </w:p>
        </w:tc>
        <w:tc>
          <w:tcPr>
            <w:tcW w:w="1231" w:type="pct"/>
            <w:tcBorders>
              <w:top w:val="single" w:sz="4" w:space="0" w:color="808080"/>
              <w:left w:val="single" w:sz="4" w:space="0" w:color="808080"/>
              <w:bottom w:val="single" w:sz="4" w:space="0" w:color="808080"/>
              <w:right w:val="single" w:sz="4" w:space="0" w:color="808080"/>
            </w:tcBorders>
            <w:vAlign w:val="center"/>
          </w:tcPr>
          <w:p w:rsidR="0097799E" w:rsidRPr="0097799E" w:rsidRDefault="0097799E" w:rsidP="002305CA">
            <w:pPr>
              <w:widowControl w:val="0"/>
              <w:spacing w:line="200" w:lineRule="atLeast"/>
              <w:jc w:val="left"/>
              <w:rPr>
                <w:rFonts w:ascii="Verdana" w:hAnsi="Verdana" w:cs="Calibri"/>
                <w:color w:val="000000"/>
              </w:rPr>
            </w:pPr>
            <w:r w:rsidRPr="0097799E">
              <w:rPr>
                <w:rFonts w:ascii="Verdana" w:hAnsi="Verdana" w:cs="Calibri"/>
                <w:color w:val="000000"/>
              </w:rPr>
              <w:t>Joël Fiora</w:t>
            </w:r>
          </w:p>
        </w:tc>
        <w:tc>
          <w:tcPr>
            <w:tcW w:w="2387" w:type="pct"/>
            <w:tcBorders>
              <w:top w:val="single" w:sz="4" w:space="0" w:color="808080"/>
              <w:left w:val="single" w:sz="4" w:space="0" w:color="808080"/>
              <w:bottom w:val="single" w:sz="4" w:space="0" w:color="808080"/>
              <w:right w:val="single" w:sz="4" w:space="0" w:color="808080"/>
            </w:tcBorders>
            <w:vAlign w:val="center"/>
          </w:tcPr>
          <w:p w:rsidR="0097799E" w:rsidRPr="0097799E" w:rsidRDefault="0097799E" w:rsidP="0097799E">
            <w:pPr>
              <w:jc w:val="left"/>
              <w:rPr>
                <w:rFonts w:ascii="Verdana" w:hAnsi="Verdana" w:cs="Calibri"/>
              </w:rPr>
            </w:pPr>
            <w:r w:rsidRPr="0097799E">
              <w:rPr>
                <w:rFonts w:ascii="Verdana" w:hAnsi="Verdana" w:cs="Calibri"/>
              </w:rPr>
              <w:t>Included new version of BPMN picture in section 5</w:t>
            </w:r>
          </w:p>
        </w:tc>
      </w:tr>
      <w:tr w:rsidR="009E790C" w:rsidRPr="0097799E" w:rsidTr="00104E4C">
        <w:tc>
          <w:tcPr>
            <w:tcW w:w="584" w:type="pct"/>
            <w:tcBorders>
              <w:top w:val="single" w:sz="4" w:space="0" w:color="808080"/>
              <w:left w:val="single" w:sz="4" w:space="0" w:color="808080"/>
              <w:bottom w:val="single" w:sz="4" w:space="0" w:color="808080"/>
              <w:right w:val="single" w:sz="4" w:space="0" w:color="808080"/>
            </w:tcBorders>
            <w:vAlign w:val="center"/>
          </w:tcPr>
          <w:p w:rsidR="009E790C" w:rsidRPr="0097799E" w:rsidRDefault="009E790C" w:rsidP="002305CA">
            <w:pPr>
              <w:jc w:val="left"/>
              <w:rPr>
                <w:rFonts w:ascii="Verdana" w:hAnsi="Verdana" w:cs="Calibri"/>
              </w:rPr>
            </w:pPr>
            <w:r>
              <w:rPr>
                <w:rFonts w:ascii="Verdana" w:hAnsi="Verdana" w:cs="Calibri"/>
              </w:rPr>
              <w:t>V1.0.2</w:t>
            </w:r>
          </w:p>
        </w:tc>
        <w:tc>
          <w:tcPr>
            <w:tcW w:w="798" w:type="pct"/>
            <w:tcBorders>
              <w:top w:val="single" w:sz="4" w:space="0" w:color="808080"/>
              <w:left w:val="single" w:sz="4" w:space="0" w:color="808080"/>
              <w:bottom w:val="single" w:sz="4" w:space="0" w:color="808080"/>
              <w:right w:val="single" w:sz="4" w:space="0" w:color="808080"/>
            </w:tcBorders>
            <w:vAlign w:val="center"/>
          </w:tcPr>
          <w:p w:rsidR="009E790C" w:rsidRPr="0097799E" w:rsidRDefault="009E790C" w:rsidP="002305CA">
            <w:pPr>
              <w:spacing w:line="276" w:lineRule="auto"/>
              <w:jc w:val="center"/>
              <w:rPr>
                <w:rFonts w:ascii="Verdana" w:eastAsia="PMingLiU" w:hAnsi="Verdana" w:cs="Calibri"/>
                <w:color w:val="000000"/>
              </w:rPr>
            </w:pPr>
            <w:r>
              <w:rPr>
                <w:rFonts w:ascii="Verdana" w:eastAsia="PMingLiU" w:hAnsi="Verdana" w:cs="Calibri"/>
                <w:color w:val="000000"/>
              </w:rPr>
              <w:t>07/08/2017</w:t>
            </w:r>
          </w:p>
        </w:tc>
        <w:tc>
          <w:tcPr>
            <w:tcW w:w="1231" w:type="pct"/>
            <w:tcBorders>
              <w:top w:val="single" w:sz="4" w:space="0" w:color="808080"/>
              <w:left w:val="single" w:sz="4" w:space="0" w:color="808080"/>
              <w:bottom w:val="single" w:sz="4" w:space="0" w:color="808080"/>
              <w:right w:val="single" w:sz="4" w:space="0" w:color="808080"/>
            </w:tcBorders>
            <w:vAlign w:val="center"/>
          </w:tcPr>
          <w:p w:rsidR="009E790C" w:rsidRPr="0097799E" w:rsidRDefault="009E790C" w:rsidP="002305CA">
            <w:pPr>
              <w:widowControl w:val="0"/>
              <w:spacing w:line="200" w:lineRule="atLeast"/>
              <w:jc w:val="left"/>
              <w:rPr>
                <w:rFonts w:ascii="Verdana" w:hAnsi="Verdana" w:cs="Calibri"/>
                <w:color w:val="000000"/>
              </w:rPr>
            </w:pPr>
            <w:r>
              <w:rPr>
                <w:rFonts w:ascii="Verdana" w:hAnsi="Verdana" w:cs="Calibri"/>
                <w:color w:val="000000"/>
              </w:rPr>
              <w:t>Eric Briffoz</w:t>
            </w:r>
          </w:p>
        </w:tc>
        <w:tc>
          <w:tcPr>
            <w:tcW w:w="2387" w:type="pct"/>
            <w:tcBorders>
              <w:top w:val="single" w:sz="4" w:space="0" w:color="808080"/>
              <w:left w:val="single" w:sz="4" w:space="0" w:color="808080"/>
              <w:bottom w:val="single" w:sz="4" w:space="0" w:color="808080"/>
              <w:right w:val="single" w:sz="4" w:space="0" w:color="808080"/>
            </w:tcBorders>
            <w:vAlign w:val="center"/>
          </w:tcPr>
          <w:p w:rsidR="00616223" w:rsidRDefault="005663CA" w:rsidP="00C34B57">
            <w:pPr>
              <w:jc w:val="left"/>
              <w:rPr>
                <w:rFonts w:ascii="Verdana" w:hAnsi="Verdana" w:cs="Calibri"/>
              </w:rPr>
            </w:pPr>
            <w:r>
              <w:rPr>
                <w:rFonts w:ascii="Verdana" w:hAnsi="Verdana" w:cs="Calibri"/>
              </w:rPr>
              <w:t>-</w:t>
            </w:r>
            <w:r w:rsidR="00616223">
              <w:rPr>
                <w:rFonts w:ascii="Verdana" w:hAnsi="Verdana" w:cs="Calibri"/>
              </w:rPr>
              <w:t>Correction in the horizontal sub process table in section 4.5</w:t>
            </w:r>
          </w:p>
          <w:p w:rsidR="009E790C" w:rsidRDefault="005663CA" w:rsidP="00C34B57">
            <w:pPr>
              <w:jc w:val="left"/>
              <w:rPr>
                <w:rFonts w:ascii="Verdana" w:hAnsi="Verdana" w:cs="Calibri"/>
              </w:rPr>
            </w:pPr>
            <w:r>
              <w:rPr>
                <w:rFonts w:ascii="Verdana" w:hAnsi="Verdana" w:cs="Calibri"/>
              </w:rPr>
              <w:t>-</w:t>
            </w:r>
            <w:r w:rsidR="009E790C">
              <w:rPr>
                <w:rFonts w:ascii="Verdana" w:hAnsi="Verdana" w:cs="Calibri"/>
              </w:rPr>
              <w:t xml:space="preserve">Included </w:t>
            </w:r>
            <w:r w:rsidR="00616223">
              <w:rPr>
                <w:rFonts w:ascii="Verdana" w:hAnsi="Verdana" w:cs="Calibri"/>
              </w:rPr>
              <w:t>adap</w:t>
            </w:r>
            <w:r w:rsidR="00C34B57">
              <w:rPr>
                <w:rFonts w:ascii="Verdana" w:hAnsi="Verdana" w:cs="Calibri"/>
              </w:rPr>
              <w:t>ted</w:t>
            </w:r>
            <w:r w:rsidR="009E790C">
              <w:rPr>
                <w:rFonts w:ascii="Verdana" w:hAnsi="Verdana" w:cs="Calibri"/>
              </w:rPr>
              <w:t xml:space="preserve"> </w:t>
            </w:r>
            <w:r w:rsidR="009E790C" w:rsidRPr="0097799E">
              <w:rPr>
                <w:rFonts w:ascii="Verdana" w:hAnsi="Verdana" w:cs="Calibri"/>
              </w:rPr>
              <w:t>version of BPMN picture in section 5</w:t>
            </w:r>
            <w:r>
              <w:rPr>
                <w:rFonts w:ascii="Verdana" w:hAnsi="Verdana" w:cs="Calibri"/>
              </w:rPr>
              <w:t xml:space="preserve"> and version of the diagram used. </w:t>
            </w:r>
          </w:p>
          <w:p w:rsidR="005663CA" w:rsidRPr="0097799E" w:rsidRDefault="005663CA" w:rsidP="00C34B57">
            <w:pPr>
              <w:jc w:val="left"/>
              <w:rPr>
                <w:rFonts w:ascii="Verdana" w:hAnsi="Verdana" w:cs="Calibri"/>
              </w:rPr>
            </w:pPr>
            <w:r>
              <w:rPr>
                <w:rFonts w:ascii="Verdana" w:hAnsi="Verdana" w:cs="Calibri"/>
              </w:rPr>
              <w:t xml:space="preserve"> </w:t>
            </w:r>
            <w:r w:rsidRPr="004A3FDF">
              <w:rPr>
                <w:rFonts w:ascii="Verdana" w:hAnsi="Verdana" w:cs="Calibri"/>
              </w:rPr>
              <w:t>-Added the reference to BUC confluence page in Configuration Management</w:t>
            </w:r>
          </w:p>
        </w:tc>
      </w:tr>
      <w:tr w:rsidR="007C03C1" w:rsidRPr="0097799E" w:rsidTr="00104E4C">
        <w:tc>
          <w:tcPr>
            <w:tcW w:w="584" w:type="pct"/>
            <w:tcBorders>
              <w:top w:val="single" w:sz="4" w:space="0" w:color="808080"/>
              <w:left w:val="single" w:sz="4" w:space="0" w:color="808080"/>
              <w:bottom w:val="single" w:sz="4" w:space="0" w:color="808080"/>
              <w:right w:val="single" w:sz="4" w:space="0" w:color="808080"/>
            </w:tcBorders>
            <w:vAlign w:val="center"/>
          </w:tcPr>
          <w:p w:rsidR="007C03C1" w:rsidRDefault="007C03C1" w:rsidP="002305CA">
            <w:pPr>
              <w:jc w:val="left"/>
              <w:rPr>
                <w:rFonts w:ascii="Verdana" w:hAnsi="Verdana" w:cs="Calibri"/>
              </w:rPr>
            </w:pPr>
            <w:r>
              <w:rPr>
                <w:rFonts w:ascii="Verdana" w:hAnsi="Verdana" w:cs="Calibri"/>
              </w:rPr>
              <w:t>V1.0.3</w:t>
            </w:r>
          </w:p>
        </w:tc>
        <w:tc>
          <w:tcPr>
            <w:tcW w:w="798" w:type="pct"/>
            <w:tcBorders>
              <w:top w:val="single" w:sz="4" w:space="0" w:color="808080"/>
              <w:left w:val="single" w:sz="4" w:space="0" w:color="808080"/>
              <w:bottom w:val="single" w:sz="4" w:space="0" w:color="808080"/>
              <w:right w:val="single" w:sz="4" w:space="0" w:color="808080"/>
            </w:tcBorders>
            <w:vAlign w:val="center"/>
          </w:tcPr>
          <w:p w:rsidR="007C03C1" w:rsidRDefault="007C03C1" w:rsidP="002305CA">
            <w:pPr>
              <w:spacing w:line="276" w:lineRule="auto"/>
              <w:jc w:val="center"/>
              <w:rPr>
                <w:rFonts w:ascii="Verdana" w:eastAsia="PMingLiU" w:hAnsi="Verdana" w:cs="Calibri"/>
                <w:color w:val="000000"/>
              </w:rPr>
            </w:pPr>
            <w:r>
              <w:rPr>
                <w:rFonts w:ascii="Verdana" w:eastAsia="PMingLiU" w:hAnsi="Verdana" w:cs="Calibri"/>
                <w:color w:val="000000"/>
              </w:rPr>
              <w:t>05/09/2017</w:t>
            </w:r>
          </w:p>
        </w:tc>
        <w:tc>
          <w:tcPr>
            <w:tcW w:w="1231" w:type="pct"/>
            <w:tcBorders>
              <w:top w:val="single" w:sz="4" w:space="0" w:color="808080"/>
              <w:left w:val="single" w:sz="4" w:space="0" w:color="808080"/>
              <w:bottom w:val="single" w:sz="4" w:space="0" w:color="808080"/>
              <w:right w:val="single" w:sz="4" w:space="0" w:color="808080"/>
            </w:tcBorders>
            <w:vAlign w:val="center"/>
          </w:tcPr>
          <w:p w:rsidR="007C03C1" w:rsidRDefault="007C03C1" w:rsidP="002305CA">
            <w:pPr>
              <w:widowControl w:val="0"/>
              <w:spacing w:line="200" w:lineRule="atLeast"/>
              <w:jc w:val="left"/>
              <w:rPr>
                <w:rFonts w:ascii="Verdana" w:hAnsi="Verdana" w:cs="Calibri"/>
                <w:color w:val="000000"/>
              </w:rPr>
            </w:pPr>
            <w:r>
              <w:rPr>
                <w:rFonts w:ascii="Verdana" w:hAnsi="Verdana" w:cs="Calibri"/>
                <w:color w:val="000000"/>
              </w:rPr>
              <w:t>Joël Fiora</w:t>
            </w:r>
          </w:p>
        </w:tc>
        <w:tc>
          <w:tcPr>
            <w:tcW w:w="2387" w:type="pct"/>
            <w:tcBorders>
              <w:top w:val="single" w:sz="4" w:space="0" w:color="808080"/>
              <w:left w:val="single" w:sz="4" w:space="0" w:color="808080"/>
              <w:bottom w:val="single" w:sz="4" w:space="0" w:color="808080"/>
              <w:right w:val="single" w:sz="4" w:space="0" w:color="808080"/>
            </w:tcBorders>
            <w:vAlign w:val="center"/>
          </w:tcPr>
          <w:p w:rsidR="007C03C1" w:rsidRDefault="007C03C1" w:rsidP="00C34B57">
            <w:pPr>
              <w:jc w:val="left"/>
              <w:rPr>
                <w:rFonts w:ascii="Verdana" w:hAnsi="Verdana" w:cs="Calibri"/>
              </w:rPr>
            </w:pPr>
            <w:r>
              <w:rPr>
                <w:rFonts w:ascii="Verdana" w:hAnsi="Verdana" w:cs="Calibri"/>
              </w:rPr>
              <w:t>Remove reference to Art 63-65 as there is no reimbursement based on fixed amounts in AWOD</w:t>
            </w:r>
          </w:p>
          <w:p w:rsidR="000B4742" w:rsidRDefault="000B4742" w:rsidP="00C34B57">
            <w:pPr>
              <w:jc w:val="left"/>
              <w:rPr>
                <w:rFonts w:ascii="Verdana" w:hAnsi="Verdana" w:cs="Calibri"/>
              </w:rPr>
            </w:pPr>
            <w:r>
              <w:rPr>
                <w:rFonts w:ascii="Verdana" w:hAnsi="Verdana" w:cs="Calibri"/>
              </w:rPr>
              <w:t>- removed Use Case diagram</w:t>
            </w:r>
          </w:p>
        </w:tc>
      </w:tr>
      <w:tr w:rsidR="0078360F" w:rsidRPr="0097799E" w:rsidTr="0078360F">
        <w:tc>
          <w:tcPr>
            <w:tcW w:w="584" w:type="pct"/>
            <w:tcBorders>
              <w:top w:val="single" w:sz="4" w:space="0" w:color="808080"/>
              <w:left w:val="single" w:sz="4" w:space="0" w:color="808080"/>
              <w:bottom w:val="single" w:sz="4" w:space="0" w:color="808080"/>
              <w:right w:val="single" w:sz="4" w:space="0" w:color="808080"/>
            </w:tcBorders>
            <w:vAlign w:val="center"/>
          </w:tcPr>
          <w:p w:rsidR="0078360F" w:rsidRDefault="0078360F" w:rsidP="0078360F">
            <w:pPr>
              <w:jc w:val="left"/>
              <w:rPr>
                <w:rFonts w:ascii="Verdana" w:hAnsi="Verdana" w:cs="Calibri"/>
              </w:rPr>
            </w:pPr>
            <w:r>
              <w:rPr>
                <w:rFonts w:ascii="Verdana" w:hAnsi="Verdana" w:cs="Calibri"/>
              </w:rPr>
              <w:t>V1.1.0</w:t>
            </w:r>
          </w:p>
        </w:tc>
        <w:tc>
          <w:tcPr>
            <w:tcW w:w="798" w:type="pct"/>
            <w:tcBorders>
              <w:top w:val="single" w:sz="4" w:space="0" w:color="808080"/>
              <w:left w:val="single" w:sz="4" w:space="0" w:color="808080"/>
              <w:bottom w:val="single" w:sz="4" w:space="0" w:color="808080"/>
              <w:right w:val="single" w:sz="4" w:space="0" w:color="808080"/>
            </w:tcBorders>
            <w:vAlign w:val="center"/>
          </w:tcPr>
          <w:p w:rsidR="0078360F" w:rsidRDefault="0078360F" w:rsidP="0048556B">
            <w:pPr>
              <w:spacing w:line="276" w:lineRule="auto"/>
              <w:jc w:val="center"/>
              <w:rPr>
                <w:rFonts w:ascii="Verdana" w:eastAsia="PMingLiU" w:hAnsi="Verdana" w:cs="Calibri"/>
                <w:color w:val="000000"/>
              </w:rPr>
            </w:pPr>
            <w:r>
              <w:rPr>
                <w:rFonts w:ascii="Verdana" w:eastAsia="PMingLiU" w:hAnsi="Verdana" w:cs="Calibri"/>
                <w:color w:val="000000"/>
              </w:rPr>
              <w:t>09/11/2017</w:t>
            </w:r>
          </w:p>
        </w:tc>
        <w:tc>
          <w:tcPr>
            <w:tcW w:w="1231" w:type="pct"/>
            <w:tcBorders>
              <w:top w:val="single" w:sz="4" w:space="0" w:color="808080"/>
              <w:left w:val="single" w:sz="4" w:space="0" w:color="808080"/>
              <w:bottom w:val="single" w:sz="4" w:space="0" w:color="808080"/>
              <w:right w:val="single" w:sz="4" w:space="0" w:color="808080"/>
            </w:tcBorders>
            <w:vAlign w:val="center"/>
          </w:tcPr>
          <w:p w:rsidR="0078360F" w:rsidRDefault="0078360F" w:rsidP="0048556B">
            <w:pPr>
              <w:widowControl w:val="0"/>
              <w:spacing w:line="200" w:lineRule="atLeast"/>
              <w:jc w:val="left"/>
              <w:rPr>
                <w:rFonts w:ascii="Verdana" w:hAnsi="Verdana" w:cs="Calibri"/>
                <w:color w:val="000000"/>
              </w:rPr>
            </w:pPr>
            <w:r>
              <w:rPr>
                <w:rFonts w:ascii="Verdana" w:hAnsi="Verdana" w:cs="Calibri"/>
                <w:color w:val="000000"/>
              </w:rPr>
              <w:t>Joël Fiora</w:t>
            </w:r>
          </w:p>
        </w:tc>
        <w:tc>
          <w:tcPr>
            <w:tcW w:w="2387" w:type="pct"/>
            <w:tcBorders>
              <w:top w:val="single" w:sz="4" w:space="0" w:color="808080"/>
              <w:left w:val="single" w:sz="4" w:space="0" w:color="808080"/>
              <w:bottom w:val="single" w:sz="4" w:space="0" w:color="808080"/>
              <w:right w:val="single" w:sz="4" w:space="0" w:color="808080"/>
            </w:tcBorders>
            <w:vAlign w:val="center"/>
          </w:tcPr>
          <w:p w:rsidR="0078360F" w:rsidRDefault="0078360F" w:rsidP="0048556B">
            <w:pPr>
              <w:jc w:val="left"/>
              <w:rPr>
                <w:rFonts w:ascii="Verdana" w:hAnsi="Verdana" w:cs="Calibri"/>
              </w:rPr>
            </w:pPr>
            <w:r>
              <w:rPr>
                <w:rFonts w:ascii="Verdana" w:hAnsi="Verdana" w:cs="Calibri"/>
              </w:rPr>
              <w:t xml:space="preserve">Implementation of Contestation Loop to align with other reimbursement BUCs: </w:t>
            </w:r>
          </w:p>
          <w:p w:rsidR="0078360F" w:rsidRDefault="0078360F" w:rsidP="0048556B">
            <w:pPr>
              <w:jc w:val="left"/>
              <w:rPr>
                <w:rFonts w:ascii="Verdana" w:hAnsi="Verdana" w:cs="Calibri"/>
              </w:rPr>
            </w:pPr>
            <w:r>
              <w:rPr>
                <w:rFonts w:ascii="Verdana" w:hAnsi="Verdana" w:cs="Calibri"/>
              </w:rPr>
              <w:t>Updated :</w:t>
            </w:r>
          </w:p>
          <w:p w:rsidR="0078360F" w:rsidRDefault="0078360F" w:rsidP="0048556B">
            <w:pPr>
              <w:jc w:val="left"/>
              <w:rPr>
                <w:rFonts w:ascii="Verdana" w:hAnsi="Verdana" w:cs="Calibri"/>
              </w:rPr>
            </w:pPr>
            <w:r>
              <w:rPr>
                <w:rFonts w:ascii="Verdana" w:hAnsi="Verdana" w:cs="Calibri"/>
              </w:rPr>
              <w:t>- List of SEDs (DA073 is split in DA073A, DA073C and DA073 R)</w:t>
            </w:r>
          </w:p>
          <w:p w:rsidR="0078360F" w:rsidRDefault="0078360F" w:rsidP="0048556B">
            <w:pPr>
              <w:jc w:val="left"/>
              <w:rPr>
                <w:rFonts w:ascii="Verdana" w:hAnsi="Verdana" w:cs="Calibri"/>
              </w:rPr>
            </w:pPr>
            <w:r>
              <w:rPr>
                <w:rFonts w:ascii="Verdana" w:hAnsi="Verdana" w:cs="Calibri"/>
              </w:rPr>
              <w:t>- Update the main process</w:t>
            </w:r>
          </w:p>
          <w:p w:rsidR="0078360F" w:rsidRDefault="0078360F" w:rsidP="0048556B">
            <w:pPr>
              <w:jc w:val="left"/>
              <w:rPr>
                <w:rFonts w:ascii="Verdana" w:hAnsi="Verdana" w:cs="Calibri"/>
              </w:rPr>
            </w:pPr>
            <w:r>
              <w:rPr>
                <w:rFonts w:ascii="Verdana" w:hAnsi="Verdana" w:cs="Calibri"/>
              </w:rPr>
              <w:t>- Create the Contestation Loop</w:t>
            </w:r>
            <w:r w:rsidR="00832629">
              <w:rPr>
                <w:rFonts w:ascii="Verdana" w:hAnsi="Verdana" w:cs="Calibri"/>
              </w:rPr>
              <w:t xml:space="preserve"> (Branch 1)</w:t>
            </w:r>
            <w:r>
              <w:rPr>
                <w:rFonts w:ascii="Verdana" w:hAnsi="Verdana" w:cs="Calibri"/>
              </w:rPr>
              <w:t>.</w:t>
            </w:r>
          </w:p>
        </w:tc>
      </w:tr>
      <w:tr w:rsidR="00832629" w:rsidRPr="0097799E" w:rsidTr="00832629">
        <w:tc>
          <w:tcPr>
            <w:tcW w:w="584" w:type="pct"/>
            <w:tcBorders>
              <w:top w:val="single" w:sz="4" w:space="0" w:color="808080"/>
              <w:left w:val="single" w:sz="4" w:space="0" w:color="808080"/>
              <w:bottom w:val="single" w:sz="4" w:space="0" w:color="808080"/>
              <w:right w:val="single" w:sz="4" w:space="0" w:color="808080"/>
            </w:tcBorders>
            <w:vAlign w:val="center"/>
          </w:tcPr>
          <w:p w:rsidR="00832629" w:rsidRDefault="00832629" w:rsidP="00C826F6">
            <w:pPr>
              <w:jc w:val="left"/>
              <w:rPr>
                <w:rFonts w:ascii="Verdana" w:hAnsi="Verdana" w:cs="Calibri"/>
              </w:rPr>
            </w:pPr>
            <w:r>
              <w:rPr>
                <w:rFonts w:ascii="Verdana" w:hAnsi="Verdana" w:cs="Calibri"/>
              </w:rPr>
              <w:t>V1.1.1</w:t>
            </w:r>
          </w:p>
        </w:tc>
        <w:tc>
          <w:tcPr>
            <w:tcW w:w="798" w:type="pct"/>
            <w:tcBorders>
              <w:top w:val="single" w:sz="4" w:space="0" w:color="808080"/>
              <w:left w:val="single" w:sz="4" w:space="0" w:color="808080"/>
              <w:bottom w:val="single" w:sz="4" w:space="0" w:color="808080"/>
              <w:right w:val="single" w:sz="4" w:space="0" w:color="808080"/>
            </w:tcBorders>
            <w:vAlign w:val="center"/>
          </w:tcPr>
          <w:p w:rsidR="00832629" w:rsidRDefault="00832629" w:rsidP="00C826F6">
            <w:pPr>
              <w:spacing w:line="276" w:lineRule="auto"/>
              <w:jc w:val="center"/>
              <w:rPr>
                <w:rFonts w:ascii="Verdana" w:eastAsia="PMingLiU" w:hAnsi="Verdana" w:cs="Calibri"/>
                <w:color w:val="000000"/>
              </w:rPr>
            </w:pPr>
            <w:r>
              <w:rPr>
                <w:rFonts w:ascii="Verdana" w:eastAsia="PMingLiU" w:hAnsi="Verdana" w:cs="Calibri"/>
                <w:color w:val="000000"/>
              </w:rPr>
              <w:t>14/11/2017</w:t>
            </w:r>
          </w:p>
        </w:tc>
        <w:tc>
          <w:tcPr>
            <w:tcW w:w="1231" w:type="pct"/>
            <w:tcBorders>
              <w:top w:val="single" w:sz="4" w:space="0" w:color="808080"/>
              <w:left w:val="single" w:sz="4" w:space="0" w:color="808080"/>
              <w:bottom w:val="single" w:sz="4" w:space="0" w:color="808080"/>
              <w:right w:val="single" w:sz="4" w:space="0" w:color="808080"/>
            </w:tcBorders>
            <w:vAlign w:val="center"/>
          </w:tcPr>
          <w:p w:rsidR="00832629" w:rsidRDefault="00832629" w:rsidP="00C826F6">
            <w:pPr>
              <w:widowControl w:val="0"/>
              <w:spacing w:line="200" w:lineRule="atLeast"/>
              <w:jc w:val="left"/>
              <w:rPr>
                <w:rFonts w:ascii="Verdana" w:hAnsi="Verdana" w:cs="Calibri"/>
                <w:color w:val="000000"/>
              </w:rPr>
            </w:pPr>
            <w:r>
              <w:rPr>
                <w:rFonts w:ascii="Verdana" w:hAnsi="Verdana" w:cs="Calibri"/>
                <w:color w:val="000000"/>
              </w:rPr>
              <w:t>Joël Fiora</w:t>
            </w:r>
          </w:p>
        </w:tc>
        <w:tc>
          <w:tcPr>
            <w:tcW w:w="2387" w:type="pct"/>
            <w:tcBorders>
              <w:top w:val="single" w:sz="4" w:space="0" w:color="808080"/>
              <w:left w:val="single" w:sz="4" w:space="0" w:color="808080"/>
              <w:bottom w:val="single" w:sz="4" w:space="0" w:color="808080"/>
              <w:right w:val="single" w:sz="4" w:space="0" w:color="808080"/>
            </w:tcBorders>
            <w:vAlign w:val="center"/>
          </w:tcPr>
          <w:p w:rsidR="00832629" w:rsidRDefault="00832629" w:rsidP="00832629">
            <w:pPr>
              <w:jc w:val="left"/>
              <w:rPr>
                <w:rFonts w:ascii="Verdana" w:hAnsi="Verdana" w:cs="Calibri"/>
              </w:rPr>
            </w:pPr>
            <w:r>
              <w:rPr>
                <w:rFonts w:ascii="Verdana" w:hAnsi="Verdana" w:cs="Calibri"/>
              </w:rPr>
              <w:t xml:space="preserve">Comments from AHG integrated: </w:t>
            </w:r>
          </w:p>
          <w:p w:rsidR="00832629" w:rsidRDefault="00832629" w:rsidP="00C826F6">
            <w:pPr>
              <w:jc w:val="left"/>
              <w:rPr>
                <w:rFonts w:ascii="Verdana" w:hAnsi="Verdana" w:cs="Calibri"/>
              </w:rPr>
            </w:pPr>
            <w:r>
              <w:rPr>
                <w:rFonts w:ascii="Verdana" w:hAnsi="Verdana" w:cs="Calibri"/>
              </w:rPr>
              <w:t>- Branch 1 : In the contestation Loop, replace 'Claim' by 'Overpayments'</w:t>
            </w:r>
          </w:p>
          <w:p w:rsidR="00832629" w:rsidRDefault="00832629" w:rsidP="00964391">
            <w:pPr>
              <w:jc w:val="left"/>
              <w:rPr>
                <w:rFonts w:ascii="Verdana" w:hAnsi="Verdana" w:cs="Calibri"/>
              </w:rPr>
            </w:pPr>
            <w:r>
              <w:rPr>
                <w:rFonts w:ascii="Verdana" w:hAnsi="Verdana" w:cs="Calibri"/>
              </w:rPr>
              <w:t>- Update of BPMN diagram</w:t>
            </w:r>
          </w:p>
          <w:p w:rsidR="00964391" w:rsidRDefault="00964391" w:rsidP="00964391">
            <w:pPr>
              <w:jc w:val="left"/>
              <w:rPr>
                <w:rFonts w:ascii="Verdana" w:hAnsi="Verdana" w:cs="Calibri"/>
              </w:rPr>
            </w:pPr>
          </w:p>
        </w:tc>
      </w:tr>
      <w:tr w:rsidR="00AA7679" w:rsidRPr="0097799E" w:rsidTr="00AA7679">
        <w:tc>
          <w:tcPr>
            <w:tcW w:w="584" w:type="pct"/>
            <w:tcBorders>
              <w:top w:val="single" w:sz="4" w:space="0" w:color="808080"/>
              <w:left w:val="single" w:sz="4" w:space="0" w:color="808080"/>
              <w:bottom w:val="single" w:sz="4" w:space="0" w:color="808080"/>
              <w:right w:val="single" w:sz="4" w:space="0" w:color="808080"/>
            </w:tcBorders>
            <w:vAlign w:val="center"/>
          </w:tcPr>
          <w:p w:rsidR="00AA7679" w:rsidRDefault="00AA7679" w:rsidP="00504B9F">
            <w:pPr>
              <w:jc w:val="left"/>
              <w:rPr>
                <w:rFonts w:ascii="Verdana" w:hAnsi="Verdana" w:cs="Calibri"/>
              </w:rPr>
            </w:pPr>
            <w:r>
              <w:rPr>
                <w:rFonts w:ascii="Verdana" w:hAnsi="Verdana" w:cs="Calibri"/>
              </w:rPr>
              <w:t>V1.1.2</w:t>
            </w:r>
          </w:p>
        </w:tc>
        <w:tc>
          <w:tcPr>
            <w:tcW w:w="798" w:type="pct"/>
            <w:tcBorders>
              <w:top w:val="single" w:sz="4" w:space="0" w:color="808080"/>
              <w:left w:val="single" w:sz="4" w:space="0" w:color="808080"/>
              <w:bottom w:val="single" w:sz="4" w:space="0" w:color="808080"/>
              <w:right w:val="single" w:sz="4" w:space="0" w:color="808080"/>
            </w:tcBorders>
            <w:vAlign w:val="center"/>
          </w:tcPr>
          <w:p w:rsidR="00AA7679" w:rsidRDefault="00AA7679" w:rsidP="00504B9F">
            <w:pPr>
              <w:spacing w:line="276" w:lineRule="auto"/>
              <w:jc w:val="center"/>
              <w:rPr>
                <w:rFonts w:ascii="Verdana" w:eastAsia="PMingLiU" w:hAnsi="Verdana" w:cs="Calibri"/>
                <w:color w:val="000000"/>
              </w:rPr>
            </w:pPr>
            <w:r>
              <w:rPr>
                <w:rFonts w:ascii="Verdana" w:eastAsia="PMingLiU" w:hAnsi="Verdana" w:cs="Calibri"/>
                <w:color w:val="000000"/>
              </w:rPr>
              <w:t>28/11/2017</w:t>
            </w:r>
          </w:p>
        </w:tc>
        <w:tc>
          <w:tcPr>
            <w:tcW w:w="1231" w:type="pct"/>
            <w:tcBorders>
              <w:top w:val="single" w:sz="4" w:space="0" w:color="808080"/>
              <w:left w:val="single" w:sz="4" w:space="0" w:color="808080"/>
              <w:bottom w:val="single" w:sz="4" w:space="0" w:color="808080"/>
              <w:right w:val="single" w:sz="4" w:space="0" w:color="808080"/>
            </w:tcBorders>
            <w:vAlign w:val="center"/>
          </w:tcPr>
          <w:p w:rsidR="00AA7679" w:rsidRDefault="00AA7679" w:rsidP="00504B9F">
            <w:pPr>
              <w:widowControl w:val="0"/>
              <w:spacing w:line="200" w:lineRule="atLeast"/>
              <w:jc w:val="left"/>
              <w:rPr>
                <w:rFonts w:ascii="Verdana" w:hAnsi="Verdana" w:cs="Calibri"/>
                <w:color w:val="000000"/>
              </w:rPr>
            </w:pPr>
            <w:r>
              <w:rPr>
                <w:rFonts w:ascii="Verdana" w:hAnsi="Verdana" w:cs="Calibri"/>
                <w:color w:val="000000"/>
              </w:rPr>
              <w:t>Joël Fiora</w:t>
            </w:r>
          </w:p>
        </w:tc>
        <w:tc>
          <w:tcPr>
            <w:tcW w:w="2387" w:type="pct"/>
            <w:tcBorders>
              <w:top w:val="single" w:sz="4" w:space="0" w:color="808080"/>
              <w:left w:val="single" w:sz="4" w:space="0" w:color="808080"/>
              <w:bottom w:val="single" w:sz="4" w:space="0" w:color="808080"/>
              <w:right w:val="single" w:sz="4" w:space="0" w:color="808080"/>
            </w:tcBorders>
            <w:vAlign w:val="center"/>
          </w:tcPr>
          <w:p w:rsidR="00AA7679" w:rsidRDefault="00AA7679" w:rsidP="00504B9F">
            <w:pPr>
              <w:jc w:val="left"/>
              <w:rPr>
                <w:rFonts w:ascii="Verdana" w:hAnsi="Verdana" w:cs="Calibri"/>
              </w:rPr>
            </w:pPr>
            <w:r>
              <w:rPr>
                <w:rFonts w:ascii="Verdana" w:hAnsi="Verdana" w:cs="Calibri"/>
              </w:rPr>
              <w:t xml:space="preserve">Comments from AHG integrated: </w:t>
            </w:r>
          </w:p>
          <w:p w:rsidR="00AA7679" w:rsidRDefault="00AA7679" w:rsidP="00504B9F">
            <w:pPr>
              <w:jc w:val="left"/>
              <w:rPr>
                <w:rFonts w:ascii="Verdana" w:hAnsi="Verdana" w:cs="Calibri"/>
              </w:rPr>
            </w:pPr>
            <w:r>
              <w:rPr>
                <w:rFonts w:ascii="Verdana" w:hAnsi="Verdana" w:cs="Calibri"/>
              </w:rPr>
              <w:lastRenderedPageBreak/>
              <w:t>- Update of main process : Payment loop</w:t>
            </w:r>
          </w:p>
          <w:p w:rsidR="00AA7679" w:rsidRDefault="00AA7679" w:rsidP="00AA7679">
            <w:pPr>
              <w:jc w:val="left"/>
              <w:rPr>
                <w:rFonts w:ascii="Verdana" w:hAnsi="Verdana" w:cs="Calibri"/>
              </w:rPr>
            </w:pPr>
            <w:r>
              <w:rPr>
                <w:rFonts w:ascii="Verdana" w:hAnsi="Verdana" w:cs="Calibri"/>
              </w:rPr>
              <w:t>- Branch 5 added : Reminder for Case Owner</w:t>
            </w:r>
          </w:p>
          <w:p w:rsidR="00AA7679" w:rsidRDefault="00AA7679" w:rsidP="00AA7679">
            <w:pPr>
              <w:jc w:val="left"/>
              <w:rPr>
                <w:rFonts w:ascii="Verdana" w:hAnsi="Verdana" w:cs="Calibri"/>
              </w:rPr>
            </w:pPr>
            <w:r>
              <w:rPr>
                <w:rFonts w:ascii="Verdana" w:hAnsi="Verdana" w:cs="Calibri"/>
              </w:rPr>
              <w:t>- Update of BPMN diagram</w:t>
            </w:r>
          </w:p>
          <w:p w:rsidR="00AA7679" w:rsidRDefault="00AA7679" w:rsidP="00504B9F">
            <w:pPr>
              <w:jc w:val="left"/>
              <w:rPr>
                <w:rFonts w:ascii="Verdana" w:hAnsi="Verdana" w:cs="Calibri"/>
              </w:rPr>
            </w:pPr>
          </w:p>
        </w:tc>
      </w:tr>
      <w:tr w:rsidR="00411B88" w:rsidRPr="0097799E" w:rsidTr="00411B88">
        <w:tc>
          <w:tcPr>
            <w:tcW w:w="584" w:type="pct"/>
            <w:tcBorders>
              <w:top w:val="single" w:sz="4" w:space="0" w:color="808080"/>
              <w:left w:val="single" w:sz="4" w:space="0" w:color="808080"/>
              <w:bottom w:val="single" w:sz="4" w:space="0" w:color="808080"/>
              <w:right w:val="single" w:sz="4" w:space="0" w:color="808080"/>
            </w:tcBorders>
            <w:vAlign w:val="center"/>
          </w:tcPr>
          <w:p w:rsidR="00411B88" w:rsidRDefault="00F9046F" w:rsidP="00941918">
            <w:pPr>
              <w:jc w:val="left"/>
              <w:rPr>
                <w:rFonts w:ascii="Verdana" w:hAnsi="Verdana" w:cs="Calibri"/>
              </w:rPr>
            </w:pPr>
            <w:r>
              <w:rPr>
                <w:rFonts w:ascii="Verdana" w:hAnsi="Verdana" w:cs="Calibri"/>
              </w:rPr>
              <w:lastRenderedPageBreak/>
              <w:t>V1.1.3</w:t>
            </w:r>
          </w:p>
        </w:tc>
        <w:tc>
          <w:tcPr>
            <w:tcW w:w="798" w:type="pct"/>
            <w:tcBorders>
              <w:top w:val="single" w:sz="4" w:space="0" w:color="808080"/>
              <w:left w:val="single" w:sz="4" w:space="0" w:color="808080"/>
              <w:bottom w:val="single" w:sz="4" w:space="0" w:color="808080"/>
              <w:right w:val="single" w:sz="4" w:space="0" w:color="808080"/>
            </w:tcBorders>
            <w:vAlign w:val="center"/>
          </w:tcPr>
          <w:p w:rsidR="00411B88" w:rsidRDefault="00F9046F" w:rsidP="00941918">
            <w:pPr>
              <w:spacing w:line="276" w:lineRule="auto"/>
              <w:jc w:val="center"/>
              <w:rPr>
                <w:rFonts w:ascii="Verdana" w:eastAsia="PMingLiU" w:hAnsi="Verdana" w:cs="Calibri"/>
                <w:color w:val="000000"/>
              </w:rPr>
            </w:pPr>
            <w:r>
              <w:rPr>
                <w:rFonts w:ascii="Verdana" w:eastAsia="PMingLiU" w:hAnsi="Verdana" w:cs="Calibri"/>
                <w:color w:val="000000"/>
              </w:rPr>
              <w:t>30</w:t>
            </w:r>
            <w:r w:rsidR="00411B88">
              <w:rPr>
                <w:rFonts w:ascii="Verdana" w:eastAsia="PMingLiU" w:hAnsi="Verdana" w:cs="Calibri"/>
                <w:color w:val="000000"/>
              </w:rPr>
              <w:t>/11/2017</w:t>
            </w:r>
          </w:p>
        </w:tc>
        <w:tc>
          <w:tcPr>
            <w:tcW w:w="1231" w:type="pct"/>
            <w:tcBorders>
              <w:top w:val="single" w:sz="4" w:space="0" w:color="808080"/>
              <w:left w:val="single" w:sz="4" w:space="0" w:color="808080"/>
              <w:bottom w:val="single" w:sz="4" w:space="0" w:color="808080"/>
              <w:right w:val="single" w:sz="4" w:space="0" w:color="808080"/>
            </w:tcBorders>
            <w:vAlign w:val="center"/>
          </w:tcPr>
          <w:p w:rsidR="00411B88" w:rsidRDefault="00411B88" w:rsidP="00941918">
            <w:pPr>
              <w:widowControl w:val="0"/>
              <w:spacing w:line="200" w:lineRule="atLeast"/>
              <w:jc w:val="left"/>
              <w:rPr>
                <w:rFonts w:ascii="Verdana" w:hAnsi="Verdana" w:cs="Calibri"/>
                <w:color w:val="000000"/>
              </w:rPr>
            </w:pPr>
            <w:r>
              <w:rPr>
                <w:rFonts w:ascii="Verdana" w:hAnsi="Verdana" w:cs="Calibri"/>
                <w:color w:val="000000"/>
              </w:rPr>
              <w:t>Joël Fiora</w:t>
            </w:r>
          </w:p>
        </w:tc>
        <w:tc>
          <w:tcPr>
            <w:tcW w:w="2387" w:type="pct"/>
            <w:tcBorders>
              <w:top w:val="single" w:sz="4" w:space="0" w:color="808080"/>
              <w:left w:val="single" w:sz="4" w:space="0" w:color="808080"/>
              <w:bottom w:val="single" w:sz="4" w:space="0" w:color="808080"/>
              <w:right w:val="single" w:sz="4" w:space="0" w:color="808080"/>
            </w:tcBorders>
            <w:vAlign w:val="center"/>
          </w:tcPr>
          <w:p w:rsidR="00411B88" w:rsidRDefault="00411B88" w:rsidP="00941918">
            <w:pPr>
              <w:jc w:val="left"/>
              <w:rPr>
                <w:rFonts w:ascii="Verdana" w:hAnsi="Verdana" w:cs="Calibri"/>
              </w:rPr>
            </w:pPr>
            <w:r>
              <w:rPr>
                <w:rFonts w:ascii="Verdana" w:hAnsi="Verdana" w:cs="Calibri"/>
              </w:rPr>
              <w:t xml:space="preserve">Comments from AHG integrated: </w:t>
            </w:r>
          </w:p>
          <w:p w:rsidR="00411B88" w:rsidRDefault="00411B88" w:rsidP="00941918">
            <w:pPr>
              <w:jc w:val="left"/>
              <w:rPr>
                <w:rFonts w:ascii="Verdana" w:hAnsi="Verdana" w:cs="Calibri"/>
              </w:rPr>
            </w:pPr>
            <w:r>
              <w:rPr>
                <w:rFonts w:ascii="Verdana" w:hAnsi="Verdana" w:cs="Calibri"/>
              </w:rPr>
              <w:t>- Replace Payment loop by 'decision' loop</w:t>
            </w:r>
          </w:p>
          <w:p w:rsidR="00411B88" w:rsidRDefault="00411B88" w:rsidP="00941918">
            <w:pPr>
              <w:jc w:val="left"/>
              <w:rPr>
                <w:rFonts w:ascii="Verdana" w:hAnsi="Verdana" w:cs="Calibri"/>
              </w:rPr>
            </w:pPr>
            <w:r>
              <w:rPr>
                <w:rFonts w:ascii="Verdana" w:hAnsi="Verdana" w:cs="Calibri"/>
              </w:rPr>
              <w:t>- make explicit the choice between Step 9 or 10 of the main process at the end of the contestation loop</w:t>
            </w:r>
          </w:p>
          <w:p w:rsidR="00411B88" w:rsidRDefault="00411B88" w:rsidP="00411B88">
            <w:pPr>
              <w:jc w:val="left"/>
              <w:rPr>
                <w:rFonts w:ascii="Verdana" w:hAnsi="Verdana" w:cs="Calibri"/>
              </w:rPr>
            </w:pPr>
            <w:r>
              <w:rPr>
                <w:rFonts w:ascii="Verdana" w:hAnsi="Verdana" w:cs="Calibri"/>
              </w:rPr>
              <w:t>- update BPMN Diagram</w:t>
            </w:r>
          </w:p>
        </w:tc>
      </w:tr>
      <w:tr w:rsidR="000E112D" w:rsidRPr="0097799E" w:rsidTr="00411B88">
        <w:tc>
          <w:tcPr>
            <w:tcW w:w="584" w:type="pct"/>
            <w:tcBorders>
              <w:top w:val="single" w:sz="4" w:space="0" w:color="808080"/>
              <w:left w:val="single" w:sz="4" w:space="0" w:color="808080"/>
              <w:bottom w:val="single" w:sz="4" w:space="0" w:color="808080"/>
              <w:right w:val="single" w:sz="4" w:space="0" w:color="808080"/>
            </w:tcBorders>
            <w:vAlign w:val="center"/>
          </w:tcPr>
          <w:p w:rsidR="000E112D" w:rsidRDefault="000E112D" w:rsidP="00941918">
            <w:pPr>
              <w:jc w:val="left"/>
              <w:rPr>
                <w:rFonts w:ascii="Verdana" w:hAnsi="Verdana" w:cs="Calibri"/>
              </w:rPr>
            </w:pPr>
            <w:r>
              <w:rPr>
                <w:rFonts w:ascii="Verdana" w:hAnsi="Verdana" w:cs="Calibri"/>
              </w:rPr>
              <w:t>v4.1.0</w:t>
            </w:r>
          </w:p>
        </w:tc>
        <w:tc>
          <w:tcPr>
            <w:tcW w:w="798" w:type="pct"/>
            <w:tcBorders>
              <w:top w:val="single" w:sz="4" w:space="0" w:color="808080"/>
              <w:left w:val="single" w:sz="4" w:space="0" w:color="808080"/>
              <w:bottom w:val="single" w:sz="4" w:space="0" w:color="808080"/>
              <w:right w:val="single" w:sz="4" w:space="0" w:color="808080"/>
            </w:tcBorders>
            <w:vAlign w:val="center"/>
          </w:tcPr>
          <w:p w:rsidR="000E112D" w:rsidRDefault="000E112D" w:rsidP="00941918">
            <w:pPr>
              <w:spacing w:line="276" w:lineRule="auto"/>
              <w:jc w:val="center"/>
              <w:rPr>
                <w:rFonts w:ascii="Verdana" w:eastAsia="PMingLiU" w:hAnsi="Verdana" w:cs="Calibri"/>
                <w:color w:val="000000"/>
              </w:rPr>
            </w:pPr>
            <w:r>
              <w:rPr>
                <w:rFonts w:ascii="Verdana" w:eastAsia="PMingLiU" w:hAnsi="Verdana" w:cs="Calibri"/>
                <w:color w:val="000000"/>
              </w:rPr>
              <w:t>08/08/2018</w:t>
            </w:r>
          </w:p>
        </w:tc>
        <w:tc>
          <w:tcPr>
            <w:tcW w:w="1231" w:type="pct"/>
            <w:tcBorders>
              <w:top w:val="single" w:sz="4" w:space="0" w:color="808080"/>
              <w:left w:val="single" w:sz="4" w:space="0" w:color="808080"/>
              <w:bottom w:val="single" w:sz="4" w:space="0" w:color="808080"/>
              <w:right w:val="single" w:sz="4" w:space="0" w:color="808080"/>
            </w:tcBorders>
            <w:vAlign w:val="center"/>
          </w:tcPr>
          <w:p w:rsidR="000E112D" w:rsidRDefault="000E112D" w:rsidP="00941918">
            <w:pPr>
              <w:widowControl w:val="0"/>
              <w:spacing w:line="200" w:lineRule="atLeast"/>
              <w:jc w:val="left"/>
              <w:rPr>
                <w:rFonts w:ascii="Verdana" w:hAnsi="Verdana" w:cs="Calibri"/>
                <w:color w:val="000000"/>
              </w:rPr>
            </w:pPr>
            <w:r>
              <w:rPr>
                <w:rFonts w:ascii="Verdana" w:hAnsi="Verdana" w:cs="Calibri"/>
                <w:color w:val="000000"/>
              </w:rPr>
              <w:t>Eric Briffoz</w:t>
            </w:r>
          </w:p>
        </w:tc>
        <w:tc>
          <w:tcPr>
            <w:tcW w:w="2387" w:type="pct"/>
            <w:tcBorders>
              <w:top w:val="single" w:sz="4" w:space="0" w:color="808080"/>
              <w:left w:val="single" w:sz="4" w:space="0" w:color="808080"/>
              <w:bottom w:val="single" w:sz="4" w:space="0" w:color="808080"/>
              <w:right w:val="single" w:sz="4" w:space="0" w:color="808080"/>
            </w:tcBorders>
            <w:vAlign w:val="center"/>
          </w:tcPr>
          <w:p w:rsidR="00A65012" w:rsidRDefault="00821136" w:rsidP="00A65012">
            <w:pPr>
              <w:jc w:val="left"/>
              <w:rPr>
                <w:rFonts w:ascii="Verdana" w:hAnsi="Verdana" w:cs="Calibri"/>
              </w:rPr>
            </w:pPr>
            <w:bookmarkStart w:id="2" w:name="_GoBack"/>
            <w:r>
              <w:rPr>
                <w:rFonts w:ascii="Verdana" w:hAnsi="Verdana" w:cs="Calibri"/>
              </w:rPr>
              <w:t>-</w:t>
            </w:r>
            <w:r w:rsidR="00A65012">
              <w:rPr>
                <w:rFonts w:ascii="Verdana" w:hAnsi="Verdana" w:cs="Calibri"/>
              </w:rPr>
              <w:t xml:space="preserve"> Correction of Bug EESSI-3513: </w:t>
            </w:r>
          </w:p>
          <w:p w:rsidR="00A65012" w:rsidRDefault="00A65012" w:rsidP="00A65012">
            <w:pPr>
              <w:ind w:left="720"/>
              <w:jc w:val="left"/>
              <w:rPr>
                <w:rFonts w:ascii="Verdana" w:hAnsi="Verdana" w:cs="Calibri"/>
              </w:rPr>
            </w:pPr>
            <w:r>
              <w:rPr>
                <w:rFonts w:ascii="Verdana" w:hAnsi="Verdana" w:cs="Calibri"/>
              </w:rPr>
              <w:t>- Title of Branch 4 updated: Step 6 instead of Step 5</w:t>
            </w:r>
          </w:p>
          <w:p w:rsidR="00A65012" w:rsidRDefault="00A65012" w:rsidP="00A65012">
            <w:pPr>
              <w:ind w:left="720"/>
              <w:jc w:val="left"/>
              <w:rPr>
                <w:rFonts w:ascii="Verdana" w:hAnsi="Verdana" w:cs="Calibri"/>
              </w:rPr>
            </w:pPr>
            <w:r>
              <w:rPr>
                <w:rFonts w:ascii="Verdana" w:hAnsi="Verdana" w:cs="Calibri"/>
              </w:rPr>
              <w:t>- Description of Branch 5 updated: the Case Owner executes the process, instead of the Counterparty</w:t>
            </w:r>
          </w:p>
          <w:bookmarkEnd w:id="2"/>
          <w:p w:rsidR="00821136" w:rsidRPr="006A78A0" w:rsidRDefault="00821136" w:rsidP="00821136">
            <w:pPr>
              <w:jc w:val="left"/>
              <w:rPr>
                <w:rFonts w:ascii="Verdana" w:hAnsi="Verdana" w:cs="Calibri"/>
              </w:rPr>
            </w:pPr>
            <w:r>
              <w:rPr>
                <w:rFonts w:ascii="Verdana" w:hAnsi="Verdana" w:cs="Calibri"/>
              </w:rPr>
              <w:t xml:space="preserve">- </w:t>
            </w:r>
            <w:r w:rsidRPr="006A78A0">
              <w:rPr>
                <w:rFonts w:ascii="Verdana" w:hAnsi="Verdana" w:cs="Calibri"/>
              </w:rPr>
              <w:t>Section 4.4</w:t>
            </w:r>
            <w:r>
              <w:rPr>
                <w:rFonts w:ascii="Verdana" w:hAnsi="Verdana" w:cs="Calibri"/>
              </w:rPr>
              <w:t>:</w:t>
            </w:r>
            <w:r w:rsidRPr="006A78A0">
              <w:rPr>
                <w:rFonts w:ascii="Verdana" w:hAnsi="Verdana" w:cs="Calibri"/>
              </w:rPr>
              <w:t xml:space="preserve"> merged 2 tables (for SED &amp; for Subprocesses) into 1 Artefact </w:t>
            </w:r>
            <w:r>
              <w:rPr>
                <w:rFonts w:ascii="Verdana" w:hAnsi="Verdana" w:cs="Calibri"/>
              </w:rPr>
              <w:t>table.</w:t>
            </w:r>
          </w:p>
          <w:p w:rsidR="00821136" w:rsidRDefault="00821136" w:rsidP="00821136">
            <w:pPr>
              <w:jc w:val="left"/>
              <w:rPr>
                <w:rFonts w:ascii="Verdana" w:hAnsi="Verdana" w:cs="Calibri"/>
              </w:rPr>
            </w:pPr>
            <w:r w:rsidRPr="006A78A0">
              <w:rPr>
                <w:rFonts w:ascii="Verdana" w:hAnsi="Verdana" w:cs="Calibri"/>
              </w:rPr>
              <w:t>- Version adaptations to release 4.1.0</w:t>
            </w:r>
          </w:p>
        </w:tc>
      </w:tr>
    </w:tbl>
    <w:p w:rsidR="0078360F" w:rsidRDefault="0078360F" w:rsidP="005663CA">
      <w:pPr>
        <w:spacing w:line="276" w:lineRule="auto"/>
        <w:rPr>
          <w:rFonts w:eastAsia="Calibri" w:cs="Calibri"/>
          <w:b/>
          <w:bCs/>
          <w:color w:val="000000"/>
          <w:szCs w:val="22"/>
        </w:rPr>
      </w:pPr>
    </w:p>
    <w:p w:rsidR="0097799E" w:rsidRDefault="0097799E">
      <w:pPr>
        <w:jc w:val="left"/>
      </w:pPr>
    </w:p>
    <w:p w:rsidR="00D63BF5" w:rsidRPr="0078360F" w:rsidRDefault="00D63BF5" w:rsidP="00663C26">
      <w:pPr>
        <w:pStyle w:val="Heading1"/>
        <w:numPr>
          <w:ilvl w:val="0"/>
          <w:numId w:val="22"/>
        </w:numPr>
        <w:spacing w:after="240"/>
        <w:rPr>
          <w:rFonts w:ascii="Verdana" w:hAnsi="Verdana"/>
          <w:lang w:val="en-US"/>
        </w:rPr>
      </w:pPr>
      <w:r>
        <w:br w:type="page"/>
      </w:r>
      <w:bookmarkStart w:id="3" w:name="_Toc380600161"/>
      <w:bookmarkStart w:id="4" w:name="_Toc521501345"/>
      <w:bookmarkStart w:id="5" w:name="_Toc366491246"/>
      <w:r w:rsidRPr="0078360F">
        <w:rPr>
          <w:rFonts w:ascii="Verdana" w:hAnsi="Verdana"/>
          <w:lang w:val="en-US"/>
        </w:rPr>
        <w:lastRenderedPageBreak/>
        <w:t>Introduction</w:t>
      </w:r>
      <w:bookmarkEnd w:id="3"/>
      <w:bookmarkEnd w:id="4"/>
    </w:p>
    <w:p w:rsidR="00D63BF5" w:rsidRPr="00514E60" w:rsidRDefault="00D63BF5" w:rsidP="00663C26">
      <w:pPr>
        <w:pStyle w:val="Heading2"/>
        <w:numPr>
          <w:ilvl w:val="1"/>
          <w:numId w:val="22"/>
        </w:numPr>
        <w:spacing w:before="60" w:after="200"/>
        <w:rPr>
          <w:rFonts w:ascii="Verdana" w:hAnsi="Verdana"/>
        </w:rPr>
      </w:pPr>
      <w:bookmarkStart w:id="6" w:name="_Toc380600162"/>
      <w:bookmarkStart w:id="7" w:name="_Toc521501346"/>
      <w:bookmarkStart w:id="8" w:name="techSectionBreak1"/>
      <w:r w:rsidRPr="00514E60">
        <w:rPr>
          <w:rFonts w:ascii="Verdana" w:hAnsi="Verdana"/>
        </w:rPr>
        <w:t>Purpose</w:t>
      </w:r>
      <w:bookmarkEnd w:id="6"/>
      <w:bookmarkEnd w:id="7"/>
    </w:p>
    <w:p w:rsidR="00EC4E59" w:rsidRPr="00514E60" w:rsidRDefault="00EC4E59" w:rsidP="00EC4E59">
      <w:pPr>
        <w:pStyle w:val="ListBullet4"/>
        <w:keepNext/>
        <w:numPr>
          <w:ilvl w:val="0"/>
          <w:numId w:val="0"/>
        </w:numPr>
        <w:rPr>
          <w:rFonts w:ascii="Verdana" w:hAnsi="Verdana" w:cs="Times New Roman"/>
          <w:sz w:val="22"/>
          <w:szCs w:val="22"/>
          <w:lang w:eastAsia="en-US"/>
        </w:rPr>
      </w:pPr>
      <w:r w:rsidRPr="00514E60">
        <w:rPr>
          <w:rFonts w:ascii="Verdana" w:hAnsi="Verdana" w:cs="Times New Roman"/>
          <w:sz w:val="22"/>
          <w:szCs w:val="22"/>
          <w:lang w:eastAsia="en-US"/>
        </w:rPr>
        <w:t>The purpose of this document is to construct an external view of the 'EESSI business system' as described in EC Regulations 883/2004 and</w:t>
      </w:r>
      <w:r w:rsidRPr="00514E60">
        <w:rPr>
          <w:rFonts w:ascii="Verdana" w:hAnsi="Verdana"/>
          <w:sz w:val="22"/>
          <w:szCs w:val="22"/>
          <w:lang w:eastAsia="en-US"/>
        </w:rPr>
        <w:t xml:space="preserve"> </w:t>
      </w:r>
      <w:r w:rsidRPr="00514E60">
        <w:rPr>
          <w:rFonts w:ascii="Verdana" w:hAnsi="Verdana" w:cs="Times New Roman"/>
          <w:sz w:val="22"/>
          <w:szCs w:val="22"/>
          <w:lang w:eastAsia="en-US"/>
        </w:rPr>
        <w:t>987/2009. The ‘EESSI Business System’ describes the business and expected business processes without consideration a</w:t>
      </w:r>
      <w:r w:rsidR="00093A80" w:rsidRPr="00514E60">
        <w:rPr>
          <w:rFonts w:ascii="Verdana" w:hAnsi="Verdana" w:cs="Times New Roman"/>
          <w:sz w:val="22"/>
          <w:szCs w:val="22"/>
          <w:lang w:eastAsia="en-US"/>
        </w:rPr>
        <w:t>s to which part(s) may be realis</w:t>
      </w:r>
      <w:r w:rsidRPr="00514E60">
        <w:rPr>
          <w:rFonts w:ascii="Verdana" w:hAnsi="Verdana" w:cs="Times New Roman"/>
          <w:sz w:val="22"/>
          <w:szCs w:val="22"/>
          <w:lang w:eastAsia="en-US"/>
        </w:rPr>
        <w:t xml:space="preserve">ed by an IT System (i.e. the proposed EESSI IT System). </w:t>
      </w:r>
    </w:p>
    <w:p w:rsidR="00EC4E59" w:rsidRPr="00514E60" w:rsidRDefault="00EC4E59" w:rsidP="00EC4E59">
      <w:pPr>
        <w:pStyle w:val="ListBullet4"/>
        <w:keepNext/>
        <w:numPr>
          <w:ilvl w:val="0"/>
          <w:numId w:val="0"/>
        </w:numPr>
        <w:rPr>
          <w:rFonts w:ascii="Verdana" w:hAnsi="Verdana" w:cs="Times New Roman"/>
          <w:sz w:val="22"/>
          <w:szCs w:val="22"/>
          <w:lang w:eastAsia="en-US"/>
        </w:rPr>
      </w:pPr>
    </w:p>
    <w:p w:rsidR="00EC4E59" w:rsidRPr="00514E60" w:rsidRDefault="00EC4E59" w:rsidP="00EC4E59">
      <w:pPr>
        <w:pStyle w:val="ListBullet4"/>
        <w:numPr>
          <w:ilvl w:val="0"/>
          <w:numId w:val="0"/>
        </w:numPr>
        <w:rPr>
          <w:rFonts w:ascii="Verdana" w:hAnsi="Verdana" w:cs="Times New Roman"/>
          <w:sz w:val="22"/>
          <w:szCs w:val="22"/>
          <w:lang w:eastAsia="en-US"/>
        </w:rPr>
      </w:pPr>
      <w:r w:rsidRPr="00514E60">
        <w:rPr>
          <w:rFonts w:ascii="Verdana" w:hAnsi="Verdana" w:cs="Times New Roman"/>
          <w:sz w:val="22"/>
          <w:szCs w:val="22"/>
          <w:lang w:eastAsia="en-US"/>
        </w:rPr>
        <w:t>The external view comprises of models and descriptions of business use cases, the services of a business system offered to business actors: customers, business partners, or other business systems</w:t>
      </w:r>
      <w:r w:rsidRPr="00B95796">
        <w:rPr>
          <w:rFonts w:ascii="Verdana" w:hAnsi="Verdana" w:cs="Times New Roman"/>
          <w:sz w:val="22"/>
          <w:szCs w:val="22"/>
          <w:lang w:eastAsia="en-US"/>
        </w:rPr>
        <w:t>.</w:t>
      </w:r>
    </w:p>
    <w:p w:rsidR="00EC4E59" w:rsidRPr="00514E60" w:rsidRDefault="00EC4E59" w:rsidP="00EC4E59">
      <w:pPr>
        <w:pStyle w:val="ListBullet4"/>
        <w:numPr>
          <w:ilvl w:val="0"/>
          <w:numId w:val="0"/>
        </w:numPr>
        <w:rPr>
          <w:rFonts w:ascii="Verdana" w:hAnsi="Verdana" w:cs="Times New Roman"/>
          <w:sz w:val="22"/>
          <w:szCs w:val="22"/>
          <w:lang w:eastAsia="en-US"/>
        </w:rPr>
      </w:pPr>
    </w:p>
    <w:p w:rsidR="00EC4E59" w:rsidRPr="00514E60" w:rsidRDefault="00EC4E59" w:rsidP="00EC4E59">
      <w:pPr>
        <w:pStyle w:val="Text2"/>
        <w:rPr>
          <w:rFonts w:ascii="Verdana" w:hAnsi="Verdana"/>
          <w:sz w:val="22"/>
          <w:szCs w:val="22"/>
        </w:rPr>
      </w:pPr>
      <w:r w:rsidRPr="00514E60">
        <w:rPr>
          <w:rFonts w:ascii="Verdana" w:hAnsi="Verdana" w:cs="Times New Roman"/>
          <w:sz w:val="22"/>
          <w:szCs w:val="22"/>
        </w:rPr>
        <w:t xml:space="preserve">A business use case is described from an actor's perspective; it describes the interaction between an actor and the business system, meaning it describes the </w:t>
      </w:r>
      <w:r w:rsidRPr="00514E60">
        <w:rPr>
          <w:rFonts w:ascii="Verdana" w:hAnsi="Verdana"/>
          <w:sz w:val="22"/>
          <w:szCs w:val="22"/>
        </w:rPr>
        <w:t>behaviours</w:t>
      </w:r>
      <w:r w:rsidRPr="00514E60">
        <w:rPr>
          <w:rFonts w:ascii="Verdana" w:hAnsi="Verdana" w:cs="Times New Roman"/>
          <w:sz w:val="22"/>
          <w:szCs w:val="22"/>
        </w:rPr>
        <w:t xml:space="preserve"> of the busin</w:t>
      </w:r>
      <w:r w:rsidR="00093A80" w:rsidRPr="00514E60">
        <w:rPr>
          <w:rFonts w:ascii="Verdana" w:hAnsi="Verdana" w:cs="Times New Roman"/>
          <w:sz w:val="22"/>
          <w:szCs w:val="22"/>
        </w:rPr>
        <w:t>ess system that the actor utilis</w:t>
      </w:r>
      <w:r w:rsidRPr="00514E60">
        <w:rPr>
          <w:rFonts w:ascii="Verdana" w:hAnsi="Verdana" w:cs="Times New Roman"/>
          <w:sz w:val="22"/>
          <w:szCs w:val="22"/>
        </w:rPr>
        <w:t>es. The Business Use Case includes Use Case Diagrams and Business Process Models.</w:t>
      </w:r>
    </w:p>
    <w:p w:rsidR="00EC4E59" w:rsidRPr="00514E60" w:rsidRDefault="00EC4E59" w:rsidP="00EC4E59">
      <w:pPr>
        <w:pStyle w:val="ListBullet4"/>
        <w:numPr>
          <w:ilvl w:val="0"/>
          <w:numId w:val="0"/>
        </w:numPr>
        <w:rPr>
          <w:rFonts w:ascii="Verdana" w:hAnsi="Verdana" w:cs="Times New Roman"/>
          <w:sz w:val="22"/>
          <w:szCs w:val="22"/>
          <w:lang w:eastAsia="en-US"/>
        </w:rPr>
      </w:pPr>
      <w:r w:rsidRPr="00514E60">
        <w:rPr>
          <w:rFonts w:ascii="Verdana" w:hAnsi="Verdana" w:cs="Times New Roman"/>
          <w:sz w:val="22"/>
          <w:szCs w:val="22"/>
          <w:lang w:eastAsia="en-US"/>
        </w:rPr>
        <w:t xml:space="preserve">Use case diagrams show actors, business use cases, and their relationships. Use case diagrams do not describe procedures. Alternative scenarios also remain hidden. These diagrams give a good overview of the </w:t>
      </w:r>
      <w:r w:rsidRPr="00514E60">
        <w:rPr>
          <w:rFonts w:ascii="Verdana" w:hAnsi="Verdana"/>
          <w:sz w:val="22"/>
          <w:szCs w:val="22"/>
          <w:lang w:eastAsia="en-US"/>
        </w:rPr>
        <w:t>behaviours</w:t>
      </w:r>
      <w:r w:rsidRPr="00514E60">
        <w:rPr>
          <w:rFonts w:ascii="Verdana" w:hAnsi="Verdana" w:cs="Times New Roman"/>
          <w:sz w:val="22"/>
          <w:szCs w:val="22"/>
          <w:lang w:eastAsia="en-US"/>
        </w:rPr>
        <w:t xml:space="preserve"> of the EESSI business system which will direct and govern part of the expected </w:t>
      </w:r>
      <w:r w:rsidRPr="00514E60">
        <w:rPr>
          <w:rFonts w:ascii="Verdana" w:hAnsi="Verdana"/>
          <w:sz w:val="22"/>
          <w:szCs w:val="22"/>
          <w:lang w:eastAsia="en-US"/>
        </w:rPr>
        <w:t>behaviours</w:t>
      </w:r>
      <w:r w:rsidRPr="00514E60">
        <w:rPr>
          <w:rFonts w:ascii="Verdana" w:hAnsi="Verdana" w:cs="Times New Roman"/>
          <w:sz w:val="22"/>
          <w:szCs w:val="22"/>
          <w:lang w:eastAsia="en-US"/>
        </w:rPr>
        <w:t xml:space="preserve"> and functionality delivered by the EESSI IT System.</w:t>
      </w:r>
    </w:p>
    <w:p w:rsidR="00D63BF5" w:rsidRPr="00514E60" w:rsidRDefault="00D63BF5" w:rsidP="00FF78BD">
      <w:pPr>
        <w:pStyle w:val="Text2"/>
        <w:rPr>
          <w:rFonts w:ascii="Verdana" w:hAnsi="Verdana"/>
          <w:sz w:val="22"/>
          <w:szCs w:val="22"/>
          <w:lang w:val="en-US"/>
        </w:rPr>
      </w:pPr>
    </w:p>
    <w:p w:rsidR="00D63BF5" w:rsidRPr="00514E60" w:rsidRDefault="00D63BF5" w:rsidP="00663C26">
      <w:pPr>
        <w:pStyle w:val="Heading2"/>
        <w:numPr>
          <w:ilvl w:val="1"/>
          <w:numId w:val="22"/>
        </w:numPr>
        <w:spacing w:before="60" w:after="200"/>
        <w:rPr>
          <w:rFonts w:ascii="Verdana" w:hAnsi="Verdana"/>
        </w:rPr>
      </w:pPr>
      <w:bookmarkStart w:id="9" w:name="_Toc380600163"/>
      <w:bookmarkStart w:id="10" w:name="_Toc521501347"/>
      <w:bookmarkEnd w:id="8"/>
      <w:r w:rsidRPr="00514E60">
        <w:rPr>
          <w:rFonts w:ascii="Verdana" w:hAnsi="Verdana"/>
        </w:rPr>
        <w:t>Scope</w:t>
      </w:r>
      <w:bookmarkEnd w:id="9"/>
      <w:bookmarkEnd w:id="10"/>
    </w:p>
    <w:p w:rsidR="00C56409" w:rsidRDefault="00D63BF5" w:rsidP="002305CA">
      <w:pPr>
        <w:pStyle w:val="Text2"/>
        <w:rPr>
          <w:rFonts w:ascii="Verdana" w:hAnsi="Verdana" w:cs="Calibri"/>
          <w:sz w:val="22"/>
          <w:szCs w:val="22"/>
        </w:rPr>
      </w:pPr>
      <w:r w:rsidRPr="00514E60">
        <w:rPr>
          <w:rFonts w:ascii="Verdana" w:hAnsi="Verdana" w:cs="Calibri"/>
          <w:sz w:val="22"/>
          <w:szCs w:val="22"/>
        </w:rPr>
        <w:t>This document is limited to the external view o</w:t>
      </w:r>
      <w:r w:rsidR="00DA4BE1" w:rsidRPr="00514E60">
        <w:rPr>
          <w:rFonts w:ascii="Verdana" w:hAnsi="Verdana" w:cs="Calibri"/>
          <w:sz w:val="22"/>
          <w:szCs w:val="22"/>
        </w:rPr>
        <w:t>f</w:t>
      </w:r>
      <w:r w:rsidRPr="00514E60">
        <w:rPr>
          <w:rFonts w:ascii="Verdana" w:hAnsi="Verdana" w:cs="Calibri"/>
          <w:sz w:val="22"/>
          <w:szCs w:val="22"/>
        </w:rPr>
        <w:t xml:space="preserve"> the </w:t>
      </w:r>
      <w:r w:rsidR="00736DEE">
        <w:rPr>
          <w:rFonts w:ascii="Verdana" w:hAnsi="Verdana" w:cs="Calibri"/>
          <w:sz w:val="22"/>
          <w:szCs w:val="22"/>
        </w:rPr>
        <w:t>Accident at Work and Occupational Disease (AWOD)</w:t>
      </w:r>
      <w:r w:rsidR="00DA4BE1" w:rsidRPr="00514E60">
        <w:rPr>
          <w:rFonts w:ascii="Verdana" w:hAnsi="Verdana" w:cs="Calibri"/>
          <w:sz w:val="22"/>
          <w:szCs w:val="22"/>
        </w:rPr>
        <w:t xml:space="preserve"> </w:t>
      </w:r>
      <w:r w:rsidRPr="00514E60">
        <w:rPr>
          <w:rFonts w:ascii="Verdana" w:hAnsi="Verdana" w:cs="Calibri"/>
          <w:sz w:val="22"/>
          <w:szCs w:val="22"/>
        </w:rPr>
        <w:t xml:space="preserve">sector process concerning </w:t>
      </w:r>
      <w:r w:rsidR="00D737A5">
        <w:rPr>
          <w:rFonts w:ascii="Verdana" w:hAnsi="Verdana" w:cs="Calibri"/>
          <w:sz w:val="22"/>
          <w:szCs w:val="22"/>
        </w:rPr>
        <w:t>I</w:t>
      </w:r>
      <w:r w:rsidR="00AF5DBE">
        <w:rPr>
          <w:rFonts w:ascii="Verdana" w:hAnsi="Verdana" w:cs="Calibri"/>
          <w:sz w:val="22"/>
          <w:szCs w:val="22"/>
        </w:rPr>
        <w:t xml:space="preserve">dentification </w:t>
      </w:r>
      <w:r w:rsidR="00784215" w:rsidRPr="00514E60">
        <w:rPr>
          <w:rFonts w:ascii="Verdana" w:hAnsi="Verdana" w:cs="Calibri"/>
          <w:sz w:val="22"/>
          <w:szCs w:val="22"/>
        </w:rPr>
        <w:t xml:space="preserve">of </w:t>
      </w:r>
      <w:r w:rsidR="00AF5DBE">
        <w:rPr>
          <w:rFonts w:ascii="Verdana" w:hAnsi="Verdana" w:cs="Calibri"/>
          <w:sz w:val="22"/>
          <w:szCs w:val="22"/>
        </w:rPr>
        <w:t xml:space="preserve">the </w:t>
      </w:r>
      <w:r w:rsidR="00784215" w:rsidRPr="00514E60">
        <w:rPr>
          <w:rFonts w:ascii="Verdana" w:hAnsi="Verdana" w:cs="Calibri"/>
          <w:sz w:val="22"/>
          <w:szCs w:val="22"/>
        </w:rPr>
        <w:t>Overpayment</w:t>
      </w:r>
      <w:r w:rsidR="004553C0" w:rsidRPr="00514E60">
        <w:rPr>
          <w:rFonts w:ascii="Verdana" w:hAnsi="Verdana" w:cs="Calibri"/>
          <w:sz w:val="22"/>
          <w:szCs w:val="22"/>
        </w:rPr>
        <w:t xml:space="preserve">.  </w:t>
      </w:r>
    </w:p>
    <w:p w:rsidR="00D63BF5" w:rsidRPr="00514E60" w:rsidRDefault="00D63BF5" w:rsidP="002305CA">
      <w:pPr>
        <w:pStyle w:val="Text2"/>
        <w:rPr>
          <w:rFonts w:ascii="Verdana" w:hAnsi="Verdana" w:cs="Calibri"/>
          <w:sz w:val="22"/>
          <w:szCs w:val="22"/>
        </w:rPr>
      </w:pPr>
      <w:r w:rsidRPr="00514E60">
        <w:rPr>
          <w:rFonts w:ascii="Verdana" w:hAnsi="Verdana" w:cs="Calibri"/>
          <w:sz w:val="22"/>
          <w:szCs w:val="22"/>
        </w:rPr>
        <w:t xml:space="preserve">The different elements like use case description, business actors, and business process as well as supporting UML diagrams and BPMN models pertaining to </w:t>
      </w:r>
      <w:r w:rsidR="002F3689" w:rsidRPr="00514E60">
        <w:rPr>
          <w:rFonts w:ascii="Verdana" w:hAnsi="Verdana" w:cs="Calibri"/>
          <w:sz w:val="22"/>
          <w:szCs w:val="22"/>
        </w:rPr>
        <w:t xml:space="preserve">the </w:t>
      </w:r>
      <w:r w:rsidR="00D737A5">
        <w:rPr>
          <w:rFonts w:ascii="Verdana" w:hAnsi="Verdana" w:cs="Calibri"/>
          <w:sz w:val="22"/>
          <w:szCs w:val="22"/>
        </w:rPr>
        <w:t>I</w:t>
      </w:r>
      <w:r w:rsidR="00AF5DBE">
        <w:rPr>
          <w:rFonts w:ascii="Verdana" w:hAnsi="Verdana" w:cs="Calibri"/>
          <w:sz w:val="22"/>
          <w:szCs w:val="22"/>
        </w:rPr>
        <w:t xml:space="preserve">dentification </w:t>
      </w:r>
      <w:r w:rsidR="004D2AB1" w:rsidRPr="00514E60">
        <w:rPr>
          <w:rFonts w:ascii="Verdana" w:hAnsi="Verdana" w:cs="Calibri"/>
          <w:sz w:val="22"/>
          <w:szCs w:val="22"/>
        </w:rPr>
        <w:t xml:space="preserve">of </w:t>
      </w:r>
      <w:r w:rsidR="00AF5DBE">
        <w:rPr>
          <w:rFonts w:ascii="Verdana" w:hAnsi="Verdana" w:cs="Calibri"/>
          <w:sz w:val="22"/>
          <w:szCs w:val="22"/>
        </w:rPr>
        <w:t xml:space="preserve">the </w:t>
      </w:r>
      <w:r w:rsidR="004D2AB1" w:rsidRPr="00514E60">
        <w:rPr>
          <w:rFonts w:ascii="Verdana" w:hAnsi="Verdana" w:cs="Calibri"/>
          <w:sz w:val="22"/>
          <w:szCs w:val="22"/>
        </w:rPr>
        <w:t>Overp</w:t>
      </w:r>
      <w:r w:rsidR="00DD781C" w:rsidRPr="00514E60">
        <w:rPr>
          <w:rFonts w:ascii="Verdana" w:hAnsi="Verdana" w:cs="Calibri"/>
          <w:sz w:val="22"/>
          <w:szCs w:val="22"/>
        </w:rPr>
        <w:t>ayment</w:t>
      </w:r>
      <w:r w:rsidR="002A4510" w:rsidRPr="00514E60">
        <w:rPr>
          <w:rFonts w:ascii="Verdana" w:hAnsi="Verdana" w:cs="Calibri"/>
          <w:sz w:val="22"/>
          <w:szCs w:val="22"/>
        </w:rPr>
        <w:t>.</w:t>
      </w:r>
    </w:p>
    <w:p w:rsidR="00D63BF5" w:rsidRPr="005A2C40" w:rsidRDefault="00D63BF5" w:rsidP="00FF78BD">
      <w:pPr>
        <w:pStyle w:val="Text2"/>
        <w:rPr>
          <w:rFonts w:cs="Calibri"/>
          <w:sz w:val="20"/>
          <w:szCs w:val="20"/>
        </w:rPr>
      </w:pPr>
    </w:p>
    <w:p w:rsidR="00D63BF5" w:rsidRPr="00514E60" w:rsidRDefault="00D63BF5" w:rsidP="00663C26">
      <w:pPr>
        <w:pStyle w:val="Heading2"/>
        <w:numPr>
          <w:ilvl w:val="1"/>
          <w:numId w:val="22"/>
        </w:numPr>
        <w:spacing w:before="60" w:after="200"/>
        <w:rPr>
          <w:rFonts w:ascii="Verdana" w:hAnsi="Verdana"/>
        </w:rPr>
      </w:pPr>
      <w:bookmarkStart w:id="11" w:name="_Toc380600164"/>
      <w:bookmarkStart w:id="12" w:name="_Toc521501348"/>
      <w:r w:rsidRPr="00514E60">
        <w:rPr>
          <w:rFonts w:ascii="Verdana" w:hAnsi="Verdana"/>
        </w:rPr>
        <w:t>Definitions, Acronyms and Abbreviations</w:t>
      </w:r>
      <w:bookmarkEnd w:id="11"/>
      <w:bookmarkEnd w:id="12"/>
    </w:p>
    <w:p w:rsidR="00C56409" w:rsidRPr="00514E60" w:rsidRDefault="00C56409" w:rsidP="00514E60">
      <w:pPr>
        <w:pStyle w:val="Text2"/>
        <w:rPr>
          <w:rFonts w:ascii="Verdana" w:hAnsi="Verdana"/>
          <w:sz w:val="22"/>
          <w:szCs w:val="22"/>
        </w:rPr>
      </w:pPr>
      <w:r w:rsidRPr="00514E60">
        <w:rPr>
          <w:rFonts w:ascii="Verdana" w:hAnsi="Verdana"/>
          <w:sz w:val="22"/>
          <w:szCs w:val="22"/>
        </w:rPr>
        <w:t xml:space="preserve">Please see the EESSI Project Glossary </w:t>
      </w:r>
      <w:hyperlink r:id="rId13" w:history="1">
        <w:r w:rsidRPr="00514E60">
          <w:rPr>
            <w:rStyle w:val="Hyperlink"/>
            <w:sz w:val="22"/>
            <w:szCs w:val="22"/>
          </w:rPr>
          <w:t>here</w:t>
        </w:r>
      </w:hyperlink>
      <w:r w:rsidRPr="00514E60">
        <w:rPr>
          <w:rFonts w:ascii="Verdana" w:hAnsi="Verdana"/>
          <w:sz w:val="22"/>
          <w:szCs w:val="22"/>
        </w:rPr>
        <w:t xml:space="preserve"> </w:t>
      </w:r>
    </w:p>
    <w:p w:rsidR="00D63BF5" w:rsidRPr="00514E60" w:rsidRDefault="00D63BF5" w:rsidP="00663C26">
      <w:pPr>
        <w:pStyle w:val="Heading2"/>
        <w:numPr>
          <w:ilvl w:val="1"/>
          <w:numId w:val="22"/>
        </w:numPr>
        <w:spacing w:before="60" w:after="200"/>
        <w:rPr>
          <w:rFonts w:ascii="Verdana" w:hAnsi="Verdana"/>
        </w:rPr>
      </w:pPr>
      <w:bookmarkStart w:id="13" w:name="_Toc455134671"/>
      <w:bookmarkStart w:id="14" w:name="_Toc455134719"/>
      <w:bookmarkStart w:id="15" w:name="_Toc455394563"/>
      <w:bookmarkStart w:id="16" w:name="_Toc380600165"/>
      <w:bookmarkEnd w:id="13"/>
      <w:bookmarkEnd w:id="14"/>
      <w:bookmarkEnd w:id="15"/>
      <w:r>
        <w:br w:type="page"/>
      </w:r>
      <w:bookmarkStart w:id="17" w:name="_Toc521501349"/>
      <w:r w:rsidRPr="00514E60">
        <w:rPr>
          <w:rFonts w:ascii="Verdana" w:hAnsi="Verdana"/>
        </w:rPr>
        <w:lastRenderedPageBreak/>
        <w:t>References</w:t>
      </w:r>
      <w:bookmarkEnd w:id="16"/>
      <w:bookmarkEnd w:id="1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D63BF5" w:rsidRPr="00514E60">
        <w:tc>
          <w:tcPr>
            <w:tcW w:w="534" w:type="dxa"/>
            <w:tcBorders>
              <w:top w:val="single" w:sz="4" w:space="0" w:color="auto"/>
              <w:left w:val="single" w:sz="4" w:space="0" w:color="auto"/>
              <w:bottom w:val="single" w:sz="4" w:space="0" w:color="auto"/>
              <w:right w:val="single" w:sz="4" w:space="0" w:color="auto"/>
            </w:tcBorders>
            <w:shd w:val="clear" w:color="auto" w:fill="C6D9F1"/>
            <w:vAlign w:val="center"/>
          </w:tcPr>
          <w:p w:rsidR="00D63BF5" w:rsidRPr="00514E60" w:rsidRDefault="00D63BF5" w:rsidP="001B03A3">
            <w:pPr>
              <w:pStyle w:val="Text2"/>
              <w:jc w:val="left"/>
              <w:rPr>
                <w:rFonts w:ascii="Verdana" w:hAnsi="Verdana" w:cs="Calibri"/>
                <w:b/>
                <w:bCs/>
                <w:sz w:val="20"/>
                <w:szCs w:val="20"/>
              </w:rPr>
            </w:pPr>
            <w:r w:rsidRPr="00514E60">
              <w:rPr>
                <w:rFonts w:ascii="Verdana" w:hAnsi="Verdana" w:cs="Calibri"/>
                <w:b/>
                <w:bCs/>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C6D9F1"/>
            <w:vAlign w:val="center"/>
          </w:tcPr>
          <w:p w:rsidR="00D63BF5" w:rsidRPr="00514E60" w:rsidRDefault="00D63BF5" w:rsidP="001B03A3">
            <w:pPr>
              <w:pStyle w:val="Text2"/>
              <w:jc w:val="left"/>
              <w:rPr>
                <w:rFonts w:ascii="Verdana" w:hAnsi="Verdana" w:cs="Calibri"/>
                <w:b/>
                <w:bCs/>
                <w:sz w:val="20"/>
                <w:szCs w:val="20"/>
              </w:rPr>
            </w:pPr>
            <w:r w:rsidRPr="00514E60">
              <w:rPr>
                <w:rFonts w:ascii="Verdana" w:hAnsi="Verdana" w:cs="Calibri"/>
                <w:b/>
                <w:bCs/>
                <w:sz w:val="20"/>
                <w:szCs w:val="20"/>
              </w:rPr>
              <w:t>Description</w:t>
            </w:r>
          </w:p>
        </w:tc>
        <w:tc>
          <w:tcPr>
            <w:tcW w:w="5528" w:type="dxa"/>
            <w:tcBorders>
              <w:top w:val="single" w:sz="4" w:space="0" w:color="auto"/>
              <w:left w:val="single" w:sz="4" w:space="0" w:color="auto"/>
              <w:bottom w:val="single" w:sz="4" w:space="0" w:color="auto"/>
              <w:right w:val="single" w:sz="4" w:space="0" w:color="auto"/>
            </w:tcBorders>
            <w:shd w:val="clear" w:color="auto" w:fill="C6D9F1"/>
          </w:tcPr>
          <w:p w:rsidR="00D63BF5" w:rsidRPr="00514E60" w:rsidRDefault="00D63BF5" w:rsidP="001B03A3">
            <w:pPr>
              <w:pStyle w:val="Text2"/>
              <w:jc w:val="left"/>
              <w:rPr>
                <w:rFonts w:ascii="Verdana" w:hAnsi="Verdana" w:cs="Calibri"/>
                <w:b/>
                <w:bCs/>
                <w:sz w:val="20"/>
                <w:szCs w:val="20"/>
              </w:rPr>
            </w:pPr>
          </w:p>
        </w:tc>
      </w:tr>
      <w:tr w:rsidR="00D63BF5" w:rsidRPr="00514E60">
        <w:tc>
          <w:tcPr>
            <w:tcW w:w="534" w:type="dxa"/>
            <w:tcBorders>
              <w:top w:val="single" w:sz="4" w:space="0" w:color="auto"/>
              <w:left w:val="single" w:sz="4" w:space="0" w:color="auto"/>
              <w:bottom w:val="single" w:sz="4" w:space="0" w:color="auto"/>
              <w:right w:val="single" w:sz="4" w:space="0" w:color="auto"/>
            </w:tcBorders>
            <w:vAlign w:val="center"/>
          </w:tcPr>
          <w:p w:rsidR="00D63BF5" w:rsidRPr="00514E60" w:rsidRDefault="00D63BF5" w:rsidP="001B03A3">
            <w:pPr>
              <w:pStyle w:val="Text2"/>
              <w:jc w:val="left"/>
              <w:rPr>
                <w:rFonts w:ascii="Verdana" w:hAnsi="Verdana" w:cs="Calibri"/>
                <w:sz w:val="20"/>
                <w:szCs w:val="20"/>
              </w:rPr>
            </w:pPr>
            <w:r w:rsidRPr="00514E60">
              <w:rPr>
                <w:rFonts w:ascii="Verdana" w:hAnsi="Verdana" w:cs="Calibri"/>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514E60" w:rsidRDefault="00D63BF5" w:rsidP="001B03A3">
            <w:pPr>
              <w:pStyle w:val="Text2"/>
              <w:jc w:val="left"/>
              <w:rPr>
                <w:rFonts w:ascii="Verdana" w:hAnsi="Verdana" w:cs="Calibri"/>
                <w:sz w:val="20"/>
                <w:szCs w:val="20"/>
              </w:rPr>
            </w:pPr>
            <w:r w:rsidRPr="00514E60">
              <w:rPr>
                <w:rFonts w:ascii="Verdana" w:hAnsi="Verdana" w:cs="Calibri"/>
                <w:sz w:val="20"/>
                <w:szCs w:val="20"/>
              </w:rPr>
              <w:t>EC Regulation 883/2004</w:t>
            </w:r>
          </w:p>
        </w:tc>
        <w:tc>
          <w:tcPr>
            <w:tcW w:w="5528" w:type="dxa"/>
            <w:tcBorders>
              <w:top w:val="single" w:sz="4" w:space="0" w:color="auto"/>
              <w:left w:val="single" w:sz="4" w:space="0" w:color="auto"/>
              <w:bottom w:val="single" w:sz="4" w:space="0" w:color="auto"/>
              <w:right w:val="single" w:sz="4" w:space="0" w:color="auto"/>
            </w:tcBorders>
          </w:tcPr>
          <w:p w:rsidR="00D63BF5" w:rsidRPr="00514E60" w:rsidRDefault="00CF6D73" w:rsidP="001B03A3">
            <w:pPr>
              <w:pStyle w:val="Text2"/>
              <w:jc w:val="left"/>
              <w:rPr>
                <w:rFonts w:ascii="Verdana" w:hAnsi="Verdana" w:cs="Calibri"/>
                <w:sz w:val="20"/>
                <w:szCs w:val="20"/>
              </w:rPr>
            </w:pPr>
            <w:r w:rsidRPr="00514E60">
              <w:rPr>
                <w:rFonts w:ascii="Verdana" w:hAnsi="Verdana" w:cs="Calibri"/>
                <w:sz w:val="20"/>
                <w:szCs w:val="20"/>
              </w:rPr>
              <w:t>Regulation EC No 883- 2004.pdf</w:t>
            </w:r>
          </w:p>
        </w:tc>
      </w:tr>
      <w:tr w:rsidR="00D63BF5" w:rsidRPr="00514E60">
        <w:tc>
          <w:tcPr>
            <w:tcW w:w="534" w:type="dxa"/>
            <w:tcBorders>
              <w:top w:val="single" w:sz="4" w:space="0" w:color="auto"/>
              <w:left w:val="single" w:sz="4" w:space="0" w:color="auto"/>
              <w:bottom w:val="single" w:sz="4" w:space="0" w:color="auto"/>
              <w:right w:val="single" w:sz="4" w:space="0" w:color="auto"/>
            </w:tcBorders>
            <w:vAlign w:val="center"/>
          </w:tcPr>
          <w:p w:rsidR="00D63BF5" w:rsidRPr="00514E60" w:rsidRDefault="00D63BF5" w:rsidP="001B03A3">
            <w:pPr>
              <w:pStyle w:val="Text2"/>
              <w:jc w:val="left"/>
              <w:rPr>
                <w:rFonts w:ascii="Verdana" w:hAnsi="Verdana" w:cs="Calibri"/>
                <w:sz w:val="20"/>
                <w:szCs w:val="20"/>
              </w:rPr>
            </w:pPr>
            <w:r w:rsidRPr="00514E60">
              <w:rPr>
                <w:rFonts w:ascii="Verdana" w:hAnsi="Verdana" w:cs="Calibri"/>
                <w:sz w:val="20"/>
                <w:szCs w:val="20"/>
              </w:rPr>
              <w:t>2</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514E60" w:rsidRDefault="00D63BF5" w:rsidP="001B03A3">
            <w:pPr>
              <w:pStyle w:val="Text2"/>
              <w:jc w:val="left"/>
              <w:rPr>
                <w:rFonts w:ascii="Verdana" w:hAnsi="Verdana" w:cs="Calibri"/>
                <w:sz w:val="20"/>
                <w:szCs w:val="20"/>
              </w:rPr>
            </w:pPr>
            <w:r w:rsidRPr="00514E60">
              <w:rPr>
                <w:rFonts w:ascii="Verdana" w:hAnsi="Verdana" w:cs="Calibri"/>
                <w:sz w:val="20"/>
                <w:szCs w:val="20"/>
              </w:rPr>
              <w:t>EC Regulation 987/2009</w:t>
            </w:r>
          </w:p>
        </w:tc>
        <w:tc>
          <w:tcPr>
            <w:tcW w:w="5528" w:type="dxa"/>
            <w:tcBorders>
              <w:top w:val="single" w:sz="4" w:space="0" w:color="auto"/>
              <w:left w:val="single" w:sz="4" w:space="0" w:color="auto"/>
              <w:bottom w:val="single" w:sz="4" w:space="0" w:color="auto"/>
              <w:right w:val="single" w:sz="4" w:space="0" w:color="auto"/>
            </w:tcBorders>
          </w:tcPr>
          <w:p w:rsidR="00D63BF5" w:rsidRPr="00514E60" w:rsidRDefault="00CF6D73" w:rsidP="001B03A3">
            <w:pPr>
              <w:pStyle w:val="Text2"/>
              <w:jc w:val="left"/>
              <w:rPr>
                <w:rFonts w:ascii="Verdana" w:hAnsi="Verdana" w:cs="Calibri"/>
                <w:sz w:val="20"/>
                <w:szCs w:val="20"/>
              </w:rPr>
            </w:pPr>
            <w:r w:rsidRPr="00514E60">
              <w:rPr>
                <w:rFonts w:ascii="Verdana" w:hAnsi="Verdana" w:cs="Calibri"/>
                <w:sz w:val="20"/>
                <w:szCs w:val="20"/>
              </w:rPr>
              <w:t>Regulation EC No 987-2009.pdf</w:t>
            </w:r>
          </w:p>
        </w:tc>
      </w:tr>
      <w:tr w:rsidR="00D63BF5" w:rsidRPr="00514E60">
        <w:tc>
          <w:tcPr>
            <w:tcW w:w="534" w:type="dxa"/>
            <w:tcBorders>
              <w:top w:val="single" w:sz="4" w:space="0" w:color="auto"/>
              <w:left w:val="single" w:sz="4" w:space="0" w:color="auto"/>
              <w:bottom w:val="single" w:sz="4" w:space="0" w:color="auto"/>
              <w:right w:val="single" w:sz="4" w:space="0" w:color="auto"/>
            </w:tcBorders>
            <w:vAlign w:val="center"/>
          </w:tcPr>
          <w:p w:rsidR="00D63BF5" w:rsidRPr="00514E60" w:rsidRDefault="00D63BF5" w:rsidP="001B03A3">
            <w:pPr>
              <w:pStyle w:val="Text2"/>
              <w:jc w:val="left"/>
              <w:rPr>
                <w:rFonts w:ascii="Verdana" w:hAnsi="Verdana" w:cs="Calibri"/>
                <w:sz w:val="20"/>
                <w:szCs w:val="20"/>
              </w:rPr>
            </w:pPr>
            <w:r w:rsidRPr="00514E60">
              <w:rPr>
                <w:rFonts w:ascii="Verdana" w:hAnsi="Verdana" w:cs="Calibri"/>
                <w:sz w:val="20"/>
                <w:szCs w:val="20"/>
              </w:rPr>
              <w:t>3</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514E60" w:rsidRDefault="00D63BF5" w:rsidP="001B03A3">
            <w:pPr>
              <w:pStyle w:val="Text2"/>
              <w:jc w:val="left"/>
              <w:rPr>
                <w:rFonts w:ascii="Verdana" w:hAnsi="Verdana" w:cs="Calibri"/>
                <w:sz w:val="20"/>
                <w:szCs w:val="20"/>
              </w:rPr>
            </w:pPr>
            <w:r w:rsidRPr="00514E60">
              <w:rPr>
                <w:rFonts w:ascii="Verdana" w:hAnsi="Verdana" w:cs="Calibri"/>
                <w:sz w:val="20"/>
                <w:szCs w:val="20"/>
              </w:rPr>
              <w:t>UML 2.x</w:t>
            </w:r>
          </w:p>
        </w:tc>
        <w:tc>
          <w:tcPr>
            <w:tcW w:w="5528" w:type="dxa"/>
            <w:tcBorders>
              <w:top w:val="single" w:sz="4" w:space="0" w:color="auto"/>
              <w:left w:val="single" w:sz="4" w:space="0" w:color="auto"/>
              <w:bottom w:val="single" w:sz="4" w:space="0" w:color="auto"/>
              <w:right w:val="single" w:sz="4" w:space="0" w:color="auto"/>
            </w:tcBorders>
          </w:tcPr>
          <w:p w:rsidR="00D63BF5" w:rsidRPr="00514E60" w:rsidRDefault="00A65012" w:rsidP="001B03A3">
            <w:pPr>
              <w:pStyle w:val="Text2"/>
              <w:jc w:val="left"/>
              <w:rPr>
                <w:rFonts w:ascii="Verdana" w:hAnsi="Verdana" w:cs="Calibri"/>
                <w:sz w:val="20"/>
                <w:szCs w:val="20"/>
              </w:rPr>
            </w:pPr>
            <w:hyperlink r:id="rId14" w:history="1">
              <w:r w:rsidR="00D63BF5" w:rsidRPr="00514E60">
                <w:rPr>
                  <w:rStyle w:val="Hyperlink"/>
                  <w:rFonts w:cs="Calibri"/>
                </w:rPr>
                <w:t>http://www.omg.org/spec/UML/</w:t>
              </w:r>
            </w:hyperlink>
          </w:p>
        </w:tc>
      </w:tr>
      <w:tr w:rsidR="00D63BF5" w:rsidRPr="00514E60">
        <w:tc>
          <w:tcPr>
            <w:tcW w:w="534" w:type="dxa"/>
            <w:tcBorders>
              <w:top w:val="single" w:sz="4" w:space="0" w:color="auto"/>
              <w:left w:val="single" w:sz="4" w:space="0" w:color="auto"/>
              <w:bottom w:val="single" w:sz="4" w:space="0" w:color="auto"/>
              <w:right w:val="single" w:sz="4" w:space="0" w:color="auto"/>
            </w:tcBorders>
            <w:vAlign w:val="center"/>
          </w:tcPr>
          <w:p w:rsidR="00D63BF5" w:rsidRPr="00514E60" w:rsidRDefault="00D63BF5" w:rsidP="001B03A3">
            <w:pPr>
              <w:pStyle w:val="Text2"/>
              <w:jc w:val="left"/>
              <w:rPr>
                <w:rFonts w:ascii="Verdana" w:hAnsi="Verdana" w:cs="Calibri"/>
                <w:sz w:val="20"/>
                <w:szCs w:val="20"/>
              </w:rPr>
            </w:pPr>
            <w:r w:rsidRPr="00514E60">
              <w:rPr>
                <w:rFonts w:ascii="Verdana" w:hAnsi="Verdana" w:cs="Calibri"/>
                <w:sz w:val="20"/>
                <w:szCs w:val="20"/>
              </w:rPr>
              <w:t>4</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514E60" w:rsidRDefault="00D63BF5" w:rsidP="001B03A3">
            <w:pPr>
              <w:pStyle w:val="Text2"/>
              <w:jc w:val="left"/>
              <w:rPr>
                <w:rFonts w:ascii="Verdana" w:hAnsi="Verdana" w:cs="Calibri"/>
                <w:sz w:val="20"/>
                <w:szCs w:val="20"/>
              </w:rPr>
            </w:pPr>
            <w:r w:rsidRPr="00514E60">
              <w:rPr>
                <w:rFonts w:ascii="Verdana" w:hAnsi="Verdana" w:cs="Calibri"/>
                <w:sz w:val="20"/>
                <w:szCs w:val="20"/>
              </w:rPr>
              <w:t>BPMN 2.0</w:t>
            </w:r>
          </w:p>
        </w:tc>
        <w:tc>
          <w:tcPr>
            <w:tcW w:w="5528" w:type="dxa"/>
            <w:tcBorders>
              <w:top w:val="single" w:sz="4" w:space="0" w:color="auto"/>
              <w:left w:val="single" w:sz="4" w:space="0" w:color="auto"/>
              <w:bottom w:val="single" w:sz="4" w:space="0" w:color="auto"/>
              <w:right w:val="single" w:sz="4" w:space="0" w:color="auto"/>
            </w:tcBorders>
          </w:tcPr>
          <w:p w:rsidR="00D63BF5" w:rsidRPr="00514E60" w:rsidRDefault="00A65012" w:rsidP="001B03A3">
            <w:pPr>
              <w:pStyle w:val="Text2"/>
              <w:jc w:val="left"/>
              <w:rPr>
                <w:rFonts w:ascii="Verdana" w:hAnsi="Verdana" w:cs="Calibri"/>
                <w:sz w:val="20"/>
                <w:szCs w:val="20"/>
              </w:rPr>
            </w:pPr>
            <w:hyperlink r:id="rId15" w:history="1">
              <w:r w:rsidR="00D63BF5" w:rsidRPr="00514E60">
                <w:rPr>
                  <w:rStyle w:val="Hyperlink"/>
                  <w:rFonts w:cs="Calibri"/>
                </w:rPr>
                <w:t>http://www.omg.org/spec/BPMN/index.htm</w:t>
              </w:r>
            </w:hyperlink>
          </w:p>
        </w:tc>
      </w:tr>
      <w:tr w:rsidR="00D63BF5" w:rsidRPr="00B02D92">
        <w:tc>
          <w:tcPr>
            <w:tcW w:w="534" w:type="dxa"/>
            <w:tcBorders>
              <w:top w:val="single" w:sz="4" w:space="0" w:color="auto"/>
              <w:left w:val="single" w:sz="4" w:space="0" w:color="auto"/>
              <w:bottom w:val="single" w:sz="4" w:space="0" w:color="auto"/>
              <w:right w:val="single" w:sz="4" w:space="0" w:color="auto"/>
            </w:tcBorders>
            <w:vAlign w:val="center"/>
          </w:tcPr>
          <w:p w:rsidR="00D63BF5" w:rsidRPr="00514E60" w:rsidRDefault="00D63BF5" w:rsidP="001B03A3">
            <w:pPr>
              <w:pStyle w:val="Text2"/>
              <w:jc w:val="left"/>
              <w:rPr>
                <w:rFonts w:ascii="Verdana" w:hAnsi="Verdana" w:cs="Calibri"/>
                <w:sz w:val="20"/>
                <w:szCs w:val="20"/>
              </w:rPr>
            </w:pPr>
            <w:r w:rsidRPr="00514E60">
              <w:rPr>
                <w:rFonts w:ascii="Verdana" w:hAnsi="Verdana" w:cs="Calibri"/>
                <w:sz w:val="20"/>
                <w:szCs w:val="20"/>
              </w:rPr>
              <w:t>5</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514E60" w:rsidRDefault="00D63BF5" w:rsidP="001B03A3">
            <w:pPr>
              <w:pStyle w:val="Text2"/>
              <w:jc w:val="left"/>
              <w:rPr>
                <w:rFonts w:ascii="Verdana" w:hAnsi="Verdana" w:cs="Calibri"/>
                <w:sz w:val="20"/>
                <w:szCs w:val="20"/>
              </w:rPr>
            </w:pPr>
            <w:r w:rsidRPr="00514E60">
              <w:rPr>
                <w:rFonts w:ascii="Verdana" w:hAnsi="Verdana" w:cs="Calibri"/>
                <w:sz w:val="20"/>
                <w:szCs w:val="20"/>
              </w:rPr>
              <w:t>UML 2.0 In Action</w:t>
            </w:r>
          </w:p>
        </w:tc>
        <w:tc>
          <w:tcPr>
            <w:tcW w:w="5528" w:type="dxa"/>
            <w:tcBorders>
              <w:top w:val="single" w:sz="4" w:space="0" w:color="auto"/>
              <w:left w:val="single" w:sz="4" w:space="0" w:color="auto"/>
              <w:bottom w:val="single" w:sz="4" w:space="0" w:color="auto"/>
              <w:right w:val="single" w:sz="4" w:space="0" w:color="auto"/>
            </w:tcBorders>
          </w:tcPr>
          <w:p w:rsidR="00D63BF5" w:rsidRPr="00B02D92" w:rsidRDefault="00D63BF5" w:rsidP="001B03A3">
            <w:pPr>
              <w:pStyle w:val="Text2"/>
              <w:jc w:val="left"/>
              <w:rPr>
                <w:rFonts w:ascii="Verdana" w:hAnsi="Verdana" w:cs="Calibri"/>
                <w:sz w:val="20"/>
                <w:szCs w:val="20"/>
              </w:rPr>
            </w:pPr>
            <w:r w:rsidRPr="00B02D92">
              <w:rPr>
                <w:rFonts w:ascii="Verdana" w:hAnsi="Verdana" w:cs="Calibri"/>
                <w:sz w:val="20"/>
                <w:szCs w:val="20"/>
              </w:rPr>
              <w:t>Henriette Baumann, Patrick Grassle &amp; Philippe Baumann, 2005, ISBN 1904811558</w:t>
            </w:r>
          </w:p>
        </w:tc>
      </w:tr>
      <w:tr w:rsidR="00D63BF5" w:rsidRPr="00514E60">
        <w:tc>
          <w:tcPr>
            <w:tcW w:w="534" w:type="dxa"/>
            <w:tcBorders>
              <w:top w:val="single" w:sz="4" w:space="0" w:color="auto"/>
              <w:left w:val="single" w:sz="4" w:space="0" w:color="auto"/>
              <w:bottom w:val="single" w:sz="4" w:space="0" w:color="auto"/>
              <w:right w:val="single" w:sz="4" w:space="0" w:color="auto"/>
            </w:tcBorders>
            <w:vAlign w:val="center"/>
          </w:tcPr>
          <w:p w:rsidR="00D63BF5" w:rsidRPr="00514E60" w:rsidRDefault="00D63BF5" w:rsidP="001B03A3">
            <w:pPr>
              <w:pStyle w:val="Text2"/>
              <w:jc w:val="left"/>
              <w:rPr>
                <w:rFonts w:ascii="Verdana" w:hAnsi="Verdana" w:cs="Calibri"/>
                <w:sz w:val="20"/>
                <w:szCs w:val="20"/>
              </w:rPr>
            </w:pPr>
            <w:r w:rsidRPr="00514E60">
              <w:rPr>
                <w:rFonts w:ascii="Verdana" w:hAnsi="Verdana" w:cs="Calibri"/>
                <w:sz w:val="20"/>
                <w:szCs w:val="20"/>
              </w:rPr>
              <w:t>6</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514E60" w:rsidRDefault="00D63BF5" w:rsidP="001B03A3">
            <w:pPr>
              <w:pStyle w:val="Text2"/>
              <w:jc w:val="left"/>
              <w:rPr>
                <w:rFonts w:ascii="Verdana" w:hAnsi="Verdana" w:cs="Calibri"/>
                <w:sz w:val="20"/>
                <w:szCs w:val="20"/>
              </w:rPr>
            </w:pPr>
            <w:r w:rsidRPr="00514E60">
              <w:rPr>
                <w:rFonts w:ascii="Verdana" w:hAnsi="Verdana" w:cs="Calibri"/>
                <w:sz w:val="20"/>
                <w:szCs w:val="20"/>
              </w:rPr>
              <w:t>RUP@EC standard 5.0</w:t>
            </w:r>
          </w:p>
        </w:tc>
        <w:tc>
          <w:tcPr>
            <w:tcW w:w="5528" w:type="dxa"/>
            <w:tcBorders>
              <w:top w:val="single" w:sz="4" w:space="0" w:color="auto"/>
              <w:left w:val="single" w:sz="4" w:space="0" w:color="auto"/>
              <w:bottom w:val="single" w:sz="4" w:space="0" w:color="auto"/>
              <w:right w:val="single" w:sz="4" w:space="0" w:color="auto"/>
            </w:tcBorders>
          </w:tcPr>
          <w:p w:rsidR="00D63BF5" w:rsidRPr="00514E60" w:rsidRDefault="00A65012" w:rsidP="001B03A3">
            <w:pPr>
              <w:pStyle w:val="Text2"/>
              <w:jc w:val="left"/>
              <w:rPr>
                <w:rFonts w:ascii="Verdana" w:hAnsi="Verdana" w:cs="Calibri"/>
                <w:sz w:val="20"/>
                <w:szCs w:val="20"/>
              </w:rPr>
            </w:pPr>
            <w:hyperlink r:id="rId16" w:history="1">
              <w:r w:rsidR="00D63BF5" w:rsidRPr="00514E60">
                <w:rPr>
                  <w:rStyle w:val="Hyperlink"/>
                  <w:rFonts w:cs="Calibri"/>
                </w:rPr>
                <w:t>http://www.cc.cec/RUPatEC_Standard/</w:t>
              </w:r>
            </w:hyperlink>
          </w:p>
        </w:tc>
      </w:tr>
      <w:tr w:rsidR="00D63BF5" w:rsidRPr="00514E60">
        <w:tc>
          <w:tcPr>
            <w:tcW w:w="534" w:type="dxa"/>
            <w:tcBorders>
              <w:top w:val="single" w:sz="4" w:space="0" w:color="auto"/>
              <w:left w:val="single" w:sz="4" w:space="0" w:color="auto"/>
              <w:bottom w:val="single" w:sz="4" w:space="0" w:color="auto"/>
              <w:right w:val="single" w:sz="4" w:space="0" w:color="auto"/>
            </w:tcBorders>
            <w:vAlign w:val="center"/>
          </w:tcPr>
          <w:p w:rsidR="00D63BF5" w:rsidRPr="00514E60" w:rsidRDefault="00D63BF5" w:rsidP="001B03A3">
            <w:pPr>
              <w:pStyle w:val="Text2"/>
              <w:jc w:val="left"/>
              <w:rPr>
                <w:rFonts w:ascii="Verdana" w:hAnsi="Verdana" w:cs="Calibri"/>
                <w:sz w:val="20"/>
                <w:szCs w:val="20"/>
              </w:rPr>
            </w:pPr>
            <w:r w:rsidRPr="00514E60">
              <w:rPr>
                <w:rFonts w:ascii="Verdana" w:hAnsi="Verdana" w:cs="Calibri"/>
                <w:sz w:val="20"/>
                <w:szCs w:val="20"/>
              </w:rPr>
              <w:t>7</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514E60" w:rsidRDefault="00D63BF5" w:rsidP="001B03A3">
            <w:pPr>
              <w:pStyle w:val="Text2"/>
              <w:jc w:val="left"/>
              <w:rPr>
                <w:rFonts w:ascii="Verdana" w:hAnsi="Verdana" w:cs="Calibri"/>
                <w:sz w:val="20"/>
                <w:szCs w:val="20"/>
              </w:rPr>
            </w:pPr>
            <w:r w:rsidRPr="00514E60">
              <w:rPr>
                <w:rFonts w:ascii="Verdana" w:hAnsi="Verdana" w:cs="Calibri"/>
                <w:sz w:val="20"/>
                <w:szCs w:val="20"/>
              </w:rPr>
              <w:t>RUP op maat</w:t>
            </w:r>
          </w:p>
        </w:tc>
        <w:tc>
          <w:tcPr>
            <w:tcW w:w="5528" w:type="dxa"/>
            <w:tcBorders>
              <w:top w:val="single" w:sz="4" w:space="0" w:color="auto"/>
              <w:left w:val="single" w:sz="4" w:space="0" w:color="auto"/>
              <w:bottom w:val="single" w:sz="4" w:space="0" w:color="auto"/>
              <w:right w:val="single" w:sz="4" w:space="0" w:color="auto"/>
            </w:tcBorders>
          </w:tcPr>
          <w:p w:rsidR="00D63BF5" w:rsidRPr="00514E60" w:rsidRDefault="00A65012" w:rsidP="001B03A3">
            <w:pPr>
              <w:pStyle w:val="Text2"/>
              <w:jc w:val="left"/>
              <w:rPr>
                <w:rFonts w:ascii="Verdana" w:hAnsi="Verdana" w:cs="Calibri"/>
                <w:sz w:val="20"/>
                <w:szCs w:val="20"/>
              </w:rPr>
            </w:pPr>
            <w:hyperlink r:id="rId17" w:history="1">
              <w:r w:rsidR="00D63BF5" w:rsidRPr="00514E60">
                <w:rPr>
                  <w:rStyle w:val="Hyperlink"/>
                  <w:rFonts w:cs="Calibri"/>
                </w:rPr>
                <w:t>http://www.rupopmaat.nl/</w:t>
              </w:r>
            </w:hyperlink>
          </w:p>
        </w:tc>
      </w:tr>
    </w:tbl>
    <w:p w:rsidR="00D63BF5" w:rsidRPr="005A2C40" w:rsidRDefault="00D63BF5" w:rsidP="00FF78BD">
      <w:pPr>
        <w:pStyle w:val="Text2"/>
        <w:rPr>
          <w:rFonts w:cs="Calibri"/>
          <w:sz w:val="20"/>
          <w:szCs w:val="20"/>
        </w:rPr>
      </w:pPr>
    </w:p>
    <w:p w:rsidR="00D63BF5" w:rsidRPr="00514E60" w:rsidRDefault="00D63BF5" w:rsidP="00663C26">
      <w:pPr>
        <w:pStyle w:val="Heading2"/>
        <w:numPr>
          <w:ilvl w:val="1"/>
          <w:numId w:val="22"/>
        </w:numPr>
        <w:spacing w:before="60" w:after="200"/>
        <w:rPr>
          <w:rFonts w:ascii="Verdana" w:hAnsi="Verdana"/>
        </w:rPr>
      </w:pPr>
      <w:bookmarkStart w:id="18" w:name="_Toc380600166"/>
      <w:bookmarkStart w:id="19" w:name="_Toc521501350"/>
      <w:r w:rsidRPr="00514E60">
        <w:rPr>
          <w:rFonts w:ascii="Verdana" w:hAnsi="Verdana"/>
        </w:rPr>
        <w:t>Overview</w:t>
      </w:r>
      <w:bookmarkEnd w:id="18"/>
      <w:bookmarkEnd w:id="19"/>
    </w:p>
    <w:p w:rsidR="00D63BF5" w:rsidRPr="00514E60" w:rsidRDefault="00D63BF5" w:rsidP="002305CA">
      <w:pPr>
        <w:pStyle w:val="Text2"/>
        <w:rPr>
          <w:rFonts w:ascii="Verdana" w:hAnsi="Verdana" w:cs="Calibri"/>
          <w:sz w:val="22"/>
          <w:szCs w:val="22"/>
        </w:rPr>
      </w:pPr>
      <w:r w:rsidRPr="00514E60">
        <w:rPr>
          <w:rFonts w:ascii="Verdana" w:hAnsi="Verdana" w:cs="Calibri"/>
          <w:sz w:val="22"/>
          <w:szCs w:val="22"/>
        </w:rPr>
        <w:t>Chapter1 introduces the external view on the business system under review and lists the elements of this specification.</w:t>
      </w:r>
    </w:p>
    <w:p w:rsidR="00D63BF5" w:rsidRPr="00514E60" w:rsidRDefault="00D63BF5" w:rsidP="002305CA">
      <w:pPr>
        <w:pStyle w:val="Text2"/>
        <w:rPr>
          <w:rFonts w:ascii="Verdana" w:hAnsi="Verdana" w:cs="Calibri"/>
          <w:sz w:val="22"/>
          <w:szCs w:val="22"/>
        </w:rPr>
      </w:pPr>
      <w:r w:rsidRPr="00514E60">
        <w:rPr>
          <w:rFonts w:ascii="Verdana" w:hAnsi="Verdana" w:cs="Calibri"/>
          <w:sz w:val="22"/>
          <w:szCs w:val="22"/>
        </w:rPr>
        <w:t xml:space="preserve">Chapter 2 introduces </w:t>
      </w:r>
      <w:r w:rsidR="003F384C" w:rsidRPr="00514E60">
        <w:rPr>
          <w:rFonts w:ascii="Verdana" w:hAnsi="Verdana" w:cs="Calibri"/>
          <w:sz w:val="22"/>
          <w:szCs w:val="22"/>
        </w:rPr>
        <w:t xml:space="preserve">the </w:t>
      </w:r>
      <w:r w:rsidR="008F46E0">
        <w:rPr>
          <w:rFonts w:ascii="Verdana" w:hAnsi="Verdana" w:cs="Calibri"/>
          <w:sz w:val="22"/>
          <w:szCs w:val="22"/>
        </w:rPr>
        <w:t xml:space="preserve">Identification </w:t>
      </w:r>
      <w:r w:rsidR="004D2AB1" w:rsidRPr="00514E60">
        <w:rPr>
          <w:rFonts w:ascii="Verdana" w:hAnsi="Verdana" w:cs="Calibri"/>
          <w:sz w:val="22"/>
          <w:szCs w:val="22"/>
        </w:rPr>
        <w:t xml:space="preserve">of </w:t>
      </w:r>
      <w:r w:rsidR="008F46E0">
        <w:rPr>
          <w:rFonts w:ascii="Verdana" w:hAnsi="Verdana" w:cs="Calibri"/>
          <w:sz w:val="22"/>
          <w:szCs w:val="22"/>
        </w:rPr>
        <w:t xml:space="preserve">the </w:t>
      </w:r>
      <w:r w:rsidR="004D2AB1" w:rsidRPr="00514E60">
        <w:rPr>
          <w:rFonts w:ascii="Verdana" w:hAnsi="Verdana" w:cs="Calibri"/>
          <w:sz w:val="22"/>
          <w:szCs w:val="22"/>
        </w:rPr>
        <w:t>Overpayment</w:t>
      </w:r>
      <w:r w:rsidR="003F384C" w:rsidRPr="00514E60">
        <w:rPr>
          <w:rFonts w:ascii="Verdana" w:hAnsi="Verdana" w:cs="Calibri"/>
          <w:sz w:val="22"/>
          <w:szCs w:val="22"/>
        </w:rPr>
        <w:t xml:space="preserve"> </w:t>
      </w:r>
      <w:r w:rsidRPr="00514E60">
        <w:rPr>
          <w:rFonts w:ascii="Verdana" w:hAnsi="Verdana" w:cs="Calibri"/>
          <w:sz w:val="22"/>
          <w:szCs w:val="22"/>
        </w:rPr>
        <w:t>business process. Th</w:t>
      </w:r>
      <w:r w:rsidR="00DA4BE1" w:rsidRPr="00514E60">
        <w:rPr>
          <w:rFonts w:ascii="Verdana" w:hAnsi="Verdana" w:cs="Calibri"/>
          <w:sz w:val="22"/>
          <w:szCs w:val="22"/>
        </w:rPr>
        <w:t>is</w:t>
      </w:r>
      <w:r w:rsidRPr="00514E60">
        <w:rPr>
          <w:rFonts w:ascii="Verdana" w:hAnsi="Verdana" w:cs="Calibri"/>
          <w:sz w:val="22"/>
          <w:szCs w:val="22"/>
        </w:rPr>
        <w:t xml:space="preserve"> chapter gives a short and detailed description as well as a reference to </w:t>
      </w:r>
      <w:r w:rsidR="00DA4BE1" w:rsidRPr="00514E60">
        <w:rPr>
          <w:rFonts w:ascii="Verdana" w:hAnsi="Verdana" w:cs="Calibri"/>
          <w:sz w:val="22"/>
          <w:szCs w:val="22"/>
        </w:rPr>
        <w:t xml:space="preserve">the </w:t>
      </w:r>
      <w:r w:rsidRPr="00514E60">
        <w:rPr>
          <w:rFonts w:ascii="Verdana" w:hAnsi="Verdana" w:cs="Calibri"/>
          <w:sz w:val="22"/>
          <w:szCs w:val="22"/>
        </w:rPr>
        <w:t>business process´ legal base.</w:t>
      </w:r>
    </w:p>
    <w:p w:rsidR="00D63BF5" w:rsidRPr="00514E60" w:rsidRDefault="00D63BF5" w:rsidP="002305CA">
      <w:pPr>
        <w:pStyle w:val="Text2"/>
        <w:rPr>
          <w:rFonts w:ascii="Verdana" w:hAnsi="Verdana" w:cs="Calibri"/>
          <w:sz w:val="22"/>
          <w:szCs w:val="22"/>
        </w:rPr>
      </w:pPr>
      <w:r w:rsidRPr="00514E60">
        <w:rPr>
          <w:rFonts w:ascii="Verdana" w:hAnsi="Verdana" w:cs="Calibri"/>
          <w:sz w:val="22"/>
          <w:szCs w:val="22"/>
        </w:rPr>
        <w:t xml:space="preserve">Chapter 3 lists the actors involved in </w:t>
      </w:r>
      <w:r w:rsidR="003F384C" w:rsidRPr="00514E60">
        <w:rPr>
          <w:rFonts w:ascii="Verdana" w:hAnsi="Verdana" w:cs="Calibri"/>
          <w:sz w:val="22"/>
          <w:szCs w:val="22"/>
        </w:rPr>
        <w:t xml:space="preserve">the </w:t>
      </w:r>
      <w:r w:rsidR="008F46E0">
        <w:rPr>
          <w:rFonts w:ascii="Verdana" w:hAnsi="Verdana" w:cs="Calibri"/>
          <w:sz w:val="22"/>
          <w:szCs w:val="22"/>
        </w:rPr>
        <w:t xml:space="preserve">Identification </w:t>
      </w:r>
      <w:r w:rsidR="004D2AB1" w:rsidRPr="00514E60">
        <w:rPr>
          <w:rFonts w:ascii="Verdana" w:hAnsi="Verdana" w:cs="Calibri"/>
          <w:sz w:val="22"/>
          <w:szCs w:val="22"/>
        </w:rPr>
        <w:t xml:space="preserve">of </w:t>
      </w:r>
      <w:r w:rsidR="008F46E0">
        <w:rPr>
          <w:rFonts w:ascii="Verdana" w:hAnsi="Verdana" w:cs="Calibri"/>
          <w:sz w:val="22"/>
          <w:szCs w:val="22"/>
        </w:rPr>
        <w:t xml:space="preserve">the </w:t>
      </w:r>
      <w:r w:rsidR="004D2AB1" w:rsidRPr="00514E60">
        <w:rPr>
          <w:rFonts w:ascii="Verdana" w:hAnsi="Verdana" w:cs="Calibri"/>
          <w:sz w:val="22"/>
          <w:szCs w:val="22"/>
        </w:rPr>
        <w:t>Overpayment</w:t>
      </w:r>
      <w:r w:rsidR="00C56409">
        <w:rPr>
          <w:rFonts w:ascii="Verdana" w:hAnsi="Verdana" w:cs="Calibri"/>
          <w:sz w:val="22"/>
          <w:szCs w:val="22"/>
        </w:rPr>
        <w:t xml:space="preserve"> business process</w:t>
      </w:r>
      <w:r w:rsidRPr="00514E60">
        <w:rPr>
          <w:rFonts w:ascii="Verdana" w:hAnsi="Verdana" w:cs="Calibri"/>
          <w:sz w:val="22"/>
          <w:szCs w:val="22"/>
        </w:rPr>
        <w:t>.</w:t>
      </w:r>
    </w:p>
    <w:p w:rsidR="00D63BF5" w:rsidRPr="00514E60" w:rsidRDefault="00D63BF5" w:rsidP="002305CA">
      <w:pPr>
        <w:pStyle w:val="Text2"/>
        <w:rPr>
          <w:rFonts w:ascii="Verdana" w:hAnsi="Verdana" w:cs="Calibri"/>
          <w:sz w:val="22"/>
          <w:szCs w:val="22"/>
        </w:rPr>
      </w:pPr>
      <w:r w:rsidRPr="00514E60">
        <w:rPr>
          <w:rFonts w:ascii="Verdana" w:hAnsi="Verdana" w:cs="Calibri"/>
          <w:sz w:val="22"/>
          <w:szCs w:val="22"/>
        </w:rPr>
        <w:t xml:space="preserve">Chapter 4 describes in detail </w:t>
      </w:r>
      <w:r w:rsidR="00F528AE" w:rsidRPr="00514E60">
        <w:rPr>
          <w:rFonts w:ascii="Verdana" w:hAnsi="Verdana" w:cs="Calibri"/>
          <w:sz w:val="22"/>
          <w:szCs w:val="22"/>
        </w:rPr>
        <w:t xml:space="preserve">the </w:t>
      </w:r>
      <w:r w:rsidR="008F46E0">
        <w:rPr>
          <w:rFonts w:ascii="Verdana" w:hAnsi="Verdana" w:cs="Calibri"/>
          <w:sz w:val="22"/>
          <w:szCs w:val="22"/>
        </w:rPr>
        <w:t xml:space="preserve">Identification </w:t>
      </w:r>
      <w:r w:rsidR="004D2AB1" w:rsidRPr="00514E60">
        <w:rPr>
          <w:rFonts w:ascii="Verdana" w:hAnsi="Verdana" w:cs="Calibri"/>
          <w:sz w:val="22"/>
          <w:szCs w:val="22"/>
        </w:rPr>
        <w:t xml:space="preserve">of </w:t>
      </w:r>
      <w:r w:rsidR="008F46E0">
        <w:rPr>
          <w:rFonts w:ascii="Verdana" w:hAnsi="Verdana" w:cs="Calibri"/>
          <w:sz w:val="22"/>
          <w:szCs w:val="22"/>
        </w:rPr>
        <w:t xml:space="preserve">the </w:t>
      </w:r>
      <w:r w:rsidR="004D2AB1" w:rsidRPr="00514E60">
        <w:rPr>
          <w:rFonts w:ascii="Verdana" w:hAnsi="Verdana" w:cs="Calibri"/>
          <w:sz w:val="22"/>
          <w:szCs w:val="22"/>
        </w:rPr>
        <w:t>Overpayment</w:t>
      </w:r>
      <w:r w:rsidR="00F528AE" w:rsidRPr="00514E60">
        <w:rPr>
          <w:rFonts w:ascii="Verdana" w:hAnsi="Verdana" w:cs="Calibri"/>
          <w:sz w:val="22"/>
          <w:szCs w:val="22"/>
        </w:rPr>
        <w:t xml:space="preserve"> </w:t>
      </w:r>
      <w:r w:rsidRPr="00514E60">
        <w:rPr>
          <w:rFonts w:ascii="Verdana" w:hAnsi="Verdana" w:cs="Calibri"/>
          <w:sz w:val="22"/>
          <w:szCs w:val="22"/>
        </w:rPr>
        <w:t>business process based on the RUP use case template, as well as the relationship to other use cases.</w:t>
      </w:r>
    </w:p>
    <w:p w:rsidR="00D63BF5" w:rsidRPr="00514E60" w:rsidRDefault="00D63BF5" w:rsidP="002305CA">
      <w:pPr>
        <w:pStyle w:val="Text2"/>
        <w:rPr>
          <w:rFonts w:ascii="Verdana" w:hAnsi="Verdana" w:cs="Calibri"/>
          <w:sz w:val="22"/>
          <w:szCs w:val="22"/>
        </w:rPr>
      </w:pPr>
      <w:r w:rsidRPr="00514E60">
        <w:rPr>
          <w:rFonts w:ascii="Verdana" w:hAnsi="Verdana" w:cs="Calibri"/>
          <w:sz w:val="22"/>
          <w:szCs w:val="22"/>
        </w:rPr>
        <w:t xml:space="preserve">Chapter 5 describes the </w:t>
      </w:r>
      <w:r w:rsidR="008F46E0">
        <w:rPr>
          <w:rFonts w:ascii="Verdana" w:hAnsi="Verdana" w:cs="Calibri"/>
          <w:sz w:val="22"/>
          <w:szCs w:val="22"/>
        </w:rPr>
        <w:t xml:space="preserve">Identification </w:t>
      </w:r>
      <w:r w:rsidR="004D2AB1" w:rsidRPr="00514E60">
        <w:rPr>
          <w:rFonts w:ascii="Verdana" w:hAnsi="Verdana" w:cs="Calibri"/>
          <w:sz w:val="22"/>
          <w:szCs w:val="22"/>
        </w:rPr>
        <w:t xml:space="preserve">of </w:t>
      </w:r>
      <w:r w:rsidR="008F46E0">
        <w:rPr>
          <w:rFonts w:ascii="Verdana" w:hAnsi="Verdana" w:cs="Calibri"/>
          <w:sz w:val="22"/>
          <w:szCs w:val="22"/>
        </w:rPr>
        <w:t xml:space="preserve">the </w:t>
      </w:r>
      <w:r w:rsidR="004D2AB1" w:rsidRPr="00514E60">
        <w:rPr>
          <w:rFonts w:ascii="Verdana" w:hAnsi="Verdana" w:cs="Calibri"/>
          <w:sz w:val="22"/>
          <w:szCs w:val="22"/>
        </w:rPr>
        <w:t>Overpayment</w:t>
      </w:r>
      <w:r w:rsidR="008E4AC6" w:rsidRPr="00514E60">
        <w:rPr>
          <w:rFonts w:ascii="Verdana" w:hAnsi="Verdana" w:cs="Calibri"/>
          <w:sz w:val="22"/>
          <w:szCs w:val="22"/>
        </w:rPr>
        <w:t xml:space="preserve"> </w:t>
      </w:r>
      <w:r w:rsidRPr="00514E60">
        <w:rPr>
          <w:rFonts w:ascii="Verdana" w:hAnsi="Verdana" w:cs="Calibri"/>
          <w:sz w:val="22"/>
          <w:szCs w:val="22"/>
        </w:rPr>
        <w:t>business process using business process modelling notation (BPMN).</w:t>
      </w:r>
    </w:p>
    <w:p w:rsidR="00D63BF5" w:rsidRDefault="00D63BF5" w:rsidP="000F3807">
      <w:pPr>
        <w:pStyle w:val="Text2"/>
        <w:rPr>
          <w:rFonts w:cs="Calibri"/>
          <w:sz w:val="20"/>
          <w:szCs w:val="20"/>
        </w:rPr>
      </w:pPr>
    </w:p>
    <w:p w:rsidR="00D63BF5" w:rsidRPr="00514E60" w:rsidRDefault="00D63BF5" w:rsidP="00663C26">
      <w:pPr>
        <w:pStyle w:val="Heading1"/>
        <w:numPr>
          <w:ilvl w:val="0"/>
          <w:numId w:val="22"/>
        </w:numPr>
        <w:spacing w:after="240"/>
        <w:rPr>
          <w:rFonts w:ascii="Verdana" w:hAnsi="Verdana"/>
          <w:lang w:val="en-US"/>
        </w:rPr>
      </w:pPr>
      <w:r>
        <w:rPr>
          <w:lang w:val="en-US"/>
        </w:rPr>
        <w:br w:type="page"/>
      </w:r>
      <w:bookmarkStart w:id="20" w:name="_Toc380600167"/>
      <w:bookmarkStart w:id="21" w:name="_Toc521501351"/>
      <w:r w:rsidRPr="00514E60">
        <w:rPr>
          <w:rFonts w:ascii="Verdana" w:hAnsi="Verdana"/>
          <w:lang w:val="en-US"/>
        </w:rPr>
        <w:lastRenderedPageBreak/>
        <w:t>Description</w:t>
      </w:r>
      <w:bookmarkEnd w:id="5"/>
      <w:bookmarkEnd w:id="20"/>
      <w:bookmarkEnd w:id="21"/>
    </w:p>
    <w:p w:rsidR="00D63BF5" w:rsidRPr="00514E60" w:rsidRDefault="00B050C3" w:rsidP="00663C26">
      <w:pPr>
        <w:pStyle w:val="Heading2"/>
        <w:numPr>
          <w:ilvl w:val="1"/>
          <w:numId w:val="22"/>
        </w:numPr>
        <w:spacing w:before="60" w:after="200"/>
        <w:rPr>
          <w:rFonts w:ascii="Verdana" w:hAnsi="Verdana"/>
        </w:rPr>
      </w:pPr>
      <w:bookmarkStart w:id="22" w:name="_Toc521501352"/>
      <w:r w:rsidRPr="00514E60">
        <w:rPr>
          <w:rFonts w:ascii="Verdana" w:hAnsi="Verdana"/>
        </w:rPr>
        <w:t>Business Scenario</w:t>
      </w:r>
      <w:bookmarkEnd w:id="22"/>
    </w:p>
    <w:p w:rsidR="00582E0C" w:rsidRPr="00514E60" w:rsidRDefault="00611B68" w:rsidP="002305CA">
      <w:pPr>
        <w:pStyle w:val="Text2"/>
        <w:rPr>
          <w:rFonts w:ascii="Verdana" w:hAnsi="Verdana" w:cs="Calibri"/>
          <w:sz w:val="22"/>
          <w:szCs w:val="22"/>
        </w:rPr>
      </w:pPr>
      <w:r w:rsidRPr="00514E60">
        <w:rPr>
          <w:rFonts w:ascii="Verdana" w:hAnsi="Verdana" w:cs="Calibri"/>
          <w:sz w:val="22"/>
          <w:szCs w:val="22"/>
        </w:rPr>
        <w:t xml:space="preserve">This particular case deals with situation when </w:t>
      </w:r>
      <w:r w:rsidR="006D61A1">
        <w:rPr>
          <w:rFonts w:ascii="Verdana" w:hAnsi="Verdana" w:cs="Calibri"/>
          <w:sz w:val="22"/>
          <w:szCs w:val="22"/>
        </w:rPr>
        <w:t xml:space="preserve">after the </w:t>
      </w:r>
      <w:r w:rsidRPr="00514E60">
        <w:rPr>
          <w:rFonts w:ascii="Verdana" w:hAnsi="Verdana" w:cs="Calibri"/>
          <w:sz w:val="22"/>
          <w:szCs w:val="22"/>
        </w:rPr>
        <w:t xml:space="preserve">claim based on actual costs have been settled by </w:t>
      </w:r>
      <w:r w:rsidR="00462344" w:rsidRPr="00514E60">
        <w:rPr>
          <w:rFonts w:ascii="Verdana" w:hAnsi="Verdana" w:cs="Calibri"/>
          <w:sz w:val="22"/>
          <w:szCs w:val="22"/>
        </w:rPr>
        <w:t>a</w:t>
      </w:r>
      <w:r w:rsidRPr="00514E60">
        <w:rPr>
          <w:rFonts w:ascii="Verdana" w:hAnsi="Verdana" w:cs="Calibri"/>
          <w:sz w:val="22"/>
          <w:szCs w:val="22"/>
        </w:rPr>
        <w:t xml:space="preserve"> </w:t>
      </w:r>
      <w:r w:rsidR="006D61A1">
        <w:rPr>
          <w:rFonts w:ascii="Verdana" w:hAnsi="Verdana" w:cs="Calibri"/>
          <w:sz w:val="22"/>
          <w:szCs w:val="22"/>
        </w:rPr>
        <w:t>D</w:t>
      </w:r>
      <w:r w:rsidR="006D61A1" w:rsidRPr="00514E60">
        <w:rPr>
          <w:rFonts w:ascii="Verdana" w:hAnsi="Verdana" w:cs="Calibri"/>
          <w:sz w:val="22"/>
          <w:szCs w:val="22"/>
        </w:rPr>
        <w:t xml:space="preserve">ebtor </w:t>
      </w:r>
      <w:r w:rsidR="006D61A1">
        <w:rPr>
          <w:rFonts w:ascii="Verdana" w:hAnsi="Verdana" w:cs="Calibri"/>
          <w:sz w:val="22"/>
          <w:szCs w:val="22"/>
        </w:rPr>
        <w:t>Liaison Body a</w:t>
      </w:r>
      <w:r w:rsidR="004B1BD3">
        <w:rPr>
          <w:rFonts w:ascii="Verdana" w:hAnsi="Verdana" w:cs="Calibri"/>
          <w:sz w:val="22"/>
          <w:szCs w:val="22"/>
        </w:rPr>
        <w:t>nd a</w:t>
      </w:r>
      <w:r w:rsidR="006D61A1">
        <w:rPr>
          <w:rFonts w:ascii="Verdana" w:hAnsi="Verdana" w:cs="Calibri"/>
          <w:sz w:val="22"/>
          <w:szCs w:val="22"/>
        </w:rPr>
        <w:t xml:space="preserve"> change in circumstance</w:t>
      </w:r>
      <w:r w:rsidR="001F4AE8">
        <w:rPr>
          <w:rFonts w:ascii="Verdana" w:hAnsi="Verdana" w:cs="Calibri"/>
          <w:sz w:val="22"/>
          <w:szCs w:val="22"/>
        </w:rPr>
        <w:t>s</w:t>
      </w:r>
      <w:r w:rsidR="006D61A1">
        <w:rPr>
          <w:rFonts w:ascii="Verdana" w:hAnsi="Verdana" w:cs="Calibri"/>
          <w:sz w:val="22"/>
          <w:szCs w:val="22"/>
        </w:rPr>
        <w:t xml:space="preserve"> occurred (credit note or contestation has been issued after claim was paid) and it has to be decided how to proceed with the overpaid amount (</w:t>
      </w:r>
      <w:r w:rsidR="004B1BD3">
        <w:rPr>
          <w:rFonts w:ascii="Verdana" w:hAnsi="Verdana" w:cs="Calibri"/>
          <w:sz w:val="22"/>
          <w:szCs w:val="22"/>
        </w:rPr>
        <w:t xml:space="preserve">to </w:t>
      </w:r>
      <w:r w:rsidR="006D61A1">
        <w:rPr>
          <w:rFonts w:ascii="Verdana" w:hAnsi="Verdana" w:cs="Calibri"/>
          <w:sz w:val="22"/>
          <w:szCs w:val="22"/>
        </w:rPr>
        <w:t xml:space="preserve">repay </w:t>
      </w:r>
      <w:r w:rsidR="004B1BD3">
        <w:rPr>
          <w:rFonts w:ascii="Verdana" w:hAnsi="Verdana" w:cs="Calibri"/>
          <w:sz w:val="22"/>
          <w:szCs w:val="22"/>
        </w:rPr>
        <w:t>or to</w:t>
      </w:r>
      <w:r w:rsidR="006D61A1">
        <w:rPr>
          <w:rFonts w:ascii="Verdana" w:hAnsi="Verdana" w:cs="Calibri"/>
          <w:sz w:val="22"/>
          <w:szCs w:val="22"/>
        </w:rPr>
        <w:t xml:space="preserve"> offset)</w:t>
      </w:r>
      <w:r w:rsidRPr="00514E60">
        <w:rPr>
          <w:rFonts w:ascii="Verdana" w:hAnsi="Verdana" w:cs="Calibri"/>
          <w:sz w:val="22"/>
          <w:szCs w:val="22"/>
        </w:rPr>
        <w:t>.</w:t>
      </w:r>
      <w:r w:rsidR="00B050C3" w:rsidRPr="00514E60">
        <w:rPr>
          <w:rFonts w:ascii="Verdana" w:hAnsi="Verdana" w:cs="Calibri"/>
          <w:sz w:val="22"/>
          <w:szCs w:val="22"/>
        </w:rPr>
        <w:t xml:space="preserve"> The BUC is only applicable if the refund of the costs </w:t>
      </w:r>
      <w:r w:rsidR="004B1BD3" w:rsidRPr="00514E60">
        <w:rPr>
          <w:rFonts w:ascii="Verdana" w:hAnsi="Verdana" w:cs="Calibri"/>
          <w:sz w:val="22"/>
          <w:szCs w:val="22"/>
        </w:rPr>
        <w:t>cannot</w:t>
      </w:r>
      <w:r w:rsidR="00B050C3" w:rsidRPr="00514E60">
        <w:rPr>
          <w:rFonts w:ascii="Verdana" w:hAnsi="Verdana" w:cs="Calibri"/>
          <w:sz w:val="22"/>
          <w:szCs w:val="22"/>
        </w:rPr>
        <w:t xml:space="preserve"> be reached </w:t>
      </w:r>
      <w:r w:rsidR="004B1BD3">
        <w:rPr>
          <w:rFonts w:ascii="Verdana" w:hAnsi="Verdana" w:cs="Calibri"/>
          <w:sz w:val="22"/>
          <w:szCs w:val="22"/>
        </w:rPr>
        <w:t>within the ongoing settlement.</w:t>
      </w:r>
    </w:p>
    <w:p w:rsidR="00BC52D0" w:rsidRPr="00514E60" w:rsidRDefault="00BC52D0" w:rsidP="002305CA">
      <w:pPr>
        <w:pStyle w:val="Text2"/>
        <w:rPr>
          <w:rFonts w:ascii="Verdana" w:hAnsi="Verdana" w:cs="Calibri"/>
          <w:sz w:val="22"/>
          <w:szCs w:val="22"/>
        </w:rPr>
      </w:pPr>
      <w:r w:rsidRPr="00514E60">
        <w:rPr>
          <w:rFonts w:ascii="Verdana" w:hAnsi="Verdana" w:cs="Calibri"/>
          <w:sz w:val="22"/>
          <w:szCs w:val="22"/>
        </w:rPr>
        <w:t>If certain matter has changed within the debtor</w:t>
      </w:r>
      <w:r w:rsidR="004B1BD3">
        <w:rPr>
          <w:rFonts w:ascii="Verdana" w:hAnsi="Verdana" w:cs="Calibri"/>
          <w:sz w:val="22"/>
          <w:szCs w:val="22"/>
        </w:rPr>
        <w:t xml:space="preserve"> Member</w:t>
      </w:r>
      <w:r w:rsidRPr="00514E60">
        <w:rPr>
          <w:rFonts w:ascii="Verdana" w:hAnsi="Verdana" w:cs="Calibri"/>
          <w:sz w:val="22"/>
          <w:szCs w:val="22"/>
        </w:rPr>
        <w:t xml:space="preserve"> </w:t>
      </w:r>
      <w:r w:rsidR="004B1BD3">
        <w:rPr>
          <w:rFonts w:ascii="Verdana" w:hAnsi="Verdana" w:cs="Calibri"/>
          <w:sz w:val="22"/>
          <w:szCs w:val="22"/>
        </w:rPr>
        <w:t>S</w:t>
      </w:r>
      <w:r w:rsidR="004B1BD3" w:rsidRPr="00514E60">
        <w:rPr>
          <w:rFonts w:ascii="Verdana" w:hAnsi="Verdana" w:cs="Calibri"/>
          <w:sz w:val="22"/>
          <w:szCs w:val="22"/>
        </w:rPr>
        <w:t>tate</w:t>
      </w:r>
      <w:r w:rsidR="004B1BD3">
        <w:rPr>
          <w:rFonts w:ascii="Verdana" w:hAnsi="Verdana" w:cs="Calibri"/>
          <w:sz w:val="22"/>
          <w:szCs w:val="22"/>
        </w:rPr>
        <w:t xml:space="preserve"> between the competent institutions</w:t>
      </w:r>
      <w:r w:rsidRPr="00514E60">
        <w:rPr>
          <w:rFonts w:ascii="Verdana" w:hAnsi="Verdana" w:cs="Calibri"/>
          <w:sz w:val="22"/>
          <w:szCs w:val="22"/>
        </w:rPr>
        <w:t>, a refund must be demanded and received on the basis on the national law, and not via this BUC.</w:t>
      </w:r>
    </w:p>
    <w:p w:rsidR="005F474C" w:rsidRPr="00514E60" w:rsidRDefault="005F474C" w:rsidP="002305CA">
      <w:pPr>
        <w:pStyle w:val="Text2"/>
        <w:rPr>
          <w:rFonts w:ascii="Verdana" w:hAnsi="Verdana" w:cs="Calibri"/>
          <w:sz w:val="22"/>
          <w:szCs w:val="22"/>
        </w:rPr>
      </w:pPr>
    </w:p>
    <w:p w:rsidR="00D63BF5" w:rsidRPr="00514E60" w:rsidRDefault="00D63BF5" w:rsidP="00663C26">
      <w:pPr>
        <w:pStyle w:val="Heading2"/>
        <w:numPr>
          <w:ilvl w:val="1"/>
          <w:numId w:val="22"/>
        </w:numPr>
        <w:spacing w:before="60" w:after="200"/>
        <w:rPr>
          <w:rFonts w:ascii="Verdana" w:hAnsi="Verdana"/>
        </w:rPr>
      </w:pPr>
      <w:bookmarkStart w:id="23" w:name="_Toc366491249"/>
      <w:bookmarkStart w:id="24" w:name="_Toc380600169"/>
      <w:bookmarkStart w:id="25" w:name="_Toc521501353"/>
      <w:r w:rsidRPr="00514E60">
        <w:rPr>
          <w:rFonts w:ascii="Verdana" w:hAnsi="Verdana"/>
        </w:rPr>
        <w:t xml:space="preserve">Legal </w:t>
      </w:r>
      <w:bookmarkEnd w:id="23"/>
      <w:bookmarkEnd w:id="24"/>
      <w:r w:rsidR="00EC4E59" w:rsidRPr="00514E60">
        <w:rPr>
          <w:rFonts w:ascii="Verdana" w:hAnsi="Verdana"/>
        </w:rPr>
        <w:t>Base</w:t>
      </w:r>
      <w:bookmarkEnd w:id="25"/>
    </w:p>
    <w:p w:rsidR="00EC4E59" w:rsidRPr="00514E60" w:rsidRDefault="00EC4E59" w:rsidP="00EC4E59">
      <w:pPr>
        <w:pStyle w:val="ListBullet4"/>
        <w:numPr>
          <w:ilvl w:val="0"/>
          <w:numId w:val="0"/>
        </w:numPr>
        <w:rPr>
          <w:rFonts w:ascii="Verdana" w:hAnsi="Verdana" w:cs="Calibri"/>
          <w:sz w:val="22"/>
          <w:szCs w:val="22"/>
          <w:lang w:val="en-US"/>
        </w:rPr>
      </w:pPr>
      <w:r w:rsidRPr="00514E60">
        <w:rPr>
          <w:rFonts w:ascii="Verdana" w:hAnsi="Verdana" w:cs="Calibri"/>
          <w:sz w:val="22"/>
          <w:szCs w:val="22"/>
          <w:lang w:val="en-US"/>
        </w:rPr>
        <w:t xml:space="preserve">This </w:t>
      </w:r>
      <w:r w:rsidR="00C56E67" w:rsidRPr="00514E60">
        <w:rPr>
          <w:rFonts w:ascii="Verdana" w:hAnsi="Verdana" w:cs="Calibri"/>
          <w:sz w:val="22"/>
          <w:szCs w:val="22"/>
          <w:lang w:val="en-US"/>
        </w:rPr>
        <w:t xml:space="preserve">Business Use Case </w:t>
      </w:r>
      <w:r w:rsidRPr="00514E60">
        <w:rPr>
          <w:rFonts w:ascii="Verdana" w:hAnsi="Verdana" w:cs="Calibri"/>
          <w:sz w:val="22"/>
          <w:szCs w:val="22"/>
          <w:lang w:val="en-US"/>
        </w:rPr>
        <w:t xml:space="preserve">document's legal base is </w:t>
      </w:r>
      <w:r w:rsidR="00C56E67" w:rsidRPr="00514E60">
        <w:rPr>
          <w:rFonts w:ascii="Verdana" w:hAnsi="Verdana" w:cs="Calibri"/>
          <w:sz w:val="22"/>
          <w:szCs w:val="22"/>
          <w:lang w:val="en-US"/>
        </w:rPr>
        <w:t xml:space="preserve">described </w:t>
      </w:r>
      <w:r w:rsidRPr="00514E60">
        <w:rPr>
          <w:rFonts w:ascii="Verdana" w:hAnsi="Verdana" w:cs="Calibri"/>
          <w:sz w:val="22"/>
          <w:szCs w:val="22"/>
          <w:lang w:val="en-US"/>
        </w:rPr>
        <w:t>in the following Regulations</w:t>
      </w:r>
    </w:p>
    <w:p w:rsidR="00EC4E59" w:rsidRPr="00514E60" w:rsidRDefault="00EC4E59" w:rsidP="00EC4E59">
      <w:pPr>
        <w:pStyle w:val="ListBullet4"/>
        <w:numPr>
          <w:ilvl w:val="0"/>
          <w:numId w:val="0"/>
        </w:numPr>
        <w:rPr>
          <w:rFonts w:ascii="Verdana" w:hAnsi="Verdana" w:cs="Calibri"/>
          <w:sz w:val="22"/>
          <w:szCs w:val="22"/>
          <w:lang w:val="en-US"/>
        </w:rPr>
      </w:pPr>
    </w:p>
    <w:p w:rsidR="00EC4E59" w:rsidRPr="00514E60" w:rsidRDefault="00EC4E59" w:rsidP="00EC4E59">
      <w:pPr>
        <w:pStyle w:val="ListBullet4"/>
        <w:numPr>
          <w:ilvl w:val="0"/>
          <w:numId w:val="23"/>
        </w:numPr>
        <w:spacing w:after="120"/>
        <w:rPr>
          <w:rFonts w:ascii="Verdana" w:hAnsi="Verdana" w:cs="Calibri"/>
          <w:sz w:val="22"/>
          <w:szCs w:val="22"/>
          <w:lang w:val="en-US"/>
        </w:rPr>
      </w:pPr>
      <w:r w:rsidRPr="00514E60">
        <w:rPr>
          <w:rFonts w:ascii="Verdana" w:hAnsi="Verdana" w:cs="Calibri"/>
          <w:sz w:val="22"/>
          <w:szCs w:val="22"/>
          <w:lang w:val="en-US"/>
        </w:rPr>
        <w:t>basic Regulation (EC) No 883/2004</w:t>
      </w:r>
    </w:p>
    <w:p w:rsidR="00EC4E59" w:rsidRPr="00514E60" w:rsidRDefault="00EC4E59" w:rsidP="00EC4E59">
      <w:pPr>
        <w:pStyle w:val="ListBullet4"/>
        <w:numPr>
          <w:ilvl w:val="0"/>
          <w:numId w:val="23"/>
        </w:numPr>
        <w:spacing w:after="120"/>
        <w:rPr>
          <w:rFonts w:ascii="Verdana" w:hAnsi="Verdana" w:cs="Calibri"/>
          <w:sz w:val="22"/>
          <w:szCs w:val="22"/>
          <w:lang w:val="en-US"/>
        </w:rPr>
      </w:pPr>
      <w:r w:rsidRPr="00514E60">
        <w:rPr>
          <w:rFonts w:ascii="Verdana" w:hAnsi="Verdana" w:cs="Calibri"/>
          <w:sz w:val="22"/>
          <w:szCs w:val="22"/>
          <w:lang w:val="en-US"/>
        </w:rPr>
        <w:t>implementing Regulation (EC) No 987/2009</w:t>
      </w:r>
    </w:p>
    <w:p w:rsidR="00EC4E59" w:rsidRPr="00514E60" w:rsidRDefault="00EC4E59" w:rsidP="00EC4E59">
      <w:pPr>
        <w:pStyle w:val="ListBullet4"/>
        <w:numPr>
          <w:ilvl w:val="0"/>
          <w:numId w:val="0"/>
        </w:numPr>
        <w:rPr>
          <w:rFonts w:ascii="Verdana" w:hAnsi="Verdana" w:cs="Calibri"/>
          <w:sz w:val="22"/>
          <w:szCs w:val="22"/>
          <w:lang w:val="en-US"/>
        </w:rPr>
      </w:pPr>
      <w:r w:rsidRPr="00514E60">
        <w:rPr>
          <w:rFonts w:ascii="Verdana" w:hAnsi="Verdana" w:cs="Calibri"/>
          <w:sz w:val="22"/>
          <w:szCs w:val="22"/>
          <w:lang w:val="en-US"/>
        </w:rPr>
        <w:t>The followi</w:t>
      </w:r>
      <w:r w:rsidR="00313480" w:rsidRPr="00514E60">
        <w:rPr>
          <w:rFonts w:ascii="Verdana" w:hAnsi="Verdana" w:cs="Calibri"/>
          <w:sz w:val="22"/>
          <w:szCs w:val="22"/>
          <w:lang w:val="en-US"/>
        </w:rPr>
        <w:t xml:space="preserve">ng matrix </w:t>
      </w:r>
      <w:r w:rsidR="00C56E67" w:rsidRPr="00514E60">
        <w:rPr>
          <w:rFonts w:ascii="Verdana" w:hAnsi="Verdana" w:cs="Calibri"/>
          <w:sz w:val="22"/>
          <w:szCs w:val="22"/>
          <w:lang w:val="en-US"/>
        </w:rPr>
        <w:t>specifies the SEDs that are used in this Business Use Case and documents the articles that provide the legal basis for each SED.</w:t>
      </w:r>
      <w:r w:rsidR="00C56E67" w:rsidRPr="00514E60">
        <w:rPr>
          <w:rStyle w:val="CommentReference"/>
          <w:rFonts w:ascii="Verdana" w:hAnsi="Verdana"/>
          <w:sz w:val="22"/>
          <w:szCs w:val="22"/>
          <w:lang w:eastAsia="en-US"/>
        </w:rPr>
        <w:t xml:space="preserve"> </w:t>
      </w:r>
    </w:p>
    <w:p w:rsidR="00D63BF5" w:rsidRDefault="00D63BF5" w:rsidP="00313480">
      <w:pPr>
        <w:pStyle w:val="ListBullet4"/>
        <w:numPr>
          <w:ilvl w:val="0"/>
          <w:numId w:val="0"/>
        </w:numPr>
        <w:jc w:val="center"/>
        <w:rPr>
          <w:rFonts w:cs="Calibri"/>
          <w:lang w:val="en-US"/>
        </w:rPr>
      </w:pPr>
    </w:p>
    <w:tbl>
      <w:tblPr>
        <w:tblW w:w="7164" w:type="dxa"/>
        <w:jc w:val="center"/>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1134"/>
        <w:gridCol w:w="950"/>
        <w:gridCol w:w="705"/>
        <w:gridCol w:w="754"/>
        <w:gridCol w:w="708"/>
        <w:gridCol w:w="709"/>
        <w:gridCol w:w="785"/>
      </w:tblGrid>
      <w:tr w:rsidR="00EC4E59" w:rsidRPr="00514E60" w:rsidTr="0078360F">
        <w:trPr>
          <w:trHeight w:val="359"/>
          <w:jc w:val="center"/>
        </w:trPr>
        <w:tc>
          <w:tcPr>
            <w:tcW w:w="1419" w:type="dxa"/>
            <w:vMerge w:val="restart"/>
            <w:tcBorders>
              <w:top w:val="single" w:sz="4" w:space="0" w:color="auto"/>
              <w:left w:val="single" w:sz="4" w:space="0" w:color="auto"/>
              <w:right w:val="single" w:sz="4" w:space="0" w:color="auto"/>
            </w:tcBorders>
            <w:vAlign w:val="bottom"/>
          </w:tcPr>
          <w:p w:rsidR="00EC4E59" w:rsidRPr="00514E60" w:rsidRDefault="00EC4E59" w:rsidP="00313480">
            <w:pPr>
              <w:pStyle w:val="ListBullet4"/>
              <w:numPr>
                <w:ilvl w:val="0"/>
                <w:numId w:val="0"/>
              </w:numPr>
              <w:jc w:val="center"/>
              <w:rPr>
                <w:rFonts w:ascii="Verdana" w:hAnsi="Verdana"/>
                <w:b/>
                <w:bCs/>
                <w:lang w:val="en-US"/>
              </w:rPr>
            </w:pPr>
            <w:r w:rsidRPr="00514E60">
              <w:rPr>
                <w:rFonts w:ascii="Verdana" w:hAnsi="Verdana"/>
                <w:b/>
                <w:bCs/>
                <w:lang w:val="en-US"/>
              </w:rPr>
              <w:t>SED</w:t>
            </w:r>
          </w:p>
        </w:tc>
        <w:tc>
          <w:tcPr>
            <w:tcW w:w="2084" w:type="dxa"/>
            <w:gridSpan w:val="2"/>
            <w:tcBorders>
              <w:top w:val="single" w:sz="4" w:space="0" w:color="auto"/>
              <w:left w:val="single" w:sz="4" w:space="0" w:color="auto"/>
              <w:bottom w:val="single" w:sz="4" w:space="0" w:color="auto"/>
              <w:right w:val="single" w:sz="4" w:space="0" w:color="auto"/>
            </w:tcBorders>
            <w:shd w:val="clear" w:color="auto" w:fill="548DD4"/>
            <w:vAlign w:val="center"/>
          </w:tcPr>
          <w:p w:rsidR="00EC4E59" w:rsidRPr="00514E60" w:rsidRDefault="00EC4E59" w:rsidP="00313480">
            <w:pPr>
              <w:pStyle w:val="ListBullet4"/>
              <w:numPr>
                <w:ilvl w:val="0"/>
                <w:numId w:val="0"/>
              </w:numPr>
              <w:jc w:val="center"/>
              <w:rPr>
                <w:rFonts w:ascii="Verdana" w:hAnsi="Verdana" w:cs="Calibri"/>
                <w:b/>
                <w:color w:val="FFFFFF"/>
                <w:lang w:val="en-US"/>
              </w:rPr>
            </w:pPr>
            <w:r w:rsidRPr="00514E60">
              <w:rPr>
                <w:rFonts w:ascii="Verdana" w:hAnsi="Verdana" w:cs="Calibri"/>
                <w:b/>
                <w:color w:val="FFFFFF"/>
                <w:lang w:val="en-US"/>
              </w:rPr>
              <w:t>Basic Reg (883/04)</w:t>
            </w:r>
          </w:p>
        </w:tc>
        <w:tc>
          <w:tcPr>
            <w:tcW w:w="3661" w:type="dxa"/>
            <w:gridSpan w:val="5"/>
            <w:tcBorders>
              <w:top w:val="single" w:sz="4" w:space="0" w:color="auto"/>
              <w:left w:val="single" w:sz="4" w:space="0" w:color="auto"/>
              <w:bottom w:val="single" w:sz="4" w:space="0" w:color="auto"/>
              <w:right w:val="single" w:sz="4" w:space="0" w:color="auto"/>
            </w:tcBorders>
            <w:shd w:val="clear" w:color="auto" w:fill="1F497D"/>
            <w:vAlign w:val="center"/>
          </w:tcPr>
          <w:p w:rsidR="00EC4E59" w:rsidRPr="00514E60" w:rsidRDefault="00EC4E59" w:rsidP="00313480">
            <w:pPr>
              <w:pStyle w:val="ListBullet4"/>
              <w:numPr>
                <w:ilvl w:val="0"/>
                <w:numId w:val="0"/>
              </w:numPr>
              <w:jc w:val="center"/>
              <w:rPr>
                <w:rFonts w:ascii="Verdana" w:hAnsi="Verdana" w:cs="Calibri"/>
                <w:b/>
                <w:color w:val="FFFFFF"/>
                <w:lang w:val="en-US"/>
              </w:rPr>
            </w:pPr>
            <w:r w:rsidRPr="00514E60">
              <w:rPr>
                <w:rFonts w:ascii="Verdana" w:hAnsi="Verdana" w:cs="Calibri"/>
                <w:b/>
                <w:color w:val="FFFFFF"/>
                <w:lang w:val="en-US"/>
              </w:rPr>
              <w:t>Implementing Reg (987/09)</w:t>
            </w:r>
          </w:p>
        </w:tc>
      </w:tr>
      <w:tr w:rsidR="00253D15" w:rsidRPr="00514E60" w:rsidTr="0078360F">
        <w:trPr>
          <w:jc w:val="center"/>
        </w:trPr>
        <w:tc>
          <w:tcPr>
            <w:tcW w:w="1419" w:type="dxa"/>
            <w:vMerge/>
            <w:tcBorders>
              <w:left w:val="single" w:sz="4" w:space="0" w:color="auto"/>
              <w:bottom w:val="single" w:sz="4" w:space="0" w:color="auto"/>
              <w:right w:val="single" w:sz="4" w:space="0" w:color="auto"/>
            </w:tcBorders>
          </w:tcPr>
          <w:p w:rsidR="00253D15" w:rsidRPr="00514E60" w:rsidRDefault="00253D15" w:rsidP="00313480">
            <w:pPr>
              <w:pStyle w:val="ListBullet4"/>
              <w:numPr>
                <w:ilvl w:val="0"/>
                <w:numId w:val="0"/>
              </w:numPr>
              <w:jc w:val="center"/>
              <w:rPr>
                <w:rFonts w:ascii="Verdana" w:hAnsi="Verdan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548DD4"/>
          </w:tcPr>
          <w:p w:rsidR="00253D15" w:rsidRPr="003321DD" w:rsidRDefault="00253D15" w:rsidP="004B6CA3">
            <w:pPr>
              <w:pStyle w:val="ListBullet4"/>
              <w:numPr>
                <w:ilvl w:val="0"/>
                <w:numId w:val="0"/>
              </w:numPr>
              <w:jc w:val="center"/>
              <w:rPr>
                <w:rFonts w:ascii="Verdana" w:hAnsi="Verdana" w:cs="Calibri"/>
                <w:b/>
                <w:color w:val="FFFFFF"/>
                <w:lang w:val="en-US"/>
              </w:rPr>
            </w:pPr>
            <w:r w:rsidRPr="00514E60">
              <w:rPr>
                <w:rFonts w:ascii="Verdana" w:hAnsi="Verdana" w:cs="Calibri"/>
                <w:b/>
                <w:color w:val="FFFFFF"/>
                <w:lang w:val="en-US"/>
              </w:rPr>
              <w:t>35 (2)</w:t>
            </w:r>
          </w:p>
        </w:tc>
        <w:tc>
          <w:tcPr>
            <w:tcW w:w="950" w:type="dxa"/>
            <w:tcBorders>
              <w:top w:val="single" w:sz="4" w:space="0" w:color="auto"/>
              <w:left w:val="single" w:sz="4" w:space="0" w:color="auto"/>
              <w:bottom w:val="single" w:sz="4" w:space="0" w:color="auto"/>
              <w:right w:val="single" w:sz="4" w:space="0" w:color="auto"/>
            </w:tcBorders>
            <w:shd w:val="clear" w:color="auto" w:fill="548DD4"/>
          </w:tcPr>
          <w:p w:rsidR="00253D15" w:rsidRPr="00514E60" w:rsidRDefault="00253D15" w:rsidP="004B6CA3">
            <w:pPr>
              <w:pStyle w:val="ListBullet4"/>
              <w:numPr>
                <w:ilvl w:val="0"/>
                <w:numId w:val="0"/>
              </w:numPr>
              <w:jc w:val="center"/>
              <w:rPr>
                <w:rFonts w:ascii="Verdana" w:hAnsi="Verdana" w:cs="Calibri"/>
                <w:b/>
                <w:color w:val="FFFFFF"/>
                <w:lang w:val="en-US"/>
              </w:rPr>
            </w:pPr>
            <w:r w:rsidRPr="003321DD">
              <w:rPr>
                <w:rFonts w:ascii="Verdana" w:hAnsi="Verdana" w:cs="Calibri"/>
                <w:b/>
                <w:color w:val="FFFFFF"/>
                <w:lang w:val="en-US"/>
              </w:rPr>
              <w:t>41</w:t>
            </w:r>
          </w:p>
        </w:tc>
        <w:tc>
          <w:tcPr>
            <w:tcW w:w="705" w:type="dxa"/>
            <w:tcBorders>
              <w:top w:val="single" w:sz="4" w:space="0" w:color="auto"/>
              <w:left w:val="single" w:sz="4" w:space="0" w:color="auto"/>
              <w:bottom w:val="single" w:sz="4" w:space="0" w:color="auto"/>
              <w:right w:val="single" w:sz="4" w:space="0" w:color="auto"/>
            </w:tcBorders>
            <w:shd w:val="clear" w:color="auto" w:fill="1F497D"/>
          </w:tcPr>
          <w:p w:rsidR="00253D15" w:rsidRPr="003C54A0" w:rsidRDefault="00253D15" w:rsidP="00313480">
            <w:pPr>
              <w:pStyle w:val="ListBullet4"/>
              <w:numPr>
                <w:ilvl w:val="0"/>
                <w:numId w:val="0"/>
              </w:numPr>
              <w:jc w:val="center"/>
              <w:rPr>
                <w:rFonts w:ascii="Verdana" w:hAnsi="Verdana"/>
                <w:b/>
                <w:bCs/>
                <w:color w:val="FFFFFF"/>
                <w:lang w:val="en-US"/>
              </w:rPr>
            </w:pPr>
            <w:r w:rsidRPr="003321DD">
              <w:rPr>
                <w:rFonts w:ascii="Verdana" w:hAnsi="Verdana"/>
                <w:b/>
                <w:bCs/>
                <w:color w:val="FFFFFF"/>
                <w:lang w:val="en-US"/>
              </w:rPr>
              <w:t>62</w:t>
            </w:r>
          </w:p>
        </w:tc>
        <w:tc>
          <w:tcPr>
            <w:tcW w:w="754" w:type="dxa"/>
            <w:tcBorders>
              <w:top w:val="single" w:sz="4" w:space="0" w:color="auto"/>
              <w:left w:val="single" w:sz="4" w:space="0" w:color="auto"/>
              <w:bottom w:val="single" w:sz="4" w:space="0" w:color="auto"/>
              <w:right w:val="single" w:sz="4" w:space="0" w:color="auto"/>
            </w:tcBorders>
            <w:shd w:val="clear" w:color="auto" w:fill="1F497D"/>
          </w:tcPr>
          <w:p w:rsidR="00253D15" w:rsidRPr="003C54A0" w:rsidRDefault="00253D15" w:rsidP="00313480">
            <w:pPr>
              <w:pStyle w:val="ListBullet4"/>
              <w:numPr>
                <w:ilvl w:val="0"/>
                <w:numId w:val="0"/>
              </w:numPr>
              <w:jc w:val="center"/>
              <w:rPr>
                <w:rFonts w:ascii="Verdana" w:hAnsi="Verdana"/>
                <w:b/>
                <w:bCs/>
                <w:color w:val="FFFFFF"/>
                <w:lang w:val="en-US"/>
              </w:rPr>
            </w:pPr>
            <w:r w:rsidRPr="003321DD">
              <w:rPr>
                <w:rFonts w:ascii="Verdana" w:hAnsi="Verdana"/>
                <w:b/>
                <w:bCs/>
                <w:color w:val="FFFFFF"/>
                <w:lang w:val="en-US"/>
              </w:rPr>
              <w:t>66</w:t>
            </w:r>
          </w:p>
        </w:tc>
        <w:tc>
          <w:tcPr>
            <w:tcW w:w="708" w:type="dxa"/>
            <w:tcBorders>
              <w:top w:val="single" w:sz="4" w:space="0" w:color="auto"/>
              <w:left w:val="single" w:sz="4" w:space="0" w:color="auto"/>
              <w:bottom w:val="single" w:sz="4" w:space="0" w:color="auto"/>
              <w:right w:val="single" w:sz="4" w:space="0" w:color="auto"/>
            </w:tcBorders>
            <w:shd w:val="clear" w:color="auto" w:fill="1F497D"/>
          </w:tcPr>
          <w:p w:rsidR="00253D15" w:rsidRPr="003C54A0" w:rsidRDefault="00253D15" w:rsidP="00313480">
            <w:pPr>
              <w:pStyle w:val="ListBullet4"/>
              <w:numPr>
                <w:ilvl w:val="0"/>
                <w:numId w:val="0"/>
              </w:numPr>
              <w:jc w:val="center"/>
              <w:rPr>
                <w:rFonts w:ascii="Verdana" w:hAnsi="Verdana"/>
                <w:b/>
                <w:bCs/>
                <w:color w:val="FFFFFF"/>
                <w:lang w:val="en-US"/>
              </w:rPr>
            </w:pPr>
            <w:r w:rsidRPr="003321DD">
              <w:rPr>
                <w:rFonts w:ascii="Verdana" w:hAnsi="Verdana"/>
                <w:b/>
                <w:bCs/>
                <w:color w:val="FFFFFF"/>
                <w:lang w:val="en-US"/>
              </w:rPr>
              <w:t>67</w:t>
            </w:r>
          </w:p>
        </w:tc>
        <w:tc>
          <w:tcPr>
            <w:tcW w:w="709" w:type="dxa"/>
            <w:tcBorders>
              <w:top w:val="single" w:sz="4" w:space="0" w:color="auto"/>
              <w:left w:val="single" w:sz="4" w:space="0" w:color="auto"/>
              <w:bottom w:val="single" w:sz="4" w:space="0" w:color="auto"/>
              <w:right w:val="single" w:sz="4" w:space="0" w:color="auto"/>
            </w:tcBorders>
            <w:shd w:val="clear" w:color="auto" w:fill="1F497D"/>
          </w:tcPr>
          <w:p w:rsidR="00253D15" w:rsidRPr="003C54A0" w:rsidRDefault="00253D15" w:rsidP="00313480">
            <w:pPr>
              <w:pStyle w:val="ListBullet4"/>
              <w:numPr>
                <w:ilvl w:val="0"/>
                <w:numId w:val="0"/>
              </w:numPr>
              <w:jc w:val="center"/>
              <w:rPr>
                <w:rFonts w:ascii="Verdana" w:hAnsi="Verdana"/>
                <w:b/>
                <w:bCs/>
                <w:color w:val="FFFFFF"/>
                <w:lang w:val="en-US"/>
              </w:rPr>
            </w:pPr>
            <w:r w:rsidRPr="003321DD">
              <w:rPr>
                <w:rFonts w:ascii="Verdana" w:hAnsi="Verdana"/>
                <w:b/>
                <w:bCs/>
                <w:color w:val="FFFFFF"/>
                <w:lang w:val="en-US"/>
              </w:rPr>
              <w:t>68</w:t>
            </w:r>
          </w:p>
        </w:tc>
        <w:tc>
          <w:tcPr>
            <w:tcW w:w="785" w:type="dxa"/>
            <w:tcBorders>
              <w:top w:val="single" w:sz="4" w:space="0" w:color="auto"/>
              <w:left w:val="single" w:sz="4" w:space="0" w:color="auto"/>
              <w:bottom w:val="single" w:sz="4" w:space="0" w:color="auto"/>
              <w:right w:val="single" w:sz="4" w:space="0" w:color="auto"/>
            </w:tcBorders>
            <w:shd w:val="clear" w:color="auto" w:fill="1F497D"/>
          </w:tcPr>
          <w:p w:rsidR="00253D15" w:rsidRPr="00514E60" w:rsidRDefault="00253D15" w:rsidP="00313480">
            <w:pPr>
              <w:pStyle w:val="ListBullet4"/>
              <w:numPr>
                <w:ilvl w:val="0"/>
                <w:numId w:val="0"/>
              </w:numPr>
              <w:jc w:val="center"/>
              <w:rPr>
                <w:rFonts w:ascii="Verdana" w:hAnsi="Verdana"/>
                <w:b/>
                <w:bCs/>
                <w:color w:val="FFFFFF"/>
                <w:lang w:val="en-US"/>
              </w:rPr>
            </w:pPr>
            <w:r w:rsidRPr="003321DD">
              <w:rPr>
                <w:rFonts w:ascii="Verdana" w:hAnsi="Verdana"/>
                <w:b/>
                <w:bCs/>
                <w:color w:val="FFFFFF"/>
                <w:lang w:val="en-US"/>
              </w:rPr>
              <w:t>69</w:t>
            </w:r>
          </w:p>
        </w:tc>
      </w:tr>
      <w:tr w:rsidR="00253D15" w:rsidRPr="00514E60" w:rsidTr="0078360F">
        <w:trPr>
          <w:jc w:val="center"/>
        </w:trPr>
        <w:tc>
          <w:tcPr>
            <w:tcW w:w="1419" w:type="dxa"/>
            <w:tcBorders>
              <w:top w:val="single" w:sz="4" w:space="0" w:color="auto"/>
              <w:left w:val="single" w:sz="4" w:space="0" w:color="auto"/>
              <w:bottom w:val="single" w:sz="4" w:space="0" w:color="auto"/>
              <w:right w:val="single" w:sz="4" w:space="0" w:color="auto"/>
            </w:tcBorders>
          </w:tcPr>
          <w:p w:rsidR="00253D15" w:rsidRPr="00514E60" w:rsidRDefault="00253D15" w:rsidP="00313480">
            <w:pPr>
              <w:pStyle w:val="ListBullet4"/>
              <w:numPr>
                <w:ilvl w:val="0"/>
                <w:numId w:val="0"/>
              </w:numPr>
              <w:jc w:val="center"/>
              <w:rPr>
                <w:rFonts w:ascii="Verdana" w:hAnsi="Verdana"/>
                <w:lang w:val="en-US"/>
              </w:rPr>
            </w:pPr>
            <w:r>
              <w:rPr>
                <w:rFonts w:ascii="Verdana" w:hAnsi="Verdana"/>
                <w:lang w:val="en-US"/>
              </w:rPr>
              <w:t>DA071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3D15" w:rsidRPr="00A71610" w:rsidRDefault="00253D15" w:rsidP="004B6CA3">
            <w:pPr>
              <w:jc w:val="center"/>
              <w:rPr>
                <w:rFonts w:ascii="Verdana" w:hAnsi="Verdana"/>
              </w:rPr>
            </w:pPr>
            <w:r w:rsidRPr="000350C3">
              <w:rPr>
                <w:rFonts w:cs="Calibri"/>
                <w:b/>
                <w:color w:val="4F6228"/>
                <w:lang w:val="en-US"/>
              </w:rPr>
              <w:sym w:font="Wingdings" w:char="F0FC"/>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253D15" w:rsidRPr="00514E60" w:rsidRDefault="00253D15" w:rsidP="004B6CA3">
            <w:pPr>
              <w:jc w:val="center"/>
              <w:rPr>
                <w:rFonts w:ascii="Verdana" w:hAnsi="Verdana"/>
              </w:rPr>
            </w:pPr>
            <w:r w:rsidRPr="000350C3">
              <w:rPr>
                <w:rFonts w:cs="Calibri"/>
                <w:b/>
                <w:color w:val="4F6228"/>
                <w:lang w:val="en-US"/>
              </w:rPr>
              <w:sym w:font="Wingdings" w:char="F0FC"/>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253D15" w:rsidRPr="00C55D8A" w:rsidRDefault="00253D15" w:rsidP="00313480">
            <w:pPr>
              <w:jc w:val="center"/>
              <w:rPr>
                <w:rFonts w:ascii="Verdana" w:hAnsi="Verdana"/>
              </w:rPr>
            </w:pPr>
            <w:r w:rsidRPr="000350C3">
              <w:rPr>
                <w:rFonts w:cs="Calibri"/>
                <w:b/>
                <w:color w:val="4F6228"/>
                <w:lang w:val="en-US"/>
              </w:rPr>
              <w:sym w:font="Wingdings" w:char="F0FC"/>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253D15" w:rsidRPr="00C55D8A" w:rsidRDefault="00253D15" w:rsidP="00313480">
            <w:pPr>
              <w:jc w:val="center"/>
              <w:rPr>
                <w:rFonts w:ascii="Verdana" w:hAnsi="Verdana"/>
              </w:rPr>
            </w:pPr>
            <w:r w:rsidRPr="000350C3">
              <w:rPr>
                <w:rFonts w:cs="Calibri"/>
                <w:b/>
                <w:color w:val="4F6228"/>
                <w:lang w:val="en-US"/>
              </w:rPr>
              <w:sym w:font="Wingdings" w:char="F0FC"/>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53D15" w:rsidRPr="00C55D8A" w:rsidRDefault="00253D15" w:rsidP="00313480">
            <w:pPr>
              <w:jc w:val="center"/>
              <w:rPr>
                <w:rFonts w:ascii="Verdana" w:hAnsi="Verdana"/>
              </w:rPr>
            </w:pPr>
            <w:r w:rsidRPr="000350C3">
              <w:rPr>
                <w:rFonts w:cs="Calibri"/>
                <w:b/>
                <w:color w:val="4F6228"/>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53D15" w:rsidRPr="00C55D8A" w:rsidRDefault="00253D15" w:rsidP="00313480">
            <w:pPr>
              <w:jc w:val="center"/>
              <w:rPr>
                <w:rFonts w:ascii="Verdana" w:hAnsi="Verdana"/>
              </w:rPr>
            </w:pPr>
            <w:r w:rsidRPr="000350C3">
              <w:rPr>
                <w:rFonts w:cs="Calibri"/>
                <w:b/>
                <w:color w:val="4F6228"/>
                <w:lang w:val="en-US"/>
              </w:rPr>
              <w:sym w:font="Wingdings" w:char="F0FC"/>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253D15" w:rsidRPr="00514E60" w:rsidRDefault="00253D15" w:rsidP="00313480">
            <w:pPr>
              <w:jc w:val="center"/>
              <w:rPr>
                <w:rFonts w:ascii="Verdana" w:hAnsi="Verdana"/>
              </w:rPr>
            </w:pPr>
            <w:r w:rsidRPr="000350C3">
              <w:rPr>
                <w:rFonts w:cs="Calibri"/>
                <w:b/>
                <w:color w:val="4F6228"/>
                <w:lang w:val="en-US"/>
              </w:rPr>
              <w:sym w:font="Wingdings" w:char="F0FC"/>
            </w:r>
          </w:p>
        </w:tc>
      </w:tr>
      <w:tr w:rsidR="00253D15" w:rsidRPr="00514E60" w:rsidTr="0078360F">
        <w:trPr>
          <w:jc w:val="center"/>
        </w:trPr>
        <w:tc>
          <w:tcPr>
            <w:tcW w:w="1419" w:type="dxa"/>
            <w:tcBorders>
              <w:top w:val="single" w:sz="4" w:space="0" w:color="auto"/>
              <w:left w:val="single" w:sz="4" w:space="0" w:color="auto"/>
              <w:bottom w:val="single" w:sz="4" w:space="0" w:color="auto"/>
              <w:right w:val="single" w:sz="4" w:space="0" w:color="auto"/>
            </w:tcBorders>
          </w:tcPr>
          <w:p w:rsidR="00253D15" w:rsidRPr="00514E60" w:rsidRDefault="00253D15" w:rsidP="009A1661">
            <w:pPr>
              <w:pStyle w:val="ListBullet4"/>
              <w:numPr>
                <w:ilvl w:val="0"/>
                <w:numId w:val="0"/>
              </w:numPr>
              <w:jc w:val="center"/>
              <w:rPr>
                <w:rFonts w:ascii="Verdana" w:hAnsi="Verdana"/>
                <w:lang w:val="en-US"/>
              </w:rPr>
            </w:pPr>
            <w:r>
              <w:rPr>
                <w:rFonts w:ascii="Verdana" w:hAnsi="Verdana"/>
                <w:lang w:val="en-US"/>
              </w:rPr>
              <w:t>DA073</w:t>
            </w:r>
            <w:r w:rsidR="0078360F">
              <w:rPr>
                <w:rFonts w:ascii="Verdana" w:hAnsi="Verdana"/>
                <w:lang w:val="en-US"/>
              </w:rPr>
              <w:t>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3D15" w:rsidRPr="00A71610" w:rsidRDefault="00253D15" w:rsidP="004B6CA3">
            <w:pPr>
              <w:jc w:val="center"/>
              <w:rPr>
                <w:rFonts w:ascii="Verdana" w:hAnsi="Verdana"/>
              </w:rPr>
            </w:pPr>
            <w:r w:rsidRPr="000350C3">
              <w:rPr>
                <w:rFonts w:cs="Calibri"/>
                <w:b/>
                <w:color w:val="4F6228"/>
                <w:lang w:val="en-US"/>
              </w:rPr>
              <w:sym w:font="Wingdings" w:char="F0FC"/>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253D15" w:rsidRPr="00514E60" w:rsidRDefault="00253D15" w:rsidP="004B6CA3">
            <w:pPr>
              <w:jc w:val="center"/>
              <w:rPr>
                <w:rFonts w:ascii="Verdana" w:hAnsi="Verdana"/>
              </w:rPr>
            </w:pPr>
            <w:r w:rsidRPr="000350C3">
              <w:rPr>
                <w:rFonts w:cs="Calibri"/>
                <w:b/>
                <w:color w:val="4F6228"/>
                <w:lang w:val="en-US"/>
              </w:rPr>
              <w:sym w:font="Wingdings" w:char="F0FC"/>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253D15" w:rsidRPr="00C55D8A" w:rsidRDefault="00253D15" w:rsidP="00313480">
            <w:pPr>
              <w:jc w:val="center"/>
              <w:rPr>
                <w:rFonts w:ascii="Verdana" w:hAnsi="Verdana"/>
              </w:rPr>
            </w:pPr>
            <w:r w:rsidRPr="000350C3">
              <w:rPr>
                <w:rFonts w:cs="Calibri"/>
                <w:b/>
                <w:color w:val="4F6228"/>
                <w:lang w:val="en-US"/>
              </w:rPr>
              <w:sym w:font="Wingdings" w:char="F0FC"/>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253D15" w:rsidRPr="00C55D8A" w:rsidRDefault="00253D15" w:rsidP="00313480">
            <w:pPr>
              <w:jc w:val="center"/>
              <w:rPr>
                <w:rFonts w:ascii="Verdana" w:hAnsi="Verdana"/>
              </w:rPr>
            </w:pPr>
            <w:r w:rsidRPr="000350C3">
              <w:rPr>
                <w:rFonts w:cs="Calibri"/>
                <w:b/>
                <w:color w:val="4F6228"/>
                <w:lang w:val="en-US"/>
              </w:rPr>
              <w:sym w:font="Wingdings" w:char="F0FC"/>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53D15" w:rsidRPr="00C55D8A" w:rsidRDefault="00253D15" w:rsidP="00313480">
            <w:pPr>
              <w:jc w:val="center"/>
              <w:rPr>
                <w:rFonts w:ascii="Verdana" w:hAnsi="Verdana"/>
              </w:rPr>
            </w:pPr>
            <w:r w:rsidRPr="000350C3">
              <w:rPr>
                <w:rFonts w:cs="Calibri"/>
                <w:b/>
                <w:color w:val="4F6228"/>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53D15" w:rsidRPr="00C55D8A" w:rsidRDefault="00253D15" w:rsidP="00313480">
            <w:pPr>
              <w:jc w:val="center"/>
              <w:rPr>
                <w:rFonts w:ascii="Verdana" w:hAnsi="Verdana"/>
              </w:rPr>
            </w:pPr>
            <w:r w:rsidRPr="000350C3">
              <w:rPr>
                <w:rFonts w:cs="Calibri"/>
                <w:b/>
                <w:color w:val="4F6228"/>
                <w:lang w:val="en-US"/>
              </w:rPr>
              <w:sym w:font="Wingdings" w:char="F0FC"/>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253D15" w:rsidRPr="00514E60" w:rsidRDefault="00253D15" w:rsidP="00313480">
            <w:pPr>
              <w:jc w:val="center"/>
              <w:rPr>
                <w:rFonts w:ascii="Verdana" w:hAnsi="Verdana"/>
              </w:rPr>
            </w:pPr>
            <w:r w:rsidRPr="000350C3">
              <w:rPr>
                <w:rFonts w:cs="Calibri"/>
                <w:b/>
                <w:color w:val="4F6228"/>
                <w:lang w:val="en-US"/>
              </w:rPr>
              <w:sym w:font="Wingdings" w:char="F0FC"/>
            </w:r>
          </w:p>
        </w:tc>
      </w:tr>
      <w:tr w:rsidR="0078360F" w:rsidRPr="00514E60" w:rsidTr="0078360F">
        <w:trPr>
          <w:jc w:val="center"/>
        </w:trPr>
        <w:tc>
          <w:tcPr>
            <w:tcW w:w="1419" w:type="dxa"/>
            <w:tcBorders>
              <w:top w:val="single" w:sz="4" w:space="0" w:color="auto"/>
              <w:left w:val="single" w:sz="4" w:space="0" w:color="auto"/>
              <w:bottom w:val="single" w:sz="4" w:space="0" w:color="auto"/>
              <w:right w:val="single" w:sz="4" w:space="0" w:color="auto"/>
            </w:tcBorders>
          </w:tcPr>
          <w:p w:rsidR="0078360F" w:rsidRPr="00514E60" w:rsidRDefault="0078360F" w:rsidP="0048556B">
            <w:pPr>
              <w:pStyle w:val="ListBullet4"/>
              <w:numPr>
                <w:ilvl w:val="0"/>
                <w:numId w:val="0"/>
              </w:numPr>
              <w:jc w:val="center"/>
              <w:rPr>
                <w:rFonts w:ascii="Verdana" w:hAnsi="Verdana"/>
                <w:lang w:val="en-US"/>
              </w:rPr>
            </w:pPr>
            <w:r>
              <w:rPr>
                <w:rFonts w:ascii="Verdana" w:hAnsi="Verdana"/>
                <w:lang w:val="en-US"/>
              </w:rPr>
              <w:t>DA073C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360F" w:rsidRPr="00A71610" w:rsidRDefault="0078360F" w:rsidP="0048556B">
            <w:pPr>
              <w:jc w:val="center"/>
              <w:rPr>
                <w:rFonts w:ascii="Verdana" w:hAnsi="Verdana"/>
              </w:rPr>
            </w:pPr>
            <w:r w:rsidRPr="000350C3">
              <w:rPr>
                <w:rFonts w:cs="Calibri"/>
                <w:b/>
                <w:color w:val="4F6228"/>
                <w:lang w:val="en-US"/>
              </w:rPr>
              <w:sym w:font="Wingdings" w:char="F0FC"/>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78360F" w:rsidRPr="00514E60" w:rsidRDefault="0078360F" w:rsidP="0048556B">
            <w:pPr>
              <w:jc w:val="center"/>
              <w:rPr>
                <w:rFonts w:ascii="Verdana" w:hAnsi="Verdana"/>
              </w:rPr>
            </w:pPr>
            <w:r w:rsidRPr="000350C3">
              <w:rPr>
                <w:rFonts w:cs="Calibri"/>
                <w:b/>
                <w:color w:val="4F6228"/>
                <w:lang w:val="en-US"/>
              </w:rPr>
              <w:sym w:font="Wingdings" w:char="F0FC"/>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78360F" w:rsidRPr="00C55D8A" w:rsidRDefault="0078360F" w:rsidP="0048556B">
            <w:pPr>
              <w:jc w:val="center"/>
              <w:rPr>
                <w:rFonts w:ascii="Verdana" w:hAnsi="Verdana"/>
              </w:rPr>
            </w:pPr>
            <w:r w:rsidRPr="000350C3">
              <w:rPr>
                <w:rFonts w:cs="Calibri"/>
                <w:b/>
                <w:color w:val="4F6228"/>
                <w:lang w:val="en-US"/>
              </w:rPr>
              <w:sym w:font="Wingdings" w:char="F0FC"/>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78360F" w:rsidRPr="00C55D8A" w:rsidRDefault="0078360F" w:rsidP="0048556B">
            <w:pPr>
              <w:jc w:val="center"/>
              <w:rPr>
                <w:rFonts w:ascii="Verdana" w:hAnsi="Verdana"/>
              </w:rPr>
            </w:pPr>
            <w:r w:rsidRPr="000350C3">
              <w:rPr>
                <w:rFonts w:cs="Calibri"/>
                <w:b/>
                <w:color w:val="4F6228"/>
                <w:lang w:val="en-US"/>
              </w:rPr>
              <w:sym w:font="Wingdings" w:char="F0FC"/>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8360F" w:rsidRPr="00C55D8A" w:rsidRDefault="0078360F" w:rsidP="0048556B">
            <w:pPr>
              <w:jc w:val="center"/>
              <w:rPr>
                <w:rFonts w:ascii="Verdana" w:hAnsi="Verdana"/>
              </w:rPr>
            </w:pPr>
            <w:r w:rsidRPr="000350C3">
              <w:rPr>
                <w:rFonts w:cs="Calibri"/>
                <w:b/>
                <w:color w:val="4F6228"/>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8360F" w:rsidRPr="00C55D8A" w:rsidRDefault="0078360F" w:rsidP="0048556B">
            <w:pPr>
              <w:jc w:val="center"/>
              <w:rPr>
                <w:rFonts w:ascii="Verdana" w:hAnsi="Verdana"/>
              </w:rPr>
            </w:pPr>
            <w:r w:rsidRPr="000350C3">
              <w:rPr>
                <w:rFonts w:cs="Calibri"/>
                <w:b/>
                <w:color w:val="4F6228"/>
                <w:lang w:val="en-US"/>
              </w:rPr>
              <w:sym w:font="Wingdings" w:char="F0FC"/>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78360F" w:rsidRPr="00514E60" w:rsidRDefault="0078360F" w:rsidP="0048556B">
            <w:pPr>
              <w:jc w:val="center"/>
              <w:rPr>
                <w:rFonts w:ascii="Verdana" w:hAnsi="Verdana"/>
              </w:rPr>
            </w:pPr>
            <w:r w:rsidRPr="000350C3">
              <w:rPr>
                <w:rFonts w:cs="Calibri"/>
                <w:b/>
                <w:color w:val="4F6228"/>
                <w:lang w:val="en-US"/>
              </w:rPr>
              <w:sym w:font="Wingdings" w:char="F0FC"/>
            </w:r>
          </w:p>
        </w:tc>
      </w:tr>
      <w:tr w:rsidR="0078360F" w:rsidRPr="00514E60" w:rsidTr="0078360F">
        <w:trPr>
          <w:jc w:val="center"/>
        </w:trPr>
        <w:tc>
          <w:tcPr>
            <w:tcW w:w="1419" w:type="dxa"/>
            <w:tcBorders>
              <w:top w:val="single" w:sz="4" w:space="0" w:color="auto"/>
              <w:left w:val="single" w:sz="4" w:space="0" w:color="auto"/>
              <w:bottom w:val="single" w:sz="4" w:space="0" w:color="auto"/>
              <w:right w:val="single" w:sz="4" w:space="0" w:color="auto"/>
            </w:tcBorders>
          </w:tcPr>
          <w:p w:rsidR="0078360F" w:rsidRPr="00514E60" w:rsidRDefault="0078360F" w:rsidP="0048556B">
            <w:pPr>
              <w:pStyle w:val="ListBullet4"/>
              <w:numPr>
                <w:ilvl w:val="0"/>
                <w:numId w:val="0"/>
              </w:numPr>
              <w:jc w:val="center"/>
              <w:rPr>
                <w:rFonts w:ascii="Verdana" w:hAnsi="Verdana"/>
                <w:lang w:val="en-US"/>
              </w:rPr>
            </w:pPr>
            <w:r>
              <w:rPr>
                <w:rFonts w:ascii="Verdana" w:hAnsi="Verdana"/>
                <w:lang w:val="en-US"/>
              </w:rPr>
              <w:t>DA073R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360F" w:rsidRPr="00A71610" w:rsidRDefault="0078360F" w:rsidP="0048556B">
            <w:pPr>
              <w:jc w:val="center"/>
              <w:rPr>
                <w:rFonts w:ascii="Verdana" w:hAnsi="Verdana"/>
              </w:rPr>
            </w:pPr>
            <w:r w:rsidRPr="000350C3">
              <w:rPr>
                <w:rFonts w:cs="Calibri"/>
                <w:b/>
                <w:color w:val="4F6228"/>
                <w:lang w:val="en-US"/>
              </w:rPr>
              <w:sym w:font="Wingdings" w:char="F0FC"/>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78360F" w:rsidRPr="00514E60" w:rsidRDefault="0078360F" w:rsidP="0048556B">
            <w:pPr>
              <w:jc w:val="center"/>
              <w:rPr>
                <w:rFonts w:ascii="Verdana" w:hAnsi="Verdana"/>
              </w:rPr>
            </w:pPr>
            <w:r w:rsidRPr="000350C3">
              <w:rPr>
                <w:rFonts w:cs="Calibri"/>
                <w:b/>
                <w:color w:val="4F6228"/>
                <w:lang w:val="en-US"/>
              </w:rPr>
              <w:sym w:font="Wingdings" w:char="F0FC"/>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78360F" w:rsidRPr="00C55D8A" w:rsidRDefault="0078360F" w:rsidP="0048556B">
            <w:pPr>
              <w:jc w:val="center"/>
              <w:rPr>
                <w:rFonts w:ascii="Verdana" w:hAnsi="Verdana"/>
              </w:rPr>
            </w:pPr>
            <w:r w:rsidRPr="000350C3">
              <w:rPr>
                <w:rFonts w:cs="Calibri"/>
                <w:b/>
                <w:color w:val="4F6228"/>
                <w:lang w:val="en-US"/>
              </w:rPr>
              <w:sym w:font="Wingdings" w:char="F0FC"/>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78360F" w:rsidRPr="00C55D8A" w:rsidRDefault="0078360F" w:rsidP="0048556B">
            <w:pPr>
              <w:jc w:val="center"/>
              <w:rPr>
                <w:rFonts w:ascii="Verdana" w:hAnsi="Verdana"/>
              </w:rPr>
            </w:pPr>
            <w:r w:rsidRPr="000350C3">
              <w:rPr>
                <w:rFonts w:cs="Calibri"/>
                <w:b/>
                <w:color w:val="4F6228"/>
                <w:lang w:val="en-US"/>
              </w:rPr>
              <w:sym w:font="Wingdings" w:char="F0FC"/>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8360F" w:rsidRPr="00C55D8A" w:rsidRDefault="0078360F" w:rsidP="0048556B">
            <w:pPr>
              <w:jc w:val="center"/>
              <w:rPr>
                <w:rFonts w:ascii="Verdana" w:hAnsi="Verdana"/>
              </w:rPr>
            </w:pPr>
            <w:r w:rsidRPr="000350C3">
              <w:rPr>
                <w:rFonts w:cs="Calibri"/>
                <w:b/>
                <w:color w:val="4F6228"/>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8360F" w:rsidRPr="00C55D8A" w:rsidRDefault="0078360F" w:rsidP="0048556B">
            <w:pPr>
              <w:jc w:val="center"/>
              <w:rPr>
                <w:rFonts w:ascii="Verdana" w:hAnsi="Verdana"/>
              </w:rPr>
            </w:pPr>
            <w:r w:rsidRPr="000350C3">
              <w:rPr>
                <w:rFonts w:cs="Calibri"/>
                <w:b/>
                <w:color w:val="4F6228"/>
                <w:lang w:val="en-US"/>
              </w:rPr>
              <w:sym w:font="Wingdings" w:char="F0FC"/>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78360F" w:rsidRPr="00514E60" w:rsidRDefault="0078360F" w:rsidP="0048556B">
            <w:pPr>
              <w:jc w:val="center"/>
              <w:rPr>
                <w:rFonts w:ascii="Verdana" w:hAnsi="Verdana"/>
              </w:rPr>
            </w:pPr>
            <w:r w:rsidRPr="000350C3">
              <w:rPr>
                <w:rFonts w:cs="Calibri"/>
                <w:b/>
                <w:color w:val="4F6228"/>
                <w:lang w:val="en-US"/>
              </w:rPr>
              <w:sym w:font="Wingdings" w:char="F0FC"/>
            </w:r>
          </w:p>
        </w:tc>
      </w:tr>
      <w:tr w:rsidR="00253D15" w:rsidRPr="00514E60" w:rsidTr="0078360F">
        <w:trPr>
          <w:jc w:val="center"/>
        </w:trPr>
        <w:tc>
          <w:tcPr>
            <w:tcW w:w="1419" w:type="dxa"/>
            <w:tcBorders>
              <w:top w:val="single" w:sz="4" w:space="0" w:color="auto"/>
              <w:left w:val="single" w:sz="4" w:space="0" w:color="auto"/>
              <w:bottom w:val="single" w:sz="4" w:space="0" w:color="auto"/>
              <w:right w:val="single" w:sz="4" w:space="0" w:color="auto"/>
            </w:tcBorders>
          </w:tcPr>
          <w:p w:rsidR="00253D15" w:rsidRPr="00514E60" w:rsidRDefault="00253D15" w:rsidP="00313480">
            <w:pPr>
              <w:pStyle w:val="ListBullet4"/>
              <w:numPr>
                <w:ilvl w:val="0"/>
                <w:numId w:val="0"/>
              </w:numPr>
              <w:jc w:val="center"/>
              <w:rPr>
                <w:rFonts w:ascii="Verdana" w:hAnsi="Verdana"/>
                <w:lang w:val="en-US"/>
              </w:rPr>
            </w:pPr>
            <w:r>
              <w:rPr>
                <w:rFonts w:ascii="Verdana" w:hAnsi="Verdana"/>
                <w:lang w:val="en-US"/>
              </w:rPr>
              <w:t>DA074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3D15" w:rsidRPr="00A71610" w:rsidRDefault="00253D15" w:rsidP="004B6CA3">
            <w:pPr>
              <w:jc w:val="center"/>
              <w:rPr>
                <w:rFonts w:ascii="Verdana" w:hAnsi="Verdana"/>
              </w:rPr>
            </w:pPr>
            <w:r w:rsidRPr="000350C3">
              <w:rPr>
                <w:rFonts w:cs="Calibri"/>
                <w:b/>
                <w:color w:val="4F6228"/>
                <w:lang w:val="en-US"/>
              </w:rPr>
              <w:sym w:font="Wingdings" w:char="F0FC"/>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253D15" w:rsidRPr="00514E60" w:rsidRDefault="00253D15" w:rsidP="004B6CA3">
            <w:pPr>
              <w:jc w:val="center"/>
              <w:rPr>
                <w:rFonts w:ascii="Verdana" w:hAnsi="Verdana"/>
              </w:rPr>
            </w:pPr>
            <w:r w:rsidRPr="000350C3">
              <w:rPr>
                <w:rFonts w:cs="Calibri"/>
                <w:b/>
                <w:color w:val="4F6228"/>
                <w:lang w:val="en-US"/>
              </w:rPr>
              <w:sym w:font="Wingdings" w:char="F0FC"/>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253D15" w:rsidRPr="00C55D8A" w:rsidRDefault="00253D15" w:rsidP="00313480">
            <w:pPr>
              <w:jc w:val="center"/>
              <w:rPr>
                <w:rFonts w:ascii="Verdana" w:hAnsi="Verdana"/>
              </w:rPr>
            </w:pPr>
            <w:r w:rsidRPr="000350C3">
              <w:rPr>
                <w:rFonts w:cs="Calibri"/>
                <w:b/>
                <w:color w:val="4F6228"/>
                <w:lang w:val="en-US"/>
              </w:rPr>
              <w:sym w:font="Wingdings" w:char="F0FC"/>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253D15" w:rsidRPr="00C55D8A" w:rsidRDefault="00253D15" w:rsidP="00313480">
            <w:pPr>
              <w:jc w:val="center"/>
              <w:rPr>
                <w:rFonts w:ascii="Verdana" w:hAnsi="Verdana"/>
              </w:rPr>
            </w:pPr>
            <w:r w:rsidRPr="000350C3">
              <w:rPr>
                <w:rFonts w:cs="Calibri"/>
                <w:b/>
                <w:color w:val="4F6228"/>
                <w:lang w:val="en-US"/>
              </w:rPr>
              <w:sym w:font="Wingdings" w:char="F0FC"/>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53D15" w:rsidRPr="00C55D8A" w:rsidRDefault="00253D15" w:rsidP="00313480">
            <w:pPr>
              <w:jc w:val="center"/>
              <w:rPr>
                <w:rFonts w:ascii="Verdana" w:hAnsi="Verdana"/>
              </w:rPr>
            </w:pPr>
            <w:r w:rsidRPr="000350C3">
              <w:rPr>
                <w:rFonts w:cs="Calibri"/>
                <w:b/>
                <w:color w:val="4F6228"/>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53D15" w:rsidRPr="00C55D8A" w:rsidRDefault="00253D15" w:rsidP="00313480">
            <w:pPr>
              <w:jc w:val="center"/>
              <w:rPr>
                <w:rFonts w:ascii="Verdana" w:hAnsi="Verdana"/>
              </w:rPr>
            </w:pPr>
            <w:r w:rsidRPr="000350C3">
              <w:rPr>
                <w:rFonts w:cs="Calibri"/>
                <w:b/>
                <w:color w:val="4F6228"/>
                <w:lang w:val="en-US"/>
              </w:rPr>
              <w:sym w:font="Wingdings" w:char="F0FC"/>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253D15" w:rsidRPr="00514E60" w:rsidRDefault="00253D15" w:rsidP="00313480">
            <w:pPr>
              <w:jc w:val="center"/>
              <w:rPr>
                <w:rFonts w:ascii="Verdana" w:hAnsi="Verdana"/>
              </w:rPr>
            </w:pPr>
            <w:r w:rsidRPr="000350C3">
              <w:rPr>
                <w:rFonts w:cs="Calibri"/>
                <w:b/>
                <w:color w:val="4F6228"/>
                <w:lang w:val="en-US"/>
              </w:rPr>
              <w:sym w:font="Wingdings" w:char="F0FC"/>
            </w:r>
          </w:p>
        </w:tc>
      </w:tr>
    </w:tbl>
    <w:p w:rsidR="00D63BF5" w:rsidRPr="00F15EF1" w:rsidRDefault="00D63BF5" w:rsidP="0097799E">
      <w:pPr>
        <w:pStyle w:val="Caption"/>
      </w:pPr>
      <w:r w:rsidRPr="00C56409">
        <w:t xml:space="preserve">Table </w:t>
      </w:r>
      <w:r w:rsidRPr="003C54A0">
        <w:fldChar w:fldCharType="begin"/>
      </w:r>
      <w:r w:rsidRPr="00514E60">
        <w:instrText xml:space="preserve"> SEQ Table \* ARABIC </w:instrText>
      </w:r>
      <w:r w:rsidRPr="003C54A0">
        <w:fldChar w:fldCharType="separate"/>
      </w:r>
      <w:r w:rsidR="00964391">
        <w:rPr>
          <w:noProof/>
        </w:rPr>
        <w:t>1</w:t>
      </w:r>
      <w:r w:rsidRPr="003C54A0">
        <w:fldChar w:fldCharType="end"/>
      </w:r>
      <w:r w:rsidRPr="003C54A0">
        <w:t xml:space="preserve">: </w:t>
      </w:r>
      <w:r w:rsidRPr="00F15EF1">
        <w:t>SED – Legal base relationship matrix</w:t>
      </w:r>
    </w:p>
    <w:p w:rsidR="00D63BF5" w:rsidRPr="00514E60" w:rsidRDefault="00D63BF5" w:rsidP="00663C26">
      <w:pPr>
        <w:pStyle w:val="Heading1"/>
        <w:numPr>
          <w:ilvl w:val="0"/>
          <w:numId w:val="22"/>
        </w:numPr>
        <w:spacing w:after="240"/>
        <w:rPr>
          <w:rFonts w:ascii="Verdana" w:hAnsi="Verdana"/>
          <w:lang w:val="en-US"/>
        </w:rPr>
      </w:pPr>
      <w:bookmarkStart w:id="26" w:name="_Toc366491254"/>
      <w:r>
        <w:rPr>
          <w:lang w:val="en-US"/>
        </w:rPr>
        <w:br w:type="page"/>
      </w:r>
      <w:bookmarkStart w:id="27" w:name="_Toc380600170"/>
      <w:bookmarkStart w:id="28" w:name="_Toc521501354"/>
      <w:r w:rsidRPr="00514E60">
        <w:rPr>
          <w:rFonts w:ascii="Verdana" w:hAnsi="Verdana"/>
          <w:lang w:val="en-US"/>
        </w:rPr>
        <w:lastRenderedPageBreak/>
        <w:t>Actors &amp; Roles</w:t>
      </w:r>
      <w:bookmarkEnd w:id="26"/>
      <w:bookmarkEnd w:id="27"/>
      <w:bookmarkEnd w:id="28"/>
    </w:p>
    <w:p w:rsidR="00EC4E59" w:rsidRPr="00514E60" w:rsidRDefault="00EC4E59" w:rsidP="00EC4E59">
      <w:pPr>
        <w:pStyle w:val="Text1"/>
        <w:rPr>
          <w:rFonts w:ascii="Verdana" w:hAnsi="Verdana" w:cs="Calibri"/>
          <w:sz w:val="22"/>
          <w:szCs w:val="22"/>
          <w:lang w:val="en-US"/>
        </w:rPr>
      </w:pPr>
      <w:r w:rsidRPr="00514E60">
        <w:rPr>
          <w:rFonts w:ascii="Verdana" w:hAnsi="Verdana" w:cs="Calibri"/>
          <w:sz w:val="22"/>
          <w:szCs w:val="22"/>
          <w:lang w:val="en-US"/>
        </w:rPr>
        <w:t>This chapter captures details of the actors which are important to understand the different types of system users. An actor is anyone or anything that exchanges data with the business system. An actor can be a user, external hardware or another system.</w:t>
      </w:r>
    </w:p>
    <w:p w:rsidR="00EC4E59" w:rsidRPr="00514E60" w:rsidRDefault="00EC4E59" w:rsidP="00EC4E59">
      <w:pPr>
        <w:pStyle w:val="Text1"/>
        <w:rPr>
          <w:rFonts w:ascii="Verdana" w:hAnsi="Verdana" w:cs="Calibri"/>
          <w:sz w:val="22"/>
          <w:szCs w:val="22"/>
          <w:lang w:val="en-US"/>
        </w:rPr>
      </w:pPr>
      <w:r w:rsidRPr="00514E60">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D63BF5" w:rsidRDefault="00D63BF5" w:rsidP="00FF78BD">
      <w:pPr>
        <w:pStyle w:val="Text1"/>
        <w:rPr>
          <w:rFonts w:cs="Calibri"/>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5885"/>
      </w:tblGrid>
      <w:tr w:rsidR="00D63BF5" w:rsidRPr="00514E60" w:rsidTr="00425063">
        <w:tc>
          <w:tcPr>
            <w:tcW w:w="3118" w:type="dxa"/>
            <w:tcBorders>
              <w:top w:val="single" w:sz="4" w:space="0" w:color="auto"/>
              <w:left w:val="single" w:sz="4" w:space="0" w:color="auto"/>
              <w:bottom w:val="single" w:sz="4" w:space="0" w:color="auto"/>
              <w:right w:val="single" w:sz="4" w:space="0" w:color="auto"/>
            </w:tcBorders>
            <w:shd w:val="clear" w:color="auto" w:fill="C6D9F1"/>
          </w:tcPr>
          <w:p w:rsidR="00D63BF5" w:rsidRPr="00514E60" w:rsidRDefault="00D63BF5" w:rsidP="005F5AB3">
            <w:pPr>
              <w:rPr>
                <w:rFonts w:ascii="Verdana" w:hAnsi="Verdana" w:cs="Calibri"/>
                <w:b/>
                <w:bCs/>
                <w:lang w:val="en-US"/>
              </w:rPr>
            </w:pPr>
            <w:r w:rsidRPr="00514E60">
              <w:rPr>
                <w:rFonts w:ascii="Verdana" w:hAnsi="Verdana" w:cs="Calibri"/>
                <w:b/>
                <w:bCs/>
                <w:lang w:val="en-US"/>
              </w:rPr>
              <w:t>Actor name</w:t>
            </w:r>
          </w:p>
        </w:tc>
        <w:tc>
          <w:tcPr>
            <w:tcW w:w="5885" w:type="dxa"/>
            <w:tcBorders>
              <w:top w:val="single" w:sz="4" w:space="0" w:color="auto"/>
              <w:left w:val="single" w:sz="4" w:space="0" w:color="auto"/>
              <w:bottom w:val="single" w:sz="4" w:space="0" w:color="auto"/>
              <w:right w:val="single" w:sz="4" w:space="0" w:color="auto"/>
            </w:tcBorders>
            <w:shd w:val="clear" w:color="auto" w:fill="C6D9F1"/>
          </w:tcPr>
          <w:p w:rsidR="00D63BF5" w:rsidRPr="00514E60" w:rsidRDefault="00D63BF5" w:rsidP="005F5AB3">
            <w:pPr>
              <w:rPr>
                <w:rFonts w:ascii="Verdana" w:hAnsi="Verdana" w:cs="Calibri"/>
                <w:b/>
                <w:bCs/>
                <w:lang w:val="en-US"/>
              </w:rPr>
            </w:pPr>
            <w:r w:rsidRPr="00514E60">
              <w:rPr>
                <w:rFonts w:ascii="Verdana" w:hAnsi="Verdana" w:cs="Calibri"/>
                <w:b/>
                <w:bCs/>
                <w:lang w:val="en-US"/>
              </w:rPr>
              <w:t>Description</w:t>
            </w:r>
          </w:p>
        </w:tc>
      </w:tr>
      <w:tr w:rsidR="00D63BF5" w:rsidRPr="00514E60" w:rsidTr="00425063">
        <w:tc>
          <w:tcPr>
            <w:tcW w:w="3118" w:type="dxa"/>
            <w:tcBorders>
              <w:top w:val="single" w:sz="4" w:space="0" w:color="auto"/>
              <w:left w:val="single" w:sz="4" w:space="0" w:color="auto"/>
              <w:bottom w:val="single" w:sz="4" w:space="0" w:color="auto"/>
              <w:right w:val="single" w:sz="4" w:space="0" w:color="auto"/>
            </w:tcBorders>
          </w:tcPr>
          <w:p w:rsidR="00D63BF5" w:rsidRPr="00514E60" w:rsidRDefault="00D63BF5" w:rsidP="005F5AB3">
            <w:pPr>
              <w:rPr>
                <w:rFonts w:ascii="Verdana" w:hAnsi="Verdana" w:cs="Calibri"/>
                <w:b/>
                <w:bCs/>
                <w:i/>
                <w:iCs/>
                <w:lang w:val="en-US"/>
              </w:rPr>
            </w:pPr>
            <w:r w:rsidRPr="00514E60">
              <w:rPr>
                <w:rFonts w:ascii="Verdana" w:hAnsi="Verdana" w:cs="Calibri"/>
                <w:b/>
                <w:bCs/>
                <w:i/>
                <w:iCs/>
                <w:lang w:val="en-US"/>
              </w:rPr>
              <w:t>Case Owner</w:t>
            </w:r>
          </w:p>
        </w:tc>
        <w:tc>
          <w:tcPr>
            <w:tcW w:w="5885" w:type="dxa"/>
            <w:tcBorders>
              <w:top w:val="single" w:sz="4" w:space="0" w:color="auto"/>
              <w:left w:val="single" w:sz="4" w:space="0" w:color="auto"/>
              <w:bottom w:val="single" w:sz="4" w:space="0" w:color="auto"/>
              <w:right w:val="single" w:sz="4" w:space="0" w:color="auto"/>
            </w:tcBorders>
          </w:tcPr>
          <w:p w:rsidR="00D63BF5" w:rsidRPr="00514E60" w:rsidRDefault="005779E8" w:rsidP="00CE10C5">
            <w:pPr>
              <w:rPr>
                <w:rFonts w:ascii="Verdana" w:hAnsi="Verdana" w:cs="Calibri"/>
                <w:lang w:val="en-US"/>
              </w:rPr>
            </w:pPr>
            <w:r w:rsidRPr="00514E60">
              <w:rPr>
                <w:rFonts w:ascii="Verdana" w:hAnsi="Verdana" w:cs="Calibri"/>
                <w:lang w:val="en-US"/>
              </w:rPr>
              <w:t xml:space="preserve">In this BUC the </w:t>
            </w:r>
            <w:r w:rsidR="00A533D1" w:rsidRPr="00514E60">
              <w:rPr>
                <w:rFonts w:ascii="Verdana" w:hAnsi="Verdana" w:cs="Calibri"/>
                <w:lang w:val="en-US"/>
              </w:rPr>
              <w:t>Case Owner</w:t>
            </w:r>
            <w:r w:rsidRPr="00514E60">
              <w:rPr>
                <w:rFonts w:ascii="Verdana" w:hAnsi="Verdana" w:cs="Calibri"/>
                <w:lang w:val="en-US"/>
              </w:rPr>
              <w:t xml:space="preserve"> is </w:t>
            </w:r>
            <w:r w:rsidR="00BD6C17">
              <w:rPr>
                <w:rFonts w:ascii="Verdana" w:hAnsi="Verdana" w:cs="Calibri"/>
                <w:lang w:val="en-US"/>
              </w:rPr>
              <w:t>the</w:t>
            </w:r>
            <w:r w:rsidR="004B1BD3">
              <w:rPr>
                <w:rFonts w:ascii="Verdana" w:hAnsi="Verdana" w:cs="Calibri"/>
                <w:lang w:val="en-US"/>
              </w:rPr>
              <w:t xml:space="preserve"> </w:t>
            </w:r>
            <w:r w:rsidR="000A37D9">
              <w:rPr>
                <w:rFonts w:ascii="Verdana" w:hAnsi="Verdana" w:cs="Calibri"/>
                <w:lang w:val="en-US"/>
              </w:rPr>
              <w:t>L</w:t>
            </w:r>
            <w:r w:rsidR="00030E72">
              <w:rPr>
                <w:rFonts w:ascii="Verdana" w:hAnsi="Verdana" w:cs="Calibri"/>
                <w:lang w:val="en-US"/>
              </w:rPr>
              <w:t xml:space="preserve">iaison </w:t>
            </w:r>
            <w:r w:rsidR="000A37D9">
              <w:rPr>
                <w:rFonts w:ascii="Verdana" w:hAnsi="Verdana" w:cs="Calibri"/>
                <w:lang w:val="en-US"/>
              </w:rPr>
              <w:t>B</w:t>
            </w:r>
            <w:r w:rsidR="00030E72">
              <w:rPr>
                <w:rFonts w:ascii="Verdana" w:hAnsi="Verdana" w:cs="Calibri"/>
                <w:lang w:val="en-US"/>
              </w:rPr>
              <w:t xml:space="preserve">ody </w:t>
            </w:r>
            <w:r w:rsidR="007E6015" w:rsidRPr="00514E60">
              <w:rPr>
                <w:rFonts w:ascii="Verdana" w:hAnsi="Verdana" w:cs="Calibri"/>
                <w:lang w:val="en-US"/>
              </w:rPr>
              <w:t>which has paid</w:t>
            </w:r>
            <w:r w:rsidR="00BD6C17">
              <w:rPr>
                <w:rFonts w:ascii="Verdana" w:hAnsi="Verdana" w:cs="Calibri"/>
                <w:lang w:val="en-US"/>
              </w:rPr>
              <w:t xml:space="preserve"> or received payment for</w:t>
            </w:r>
            <w:r w:rsidR="007E6015" w:rsidRPr="00514E60">
              <w:rPr>
                <w:rFonts w:ascii="Verdana" w:hAnsi="Verdana" w:cs="Calibri"/>
                <w:lang w:val="en-US"/>
              </w:rPr>
              <w:t xml:space="preserve"> claims based on actual costs</w:t>
            </w:r>
            <w:r w:rsidR="00736DEE">
              <w:rPr>
                <w:rFonts w:ascii="Verdana" w:hAnsi="Verdana" w:cs="Calibri"/>
                <w:lang w:val="en-US"/>
              </w:rPr>
              <w:t xml:space="preserve"> </w:t>
            </w:r>
            <w:r w:rsidR="007E6015" w:rsidRPr="00514E60">
              <w:rPr>
                <w:rFonts w:ascii="Verdana" w:hAnsi="Verdana" w:cs="Calibri"/>
                <w:lang w:val="en-US"/>
              </w:rPr>
              <w:t xml:space="preserve">and </w:t>
            </w:r>
            <w:r w:rsidR="004B1BD3" w:rsidRPr="004B1BD3">
              <w:rPr>
                <w:rFonts w:ascii="Verdana" w:hAnsi="Verdana" w:cs="Calibri"/>
                <w:lang w:val="en-US"/>
              </w:rPr>
              <w:t>a change in circumstance occurred (credit note or contestation has been issued after claim was paid) and it has to be decided how to proceed with the overpaid amount (to repay or to offset</w:t>
            </w:r>
            <w:r w:rsidR="004B1BD3">
              <w:rPr>
                <w:rFonts w:ascii="Verdana" w:hAnsi="Verdana" w:cs="Calibri"/>
                <w:lang w:val="en-US"/>
              </w:rPr>
              <w:t>)</w:t>
            </w:r>
            <w:r w:rsidR="00A533D1" w:rsidRPr="00514E60">
              <w:rPr>
                <w:rFonts w:ascii="Verdana" w:hAnsi="Verdana" w:cs="Calibri"/>
                <w:lang w:val="en-US"/>
              </w:rPr>
              <w:t>.</w:t>
            </w:r>
          </w:p>
        </w:tc>
      </w:tr>
      <w:tr w:rsidR="00D63BF5" w:rsidRPr="00514E60" w:rsidTr="00425063">
        <w:tc>
          <w:tcPr>
            <w:tcW w:w="3118" w:type="dxa"/>
            <w:tcBorders>
              <w:top w:val="single" w:sz="4" w:space="0" w:color="auto"/>
              <w:left w:val="single" w:sz="4" w:space="0" w:color="auto"/>
              <w:bottom w:val="single" w:sz="4" w:space="0" w:color="auto"/>
              <w:right w:val="single" w:sz="4" w:space="0" w:color="auto"/>
            </w:tcBorders>
          </w:tcPr>
          <w:p w:rsidR="00D63BF5" w:rsidRPr="00514E60" w:rsidRDefault="00D63BF5" w:rsidP="005F5AB3">
            <w:pPr>
              <w:rPr>
                <w:rFonts w:ascii="Verdana" w:hAnsi="Verdana" w:cs="Calibri"/>
                <w:b/>
                <w:bCs/>
                <w:i/>
                <w:iCs/>
                <w:lang w:val="en-US"/>
              </w:rPr>
            </w:pPr>
            <w:r w:rsidRPr="00514E60">
              <w:rPr>
                <w:rFonts w:ascii="Verdana" w:hAnsi="Verdana" w:cs="Calibri"/>
                <w:b/>
                <w:bCs/>
                <w:i/>
                <w:iCs/>
                <w:lang w:val="en-US"/>
              </w:rPr>
              <w:t>Counterparty</w:t>
            </w:r>
          </w:p>
        </w:tc>
        <w:tc>
          <w:tcPr>
            <w:tcW w:w="5885" w:type="dxa"/>
            <w:tcBorders>
              <w:top w:val="single" w:sz="4" w:space="0" w:color="auto"/>
              <w:left w:val="single" w:sz="4" w:space="0" w:color="auto"/>
              <w:bottom w:val="single" w:sz="4" w:space="0" w:color="auto"/>
              <w:right w:val="single" w:sz="4" w:space="0" w:color="auto"/>
            </w:tcBorders>
          </w:tcPr>
          <w:p w:rsidR="00D63BF5" w:rsidRPr="00514E60" w:rsidRDefault="00361AC3" w:rsidP="00BD6C17">
            <w:pPr>
              <w:rPr>
                <w:rFonts w:ascii="Verdana" w:hAnsi="Verdana" w:cs="Calibri"/>
                <w:lang w:val="en-US"/>
              </w:rPr>
            </w:pPr>
            <w:r w:rsidRPr="00361AC3">
              <w:rPr>
                <w:rFonts w:ascii="Verdana" w:hAnsi="Verdana" w:cs="Calibri"/>
                <w:lang w:val="en-US"/>
              </w:rPr>
              <w:t>In this BUC the Counterparty is the Liaison Body which received or which paid the overpaid amount</w:t>
            </w:r>
          </w:p>
        </w:tc>
      </w:tr>
    </w:tbl>
    <w:p w:rsidR="00D63BF5" w:rsidRPr="00F4436F" w:rsidRDefault="00D63BF5" w:rsidP="0097799E">
      <w:pPr>
        <w:pStyle w:val="Caption"/>
      </w:pPr>
      <w:r w:rsidRPr="00F4436F">
        <w:t xml:space="preserve">Table </w:t>
      </w:r>
      <w:fldSimple w:instr=" SEQ Table \* ARABIC ">
        <w:r w:rsidR="00964391">
          <w:rPr>
            <w:noProof/>
          </w:rPr>
          <w:t>2</w:t>
        </w:r>
      </w:fldSimple>
      <w:r w:rsidRPr="00F4436F">
        <w:t>: Actors</w:t>
      </w:r>
      <w:r>
        <w:t xml:space="preserve"> </w:t>
      </w:r>
      <w:r w:rsidRPr="00F4436F">
        <w:t>&amp;</w:t>
      </w:r>
      <w:r>
        <w:t xml:space="preserve"> </w:t>
      </w:r>
      <w:r w:rsidRPr="00F4436F">
        <w:t>Roles</w:t>
      </w:r>
    </w:p>
    <w:p w:rsidR="00D63BF5" w:rsidRPr="00EF151E" w:rsidRDefault="00D63BF5" w:rsidP="00FF78BD">
      <w:pPr>
        <w:rPr>
          <w:rFonts w:cs="Calibri"/>
          <w:lang w:val="en-US"/>
        </w:rPr>
      </w:pPr>
    </w:p>
    <w:p w:rsidR="00D63BF5" w:rsidRPr="00514E60" w:rsidRDefault="00D63BF5" w:rsidP="00663C26">
      <w:pPr>
        <w:pStyle w:val="Heading1"/>
        <w:numPr>
          <w:ilvl w:val="0"/>
          <w:numId w:val="22"/>
        </w:numPr>
        <w:spacing w:after="240"/>
        <w:rPr>
          <w:rFonts w:ascii="Verdana" w:hAnsi="Verdana"/>
          <w:lang w:val="en-US"/>
        </w:rPr>
      </w:pPr>
      <w:bookmarkStart w:id="29" w:name="_Toc194735204"/>
      <w:bookmarkStart w:id="30" w:name="_Toc194736723"/>
      <w:bookmarkStart w:id="31" w:name="_Toc194737435"/>
      <w:bookmarkStart w:id="32" w:name="_Toc194737981"/>
      <w:bookmarkStart w:id="33" w:name="_Toc194738679"/>
      <w:bookmarkStart w:id="34" w:name="_Toc201034164"/>
      <w:bookmarkStart w:id="35" w:name="_Toc194735290"/>
      <w:bookmarkStart w:id="36" w:name="_Toc194736809"/>
      <w:bookmarkStart w:id="37" w:name="_Toc194737521"/>
      <w:bookmarkStart w:id="38" w:name="_Toc194738067"/>
      <w:bookmarkStart w:id="39" w:name="_Toc194738765"/>
      <w:bookmarkStart w:id="40" w:name="_Toc201034250"/>
      <w:bookmarkStart w:id="41" w:name="_Toc194735291"/>
      <w:bookmarkStart w:id="42" w:name="_Toc194736810"/>
      <w:bookmarkStart w:id="43" w:name="_Toc194737522"/>
      <w:bookmarkStart w:id="44" w:name="_Toc194738068"/>
      <w:bookmarkStart w:id="45" w:name="_Toc194738766"/>
      <w:bookmarkStart w:id="46" w:name="_Toc201034251"/>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EF151E">
        <w:rPr>
          <w:lang w:val="en-US"/>
        </w:rPr>
        <w:br w:type="page"/>
      </w:r>
      <w:bookmarkStart w:id="47" w:name="_Toc366491255"/>
      <w:bookmarkStart w:id="48" w:name="_Toc380600171"/>
      <w:bookmarkStart w:id="49" w:name="_Toc521501355"/>
      <w:r w:rsidRPr="00514E60">
        <w:rPr>
          <w:rFonts w:ascii="Verdana" w:hAnsi="Verdana"/>
          <w:lang w:val="en-US"/>
        </w:rPr>
        <w:lastRenderedPageBreak/>
        <w:t>Use Case</w:t>
      </w:r>
      <w:bookmarkEnd w:id="47"/>
      <w:bookmarkEnd w:id="48"/>
      <w:bookmarkEnd w:id="49"/>
    </w:p>
    <w:p w:rsidR="00D63BF5" w:rsidRPr="00514E60" w:rsidRDefault="00D63BF5" w:rsidP="00663C26">
      <w:pPr>
        <w:pStyle w:val="Heading2"/>
        <w:numPr>
          <w:ilvl w:val="1"/>
          <w:numId w:val="22"/>
        </w:numPr>
        <w:spacing w:before="60" w:after="200"/>
        <w:rPr>
          <w:rFonts w:ascii="Verdana" w:hAnsi="Verdana"/>
        </w:rPr>
      </w:pPr>
      <w:bookmarkStart w:id="50" w:name="_Toc366491256"/>
      <w:bookmarkStart w:id="51" w:name="_Toc380600172"/>
      <w:bookmarkStart w:id="52" w:name="_Toc521501356"/>
      <w:r w:rsidRPr="00514E60">
        <w:rPr>
          <w:rFonts w:ascii="Verdana" w:hAnsi="Verdana"/>
        </w:rPr>
        <w:t>RUP Table Representation</w:t>
      </w:r>
      <w:bookmarkEnd w:id="50"/>
      <w:bookmarkEnd w:id="51"/>
      <w:bookmarkEnd w:id="52"/>
    </w:p>
    <w:tbl>
      <w:tblPr>
        <w:tblW w:w="92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51"/>
        <w:gridCol w:w="33"/>
        <w:gridCol w:w="2000"/>
        <w:gridCol w:w="2160"/>
        <w:gridCol w:w="3060"/>
      </w:tblGrid>
      <w:tr w:rsidR="00D63BF5" w:rsidRPr="00514E60" w:rsidTr="00EC4E59">
        <w:tc>
          <w:tcPr>
            <w:tcW w:w="1951" w:type="dxa"/>
            <w:tcBorders>
              <w:top w:val="single" w:sz="12" w:space="0" w:color="auto"/>
              <w:left w:val="single" w:sz="12" w:space="0" w:color="auto"/>
              <w:bottom w:val="single" w:sz="6" w:space="0" w:color="auto"/>
              <w:right w:val="single" w:sz="6" w:space="0" w:color="auto"/>
            </w:tcBorders>
            <w:shd w:val="clear" w:color="auto" w:fill="F2F2F2"/>
          </w:tcPr>
          <w:p w:rsidR="00D63BF5" w:rsidRPr="00514E60" w:rsidRDefault="00D63BF5" w:rsidP="005F5AB3">
            <w:pPr>
              <w:jc w:val="right"/>
              <w:rPr>
                <w:rFonts w:ascii="Verdana" w:hAnsi="Verdana"/>
                <w:b/>
                <w:bCs/>
              </w:rPr>
            </w:pPr>
            <w:r w:rsidRPr="00514E60">
              <w:rPr>
                <w:rFonts w:ascii="Verdana" w:hAnsi="Verdana"/>
                <w:b/>
                <w:bCs/>
              </w:rPr>
              <w:t>Use Case ID:</w:t>
            </w:r>
          </w:p>
        </w:tc>
        <w:tc>
          <w:tcPr>
            <w:tcW w:w="7253" w:type="dxa"/>
            <w:gridSpan w:val="4"/>
            <w:tcBorders>
              <w:top w:val="single" w:sz="12" w:space="0" w:color="auto"/>
              <w:left w:val="single" w:sz="6" w:space="0" w:color="auto"/>
              <w:bottom w:val="single" w:sz="6" w:space="0" w:color="auto"/>
              <w:right w:val="single" w:sz="12" w:space="0" w:color="auto"/>
            </w:tcBorders>
            <w:shd w:val="clear" w:color="auto" w:fill="F2F2F2"/>
          </w:tcPr>
          <w:p w:rsidR="00D63BF5" w:rsidRPr="00514E60" w:rsidRDefault="00736DEE" w:rsidP="005F5AB3">
            <w:pPr>
              <w:pStyle w:val="Hints"/>
              <w:rPr>
                <w:rFonts w:ascii="Verdana" w:hAnsi="Verdana" w:cs="Calibri"/>
                <w:b/>
                <w:color w:val="000000"/>
              </w:rPr>
            </w:pPr>
            <w:r>
              <w:rPr>
                <w:rFonts w:ascii="Verdana" w:hAnsi="Verdana" w:cs="Calibri"/>
                <w:b/>
                <w:color w:val="000000"/>
              </w:rPr>
              <w:t>AW</w:t>
            </w:r>
            <w:r w:rsidR="006255B2" w:rsidRPr="00514E60">
              <w:rPr>
                <w:rFonts w:ascii="Verdana" w:hAnsi="Verdana" w:cs="Calibri"/>
                <w:b/>
                <w:color w:val="000000"/>
              </w:rPr>
              <w:t>_BUC_</w:t>
            </w:r>
            <w:r w:rsidR="0070671C" w:rsidRPr="00514E60">
              <w:rPr>
                <w:rFonts w:ascii="Verdana" w:hAnsi="Verdana" w:cs="Calibri"/>
                <w:b/>
                <w:color w:val="000000"/>
              </w:rPr>
              <w:t>2</w:t>
            </w:r>
            <w:r w:rsidR="00FD61F7" w:rsidRPr="00514E60">
              <w:rPr>
                <w:rFonts w:ascii="Verdana" w:hAnsi="Verdana" w:cs="Calibri"/>
                <w:b/>
                <w:color w:val="000000"/>
              </w:rPr>
              <w:t>3</w:t>
            </w:r>
          </w:p>
        </w:tc>
      </w:tr>
      <w:tr w:rsidR="00D63BF5" w:rsidRPr="00514E60" w:rsidTr="00EC4E59">
        <w:tc>
          <w:tcPr>
            <w:tcW w:w="1951" w:type="dxa"/>
            <w:tcBorders>
              <w:top w:val="single" w:sz="6" w:space="0" w:color="auto"/>
              <w:left w:val="single" w:sz="12" w:space="0" w:color="auto"/>
              <w:bottom w:val="single" w:sz="6" w:space="0" w:color="auto"/>
              <w:right w:val="single" w:sz="6" w:space="0" w:color="auto"/>
            </w:tcBorders>
            <w:shd w:val="clear" w:color="auto" w:fill="F2F2F2"/>
          </w:tcPr>
          <w:p w:rsidR="00D63BF5" w:rsidRPr="00514E60" w:rsidRDefault="00D63BF5" w:rsidP="005F5AB3">
            <w:pPr>
              <w:jc w:val="right"/>
              <w:rPr>
                <w:rFonts w:ascii="Verdana" w:hAnsi="Verdana"/>
                <w:b/>
                <w:bCs/>
              </w:rPr>
            </w:pPr>
            <w:r w:rsidRPr="00514E60">
              <w:rPr>
                <w:rFonts w:ascii="Verdana" w:hAnsi="Verdana"/>
                <w:b/>
                <w:bCs/>
              </w:rPr>
              <w:t>Use Case Name:</w:t>
            </w:r>
          </w:p>
        </w:tc>
        <w:tc>
          <w:tcPr>
            <w:tcW w:w="7253" w:type="dxa"/>
            <w:gridSpan w:val="4"/>
            <w:tcBorders>
              <w:top w:val="single" w:sz="6" w:space="0" w:color="auto"/>
              <w:left w:val="single" w:sz="6" w:space="0" w:color="auto"/>
              <w:bottom w:val="single" w:sz="6" w:space="0" w:color="auto"/>
              <w:right w:val="single" w:sz="12" w:space="0" w:color="auto"/>
            </w:tcBorders>
            <w:shd w:val="clear" w:color="auto" w:fill="F2F2F2"/>
          </w:tcPr>
          <w:p w:rsidR="00D63BF5" w:rsidRPr="00514E60" w:rsidRDefault="00D737A5" w:rsidP="00D737A5">
            <w:pPr>
              <w:pStyle w:val="Hints"/>
              <w:rPr>
                <w:rFonts w:ascii="Verdana" w:hAnsi="Verdana" w:cs="Calibri"/>
                <w:color w:val="000000"/>
              </w:rPr>
            </w:pPr>
            <w:r>
              <w:rPr>
                <w:rFonts w:ascii="Verdana" w:hAnsi="Verdana" w:cs="Calibri"/>
                <w:color w:val="000000"/>
              </w:rPr>
              <w:t>Identification of the</w:t>
            </w:r>
            <w:r w:rsidR="00FD61F7" w:rsidRPr="00514E60">
              <w:rPr>
                <w:rFonts w:ascii="Verdana" w:hAnsi="Verdana" w:cs="Calibri"/>
                <w:color w:val="000000"/>
              </w:rPr>
              <w:t xml:space="preserve"> </w:t>
            </w:r>
            <w:r>
              <w:rPr>
                <w:rFonts w:ascii="Verdana" w:hAnsi="Verdana" w:cs="Calibri"/>
                <w:color w:val="000000"/>
              </w:rPr>
              <w:t>O</w:t>
            </w:r>
            <w:r w:rsidR="00FD61F7" w:rsidRPr="00514E60">
              <w:rPr>
                <w:rFonts w:ascii="Verdana" w:hAnsi="Verdana" w:cs="Calibri"/>
                <w:color w:val="000000"/>
              </w:rPr>
              <w:t>verpayment</w:t>
            </w:r>
          </w:p>
        </w:tc>
      </w:tr>
      <w:tr w:rsidR="00D63BF5" w:rsidRPr="00514E60" w:rsidTr="00EC4E59">
        <w:tc>
          <w:tcPr>
            <w:tcW w:w="1951" w:type="dxa"/>
            <w:tcBorders>
              <w:top w:val="single" w:sz="6" w:space="0" w:color="auto"/>
              <w:left w:val="single" w:sz="12" w:space="0" w:color="auto"/>
              <w:bottom w:val="single" w:sz="6" w:space="0" w:color="auto"/>
              <w:right w:val="single" w:sz="6" w:space="0" w:color="auto"/>
            </w:tcBorders>
            <w:shd w:val="clear" w:color="auto" w:fill="F2F2F2"/>
          </w:tcPr>
          <w:p w:rsidR="00D63BF5" w:rsidRPr="00514E60" w:rsidRDefault="00D63BF5" w:rsidP="005F5AB3">
            <w:pPr>
              <w:jc w:val="right"/>
              <w:rPr>
                <w:rFonts w:ascii="Verdana" w:hAnsi="Verdana"/>
                <w:b/>
                <w:bCs/>
              </w:rPr>
            </w:pPr>
            <w:r w:rsidRPr="00514E60">
              <w:rPr>
                <w:rFonts w:ascii="Verdana" w:hAnsi="Verdana"/>
                <w:b/>
                <w:bCs/>
              </w:rPr>
              <w:t>Created By:</w:t>
            </w:r>
          </w:p>
        </w:tc>
        <w:tc>
          <w:tcPr>
            <w:tcW w:w="2033" w:type="dxa"/>
            <w:gridSpan w:val="2"/>
            <w:tcBorders>
              <w:top w:val="single" w:sz="6" w:space="0" w:color="auto"/>
              <w:left w:val="single" w:sz="6" w:space="0" w:color="auto"/>
              <w:bottom w:val="single" w:sz="6" w:space="0" w:color="auto"/>
              <w:right w:val="single" w:sz="6" w:space="0" w:color="auto"/>
            </w:tcBorders>
            <w:shd w:val="clear" w:color="auto" w:fill="F2F2F2"/>
          </w:tcPr>
          <w:p w:rsidR="00D63BF5" w:rsidRPr="00514E60" w:rsidRDefault="00736DEE" w:rsidP="005F5AB3">
            <w:pPr>
              <w:rPr>
                <w:rFonts w:ascii="Verdana" w:hAnsi="Verdana"/>
              </w:rPr>
            </w:pPr>
            <w:r>
              <w:rPr>
                <w:rFonts w:ascii="Verdana" w:hAnsi="Verdana"/>
              </w:rPr>
              <w:t>Phil Cummings</w:t>
            </w:r>
          </w:p>
        </w:tc>
        <w:tc>
          <w:tcPr>
            <w:tcW w:w="2160" w:type="dxa"/>
            <w:tcBorders>
              <w:top w:val="single" w:sz="6" w:space="0" w:color="auto"/>
              <w:left w:val="single" w:sz="6" w:space="0" w:color="auto"/>
              <w:bottom w:val="single" w:sz="6" w:space="0" w:color="auto"/>
              <w:right w:val="single" w:sz="6" w:space="0" w:color="auto"/>
            </w:tcBorders>
            <w:shd w:val="clear" w:color="auto" w:fill="F2F2F2"/>
          </w:tcPr>
          <w:p w:rsidR="00D63BF5" w:rsidRPr="00514E60" w:rsidRDefault="00D63BF5" w:rsidP="005F5AB3">
            <w:pPr>
              <w:jc w:val="right"/>
              <w:rPr>
                <w:rFonts w:ascii="Verdana" w:hAnsi="Verdana"/>
                <w:b/>
                <w:bCs/>
              </w:rPr>
            </w:pPr>
            <w:r w:rsidRPr="00514E60">
              <w:rPr>
                <w:rFonts w:ascii="Verdana" w:hAnsi="Verdana"/>
                <w:b/>
                <w:bCs/>
              </w:rPr>
              <w:t>Last Updated By:</w:t>
            </w:r>
          </w:p>
        </w:tc>
        <w:tc>
          <w:tcPr>
            <w:tcW w:w="3060" w:type="dxa"/>
            <w:tcBorders>
              <w:top w:val="single" w:sz="6" w:space="0" w:color="auto"/>
              <w:left w:val="single" w:sz="6" w:space="0" w:color="auto"/>
              <w:bottom w:val="single" w:sz="6" w:space="0" w:color="auto"/>
              <w:right w:val="single" w:sz="12" w:space="0" w:color="auto"/>
            </w:tcBorders>
            <w:shd w:val="clear" w:color="auto" w:fill="F2F2F2"/>
          </w:tcPr>
          <w:p w:rsidR="00D63BF5" w:rsidRPr="00514E60" w:rsidRDefault="002F5743" w:rsidP="005F5AB3">
            <w:pPr>
              <w:rPr>
                <w:rFonts w:ascii="Verdana" w:hAnsi="Verdana"/>
              </w:rPr>
            </w:pPr>
            <w:r>
              <w:rPr>
                <w:rFonts w:ascii="Verdana" w:hAnsi="Verdana"/>
              </w:rPr>
              <w:t>Eric Briffoz</w:t>
            </w:r>
          </w:p>
        </w:tc>
      </w:tr>
      <w:tr w:rsidR="00D63BF5" w:rsidRPr="00514E60" w:rsidTr="00EC4E59">
        <w:tc>
          <w:tcPr>
            <w:tcW w:w="1951" w:type="dxa"/>
            <w:tcBorders>
              <w:top w:val="single" w:sz="6" w:space="0" w:color="auto"/>
              <w:left w:val="single" w:sz="12" w:space="0" w:color="auto"/>
              <w:bottom w:val="single" w:sz="6" w:space="0" w:color="auto"/>
              <w:right w:val="single" w:sz="6" w:space="0" w:color="auto"/>
            </w:tcBorders>
            <w:shd w:val="clear" w:color="auto" w:fill="F2F2F2"/>
          </w:tcPr>
          <w:p w:rsidR="00D63BF5" w:rsidRPr="00514E60" w:rsidRDefault="00D63BF5" w:rsidP="005F5AB3">
            <w:pPr>
              <w:jc w:val="right"/>
              <w:rPr>
                <w:rFonts w:ascii="Verdana" w:hAnsi="Verdana"/>
                <w:b/>
                <w:bCs/>
              </w:rPr>
            </w:pPr>
            <w:r w:rsidRPr="00514E60">
              <w:rPr>
                <w:rFonts w:ascii="Verdana" w:hAnsi="Verdana"/>
                <w:b/>
                <w:bCs/>
              </w:rPr>
              <w:t>Date Created:</w:t>
            </w:r>
          </w:p>
        </w:tc>
        <w:tc>
          <w:tcPr>
            <w:tcW w:w="2033" w:type="dxa"/>
            <w:gridSpan w:val="2"/>
            <w:tcBorders>
              <w:top w:val="single" w:sz="6" w:space="0" w:color="auto"/>
              <w:left w:val="single" w:sz="6" w:space="0" w:color="auto"/>
              <w:bottom w:val="single" w:sz="6" w:space="0" w:color="auto"/>
              <w:right w:val="single" w:sz="6" w:space="0" w:color="auto"/>
            </w:tcBorders>
            <w:shd w:val="clear" w:color="auto" w:fill="F2F2F2"/>
          </w:tcPr>
          <w:p w:rsidR="00D63BF5" w:rsidRPr="00514E60" w:rsidRDefault="00736DEE" w:rsidP="005F5AB3">
            <w:pPr>
              <w:rPr>
                <w:rFonts w:ascii="Verdana" w:hAnsi="Verdana"/>
              </w:rPr>
            </w:pPr>
            <w:r>
              <w:rPr>
                <w:rFonts w:ascii="Verdana" w:hAnsi="Verdana"/>
              </w:rPr>
              <w:t>11/10/2016</w:t>
            </w:r>
          </w:p>
        </w:tc>
        <w:tc>
          <w:tcPr>
            <w:tcW w:w="2160" w:type="dxa"/>
            <w:tcBorders>
              <w:top w:val="single" w:sz="6" w:space="0" w:color="auto"/>
              <w:left w:val="single" w:sz="6" w:space="0" w:color="auto"/>
              <w:bottom w:val="single" w:sz="6" w:space="0" w:color="auto"/>
              <w:right w:val="single" w:sz="6" w:space="0" w:color="auto"/>
            </w:tcBorders>
            <w:shd w:val="clear" w:color="auto" w:fill="F2F2F2"/>
          </w:tcPr>
          <w:p w:rsidR="00D63BF5" w:rsidRPr="00514E60" w:rsidRDefault="00D63BF5" w:rsidP="005F5AB3">
            <w:pPr>
              <w:jc w:val="right"/>
              <w:rPr>
                <w:rFonts w:ascii="Verdana" w:hAnsi="Verdana"/>
                <w:b/>
                <w:bCs/>
              </w:rPr>
            </w:pPr>
            <w:r w:rsidRPr="00514E60">
              <w:rPr>
                <w:rFonts w:ascii="Verdana" w:hAnsi="Verdana"/>
                <w:b/>
                <w:bCs/>
              </w:rPr>
              <w:t>Last Revision Date:</w:t>
            </w:r>
          </w:p>
        </w:tc>
        <w:tc>
          <w:tcPr>
            <w:tcW w:w="3060" w:type="dxa"/>
            <w:tcBorders>
              <w:top w:val="single" w:sz="6" w:space="0" w:color="auto"/>
              <w:left w:val="single" w:sz="6" w:space="0" w:color="auto"/>
              <w:bottom w:val="single" w:sz="6" w:space="0" w:color="auto"/>
              <w:right w:val="single" w:sz="12" w:space="0" w:color="auto"/>
            </w:tcBorders>
            <w:shd w:val="clear" w:color="auto" w:fill="F2F2F2"/>
          </w:tcPr>
          <w:p w:rsidR="00D63BF5" w:rsidRPr="00514E60" w:rsidRDefault="002F5743" w:rsidP="005F5AB3">
            <w:pPr>
              <w:rPr>
                <w:rFonts w:ascii="Verdana" w:hAnsi="Verdana"/>
              </w:rPr>
            </w:pPr>
            <w:r>
              <w:rPr>
                <w:rFonts w:ascii="Verdana" w:hAnsi="Verdana"/>
              </w:rPr>
              <w:t>24/02/2017</w:t>
            </w:r>
          </w:p>
        </w:tc>
      </w:tr>
      <w:tr w:rsidR="00D63BF5" w:rsidRPr="00514E60">
        <w:tc>
          <w:tcPr>
            <w:tcW w:w="1984" w:type="dxa"/>
            <w:gridSpan w:val="2"/>
            <w:tcBorders>
              <w:top w:val="single" w:sz="6" w:space="0" w:color="auto"/>
              <w:left w:val="single" w:sz="12" w:space="0" w:color="auto"/>
              <w:bottom w:val="single" w:sz="6" w:space="0" w:color="auto"/>
              <w:right w:val="single" w:sz="6" w:space="0" w:color="auto"/>
            </w:tcBorders>
          </w:tcPr>
          <w:p w:rsidR="00D63BF5" w:rsidRPr="00514E60" w:rsidRDefault="00D63BF5" w:rsidP="005F5AB3">
            <w:pPr>
              <w:jc w:val="right"/>
              <w:rPr>
                <w:rFonts w:ascii="Verdana" w:hAnsi="Verdana"/>
                <w:b/>
                <w:bCs/>
              </w:rPr>
            </w:pPr>
            <w:r w:rsidRPr="00514E60">
              <w:rPr>
                <w:rFonts w:ascii="Verdana" w:hAnsi="Verdana"/>
                <w:b/>
                <w:bCs/>
              </w:rPr>
              <w:t>Actors:</w:t>
            </w:r>
          </w:p>
        </w:tc>
        <w:tc>
          <w:tcPr>
            <w:tcW w:w="7220" w:type="dxa"/>
            <w:gridSpan w:val="3"/>
            <w:tcBorders>
              <w:top w:val="single" w:sz="6" w:space="0" w:color="auto"/>
              <w:left w:val="single" w:sz="6" w:space="0" w:color="auto"/>
              <w:bottom w:val="single" w:sz="6" w:space="0" w:color="auto"/>
              <w:right w:val="single" w:sz="12" w:space="0" w:color="auto"/>
            </w:tcBorders>
          </w:tcPr>
          <w:p w:rsidR="00D63BF5" w:rsidRPr="00514E60" w:rsidRDefault="00D63BF5" w:rsidP="005F5AB3">
            <w:pPr>
              <w:pStyle w:val="Hints"/>
              <w:rPr>
                <w:rFonts w:ascii="Verdana" w:hAnsi="Verdana" w:cs="Calibri"/>
                <w:color w:val="000000"/>
                <w:lang w:val="en-GB"/>
              </w:rPr>
            </w:pPr>
            <w:r w:rsidRPr="00514E60">
              <w:rPr>
                <w:rFonts w:ascii="Verdana" w:hAnsi="Verdana" w:cs="Calibri"/>
                <w:color w:val="000000"/>
                <w:lang w:val="en-GB"/>
              </w:rPr>
              <w:t>Case Owner</w:t>
            </w:r>
          </w:p>
          <w:p w:rsidR="00D63BF5" w:rsidRPr="00514E60" w:rsidRDefault="00D63BF5" w:rsidP="005F5AB3">
            <w:pPr>
              <w:pStyle w:val="Hints"/>
              <w:rPr>
                <w:rFonts w:ascii="Verdana" w:hAnsi="Verdana" w:cs="Calibri"/>
                <w:color w:val="000000"/>
                <w:lang w:val="fr-BE"/>
              </w:rPr>
            </w:pPr>
            <w:r w:rsidRPr="00514E60">
              <w:rPr>
                <w:rFonts w:ascii="Verdana" w:hAnsi="Verdana" w:cs="Calibri"/>
                <w:color w:val="000000"/>
                <w:lang w:val="fr-BE"/>
              </w:rPr>
              <w:t>Counterparty</w:t>
            </w:r>
          </w:p>
        </w:tc>
      </w:tr>
      <w:tr w:rsidR="00D63BF5" w:rsidRPr="00514E60">
        <w:tc>
          <w:tcPr>
            <w:tcW w:w="1984" w:type="dxa"/>
            <w:gridSpan w:val="2"/>
            <w:tcBorders>
              <w:top w:val="single" w:sz="6" w:space="0" w:color="auto"/>
              <w:left w:val="single" w:sz="12" w:space="0" w:color="auto"/>
              <w:bottom w:val="single" w:sz="6" w:space="0" w:color="auto"/>
              <w:right w:val="single" w:sz="6" w:space="0" w:color="auto"/>
            </w:tcBorders>
          </w:tcPr>
          <w:p w:rsidR="00D63BF5" w:rsidRPr="00514E60" w:rsidRDefault="00D63BF5" w:rsidP="005F5AB3">
            <w:pPr>
              <w:jc w:val="right"/>
              <w:rPr>
                <w:rFonts w:ascii="Verdana" w:hAnsi="Verdana"/>
                <w:b/>
                <w:bCs/>
              </w:rPr>
            </w:pPr>
            <w:r w:rsidRPr="00514E60">
              <w:rPr>
                <w:rFonts w:ascii="Verdana" w:hAnsi="Verdana"/>
                <w:b/>
                <w:bCs/>
              </w:rPr>
              <w:t>Description:</w:t>
            </w:r>
          </w:p>
        </w:tc>
        <w:tc>
          <w:tcPr>
            <w:tcW w:w="7220" w:type="dxa"/>
            <w:gridSpan w:val="3"/>
            <w:tcBorders>
              <w:top w:val="single" w:sz="6" w:space="0" w:color="auto"/>
              <w:left w:val="single" w:sz="6" w:space="0" w:color="auto"/>
              <w:bottom w:val="single" w:sz="6" w:space="0" w:color="auto"/>
              <w:right w:val="single" w:sz="12" w:space="0" w:color="auto"/>
            </w:tcBorders>
          </w:tcPr>
          <w:p w:rsidR="005F320F" w:rsidRPr="00514E60" w:rsidRDefault="005F320F" w:rsidP="00E4701D">
            <w:pPr>
              <w:pStyle w:val="Text2"/>
              <w:rPr>
                <w:rFonts w:ascii="Verdana" w:hAnsi="Verdana" w:cs="Calibri"/>
                <w:sz w:val="20"/>
                <w:szCs w:val="20"/>
              </w:rPr>
            </w:pPr>
            <w:r w:rsidRPr="00514E60">
              <w:rPr>
                <w:rFonts w:ascii="Verdana" w:hAnsi="Verdana" w:cs="Calibri"/>
                <w:sz w:val="20"/>
                <w:szCs w:val="20"/>
              </w:rPr>
              <w:t xml:space="preserve">This </w:t>
            </w:r>
            <w:r w:rsidR="00CF0BB5">
              <w:rPr>
                <w:rFonts w:ascii="Verdana" w:hAnsi="Verdana" w:cs="Calibri"/>
                <w:sz w:val="20"/>
                <w:szCs w:val="20"/>
              </w:rPr>
              <w:t xml:space="preserve">particular case </w:t>
            </w:r>
            <w:r w:rsidRPr="00514E60">
              <w:rPr>
                <w:rFonts w:ascii="Verdana" w:hAnsi="Verdana" w:cs="Calibri"/>
                <w:sz w:val="20"/>
                <w:szCs w:val="20"/>
              </w:rPr>
              <w:t xml:space="preserve">is applied when claims based on actual costs have been settled by the </w:t>
            </w:r>
            <w:r w:rsidR="00CE10C5">
              <w:rPr>
                <w:rFonts w:ascii="Verdana" w:hAnsi="Verdana" w:cs="Calibri"/>
                <w:sz w:val="20"/>
                <w:szCs w:val="20"/>
              </w:rPr>
              <w:t>L</w:t>
            </w:r>
            <w:r w:rsidR="00583789">
              <w:rPr>
                <w:rFonts w:ascii="Verdana" w:hAnsi="Verdana" w:cs="Calibri"/>
                <w:sz w:val="20"/>
                <w:szCs w:val="20"/>
              </w:rPr>
              <w:t>iaison Body</w:t>
            </w:r>
            <w:r w:rsidR="00CE10C5">
              <w:rPr>
                <w:rFonts w:ascii="Verdana" w:hAnsi="Verdana" w:cs="Calibri"/>
                <w:sz w:val="20"/>
                <w:szCs w:val="20"/>
              </w:rPr>
              <w:t xml:space="preserve"> and </w:t>
            </w:r>
            <w:r w:rsidR="00583789" w:rsidRPr="00583789">
              <w:rPr>
                <w:rFonts w:ascii="Verdana" w:hAnsi="Verdana" w:cs="Calibri"/>
                <w:sz w:val="20"/>
                <w:szCs w:val="20"/>
              </w:rPr>
              <w:t>a change in circumstance</w:t>
            </w:r>
            <w:r w:rsidR="001F4AE8">
              <w:rPr>
                <w:rFonts w:ascii="Verdana" w:hAnsi="Verdana" w:cs="Calibri"/>
                <w:sz w:val="20"/>
                <w:szCs w:val="20"/>
              </w:rPr>
              <w:t>s</w:t>
            </w:r>
            <w:r w:rsidR="00583789" w:rsidRPr="00583789">
              <w:rPr>
                <w:rFonts w:ascii="Verdana" w:hAnsi="Verdana" w:cs="Calibri"/>
                <w:sz w:val="20"/>
                <w:szCs w:val="20"/>
              </w:rPr>
              <w:t xml:space="preserve"> occurred (credit note or contestation has been issued after claim was paid) and it has to be decided how to proceed with the overpaid amount (to repay or to offset).</w:t>
            </w:r>
            <w:r w:rsidR="00583789" w:rsidRPr="00514E60">
              <w:rPr>
                <w:rFonts w:ascii="Verdana" w:hAnsi="Verdana" w:cs="Calibri"/>
                <w:sz w:val="22"/>
                <w:szCs w:val="22"/>
              </w:rPr>
              <w:t xml:space="preserve"> </w:t>
            </w:r>
          </w:p>
          <w:p w:rsidR="00A802AF" w:rsidRPr="00514E60" w:rsidRDefault="005F320F" w:rsidP="001F4AE8">
            <w:pPr>
              <w:pStyle w:val="Text2"/>
              <w:rPr>
                <w:rFonts w:ascii="Verdana" w:hAnsi="Verdana" w:cs="Calibri"/>
                <w:sz w:val="20"/>
                <w:szCs w:val="20"/>
              </w:rPr>
            </w:pPr>
            <w:r w:rsidRPr="00514E60">
              <w:rPr>
                <w:rFonts w:ascii="Verdana" w:hAnsi="Verdana" w:cs="Calibri"/>
                <w:sz w:val="20"/>
                <w:szCs w:val="20"/>
              </w:rPr>
              <w:t xml:space="preserve">This </w:t>
            </w:r>
            <w:r w:rsidR="0094078B">
              <w:rPr>
                <w:rFonts w:ascii="Verdana" w:hAnsi="Verdana" w:cs="Calibri"/>
                <w:sz w:val="20"/>
                <w:szCs w:val="20"/>
              </w:rPr>
              <w:t xml:space="preserve">particular </w:t>
            </w:r>
            <w:r w:rsidR="00530BA4">
              <w:rPr>
                <w:rFonts w:ascii="Verdana" w:hAnsi="Verdana" w:cs="Calibri"/>
                <w:sz w:val="20"/>
                <w:szCs w:val="20"/>
              </w:rPr>
              <w:t>c</w:t>
            </w:r>
            <w:r w:rsidR="0094078B">
              <w:rPr>
                <w:rFonts w:ascii="Verdana" w:hAnsi="Verdana" w:cs="Calibri"/>
                <w:sz w:val="20"/>
                <w:szCs w:val="20"/>
              </w:rPr>
              <w:t>ase</w:t>
            </w:r>
            <w:r w:rsidRPr="00514E60">
              <w:rPr>
                <w:rFonts w:ascii="Verdana" w:hAnsi="Verdana" w:cs="Calibri"/>
                <w:sz w:val="20"/>
                <w:szCs w:val="20"/>
              </w:rPr>
              <w:t xml:space="preserve"> cannot be used if the responsibility for a certain matter has changed within a debtor </w:t>
            </w:r>
            <w:r w:rsidR="001F4AE8">
              <w:rPr>
                <w:rFonts w:ascii="Verdana" w:hAnsi="Verdana" w:cs="Calibri"/>
                <w:sz w:val="20"/>
                <w:szCs w:val="20"/>
              </w:rPr>
              <w:t>Member S</w:t>
            </w:r>
            <w:r w:rsidRPr="00514E60">
              <w:rPr>
                <w:rFonts w:ascii="Verdana" w:hAnsi="Verdana" w:cs="Calibri"/>
                <w:sz w:val="20"/>
                <w:szCs w:val="20"/>
              </w:rPr>
              <w:t>tate</w:t>
            </w:r>
            <w:r w:rsidR="001F4AE8">
              <w:rPr>
                <w:rFonts w:ascii="Verdana" w:hAnsi="Verdana" w:cs="Calibri"/>
                <w:sz w:val="20"/>
                <w:szCs w:val="20"/>
              </w:rPr>
              <w:t xml:space="preserve"> between the competent institutions</w:t>
            </w:r>
            <w:r w:rsidRPr="00514E60">
              <w:rPr>
                <w:rFonts w:ascii="Verdana" w:hAnsi="Verdana" w:cs="Calibri"/>
                <w:sz w:val="20"/>
                <w:szCs w:val="20"/>
              </w:rPr>
              <w:t>.  In this case, the refund must be requested and received on the basis of national law.</w:t>
            </w:r>
          </w:p>
        </w:tc>
      </w:tr>
      <w:tr w:rsidR="00D63BF5" w:rsidRPr="00514E60">
        <w:tc>
          <w:tcPr>
            <w:tcW w:w="1984" w:type="dxa"/>
            <w:gridSpan w:val="2"/>
            <w:tcBorders>
              <w:top w:val="single" w:sz="6" w:space="0" w:color="auto"/>
              <w:left w:val="single" w:sz="12" w:space="0" w:color="auto"/>
              <w:bottom w:val="single" w:sz="6" w:space="0" w:color="auto"/>
              <w:right w:val="single" w:sz="6" w:space="0" w:color="auto"/>
            </w:tcBorders>
          </w:tcPr>
          <w:p w:rsidR="00D63BF5" w:rsidRPr="00514E60" w:rsidRDefault="00D63BF5" w:rsidP="005F5AB3">
            <w:pPr>
              <w:jc w:val="right"/>
              <w:rPr>
                <w:rFonts w:ascii="Verdana" w:hAnsi="Verdana"/>
                <w:b/>
                <w:bCs/>
              </w:rPr>
            </w:pPr>
            <w:r w:rsidRPr="00514E60">
              <w:rPr>
                <w:rFonts w:ascii="Verdana" w:hAnsi="Verdana"/>
                <w:b/>
                <w:bCs/>
              </w:rPr>
              <w:t>Trigger:</w:t>
            </w:r>
          </w:p>
        </w:tc>
        <w:tc>
          <w:tcPr>
            <w:tcW w:w="7220" w:type="dxa"/>
            <w:gridSpan w:val="3"/>
            <w:tcBorders>
              <w:top w:val="single" w:sz="6" w:space="0" w:color="auto"/>
              <w:left w:val="single" w:sz="6" w:space="0" w:color="auto"/>
              <w:bottom w:val="single" w:sz="6" w:space="0" w:color="auto"/>
              <w:right w:val="single" w:sz="12" w:space="0" w:color="auto"/>
            </w:tcBorders>
          </w:tcPr>
          <w:p w:rsidR="00D63BF5" w:rsidRPr="00514E60" w:rsidRDefault="001F4AE8" w:rsidP="004423CA">
            <w:pPr>
              <w:pStyle w:val="Hints"/>
              <w:rPr>
                <w:rFonts w:ascii="Verdana" w:hAnsi="Verdana" w:cs="Calibri"/>
                <w:color w:val="000000"/>
                <w:lang w:val="en-GB"/>
              </w:rPr>
            </w:pPr>
            <w:r>
              <w:rPr>
                <w:rFonts w:ascii="Verdana" w:hAnsi="Verdana" w:cs="Calibri"/>
                <w:color w:val="000000"/>
                <w:lang w:val="en-GB"/>
              </w:rPr>
              <w:t>After the claim was settled and paid a change in circumstances occurs and</w:t>
            </w:r>
            <w:r w:rsidR="00BA6C1D">
              <w:rPr>
                <w:rFonts w:ascii="Verdana" w:hAnsi="Verdana" w:cs="Calibri"/>
                <w:color w:val="000000"/>
                <w:lang w:val="en-GB"/>
              </w:rPr>
              <w:t xml:space="preserve"> based on a new findings</w:t>
            </w:r>
            <w:r>
              <w:rPr>
                <w:rFonts w:ascii="Verdana" w:hAnsi="Verdana" w:cs="Calibri"/>
                <w:color w:val="000000"/>
                <w:lang w:val="en-GB"/>
              </w:rPr>
              <w:t xml:space="preserve"> the amount </w:t>
            </w:r>
            <w:r w:rsidR="00BA6C1D">
              <w:rPr>
                <w:rFonts w:ascii="Verdana" w:hAnsi="Verdana" w:cs="Calibri"/>
                <w:color w:val="000000"/>
                <w:lang w:val="en-GB"/>
              </w:rPr>
              <w:t xml:space="preserve">of the claim is less than the amount already </w:t>
            </w:r>
            <w:r>
              <w:rPr>
                <w:rFonts w:ascii="Verdana" w:hAnsi="Verdana" w:cs="Calibri"/>
                <w:color w:val="000000"/>
                <w:lang w:val="en-GB"/>
              </w:rPr>
              <w:t xml:space="preserve">paid </w:t>
            </w:r>
            <w:r w:rsidR="00BA6C1D">
              <w:rPr>
                <w:rFonts w:ascii="Verdana" w:hAnsi="Verdana" w:cs="Calibri"/>
                <w:color w:val="000000"/>
                <w:lang w:val="en-GB"/>
              </w:rPr>
              <w:t>(overpayment is identified)</w:t>
            </w:r>
            <w:r w:rsidR="00361AC3">
              <w:rPr>
                <w:rFonts w:ascii="Verdana" w:hAnsi="Verdana" w:cs="Calibri"/>
                <w:color w:val="000000"/>
                <w:lang w:val="en-GB"/>
              </w:rPr>
              <w:t xml:space="preserve"> </w:t>
            </w:r>
            <w:r w:rsidR="00361AC3" w:rsidRPr="00361AC3">
              <w:rPr>
                <w:rFonts w:ascii="Verdana" w:hAnsi="Verdana" w:cs="Calibri"/>
                <w:color w:val="000000"/>
                <w:lang w:val="en-GB"/>
              </w:rPr>
              <w:t>or there should have been no claim paid at all.</w:t>
            </w:r>
          </w:p>
          <w:p w:rsidR="00A86DBF" w:rsidRPr="00514E60" w:rsidRDefault="00A86DBF" w:rsidP="00CE10C5">
            <w:pPr>
              <w:pStyle w:val="Hints"/>
              <w:rPr>
                <w:rFonts w:ascii="Verdana" w:hAnsi="Verdana" w:cs="Calibri"/>
                <w:color w:val="000000"/>
                <w:lang w:val="en-GB"/>
              </w:rPr>
            </w:pPr>
          </w:p>
        </w:tc>
      </w:tr>
      <w:tr w:rsidR="00D63BF5" w:rsidRPr="00514E60">
        <w:trPr>
          <w:trHeight w:val="458"/>
        </w:trPr>
        <w:tc>
          <w:tcPr>
            <w:tcW w:w="1984" w:type="dxa"/>
            <w:gridSpan w:val="2"/>
            <w:tcBorders>
              <w:top w:val="single" w:sz="6" w:space="0" w:color="auto"/>
              <w:left w:val="single" w:sz="12" w:space="0" w:color="auto"/>
              <w:bottom w:val="single" w:sz="6" w:space="0" w:color="auto"/>
              <w:right w:val="single" w:sz="6" w:space="0" w:color="auto"/>
            </w:tcBorders>
          </w:tcPr>
          <w:p w:rsidR="00D63BF5" w:rsidRPr="00514E60" w:rsidRDefault="00D63BF5" w:rsidP="005F5AB3">
            <w:pPr>
              <w:jc w:val="right"/>
              <w:rPr>
                <w:rFonts w:ascii="Verdana" w:hAnsi="Verdana"/>
                <w:b/>
                <w:bCs/>
              </w:rPr>
            </w:pPr>
            <w:r w:rsidRPr="00514E60">
              <w:rPr>
                <w:rFonts w:ascii="Verdana" w:hAnsi="Verdana"/>
                <w:b/>
                <w:bCs/>
              </w:rPr>
              <w:t>Preconditions:</w:t>
            </w:r>
          </w:p>
        </w:tc>
        <w:tc>
          <w:tcPr>
            <w:tcW w:w="7220" w:type="dxa"/>
            <w:gridSpan w:val="3"/>
            <w:tcBorders>
              <w:top w:val="single" w:sz="6" w:space="0" w:color="auto"/>
              <w:left w:val="single" w:sz="6" w:space="0" w:color="auto"/>
              <w:bottom w:val="single" w:sz="6" w:space="0" w:color="auto"/>
              <w:right w:val="single" w:sz="12" w:space="0" w:color="auto"/>
            </w:tcBorders>
          </w:tcPr>
          <w:p w:rsidR="00D74EDA" w:rsidRPr="00514E60" w:rsidRDefault="00D74EDA" w:rsidP="00CE10C5">
            <w:pPr>
              <w:pStyle w:val="Hints"/>
              <w:rPr>
                <w:rFonts w:ascii="Verdana" w:hAnsi="Verdana" w:cs="Calibri"/>
                <w:color w:val="000000"/>
                <w:lang w:val="en-GB"/>
              </w:rPr>
            </w:pPr>
            <w:r w:rsidRPr="00514E60">
              <w:rPr>
                <w:rFonts w:ascii="Verdana" w:hAnsi="Verdana" w:cs="Calibri"/>
                <w:color w:val="000000"/>
                <w:lang w:val="en-GB"/>
              </w:rPr>
              <w:t>A claim for reimbursement based on actual cost</w:t>
            </w:r>
            <w:r w:rsidR="000542EA">
              <w:rPr>
                <w:rFonts w:ascii="Verdana" w:hAnsi="Verdana" w:cs="Calibri"/>
                <w:color w:val="000000"/>
                <w:lang w:val="en-GB"/>
              </w:rPr>
              <w:t>s</w:t>
            </w:r>
            <w:r w:rsidR="00832E81" w:rsidRPr="00514E60">
              <w:rPr>
                <w:rFonts w:ascii="Verdana" w:hAnsi="Verdana" w:cs="Calibri"/>
                <w:color w:val="000000"/>
                <w:lang w:val="en-GB"/>
              </w:rPr>
              <w:t xml:space="preserve"> </w:t>
            </w:r>
            <w:r w:rsidRPr="00514E60">
              <w:rPr>
                <w:rFonts w:ascii="Verdana" w:hAnsi="Verdana" w:cs="Calibri"/>
                <w:color w:val="000000"/>
                <w:lang w:val="en-GB"/>
              </w:rPr>
              <w:t>has been sent to the</w:t>
            </w:r>
            <w:r w:rsidR="00BA6C1D">
              <w:rPr>
                <w:rFonts w:ascii="Verdana" w:hAnsi="Verdana" w:cs="Calibri"/>
                <w:color w:val="000000"/>
                <w:lang w:val="en-GB"/>
              </w:rPr>
              <w:t xml:space="preserve"> Debtor</w:t>
            </w:r>
            <w:r w:rsidRPr="00514E60">
              <w:rPr>
                <w:rFonts w:ascii="Verdana" w:hAnsi="Verdana" w:cs="Calibri"/>
                <w:color w:val="000000"/>
                <w:lang w:val="en-GB"/>
              </w:rPr>
              <w:t xml:space="preserve"> Liaison Body.</w:t>
            </w:r>
          </w:p>
        </w:tc>
      </w:tr>
      <w:tr w:rsidR="00D63BF5" w:rsidRPr="00514E60">
        <w:tc>
          <w:tcPr>
            <w:tcW w:w="1984" w:type="dxa"/>
            <w:gridSpan w:val="2"/>
            <w:tcBorders>
              <w:top w:val="single" w:sz="6" w:space="0" w:color="auto"/>
              <w:left w:val="single" w:sz="12" w:space="0" w:color="auto"/>
              <w:bottom w:val="single" w:sz="6" w:space="0" w:color="auto"/>
              <w:right w:val="single" w:sz="6" w:space="0" w:color="auto"/>
            </w:tcBorders>
          </w:tcPr>
          <w:p w:rsidR="00D63BF5" w:rsidRPr="00514E60" w:rsidRDefault="00D63BF5" w:rsidP="005F5AB3">
            <w:pPr>
              <w:jc w:val="right"/>
              <w:rPr>
                <w:rFonts w:ascii="Verdana" w:hAnsi="Verdana"/>
                <w:b/>
                <w:bCs/>
              </w:rPr>
            </w:pPr>
            <w:r w:rsidRPr="00514E60">
              <w:rPr>
                <w:rFonts w:ascii="Verdana" w:hAnsi="Verdana"/>
                <w:b/>
                <w:bCs/>
              </w:rPr>
              <w:t>Postconditions:</w:t>
            </w:r>
          </w:p>
        </w:tc>
        <w:tc>
          <w:tcPr>
            <w:tcW w:w="7220" w:type="dxa"/>
            <w:gridSpan w:val="3"/>
            <w:tcBorders>
              <w:top w:val="single" w:sz="6" w:space="0" w:color="auto"/>
              <w:left w:val="single" w:sz="6" w:space="0" w:color="auto"/>
              <w:bottom w:val="single" w:sz="6" w:space="0" w:color="auto"/>
              <w:right w:val="single" w:sz="12" w:space="0" w:color="auto"/>
            </w:tcBorders>
          </w:tcPr>
          <w:p w:rsidR="001B6720" w:rsidRDefault="00BA6C1D" w:rsidP="001D2724">
            <w:pPr>
              <w:jc w:val="left"/>
              <w:rPr>
                <w:rFonts w:ascii="Verdana" w:hAnsi="Verdana"/>
              </w:rPr>
            </w:pPr>
            <w:r>
              <w:rPr>
                <w:rFonts w:ascii="Verdana" w:hAnsi="Verdana"/>
              </w:rPr>
              <w:t>Decision about how to proceed with the overpaid money is taken</w:t>
            </w:r>
            <w:r w:rsidR="00A03377">
              <w:rPr>
                <w:rFonts w:ascii="Verdana" w:hAnsi="Verdana"/>
              </w:rPr>
              <w:t xml:space="preserve"> (repay or to offset)</w:t>
            </w:r>
            <w:r>
              <w:rPr>
                <w:rFonts w:ascii="Verdana" w:hAnsi="Verdana"/>
              </w:rPr>
              <w:t>.</w:t>
            </w:r>
          </w:p>
          <w:p w:rsidR="00B21BAC" w:rsidRPr="00514E60" w:rsidRDefault="00B21BAC" w:rsidP="007A0F08">
            <w:pPr>
              <w:jc w:val="left"/>
              <w:rPr>
                <w:rFonts w:ascii="Verdana" w:hAnsi="Verdana"/>
              </w:rPr>
            </w:pPr>
          </w:p>
        </w:tc>
      </w:tr>
      <w:tr w:rsidR="00D63BF5" w:rsidRPr="00514E60">
        <w:tc>
          <w:tcPr>
            <w:tcW w:w="1984" w:type="dxa"/>
            <w:gridSpan w:val="2"/>
            <w:tcBorders>
              <w:top w:val="single" w:sz="6" w:space="0" w:color="auto"/>
              <w:left w:val="single" w:sz="12" w:space="0" w:color="auto"/>
              <w:bottom w:val="single" w:sz="6" w:space="0" w:color="auto"/>
              <w:right w:val="single" w:sz="6" w:space="0" w:color="auto"/>
            </w:tcBorders>
          </w:tcPr>
          <w:p w:rsidR="00D63BF5" w:rsidRPr="00514E60" w:rsidRDefault="00D63BF5" w:rsidP="005F5AB3">
            <w:pPr>
              <w:jc w:val="right"/>
              <w:rPr>
                <w:rFonts w:ascii="Verdana" w:hAnsi="Verdana"/>
                <w:b/>
                <w:bCs/>
              </w:rPr>
            </w:pPr>
            <w:r w:rsidRPr="00514E60">
              <w:rPr>
                <w:rFonts w:ascii="Verdana" w:hAnsi="Verdana"/>
                <w:b/>
                <w:bCs/>
              </w:rPr>
              <w:t>Main Scenario:</w:t>
            </w:r>
          </w:p>
          <w:p w:rsidR="00D63BF5" w:rsidRPr="00514E60" w:rsidRDefault="00D63BF5" w:rsidP="005F5AB3">
            <w:pPr>
              <w:jc w:val="right"/>
              <w:rPr>
                <w:rFonts w:ascii="Verdana" w:hAnsi="Verdana"/>
                <w:b/>
                <w:bCs/>
              </w:rPr>
            </w:pPr>
          </w:p>
        </w:tc>
        <w:tc>
          <w:tcPr>
            <w:tcW w:w="7220" w:type="dxa"/>
            <w:gridSpan w:val="3"/>
            <w:tcBorders>
              <w:top w:val="single" w:sz="6" w:space="0" w:color="auto"/>
              <w:left w:val="single" w:sz="6" w:space="0" w:color="auto"/>
              <w:bottom w:val="single" w:sz="6" w:space="0" w:color="auto"/>
              <w:right w:val="single" w:sz="12" w:space="0" w:color="auto"/>
            </w:tcBorders>
          </w:tcPr>
          <w:p w:rsidR="00D63BF5" w:rsidRPr="00514E60" w:rsidRDefault="00D63BF5" w:rsidP="005F5AB3">
            <w:pPr>
              <w:jc w:val="left"/>
              <w:rPr>
                <w:rFonts w:ascii="Verdana" w:hAnsi="Verdana"/>
                <w:b/>
                <w:bCs/>
                <w:color w:val="000000"/>
              </w:rPr>
            </w:pPr>
            <w:r w:rsidRPr="00514E60">
              <w:rPr>
                <w:rFonts w:ascii="Verdana" w:hAnsi="Verdana"/>
                <w:b/>
                <w:bCs/>
                <w:color w:val="000000"/>
              </w:rPr>
              <w:t>Identify Participants</w:t>
            </w:r>
          </w:p>
          <w:p w:rsidR="00D63BF5" w:rsidRPr="00514E60" w:rsidRDefault="00D72F7A" w:rsidP="00D72F7A">
            <w:pPr>
              <w:numPr>
                <w:ilvl w:val="0"/>
                <w:numId w:val="24"/>
              </w:numPr>
              <w:jc w:val="left"/>
              <w:rPr>
                <w:rFonts w:ascii="Verdana" w:hAnsi="Verdana"/>
                <w:color w:val="000000"/>
              </w:rPr>
            </w:pPr>
            <w:r w:rsidRPr="00D72F7A">
              <w:rPr>
                <w:rFonts w:ascii="Verdana" w:hAnsi="Verdana"/>
                <w:color w:val="000000"/>
              </w:rPr>
              <w:t>The Case owner is the EU Member State which received the overpayment (Creditor Liaison Body) or is the EU Member State which has overpaid (Debtor Liaison Body).</w:t>
            </w:r>
            <w:r>
              <w:rPr>
                <w:rFonts w:ascii="Verdana" w:hAnsi="Verdana"/>
                <w:color w:val="000000"/>
              </w:rPr>
              <w:br/>
            </w:r>
            <w:r w:rsidRPr="00514E60">
              <w:rPr>
                <w:rFonts w:ascii="Verdana" w:hAnsi="Verdana"/>
                <w:color w:val="000000"/>
              </w:rPr>
              <w:t xml:space="preserve">The Case Owner identifies the </w:t>
            </w:r>
            <w:r>
              <w:rPr>
                <w:rFonts w:ascii="Verdana" w:hAnsi="Verdana"/>
                <w:color w:val="000000"/>
              </w:rPr>
              <w:t xml:space="preserve">EU </w:t>
            </w:r>
            <w:r w:rsidRPr="00514E60">
              <w:rPr>
                <w:rFonts w:ascii="Verdana" w:hAnsi="Verdana"/>
                <w:color w:val="000000"/>
              </w:rPr>
              <w:t>Member State which receive</w:t>
            </w:r>
            <w:r>
              <w:rPr>
                <w:rFonts w:ascii="Verdana" w:hAnsi="Verdana"/>
                <w:color w:val="000000"/>
              </w:rPr>
              <w:t>d</w:t>
            </w:r>
            <w:r w:rsidRPr="00514E60">
              <w:rPr>
                <w:rFonts w:ascii="Verdana" w:hAnsi="Verdana"/>
                <w:color w:val="000000"/>
              </w:rPr>
              <w:t xml:space="preserve"> the overpayment</w:t>
            </w:r>
            <w:r>
              <w:rPr>
                <w:rFonts w:ascii="Verdana" w:hAnsi="Verdana"/>
                <w:color w:val="000000"/>
              </w:rPr>
              <w:t xml:space="preserve"> (Creditor Liaison Body) or identifies the EU Member State which has overpaid (Debtor Liaison Body)</w:t>
            </w:r>
            <w:r w:rsidRPr="00514E60">
              <w:rPr>
                <w:rFonts w:ascii="Verdana" w:hAnsi="Verdana"/>
                <w:color w:val="000000"/>
              </w:rPr>
              <w:t>;</w:t>
            </w:r>
          </w:p>
          <w:p w:rsidR="00D63BF5" w:rsidRPr="00514E60" w:rsidRDefault="00D63BF5" w:rsidP="00F55851">
            <w:pPr>
              <w:numPr>
                <w:ilvl w:val="0"/>
                <w:numId w:val="24"/>
              </w:numPr>
              <w:jc w:val="left"/>
              <w:rPr>
                <w:rFonts w:ascii="Verdana" w:hAnsi="Verdana"/>
                <w:color w:val="000000"/>
              </w:rPr>
            </w:pPr>
            <w:r w:rsidRPr="00514E60">
              <w:rPr>
                <w:rFonts w:ascii="Verdana" w:hAnsi="Verdana"/>
                <w:color w:val="000000"/>
              </w:rPr>
              <w:t>The Case Owner then identifies the correct institution (Counterparty). There will be only one counterparty. The Case Owner and the Counterparty are herein collectively referred to as the Participants</w:t>
            </w:r>
            <w:r w:rsidR="00C56409">
              <w:rPr>
                <w:rFonts w:ascii="Verdana" w:hAnsi="Verdana"/>
                <w:color w:val="000000"/>
              </w:rPr>
              <w:t>.</w:t>
            </w:r>
          </w:p>
          <w:p w:rsidR="008B248B" w:rsidRPr="00514E60" w:rsidRDefault="008B248B" w:rsidP="008B248B">
            <w:pPr>
              <w:jc w:val="left"/>
              <w:rPr>
                <w:rFonts w:ascii="Verdana" w:hAnsi="Verdana"/>
                <w:color w:val="000000"/>
              </w:rPr>
            </w:pPr>
          </w:p>
          <w:p w:rsidR="00D63BF5" w:rsidRPr="00514E60" w:rsidRDefault="00D63BF5" w:rsidP="002F2589">
            <w:pPr>
              <w:jc w:val="left"/>
              <w:rPr>
                <w:rFonts w:ascii="Verdana" w:hAnsi="Verdana"/>
                <w:b/>
                <w:bCs/>
                <w:color w:val="000000"/>
              </w:rPr>
            </w:pPr>
            <w:r w:rsidRPr="00514E60">
              <w:rPr>
                <w:rFonts w:ascii="Verdana" w:hAnsi="Verdana"/>
                <w:b/>
                <w:bCs/>
                <w:color w:val="000000"/>
              </w:rPr>
              <w:t xml:space="preserve">Process </w:t>
            </w:r>
            <w:r w:rsidR="00DF26A2" w:rsidRPr="00514E60">
              <w:rPr>
                <w:rFonts w:ascii="Verdana" w:hAnsi="Verdana"/>
                <w:b/>
                <w:bCs/>
                <w:color w:val="000000"/>
              </w:rPr>
              <w:t xml:space="preserve">to </w:t>
            </w:r>
            <w:r w:rsidR="00962D12" w:rsidRPr="00514E60">
              <w:rPr>
                <w:rFonts w:ascii="Verdana" w:hAnsi="Verdana"/>
                <w:b/>
                <w:bCs/>
                <w:color w:val="000000"/>
              </w:rPr>
              <w:t xml:space="preserve"> </w:t>
            </w:r>
            <w:r w:rsidR="007A2906">
              <w:rPr>
                <w:rFonts w:ascii="Verdana" w:hAnsi="Verdana"/>
                <w:b/>
                <w:bCs/>
                <w:color w:val="000000"/>
              </w:rPr>
              <w:t xml:space="preserve">Identify the </w:t>
            </w:r>
            <w:r w:rsidR="00962D12" w:rsidRPr="00514E60">
              <w:rPr>
                <w:rFonts w:ascii="Verdana" w:hAnsi="Verdana"/>
                <w:b/>
                <w:bCs/>
                <w:color w:val="000000"/>
              </w:rPr>
              <w:t>Overpayment</w:t>
            </w:r>
          </w:p>
          <w:p w:rsidR="00DF26A2" w:rsidRPr="00514E60" w:rsidRDefault="00156CC5" w:rsidP="00DF26A2">
            <w:pPr>
              <w:numPr>
                <w:ilvl w:val="0"/>
                <w:numId w:val="24"/>
              </w:numPr>
              <w:jc w:val="left"/>
              <w:rPr>
                <w:rFonts w:ascii="Verdana" w:hAnsi="Verdana"/>
                <w:color w:val="000000"/>
              </w:rPr>
            </w:pPr>
            <w:r w:rsidRPr="00514E60">
              <w:rPr>
                <w:rFonts w:ascii="Verdana" w:hAnsi="Verdana"/>
                <w:color w:val="000000"/>
              </w:rPr>
              <w:t xml:space="preserve">The Case Owner </w:t>
            </w:r>
            <w:r w:rsidR="005E2493" w:rsidRPr="00514E60">
              <w:rPr>
                <w:rFonts w:ascii="Verdana" w:hAnsi="Verdana"/>
                <w:color w:val="000000"/>
              </w:rPr>
              <w:t>creates</w:t>
            </w:r>
            <w:r w:rsidR="00DF26A2" w:rsidRPr="00514E60">
              <w:rPr>
                <w:rFonts w:ascii="Verdana" w:hAnsi="Verdana"/>
                <w:color w:val="000000"/>
              </w:rPr>
              <w:t xml:space="preserve"> the </w:t>
            </w:r>
            <w:r w:rsidR="004E27A9" w:rsidRPr="00514E60">
              <w:rPr>
                <w:rFonts w:ascii="Verdana" w:hAnsi="Verdana"/>
                <w:color w:val="000000"/>
              </w:rPr>
              <w:t>"</w:t>
            </w:r>
            <w:r w:rsidR="007A2906">
              <w:rPr>
                <w:rFonts w:ascii="Verdana" w:hAnsi="Verdana"/>
                <w:color w:val="000000"/>
              </w:rPr>
              <w:t xml:space="preserve">Identification of the </w:t>
            </w:r>
            <w:r w:rsidR="00962D12" w:rsidRPr="00514E60">
              <w:rPr>
                <w:rFonts w:ascii="Verdana" w:hAnsi="Verdana"/>
                <w:color w:val="000000"/>
              </w:rPr>
              <w:t>Overpayment</w:t>
            </w:r>
            <w:r w:rsidR="004E27A9" w:rsidRPr="00514E60">
              <w:rPr>
                <w:rFonts w:ascii="Verdana" w:hAnsi="Verdana"/>
                <w:color w:val="000000"/>
              </w:rPr>
              <w:t>"</w:t>
            </w:r>
            <w:r w:rsidR="00DF26A2" w:rsidRPr="00514E60">
              <w:rPr>
                <w:rFonts w:ascii="Verdana" w:hAnsi="Verdana"/>
                <w:color w:val="000000"/>
              </w:rPr>
              <w:t xml:space="preserve"> (</w:t>
            </w:r>
            <w:r w:rsidR="000542EA">
              <w:rPr>
                <w:rFonts w:ascii="Verdana" w:hAnsi="Verdana"/>
                <w:color w:val="000000"/>
              </w:rPr>
              <w:t>DA</w:t>
            </w:r>
            <w:r w:rsidR="00DF26A2" w:rsidRPr="00514E60">
              <w:rPr>
                <w:rFonts w:ascii="Verdana" w:hAnsi="Verdana"/>
                <w:color w:val="000000"/>
              </w:rPr>
              <w:t>0</w:t>
            </w:r>
            <w:r w:rsidR="000542EA">
              <w:rPr>
                <w:rFonts w:ascii="Verdana" w:hAnsi="Verdana"/>
                <w:color w:val="000000"/>
              </w:rPr>
              <w:t>7</w:t>
            </w:r>
            <w:r w:rsidR="00962D12" w:rsidRPr="00514E60">
              <w:rPr>
                <w:rFonts w:ascii="Verdana" w:hAnsi="Verdana"/>
                <w:color w:val="000000"/>
              </w:rPr>
              <w:t>1</w:t>
            </w:r>
            <w:r w:rsidR="000542EA" w:rsidRPr="00514E60">
              <w:rPr>
                <w:rFonts w:ascii="Verdana" w:hAnsi="Verdana"/>
                <w:color w:val="000000"/>
              </w:rPr>
              <w:t>) by</w:t>
            </w:r>
            <w:r w:rsidR="00DF26A2" w:rsidRPr="00514E60">
              <w:rPr>
                <w:rFonts w:ascii="Verdana" w:hAnsi="Verdana"/>
                <w:color w:val="000000"/>
              </w:rPr>
              <w:t xml:space="preserve"> entering the required information;</w:t>
            </w:r>
          </w:p>
          <w:p w:rsidR="00DF26A2" w:rsidRPr="00514E60" w:rsidRDefault="00DF26A2" w:rsidP="00DF26A2">
            <w:pPr>
              <w:ind w:left="284"/>
              <w:jc w:val="left"/>
              <w:rPr>
                <w:rFonts w:ascii="Verdana" w:hAnsi="Verdana"/>
                <w:color w:val="000000"/>
              </w:rPr>
            </w:pPr>
          </w:p>
          <w:p w:rsidR="00DE79C1" w:rsidRDefault="00DE79C1" w:rsidP="00DF26A2">
            <w:pPr>
              <w:ind w:left="644"/>
              <w:jc w:val="left"/>
              <w:rPr>
                <w:rFonts w:ascii="Verdana" w:hAnsi="Verdana"/>
                <w:color w:val="000000"/>
              </w:rPr>
            </w:pPr>
            <w:r>
              <w:rPr>
                <w:rFonts w:ascii="Verdana" w:hAnsi="Verdana"/>
                <w:color w:val="000000"/>
              </w:rPr>
              <w:t xml:space="preserve">The Case Owner has to clarify if he has overpaid, in this case, he will be the "Debtor Liaison Body".  Or if he has received the overpayment, in this case, he will be the "Creditor Liaison </w:t>
            </w:r>
            <w:r>
              <w:rPr>
                <w:rFonts w:ascii="Verdana" w:hAnsi="Verdana"/>
                <w:color w:val="000000"/>
              </w:rPr>
              <w:lastRenderedPageBreak/>
              <w:t>Body"</w:t>
            </w:r>
          </w:p>
          <w:p w:rsidR="00962D12" w:rsidRPr="00514E60" w:rsidRDefault="00962D12" w:rsidP="00962D12">
            <w:pPr>
              <w:ind w:left="644"/>
              <w:jc w:val="left"/>
              <w:rPr>
                <w:rFonts w:ascii="Verdana" w:hAnsi="Verdana"/>
                <w:color w:val="000000"/>
              </w:rPr>
            </w:pPr>
          </w:p>
          <w:p w:rsidR="00D737A5" w:rsidRDefault="00D63BF5" w:rsidP="00A066A1">
            <w:pPr>
              <w:numPr>
                <w:ilvl w:val="0"/>
                <w:numId w:val="24"/>
              </w:numPr>
              <w:jc w:val="left"/>
              <w:rPr>
                <w:rFonts w:ascii="Verdana" w:hAnsi="Verdana"/>
                <w:color w:val="000000"/>
              </w:rPr>
            </w:pPr>
            <w:r w:rsidRPr="00514E60">
              <w:rPr>
                <w:rFonts w:ascii="Verdana" w:hAnsi="Verdana"/>
                <w:color w:val="000000"/>
              </w:rPr>
              <w:t xml:space="preserve">The Case Owner sends the </w:t>
            </w:r>
            <w:r w:rsidR="000542EA">
              <w:rPr>
                <w:rFonts w:ascii="Verdana" w:hAnsi="Verdana"/>
                <w:color w:val="000000"/>
              </w:rPr>
              <w:t>DA07</w:t>
            </w:r>
            <w:r w:rsidR="004E27A9" w:rsidRPr="00514E60">
              <w:rPr>
                <w:rFonts w:ascii="Verdana" w:hAnsi="Verdana"/>
                <w:color w:val="000000"/>
              </w:rPr>
              <w:t>1</w:t>
            </w:r>
            <w:r w:rsidRPr="00514E60">
              <w:rPr>
                <w:rFonts w:ascii="Verdana" w:hAnsi="Verdana"/>
                <w:color w:val="000000"/>
              </w:rPr>
              <w:t xml:space="preserve"> to the Counterparty</w:t>
            </w:r>
            <w:r w:rsidR="00D737A5">
              <w:rPr>
                <w:rFonts w:ascii="Verdana" w:hAnsi="Verdana"/>
                <w:color w:val="000000"/>
              </w:rPr>
              <w:t>;</w:t>
            </w:r>
          </w:p>
          <w:p w:rsidR="00D63BF5" w:rsidRPr="00514E60" w:rsidRDefault="00D737A5" w:rsidP="00A066A1">
            <w:pPr>
              <w:numPr>
                <w:ilvl w:val="0"/>
                <w:numId w:val="24"/>
              </w:numPr>
              <w:jc w:val="left"/>
              <w:rPr>
                <w:rFonts w:ascii="Verdana" w:hAnsi="Verdana"/>
                <w:color w:val="000000"/>
              </w:rPr>
            </w:pPr>
            <w:r>
              <w:rPr>
                <w:rFonts w:ascii="Verdana" w:hAnsi="Verdana"/>
                <w:color w:val="000000"/>
              </w:rPr>
              <w:t>The Counterparty receives the DA071.</w:t>
            </w:r>
          </w:p>
          <w:p w:rsidR="00D63BF5" w:rsidRPr="00514E60" w:rsidRDefault="00D63BF5" w:rsidP="00B41D22">
            <w:pPr>
              <w:ind w:left="644"/>
              <w:jc w:val="left"/>
              <w:rPr>
                <w:rFonts w:ascii="Verdana" w:hAnsi="Verdana"/>
                <w:color w:val="000000"/>
              </w:rPr>
            </w:pPr>
          </w:p>
          <w:p w:rsidR="002D1F31" w:rsidRPr="00514E60" w:rsidRDefault="002D1F31" w:rsidP="002D1F31">
            <w:pPr>
              <w:jc w:val="left"/>
              <w:rPr>
                <w:rFonts w:ascii="Verdana" w:hAnsi="Verdana"/>
                <w:b/>
                <w:bCs/>
                <w:color w:val="000000"/>
              </w:rPr>
            </w:pPr>
            <w:r w:rsidRPr="00514E60">
              <w:rPr>
                <w:rFonts w:ascii="Verdana" w:hAnsi="Verdana"/>
                <w:b/>
                <w:bCs/>
                <w:color w:val="000000"/>
              </w:rPr>
              <w:t xml:space="preserve">Process </w:t>
            </w:r>
            <w:r w:rsidR="0078360F">
              <w:rPr>
                <w:rFonts w:ascii="Verdana" w:hAnsi="Verdana"/>
                <w:b/>
                <w:bCs/>
                <w:color w:val="000000"/>
              </w:rPr>
              <w:t xml:space="preserve">Acceptance of the </w:t>
            </w:r>
            <w:r w:rsidR="007A2906">
              <w:rPr>
                <w:rFonts w:ascii="Verdana" w:hAnsi="Verdana"/>
                <w:b/>
                <w:bCs/>
                <w:color w:val="000000"/>
              </w:rPr>
              <w:t xml:space="preserve">Identification </w:t>
            </w:r>
            <w:r w:rsidRPr="00514E60">
              <w:rPr>
                <w:rFonts w:ascii="Verdana" w:hAnsi="Verdana"/>
                <w:b/>
                <w:bCs/>
                <w:color w:val="000000"/>
              </w:rPr>
              <w:t>of</w:t>
            </w:r>
            <w:r w:rsidR="007A2906">
              <w:rPr>
                <w:rFonts w:ascii="Verdana" w:hAnsi="Verdana"/>
                <w:b/>
                <w:bCs/>
                <w:color w:val="000000"/>
              </w:rPr>
              <w:t xml:space="preserve"> the</w:t>
            </w:r>
            <w:r w:rsidRPr="00514E60">
              <w:rPr>
                <w:rFonts w:ascii="Verdana" w:hAnsi="Verdana"/>
                <w:b/>
                <w:bCs/>
                <w:color w:val="000000"/>
              </w:rPr>
              <w:t xml:space="preserve"> Overpayment</w:t>
            </w:r>
          </w:p>
          <w:p w:rsidR="002D1F31" w:rsidRDefault="002D1F31" w:rsidP="002D1F31">
            <w:pPr>
              <w:jc w:val="left"/>
              <w:rPr>
                <w:rFonts w:ascii="Verdana" w:hAnsi="Verdana"/>
                <w:b/>
                <w:bCs/>
                <w:color w:val="000000"/>
              </w:rPr>
            </w:pPr>
          </w:p>
          <w:p w:rsidR="002D1F31" w:rsidRDefault="0078360F" w:rsidP="002D1F31">
            <w:pPr>
              <w:numPr>
                <w:ilvl w:val="0"/>
                <w:numId w:val="24"/>
              </w:numPr>
              <w:jc w:val="left"/>
              <w:rPr>
                <w:rFonts w:ascii="Verdana" w:hAnsi="Verdana"/>
                <w:color w:val="000000"/>
              </w:rPr>
            </w:pPr>
            <w:r>
              <w:rPr>
                <w:rFonts w:ascii="Verdana" w:hAnsi="Verdana"/>
                <w:color w:val="000000"/>
              </w:rPr>
              <w:t xml:space="preserve">If individual </w:t>
            </w:r>
            <w:r w:rsidR="000245BF">
              <w:rPr>
                <w:rFonts w:ascii="Verdana" w:hAnsi="Verdana"/>
                <w:color w:val="000000"/>
              </w:rPr>
              <w:t xml:space="preserve">overpayments </w:t>
            </w:r>
            <w:r>
              <w:rPr>
                <w:rFonts w:ascii="Verdana" w:hAnsi="Verdana"/>
                <w:color w:val="000000"/>
              </w:rPr>
              <w:t>are accepted, t</w:t>
            </w:r>
            <w:r w:rsidR="002D1F31" w:rsidRPr="00514E60">
              <w:rPr>
                <w:rFonts w:ascii="Verdana" w:hAnsi="Verdana"/>
                <w:color w:val="000000"/>
              </w:rPr>
              <w:t xml:space="preserve">he Counterparty </w:t>
            </w:r>
            <w:r w:rsidR="001B2D02" w:rsidRPr="00514E60">
              <w:rPr>
                <w:rFonts w:ascii="Verdana" w:hAnsi="Verdana"/>
                <w:color w:val="000000"/>
              </w:rPr>
              <w:t>creates</w:t>
            </w:r>
            <w:r w:rsidR="002D1F31" w:rsidRPr="00514E60">
              <w:rPr>
                <w:rFonts w:ascii="Verdana" w:hAnsi="Verdana"/>
                <w:color w:val="000000"/>
              </w:rPr>
              <w:t xml:space="preserve"> the "</w:t>
            </w:r>
            <w:r>
              <w:rPr>
                <w:rFonts w:ascii="Verdana" w:hAnsi="Verdana"/>
                <w:color w:val="000000"/>
              </w:rPr>
              <w:t>Acceptance of the identifi</w:t>
            </w:r>
            <w:r w:rsidR="00983DCD">
              <w:rPr>
                <w:rFonts w:ascii="Verdana" w:hAnsi="Verdana"/>
                <w:color w:val="000000"/>
              </w:rPr>
              <w:t>cation of the</w:t>
            </w:r>
            <w:r>
              <w:rPr>
                <w:rFonts w:ascii="Verdana" w:hAnsi="Verdana"/>
                <w:color w:val="000000"/>
              </w:rPr>
              <w:t xml:space="preserve"> overpayment " </w:t>
            </w:r>
            <w:r w:rsidR="002D1F31" w:rsidRPr="00514E60">
              <w:rPr>
                <w:rFonts w:ascii="Verdana" w:hAnsi="Verdana"/>
                <w:color w:val="000000"/>
              </w:rPr>
              <w:t>(</w:t>
            </w:r>
            <w:r w:rsidR="000542EA">
              <w:rPr>
                <w:rFonts w:ascii="Verdana" w:hAnsi="Verdana"/>
                <w:color w:val="000000"/>
              </w:rPr>
              <w:t>DA</w:t>
            </w:r>
            <w:r w:rsidR="002D1F31" w:rsidRPr="00514E60">
              <w:rPr>
                <w:rFonts w:ascii="Verdana" w:hAnsi="Verdana"/>
                <w:color w:val="000000"/>
              </w:rPr>
              <w:t>0</w:t>
            </w:r>
            <w:r w:rsidR="000542EA">
              <w:rPr>
                <w:rFonts w:ascii="Verdana" w:hAnsi="Verdana"/>
                <w:color w:val="000000"/>
              </w:rPr>
              <w:t>7</w:t>
            </w:r>
            <w:r w:rsidR="002D1F31" w:rsidRPr="00514E60">
              <w:rPr>
                <w:rFonts w:ascii="Verdana" w:hAnsi="Verdana"/>
                <w:color w:val="000000"/>
              </w:rPr>
              <w:t>3</w:t>
            </w:r>
            <w:r>
              <w:rPr>
                <w:rFonts w:ascii="Verdana" w:hAnsi="Verdana"/>
                <w:color w:val="000000"/>
              </w:rPr>
              <w:t>A</w:t>
            </w:r>
            <w:r w:rsidR="002D1F31" w:rsidRPr="00514E60">
              <w:rPr>
                <w:rFonts w:ascii="Verdana" w:hAnsi="Verdana"/>
                <w:color w:val="000000"/>
              </w:rPr>
              <w:t xml:space="preserve">) by entering required information in order to </w:t>
            </w:r>
            <w:r w:rsidR="00DC0A41">
              <w:rPr>
                <w:rFonts w:ascii="Verdana" w:hAnsi="Verdana"/>
                <w:color w:val="000000"/>
              </w:rPr>
              <w:t>accept</w:t>
            </w:r>
            <w:r w:rsidR="002D1F31" w:rsidRPr="00514E60">
              <w:rPr>
                <w:rFonts w:ascii="Verdana" w:hAnsi="Verdana"/>
                <w:color w:val="000000"/>
              </w:rPr>
              <w:t xml:space="preserve"> the </w:t>
            </w:r>
            <w:r w:rsidR="00920F40">
              <w:rPr>
                <w:rFonts w:ascii="Verdana" w:hAnsi="Verdana"/>
                <w:color w:val="000000"/>
              </w:rPr>
              <w:t>identified</w:t>
            </w:r>
            <w:r w:rsidR="00920F40" w:rsidRPr="00514E60">
              <w:rPr>
                <w:rFonts w:ascii="Verdana" w:hAnsi="Verdana"/>
                <w:color w:val="000000"/>
              </w:rPr>
              <w:t xml:space="preserve"> </w:t>
            </w:r>
            <w:r w:rsidR="002D1F31" w:rsidRPr="00514E60">
              <w:rPr>
                <w:rFonts w:ascii="Verdana" w:hAnsi="Verdana"/>
                <w:color w:val="000000"/>
              </w:rPr>
              <w:t>overpayment</w:t>
            </w:r>
            <w:r w:rsidR="00920F40">
              <w:rPr>
                <w:rFonts w:ascii="Verdana" w:hAnsi="Verdana"/>
                <w:color w:val="000000"/>
              </w:rPr>
              <w:t>s</w:t>
            </w:r>
            <w:r w:rsidR="00C56409">
              <w:rPr>
                <w:rFonts w:ascii="Verdana" w:hAnsi="Verdana"/>
                <w:color w:val="000000"/>
              </w:rPr>
              <w:t>;</w:t>
            </w:r>
          </w:p>
          <w:p w:rsidR="00DC0A41" w:rsidRPr="00514E60" w:rsidRDefault="00DC0A41" w:rsidP="00DC0A41">
            <w:pPr>
              <w:ind w:left="644"/>
              <w:jc w:val="left"/>
              <w:rPr>
                <w:rFonts w:ascii="Verdana" w:hAnsi="Verdana"/>
                <w:color w:val="000000"/>
              </w:rPr>
            </w:pPr>
          </w:p>
          <w:p w:rsidR="002D1F31" w:rsidRDefault="002D1F31" w:rsidP="002D1F31">
            <w:pPr>
              <w:numPr>
                <w:ilvl w:val="0"/>
                <w:numId w:val="24"/>
              </w:numPr>
              <w:jc w:val="left"/>
              <w:rPr>
                <w:rFonts w:ascii="Verdana" w:hAnsi="Verdana"/>
                <w:color w:val="000000"/>
              </w:rPr>
            </w:pPr>
            <w:r w:rsidRPr="00514E60">
              <w:rPr>
                <w:rFonts w:ascii="Verdana" w:hAnsi="Verdana"/>
                <w:color w:val="000000"/>
              </w:rPr>
              <w:t xml:space="preserve">The Counterparty sends the </w:t>
            </w:r>
            <w:r w:rsidR="000542EA">
              <w:rPr>
                <w:rFonts w:ascii="Verdana" w:hAnsi="Verdana"/>
                <w:color w:val="000000"/>
              </w:rPr>
              <w:t>DA</w:t>
            </w:r>
            <w:r w:rsidRPr="00514E60">
              <w:rPr>
                <w:rFonts w:ascii="Verdana" w:hAnsi="Verdana"/>
                <w:color w:val="000000"/>
              </w:rPr>
              <w:t>0</w:t>
            </w:r>
            <w:r w:rsidR="000542EA">
              <w:rPr>
                <w:rFonts w:ascii="Verdana" w:hAnsi="Verdana"/>
                <w:color w:val="000000"/>
              </w:rPr>
              <w:t>7</w:t>
            </w:r>
            <w:r w:rsidR="00064537" w:rsidRPr="00514E60">
              <w:rPr>
                <w:rFonts w:ascii="Verdana" w:hAnsi="Verdana"/>
                <w:color w:val="000000"/>
              </w:rPr>
              <w:t>3</w:t>
            </w:r>
            <w:r w:rsidR="00DC0A41">
              <w:rPr>
                <w:rFonts w:ascii="Verdana" w:hAnsi="Verdana"/>
                <w:color w:val="000000"/>
              </w:rPr>
              <w:t>A</w:t>
            </w:r>
            <w:r w:rsidRPr="00514E60">
              <w:rPr>
                <w:rFonts w:ascii="Verdana" w:hAnsi="Verdana"/>
                <w:color w:val="000000"/>
              </w:rPr>
              <w:t xml:space="preserve"> to the Case Owner;</w:t>
            </w:r>
          </w:p>
          <w:p w:rsidR="00DC0A41" w:rsidRPr="00514E60" w:rsidRDefault="00DC0A41" w:rsidP="00DC0A41">
            <w:pPr>
              <w:ind w:left="644"/>
              <w:jc w:val="left"/>
              <w:rPr>
                <w:rFonts w:ascii="Verdana" w:hAnsi="Verdana"/>
                <w:color w:val="000000"/>
              </w:rPr>
            </w:pPr>
          </w:p>
          <w:p w:rsidR="002D1F31" w:rsidRDefault="002D1F31" w:rsidP="002D1F31">
            <w:pPr>
              <w:numPr>
                <w:ilvl w:val="0"/>
                <w:numId w:val="24"/>
              </w:numPr>
              <w:jc w:val="left"/>
              <w:rPr>
                <w:rFonts w:ascii="Verdana" w:hAnsi="Verdana"/>
                <w:color w:val="000000"/>
              </w:rPr>
            </w:pPr>
            <w:r w:rsidRPr="00514E60">
              <w:rPr>
                <w:rFonts w:ascii="Verdana" w:hAnsi="Verdana"/>
                <w:color w:val="000000"/>
              </w:rPr>
              <w:t xml:space="preserve">The Case Owner receives the </w:t>
            </w:r>
            <w:r w:rsidR="000542EA">
              <w:rPr>
                <w:rFonts w:ascii="Verdana" w:hAnsi="Verdana"/>
                <w:color w:val="000000"/>
              </w:rPr>
              <w:t>DA</w:t>
            </w:r>
            <w:r w:rsidRPr="00514E60">
              <w:rPr>
                <w:rFonts w:ascii="Verdana" w:hAnsi="Verdana"/>
                <w:color w:val="000000"/>
              </w:rPr>
              <w:t>0</w:t>
            </w:r>
            <w:r w:rsidR="000542EA">
              <w:rPr>
                <w:rFonts w:ascii="Verdana" w:hAnsi="Verdana"/>
                <w:color w:val="000000"/>
              </w:rPr>
              <w:t>7</w:t>
            </w:r>
            <w:r w:rsidR="00064537" w:rsidRPr="00514E60">
              <w:rPr>
                <w:rFonts w:ascii="Verdana" w:hAnsi="Verdana"/>
                <w:color w:val="000000"/>
              </w:rPr>
              <w:t>3</w:t>
            </w:r>
            <w:r w:rsidR="00DC0A41">
              <w:rPr>
                <w:rFonts w:ascii="Verdana" w:hAnsi="Verdana"/>
                <w:color w:val="000000"/>
              </w:rPr>
              <w:t>A</w:t>
            </w:r>
            <w:r w:rsidRPr="00514E60">
              <w:rPr>
                <w:rFonts w:ascii="Verdana" w:hAnsi="Verdana"/>
                <w:color w:val="000000"/>
              </w:rPr>
              <w:t>.</w:t>
            </w:r>
          </w:p>
          <w:p w:rsidR="00812411" w:rsidRDefault="00812411" w:rsidP="005E0EA2">
            <w:pPr>
              <w:jc w:val="left"/>
              <w:rPr>
                <w:rFonts w:ascii="Verdana" w:hAnsi="Verdana"/>
                <w:color w:val="000000"/>
              </w:rPr>
            </w:pPr>
          </w:p>
          <w:p w:rsidR="00812411" w:rsidRDefault="00812411" w:rsidP="005E0EA2">
            <w:pPr>
              <w:jc w:val="left"/>
              <w:rPr>
                <w:rFonts w:ascii="Verdana" w:hAnsi="Verdana"/>
                <w:b/>
                <w:color w:val="000000"/>
              </w:rPr>
            </w:pPr>
            <w:r>
              <w:rPr>
                <w:rFonts w:ascii="Verdana" w:hAnsi="Verdana"/>
                <w:b/>
                <w:color w:val="000000"/>
              </w:rPr>
              <w:t>Process Decision about the Refund of Overpayment</w:t>
            </w:r>
          </w:p>
          <w:p w:rsidR="00812411" w:rsidRPr="005E0EA2" w:rsidRDefault="00812411" w:rsidP="005E0EA2">
            <w:pPr>
              <w:jc w:val="left"/>
              <w:rPr>
                <w:rFonts w:ascii="Verdana" w:hAnsi="Verdana"/>
                <w:b/>
                <w:color w:val="000000"/>
              </w:rPr>
            </w:pPr>
          </w:p>
          <w:p w:rsidR="00812411" w:rsidRDefault="00812411" w:rsidP="002D1F31">
            <w:pPr>
              <w:numPr>
                <w:ilvl w:val="0"/>
                <w:numId w:val="24"/>
              </w:numPr>
              <w:jc w:val="left"/>
              <w:rPr>
                <w:rFonts w:ascii="Verdana" w:hAnsi="Verdana"/>
                <w:color w:val="000000"/>
              </w:rPr>
            </w:pPr>
            <w:r>
              <w:rPr>
                <w:rFonts w:ascii="Verdana" w:hAnsi="Verdana"/>
                <w:color w:val="000000"/>
              </w:rPr>
              <w:t xml:space="preserve">If Case Owner is the "Debtor Liaison Body", the use case continues with Branch </w:t>
            </w:r>
            <w:r w:rsidR="000E1AA8">
              <w:rPr>
                <w:rFonts w:ascii="Verdana" w:hAnsi="Verdana"/>
                <w:color w:val="000000"/>
              </w:rPr>
              <w:t>2</w:t>
            </w:r>
            <w:r>
              <w:rPr>
                <w:rFonts w:ascii="Verdana" w:hAnsi="Verdana"/>
                <w:color w:val="000000"/>
              </w:rPr>
              <w:t>;</w:t>
            </w:r>
          </w:p>
          <w:p w:rsidR="00DC0A41" w:rsidRDefault="00DC0A41" w:rsidP="00DC0A41">
            <w:pPr>
              <w:ind w:left="644"/>
              <w:jc w:val="left"/>
              <w:rPr>
                <w:rFonts w:ascii="Verdana" w:hAnsi="Verdana"/>
                <w:color w:val="000000"/>
              </w:rPr>
            </w:pPr>
          </w:p>
          <w:p w:rsidR="00812411" w:rsidRPr="00514E60" w:rsidRDefault="00812411" w:rsidP="002D1F31">
            <w:pPr>
              <w:numPr>
                <w:ilvl w:val="0"/>
                <w:numId w:val="24"/>
              </w:numPr>
              <w:jc w:val="left"/>
              <w:rPr>
                <w:rFonts w:ascii="Verdana" w:hAnsi="Verdana"/>
                <w:color w:val="000000"/>
              </w:rPr>
            </w:pPr>
            <w:r>
              <w:rPr>
                <w:rFonts w:ascii="Verdana" w:hAnsi="Verdana"/>
                <w:color w:val="000000"/>
              </w:rPr>
              <w:t xml:space="preserve">If Case Owner is the "Creditor Liaison Body", the use case continues with Branch </w:t>
            </w:r>
            <w:r w:rsidR="000E1AA8">
              <w:rPr>
                <w:rFonts w:ascii="Verdana" w:hAnsi="Verdana"/>
                <w:color w:val="000000"/>
              </w:rPr>
              <w:t>3;</w:t>
            </w:r>
          </w:p>
          <w:p w:rsidR="002D1F31" w:rsidRPr="00514E60" w:rsidRDefault="002D1F31" w:rsidP="00324390">
            <w:pPr>
              <w:jc w:val="left"/>
              <w:rPr>
                <w:rFonts w:ascii="Verdana" w:hAnsi="Verdana"/>
                <w:color w:val="000000"/>
              </w:rPr>
            </w:pPr>
          </w:p>
          <w:p w:rsidR="00D63BF5" w:rsidRPr="00514E60" w:rsidRDefault="00D63BF5" w:rsidP="00514E60">
            <w:pPr>
              <w:numPr>
                <w:ilvl w:val="0"/>
                <w:numId w:val="24"/>
              </w:numPr>
              <w:jc w:val="left"/>
              <w:rPr>
                <w:rFonts w:ascii="Verdana" w:hAnsi="Verdana"/>
                <w:b/>
                <w:bCs/>
                <w:color w:val="000000"/>
              </w:rPr>
            </w:pPr>
            <w:r w:rsidRPr="00514E60">
              <w:rPr>
                <w:rFonts w:ascii="Verdana" w:hAnsi="Verdana"/>
                <w:bCs/>
                <w:color w:val="000000"/>
              </w:rPr>
              <w:t>The use case ends here</w:t>
            </w:r>
            <w:r w:rsidR="00C56409">
              <w:rPr>
                <w:rFonts w:ascii="Verdana" w:hAnsi="Verdana"/>
                <w:bCs/>
                <w:color w:val="000000"/>
              </w:rPr>
              <w:t>.</w:t>
            </w:r>
          </w:p>
          <w:p w:rsidR="00D63BF5" w:rsidRPr="00514E60" w:rsidRDefault="00D63BF5" w:rsidP="005F5AB3">
            <w:pPr>
              <w:jc w:val="left"/>
              <w:rPr>
                <w:rFonts w:ascii="Verdana" w:hAnsi="Verdana"/>
                <w:color w:val="000000"/>
              </w:rPr>
            </w:pPr>
          </w:p>
        </w:tc>
      </w:tr>
      <w:tr w:rsidR="00FA56E8" w:rsidRPr="00514E60" w:rsidTr="006D3286">
        <w:trPr>
          <w:trHeight w:val="1261"/>
        </w:trPr>
        <w:tc>
          <w:tcPr>
            <w:tcW w:w="1984" w:type="dxa"/>
            <w:gridSpan w:val="2"/>
            <w:tcBorders>
              <w:left w:val="single" w:sz="12" w:space="0" w:color="auto"/>
              <w:bottom w:val="single" w:sz="6" w:space="0" w:color="auto"/>
              <w:right w:val="single" w:sz="6" w:space="0" w:color="auto"/>
            </w:tcBorders>
          </w:tcPr>
          <w:p w:rsidR="00594DFE" w:rsidRPr="00514E60" w:rsidRDefault="00594DFE" w:rsidP="00594DFE">
            <w:pPr>
              <w:jc w:val="right"/>
              <w:rPr>
                <w:rFonts w:ascii="Verdana" w:hAnsi="Verdana"/>
                <w:b/>
                <w:bCs/>
              </w:rPr>
            </w:pPr>
            <w:r w:rsidRPr="00514E60">
              <w:rPr>
                <w:rFonts w:ascii="Verdana" w:hAnsi="Verdana"/>
                <w:b/>
                <w:bCs/>
              </w:rPr>
              <w:lastRenderedPageBreak/>
              <w:t>Alternative Scenarios:</w:t>
            </w:r>
          </w:p>
          <w:p w:rsidR="00FA56E8" w:rsidRPr="00514E60" w:rsidRDefault="00FA56E8" w:rsidP="00FA56E8">
            <w:pPr>
              <w:jc w:val="right"/>
              <w:rPr>
                <w:rFonts w:ascii="Verdana" w:hAnsi="Verdana"/>
                <w:b/>
                <w:bCs/>
                <w:highlight w:val="yellow"/>
              </w:rPr>
            </w:pPr>
          </w:p>
        </w:tc>
        <w:tc>
          <w:tcPr>
            <w:tcW w:w="7220" w:type="dxa"/>
            <w:gridSpan w:val="3"/>
            <w:tcBorders>
              <w:top w:val="single" w:sz="4" w:space="0" w:color="auto"/>
              <w:left w:val="single" w:sz="6" w:space="0" w:color="auto"/>
            </w:tcBorders>
          </w:tcPr>
          <w:p w:rsidR="00497E8D" w:rsidRDefault="00497E8D" w:rsidP="00497E8D">
            <w:pPr>
              <w:numPr>
                <w:ilvl w:val="0"/>
                <w:numId w:val="26"/>
              </w:numPr>
              <w:jc w:val="left"/>
              <w:rPr>
                <w:rFonts w:ascii="Verdana" w:hAnsi="Verdana" w:cs="Calibri"/>
                <w:b/>
                <w:i/>
                <w:lang w:val="en-US"/>
              </w:rPr>
            </w:pPr>
            <w:r w:rsidRPr="00514E60">
              <w:rPr>
                <w:rFonts w:ascii="Verdana" w:hAnsi="Verdana" w:cs="Calibri"/>
                <w:b/>
                <w:i/>
                <w:lang w:val="en-US"/>
              </w:rPr>
              <w:t xml:space="preserve">At [step </w:t>
            </w:r>
            <w:r>
              <w:rPr>
                <w:rFonts w:ascii="Verdana" w:hAnsi="Verdana" w:cs="Calibri"/>
                <w:b/>
                <w:i/>
                <w:lang w:val="en-US"/>
              </w:rPr>
              <w:t>6</w:t>
            </w:r>
            <w:r w:rsidRPr="00514E60">
              <w:rPr>
                <w:rFonts w:ascii="Verdana" w:hAnsi="Verdana" w:cs="Calibri"/>
                <w:b/>
                <w:i/>
                <w:lang w:val="en-US"/>
              </w:rPr>
              <w:t xml:space="preserve">], </w:t>
            </w:r>
            <w:r>
              <w:rPr>
                <w:rFonts w:ascii="Verdana" w:hAnsi="Verdana" w:cs="Calibri"/>
                <w:b/>
                <w:i/>
                <w:lang w:val="en-US"/>
              </w:rPr>
              <w:t xml:space="preserve"> </w:t>
            </w:r>
            <w:r w:rsidRPr="00514E60">
              <w:rPr>
                <w:rFonts w:ascii="Verdana" w:hAnsi="Verdana" w:cs="Calibri"/>
                <w:b/>
                <w:i/>
                <w:lang w:val="en-US"/>
              </w:rPr>
              <w:t xml:space="preserve">the </w:t>
            </w:r>
            <w:r>
              <w:rPr>
                <w:rFonts w:ascii="Verdana" w:hAnsi="Verdana" w:cs="Calibri"/>
                <w:b/>
                <w:i/>
                <w:lang w:val="en-US"/>
              </w:rPr>
              <w:t>Counterparty may optionally choose to contest the identification of the overpayment and start a contestation loop</w:t>
            </w:r>
            <w:r w:rsidRPr="00514E60">
              <w:rPr>
                <w:rFonts w:ascii="Verdana" w:hAnsi="Verdana" w:cs="Calibri"/>
                <w:b/>
                <w:i/>
                <w:lang w:val="en-US"/>
              </w:rPr>
              <w:t xml:space="preserve"> </w:t>
            </w:r>
          </w:p>
          <w:p w:rsidR="00497E8D" w:rsidRPr="00497E8D" w:rsidRDefault="00497E8D" w:rsidP="00497E8D">
            <w:pPr>
              <w:pStyle w:val="Hints"/>
              <w:rPr>
                <w:rFonts w:ascii="Verdana" w:hAnsi="Verdana" w:cs="Calibri"/>
                <w:b/>
                <w:color w:val="auto"/>
                <w:lang w:val="en-GB"/>
              </w:rPr>
            </w:pPr>
          </w:p>
          <w:p w:rsidR="00032E99" w:rsidRPr="001F5F73" w:rsidRDefault="00032E99" w:rsidP="00032E99">
            <w:pPr>
              <w:pStyle w:val="Hints"/>
              <w:rPr>
                <w:rFonts w:ascii="Verdana" w:hAnsi="Verdana" w:cs="Calibri"/>
                <w:b/>
                <w:color w:val="auto"/>
                <w:lang w:val="en-GB"/>
              </w:rPr>
            </w:pPr>
            <w:r w:rsidRPr="001F5F73">
              <w:rPr>
                <w:rFonts w:ascii="Verdana" w:hAnsi="Verdana" w:cs="Calibri"/>
                <w:b/>
                <w:color w:val="auto"/>
                <w:lang w:val="en-GB"/>
              </w:rPr>
              <w:t xml:space="preserve">Loop for Contestation of Individual </w:t>
            </w:r>
            <w:r w:rsidR="000245BF">
              <w:rPr>
                <w:rFonts w:ascii="Verdana" w:hAnsi="Verdana" w:cs="Calibri"/>
                <w:b/>
                <w:color w:val="auto"/>
                <w:lang w:val="en-GB"/>
              </w:rPr>
              <w:t>overpayment</w:t>
            </w:r>
          </w:p>
          <w:p w:rsidR="00032E99" w:rsidRPr="00497E8D" w:rsidRDefault="00032E99" w:rsidP="00497E8D">
            <w:pPr>
              <w:pStyle w:val="Hints"/>
              <w:rPr>
                <w:rFonts w:ascii="Verdana" w:hAnsi="Verdana" w:cs="Calibri"/>
                <w:b/>
                <w:color w:val="auto"/>
                <w:lang w:val="en-GB"/>
              </w:rPr>
            </w:pPr>
          </w:p>
          <w:p w:rsidR="000C4C51" w:rsidRDefault="00032E99" w:rsidP="00032E99">
            <w:pPr>
              <w:pStyle w:val="Hints"/>
              <w:numPr>
                <w:ilvl w:val="0"/>
                <w:numId w:val="29"/>
              </w:numPr>
              <w:rPr>
                <w:rFonts w:ascii="Verdana" w:hAnsi="Verdana" w:cs="Calibri"/>
                <w:color w:val="auto"/>
              </w:rPr>
            </w:pPr>
            <w:r>
              <w:rPr>
                <w:rFonts w:ascii="Verdana" w:hAnsi="Verdana" w:cs="Calibri"/>
                <w:color w:val="auto"/>
              </w:rPr>
              <w:t xml:space="preserve">The </w:t>
            </w:r>
            <w:r w:rsidR="000C4C51" w:rsidRPr="000C4C51">
              <w:rPr>
                <w:rFonts w:ascii="Verdana" w:hAnsi="Verdana" w:cs="Calibri"/>
                <w:color w:val="auto"/>
              </w:rPr>
              <w:t>C</w:t>
            </w:r>
            <w:r w:rsidR="000C4C51">
              <w:rPr>
                <w:rFonts w:ascii="Verdana" w:hAnsi="Verdana" w:cs="Calibri"/>
                <w:color w:val="auto"/>
              </w:rPr>
              <w:t xml:space="preserve">ounterparty </w:t>
            </w:r>
            <w:r>
              <w:rPr>
                <w:rFonts w:ascii="Verdana" w:hAnsi="Verdana" w:cs="Calibri"/>
                <w:color w:val="auto"/>
              </w:rPr>
              <w:t>creates a</w:t>
            </w:r>
            <w:r w:rsidR="000C4C51">
              <w:rPr>
                <w:rFonts w:ascii="Verdana" w:hAnsi="Verdana" w:cs="Calibri"/>
                <w:color w:val="auto"/>
              </w:rPr>
              <w:t xml:space="preserve"> </w:t>
            </w:r>
            <w:r>
              <w:rPr>
                <w:rFonts w:ascii="Verdana" w:hAnsi="Verdana" w:cs="Calibri"/>
                <w:color w:val="auto"/>
              </w:rPr>
              <w:t>"</w:t>
            </w:r>
            <w:r w:rsidR="000C4C51" w:rsidRPr="000C4C51">
              <w:rPr>
                <w:rFonts w:ascii="Verdana" w:hAnsi="Verdana" w:cs="Calibri"/>
                <w:color w:val="auto"/>
              </w:rPr>
              <w:t>Contestation of the identifi</w:t>
            </w:r>
            <w:r w:rsidR="00983DCD">
              <w:rPr>
                <w:rFonts w:ascii="Verdana" w:hAnsi="Verdana" w:cs="Calibri"/>
                <w:color w:val="auto"/>
              </w:rPr>
              <w:t xml:space="preserve">cation of the </w:t>
            </w:r>
            <w:r w:rsidR="000C4C51" w:rsidRPr="000C4C51">
              <w:rPr>
                <w:rFonts w:ascii="Verdana" w:hAnsi="Verdana" w:cs="Calibri"/>
                <w:color w:val="auto"/>
              </w:rPr>
              <w:t>overpayment”</w:t>
            </w:r>
            <w:r w:rsidR="000C4C51">
              <w:rPr>
                <w:rFonts w:ascii="Verdana" w:hAnsi="Verdana" w:cs="Calibri"/>
                <w:color w:val="auto"/>
              </w:rPr>
              <w:t xml:space="preserve"> </w:t>
            </w:r>
            <w:r>
              <w:rPr>
                <w:rFonts w:ascii="Verdana" w:hAnsi="Verdana" w:cs="Calibri"/>
                <w:color w:val="auto"/>
              </w:rPr>
              <w:t xml:space="preserve"> (DA073C) SED where one or more individual </w:t>
            </w:r>
            <w:r w:rsidR="000245BF">
              <w:rPr>
                <w:rFonts w:ascii="Verdana" w:hAnsi="Verdana" w:cs="Calibri"/>
                <w:color w:val="auto"/>
              </w:rPr>
              <w:t xml:space="preserve">overpayments </w:t>
            </w:r>
            <w:r>
              <w:rPr>
                <w:rFonts w:ascii="Verdana" w:hAnsi="Verdana" w:cs="Calibri"/>
                <w:color w:val="auto"/>
              </w:rPr>
              <w:t>of the DA071 SED are not accepted</w:t>
            </w:r>
            <w:r w:rsidR="000C4C51">
              <w:rPr>
                <w:rFonts w:ascii="Verdana" w:hAnsi="Verdana" w:cs="Calibri"/>
                <w:color w:val="auto"/>
              </w:rPr>
              <w:t>;</w:t>
            </w:r>
          </w:p>
          <w:p w:rsidR="00032E99" w:rsidRPr="000C4C51" w:rsidRDefault="00032E99" w:rsidP="00032E99">
            <w:pPr>
              <w:pStyle w:val="Hints"/>
              <w:ind w:left="720"/>
              <w:rPr>
                <w:rFonts w:ascii="Verdana" w:hAnsi="Verdana" w:cs="Calibri"/>
                <w:color w:val="auto"/>
              </w:rPr>
            </w:pPr>
          </w:p>
          <w:p w:rsidR="00032E99" w:rsidRDefault="00032E99" w:rsidP="00032E99">
            <w:pPr>
              <w:pStyle w:val="Hints"/>
              <w:numPr>
                <w:ilvl w:val="0"/>
                <w:numId w:val="29"/>
              </w:numPr>
              <w:rPr>
                <w:rFonts w:ascii="Verdana" w:hAnsi="Verdana" w:cs="Calibri"/>
                <w:color w:val="auto"/>
                <w:lang w:val="en-GB"/>
              </w:rPr>
            </w:pPr>
            <w:r w:rsidRPr="001F5F73">
              <w:rPr>
                <w:rFonts w:ascii="Verdana" w:hAnsi="Verdana" w:cs="Calibri"/>
                <w:color w:val="auto"/>
                <w:lang w:val="en-GB"/>
              </w:rPr>
              <w:t xml:space="preserve">The Counterparty sends the </w:t>
            </w:r>
            <w:r>
              <w:rPr>
                <w:rFonts w:ascii="Verdana" w:hAnsi="Verdana" w:cs="Calibri"/>
                <w:color w:val="auto"/>
              </w:rPr>
              <w:t>"</w:t>
            </w:r>
            <w:r w:rsidR="00983DCD" w:rsidRPr="000C4C51">
              <w:rPr>
                <w:rFonts w:ascii="Verdana" w:hAnsi="Verdana" w:cs="Calibri"/>
                <w:color w:val="auto"/>
              </w:rPr>
              <w:t xml:space="preserve"> Contestation of the identifi</w:t>
            </w:r>
            <w:r w:rsidR="00983DCD">
              <w:rPr>
                <w:rFonts w:ascii="Verdana" w:hAnsi="Verdana" w:cs="Calibri"/>
                <w:color w:val="auto"/>
              </w:rPr>
              <w:t xml:space="preserve">cation of the </w:t>
            </w:r>
            <w:r w:rsidR="00983DCD" w:rsidRPr="000C4C51">
              <w:rPr>
                <w:rFonts w:ascii="Verdana" w:hAnsi="Verdana" w:cs="Calibri"/>
                <w:color w:val="auto"/>
              </w:rPr>
              <w:t>overpayment</w:t>
            </w:r>
            <w:r w:rsidRPr="000C4C51">
              <w:rPr>
                <w:rFonts w:ascii="Verdana" w:hAnsi="Verdana" w:cs="Calibri"/>
                <w:color w:val="auto"/>
              </w:rPr>
              <w:t>”</w:t>
            </w:r>
            <w:r>
              <w:rPr>
                <w:rFonts w:ascii="Verdana" w:hAnsi="Verdana" w:cs="Calibri"/>
                <w:color w:val="auto"/>
              </w:rPr>
              <w:t xml:space="preserve">  (DA073C) </w:t>
            </w:r>
            <w:r w:rsidRPr="001F5F73">
              <w:rPr>
                <w:rFonts w:ascii="Verdana" w:hAnsi="Verdana" w:cs="Calibri"/>
                <w:color w:val="auto"/>
                <w:lang w:val="en-GB"/>
              </w:rPr>
              <w:t>to the Case Owner;</w:t>
            </w:r>
          </w:p>
          <w:p w:rsidR="00032E99" w:rsidRPr="001F5F73" w:rsidRDefault="00032E99" w:rsidP="00032E99">
            <w:pPr>
              <w:pStyle w:val="Hints"/>
              <w:ind w:left="720"/>
              <w:rPr>
                <w:rFonts w:ascii="Verdana" w:hAnsi="Verdana" w:cs="Calibri"/>
                <w:color w:val="auto"/>
                <w:lang w:val="en-GB"/>
              </w:rPr>
            </w:pPr>
          </w:p>
          <w:p w:rsidR="00497E8D" w:rsidRDefault="00497E8D" w:rsidP="00497E8D">
            <w:pPr>
              <w:pStyle w:val="Hints"/>
              <w:numPr>
                <w:ilvl w:val="0"/>
                <w:numId w:val="29"/>
              </w:numPr>
              <w:rPr>
                <w:rFonts w:ascii="Verdana" w:hAnsi="Verdana" w:cs="Calibri"/>
                <w:color w:val="auto"/>
                <w:lang w:val="en-GB"/>
              </w:rPr>
            </w:pPr>
            <w:r w:rsidRPr="001F5F73">
              <w:rPr>
                <w:rFonts w:ascii="Verdana" w:hAnsi="Verdana" w:cs="Calibri"/>
                <w:color w:val="auto"/>
                <w:lang w:val="en-GB"/>
              </w:rPr>
              <w:t xml:space="preserve">The </w:t>
            </w:r>
            <w:r w:rsidR="000245BF">
              <w:rPr>
                <w:rFonts w:ascii="Verdana" w:hAnsi="Verdana" w:cs="Calibri"/>
                <w:color w:val="auto"/>
                <w:lang w:val="en-GB"/>
              </w:rPr>
              <w:t>Case Owner</w:t>
            </w:r>
            <w:r w:rsidR="000245BF" w:rsidRPr="001F5F73">
              <w:rPr>
                <w:rFonts w:ascii="Verdana" w:hAnsi="Verdana" w:cs="Calibri"/>
                <w:color w:val="auto"/>
                <w:lang w:val="en-GB"/>
              </w:rPr>
              <w:t xml:space="preserve"> </w:t>
            </w:r>
            <w:r>
              <w:rPr>
                <w:rFonts w:ascii="Verdana" w:hAnsi="Verdana" w:cs="Calibri"/>
                <w:color w:val="auto"/>
                <w:lang w:val="en-GB"/>
              </w:rPr>
              <w:t xml:space="preserve">receives </w:t>
            </w:r>
            <w:r w:rsidRPr="001F5F73">
              <w:rPr>
                <w:rFonts w:ascii="Verdana" w:hAnsi="Verdana" w:cs="Calibri"/>
                <w:color w:val="auto"/>
                <w:lang w:val="en-GB"/>
              </w:rPr>
              <w:t xml:space="preserve"> the </w:t>
            </w:r>
            <w:r>
              <w:rPr>
                <w:rFonts w:ascii="Verdana" w:hAnsi="Verdana" w:cs="Calibri"/>
                <w:color w:val="auto"/>
              </w:rPr>
              <w:t>"</w:t>
            </w:r>
            <w:r w:rsidR="00983DCD" w:rsidRPr="000C4C51">
              <w:rPr>
                <w:rFonts w:ascii="Verdana" w:hAnsi="Verdana" w:cs="Calibri"/>
                <w:color w:val="auto"/>
              </w:rPr>
              <w:t xml:space="preserve"> Contestation of the identifi</w:t>
            </w:r>
            <w:r w:rsidR="00983DCD">
              <w:rPr>
                <w:rFonts w:ascii="Verdana" w:hAnsi="Verdana" w:cs="Calibri"/>
                <w:color w:val="auto"/>
              </w:rPr>
              <w:t xml:space="preserve">cation of the </w:t>
            </w:r>
            <w:r w:rsidR="00983DCD" w:rsidRPr="000C4C51">
              <w:rPr>
                <w:rFonts w:ascii="Verdana" w:hAnsi="Verdana" w:cs="Calibri"/>
                <w:color w:val="auto"/>
              </w:rPr>
              <w:t>overpayment</w:t>
            </w:r>
            <w:r w:rsidRPr="000C4C51">
              <w:rPr>
                <w:rFonts w:ascii="Verdana" w:hAnsi="Verdana" w:cs="Calibri"/>
                <w:color w:val="auto"/>
              </w:rPr>
              <w:t>”</w:t>
            </w:r>
            <w:r>
              <w:rPr>
                <w:rFonts w:ascii="Verdana" w:hAnsi="Verdana" w:cs="Calibri"/>
                <w:color w:val="auto"/>
              </w:rPr>
              <w:t xml:space="preserve">  (DA073C)</w:t>
            </w:r>
            <w:r w:rsidRPr="001F5F73">
              <w:rPr>
                <w:rFonts w:ascii="Verdana" w:hAnsi="Verdana" w:cs="Calibri"/>
                <w:color w:val="auto"/>
                <w:lang w:val="en-GB"/>
              </w:rPr>
              <w:t>;</w:t>
            </w:r>
          </w:p>
          <w:p w:rsidR="00497E8D" w:rsidRDefault="00497E8D" w:rsidP="00497E8D">
            <w:pPr>
              <w:pStyle w:val="Hints"/>
              <w:ind w:left="720"/>
              <w:rPr>
                <w:rFonts w:ascii="Verdana" w:hAnsi="Verdana" w:cs="Calibri"/>
                <w:color w:val="auto"/>
                <w:lang w:val="en-GB"/>
              </w:rPr>
            </w:pPr>
          </w:p>
          <w:p w:rsidR="000C4C51" w:rsidRDefault="00497E8D" w:rsidP="00032E99">
            <w:pPr>
              <w:pStyle w:val="Hints"/>
              <w:numPr>
                <w:ilvl w:val="0"/>
                <w:numId w:val="29"/>
              </w:numPr>
              <w:rPr>
                <w:rFonts w:ascii="Verdana" w:hAnsi="Verdana" w:cs="Calibri"/>
                <w:color w:val="auto"/>
              </w:rPr>
            </w:pPr>
            <w:r>
              <w:rPr>
                <w:rFonts w:ascii="Verdana" w:hAnsi="Verdana" w:cs="Calibri"/>
                <w:color w:val="auto"/>
              </w:rPr>
              <w:t xml:space="preserve">The </w:t>
            </w:r>
            <w:r w:rsidR="000C4C51" w:rsidRPr="000C4C51">
              <w:rPr>
                <w:rFonts w:ascii="Verdana" w:hAnsi="Verdana" w:cs="Calibri"/>
                <w:color w:val="auto"/>
              </w:rPr>
              <w:t>C</w:t>
            </w:r>
            <w:r w:rsidR="000C4C51">
              <w:rPr>
                <w:rFonts w:ascii="Verdana" w:hAnsi="Verdana" w:cs="Calibri"/>
                <w:color w:val="auto"/>
              </w:rPr>
              <w:t xml:space="preserve">ase </w:t>
            </w:r>
            <w:r w:rsidR="000C4C51" w:rsidRPr="000C4C51">
              <w:rPr>
                <w:rFonts w:ascii="Verdana" w:hAnsi="Verdana" w:cs="Calibri"/>
                <w:color w:val="auto"/>
              </w:rPr>
              <w:t>O</w:t>
            </w:r>
            <w:r w:rsidR="000C4C51">
              <w:rPr>
                <w:rFonts w:ascii="Verdana" w:hAnsi="Verdana" w:cs="Calibri"/>
                <w:color w:val="auto"/>
              </w:rPr>
              <w:t>wner</w:t>
            </w:r>
            <w:r w:rsidR="000C4C51" w:rsidRPr="000C4C51">
              <w:rPr>
                <w:rFonts w:ascii="Verdana" w:hAnsi="Verdana" w:cs="Calibri"/>
                <w:color w:val="auto"/>
              </w:rPr>
              <w:t xml:space="preserve"> </w:t>
            </w:r>
            <w:r>
              <w:rPr>
                <w:rFonts w:ascii="Verdana" w:hAnsi="Verdana" w:cs="Calibri"/>
                <w:color w:val="auto"/>
              </w:rPr>
              <w:t>creates</w:t>
            </w:r>
            <w:r w:rsidR="000C4C51" w:rsidRPr="000C4C51">
              <w:rPr>
                <w:rFonts w:ascii="Verdana" w:hAnsi="Verdana" w:cs="Calibri"/>
                <w:color w:val="auto"/>
              </w:rPr>
              <w:t xml:space="preserve"> </w:t>
            </w:r>
            <w:r>
              <w:rPr>
                <w:rFonts w:ascii="Verdana" w:hAnsi="Verdana" w:cs="Calibri"/>
                <w:color w:val="auto"/>
              </w:rPr>
              <w:t xml:space="preserve">a </w:t>
            </w:r>
            <w:r w:rsidR="000C4C51" w:rsidRPr="000C4C51">
              <w:rPr>
                <w:rFonts w:ascii="Verdana" w:hAnsi="Verdana" w:cs="Calibri"/>
                <w:color w:val="auto"/>
              </w:rPr>
              <w:t xml:space="preserve">“Reply to Contestation of </w:t>
            </w:r>
            <w:r w:rsidR="00983DCD">
              <w:rPr>
                <w:rFonts w:ascii="Verdana" w:hAnsi="Verdana" w:cs="Calibri"/>
                <w:color w:val="auto"/>
              </w:rPr>
              <w:t>the i</w:t>
            </w:r>
            <w:r w:rsidR="00825533">
              <w:rPr>
                <w:rFonts w:ascii="Verdana" w:hAnsi="Verdana" w:cs="Calibri"/>
                <w:color w:val="auto"/>
              </w:rPr>
              <w:t xml:space="preserve">dentification of the </w:t>
            </w:r>
            <w:r w:rsidR="000C4C51" w:rsidRPr="000C4C51">
              <w:rPr>
                <w:rFonts w:ascii="Verdana" w:hAnsi="Verdana" w:cs="Calibri"/>
                <w:color w:val="auto"/>
              </w:rPr>
              <w:t>Overpayment”</w:t>
            </w:r>
            <w:r>
              <w:rPr>
                <w:rFonts w:ascii="Verdana" w:hAnsi="Verdana" w:cs="Calibri"/>
                <w:color w:val="auto"/>
              </w:rPr>
              <w:t xml:space="preserve"> (DA073R) SED specifying whether to accept or dispute the contestation;</w:t>
            </w:r>
          </w:p>
          <w:p w:rsidR="00497E8D" w:rsidRPr="000C4C51" w:rsidRDefault="00497E8D" w:rsidP="00497E8D">
            <w:pPr>
              <w:pStyle w:val="Hints"/>
              <w:ind w:left="720"/>
              <w:rPr>
                <w:rFonts w:ascii="Verdana" w:hAnsi="Verdana" w:cs="Calibri"/>
                <w:color w:val="auto"/>
              </w:rPr>
            </w:pPr>
          </w:p>
          <w:p w:rsidR="00497E8D" w:rsidRDefault="00497E8D" w:rsidP="00497E8D">
            <w:pPr>
              <w:pStyle w:val="Hints"/>
              <w:numPr>
                <w:ilvl w:val="0"/>
                <w:numId w:val="29"/>
              </w:numPr>
              <w:rPr>
                <w:rFonts w:ascii="Verdana" w:hAnsi="Verdana" w:cs="Calibri"/>
                <w:color w:val="auto"/>
              </w:rPr>
            </w:pPr>
            <w:r>
              <w:rPr>
                <w:rFonts w:ascii="Verdana" w:hAnsi="Verdana" w:cs="Calibri"/>
                <w:color w:val="auto"/>
              </w:rPr>
              <w:t xml:space="preserve">The </w:t>
            </w:r>
            <w:r w:rsidRPr="000C4C51">
              <w:rPr>
                <w:rFonts w:ascii="Verdana" w:hAnsi="Verdana" w:cs="Calibri"/>
                <w:color w:val="auto"/>
              </w:rPr>
              <w:t>C</w:t>
            </w:r>
            <w:r>
              <w:rPr>
                <w:rFonts w:ascii="Verdana" w:hAnsi="Verdana" w:cs="Calibri"/>
                <w:color w:val="auto"/>
              </w:rPr>
              <w:t xml:space="preserve">ase </w:t>
            </w:r>
            <w:r w:rsidRPr="000C4C51">
              <w:rPr>
                <w:rFonts w:ascii="Verdana" w:hAnsi="Verdana" w:cs="Calibri"/>
                <w:color w:val="auto"/>
              </w:rPr>
              <w:t>O</w:t>
            </w:r>
            <w:r>
              <w:rPr>
                <w:rFonts w:ascii="Verdana" w:hAnsi="Verdana" w:cs="Calibri"/>
                <w:color w:val="auto"/>
              </w:rPr>
              <w:t>wner</w:t>
            </w:r>
            <w:r w:rsidRPr="000C4C51">
              <w:rPr>
                <w:rFonts w:ascii="Verdana" w:hAnsi="Verdana" w:cs="Calibri"/>
                <w:color w:val="auto"/>
              </w:rPr>
              <w:t xml:space="preserve"> </w:t>
            </w:r>
            <w:r>
              <w:rPr>
                <w:rFonts w:ascii="Verdana" w:hAnsi="Verdana" w:cs="Calibri"/>
                <w:color w:val="auto"/>
              </w:rPr>
              <w:t xml:space="preserve">sends the </w:t>
            </w:r>
            <w:r w:rsidRPr="000C4C51">
              <w:rPr>
                <w:rFonts w:ascii="Verdana" w:hAnsi="Verdana" w:cs="Calibri"/>
                <w:color w:val="auto"/>
              </w:rPr>
              <w:t>“Reply to Contestation of</w:t>
            </w:r>
            <w:r w:rsidR="00825533">
              <w:rPr>
                <w:rFonts w:ascii="Verdana" w:hAnsi="Verdana" w:cs="Calibri"/>
                <w:color w:val="auto"/>
              </w:rPr>
              <w:t xml:space="preserve"> the identification of the</w:t>
            </w:r>
            <w:r w:rsidRPr="000C4C51">
              <w:rPr>
                <w:rFonts w:ascii="Verdana" w:hAnsi="Verdana" w:cs="Calibri"/>
                <w:color w:val="auto"/>
              </w:rPr>
              <w:t xml:space="preserve"> Overpayment”</w:t>
            </w:r>
            <w:r>
              <w:rPr>
                <w:rFonts w:ascii="Verdana" w:hAnsi="Verdana" w:cs="Calibri"/>
                <w:color w:val="auto"/>
              </w:rPr>
              <w:t xml:space="preserve"> (DA073R) to the Counterparty;</w:t>
            </w:r>
          </w:p>
          <w:p w:rsidR="00497E8D" w:rsidRDefault="00497E8D" w:rsidP="00497E8D">
            <w:pPr>
              <w:pStyle w:val="Hints"/>
              <w:ind w:left="720"/>
              <w:rPr>
                <w:rFonts w:ascii="Verdana" w:hAnsi="Verdana" w:cs="Calibri"/>
                <w:color w:val="auto"/>
              </w:rPr>
            </w:pPr>
          </w:p>
          <w:p w:rsidR="00497E8D" w:rsidRDefault="00497E8D" w:rsidP="00497E8D">
            <w:pPr>
              <w:pStyle w:val="Hints"/>
              <w:numPr>
                <w:ilvl w:val="0"/>
                <w:numId w:val="29"/>
              </w:numPr>
              <w:rPr>
                <w:rFonts w:ascii="Verdana" w:hAnsi="Verdana" w:cs="Calibri"/>
                <w:color w:val="auto"/>
              </w:rPr>
            </w:pPr>
            <w:r>
              <w:rPr>
                <w:rFonts w:ascii="Verdana" w:hAnsi="Verdana" w:cs="Calibri"/>
                <w:color w:val="auto"/>
              </w:rPr>
              <w:t xml:space="preserve">The </w:t>
            </w:r>
            <w:r w:rsidRPr="000C4C51">
              <w:rPr>
                <w:rFonts w:ascii="Verdana" w:hAnsi="Verdana" w:cs="Calibri"/>
                <w:color w:val="auto"/>
              </w:rPr>
              <w:t>C</w:t>
            </w:r>
            <w:r>
              <w:rPr>
                <w:rFonts w:ascii="Verdana" w:hAnsi="Verdana" w:cs="Calibri"/>
                <w:color w:val="auto"/>
              </w:rPr>
              <w:t>ounterparty receives</w:t>
            </w:r>
            <w:r w:rsidRPr="000C4C51">
              <w:rPr>
                <w:rFonts w:ascii="Verdana" w:hAnsi="Verdana" w:cs="Calibri"/>
                <w:color w:val="auto"/>
              </w:rPr>
              <w:t xml:space="preserve"> </w:t>
            </w:r>
            <w:r>
              <w:rPr>
                <w:rFonts w:ascii="Verdana" w:hAnsi="Verdana" w:cs="Calibri"/>
                <w:color w:val="auto"/>
              </w:rPr>
              <w:t xml:space="preserve">the </w:t>
            </w:r>
            <w:r w:rsidRPr="000C4C51">
              <w:rPr>
                <w:rFonts w:ascii="Verdana" w:hAnsi="Verdana" w:cs="Calibri"/>
                <w:color w:val="auto"/>
              </w:rPr>
              <w:t xml:space="preserve">“Reply to Contestation of </w:t>
            </w:r>
            <w:r w:rsidR="00825533">
              <w:rPr>
                <w:rFonts w:ascii="Verdana" w:hAnsi="Verdana" w:cs="Calibri"/>
                <w:color w:val="auto"/>
              </w:rPr>
              <w:t xml:space="preserve">the identification of the </w:t>
            </w:r>
            <w:r w:rsidRPr="000C4C51">
              <w:rPr>
                <w:rFonts w:ascii="Verdana" w:hAnsi="Verdana" w:cs="Calibri"/>
                <w:color w:val="auto"/>
              </w:rPr>
              <w:t>Overpayment”</w:t>
            </w:r>
            <w:r>
              <w:rPr>
                <w:rFonts w:ascii="Verdana" w:hAnsi="Verdana" w:cs="Calibri"/>
                <w:color w:val="auto"/>
              </w:rPr>
              <w:t xml:space="preserve"> (DA073R);</w:t>
            </w:r>
          </w:p>
          <w:p w:rsidR="00497E8D" w:rsidRDefault="00497E8D" w:rsidP="00497E8D">
            <w:pPr>
              <w:pStyle w:val="Hints"/>
              <w:ind w:left="720"/>
              <w:rPr>
                <w:rFonts w:ascii="Verdana" w:hAnsi="Verdana" w:cs="Calibri"/>
                <w:color w:val="auto"/>
              </w:rPr>
            </w:pPr>
          </w:p>
          <w:p w:rsidR="00577974" w:rsidRPr="001F5F73" w:rsidRDefault="00577974" w:rsidP="00577974">
            <w:pPr>
              <w:pStyle w:val="Hints"/>
              <w:rPr>
                <w:rFonts w:ascii="Verdana" w:hAnsi="Verdana" w:cs="Calibri"/>
                <w:b/>
                <w:color w:val="auto"/>
                <w:lang w:val="en-GB"/>
              </w:rPr>
            </w:pPr>
            <w:r w:rsidRPr="001F5F73">
              <w:rPr>
                <w:rFonts w:ascii="Verdana" w:hAnsi="Verdana" w:cs="Calibri"/>
                <w:b/>
                <w:color w:val="auto"/>
                <w:lang w:val="en-GB"/>
              </w:rPr>
              <w:lastRenderedPageBreak/>
              <w:t xml:space="preserve">Loop for </w:t>
            </w:r>
            <w:r>
              <w:rPr>
                <w:rFonts w:ascii="Verdana" w:hAnsi="Verdana" w:cs="Calibri"/>
                <w:b/>
                <w:color w:val="auto"/>
                <w:lang w:val="en-GB"/>
              </w:rPr>
              <w:t>C</w:t>
            </w:r>
            <w:r w:rsidRPr="001F5F73">
              <w:rPr>
                <w:rFonts w:ascii="Verdana" w:hAnsi="Verdana" w:cs="Calibri"/>
                <w:b/>
                <w:color w:val="auto"/>
                <w:lang w:val="en-GB"/>
              </w:rPr>
              <w:t xml:space="preserve">ontestation of Individual </w:t>
            </w:r>
            <w:r w:rsidR="00E13ACF">
              <w:rPr>
                <w:rFonts w:ascii="Verdana" w:hAnsi="Verdana" w:cs="Calibri"/>
                <w:b/>
                <w:color w:val="auto"/>
                <w:lang w:val="en-GB"/>
              </w:rPr>
              <w:t>Overpayment</w:t>
            </w:r>
            <w:r w:rsidR="00E13ACF" w:rsidRPr="001F5F73">
              <w:rPr>
                <w:rFonts w:ascii="Verdana" w:hAnsi="Verdana" w:cs="Calibri"/>
                <w:b/>
                <w:color w:val="auto"/>
                <w:lang w:val="en-GB"/>
              </w:rPr>
              <w:t xml:space="preserve"> </w:t>
            </w:r>
            <w:r w:rsidRPr="001F5F73">
              <w:rPr>
                <w:rFonts w:ascii="Verdana" w:hAnsi="Verdana" w:cs="Calibri"/>
                <w:b/>
                <w:color w:val="auto"/>
                <w:lang w:val="en-GB"/>
              </w:rPr>
              <w:t>ends here</w:t>
            </w:r>
            <w:r>
              <w:rPr>
                <w:rFonts w:ascii="Verdana" w:hAnsi="Verdana" w:cs="Calibri"/>
                <w:b/>
                <w:color w:val="auto"/>
                <w:lang w:val="en-GB"/>
              </w:rPr>
              <w:t>.</w:t>
            </w:r>
          </w:p>
          <w:p w:rsidR="00577974" w:rsidRDefault="00577974" w:rsidP="006D3286">
            <w:pPr>
              <w:pStyle w:val="Hints"/>
              <w:rPr>
                <w:rFonts w:ascii="Verdana" w:hAnsi="Verdana" w:cs="Calibri"/>
                <w:b/>
                <w:i/>
                <w:color w:val="000000"/>
              </w:rPr>
            </w:pPr>
          </w:p>
          <w:p w:rsidR="000E331B" w:rsidRDefault="000E331B" w:rsidP="000E331B">
            <w:pPr>
              <w:pStyle w:val="Hints"/>
              <w:rPr>
                <w:rFonts w:ascii="Verdana" w:hAnsi="Verdana" w:cs="Calibri"/>
                <w:b/>
                <w:i/>
                <w:color w:val="000000"/>
              </w:rPr>
            </w:pPr>
            <w:r>
              <w:rPr>
                <w:rFonts w:ascii="Verdana" w:hAnsi="Verdana" w:cs="Calibri"/>
                <w:b/>
                <w:i/>
                <w:color w:val="000000"/>
              </w:rPr>
              <w:t>If all overpayments are contested and all contestations have been accepted,</w:t>
            </w:r>
            <w:r>
              <w:rPr>
                <w:rFonts w:ascii="Verdana" w:hAnsi="Verdana" w:cs="Calibri"/>
                <w:color w:val="auto"/>
                <w:lang w:val="en-GB"/>
              </w:rPr>
              <w:t xml:space="preserve"> [This Branch] Ends</w:t>
            </w:r>
            <w:r>
              <w:rPr>
                <w:rFonts w:ascii="Verdana" w:hAnsi="Verdana" w:cs="Calibri"/>
                <w:b/>
                <w:i/>
                <w:color w:val="000000"/>
              </w:rPr>
              <w:t>, and the BUC ends here.</w:t>
            </w:r>
          </w:p>
          <w:p w:rsidR="000E331B" w:rsidRDefault="000E331B" w:rsidP="000E331B">
            <w:pPr>
              <w:pStyle w:val="Hints"/>
              <w:rPr>
                <w:rFonts w:ascii="Verdana" w:hAnsi="Verdana" w:cs="Calibri"/>
                <w:b/>
                <w:i/>
                <w:color w:val="000000"/>
              </w:rPr>
            </w:pPr>
          </w:p>
          <w:p w:rsidR="00411B88" w:rsidRPr="00411B88" w:rsidRDefault="000E331B" w:rsidP="00411B88">
            <w:pPr>
              <w:pStyle w:val="Hints"/>
              <w:rPr>
                <w:rFonts w:ascii="Verdana" w:hAnsi="Verdana" w:cs="Calibri"/>
                <w:b/>
                <w:i/>
                <w:color w:val="000000"/>
              </w:rPr>
            </w:pPr>
            <w:r>
              <w:rPr>
                <w:rFonts w:ascii="Verdana" w:hAnsi="Verdana" w:cs="Calibri"/>
                <w:b/>
                <w:i/>
                <w:color w:val="000000"/>
              </w:rPr>
              <w:t>I</w:t>
            </w:r>
            <w:r w:rsidR="00411B88" w:rsidRPr="00411B88">
              <w:rPr>
                <w:rFonts w:ascii="Verdana" w:hAnsi="Verdana" w:cs="Calibri"/>
                <w:b/>
                <w:i/>
                <w:color w:val="000000"/>
              </w:rPr>
              <w:t xml:space="preserve">f some individual overpayments are upheld and decision is required, </w:t>
            </w:r>
            <w:r w:rsidR="00411B88" w:rsidRPr="00411B88">
              <w:rPr>
                <w:rFonts w:ascii="Verdana" w:hAnsi="Verdana" w:cs="Calibri"/>
                <w:color w:val="000000"/>
              </w:rPr>
              <w:t>[This Branch] Ends</w:t>
            </w:r>
            <w:r w:rsidR="00411B88" w:rsidRPr="00411B88">
              <w:rPr>
                <w:rFonts w:ascii="Verdana" w:hAnsi="Verdana" w:cs="Calibri"/>
                <w:b/>
                <w:i/>
                <w:color w:val="000000"/>
              </w:rPr>
              <w:t xml:space="preserve"> and the BUC continues at Step 9 or 10 of the main process:</w:t>
            </w:r>
          </w:p>
          <w:p w:rsidR="00411B88" w:rsidRPr="00411B88" w:rsidRDefault="00411B88" w:rsidP="00411B88">
            <w:pPr>
              <w:pStyle w:val="Hints"/>
              <w:rPr>
                <w:rFonts w:ascii="Verdana" w:hAnsi="Verdana" w:cs="Calibri"/>
                <w:b/>
                <w:i/>
                <w:color w:val="000000"/>
              </w:rPr>
            </w:pPr>
            <w:r w:rsidRPr="00411B88">
              <w:rPr>
                <w:rFonts w:ascii="Verdana" w:hAnsi="Verdana" w:cs="Calibri"/>
                <w:b/>
                <w:i/>
                <w:color w:val="000000"/>
              </w:rPr>
              <w:t>-</w:t>
            </w:r>
            <w:r w:rsidRPr="00411B88">
              <w:rPr>
                <w:rFonts w:ascii="Verdana" w:hAnsi="Verdana" w:cs="Calibri"/>
                <w:b/>
                <w:i/>
                <w:color w:val="000000"/>
              </w:rPr>
              <w:tab/>
              <w:t>at step 9 , if the Case Owner is the Debtor liaison body,</w:t>
            </w:r>
          </w:p>
          <w:p w:rsidR="000E331B" w:rsidRDefault="00411B88" w:rsidP="006D3286">
            <w:pPr>
              <w:pStyle w:val="Hints"/>
              <w:rPr>
                <w:rFonts w:ascii="Verdana" w:hAnsi="Verdana" w:cs="Calibri"/>
                <w:b/>
                <w:i/>
                <w:color w:val="000000"/>
              </w:rPr>
            </w:pPr>
            <w:r w:rsidRPr="00411B88">
              <w:rPr>
                <w:rFonts w:ascii="Verdana" w:hAnsi="Verdana" w:cs="Calibri"/>
                <w:b/>
                <w:i/>
                <w:color w:val="000000"/>
              </w:rPr>
              <w:t>-</w:t>
            </w:r>
            <w:r w:rsidRPr="00411B88">
              <w:rPr>
                <w:rFonts w:ascii="Verdana" w:hAnsi="Verdana" w:cs="Calibri"/>
                <w:b/>
                <w:i/>
                <w:color w:val="000000"/>
              </w:rPr>
              <w:tab/>
              <w:t xml:space="preserve">at Step 10, if the Counterparty is the Debtor liaison </w:t>
            </w:r>
          </w:p>
          <w:p w:rsidR="00032E99" w:rsidRPr="00514E60" w:rsidRDefault="00032E99" w:rsidP="000E331B">
            <w:pPr>
              <w:pStyle w:val="Hints"/>
              <w:rPr>
                <w:rFonts w:ascii="Verdana" w:hAnsi="Verdana" w:cs="Calibri"/>
                <w:b/>
                <w:i/>
                <w:color w:val="000000"/>
              </w:rPr>
            </w:pPr>
          </w:p>
        </w:tc>
      </w:tr>
      <w:tr w:rsidR="00DE79C1" w:rsidRPr="00514E60">
        <w:tc>
          <w:tcPr>
            <w:tcW w:w="1984" w:type="dxa"/>
            <w:gridSpan w:val="2"/>
            <w:tcBorders>
              <w:top w:val="single" w:sz="6" w:space="0" w:color="auto"/>
              <w:left w:val="single" w:sz="12" w:space="0" w:color="auto"/>
              <w:bottom w:val="single" w:sz="6" w:space="0" w:color="auto"/>
              <w:right w:val="single" w:sz="6" w:space="0" w:color="auto"/>
            </w:tcBorders>
          </w:tcPr>
          <w:p w:rsidR="00DE79C1" w:rsidRPr="00514E60" w:rsidRDefault="00DE79C1" w:rsidP="005F5AB3">
            <w:pPr>
              <w:jc w:val="right"/>
              <w:rPr>
                <w:rFonts w:ascii="Verdana" w:hAnsi="Verdana"/>
                <w:b/>
                <w:bCs/>
              </w:rPr>
            </w:pPr>
          </w:p>
        </w:tc>
        <w:tc>
          <w:tcPr>
            <w:tcW w:w="7220" w:type="dxa"/>
            <w:gridSpan w:val="3"/>
            <w:tcBorders>
              <w:top w:val="single" w:sz="6" w:space="0" w:color="auto"/>
              <w:left w:val="single" w:sz="6" w:space="0" w:color="auto"/>
              <w:bottom w:val="single" w:sz="6" w:space="0" w:color="auto"/>
              <w:right w:val="single" w:sz="12" w:space="0" w:color="auto"/>
            </w:tcBorders>
          </w:tcPr>
          <w:p w:rsidR="00DE79C1" w:rsidRDefault="00DE79C1" w:rsidP="00DE79C1">
            <w:pPr>
              <w:numPr>
                <w:ilvl w:val="0"/>
                <w:numId w:val="26"/>
              </w:numPr>
              <w:jc w:val="left"/>
              <w:rPr>
                <w:rFonts w:ascii="Verdana" w:hAnsi="Verdana" w:cs="Calibri"/>
                <w:b/>
                <w:i/>
                <w:lang w:val="en-US"/>
              </w:rPr>
            </w:pPr>
            <w:r w:rsidRPr="00514E60">
              <w:rPr>
                <w:rFonts w:ascii="Verdana" w:hAnsi="Verdana" w:cs="Calibri"/>
                <w:b/>
                <w:i/>
                <w:lang w:val="en-US"/>
              </w:rPr>
              <w:t xml:space="preserve">At [step </w:t>
            </w:r>
            <w:r w:rsidR="00812411">
              <w:rPr>
                <w:rFonts w:ascii="Verdana" w:hAnsi="Verdana" w:cs="Calibri"/>
                <w:b/>
                <w:i/>
                <w:lang w:val="en-US"/>
              </w:rPr>
              <w:t>9</w:t>
            </w:r>
            <w:r w:rsidRPr="00514E60">
              <w:rPr>
                <w:rFonts w:ascii="Verdana" w:hAnsi="Verdana" w:cs="Calibri"/>
                <w:b/>
                <w:i/>
                <w:lang w:val="en-US"/>
              </w:rPr>
              <w:t xml:space="preserve">], </w:t>
            </w:r>
            <w:r>
              <w:rPr>
                <w:rFonts w:ascii="Verdana" w:hAnsi="Verdana" w:cs="Calibri"/>
                <w:b/>
                <w:i/>
                <w:lang w:val="en-US"/>
              </w:rPr>
              <w:t>if the Case Owner is the "</w:t>
            </w:r>
            <w:r w:rsidR="00D942D6">
              <w:rPr>
                <w:rFonts w:ascii="Verdana" w:hAnsi="Verdana" w:cs="Calibri"/>
                <w:b/>
                <w:i/>
                <w:lang w:val="en-US"/>
              </w:rPr>
              <w:t>Debtor</w:t>
            </w:r>
            <w:r>
              <w:rPr>
                <w:rFonts w:ascii="Verdana" w:hAnsi="Verdana" w:cs="Calibri"/>
                <w:b/>
                <w:i/>
                <w:lang w:val="en-US"/>
              </w:rPr>
              <w:t xml:space="preserve"> Liaison Body", the Case Owner will send the Decision about the Refund of Overpayment</w:t>
            </w:r>
            <w:r w:rsidRPr="00514E60">
              <w:rPr>
                <w:rFonts w:ascii="Verdana" w:hAnsi="Verdana" w:cs="Calibri"/>
                <w:b/>
                <w:i/>
                <w:lang w:val="en-US"/>
              </w:rPr>
              <w:t>.</w:t>
            </w:r>
          </w:p>
          <w:p w:rsidR="00DE79C1" w:rsidRDefault="00DE79C1" w:rsidP="005F5AB3">
            <w:pPr>
              <w:rPr>
                <w:rFonts w:ascii="Verdana" w:hAnsi="Verdana"/>
                <w:lang w:val="en-US"/>
              </w:rPr>
            </w:pPr>
          </w:p>
          <w:p w:rsidR="00DE79C1" w:rsidRDefault="00DE79C1" w:rsidP="005E0EA2">
            <w:pPr>
              <w:numPr>
                <w:ilvl w:val="0"/>
                <w:numId w:val="36"/>
              </w:numPr>
              <w:jc w:val="left"/>
              <w:rPr>
                <w:rFonts w:ascii="Verdana" w:hAnsi="Verdana"/>
                <w:color w:val="000000"/>
              </w:rPr>
            </w:pPr>
            <w:r w:rsidRPr="00514E60">
              <w:rPr>
                <w:rFonts w:ascii="Verdana" w:hAnsi="Verdana"/>
                <w:color w:val="000000"/>
              </w:rPr>
              <w:t>The Case Owner creates the "</w:t>
            </w:r>
            <w:r>
              <w:rPr>
                <w:rFonts w:ascii="Verdana" w:hAnsi="Verdana"/>
                <w:color w:val="000000"/>
              </w:rPr>
              <w:t>Decision</w:t>
            </w:r>
            <w:r w:rsidRPr="00514E60">
              <w:rPr>
                <w:rFonts w:ascii="Verdana" w:hAnsi="Verdana"/>
                <w:color w:val="000000"/>
              </w:rPr>
              <w:t xml:space="preserve"> </w:t>
            </w:r>
            <w:r>
              <w:rPr>
                <w:rFonts w:ascii="Verdana" w:hAnsi="Verdana"/>
                <w:color w:val="000000"/>
              </w:rPr>
              <w:t>about the</w:t>
            </w:r>
            <w:r w:rsidRPr="00514E60">
              <w:rPr>
                <w:rFonts w:ascii="Verdana" w:hAnsi="Verdana"/>
                <w:color w:val="000000"/>
              </w:rPr>
              <w:t xml:space="preserve"> refund of </w:t>
            </w:r>
            <w:r>
              <w:rPr>
                <w:rFonts w:ascii="Verdana" w:hAnsi="Verdana"/>
                <w:color w:val="000000"/>
              </w:rPr>
              <w:t xml:space="preserve">the </w:t>
            </w:r>
            <w:r w:rsidRPr="00514E60">
              <w:rPr>
                <w:rFonts w:ascii="Verdana" w:hAnsi="Verdana"/>
                <w:color w:val="000000"/>
              </w:rPr>
              <w:t>overpayment" (</w:t>
            </w:r>
            <w:r>
              <w:rPr>
                <w:rFonts w:ascii="Verdana" w:hAnsi="Verdana"/>
                <w:color w:val="000000"/>
              </w:rPr>
              <w:t>DA</w:t>
            </w:r>
            <w:r w:rsidRPr="00514E60">
              <w:rPr>
                <w:rFonts w:ascii="Verdana" w:hAnsi="Verdana"/>
                <w:color w:val="000000"/>
              </w:rPr>
              <w:t>0</w:t>
            </w:r>
            <w:r>
              <w:rPr>
                <w:rFonts w:ascii="Verdana" w:hAnsi="Verdana"/>
                <w:color w:val="000000"/>
              </w:rPr>
              <w:t>7</w:t>
            </w:r>
            <w:r w:rsidRPr="00514E60">
              <w:rPr>
                <w:rFonts w:ascii="Verdana" w:hAnsi="Verdana"/>
                <w:color w:val="000000"/>
              </w:rPr>
              <w:t xml:space="preserve">4) to inform the Counterparty </w:t>
            </w:r>
            <w:r>
              <w:rPr>
                <w:rFonts w:ascii="Verdana" w:hAnsi="Verdana"/>
                <w:color w:val="000000"/>
              </w:rPr>
              <w:t>about the decision;</w:t>
            </w:r>
          </w:p>
          <w:p w:rsidR="00DE79C1" w:rsidRPr="00514E60" w:rsidRDefault="00DE79C1" w:rsidP="005E0EA2">
            <w:pPr>
              <w:numPr>
                <w:ilvl w:val="0"/>
                <w:numId w:val="36"/>
              </w:numPr>
              <w:jc w:val="left"/>
              <w:rPr>
                <w:rFonts w:ascii="Verdana" w:hAnsi="Verdana"/>
                <w:color w:val="000000"/>
              </w:rPr>
            </w:pPr>
            <w:r w:rsidRPr="00514E60">
              <w:rPr>
                <w:rFonts w:ascii="Verdana" w:hAnsi="Verdana"/>
                <w:color w:val="000000"/>
              </w:rPr>
              <w:t xml:space="preserve">The Case Owner sends the </w:t>
            </w:r>
            <w:r>
              <w:rPr>
                <w:rFonts w:ascii="Verdana" w:hAnsi="Verdana"/>
                <w:color w:val="000000"/>
              </w:rPr>
              <w:t>DA</w:t>
            </w:r>
            <w:r w:rsidRPr="00514E60">
              <w:rPr>
                <w:rFonts w:ascii="Verdana" w:hAnsi="Verdana"/>
                <w:color w:val="000000"/>
              </w:rPr>
              <w:t>0</w:t>
            </w:r>
            <w:r>
              <w:rPr>
                <w:rFonts w:ascii="Verdana" w:hAnsi="Verdana"/>
                <w:color w:val="000000"/>
              </w:rPr>
              <w:t>7</w:t>
            </w:r>
            <w:r w:rsidRPr="00514E60">
              <w:rPr>
                <w:rFonts w:ascii="Verdana" w:hAnsi="Verdana"/>
                <w:color w:val="000000"/>
              </w:rPr>
              <w:t>4 to the Counterparty;</w:t>
            </w:r>
          </w:p>
          <w:p w:rsidR="00DE79C1" w:rsidRPr="00514E60" w:rsidRDefault="00DE79C1" w:rsidP="005E0EA2">
            <w:pPr>
              <w:numPr>
                <w:ilvl w:val="0"/>
                <w:numId w:val="36"/>
              </w:numPr>
              <w:jc w:val="left"/>
              <w:rPr>
                <w:rFonts w:ascii="Verdana" w:hAnsi="Verdana"/>
                <w:color w:val="000000"/>
              </w:rPr>
            </w:pPr>
            <w:r w:rsidRPr="00514E60">
              <w:rPr>
                <w:rFonts w:ascii="Verdana" w:hAnsi="Verdana"/>
                <w:color w:val="000000"/>
              </w:rPr>
              <w:t xml:space="preserve">The Counterparty receives the </w:t>
            </w:r>
            <w:r>
              <w:rPr>
                <w:rFonts w:ascii="Verdana" w:hAnsi="Verdana"/>
                <w:color w:val="000000"/>
              </w:rPr>
              <w:t>DA</w:t>
            </w:r>
            <w:r w:rsidRPr="00514E60">
              <w:rPr>
                <w:rFonts w:ascii="Verdana" w:hAnsi="Verdana"/>
                <w:color w:val="000000"/>
              </w:rPr>
              <w:t>0</w:t>
            </w:r>
            <w:r>
              <w:rPr>
                <w:rFonts w:ascii="Verdana" w:hAnsi="Verdana"/>
                <w:color w:val="000000"/>
              </w:rPr>
              <w:t>7</w:t>
            </w:r>
            <w:r w:rsidRPr="00514E60">
              <w:rPr>
                <w:rFonts w:ascii="Verdana" w:hAnsi="Verdana"/>
                <w:color w:val="000000"/>
              </w:rPr>
              <w:t>4.</w:t>
            </w:r>
          </w:p>
          <w:p w:rsidR="00DE79C1" w:rsidRDefault="00DE79C1" w:rsidP="005F5AB3">
            <w:pPr>
              <w:rPr>
                <w:rFonts w:ascii="Verdana" w:hAnsi="Verdana"/>
              </w:rPr>
            </w:pPr>
          </w:p>
          <w:p w:rsidR="000245BF" w:rsidRPr="00DE79C1" w:rsidRDefault="000245BF" w:rsidP="005F5AB3">
            <w:pPr>
              <w:rPr>
                <w:rFonts w:ascii="Verdana" w:hAnsi="Verdana"/>
              </w:rPr>
            </w:pPr>
            <w:r>
              <w:rPr>
                <w:rFonts w:ascii="Verdana" w:hAnsi="Verdana"/>
              </w:rPr>
              <w:t>[This branch] Ends</w:t>
            </w:r>
          </w:p>
        </w:tc>
      </w:tr>
      <w:tr w:rsidR="00F02B97" w:rsidRPr="00514E60">
        <w:tc>
          <w:tcPr>
            <w:tcW w:w="1984" w:type="dxa"/>
            <w:gridSpan w:val="2"/>
            <w:tcBorders>
              <w:top w:val="single" w:sz="6" w:space="0" w:color="auto"/>
              <w:left w:val="single" w:sz="12" w:space="0" w:color="auto"/>
              <w:bottom w:val="single" w:sz="6" w:space="0" w:color="auto"/>
              <w:right w:val="single" w:sz="6" w:space="0" w:color="auto"/>
            </w:tcBorders>
          </w:tcPr>
          <w:p w:rsidR="00F02B97" w:rsidRPr="00514E60" w:rsidRDefault="00F02B97" w:rsidP="005F5AB3">
            <w:pPr>
              <w:jc w:val="right"/>
              <w:rPr>
                <w:rFonts w:ascii="Verdana" w:hAnsi="Verdana"/>
                <w:b/>
                <w:bCs/>
              </w:rPr>
            </w:pPr>
          </w:p>
        </w:tc>
        <w:tc>
          <w:tcPr>
            <w:tcW w:w="7220" w:type="dxa"/>
            <w:gridSpan w:val="3"/>
            <w:tcBorders>
              <w:top w:val="single" w:sz="6" w:space="0" w:color="auto"/>
              <w:left w:val="single" w:sz="6" w:space="0" w:color="auto"/>
              <w:bottom w:val="single" w:sz="6" w:space="0" w:color="auto"/>
              <w:right w:val="single" w:sz="12" w:space="0" w:color="auto"/>
            </w:tcBorders>
          </w:tcPr>
          <w:p w:rsidR="00F02B97" w:rsidRDefault="00F02B97" w:rsidP="00F02B97">
            <w:pPr>
              <w:numPr>
                <w:ilvl w:val="0"/>
                <w:numId w:val="26"/>
              </w:numPr>
              <w:jc w:val="left"/>
              <w:rPr>
                <w:rFonts w:ascii="Verdana" w:hAnsi="Verdana" w:cs="Calibri"/>
                <w:b/>
                <w:i/>
                <w:lang w:val="en-US"/>
              </w:rPr>
            </w:pPr>
            <w:r w:rsidRPr="00514E60">
              <w:rPr>
                <w:rFonts w:ascii="Verdana" w:hAnsi="Verdana" w:cs="Calibri"/>
                <w:b/>
                <w:i/>
                <w:lang w:val="en-US"/>
              </w:rPr>
              <w:t xml:space="preserve">At [step </w:t>
            </w:r>
            <w:r w:rsidR="00812411">
              <w:rPr>
                <w:rFonts w:ascii="Verdana" w:hAnsi="Verdana" w:cs="Calibri"/>
                <w:b/>
                <w:i/>
                <w:lang w:val="en-US"/>
              </w:rPr>
              <w:t>10</w:t>
            </w:r>
            <w:r w:rsidRPr="00514E60">
              <w:rPr>
                <w:rFonts w:ascii="Verdana" w:hAnsi="Verdana" w:cs="Calibri"/>
                <w:b/>
                <w:i/>
                <w:lang w:val="en-US"/>
              </w:rPr>
              <w:t xml:space="preserve">], </w:t>
            </w:r>
            <w:r>
              <w:rPr>
                <w:rFonts w:ascii="Verdana" w:hAnsi="Verdana" w:cs="Calibri"/>
                <w:b/>
                <w:i/>
                <w:lang w:val="en-US"/>
              </w:rPr>
              <w:t>if the Case Owner is the "</w:t>
            </w:r>
            <w:r w:rsidR="00812411">
              <w:rPr>
                <w:rFonts w:ascii="Verdana" w:hAnsi="Verdana" w:cs="Calibri"/>
                <w:b/>
                <w:i/>
                <w:lang w:val="en-US"/>
              </w:rPr>
              <w:t>Creditor</w:t>
            </w:r>
            <w:r>
              <w:rPr>
                <w:rFonts w:ascii="Verdana" w:hAnsi="Verdana" w:cs="Calibri"/>
                <w:b/>
                <w:i/>
                <w:lang w:val="en-US"/>
              </w:rPr>
              <w:t xml:space="preserve"> Liaison Body", the </w:t>
            </w:r>
            <w:r w:rsidR="00812411">
              <w:rPr>
                <w:rFonts w:ascii="Verdana" w:hAnsi="Verdana" w:cs="Calibri"/>
                <w:b/>
                <w:i/>
                <w:lang w:val="en-US"/>
              </w:rPr>
              <w:t>Counterparty</w:t>
            </w:r>
            <w:r>
              <w:rPr>
                <w:rFonts w:ascii="Verdana" w:hAnsi="Verdana" w:cs="Calibri"/>
                <w:b/>
                <w:i/>
                <w:lang w:val="en-US"/>
              </w:rPr>
              <w:t xml:space="preserve"> w</w:t>
            </w:r>
            <w:r w:rsidR="00812411">
              <w:rPr>
                <w:rFonts w:ascii="Verdana" w:hAnsi="Verdana" w:cs="Calibri"/>
                <w:b/>
                <w:i/>
                <w:lang w:val="en-US"/>
              </w:rPr>
              <w:t>ill send the Decision about the Refund</w:t>
            </w:r>
            <w:r>
              <w:rPr>
                <w:rFonts w:ascii="Verdana" w:hAnsi="Verdana" w:cs="Calibri"/>
                <w:b/>
                <w:i/>
                <w:lang w:val="en-US"/>
              </w:rPr>
              <w:t xml:space="preserve"> of Overpayment</w:t>
            </w:r>
            <w:r w:rsidRPr="00514E60">
              <w:rPr>
                <w:rFonts w:ascii="Verdana" w:hAnsi="Verdana" w:cs="Calibri"/>
                <w:b/>
                <w:i/>
                <w:lang w:val="en-US"/>
              </w:rPr>
              <w:t>.</w:t>
            </w:r>
          </w:p>
          <w:p w:rsidR="00F02B97" w:rsidRDefault="00F02B97" w:rsidP="00F02B97">
            <w:pPr>
              <w:rPr>
                <w:rFonts w:ascii="Verdana" w:hAnsi="Verdana"/>
                <w:lang w:val="en-US"/>
              </w:rPr>
            </w:pPr>
          </w:p>
          <w:p w:rsidR="00F02B97" w:rsidRDefault="00F02B97" w:rsidP="005E0EA2">
            <w:pPr>
              <w:numPr>
                <w:ilvl w:val="0"/>
                <w:numId w:val="37"/>
              </w:numPr>
              <w:jc w:val="left"/>
              <w:rPr>
                <w:rFonts w:ascii="Verdana" w:hAnsi="Verdana"/>
                <w:color w:val="000000"/>
              </w:rPr>
            </w:pPr>
            <w:r w:rsidRPr="00514E60">
              <w:rPr>
                <w:rFonts w:ascii="Verdana" w:hAnsi="Verdana"/>
                <w:color w:val="000000"/>
              </w:rPr>
              <w:t>The C</w:t>
            </w:r>
            <w:r w:rsidR="007B11B6">
              <w:rPr>
                <w:rFonts w:ascii="Verdana" w:hAnsi="Verdana"/>
                <w:color w:val="000000"/>
              </w:rPr>
              <w:t>ounterparty</w:t>
            </w:r>
            <w:r w:rsidRPr="00514E60">
              <w:rPr>
                <w:rFonts w:ascii="Verdana" w:hAnsi="Verdana"/>
                <w:color w:val="000000"/>
              </w:rPr>
              <w:t xml:space="preserve"> creates the "</w:t>
            </w:r>
            <w:r>
              <w:rPr>
                <w:rFonts w:ascii="Verdana" w:hAnsi="Verdana"/>
                <w:color w:val="000000"/>
              </w:rPr>
              <w:t>Decision</w:t>
            </w:r>
            <w:r w:rsidRPr="00514E60">
              <w:rPr>
                <w:rFonts w:ascii="Verdana" w:hAnsi="Verdana"/>
                <w:color w:val="000000"/>
              </w:rPr>
              <w:t xml:space="preserve"> </w:t>
            </w:r>
            <w:r>
              <w:rPr>
                <w:rFonts w:ascii="Verdana" w:hAnsi="Verdana"/>
                <w:color w:val="000000"/>
              </w:rPr>
              <w:t>about the</w:t>
            </w:r>
            <w:r w:rsidRPr="00514E60">
              <w:rPr>
                <w:rFonts w:ascii="Verdana" w:hAnsi="Verdana"/>
                <w:color w:val="000000"/>
              </w:rPr>
              <w:t xml:space="preserve"> refund of </w:t>
            </w:r>
            <w:r>
              <w:rPr>
                <w:rFonts w:ascii="Verdana" w:hAnsi="Verdana"/>
                <w:color w:val="000000"/>
              </w:rPr>
              <w:t xml:space="preserve">the </w:t>
            </w:r>
            <w:r w:rsidRPr="00514E60">
              <w:rPr>
                <w:rFonts w:ascii="Verdana" w:hAnsi="Verdana"/>
                <w:color w:val="000000"/>
              </w:rPr>
              <w:t>overpayment" (</w:t>
            </w:r>
            <w:r>
              <w:rPr>
                <w:rFonts w:ascii="Verdana" w:hAnsi="Verdana"/>
                <w:color w:val="000000"/>
              </w:rPr>
              <w:t>DA</w:t>
            </w:r>
            <w:r w:rsidRPr="00514E60">
              <w:rPr>
                <w:rFonts w:ascii="Verdana" w:hAnsi="Verdana"/>
                <w:color w:val="000000"/>
              </w:rPr>
              <w:t>0</w:t>
            </w:r>
            <w:r>
              <w:rPr>
                <w:rFonts w:ascii="Verdana" w:hAnsi="Verdana"/>
                <w:color w:val="000000"/>
              </w:rPr>
              <w:t>7</w:t>
            </w:r>
            <w:r w:rsidRPr="00514E60">
              <w:rPr>
                <w:rFonts w:ascii="Verdana" w:hAnsi="Verdana"/>
                <w:color w:val="000000"/>
              </w:rPr>
              <w:t>4) to inform the C</w:t>
            </w:r>
            <w:r w:rsidR="007B11B6">
              <w:rPr>
                <w:rFonts w:ascii="Verdana" w:hAnsi="Verdana"/>
                <w:color w:val="000000"/>
              </w:rPr>
              <w:t>ase Owner</w:t>
            </w:r>
            <w:r w:rsidRPr="00514E60">
              <w:rPr>
                <w:rFonts w:ascii="Verdana" w:hAnsi="Verdana"/>
                <w:color w:val="000000"/>
              </w:rPr>
              <w:t xml:space="preserve"> </w:t>
            </w:r>
            <w:r>
              <w:rPr>
                <w:rFonts w:ascii="Verdana" w:hAnsi="Verdana"/>
                <w:color w:val="000000"/>
              </w:rPr>
              <w:t>about the decision;</w:t>
            </w:r>
          </w:p>
          <w:p w:rsidR="00F02B97" w:rsidRPr="00514E60" w:rsidRDefault="00F02B97" w:rsidP="005E0EA2">
            <w:pPr>
              <w:numPr>
                <w:ilvl w:val="0"/>
                <w:numId w:val="37"/>
              </w:numPr>
              <w:jc w:val="left"/>
              <w:rPr>
                <w:rFonts w:ascii="Verdana" w:hAnsi="Verdana"/>
                <w:color w:val="000000"/>
              </w:rPr>
            </w:pPr>
            <w:r w:rsidRPr="00514E60">
              <w:rPr>
                <w:rFonts w:ascii="Verdana" w:hAnsi="Verdana"/>
                <w:color w:val="000000"/>
              </w:rPr>
              <w:t>The C</w:t>
            </w:r>
            <w:r w:rsidR="007B11B6">
              <w:rPr>
                <w:rFonts w:ascii="Verdana" w:hAnsi="Verdana"/>
                <w:color w:val="000000"/>
              </w:rPr>
              <w:t>ounterparty</w:t>
            </w:r>
            <w:r w:rsidRPr="00514E60">
              <w:rPr>
                <w:rFonts w:ascii="Verdana" w:hAnsi="Verdana"/>
                <w:color w:val="000000"/>
              </w:rPr>
              <w:t xml:space="preserve"> sends the </w:t>
            </w:r>
            <w:r>
              <w:rPr>
                <w:rFonts w:ascii="Verdana" w:hAnsi="Verdana"/>
                <w:color w:val="000000"/>
              </w:rPr>
              <w:t>DA</w:t>
            </w:r>
            <w:r w:rsidRPr="00514E60">
              <w:rPr>
                <w:rFonts w:ascii="Verdana" w:hAnsi="Verdana"/>
                <w:color w:val="000000"/>
              </w:rPr>
              <w:t>0</w:t>
            </w:r>
            <w:r>
              <w:rPr>
                <w:rFonts w:ascii="Verdana" w:hAnsi="Verdana"/>
                <w:color w:val="000000"/>
              </w:rPr>
              <w:t>7</w:t>
            </w:r>
            <w:r w:rsidRPr="00514E60">
              <w:rPr>
                <w:rFonts w:ascii="Verdana" w:hAnsi="Verdana"/>
                <w:color w:val="000000"/>
              </w:rPr>
              <w:t>4 to the C</w:t>
            </w:r>
            <w:r w:rsidR="007B11B6">
              <w:rPr>
                <w:rFonts w:ascii="Verdana" w:hAnsi="Verdana"/>
                <w:color w:val="000000"/>
              </w:rPr>
              <w:t>ase Owner</w:t>
            </w:r>
            <w:r w:rsidRPr="00514E60">
              <w:rPr>
                <w:rFonts w:ascii="Verdana" w:hAnsi="Verdana"/>
                <w:color w:val="000000"/>
              </w:rPr>
              <w:t>;</w:t>
            </w:r>
          </w:p>
          <w:p w:rsidR="00F02B97" w:rsidRDefault="00F02B97" w:rsidP="005E0EA2">
            <w:pPr>
              <w:numPr>
                <w:ilvl w:val="0"/>
                <w:numId w:val="37"/>
              </w:numPr>
              <w:jc w:val="left"/>
              <w:rPr>
                <w:rFonts w:ascii="Verdana" w:hAnsi="Verdana"/>
                <w:color w:val="000000"/>
              </w:rPr>
            </w:pPr>
            <w:r w:rsidRPr="00514E60">
              <w:rPr>
                <w:rFonts w:ascii="Verdana" w:hAnsi="Verdana"/>
                <w:color w:val="000000"/>
              </w:rPr>
              <w:t>The C</w:t>
            </w:r>
            <w:r w:rsidR="007B11B6">
              <w:rPr>
                <w:rFonts w:ascii="Verdana" w:hAnsi="Verdana"/>
                <w:color w:val="000000"/>
              </w:rPr>
              <w:t>ase Owner</w:t>
            </w:r>
            <w:r w:rsidRPr="00514E60">
              <w:rPr>
                <w:rFonts w:ascii="Verdana" w:hAnsi="Verdana"/>
                <w:color w:val="000000"/>
              </w:rPr>
              <w:t xml:space="preserve"> receives the </w:t>
            </w:r>
            <w:r>
              <w:rPr>
                <w:rFonts w:ascii="Verdana" w:hAnsi="Verdana"/>
                <w:color w:val="000000"/>
              </w:rPr>
              <w:t>DA</w:t>
            </w:r>
            <w:r w:rsidRPr="00514E60">
              <w:rPr>
                <w:rFonts w:ascii="Verdana" w:hAnsi="Verdana"/>
                <w:color w:val="000000"/>
              </w:rPr>
              <w:t>0</w:t>
            </w:r>
            <w:r>
              <w:rPr>
                <w:rFonts w:ascii="Verdana" w:hAnsi="Verdana"/>
                <w:color w:val="000000"/>
              </w:rPr>
              <w:t>7</w:t>
            </w:r>
            <w:r w:rsidRPr="00514E60">
              <w:rPr>
                <w:rFonts w:ascii="Verdana" w:hAnsi="Verdana"/>
                <w:color w:val="000000"/>
              </w:rPr>
              <w:t>4.</w:t>
            </w:r>
          </w:p>
          <w:p w:rsidR="000245BF" w:rsidRDefault="000245BF" w:rsidP="000245BF">
            <w:pPr>
              <w:jc w:val="left"/>
              <w:rPr>
                <w:rFonts w:ascii="Verdana" w:hAnsi="Verdana"/>
                <w:color w:val="000000"/>
              </w:rPr>
            </w:pPr>
          </w:p>
          <w:p w:rsidR="000245BF" w:rsidRPr="005E0EA2" w:rsidRDefault="000245BF" w:rsidP="000245BF">
            <w:pPr>
              <w:jc w:val="left"/>
              <w:rPr>
                <w:rFonts w:ascii="Verdana" w:hAnsi="Verdana"/>
                <w:color w:val="000000"/>
              </w:rPr>
            </w:pPr>
            <w:r>
              <w:rPr>
                <w:rFonts w:ascii="Verdana" w:hAnsi="Verdana"/>
                <w:color w:val="000000"/>
              </w:rPr>
              <w:t>[This branch] Ends</w:t>
            </w:r>
          </w:p>
        </w:tc>
      </w:tr>
      <w:tr w:rsidR="00DB393F" w:rsidRPr="00514E60">
        <w:tc>
          <w:tcPr>
            <w:tcW w:w="1984" w:type="dxa"/>
            <w:gridSpan w:val="2"/>
            <w:tcBorders>
              <w:top w:val="single" w:sz="6" w:space="0" w:color="auto"/>
              <w:left w:val="single" w:sz="12" w:space="0" w:color="auto"/>
              <w:bottom w:val="single" w:sz="6" w:space="0" w:color="auto"/>
              <w:right w:val="single" w:sz="6" w:space="0" w:color="auto"/>
            </w:tcBorders>
          </w:tcPr>
          <w:p w:rsidR="00DB393F" w:rsidRPr="00514E60" w:rsidRDefault="00DB393F" w:rsidP="005F5AB3">
            <w:pPr>
              <w:jc w:val="right"/>
              <w:rPr>
                <w:rFonts w:ascii="Verdana" w:hAnsi="Verdana"/>
                <w:b/>
                <w:bCs/>
              </w:rPr>
            </w:pPr>
          </w:p>
        </w:tc>
        <w:tc>
          <w:tcPr>
            <w:tcW w:w="7220" w:type="dxa"/>
            <w:gridSpan w:val="3"/>
            <w:tcBorders>
              <w:top w:val="single" w:sz="6" w:space="0" w:color="auto"/>
              <w:left w:val="single" w:sz="6" w:space="0" w:color="auto"/>
              <w:bottom w:val="single" w:sz="6" w:space="0" w:color="auto"/>
              <w:right w:val="single" w:sz="12" w:space="0" w:color="auto"/>
            </w:tcBorders>
          </w:tcPr>
          <w:p w:rsidR="00DB393F" w:rsidRPr="00DB393F" w:rsidRDefault="00DB393F" w:rsidP="00DB393F">
            <w:pPr>
              <w:numPr>
                <w:ilvl w:val="0"/>
                <w:numId w:val="26"/>
              </w:numPr>
              <w:jc w:val="left"/>
              <w:rPr>
                <w:rFonts w:ascii="Verdana" w:hAnsi="Verdana" w:cs="Calibri"/>
                <w:b/>
                <w:i/>
              </w:rPr>
            </w:pPr>
            <w:r w:rsidRPr="00DB393F">
              <w:rPr>
                <w:rFonts w:ascii="Verdana" w:hAnsi="Verdana" w:cs="Calibri"/>
                <w:b/>
                <w:i/>
              </w:rPr>
              <w:t xml:space="preserve">After [step </w:t>
            </w:r>
            <w:r w:rsidR="001F1A31">
              <w:rPr>
                <w:rFonts w:ascii="Verdana" w:hAnsi="Verdana" w:cs="Calibri"/>
                <w:b/>
                <w:i/>
              </w:rPr>
              <w:t>6</w:t>
            </w:r>
            <w:r w:rsidRPr="00DB393F">
              <w:rPr>
                <w:rFonts w:ascii="Verdana" w:hAnsi="Verdana" w:cs="Calibri"/>
                <w:b/>
                <w:i/>
              </w:rPr>
              <w:t>]</w:t>
            </w:r>
            <w:r w:rsidR="00CF34DA">
              <w:rPr>
                <w:rFonts w:ascii="Verdana" w:hAnsi="Verdana" w:cs="Calibri"/>
                <w:b/>
                <w:i/>
              </w:rPr>
              <w:t>, the</w:t>
            </w:r>
            <w:r w:rsidRPr="00DB393F">
              <w:rPr>
                <w:rFonts w:ascii="Verdana" w:hAnsi="Verdana" w:cs="Calibri"/>
                <w:b/>
                <w:i/>
              </w:rPr>
              <w:t xml:space="preserve"> Counterparty may optionally choose to send a reminder in order to receive the answer to Information expected and not yet received.</w:t>
            </w:r>
          </w:p>
          <w:p w:rsidR="00DB393F" w:rsidRPr="002F5743" w:rsidRDefault="00DB393F" w:rsidP="00DB393F">
            <w:pPr>
              <w:pStyle w:val="Hints"/>
              <w:numPr>
                <w:ilvl w:val="0"/>
                <w:numId w:val="38"/>
              </w:numPr>
              <w:rPr>
                <w:rFonts w:ascii="Verdana" w:hAnsi="Verdana" w:cs="Calibri"/>
                <w:i/>
                <w:color w:val="auto"/>
                <w:lang w:val="en-GB"/>
              </w:rPr>
            </w:pPr>
            <w:r w:rsidRPr="00DB393F">
              <w:rPr>
                <w:rFonts w:ascii="Verdana" w:hAnsi="Verdana" w:cs="Calibri"/>
                <w:color w:val="auto"/>
                <w:lang w:val="en-GB"/>
              </w:rPr>
              <w:t>The Counterparty executes business use case</w:t>
            </w:r>
            <w:r w:rsidRPr="00DB393F">
              <w:rPr>
                <w:rFonts w:ascii="Verdana" w:hAnsi="Verdana" w:cs="Calibri"/>
                <w:b/>
                <w:color w:val="auto"/>
                <w:u w:val="single"/>
                <w:lang w:val="en-GB"/>
              </w:rPr>
              <w:t xml:space="preserve"> </w:t>
            </w:r>
            <w:r w:rsidRPr="00F7279B">
              <w:rPr>
                <w:rFonts w:ascii="Verdana" w:hAnsi="Verdana" w:cs="Calibri"/>
                <w:b/>
                <w:i/>
                <w:color w:val="auto"/>
                <w:lang w:val="en-GB"/>
              </w:rPr>
              <w:t>AD_BUC_07 - Reminder;</w:t>
            </w:r>
          </w:p>
          <w:p w:rsidR="000245BF" w:rsidRDefault="000245BF" w:rsidP="00983DCD">
            <w:pPr>
              <w:pStyle w:val="Hints"/>
              <w:rPr>
                <w:rFonts w:ascii="Verdana" w:hAnsi="Verdana" w:cs="Calibri"/>
                <w:color w:val="auto"/>
                <w:lang w:val="en-GB"/>
              </w:rPr>
            </w:pPr>
          </w:p>
          <w:p w:rsidR="00DB393F" w:rsidRPr="00176D39" w:rsidRDefault="00DB393F" w:rsidP="00186572">
            <w:pPr>
              <w:pStyle w:val="Hints"/>
              <w:jc w:val="both"/>
              <w:rPr>
                <w:rFonts w:ascii="Calibri" w:hAnsi="Calibri" w:cs="Verdana"/>
                <w:color w:val="auto"/>
                <w:lang w:val="en-GB" w:eastAsia="en-GB"/>
              </w:rPr>
            </w:pPr>
            <w:r w:rsidRPr="00D72F7A">
              <w:rPr>
                <w:rFonts w:ascii="Verdana" w:hAnsi="Verdana" w:cs="Calibri"/>
                <w:color w:val="auto"/>
                <w:lang w:val="en-GB"/>
              </w:rPr>
              <w:t>[This Branch] Ends.</w:t>
            </w:r>
          </w:p>
        </w:tc>
      </w:tr>
      <w:tr w:rsidR="00DB6775" w:rsidRPr="00514E60" w:rsidTr="00504B9F">
        <w:tc>
          <w:tcPr>
            <w:tcW w:w="1984" w:type="dxa"/>
            <w:gridSpan w:val="2"/>
            <w:tcBorders>
              <w:top w:val="single" w:sz="6" w:space="0" w:color="auto"/>
              <w:left w:val="single" w:sz="12" w:space="0" w:color="auto"/>
              <w:bottom w:val="single" w:sz="6" w:space="0" w:color="auto"/>
              <w:right w:val="single" w:sz="6" w:space="0" w:color="auto"/>
            </w:tcBorders>
          </w:tcPr>
          <w:p w:rsidR="00DB6775" w:rsidRPr="00514E60" w:rsidRDefault="00DB6775" w:rsidP="00504B9F">
            <w:pPr>
              <w:jc w:val="right"/>
              <w:rPr>
                <w:rFonts w:ascii="Verdana" w:hAnsi="Verdana"/>
                <w:b/>
                <w:bCs/>
              </w:rPr>
            </w:pPr>
          </w:p>
        </w:tc>
        <w:tc>
          <w:tcPr>
            <w:tcW w:w="7220" w:type="dxa"/>
            <w:gridSpan w:val="3"/>
            <w:tcBorders>
              <w:top w:val="single" w:sz="6" w:space="0" w:color="auto"/>
              <w:left w:val="single" w:sz="6" w:space="0" w:color="auto"/>
              <w:bottom w:val="single" w:sz="6" w:space="0" w:color="auto"/>
              <w:right w:val="single" w:sz="12" w:space="0" w:color="auto"/>
            </w:tcBorders>
          </w:tcPr>
          <w:p w:rsidR="00DB6775" w:rsidRPr="00DB393F" w:rsidRDefault="00DB6775" w:rsidP="00504B9F">
            <w:pPr>
              <w:numPr>
                <w:ilvl w:val="0"/>
                <w:numId w:val="26"/>
              </w:numPr>
              <w:jc w:val="left"/>
              <w:rPr>
                <w:rFonts w:ascii="Verdana" w:hAnsi="Verdana" w:cs="Calibri"/>
                <w:b/>
                <w:i/>
              </w:rPr>
            </w:pPr>
            <w:r w:rsidRPr="00DB393F">
              <w:rPr>
                <w:rFonts w:ascii="Verdana" w:hAnsi="Verdana" w:cs="Calibri"/>
                <w:b/>
                <w:i/>
              </w:rPr>
              <w:t>After [step 5]</w:t>
            </w:r>
            <w:r>
              <w:rPr>
                <w:rFonts w:ascii="Verdana" w:hAnsi="Verdana" w:cs="Calibri"/>
                <w:b/>
                <w:i/>
              </w:rPr>
              <w:t>, the</w:t>
            </w:r>
            <w:r w:rsidRPr="00DB393F">
              <w:rPr>
                <w:rFonts w:ascii="Verdana" w:hAnsi="Verdana" w:cs="Calibri"/>
                <w:b/>
                <w:i/>
              </w:rPr>
              <w:t xml:space="preserve"> </w:t>
            </w:r>
            <w:r>
              <w:rPr>
                <w:rFonts w:ascii="Verdana" w:hAnsi="Verdana" w:cs="Calibri"/>
                <w:b/>
                <w:i/>
              </w:rPr>
              <w:t>Case Owner</w:t>
            </w:r>
            <w:r w:rsidRPr="00DB393F">
              <w:rPr>
                <w:rFonts w:ascii="Verdana" w:hAnsi="Verdana" w:cs="Calibri"/>
                <w:b/>
                <w:i/>
              </w:rPr>
              <w:t xml:space="preserve"> may optionally choose to send a reminder in order to receive the answer to Information expected and not yet received.</w:t>
            </w:r>
          </w:p>
          <w:p w:rsidR="00DB6775" w:rsidRPr="002F5743" w:rsidRDefault="00DB6775" w:rsidP="00DB6775">
            <w:pPr>
              <w:pStyle w:val="Hints"/>
              <w:numPr>
                <w:ilvl w:val="0"/>
                <w:numId w:val="42"/>
              </w:numPr>
              <w:rPr>
                <w:rFonts w:ascii="Verdana" w:hAnsi="Verdana" w:cs="Calibri"/>
                <w:i/>
                <w:color w:val="auto"/>
                <w:lang w:val="en-GB"/>
              </w:rPr>
            </w:pPr>
            <w:r w:rsidRPr="00DB393F">
              <w:rPr>
                <w:rFonts w:ascii="Verdana" w:hAnsi="Verdana" w:cs="Calibri"/>
                <w:color w:val="auto"/>
                <w:lang w:val="en-GB"/>
              </w:rPr>
              <w:t xml:space="preserve">The </w:t>
            </w:r>
            <w:r w:rsidR="005E3485">
              <w:rPr>
                <w:rFonts w:ascii="Verdana" w:hAnsi="Verdana" w:cs="Calibri"/>
                <w:color w:val="auto"/>
                <w:lang w:val="en-GB"/>
              </w:rPr>
              <w:t xml:space="preserve">Case Owner </w:t>
            </w:r>
            <w:r w:rsidRPr="00DB393F">
              <w:rPr>
                <w:rFonts w:ascii="Verdana" w:hAnsi="Verdana" w:cs="Calibri"/>
                <w:color w:val="auto"/>
                <w:lang w:val="en-GB"/>
              </w:rPr>
              <w:t>executes business use case</w:t>
            </w:r>
            <w:r w:rsidRPr="00DB393F">
              <w:rPr>
                <w:rFonts w:ascii="Verdana" w:hAnsi="Verdana" w:cs="Calibri"/>
                <w:b/>
                <w:color w:val="auto"/>
                <w:u w:val="single"/>
                <w:lang w:val="en-GB"/>
              </w:rPr>
              <w:t xml:space="preserve"> </w:t>
            </w:r>
            <w:r w:rsidRPr="00F7279B">
              <w:rPr>
                <w:rFonts w:ascii="Verdana" w:hAnsi="Verdana" w:cs="Calibri"/>
                <w:b/>
                <w:i/>
                <w:color w:val="auto"/>
                <w:lang w:val="en-GB"/>
              </w:rPr>
              <w:t>AD_BUC_07 - Reminder;</w:t>
            </w:r>
          </w:p>
          <w:p w:rsidR="00DB6775" w:rsidRDefault="00DB6775" w:rsidP="00504B9F">
            <w:pPr>
              <w:pStyle w:val="Hints"/>
              <w:rPr>
                <w:rFonts w:ascii="Verdana" w:hAnsi="Verdana" w:cs="Calibri"/>
                <w:color w:val="auto"/>
                <w:lang w:val="en-GB"/>
              </w:rPr>
            </w:pPr>
          </w:p>
          <w:p w:rsidR="00DB6775" w:rsidRPr="00176D39" w:rsidRDefault="00DB6775" w:rsidP="00504B9F">
            <w:pPr>
              <w:pStyle w:val="Hints"/>
              <w:jc w:val="both"/>
              <w:rPr>
                <w:rFonts w:ascii="Calibri" w:hAnsi="Calibri" w:cs="Verdana"/>
                <w:color w:val="auto"/>
                <w:lang w:val="en-GB" w:eastAsia="en-GB"/>
              </w:rPr>
            </w:pPr>
            <w:r w:rsidRPr="00D72F7A">
              <w:rPr>
                <w:rFonts w:ascii="Verdana" w:hAnsi="Verdana" w:cs="Calibri"/>
                <w:color w:val="auto"/>
                <w:lang w:val="en-GB"/>
              </w:rPr>
              <w:t>[This Branch] Ends.</w:t>
            </w:r>
          </w:p>
        </w:tc>
      </w:tr>
      <w:tr w:rsidR="005D34CF" w:rsidRPr="00514E60">
        <w:tc>
          <w:tcPr>
            <w:tcW w:w="1984" w:type="dxa"/>
            <w:gridSpan w:val="2"/>
            <w:tcBorders>
              <w:top w:val="single" w:sz="6" w:space="0" w:color="auto"/>
              <w:left w:val="single" w:sz="12" w:space="0" w:color="auto"/>
              <w:bottom w:val="single" w:sz="6" w:space="0" w:color="auto"/>
              <w:right w:val="single" w:sz="6" w:space="0" w:color="auto"/>
            </w:tcBorders>
          </w:tcPr>
          <w:p w:rsidR="005D34CF" w:rsidRPr="00514E60" w:rsidRDefault="005D34CF" w:rsidP="005F5AB3">
            <w:pPr>
              <w:jc w:val="right"/>
              <w:rPr>
                <w:rFonts w:ascii="Verdana" w:hAnsi="Verdana"/>
                <w:b/>
                <w:bCs/>
              </w:rPr>
            </w:pPr>
            <w:r w:rsidRPr="00514E60">
              <w:rPr>
                <w:rFonts w:ascii="Verdana" w:hAnsi="Verdana"/>
                <w:b/>
                <w:bCs/>
              </w:rPr>
              <w:t>Exceptions:</w:t>
            </w:r>
          </w:p>
        </w:tc>
        <w:tc>
          <w:tcPr>
            <w:tcW w:w="7220" w:type="dxa"/>
            <w:gridSpan w:val="3"/>
            <w:tcBorders>
              <w:top w:val="single" w:sz="6" w:space="0" w:color="auto"/>
              <w:left w:val="single" w:sz="6" w:space="0" w:color="auto"/>
              <w:bottom w:val="single" w:sz="6" w:space="0" w:color="auto"/>
              <w:right w:val="single" w:sz="12" w:space="0" w:color="auto"/>
            </w:tcBorders>
          </w:tcPr>
          <w:p w:rsidR="005D34CF" w:rsidRPr="00514E60" w:rsidRDefault="005D34CF" w:rsidP="005F5AB3">
            <w:pPr>
              <w:rPr>
                <w:rFonts w:ascii="Verdana" w:hAnsi="Verdana"/>
              </w:rPr>
            </w:pPr>
            <w:r w:rsidRPr="00514E60">
              <w:rPr>
                <w:rFonts w:ascii="Verdana" w:hAnsi="Verdana"/>
              </w:rPr>
              <w:t>None</w:t>
            </w:r>
          </w:p>
        </w:tc>
      </w:tr>
      <w:tr w:rsidR="00FA56E8" w:rsidRPr="00514E60">
        <w:tc>
          <w:tcPr>
            <w:tcW w:w="1984" w:type="dxa"/>
            <w:gridSpan w:val="2"/>
            <w:tcBorders>
              <w:top w:val="single" w:sz="6" w:space="0" w:color="auto"/>
              <w:left w:val="single" w:sz="12" w:space="0" w:color="auto"/>
              <w:bottom w:val="single" w:sz="6" w:space="0" w:color="auto"/>
              <w:right w:val="single" w:sz="6" w:space="0" w:color="auto"/>
            </w:tcBorders>
          </w:tcPr>
          <w:p w:rsidR="00FA56E8" w:rsidRPr="00514E60" w:rsidRDefault="00FA56E8" w:rsidP="005F5AB3">
            <w:pPr>
              <w:jc w:val="right"/>
              <w:rPr>
                <w:rFonts w:ascii="Verdana" w:hAnsi="Verdana"/>
                <w:b/>
                <w:bCs/>
              </w:rPr>
            </w:pPr>
            <w:r w:rsidRPr="00514E60">
              <w:rPr>
                <w:rFonts w:ascii="Verdana" w:hAnsi="Verdana"/>
                <w:b/>
                <w:bCs/>
              </w:rPr>
              <w:t>Includes:</w:t>
            </w:r>
          </w:p>
        </w:tc>
        <w:tc>
          <w:tcPr>
            <w:tcW w:w="7220" w:type="dxa"/>
            <w:gridSpan w:val="3"/>
            <w:tcBorders>
              <w:top w:val="single" w:sz="6" w:space="0" w:color="auto"/>
              <w:left w:val="single" w:sz="6" w:space="0" w:color="auto"/>
              <w:bottom w:val="single" w:sz="6" w:space="0" w:color="auto"/>
              <w:right w:val="single" w:sz="12" w:space="0" w:color="auto"/>
            </w:tcBorders>
          </w:tcPr>
          <w:p w:rsidR="00FA56E8" w:rsidRPr="00514E60" w:rsidRDefault="006545D6" w:rsidP="005F5AB3">
            <w:pPr>
              <w:rPr>
                <w:rFonts w:ascii="Verdana" w:hAnsi="Verdana"/>
              </w:rPr>
            </w:pPr>
            <w:r w:rsidRPr="00514E60">
              <w:rPr>
                <w:rFonts w:ascii="Verdana" w:hAnsi="Verdana"/>
              </w:rPr>
              <w:t>See diagram at part 4.4</w:t>
            </w:r>
          </w:p>
        </w:tc>
      </w:tr>
      <w:tr w:rsidR="00FA56E8" w:rsidRPr="00514E60">
        <w:tc>
          <w:tcPr>
            <w:tcW w:w="1984" w:type="dxa"/>
            <w:gridSpan w:val="2"/>
            <w:tcBorders>
              <w:top w:val="single" w:sz="6" w:space="0" w:color="auto"/>
              <w:left w:val="single" w:sz="12" w:space="0" w:color="auto"/>
              <w:bottom w:val="single" w:sz="6" w:space="0" w:color="auto"/>
              <w:right w:val="single" w:sz="6" w:space="0" w:color="auto"/>
            </w:tcBorders>
          </w:tcPr>
          <w:p w:rsidR="00FA56E8" w:rsidRPr="00514E60" w:rsidRDefault="00FA56E8" w:rsidP="005F5AB3">
            <w:pPr>
              <w:jc w:val="right"/>
              <w:rPr>
                <w:rFonts w:ascii="Verdana" w:hAnsi="Verdana"/>
                <w:b/>
                <w:bCs/>
              </w:rPr>
            </w:pPr>
            <w:r w:rsidRPr="00514E60">
              <w:rPr>
                <w:rFonts w:ascii="Verdana" w:hAnsi="Verdana"/>
                <w:b/>
                <w:bCs/>
              </w:rPr>
              <w:t>Special Requirements:</w:t>
            </w:r>
          </w:p>
        </w:tc>
        <w:tc>
          <w:tcPr>
            <w:tcW w:w="7220" w:type="dxa"/>
            <w:gridSpan w:val="3"/>
            <w:tcBorders>
              <w:top w:val="single" w:sz="6" w:space="0" w:color="auto"/>
              <w:left w:val="single" w:sz="6" w:space="0" w:color="auto"/>
              <w:bottom w:val="single" w:sz="6" w:space="0" w:color="auto"/>
              <w:right w:val="single" w:sz="12" w:space="0" w:color="auto"/>
            </w:tcBorders>
          </w:tcPr>
          <w:p w:rsidR="00FA56E8" w:rsidRPr="00514E60" w:rsidRDefault="00FA56E8" w:rsidP="005F5AB3">
            <w:pPr>
              <w:rPr>
                <w:rFonts w:ascii="Verdana" w:hAnsi="Verdana"/>
              </w:rPr>
            </w:pPr>
            <w:r w:rsidRPr="00514E60">
              <w:rPr>
                <w:rFonts w:ascii="Verdana" w:hAnsi="Verdana"/>
                <w:b/>
                <w:bCs/>
              </w:rPr>
              <w:t>SR0</w:t>
            </w:r>
            <w:r w:rsidRPr="00514E60">
              <w:rPr>
                <w:rFonts w:ascii="Verdana" w:hAnsi="Verdana"/>
              </w:rPr>
              <w:t>: General Rule</w:t>
            </w:r>
          </w:p>
          <w:p w:rsidR="00FA56E8" w:rsidRDefault="00CB54A5" w:rsidP="005F5AB3">
            <w:pPr>
              <w:rPr>
                <w:rFonts w:ascii="Verdana" w:hAnsi="Verdana"/>
              </w:rPr>
            </w:pPr>
            <w:r w:rsidRPr="00514E60">
              <w:rPr>
                <w:rFonts w:ascii="Verdana" w:hAnsi="Verdana"/>
              </w:rPr>
              <w:t xml:space="preserve">The </w:t>
            </w:r>
            <w:r w:rsidR="00FA2AEC">
              <w:rPr>
                <w:rFonts w:ascii="Verdana" w:hAnsi="Verdana"/>
              </w:rPr>
              <w:t xml:space="preserve">Identification </w:t>
            </w:r>
            <w:r w:rsidRPr="00514E60">
              <w:rPr>
                <w:rFonts w:ascii="Verdana" w:hAnsi="Verdana"/>
              </w:rPr>
              <w:t xml:space="preserve">of </w:t>
            </w:r>
            <w:r w:rsidR="00FA2AEC">
              <w:rPr>
                <w:rFonts w:ascii="Verdana" w:hAnsi="Verdana"/>
              </w:rPr>
              <w:t xml:space="preserve">the </w:t>
            </w:r>
            <w:r w:rsidRPr="00514E60">
              <w:rPr>
                <w:rFonts w:ascii="Verdana" w:hAnsi="Verdana"/>
              </w:rPr>
              <w:t>Overpayment concerns only one type of claim: based on actual costs</w:t>
            </w:r>
          </w:p>
          <w:p w:rsidR="00D942D6" w:rsidRPr="00514E60" w:rsidRDefault="00D942D6" w:rsidP="005F5AB3">
            <w:pPr>
              <w:rPr>
                <w:rFonts w:ascii="Verdana" w:hAnsi="Verdana"/>
              </w:rPr>
            </w:pPr>
          </w:p>
          <w:p w:rsidR="00FA56E8" w:rsidRPr="00514E60" w:rsidRDefault="00FA56E8" w:rsidP="005F5AB3">
            <w:pPr>
              <w:rPr>
                <w:rFonts w:ascii="Verdana" w:hAnsi="Verdana"/>
              </w:rPr>
            </w:pPr>
            <w:r w:rsidRPr="00514E60">
              <w:rPr>
                <w:rFonts w:ascii="Verdana" w:hAnsi="Verdana"/>
                <w:b/>
                <w:bCs/>
              </w:rPr>
              <w:t>SR1</w:t>
            </w:r>
            <w:r w:rsidRPr="00514E60">
              <w:rPr>
                <w:rFonts w:ascii="Verdana" w:hAnsi="Verdana"/>
              </w:rPr>
              <w:t>: Rules about the invoking of Branches:</w:t>
            </w:r>
          </w:p>
          <w:p w:rsidR="00FA56E8" w:rsidRDefault="00FA56E8" w:rsidP="006C52DB">
            <w:pPr>
              <w:rPr>
                <w:rFonts w:ascii="Verdana" w:hAnsi="Verdana"/>
              </w:rPr>
            </w:pPr>
            <w:r w:rsidRPr="00514E60">
              <w:rPr>
                <w:rFonts w:ascii="Verdana" w:hAnsi="Verdana"/>
              </w:rPr>
              <w:lastRenderedPageBreak/>
              <w:t>[Branch 1] – May be invoked more than once</w:t>
            </w:r>
          </w:p>
          <w:p w:rsidR="000E331B" w:rsidRDefault="00D942D6" w:rsidP="000E331B">
            <w:pPr>
              <w:rPr>
                <w:rFonts w:ascii="Verdana" w:hAnsi="Verdana"/>
              </w:rPr>
            </w:pPr>
            <w:r>
              <w:rPr>
                <w:rFonts w:ascii="Verdana" w:hAnsi="Verdana"/>
              </w:rPr>
              <w:t xml:space="preserve">[Branch 2] – May be invoked </w:t>
            </w:r>
            <w:r w:rsidR="000E331B" w:rsidRPr="00514E60">
              <w:rPr>
                <w:rFonts w:ascii="Verdana" w:hAnsi="Verdana"/>
              </w:rPr>
              <w:t>more than once</w:t>
            </w:r>
          </w:p>
          <w:p w:rsidR="000E331B" w:rsidRDefault="00E30C91" w:rsidP="000E331B">
            <w:pPr>
              <w:rPr>
                <w:rFonts w:ascii="Verdana" w:hAnsi="Verdana"/>
              </w:rPr>
            </w:pPr>
            <w:r>
              <w:rPr>
                <w:rFonts w:ascii="Verdana" w:hAnsi="Verdana"/>
              </w:rPr>
              <w:t xml:space="preserve">[Branch 3] – May be invoked </w:t>
            </w:r>
            <w:r w:rsidR="000E331B" w:rsidRPr="00514E60">
              <w:rPr>
                <w:rFonts w:ascii="Verdana" w:hAnsi="Verdana"/>
              </w:rPr>
              <w:t>more than once</w:t>
            </w:r>
          </w:p>
          <w:p w:rsidR="00F7279B" w:rsidRPr="00F7279B" w:rsidRDefault="00F7279B" w:rsidP="00F7279B">
            <w:pPr>
              <w:rPr>
                <w:rFonts w:ascii="Verdana" w:hAnsi="Verdana"/>
              </w:rPr>
            </w:pPr>
            <w:r w:rsidRPr="00F7279B">
              <w:rPr>
                <w:rFonts w:ascii="Verdana" w:hAnsi="Verdana"/>
              </w:rPr>
              <w:t>[Branch 4] – May be invoked more than once</w:t>
            </w:r>
          </w:p>
          <w:p w:rsidR="000E1AA8" w:rsidRDefault="000E1AA8" w:rsidP="006C52DB">
            <w:pPr>
              <w:rPr>
                <w:rFonts w:ascii="Verdana" w:hAnsi="Verdana"/>
              </w:rPr>
            </w:pPr>
          </w:p>
          <w:p w:rsidR="000E1AA8" w:rsidRPr="00514E60" w:rsidRDefault="000E1AA8" w:rsidP="006C52DB">
            <w:pPr>
              <w:rPr>
                <w:rFonts w:ascii="Verdana" w:hAnsi="Verdana"/>
              </w:rPr>
            </w:pPr>
            <w:r>
              <w:rPr>
                <w:rFonts w:ascii="Verdana" w:hAnsi="Verdana"/>
              </w:rPr>
              <w:t>Branch 2 and Branch 3 cannot be invoked within the same Case.</w:t>
            </w:r>
          </w:p>
          <w:p w:rsidR="00D655ED" w:rsidRPr="00514E60" w:rsidRDefault="00D655ED" w:rsidP="006C52DB">
            <w:pPr>
              <w:rPr>
                <w:rFonts w:ascii="Verdana" w:hAnsi="Verdana"/>
              </w:rPr>
            </w:pPr>
          </w:p>
          <w:p w:rsidR="00D655ED" w:rsidRPr="00514E60" w:rsidRDefault="00D655ED" w:rsidP="00D655ED">
            <w:pPr>
              <w:rPr>
                <w:rFonts w:ascii="Verdana" w:hAnsi="Verdana"/>
              </w:rPr>
            </w:pPr>
            <w:r w:rsidRPr="00514E60">
              <w:rPr>
                <w:rFonts w:ascii="Verdana" w:hAnsi="Verdana"/>
                <w:b/>
                <w:bCs/>
              </w:rPr>
              <w:t>SR2</w:t>
            </w:r>
            <w:r w:rsidRPr="00514E60">
              <w:rPr>
                <w:rFonts w:ascii="Verdana" w:hAnsi="Verdana"/>
              </w:rPr>
              <w:t>: Rules about the SEDs:</w:t>
            </w:r>
          </w:p>
          <w:p w:rsidR="00D655ED" w:rsidRPr="00514E60" w:rsidRDefault="00577F6C" w:rsidP="00D655ED">
            <w:pPr>
              <w:rPr>
                <w:rFonts w:ascii="Verdana" w:hAnsi="Verdana"/>
              </w:rPr>
            </w:pPr>
            <w:r>
              <w:rPr>
                <w:rFonts w:ascii="Verdana" w:hAnsi="Verdana"/>
              </w:rPr>
              <w:t>DA</w:t>
            </w:r>
            <w:r w:rsidR="00D655ED" w:rsidRPr="00514E60">
              <w:rPr>
                <w:rFonts w:ascii="Verdana" w:hAnsi="Verdana"/>
              </w:rPr>
              <w:t>0</w:t>
            </w:r>
            <w:r>
              <w:rPr>
                <w:rFonts w:ascii="Verdana" w:hAnsi="Verdana"/>
              </w:rPr>
              <w:t>7</w:t>
            </w:r>
            <w:r w:rsidR="00D655ED" w:rsidRPr="00514E60">
              <w:rPr>
                <w:rFonts w:ascii="Verdana" w:hAnsi="Verdana"/>
              </w:rPr>
              <w:t>1 cannot be altered.</w:t>
            </w:r>
          </w:p>
        </w:tc>
      </w:tr>
      <w:tr w:rsidR="00FA56E8" w:rsidRPr="00514E60">
        <w:tc>
          <w:tcPr>
            <w:tcW w:w="1984" w:type="dxa"/>
            <w:gridSpan w:val="2"/>
            <w:tcBorders>
              <w:top w:val="single" w:sz="6" w:space="0" w:color="auto"/>
              <w:left w:val="single" w:sz="12" w:space="0" w:color="auto"/>
              <w:bottom w:val="single" w:sz="6" w:space="0" w:color="auto"/>
              <w:right w:val="single" w:sz="6" w:space="0" w:color="auto"/>
            </w:tcBorders>
          </w:tcPr>
          <w:p w:rsidR="00FA56E8" w:rsidRPr="00514E60" w:rsidRDefault="00FA56E8" w:rsidP="005F5AB3">
            <w:pPr>
              <w:jc w:val="right"/>
              <w:rPr>
                <w:rFonts w:ascii="Verdana" w:hAnsi="Verdana"/>
                <w:b/>
                <w:bCs/>
                <w:color w:val="C6D9F1"/>
              </w:rPr>
            </w:pPr>
            <w:r w:rsidRPr="00514E60">
              <w:rPr>
                <w:rFonts w:ascii="Verdana" w:hAnsi="Verdana"/>
                <w:b/>
                <w:bCs/>
                <w:color w:val="C6D9F1"/>
              </w:rPr>
              <w:lastRenderedPageBreak/>
              <w:t>Assumptions:</w:t>
            </w:r>
          </w:p>
        </w:tc>
        <w:tc>
          <w:tcPr>
            <w:tcW w:w="7220" w:type="dxa"/>
            <w:gridSpan w:val="3"/>
            <w:tcBorders>
              <w:top w:val="single" w:sz="6" w:space="0" w:color="auto"/>
              <w:left w:val="single" w:sz="6" w:space="0" w:color="auto"/>
              <w:bottom w:val="single" w:sz="6" w:space="0" w:color="auto"/>
              <w:right w:val="single" w:sz="12" w:space="0" w:color="auto"/>
            </w:tcBorders>
          </w:tcPr>
          <w:p w:rsidR="00FA56E8" w:rsidRPr="00514E60" w:rsidRDefault="00FA56E8" w:rsidP="005F5AB3">
            <w:pPr>
              <w:pStyle w:val="Hints"/>
              <w:ind w:left="720"/>
              <w:rPr>
                <w:rFonts w:ascii="Verdana" w:hAnsi="Verdana" w:cs="Calibri"/>
                <w:b/>
                <w:bCs/>
                <w:color w:val="auto"/>
                <w:u w:val="single"/>
              </w:rPr>
            </w:pPr>
          </w:p>
        </w:tc>
      </w:tr>
      <w:tr w:rsidR="00FA56E8" w:rsidRPr="00514E60">
        <w:tc>
          <w:tcPr>
            <w:tcW w:w="1984" w:type="dxa"/>
            <w:gridSpan w:val="2"/>
            <w:tcBorders>
              <w:top w:val="single" w:sz="6" w:space="0" w:color="auto"/>
              <w:left w:val="single" w:sz="12" w:space="0" w:color="auto"/>
              <w:bottom w:val="single" w:sz="12" w:space="0" w:color="auto"/>
              <w:right w:val="single" w:sz="6" w:space="0" w:color="auto"/>
            </w:tcBorders>
          </w:tcPr>
          <w:p w:rsidR="00FA56E8" w:rsidRPr="00514E60" w:rsidRDefault="00FA56E8" w:rsidP="005F5AB3">
            <w:pPr>
              <w:jc w:val="right"/>
              <w:rPr>
                <w:rFonts w:ascii="Verdana" w:hAnsi="Verdana"/>
                <w:b/>
                <w:bCs/>
                <w:color w:val="C6D9F1"/>
              </w:rPr>
            </w:pPr>
            <w:r w:rsidRPr="00514E60">
              <w:rPr>
                <w:rFonts w:ascii="Verdana" w:hAnsi="Verdana"/>
                <w:b/>
                <w:bCs/>
                <w:color w:val="C6D9F1"/>
              </w:rPr>
              <w:t>Notes and Issues:</w:t>
            </w:r>
          </w:p>
        </w:tc>
        <w:tc>
          <w:tcPr>
            <w:tcW w:w="7220" w:type="dxa"/>
            <w:gridSpan w:val="3"/>
            <w:tcBorders>
              <w:top w:val="single" w:sz="6" w:space="0" w:color="auto"/>
              <w:left w:val="single" w:sz="6" w:space="0" w:color="auto"/>
              <w:bottom w:val="single" w:sz="12" w:space="0" w:color="auto"/>
              <w:right w:val="single" w:sz="12" w:space="0" w:color="auto"/>
            </w:tcBorders>
          </w:tcPr>
          <w:p w:rsidR="00FA56E8" w:rsidRPr="00514E60" w:rsidRDefault="00FA56E8" w:rsidP="005F5AB3">
            <w:pPr>
              <w:pStyle w:val="Hints"/>
              <w:rPr>
                <w:rFonts w:ascii="Verdana" w:hAnsi="Verdana" w:cs="Calibri"/>
                <w:b/>
                <w:bCs/>
                <w:i/>
                <w:iCs/>
                <w:color w:val="auto"/>
                <w:u w:val="single"/>
              </w:rPr>
            </w:pPr>
            <w:r w:rsidRPr="00514E60">
              <w:rPr>
                <w:rFonts w:ascii="Verdana" w:hAnsi="Verdana" w:cs="Arial"/>
                <w:color w:val="C6D9F1"/>
              </w:rPr>
              <w:t xml:space="preserve"> </w:t>
            </w:r>
          </w:p>
        </w:tc>
      </w:tr>
    </w:tbl>
    <w:p w:rsidR="00485172" w:rsidRPr="00514E60" w:rsidRDefault="00D63BF5" w:rsidP="00663C26">
      <w:pPr>
        <w:pStyle w:val="Heading2"/>
        <w:numPr>
          <w:ilvl w:val="1"/>
          <w:numId w:val="22"/>
        </w:numPr>
        <w:spacing w:before="60" w:after="200"/>
        <w:rPr>
          <w:rFonts w:ascii="Verdana" w:hAnsi="Verdana"/>
        </w:rPr>
      </w:pPr>
      <w:bookmarkStart w:id="53" w:name="_Toc366491257"/>
      <w:r>
        <w:br w:type="page"/>
      </w:r>
      <w:bookmarkStart w:id="54" w:name="_Toc521501357"/>
      <w:bookmarkStart w:id="55" w:name="_Toc380600173"/>
      <w:r w:rsidR="00485172" w:rsidRPr="00514E60">
        <w:rPr>
          <w:rFonts w:ascii="Verdana" w:hAnsi="Verdana"/>
        </w:rPr>
        <w:lastRenderedPageBreak/>
        <w:t>Request – Reply SEDs</w:t>
      </w:r>
      <w:bookmarkEnd w:id="54"/>
    </w:p>
    <w:p w:rsidR="00485172" w:rsidRPr="00514E60" w:rsidRDefault="00485172" w:rsidP="00485172">
      <w:pPr>
        <w:pStyle w:val="BodyText"/>
        <w:rPr>
          <w:rFonts w:ascii="Verdana" w:hAnsi="Verdana"/>
          <w:sz w:val="22"/>
          <w:szCs w:val="22"/>
        </w:rPr>
      </w:pPr>
      <w:r w:rsidRPr="00514E60">
        <w:rPr>
          <w:rFonts w:ascii="Verdana" w:hAnsi="Verdana"/>
          <w:sz w:val="22"/>
          <w:szCs w:val="22"/>
        </w:rPr>
        <w:t xml:space="preserve">The following table specifies </w:t>
      </w:r>
      <w:r w:rsidR="00C56409" w:rsidRPr="00514E60">
        <w:rPr>
          <w:rFonts w:ascii="Verdana" w:hAnsi="Verdana"/>
          <w:sz w:val="22"/>
          <w:szCs w:val="22"/>
        </w:rPr>
        <w:t>the</w:t>
      </w:r>
      <w:r w:rsidRPr="00514E60">
        <w:rPr>
          <w:rFonts w:ascii="Verdana" w:hAnsi="Verdana"/>
          <w:sz w:val="22"/>
          <w:szCs w:val="22"/>
        </w:rPr>
        <w:t xml:space="preserve"> SED</w:t>
      </w:r>
      <w:r w:rsidR="00C56409" w:rsidRPr="00514E60">
        <w:rPr>
          <w:rFonts w:ascii="Verdana" w:hAnsi="Verdana"/>
          <w:sz w:val="22"/>
          <w:szCs w:val="22"/>
        </w:rPr>
        <w:t>s</w:t>
      </w:r>
      <w:r w:rsidRPr="00514E60">
        <w:rPr>
          <w:rFonts w:ascii="Verdana" w:hAnsi="Verdana"/>
          <w:sz w:val="22"/>
          <w:szCs w:val="22"/>
        </w:rPr>
        <w:t xml:space="preserve">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485172" w:rsidRPr="00514E60" w:rsidTr="00EF70FF">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rsidR="00485172" w:rsidRPr="00514E60" w:rsidRDefault="00485172" w:rsidP="00EF70FF">
            <w:pPr>
              <w:pStyle w:val="BodyText"/>
              <w:jc w:val="left"/>
              <w:rPr>
                <w:rFonts w:ascii="Verdana" w:hAnsi="Verdana"/>
                <w:b/>
                <w:bCs/>
                <w:color w:val="FFFFFF"/>
              </w:rPr>
            </w:pPr>
            <w:r w:rsidRPr="00514E60">
              <w:rPr>
                <w:rFonts w:ascii="Verdana" w:hAnsi="Verdana"/>
                <w:b/>
                <w:bCs/>
                <w:color w:val="FFFFFF"/>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485172" w:rsidRPr="00514E60" w:rsidRDefault="00485172" w:rsidP="00EF70FF">
            <w:pPr>
              <w:pStyle w:val="BodyText"/>
              <w:jc w:val="left"/>
              <w:rPr>
                <w:rFonts w:ascii="Verdana" w:hAnsi="Verdana"/>
                <w:b/>
                <w:bCs/>
                <w:color w:val="FFFFFF"/>
              </w:rPr>
            </w:pPr>
            <w:r w:rsidRPr="00514E60">
              <w:rPr>
                <w:rFonts w:ascii="Verdana" w:hAnsi="Verdana"/>
                <w:b/>
                <w:bCs/>
                <w:color w:val="FFFFFF"/>
              </w:rPr>
              <w:t>REPLY SED(s)</w:t>
            </w:r>
          </w:p>
        </w:tc>
      </w:tr>
      <w:tr w:rsidR="00485172" w:rsidRPr="00514E60" w:rsidTr="000C4C51">
        <w:tc>
          <w:tcPr>
            <w:tcW w:w="2235" w:type="dxa"/>
            <w:shd w:val="clear" w:color="auto" w:fill="DBE5F1"/>
          </w:tcPr>
          <w:p w:rsidR="00485172" w:rsidRPr="00514E60" w:rsidRDefault="00577F6C" w:rsidP="000C4C51">
            <w:pPr>
              <w:pStyle w:val="BodyText"/>
              <w:jc w:val="left"/>
              <w:rPr>
                <w:rFonts w:ascii="Verdana" w:hAnsi="Verdana"/>
                <w:b/>
                <w:bCs/>
              </w:rPr>
            </w:pPr>
            <w:r>
              <w:rPr>
                <w:rFonts w:ascii="Verdana" w:hAnsi="Verdana"/>
                <w:b/>
                <w:bCs/>
              </w:rPr>
              <w:t>DA071</w:t>
            </w:r>
          </w:p>
        </w:tc>
        <w:tc>
          <w:tcPr>
            <w:tcW w:w="3685" w:type="dxa"/>
            <w:shd w:val="clear" w:color="auto" w:fill="DBE5F1"/>
            <w:vAlign w:val="bottom"/>
          </w:tcPr>
          <w:p w:rsidR="00FC6546" w:rsidRDefault="00577F6C" w:rsidP="00EF70FF">
            <w:pPr>
              <w:pStyle w:val="BodyText"/>
              <w:jc w:val="left"/>
              <w:rPr>
                <w:rFonts w:ascii="Verdana" w:hAnsi="Verdana"/>
              </w:rPr>
            </w:pPr>
            <w:r>
              <w:rPr>
                <w:rFonts w:ascii="Verdana" w:hAnsi="Verdana"/>
              </w:rPr>
              <w:t>DA07</w:t>
            </w:r>
            <w:r w:rsidRPr="00514E60">
              <w:rPr>
                <w:rFonts w:ascii="Verdana" w:hAnsi="Verdana"/>
              </w:rPr>
              <w:t>3</w:t>
            </w:r>
            <w:r w:rsidR="000C4C51">
              <w:rPr>
                <w:rFonts w:ascii="Verdana" w:hAnsi="Verdana"/>
              </w:rPr>
              <w:t>A</w:t>
            </w:r>
          </w:p>
          <w:p w:rsidR="000C4C51" w:rsidRPr="00514E60" w:rsidRDefault="000C4C51" w:rsidP="00EF70FF">
            <w:pPr>
              <w:pStyle w:val="BodyText"/>
              <w:jc w:val="left"/>
              <w:rPr>
                <w:rFonts w:ascii="Verdana" w:hAnsi="Verdana"/>
              </w:rPr>
            </w:pPr>
            <w:r>
              <w:rPr>
                <w:rFonts w:ascii="Verdana" w:hAnsi="Verdana"/>
              </w:rPr>
              <w:t>DA073C</w:t>
            </w:r>
          </w:p>
        </w:tc>
      </w:tr>
      <w:tr w:rsidR="000C4C51" w:rsidRPr="00514E60" w:rsidTr="000C4C51">
        <w:tc>
          <w:tcPr>
            <w:tcW w:w="2235" w:type="dxa"/>
            <w:tcBorders>
              <w:top w:val="single" w:sz="4" w:space="0" w:color="95B3D7"/>
              <w:left w:val="single" w:sz="4" w:space="0" w:color="95B3D7"/>
              <w:bottom w:val="single" w:sz="4" w:space="0" w:color="95B3D7"/>
              <w:right w:val="single" w:sz="4" w:space="0" w:color="95B3D7"/>
            </w:tcBorders>
            <w:shd w:val="clear" w:color="auto" w:fill="auto"/>
            <w:vAlign w:val="bottom"/>
          </w:tcPr>
          <w:p w:rsidR="000C4C51" w:rsidRPr="00514E60" w:rsidRDefault="000C4C51" w:rsidP="0048556B">
            <w:pPr>
              <w:pStyle w:val="BodyText"/>
              <w:jc w:val="left"/>
              <w:rPr>
                <w:rFonts w:ascii="Verdana" w:hAnsi="Verdana"/>
                <w:b/>
                <w:bCs/>
              </w:rPr>
            </w:pPr>
            <w:r>
              <w:rPr>
                <w:rFonts w:ascii="Verdana" w:hAnsi="Verdana"/>
                <w:b/>
                <w:bCs/>
              </w:rPr>
              <w:t>DA073C</w:t>
            </w:r>
          </w:p>
        </w:tc>
        <w:tc>
          <w:tcPr>
            <w:tcW w:w="3685" w:type="dxa"/>
            <w:tcBorders>
              <w:top w:val="single" w:sz="4" w:space="0" w:color="95B3D7"/>
              <w:left w:val="single" w:sz="4" w:space="0" w:color="95B3D7"/>
              <w:bottom w:val="single" w:sz="4" w:space="0" w:color="95B3D7"/>
              <w:right w:val="single" w:sz="4" w:space="0" w:color="95B3D7"/>
            </w:tcBorders>
            <w:shd w:val="clear" w:color="auto" w:fill="auto"/>
            <w:vAlign w:val="bottom"/>
          </w:tcPr>
          <w:p w:rsidR="000C4C51" w:rsidRPr="00514E60" w:rsidRDefault="000C4C51" w:rsidP="0048556B">
            <w:pPr>
              <w:pStyle w:val="BodyText"/>
              <w:jc w:val="left"/>
              <w:rPr>
                <w:rFonts w:ascii="Verdana" w:hAnsi="Verdana"/>
              </w:rPr>
            </w:pPr>
            <w:r>
              <w:rPr>
                <w:rFonts w:ascii="Verdana" w:hAnsi="Verdana"/>
              </w:rPr>
              <w:t>DA073R</w:t>
            </w:r>
          </w:p>
        </w:tc>
      </w:tr>
    </w:tbl>
    <w:p w:rsidR="00485172" w:rsidRPr="00485172" w:rsidRDefault="00485172" w:rsidP="00485172">
      <w:pPr>
        <w:pStyle w:val="BodyText"/>
      </w:pPr>
    </w:p>
    <w:p w:rsidR="00485172" w:rsidRPr="00514E60" w:rsidRDefault="00485172" w:rsidP="00663C26">
      <w:pPr>
        <w:pStyle w:val="Heading2"/>
        <w:numPr>
          <w:ilvl w:val="1"/>
          <w:numId w:val="22"/>
        </w:numPr>
        <w:spacing w:before="60" w:after="200"/>
        <w:rPr>
          <w:rFonts w:ascii="Verdana" w:hAnsi="Verdana"/>
        </w:rPr>
      </w:pPr>
      <w:bookmarkStart w:id="56" w:name="_Toc521501358"/>
      <w:r w:rsidRPr="00514E60">
        <w:rPr>
          <w:rFonts w:ascii="Verdana" w:hAnsi="Verdana"/>
        </w:rPr>
        <w:t>Attachments Allowed</w:t>
      </w:r>
      <w:bookmarkEnd w:id="56"/>
    </w:p>
    <w:p w:rsidR="00485172" w:rsidRPr="00514E60" w:rsidRDefault="00485172" w:rsidP="00485172">
      <w:pPr>
        <w:pStyle w:val="BodyText"/>
        <w:rPr>
          <w:rFonts w:ascii="Verdana" w:hAnsi="Verdana"/>
          <w:sz w:val="22"/>
          <w:szCs w:val="22"/>
        </w:rPr>
      </w:pPr>
      <w:r w:rsidRPr="00514E60">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485172" w:rsidRPr="00514E60" w:rsidTr="00EF70FF">
        <w:trPr>
          <w:tblHeader/>
        </w:trPr>
        <w:tc>
          <w:tcPr>
            <w:tcW w:w="2269" w:type="dxa"/>
            <w:tcBorders>
              <w:top w:val="single" w:sz="4" w:space="0" w:color="4F81BD"/>
              <w:left w:val="single" w:sz="4" w:space="0" w:color="4F81BD"/>
              <w:bottom w:val="single" w:sz="4" w:space="0" w:color="4F81BD"/>
              <w:right w:val="nil"/>
            </w:tcBorders>
            <w:shd w:val="clear" w:color="auto" w:fill="4F81BD"/>
          </w:tcPr>
          <w:p w:rsidR="00485172" w:rsidRPr="00514E60" w:rsidRDefault="00485172" w:rsidP="00EF70FF">
            <w:pPr>
              <w:pStyle w:val="BodyText"/>
              <w:jc w:val="left"/>
              <w:rPr>
                <w:rFonts w:ascii="Verdana" w:hAnsi="Verdana"/>
                <w:b/>
                <w:bCs/>
                <w:color w:val="FFFFFF"/>
              </w:rPr>
            </w:pPr>
            <w:r w:rsidRPr="00514E60">
              <w:rPr>
                <w:rFonts w:ascii="Verdana" w:hAnsi="Verdana"/>
                <w:b/>
                <w:bCs/>
                <w:color w:val="FFFFFF"/>
              </w:rPr>
              <w:t>SED</w:t>
            </w:r>
          </w:p>
        </w:tc>
        <w:tc>
          <w:tcPr>
            <w:tcW w:w="3651" w:type="dxa"/>
            <w:tcBorders>
              <w:top w:val="single" w:sz="4" w:space="0" w:color="4F81BD"/>
              <w:left w:val="nil"/>
              <w:bottom w:val="single" w:sz="4" w:space="0" w:color="4F81BD"/>
              <w:right w:val="single" w:sz="4" w:space="0" w:color="4F81BD"/>
            </w:tcBorders>
            <w:shd w:val="clear" w:color="auto" w:fill="4F81BD"/>
          </w:tcPr>
          <w:p w:rsidR="00485172" w:rsidRPr="00514E60" w:rsidRDefault="00485172" w:rsidP="00EF70FF">
            <w:pPr>
              <w:pStyle w:val="BodyText"/>
              <w:jc w:val="left"/>
              <w:rPr>
                <w:rFonts w:ascii="Verdana" w:hAnsi="Verdana"/>
                <w:b/>
                <w:bCs/>
                <w:color w:val="FFFFFF"/>
              </w:rPr>
            </w:pPr>
            <w:r w:rsidRPr="00514E60">
              <w:rPr>
                <w:rFonts w:ascii="Verdana" w:hAnsi="Verdana"/>
                <w:b/>
                <w:bCs/>
                <w:color w:val="FFFFFF"/>
              </w:rPr>
              <w:t>Attachments</w:t>
            </w:r>
          </w:p>
        </w:tc>
      </w:tr>
      <w:tr w:rsidR="00485172" w:rsidRPr="00514E60" w:rsidTr="000C4C51">
        <w:tc>
          <w:tcPr>
            <w:tcW w:w="2269" w:type="dxa"/>
            <w:shd w:val="clear" w:color="auto" w:fill="auto"/>
          </w:tcPr>
          <w:p w:rsidR="00485172" w:rsidRPr="00514E60" w:rsidRDefault="00577F6C" w:rsidP="00EF70FF">
            <w:pPr>
              <w:spacing w:after="120"/>
              <w:jc w:val="left"/>
              <w:rPr>
                <w:rFonts w:ascii="Verdana" w:hAnsi="Verdana"/>
                <w:b/>
                <w:bCs/>
                <w:color w:val="333333"/>
              </w:rPr>
            </w:pPr>
            <w:r>
              <w:rPr>
                <w:rFonts w:ascii="Verdana" w:hAnsi="Verdana"/>
                <w:b/>
                <w:bCs/>
                <w:color w:val="333333"/>
              </w:rPr>
              <w:t>DA</w:t>
            </w:r>
            <w:r w:rsidR="008F4EBB" w:rsidRPr="00514E60">
              <w:rPr>
                <w:rFonts w:ascii="Verdana" w:hAnsi="Verdana"/>
                <w:b/>
                <w:bCs/>
                <w:color w:val="333333"/>
              </w:rPr>
              <w:t>0</w:t>
            </w:r>
            <w:r>
              <w:rPr>
                <w:rFonts w:ascii="Verdana" w:hAnsi="Verdana"/>
                <w:b/>
                <w:bCs/>
                <w:color w:val="333333"/>
              </w:rPr>
              <w:t>7</w:t>
            </w:r>
            <w:r w:rsidR="008F4EBB" w:rsidRPr="00514E60">
              <w:rPr>
                <w:rFonts w:ascii="Verdana" w:hAnsi="Verdana"/>
                <w:b/>
                <w:bCs/>
                <w:color w:val="333333"/>
              </w:rPr>
              <w:t>1</w:t>
            </w:r>
          </w:p>
        </w:tc>
        <w:tc>
          <w:tcPr>
            <w:tcW w:w="3651" w:type="dxa"/>
            <w:shd w:val="clear" w:color="auto" w:fill="auto"/>
          </w:tcPr>
          <w:p w:rsidR="00485172" w:rsidRPr="00514E60" w:rsidRDefault="008F4EBB" w:rsidP="00EF70FF">
            <w:pPr>
              <w:pStyle w:val="BodyText"/>
              <w:jc w:val="left"/>
              <w:rPr>
                <w:rFonts w:ascii="Verdana" w:hAnsi="Verdana"/>
              </w:rPr>
            </w:pPr>
            <w:r w:rsidRPr="00514E60">
              <w:rPr>
                <w:rFonts w:ascii="Verdana" w:hAnsi="Verdana"/>
              </w:rPr>
              <w:t>Allowed</w:t>
            </w:r>
          </w:p>
        </w:tc>
      </w:tr>
      <w:tr w:rsidR="000C4C51" w:rsidRPr="000C4C51" w:rsidTr="0048556B">
        <w:tc>
          <w:tcPr>
            <w:tcW w:w="2269" w:type="dxa"/>
            <w:shd w:val="clear" w:color="auto" w:fill="DBE5F1"/>
          </w:tcPr>
          <w:p w:rsidR="000C4C51" w:rsidRPr="00514E60" w:rsidRDefault="000C4C51" w:rsidP="0048556B">
            <w:pPr>
              <w:spacing w:after="120"/>
              <w:jc w:val="left"/>
              <w:rPr>
                <w:rFonts w:ascii="Verdana" w:hAnsi="Verdana"/>
                <w:b/>
                <w:bCs/>
                <w:color w:val="333333"/>
              </w:rPr>
            </w:pPr>
            <w:r>
              <w:rPr>
                <w:rFonts w:ascii="Verdana" w:hAnsi="Verdana"/>
                <w:b/>
                <w:bCs/>
                <w:color w:val="333333"/>
              </w:rPr>
              <w:t>DA</w:t>
            </w:r>
            <w:r w:rsidRPr="00514E60">
              <w:rPr>
                <w:rFonts w:ascii="Verdana" w:hAnsi="Verdana"/>
                <w:b/>
                <w:bCs/>
                <w:color w:val="333333"/>
              </w:rPr>
              <w:t>0</w:t>
            </w:r>
            <w:r>
              <w:rPr>
                <w:rFonts w:ascii="Verdana" w:hAnsi="Verdana"/>
                <w:b/>
                <w:bCs/>
                <w:color w:val="333333"/>
              </w:rPr>
              <w:t>7</w:t>
            </w:r>
            <w:r w:rsidRPr="00514E60">
              <w:rPr>
                <w:rFonts w:ascii="Verdana" w:hAnsi="Verdana"/>
                <w:b/>
                <w:bCs/>
                <w:color w:val="333333"/>
              </w:rPr>
              <w:t>3</w:t>
            </w:r>
            <w:r>
              <w:rPr>
                <w:rFonts w:ascii="Verdana" w:hAnsi="Verdana"/>
                <w:b/>
                <w:bCs/>
                <w:color w:val="333333"/>
              </w:rPr>
              <w:t>A</w:t>
            </w:r>
          </w:p>
        </w:tc>
        <w:tc>
          <w:tcPr>
            <w:tcW w:w="3651" w:type="dxa"/>
            <w:shd w:val="clear" w:color="auto" w:fill="DBE5F1"/>
          </w:tcPr>
          <w:p w:rsidR="000C4C51" w:rsidRPr="000C4C51" w:rsidRDefault="007E052B" w:rsidP="000C4C51">
            <w:pPr>
              <w:spacing w:after="120"/>
              <w:jc w:val="left"/>
              <w:rPr>
                <w:rFonts w:ascii="Verdana" w:hAnsi="Verdana"/>
                <w:bCs/>
                <w:color w:val="333333"/>
              </w:rPr>
            </w:pPr>
            <w:r>
              <w:rPr>
                <w:rFonts w:ascii="Verdana" w:hAnsi="Verdana"/>
                <w:bCs/>
                <w:color w:val="333333"/>
              </w:rPr>
              <w:t xml:space="preserve">Not allowed </w:t>
            </w:r>
          </w:p>
        </w:tc>
      </w:tr>
      <w:tr w:rsidR="000C4C51" w:rsidRPr="00514E60" w:rsidTr="000C4C51">
        <w:tc>
          <w:tcPr>
            <w:tcW w:w="2269" w:type="dxa"/>
            <w:shd w:val="clear" w:color="auto" w:fill="auto"/>
          </w:tcPr>
          <w:p w:rsidR="000C4C51" w:rsidRPr="00514E60" w:rsidRDefault="000C4C51" w:rsidP="0048556B">
            <w:pPr>
              <w:spacing w:after="120"/>
              <w:jc w:val="left"/>
              <w:rPr>
                <w:rFonts w:ascii="Verdana" w:hAnsi="Verdana"/>
                <w:b/>
                <w:bCs/>
                <w:color w:val="333333"/>
              </w:rPr>
            </w:pPr>
            <w:r>
              <w:rPr>
                <w:rFonts w:ascii="Verdana" w:hAnsi="Verdana"/>
                <w:b/>
                <w:bCs/>
                <w:color w:val="333333"/>
              </w:rPr>
              <w:t>DA</w:t>
            </w:r>
            <w:r w:rsidRPr="00514E60">
              <w:rPr>
                <w:rFonts w:ascii="Verdana" w:hAnsi="Verdana"/>
                <w:b/>
                <w:bCs/>
                <w:color w:val="333333"/>
              </w:rPr>
              <w:t>0</w:t>
            </w:r>
            <w:r>
              <w:rPr>
                <w:rFonts w:ascii="Verdana" w:hAnsi="Verdana"/>
                <w:b/>
                <w:bCs/>
                <w:color w:val="333333"/>
              </w:rPr>
              <w:t>7</w:t>
            </w:r>
            <w:r w:rsidRPr="00514E60">
              <w:rPr>
                <w:rFonts w:ascii="Verdana" w:hAnsi="Verdana"/>
                <w:b/>
                <w:bCs/>
                <w:color w:val="333333"/>
              </w:rPr>
              <w:t>3</w:t>
            </w:r>
            <w:r>
              <w:rPr>
                <w:rFonts w:ascii="Verdana" w:hAnsi="Verdana"/>
                <w:b/>
                <w:bCs/>
                <w:color w:val="333333"/>
              </w:rPr>
              <w:t>C</w:t>
            </w:r>
          </w:p>
        </w:tc>
        <w:tc>
          <w:tcPr>
            <w:tcW w:w="3651" w:type="dxa"/>
            <w:shd w:val="clear" w:color="auto" w:fill="auto"/>
          </w:tcPr>
          <w:p w:rsidR="000C4C51" w:rsidRPr="00514E60" w:rsidRDefault="000C4C51" w:rsidP="0048556B">
            <w:pPr>
              <w:pStyle w:val="BodyText"/>
              <w:jc w:val="left"/>
              <w:rPr>
                <w:rFonts w:ascii="Verdana" w:hAnsi="Verdana"/>
              </w:rPr>
            </w:pPr>
            <w:r w:rsidRPr="00514E60">
              <w:rPr>
                <w:rFonts w:ascii="Verdana" w:hAnsi="Verdana"/>
              </w:rPr>
              <w:t>Allowed</w:t>
            </w:r>
          </w:p>
        </w:tc>
      </w:tr>
      <w:tr w:rsidR="00485172" w:rsidRPr="00514E60" w:rsidTr="00EF70FF">
        <w:tc>
          <w:tcPr>
            <w:tcW w:w="2269" w:type="dxa"/>
            <w:shd w:val="clear" w:color="auto" w:fill="DBE5F1"/>
          </w:tcPr>
          <w:p w:rsidR="00485172" w:rsidRPr="00514E60" w:rsidRDefault="00577F6C" w:rsidP="00EF70FF">
            <w:pPr>
              <w:spacing w:after="120"/>
              <w:jc w:val="left"/>
              <w:rPr>
                <w:rFonts w:ascii="Verdana" w:hAnsi="Verdana"/>
                <w:b/>
                <w:bCs/>
                <w:color w:val="333333"/>
              </w:rPr>
            </w:pPr>
            <w:r>
              <w:rPr>
                <w:rFonts w:ascii="Verdana" w:hAnsi="Verdana"/>
                <w:b/>
                <w:bCs/>
                <w:color w:val="333333"/>
              </w:rPr>
              <w:t>DA</w:t>
            </w:r>
            <w:r w:rsidR="008F4EBB" w:rsidRPr="00514E60">
              <w:rPr>
                <w:rFonts w:ascii="Verdana" w:hAnsi="Verdana"/>
                <w:b/>
                <w:bCs/>
                <w:color w:val="333333"/>
              </w:rPr>
              <w:t>0</w:t>
            </w:r>
            <w:r>
              <w:rPr>
                <w:rFonts w:ascii="Verdana" w:hAnsi="Verdana"/>
                <w:b/>
                <w:bCs/>
                <w:color w:val="333333"/>
              </w:rPr>
              <w:t>7</w:t>
            </w:r>
            <w:r w:rsidR="008F4EBB" w:rsidRPr="00514E60">
              <w:rPr>
                <w:rFonts w:ascii="Verdana" w:hAnsi="Verdana"/>
                <w:b/>
                <w:bCs/>
                <w:color w:val="333333"/>
              </w:rPr>
              <w:t>3</w:t>
            </w:r>
            <w:r w:rsidR="000C4C51">
              <w:rPr>
                <w:rFonts w:ascii="Verdana" w:hAnsi="Verdana"/>
                <w:b/>
                <w:bCs/>
                <w:color w:val="333333"/>
              </w:rPr>
              <w:t>R</w:t>
            </w:r>
          </w:p>
        </w:tc>
        <w:tc>
          <w:tcPr>
            <w:tcW w:w="3651" w:type="dxa"/>
            <w:shd w:val="clear" w:color="auto" w:fill="DBE5F1"/>
          </w:tcPr>
          <w:p w:rsidR="00485172" w:rsidRPr="00514E60" w:rsidRDefault="008F4EBB" w:rsidP="00EF70FF">
            <w:pPr>
              <w:pStyle w:val="BodyText"/>
              <w:jc w:val="left"/>
              <w:rPr>
                <w:rFonts w:ascii="Verdana" w:hAnsi="Verdana"/>
              </w:rPr>
            </w:pPr>
            <w:r w:rsidRPr="00514E60">
              <w:rPr>
                <w:rFonts w:ascii="Verdana" w:hAnsi="Verdana"/>
              </w:rPr>
              <w:t>Allowed</w:t>
            </w:r>
          </w:p>
        </w:tc>
      </w:tr>
      <w:tr w:rsidR="00485172" w:rsidRPr="00514E60" w:rsidTr="00EF70FF">
        <w:tc>
          <w:tcPr>
            <w:tcW w:w="2269" w:type="dxa"/>
            <w:shd w:val="clear" w:color="auto" w:fill="auto"/>
          </w:tcPr>
          <w:p w:rsidR="00485172" w:rsidRPr="00514E60" w:rsidRDefault="00577F6C" w:rsidP="00EF70FF">
            <w:pPr>
              <w:spacing w:after="120"/>
              <w:jc w:val="left"/>
              <w:rPr>
                <w:rFonts w:ascii="Verdana" w:hAnsi="Verdana"/>
                <w:b/>
                <w:bCs/>
                <w:color w:val="333333"/>
              </w:rPr>
            </w:pPr>
            <w:r>
              <w:rPr>
                <w:rFonts w:ascii="Verdana" w:hAnsi="Verdana"/>
                <w:b/>
                <w:bCs/>
                <w:color w:val="333333"/>
              </w:rPr>
              <w:t>DA</w:t>
            </w:r>
            <w:r w:rsidR="008F4EBB" w:rsidRPr="00514E60">
              <w:rPr>
                <w:rFonts w:ascii="Verdana" w:hAnsi="Verdana"/>
                <w:b/>
                <w:bCs/>
                <w:color w:val="333333"/>
              </w:rPr>
              <w:t>0</w:t>
            </w:r>
            <w:r>
              <w:rPr>
                <w:rFonts w:ascii="Verdana" w:hAnsi="Verdana"/>
                <w:b/>
                <w:bCs/>
                <w:color w:val="333333"/>
              </w:rPr>
              <w:t>7</w:t>
            </w:r>
            <w:r w:rsidR="008F4EBB" w:rsidRPr="00514E60">
              <w:rPr>
                <w:rFonts w:ascii="Verdana" w:hAnsi="Verdana"/>
                <w:b/>
                <w:bCs/>
                <w:color w:val="333333"/>
              </w:rPr>
              <w:t>4</w:t>
            </w:r>
          </w:p>
        </w:tc>
        <w:tc>
          <w:tcPr>
            <w:tcW w:w="3651" w:type="dxa"/>
            <w:shd w:val="clear" w:color="auto" w:fill="auto"/>
          </w:tcPr>
          <w:p w:rsidR="00485172" w:rsidRPr="00514E60" w:rsidRDefault="00923A58" w:rsidP="00EF70FF">
            <w:pPr>
              <w:pStyle w:val="BodyText"/>
              <w:jc w:val="left"/>
              <w:rPr>
                <w:rFonts w:ascii="Verdana" w:hAnsi="Verdana"/>
              </w:rPr>
            </w:pPr>
            <w:r w:rsidRPr="00514E60">
              <w:rPr>
                <w:rFonts w:ascii="Verdana" w:hAnsi="Verdana"/>
              </w:rPr>
              <w:t xml:space="preserve">Not </w:t>
            </w:r>
            <w:r w:rsidR="008F4EBB" w:rsidRPr="00514E60">
              <w:rPr>
                <w:rFonts w:ascii="Verdana" w:hAnsi="Verdana"/>
              </w:rPr>
              <w:t>Allowed</w:t>
            </w:r>
          </w:p>
        </w:tc>
      </w:tr>
      <w:bookmarkEnd w:id="53"/>
      <w:bookmarkEnd w:id="55"/>
    </w:tbl>
    <w:p w:rsidR="00EA5378" w:rsidRPr="000350C3" w:rsidRDefault="002F220D" w:rsidP="006B3961">
      <w:pPr>
        <w:pStyle w:val="Heading2"/>
        <w:numPr>
          <w:ilvl w:val="1"/>
          <w:numId w:val="22"/>
        </w:numPr>
        <w:spacing w:before="60" w:after="200"/>
        <w:rPr>
          <w:rFonts w:ascii="Verdana" w:hAnsi="Verdana"/>
        </w:rPr>
      </w:pPr>
      <w:r>
        <w:rPr>
          <w:b w:val="0"/>
          <w:bCs w:val="0"/>
          <w:kern w:val="32"/>
          <w:sz w:val="28"/>
          <w:szCs w:val="28"/>
        </w:rPr>
        <w:br w:type="page"/>
      </w:r>
      <w:bookmarkStart w:id="57" w:name="_Toc521501359"/>
      <w:r w:rsidR="00821136">
        <w:rPr>
          <w:rFonts w:ascii="Verdana" w:hAnsi="Verdana"/>
        </w:rPr>
        <w:lastRenderedPageBreak/>
        <w:t>Artefacts used</w:t>
      </w:r>
      <w:bookmarkEnd w:id="57"/>
    </w:p>
    <w:p w:rsidR="007615A6" w:rsidRPr="00514E60" w:rsidRDefault="007615A6" w:rsidP="007615A6">
      <w:pPr>
        <w:spacing w:after="120"/>
        <w:rPr>
          <w:rFonts w:ascii="Verdana" w:hAnsi="Verdana"/>
          <w:color w:val="333333"/>
          <w:sz w:val="22"/>
          <w:szCs w:val="22"/>
        </w:rPr>
      </w:pPr>
      <w:r w:rsidRPr="00514E60">
        <w:rPr>
          <w:rFonts w:ascii="Verdana" w:hAnsi="Verdana"/>
          <w:color w:val="333333"/>
          <w:sz w:val="22"/>
          <w:szCs w:val="22"/>
        </w:rPr>
        <w:t>The following table specifies the version of the SED 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615A6" w:rsidRPr="00514E60" w:rsidTr="00EF70FF">
        <w:trPr>
          <w:tblHeader/>
        </w:trPr>
        <w:tc>
          <w:tcPr>
            <w:tcW w:w="2269" w:type="dxa"/>
            <w:tcBorders>
              <w:top w:val="single" w:sz="4" w:space="0" w:color="4F81BD"/>
              <w:left w:val="single" w:sz="4" w:space="0" w:color="4F81BD"/>
              <w:bottom w:val="single" w:sz="4" w:space="0" w:color="4F81BD"/>
              <w:right w:val="nil"/>
            </w:tcBorders>
            <w:shd w:val="clear" w:color="auto" w:fill="4F81BD"/>
          </w:tcPr>
          <w:p w:rsidR="007615A6" w:rsidRPr="00514E60" w:rsidRDefault="00821136" w:rsidP="00EF70FF">
            <w:pPr>
              <w:spacing w:after="120"/>
              <w:jc w:val="left"/>
              <w:rPr>
                <w:rFonts w:ascii="Verdana" w:hAnsi="Verdana"/>
                <w:b/>
                <w:bCs/>
                <w:color w:val="333333"/>
              </w:rPr>
            </w:pPr>
            <w:r>
              <w:rPr>
                <w:rFonts w:ascii="Verdana" w:hAnsi="Verdana"/>
                <w:b/>
                <w:bCs/>
                <w:color w:val="333333"/>
              </w:rPr>
              <w:t>Artefact used</w:t>
            </w:r>
          </w:p>
        </w:tc>
        <w:tc>
          <w:tcPr>
            <w:tcW w:w="3651" w:type="dxa"/>
            <w:tcBorders>
              <w:top w:val="single" w:sz="4" w:space="0" w:color="4F81BD"/>
              <w:left w:val="nil"/>
              <w:bottom w:val="single" w:sz="4" w:space="0" w:color="4F81BD"/>
              <w:right w:val="single" w:sz="4" w:space="0" w:color="4F81BD"/>
            </w:tcBorders>
            <w:shd w:val="clear" w:color="auto" w:fill="4F81BD"/>
          </w:tcPr>
          <w:p w:rsidR="007615A6" w:rsidRPr="00514E60" w:rsidRDefault="00821136" w:rsidP="00EF70FF">
            <w:pPr>
              <w:spacing w:after="120"/>
              <w:jc w:val="left"/>
              <w:rPr>
                <w:rFonts w:ascii="Verdana" w:hAnsi="Verdana"/>
                <w:b/>
                <w:bCs/>
                <w:color w:val="333333"/>
              </w:rPr>
            </w:pPr>
            <w:r>
              <w:rPr>
                <w:rFonts w:ascii="Verdana" w:hAnsi="Verdana"/>
                <w:b/>
                <w:bCs/>
                <w:color w:val="333333"/>
              </w:rPr>
              <w:t>Actefact type</w:t>
            </w:r>
          </w:p>
        </w:tc>
      </w:tr>
      <w:tr w:rsidR="007615A6" w:rsidRPr="00514E60" w:rsidTr="000C4C51">
        <w:tc>
          <w:tcPr>
            <w:tcW w:w="2269" w:type="dxa"/>
            <w:shd w:val="clear" w:color="auto" w:fill="auto"/>
          </w:tcPr>
          <w:p w:rsidR="007615A6" w:rsidRPr="00514E60" w:rsidRDefault="00577F6C" w:rsidP="00EF70FF">
            <w:pPr>
              <w:spacing w:after="120"/>
              <w:jc w:val="left"/>
              <w:rPr>
                <w:rFonts w:ascii="Verdana" w:hAnsi="Verdana"/>
                <w:b/>
                <w:bCs/>
                <w:color w:val="333333"/>
              </w:rPr>
            </w:pPr>
            <w:r>
              <w:rPr>
                <w:rFonts w:ascii="Verdana" w:hAnsi="Verdana"/>
                <w:b/>
                <w:bCs/>
                <w:color w:val="333333"/>
              </w:rPr>
              <w:t>DA</w:t>
            </w:r>
            <w:r w:rsidR="008F4EBB" w:rsidRPr="00514E60">
              <w:rPr>
                <w:rFonts w:ascii="Verdana" w:hAnsi="Verdana"/>
                <w:b/>
                <w:bCs/>
                <w:color w:val="333333"/>
              </w:rPr>
              <w:t>0</w:t>
            </w:r>
            <w:r>
              <w:rPr>
                <w:rFonts w:ascii="Verdana" w:hAnsi="Verdana"/>
                <w:b/>
                <w:bCs/>
                <w:color w:val="333333"/>
              </w:rPr>
              <w:t>7</w:t>
            </w:r>
            <w:r w:rsidR="008F4EBB" w:rsidRPr="00514E60">
              <w:rPr>
                <w:rFonts w:ascii="Verdana" w:hAnsi="Verdana"/>
                <w:b/>
                <w:bCs/>
                <w:color w:val="333333"/>
              </w:rPr>
              <w:t>1</w:t>
            </w:r>
          </w:p>
        </w:tc>
        <w:tc>
          <w:tcPr>
            <w:tcW w:w="3651" w:type="dxa"/>
            <w:shd w:val="clear" w:color="auto" w:fill="auto"/>
          </w:tcPr>
          <w:p w:rsidR="007615A6" w:rsidRPr="00514E60" w:rsidRDefault="00821136" w:rsidP="00EF70FF">
            <w:pPr>
              <w:spacing w:after="120"/>
              <w:jc w:val="left"/>
              <w:rPr>
                <w:rFonts w:ascii="Verdana" w:hAnsi="Verdana"/>
                <w:color w:val="333333"/>
              </w:rPr>
            </w:pPr>
            <w:r>
              <w:rPr>
                <w:rFonts w:ascii="Verdana" w:hAnsi="Verdana"/>
                <w:color w:val="333333"/>
              </w:rPr>
              <w:t>SED</w:t>
            </w:r>
          </w:p>
        </w:tc>
      </w:tr>
      <w:tr w:rsidR="000C4C51" w:rsidRPr="00514E60" w:rsidTr="0048556B">
        <w:tc>
          <w:tcPr>
            <w:tcW w:w="2269" w:type="dxa"/>
            <w:shd w:val="clear" w:color="auto" w:fill="DBE5F1"/>
          </w:tcPr>
          <w:p w:rsidR="000C4C51" w:rsidRPr="00514E60" w:rsidRDefault="000C4C51" w:rsidP="0048556B">
            <w:pPr>
              <w:spacing w:after="120"/>
              <w:jc w:val="left"/>
              <w:rPr>
                <w:rFonts w:ascii="Verdana" w:hAnsi="Verdana"/>
                <w:b/>
                <w:bCs/>
                <w:color w:val="333333"/>
              </w:rPr>
            </w:pPr>
            <w:r>
              <w:rPr>
                <w:rFonts w:ascii="Verdana" w:hAnsi="Verdana"/>
                <w:b/>
                <w:bCs/>
                <w:color w:val="333333"/>
              </w:rPr>
              <w:t>DA</w:t>
            </w:r>
            <w:r w:rsidRPr="00514E60">
              <w:rPr>
                <w:rFonts w:ascii="Verdana" w:hAnsi="Verdana"/>
                <w:b/>
                <w:bCs/>
                <w:color w:val="333333"/>
              </w:rPr>
              <w:t>0</w:t>
            </w:r>
            <w:r>
              <w:rPr>
                <w:rFonts w:ascii="Verdana" w:hAnsi="Verdana"/>
                <w:b/>
                <w:bCs/>
                <w:color w:val="333333"/>
              </w:rPr>
              <w:t>7</w:t>
            </w:r>
            <w:r w:rsidRPr="00514E60">
              <w:rPr>
                <w:rFonts w:ascii="Verdana" w:hAnsi="Verdana"/>
                <w:b/>
                <w:bCs/>
                <w:color w:val="333333"/>
              </w:rPr>
              <w:t>3</w:t>
            </w:r>
            <w:r>
              <w:rPr>
                <w:rFonts w:ascii="Verdana" w:hAnsi="Verdana"/>
                <w:b/>
                <w:bCs/>
                <w:color w:val="333333"/>
              </w:rPr>
              <w:t>A</w:t>
            </w:r>
          </w:p>
        </w:tc>
        <w:tc>
          <w:tcPr>
            <w:tcW w:w="3651" w:type="dxa"/>
            <w:shd w:val="clear" w:color="auto" w:fill="DBE5F1"/>
          </w:tcPr>
          <w:p w:rsidR="000C4C51" w:rsidRPr="00514E60" w:rsidRDefault="00821136" w:rsidP="0048556B">
            <w:pPr>
              <w:rPr>
                <w:rFonts w:ascii="Verdana" w:hAnsi="Verdana"/>
                <w:color w:val="333333"/>
              </w:rPr>
            </w:pPr>
            <w:r>
              <w:rPr>
                <w:rFonts w:ascii="Verdana" w:hAnsi="Verdana"/>
                <w:color w:val="333333"/>
              </w:rPr>
              <w:t>SED</w:t>
            </w:r>
          </w:p>
        </w:tc>
      </w:tr>
      <w:tr w:rsidR="000C4C51" w:rsidRPr="00514E60" w:rsidTr="000C4C51">
        <w:tc>
          <w:tcPr>
            <w:tcW w:w="2269" w:type="dxa"/>
            <w:shd w:val="clear" w:color="auto" w:fill="auto"/>
          </w:tcPr>
          <w:p w:rsidR="000C4C51" w:rsidRPr="00514E60" w:rsidRDefault="000C4C51" w:rsidP="0048556B">
            <w:pPr>
              <w:spacing w:after="120"/>
              <w:jc w:val="left"/>
              <w:rPr>
                <w:rFonts w:ascii="Verdana" w:hAnsi="Verdana"/>
                <w:b/>
                <w:bCs/>
                <w:color w:val="333333"/>
              </w:rPr>
            </w:pPr>
            <w:r>
              <w:rPr>
                <w:rFonts w:ascii="Verdana" w:hAnsi="Verdana"/>
                <w:b/>
                <w:bCs/>
                <w:color w:val="333333"/>
              </w:rPr>
              <w:t>DA</w:t>
            </w:r>
            <w:r w:rsidRPr="00514E60">
              <w:rPr>
                <w:rFonts w:ascii="Verdana" w:hAnsi="Verdana"/>
                <w:b/>
                <w:bCs/>
                <w:color w:val="333333"/>
              </w:rPr>
              <w:t>0</w:t>
            </w:r>
            <w:r>
              <w:rPr>
                <w:rFonts w:ascii="Verdana" w:hAnsi="Verdana"/>
                <w:b/>
                <w:bCs/>
                <w:color w:val="333333"/>
              </w:rPr>
              <w:t>7</w:t>
            </w:r>
            <w:r w:rsidRPr="00514E60">
              <w:rPr>
                <w:rFonts w:ascii="Verdana" w:hAnsi="Verdana"/>
                <w:b/>
                <w:bCs/>
                <w:color w:val="333333"/>
              </w:rPr>
              <w:t>3</w:t>
            </w:r>
            <w:r>
              <w:rPr>
                <w:rFonts w:ascii="Verdana" w:hAnsi="Verdana"/>
                <w:b/>
                <w:bCs/>
                <w:color w:val="333333"/>
              </w:rPr>
              <w:t>C</w:t>
            </w:r>
          </w:p>
        </w:tc>
        <w:tc>
          <w:tcPr>
            <w:tcW w:w="3651" w:type="dxa"/>
            <w:shd w:val="clear" w:color="auto" w:fill="auto"/>
          </w:tcPr>
          <w:p w:rsidR="000C4C51" w:rsidRPr="00514E60" w:rsidRDefault="00821136" w:rsidP="0048556B">
            <w:pPr>
              <w:rPr>
                <w:rFonts w:ascii="Verdana" w:hAnsi="Verdana"/>
                <w:color w:val="333333"/>
              </w:rPr>
            </w:pPr>
            <w:r>
              <w:rPr>
                <w:rFonts w:ascii="Verdana" w:hAnsi="Verdana"/>
                <w:color w:val="333333"/>
              </w:rPr>
              <w:t>SED</w:t>
            </w:r>
          </w:p>
        </w:tc>
      </w:tr>
      <w:tr w:rsidR="007615A6" w:rsidRPr="00514E60" w:rsidTr="00EF70FF">
        <w:tc>
          <w:tcPr>
            <w:tcW w:w="2269" w:type="dxa"/>
            <w:shd w:val="clear" w:color="auto" w:fill="DBE5F1"/>
          </w:tcPr>
          <w:p w:rsidR="007615A6" w:rsidRPr="00514E60" w:rsidRDefault="00577F6C" w:rsidP="00EF70FF">
            <w:pPr>
              <w:spacing w:after="120"/>
              <w:jc w:val="left"/>
              <w:rPr>
                <w:rFonts w:ascii="Verdana" w:hAnsi="Verdana"/>
                <w:b/>
                <w:bCs/>
                <w:color w:val="333333"/>
              </w:rPr>
            </w:pPr>
            <w:r>
              <w:rPr>
                <w:rFonts w:ascii="Verdana" w:hAnsi="Verdana"/>
                <w:b/>
                <w:bCs/>
                <w:color w:val="333333"/>
              </w:rPr>
              <w:t>DA</w:t>
            </w:r>
            <w:r w:rsidRPr="00514E60">
              <w:rPr>
                <w:rFonts w:ascii="Verdana" w:hAnsi="Verdana"/>
                <w:b/>
                <w:bCs/>
                <w:color w:val="333333"/>
              </w:rPr>
              <w:t>0</w:t>
            </w:r>
            <w:r>
              <w:rPr>
                <w:rFonts w:ascii="Verdana" w:hAnsi="Verdana"/>
                <w:b/>
                <w:bCs/>
                <w:color w:val="333333"/>
              </w:rPr>
              <w:t>7</w:t>
            </w:r>
            <w:r w:rsidRPr="00514E60">
              <w:rPr>
                <w:rFonts w:ascii="Verdana" w:hAnsi="Verdana"/>
                <w:b/>
                <w:bCs/>
                <w:color w:val="333333"/>
              </w:rPr>
              <w:t>3</w:t>
            </w:r>
            <w:r w:rsidR="000C4C51">
              <w:rPr>
                <w:rFonts w:ascii="Verdana" w:hAnsi="Verdana"/>
                <w:b/>
                <w:bCs/>
                <w:color w:val="333333"/>
              </w:rPr>
              <w:t>R</w:t>
            </w:r>
          </w:p>
        </w:tc>
        <w:tc>
          <w:tcPr>
            <w:tcW w:w="3651" w:type="dxa"/>
            <w:shd w:val="clear" w:color="auto" w:fill="DBE5F1"/>
          </w:tcPr>
          <w:p w:rsidR="007615A6" w:rsidRPr="00514E60" w:rsidRDefault="00821136" w:rsidP="00EF70FF">
            <w:pPr>
              <w:rPr>
                <w:rFonts w:ascii="Verdana" w:hAnsi="Verdana"/>
                <w:color w:val="333333"/>
              </w:rPr>
            </w:pPr>
            <w:r>
              <w:rPr>
                <w:rFonts w:ascii="Verdana" w:hAnsi="Verdana"/>
                <w:color w:val="333333"/>
              </w:rPr>
              <w:t>SED</w:t>
            </w:r>
          </w:p>
        </w:tc>
      </w:tr>
      <w:tr w:rsidR="007615A6" w:rsidRPr="00514E60" w:rsidTr="00EF70FF">
        <w:tc>
          <w:tcPr>
            <w:tcW w:w="2269" w:type="dxa"/>
            <w:shd w:val="clear" w:color="auto" w:fill="auto"/>
          </w:tcPr>
          <w:p w:rsidR="007615A6" w:rsidRPr="00514E60" w:rsidRDefault="00577F6C" w:rsidP="00EF70FF">
            <w:pPr>
              <w:spacing w:after="120"/>
              <w:jc w:val="left"/>
              <w:rPr>
                <w:rFonts w:ascii="Verdana" w:hAnsi="Verdana"/>
                <w:b/>
                <w:bCs/>
                <w:color w:val="333333"/>
              </w:rPr>
            </w:pPr>
            <w:r>
              <w:rPr>
                <w:rFonts w:ascii="Verdana" w:hAnsi="Verdana"/>
                <w:b/>
                <w:bCs/>
                <w:color w:val="333333"/>
              </w:rPr>
              <w:t>DA</w:t>
            </w:r>
            <w:r w:rsidRPr="00514E60">
              <w:rPr>
                <w:rFonts w:ascii="Verdana" w:hAnsi="Verdana"/>
                <w:b/>
                <w:bCs/>
                <w:color w:val="333333"/>
              </w:rPr>
              <w:t>0</w:t>
            </w:r>
            <w:r>
              <w:rPr>
                <w:rFonts w:ascii="Verdana" w:hAnsi="Verdana"/>
                <w:b/>
                <w:bCs/>
                <w:color w:val="333333"/>
              </w:rPr>
              <w:t>7</w:t>
            </w:r>
            <w:r w:rsidRPr="00514E60">
              <w:rPr>
                <w:rFonts w:ascii="Verdana" w:hAnsi="Verdana"/>
                <w:b/>
                <w:bCs/>
                <w:color w:val="333333"/>
              </w:rPr>
              <w:t>4</w:t>
            </w:r>
          </w:p>
        </w:tc>
        <w:tc>
          <w:tcPr>
            <w:tcW w:w="3651" w:type="dxa"/>
            <w:shd w:val="clear" w:color="auto" w:fill="auto"/>
          </w:tcPr>
          <w:p w:rsidR="007615A6" w:rsidRPr="00514E60" w:rsidRDefault="00821136" w:rsidP="00EF70FF">
            <w:pPr>
              <w:rPr>
                <w:rFonts w:ascii="Verdana" w:hAnsi="Verdana"/>
                <w:color w:val="333333"/>
              </w:rPr>
            </w:pPr>
            <w:r>
              <w:rPr>
                <w:rFonts w:ascii="Verdana" w:hAnsi="Verdana"/>
                <w:color w:val="333333"/>
              </w:rPr>
              <w:t>SED</w:t>
            </w:r>
          </w:p>
        </w:tc>
      </w:tr>
      <w:tr w:rsidR="00821136" w:rsidRPr="00514E60" w:rsidTr="00EF70FF">
        <w:tc>
          <w:tcPr>
            <w:tcW w:w="2269" w:type="dxa"/>
            <w:shd w:val="clear" w:color="auto" w:fill="auto"/>
          </w:tcPr>
          <w:p w:rsidR="00821136" w:rsidRDefault="00821136" w:rsidP="00EF70FF">
            <w:pPr>
              <w:spacing w:after="120"/>
              <w:jc w:val="left"/>
              <w:rPr>
                <w:rFonts w:ascii="Verdana" w:hAnsi="Verdana"/>
                <w:b/>
                <w:bCs/>
                <w:color w:val="333333"/>
              </w:rPr>
            </w:pPr>
            <w:r w:rsidRPr="00514E60">
              <w:rPr>
                <w:rFonts w:ascii="Verdana" w:hAnsi="Verdana"/>
                <w:b/>
                <w:bCs/>
                <w:color w:val="333333"/>
              </w:rPr>
              <w:t>AD_BUC_11_Subprocess – Business Exception</w:t>
            </w:r>
          </w:p>
        </w:tc>
        <w:tc>
          <w:tcPr>
            <w:tcW w:w="3651" w:type="dxa"/>
            <w:shd w:val="clear" w:color="auto" w:fill="auto"/>
          </w:tcPr>
          <w:p w:rsidR="00821136" w:rsidRDefault="00821136" w:rsidP="00EF70FF">
            <w:pPr>
              <w:rPr>
                <w:rFonts w:ascii="Verdana" w:hAnsi="Verdana"/>
                <w:color w:val="333333"/>
              </w:rPr>
            </w:pPr>
            <w:r>
              <w:rPr>
                <w:rFonts w:ascii="Verdana" w:hAnsi="Verdana"/>
                <w:color w:val="333333"/>
              </w:rPr>
              <w:t>BUC</w:t>
            </w:r>
          </w:p>
        </w:tc>
      </w:tr>
      <w:tr w:rsidR="00821136" w:rsidRPr="00514E60" w:rsidTr="00EF70FF">
        <w:tc>
          <w:tcPr>
            <w:tcW w:w="2269" w:type="dxa"/>
            <w:shd w:val="clear" w:color="auto" w:fill="auto"/>
          </w:tcPr>
          <w:p w:rsidR="00821136" w:rsidRPr="00514E60" w:rsidRDefault="00821136" w:rsidP="00EF70FF">
            <w:pPr>
              <w:spacing w:after="120"/>
              <w:jc w:val="left"/>
              <w:rPr>
                <w:rFonts w:ascii="Verdana" w:hAnsi="Verdana"/>
                <w:b/>
                <w:bCs/>
                <w:color w:val="333333"/>
              </w:rPr>
            </w:pPr>
            <w:r>
              <w:rPr>
                <w:rFonts w:ascii="Verdana" w:hAnsi="Verdana"/>
                <w:b/>
                <w:bCs/>
                <w:color w:val="333333"/>
              </w:rPr>
              <w:t>AD_BUC_12_Subprocess – Change of Participant</w:t>
            </w:r>
          </w:p>
        </w:tc>
        <w:tc>
          <w:tcPr>
            <w:tcW w:w="3651" w:type="dxa"/>
            <w:shd w:val="clear" w:color="auto" w:fill="auto"/>
          </w:tcPr>
          <w:p w:rsidR="00821136" w:rsidRDefault="00821136" w:rsidP="00EF70FF">
            <w:pPr>
              <w:rPr>
                <w:rFonts w:ascii="Verdana" w:hAnsi="Verdana"/>
                <w:color w:val="333333"/>
              </w:rPr>
            </w:pPr>
            <w:r>
              <w:rPr>
                <w:rFonts w:ascii="Verdana" w:hAnsi="Verdana"/>
                <w:color w:val="333333"/>
              </w:rPr>
              <w:t>BUC</w:t>
            </w:r>
          </w:p>
        </w:tc>
      </w:tr>
    </w:tbl>
    <w:p w:rsidR="007615A6" w:rsidRPr="00117397" w:rsidRDefault="007615A6" w:rsidP="007615A6">
      <w:pPr>
        <w:spacing w:after="120"/>
        <w:rPr>
          <w:color w:val="333333"/>
        </w:rPr>
      </w:pPr>
    </w:p>
    <w:p w:rsidR="007615A6" w:rsidRPr="00514E60" w:rsidRDefault="007615A6" w:rsidP="007615A6">
      <w:pPr>
        <w:spacing w:after="120"/>
        <w:rPr>
          <w:rFonts w:ascii="Verdana" w:hAnsi="Verdana"/>
          <w:color w:val="333333"/>
          <w:sz w:val="22"/>
          <w:szCs w:val="22"/>
        </w:rPr>
      </w:pPr>
    </w:p>
    <w:p w:rsidR="007615A6" w:rsidRPr="00F80C05" w:rsidRDefault="007615A6" w:rsidP="007615A6">
      <w:pPr>
        <w:pStyle w:val="Heading2"/>
        <w:numPr>
          <w:ilvl w:val="0"/>
          <w:numId w:val="22"/>
        </w:numPr>
        <w:spacing w:before="60" w:after="200"/>
        <w:rPr>
          <w:b w:val="0"/>
          <w:bCs w:val="0"/>
          <w:kern w:val="32"/>
          <w:sz w:val="28"/>
          <w:szCs w:val="28"/>
        </w:rPr>
        <w:sectPr w:rsidR="007615A6" w:rsidRPr="00F80C05" w:rsidSect="002F4A39">
          <w:headerReference w:type="default" r:id="rId18"/>
          <w:footerReference w:type="default" r:id="rId19"/>
          <w:pgSz w:w="11906" w:h="16838" w:code="9"/>
          <w:pgMar w:top="1985" w:right="1418" w:bottom="1418" w:left="1701" w:header="709" w:footer="709" w:gutter="0"/>
          <w:cols w:space="708"/>
          <w:titlePg/>
          <w:docGrid w:linePitch="360"/>
        </w:sectPr>
      </w:pPr>
    </w:p>
    <w:p w:rsidR="00D63BF5" w:rsidRPr="008D621A" w:rsidRDefault="00D63BF5" w:rsidP="00663C26">
      <w:pPr>
        <w:pStyle w:val="Heading1"/>
        <w:numPr>
          <w:ilvl w:val="0"/>
          <w:numId w:val="22"/>
        </w:numPr>
        <w:spacing w:after="240"/>
        <w:rPr>
          <w:lang w:val="en-US"/>
        </w:rPr>
      </w:pPr>
      <w:bookmarkStart w:id="58" w:name="_Toc380600174"/>
      <w:bookmarkStart w:id="59" w:name="_Toc521501432"/>
      <w:r w:rsidRPr="008D621A">
        <w:rPr>
          <w:lang w:val="en-US"/>
        </w:rPr>
        <w:lastRenderedPageBreak/>
        <w:t>Business Processes</w:t>
      </w:r>
      <w:bookmarkEnd w:id="58"/>
      <w:bookmarkEnd w:id="59"/>
      <w:r w:rsidRPr="008D621A">
        <w:rPr>
          <w:lang w:val="en-US"/>
        </w:rPr>
        <w:t xml:space="preserve"> </w:t>
      </w:r>
    </w:p>
    <w:p w:rsidR="00D63BF5" w:rsidRDefault="00D63BF5" w:rsidP="00B0290E">
      <w:pPr>
        <w:rPr>
          <w:rFonts w:ascii="Verdana" w:hAnsi="Verdana" w:cs="Calibri"/>
          <w:sz w:val="22"/>
          <w:szCs w:val="22"/>
          <w:lang w:val="en-US"/>
        </w:rPr>
      </w:pPr>
      <w:r w:rsidRPr="00514E60">
        <w:rPr>
          <w:rFonts w:ascii="Verdana" w:hAnsi="Verdana" w:cs="Calibri"/>
          <w:sz w:val="22"/>
          <w:szCs w:val="22"/>
          <w:lang w:val="en-US"/>
        </w:rPr>
        <w:t>Th</w:t>
      </w:r>
      <w:r w:rsidR="00C56409">
        <w:rPr>
          <w:rFonts w:ascii="Verdana" w:hAnsi="Verdana" w:cs="Calibri"/>
          <w:sz w:val="22"/>
          <w:szCs w:val="22"/>
          <w:lang w:val="en-US"/>
        </w:rPr>
        <w:t>is chapter</w:t>
      </w:r>
      <w:r w:rsidRPr="00514E60">
        <w:rPr>
          <w:rFonts w:ascii="Verdana" w:hAnsi="Verdana" w:cs="Calibri"/>
          <w:sz w:val="22"/>
          <w:szCs w:val="22"/>
          <w:lang w:val="en-US"/>
        </w:rPr>
        <w:t xml:space="preserve"> describe</w:t>
      </w:r>
      <w:r w:rsidR="00C56409">
        <w:rPr>
          <w:rFonts w:ascii="Verdana" w:hAnsi="Verdana" w:cs="Calibri"/>
          <w:sz w:val="22"/>
          <w:szCs w:val="22"/>
          <w:lang w:val="en-US"/>
        </w:rPr>
        <w:t>s</w:t>
      </w:r>
      <w:r w:rsidRPr="00514E60">
        <w:rPr>
          <w:rFonts w:ascii="Verdana" w:hAnsi="Verdana" w:cs="Calibri"/>
          <w:sz w:val="22"/>
          <w:szCs w:val="22"/>
          <w:lang w:val="en-US"/>
        </w:rPr>
        <w:t xml:space="preserve"> the Business Use Case </w:t>
      </w:r>
      <w:r w:rsidR="00BD3BA0">
        <w:rPr>
          <w:rFonts w:ascii="Verdana" w:hAnsi="Verdana" w:cs="Calibri"/>
          <w:sz w:val="22"/>
          <w:szCs w:val="22"/>
        </w:rPr>
        <w:t>'</w:t>
      </w:r>
      <w:r w:rsidR="00040AD4">
        <w:rPr>
          <w:rFonts w:ascii="Verdana" w:hAnsi="Verdana" w:cs="Calibri"/>
          <w:sz w:val="22"/>
          <w:szCs w:val="22"/>
        </w:rPr>
        <w:t>Identification</w:t>
      </w:r>
      <w:r w:rsidR="00040AD4" w:rsidRPr="00514E60">
        <w:rPr>
          <w:rFonts w:ascii="Verdana" w:hAnsi="Verdana" w:cs="Calibri"/>
          <w:sz w:val="22"/>
          <w:szCs w:val="22"/>
        </w:rPr>
        <w:t xml:space="preserve"> </w:t>
      </w:r>
      <w:r w:rsidR="00351252" w:rsidRPr="00514E60">
        <w:rPr>
          <w:rFonts w:ascii="Verdana" w:hAnsi="Verdana" w:cs="Calibri"/>
          <w:sz w:val="22"/>
          <w:szCs w:val="22"/>
        </w:rPr>
        <w:t xml:space="preserve">of </w:t>
      </w:r>
      <w:r w:rsidR="00040AD4">
        <w:rPr>
          <w:rFonts w:ascii="Verdana" w:hAnsi="Verdana" w:cs="Calibri"/>
          <w:sz w:val="22"/>
          <w:szCs w:val="22"/>
        </w:rPr>
        <w:t xml:space="preserve">the </w:t>
      </w:r>
      <w:r w:rsidR="00351252" w:rsidRPr="00514E60">
        <w:rPr>
          <w:rFonts w:ascii="Verdana" w:hAnsi="Verdana" w:cs="Calibri"/>
          <w:sz w:val="22"/>
          <w:szCs w:val="22"/>
        </w:rPr>
        <w:t>Overpayment</w:t>
      </w:r>
      <w:r w:rsidR="00BD3BA0">
        <w:rPr>
          <w:rFonts w:ascii="Verdana" w:hAnsi="Verdana" w:cs="Calibri"/>
          <w:sz w:val="22"/>
          <w:szCs w:val="22"/>
        </w:rPr>
        <w:t>'</w:t>
      </w:r>
      <w:r w:rsidR="0068213E" w:rsidRPr="00514E60">
        <w:rPr>
          <w:rFonts w:ascii="Verdana" w:hAnsi="Verdana" w:cs="Calibri"/>
          <w:sz w:val="22"/>
          <w:szCs w:val="22"/>
          <w:lang w:val="en-US"/>
        </w:rPr>
        <w:t xml:space="preserve"> </w:t>
      </w:r>
      <w:r w:rsidRPr="00514E60">
        <w:rPr>
          <w:rFonts w:ascii="Verdana" w:hAnsi="Verdana" w:cs="Calibri"/>
          <w:sz w:val="22"/>
          <w:szCs w:val="22"/>
          <w:lang w:val="en-US"/>
        </w:rPr>
        <w:t>using BPMN</w:t>
      </w:r>
      <w:r w:rsidR="00C56409">
        <w:rPr>
          <w:rFonts w:ascii="Verdana" w:hAnsi="Verdana" w:cs="Calibri"/>
          <w:sz w:val="22"/>
          <w:szCs w:val="22"/>
          <w:lang w:val="en-US"/>
        </w:rPr>
        <w:t xml:space="preserve"> 2.0</w:t>
      </w:r>
      <w:r w:rsidRPr="00514E60">
        <w:rPr>
          <w:rFonts w:ascii="Verdana" w:hAnsi="Verdana" w:cs="Calibri"/>
          <w:sz w:val="22"/>
          <w:szCs w:val="22"/>
          <w:lang w:val="en-US"/>
        </w:rPr>
        <w:t xml:space="preserve">. </w:t>
      </w:r>
    </w:p>
    <w:p w:rsidR="00411B88" w:rsidRPr="00514E60" w:rsidRDefault="00411B88" w:rsidP="00B0290E">
      <w:pPr>
        <w:rPr>
          <w:rFonts w:ascii="Verdana" w:hAnsi="Verdana" w:cs="Calibri"/>
          <w:sz w:val="22"/>
          <w:szCs w:val="22"/>
          <w:lang w:val="en-US"/>
        </w:rPr>
      </w:pPr>
    </w:p>
    <w:p w:rsidR="00D63BF5" w:rsidRPr="00514E60" w:rsidRDefault="00D63BF5" w:rsidP="00663C26">
      <w:pPr>
        <w:pStyle w:val="Heading2"/>
        <w:numPr>
          <w:ilvl w:val="1"/>
          <w:numId w:val="22"/>
        </w:numPr>
        <w:spacing w:before="60" w:after="200"/>
        <w:rPr>
          <w:rFonts w:ascii="Verdana" w:hAnsi="Verdana"/>
        </w:rPr>
      </w:pPr>
      <w:bookmarkStart w:id="60" w:name="_Toc521501433"/>
      <w:r w:rsidRPr="00514E60">
        <w:rPr>
          <w:rFonts w:ascii="Verdana" w:hAnsi="Verdana"/>
        </w:rPr>
        <w:t>Case Owner</w:t>
      </w:r>
      <w:r w:rsidR="0097799E">
        <w:rPr>
          <w:rFonts w:ascii="Verdana" w:hAnsi="Verdana"/>
        </w:rPr>
        <w:t xml:space="preserve"> and Counterparty</w:t>
      </w:r>
      <w:bookmarkEnd w:id="60"/>
    </w:p>
    <w:p w:rsidR="00D63BF5" w:rsidRDefault="009E7402" w:rsidP="00961821">
      <w:pPr>
        <w:pStyle w:val="Text2"/>
        <w:keepNext/>
        <w:rPr>
          <w:noProof/>
          <w:lang w:eastAsia="en-GB"/>
        </w:rPr>
      </w:pPr>
      <w:r>
        <w:rPr>
          <w:noProof/>
          <w:lang w:eastAsia="en-GB"/>
        </w:rPr>
        <w:drawing>
          <wp:inline distT="0" distB="0" distL="0" distR="0" wp14:anchorId="48130145" wp14:editId="1C249480">
            <wp:extent cx="8686800" cy="39052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686800" cy="3905250"/>
                    </a:xfrm>
                    <a:prstGeom prst="rect">
                      <a:avLst/>
                    </a:prstGeom>
                    <a:noFill/>
                    <a:ln>
                      <a:noFill/>
                    </a:ln>
                  </pic:spPr>
                </pic:pic>
              </a:graphicData>
            </a:graphic>
          </wp:inline>
        </w:drawing>
      </w:r>
    </w:p>
    <w:p w:rsidR="00BD3BA0" w:rsidRPr="00BF41A9" w:rsidRDefault="00BD3BA0" w:rsidP="00BD3BA0">
      <w:pPr>
        <w:pStyle w:val="Caption"/>
        <w:rPr>
          <w:lang w:val="en-US"/>
        </w:rPr>
      </w:pPr>
      <w:bookmarkStart w:id="61" w:name="_Toc380600176"/>
      <w:r>
        <w:t xml:space="preserve">Figure </w:t>
      </w:r>
      <w:fldSimple w:instr=" SEQ Figure \* ARABIC ">
        <w:r>
          <w:rPr>
            <w:noProof/>
          </w:rPr>
          <w:t>1</w:t>
        </w:r>
      </w:fldSimple>
      <w:r>
        <w:t xml:space="preserve">: </w:t>
      </w:r>
      <w:r w:rsidRPr="003C6055">
        <w:t>depicts the use case end-to-</w:t>
      </w:r>
      <w:r>
        <w:t>end</w:t>
      </w:r>
      <w:r w:rsidRPr="003C6055">
        <w:t xml:space="preserve"> from a high level, using the BPMN 2.0 collaboration diagram</w:t>
      </w:r>
    </w:p>
    <w:p w:rsidR="00D63BF5" w:rsidRDefault="00D63BF5">
      <w:pPr>
        <w:jc w:val="left"/>
        <w:rPr>
          <w:b/>
          <w:bCs/>
          <w:color w:val="263673"/>
          <w:sz w:val="22"/>
          <w:szCs w:val="22"/>
        </w:rPr>
      </w:pPr>
    </w:p>
    <w:p w:rsidR="00D63BF5" w:rsidRPr="00514E60" w:rsidRDefault="00D63BF5" w:rsidP="00663C26">
      <w:pPr>
        <w:pStyle w:val="Heading2"/>
        <w:numPr>
          <w:ilvl w:val="1"/>
          <w:numId w:val="22"/>
        </w:numPr>
        <w:spacing w:before="60" w:after="200"/>
        <w:rPr>
          <w:rFonts w:ascii="Verdana" w:hAnsi="Verdana"/>
        </w:rPr>
      </w:pPr>
      <w:bookmarkStart w:id="62" w:name="_Toc380600177"/>
      <w:bookmarkStart w:id="63" w:name="_Toc521501434"/>
      <w:bookmarkEnd w:id="61"/>
      <w:r w:rsidRPr="00514E60">
        <w:rPr>
          <w:rFonts w:ascii="Verdana" w:hAnsi="Verdana"/>
        </w:rPr>
        <w:lastRenderedPageBreak/>
        <w:t>Sub Processes</w:t>
      </w:r>
      <w:bookmarkEnd w:id="62"/>
      <w:bookmarkEnd w:id="63"/>
    </w:p>
    <w:p w:rsidR="00D63BF5" w:rsidRDefault="00C56409" w:rsidP="00D92CE2">
      <w:pPr>
        <w:pStyle w:val="BodyText"/>
        <w:rPr>
          <w:rFonts w:ascii="Verdana" w:hAnsi="Verdana"/>
          <w:sz w:val="22"/>
          <w:szCs w:val="22"/>
        </w:rPr>
      </w:pPr>
      <w:r w:rsidRPr="00514E60">
        <w:rPr>
          <w:rFonts w:ascii="Verdana" w:hAnsi="Verdana"/>
          <w:sz w:val="22"/>
          <w:szCs w:val="22"/>
        </w:rPr>
        <w:t>Not applicable.</w:t>
      </w:r>
    </w:p>
    <w:p w:rsidR="00C56409" w:rsidRPr="00514E60" w:rsidRDefault="00C56409" w:rsidP="00D92CE2">
      <w:pPr>
        <w:pStyle w:val="BodyText"/>
        <w:rPr>
          <w:rFonts w:ascii="Verdana" w:hAnsi="Verdana"/>
          <w:sz w:val="28"/>
          <w:szCs w:val="28"/>
        </w:rPr>
      </w:pPr>
      <w:r>
        <w:rPr>
          <w:rFonts w:ascii="Verdana" w:hAnsi="Verdana"/>
          <w:sz w:val="22"/>
          <w:szCs w:val="22"/>
        </w:rPr>
        <w:br w:type="page"/>
      </w:r>
    </w:p>
    <w:p w:rsidR="003C54A0" w:rsidRPr="00514E60" w:rsidRDefault="003C54A0" w:rsidP="003C54A0">
      <w:pPr>
        <w:pStyle w:val="Heading1"/>
        <w:numPr>
          <w:ilvl w:val="0"/>
          <w:numId w:val="22"/>
        </w:numPr>
        <w:spacing w:after="240"/>
        <w:rPr>
          <w:rFonts w:ascii="Verdana" w:hAnsi="Verdana"/>
          <w:lang w:val="en-US"/>
        </w:rPr>
      </w:pPr>
      <w:bookmarkStart w:id="64" w:name="_Toc521501435"/>
      <w:r w:rsidRPr="00514E60">
        <w:rPr>
          <w:rFonts w:ascii="Verdana" w:hAnsi="Verdana"/>
          <w:lang w:val="en-US"/>
        </w:rPr>
        <w:lastRenderedPageBreak/>
        <w:t>Business Processes</w:t>
      </w:r>
      <w:bookmarkEnd w:id="64"/>
      <w:r w:rsidRPr="00514E60">
        <w:rPr>
          <w:rFonts w:ascii="Verdana" w:hAnsi="Verdana"/>
          <w:lang w:val="en-US"/>
        </w:rPr>
        <w:t xml:space="preserve"> </w:t>
      </w:r>
    </w:p>
    <w:p w:rsidR="00D63BF5" w:rsidRPr="00514E60" w:rsidRDefault="00D63BF5" w:rsidP="00663C26">
      <w:pPr>
        <w:pStyle w:val="Heading2"/>
        <w:numPr>
          <w:ilvl w:val="1"/>
          <w:numId w:val="22"/>
        </w:numPr>
        <w:spacing w:before="60" w:after="200"/>
        <w:rPr>
          <w:rFonts w:ascii="Verdana" w:hAnsi="Verdana"/>
        </w:rPr>
      </w:pPr>
      <w:bookmarkStart w:id="65" w:name="_Toc455394581"/>
      <w:bookmarkStart w:id="66" w:name="_Toc380600186"/>
      <w:bookmarkStart w:id="67" w:name="_Toc521501436"/>
      <w:bookmarkEnd w:id="65"/>
      <w:r w:rsidRPr="00514E60">
        <w:rPr>
          <w:rFonts w:ascii="Verdana" w:hAnsi="Verdana"/>
        </w:rPr>
        <w:t>Issues</w:t>
      </w:r>
      <w:bookmarkEnd w:id="66"/>
      <w:bookmarkEnd w:id="67"/>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
        <w:gridCol w:w="1415"/>
        <w:gridCol w:w="4932"/>
        <w:gridCol w:w="3676"/>
        <w:gridCol w:w="2658"/>
        <w:gridCol w:w="1415"/>
      </w:tblGrid>
      <w:tr w:rsidR="00CD210B" w:rsidRPr="00514E60" w:rsidTr="00577F6C">
        <w:trPr>
          <w:tblHeader/>
        </w:trPr>
        <w:tc>
          <w:tcPr>
            <w:tcW w:w="471" w:type="dxa"/>
            <w:tcBorders>
              <w:top w:val="single" w:sz="4" w:space="0" w:color="auto"/>
              <w:left w:val="single" w:sz="4" w:space="0" w:color="auto"/>
              <w:bottom w:val="single" w:sz="4" w:space="0" w:color="auto"/>
              <w:right w:val="single" w:sz="4" w:space="0" w:color="auto"/>
            </w:tcBorders>
            <w:shd w:val="clear" w:color="auto" w:fill="D9D9D9"/>
          </w:tcPr>
          <w:p w:rsidR="00D63BF5" w:rsidRPr="00514E60" w:rsidRDefault="00D63BF5" w:rsidP="001B03A3">
            <w:pPr>
              <w:pStyle w:val="Text2"/>
              <w:rPr>
                <w:rFonts w:ascii="Verdana" w:hAnsi="Verdana" w:cs="Calibri"/>
                <w:b/>
                <w:bCs/>
                <w:sz w:val="20"/>
                <w:szCs w:val="20"/>
                <w:lang w:val="en-US"/>
              </w:rPr>
            </w:pPr>
            <w:r w:rsidRPr="00514E60">
              <w:rPr>
                <w:rFonts w:ascii="Verdana" w:hAnsi="Verdana" w:cs="Calibri"/>
                <w:b/>
                <w:bCs/>
                <w:sz w:val="20"/>
                <w:szCs w:val="20"/>
                <w:lang w:val="en-US"/>
              </w:rPr>
              <w:t>#</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rsidR="00D63BF5" w:rsidRPr="00514E60" w:rsidRDefault="00D63BF5" w:rsidP="001B03A3">
            <w:pPr>
              <w:pStyle w:val="Text2"/>
              <w:rPr>
                <w:rFonts w:ascii="Verdana" w:hAnsi="Verdana" w:cs="Calibri"/>
                <w:b/>
                <w:bCs/>
                <w:sz w:val="20"/>
                <w:szCs w:val="20"/>
                <w:lang w:val="en-US"/>
              </w:rPr>
            </w:pPr>
            <w:r w:rsidRPr="00514E60">
              <w:rPr>
                <w:rFonts w:ascii="Verdana" w:hAnsi="Verdana" w:cs="Calibri"/>
                <w:b/>
                <w:bCs/>
                <w:sz w:val="20"/>
                <w:szCs w:val="20"/>
                <w:lang w:val="en-US"/>
              </w:rPr>
              <w:t>Issue date</w:t>
            </w:r>
          </w:p>
        </w:tc>
        <w:tc>
          <w:tcPr>
            <w:tcW w:w="4932" w:type="dxa"/>
            <w:tcBorders>
              <w:top w:val="single" w:sz="4" w:space="0" w:color="auto"/>
              <w:left w:val="single" w:sz="4" w:space="0" w:color="auto"/>
              <w:bottom w:val="single" w:sz="4" w:space="0" w:color="auto"/>
              <w:right w:val="single" w:sz="4" w:space="0" w:color="auto"/>
            </w:tcBorders>
            <w:shd w:val="clear" w:color="auto" w:fill="D9D9D9"/>
          </w:tcPr>
          <w:p w:rsidR="00D63BF5" w:rsidRPr="00514E60" w:rsidRDefault="00D63BF5" w:rsidP="001B03A3">
            <w:pPr>
              <w:pStyle w:val="Text2"/>
              <w:rPr>
                <w:rFonts w:ascii="Verdana" w:hAnsi="Verdana" w:cs="Calibri"/>
                <w:b/>
                <w:bCs/>
                <w:sz w:val="20"/>
                <w:szCs w:val="20"/>
                <w:lang w:val="en-US"/>
              </w:rPr>
            </w:pPr>
            <w:r w:rsidRPr="00514E60">
              <w:rPr>
                <w:rFonts w:ascii="Verdana" w:hAnsi="Verdana" w:cs="Calibri"/>
                <w:b/>
                <w:bCs/>
                <w:sz w:val="20"/>
                <w:szCs w:val="20"/>
                <w:lang w:val="en-US"/>
              </w:rPr>
              <w:t>Description</w:t>
            </w:r>
          </w:p>
        </w:tc>
        <w:tc>
          <w:tcPr>
            <w:tcW w:w="3676" w:type="dxa"/>
            <w:tcBorders>
              <w:top w:val="single" w:sz="4" w:space="0" w:color="auto"/>
              <w:left w:val="single" w:sz="4" w:space="0" w:color="auto"/>
              <w:bottom w:val="single" w:sz="4" w:space="0" w:color="auto"/>
              <w:right w:val="single" w:sz="4" w:space="0" w:color="auto"/>
            </w:tcBorders>
            <w:shd w:val="clear" w:color="auto" w:fill="D9D9D9"/>
          </w:tcPr>
          <w:p w:rsidR="00D63BF5" w:rsidRPr="00514E60" w:rsidRDefault="00D63BF5" w:rsidP="001B03A3">
            <w:pPr>
              <w:pStyle w:val="Text2"/>
              <w:rPr>
                <w:rFonts w:ascii="Verdana" w:hAnsi="Verdana" w:cs="Calibri"/>
                <w:b/>
                <w:bCs/>
                <w:sz w:val="20"/>
                <w:szCs w:val="20"/>
                <w:lang w:val="en-US"/>
              </w:rPr>
            </w:pPr>
            <w:r w:rsidRPr="00514E60">
              <w:rPr>
                <w:rFonts w:ascii="Verdana" w:hAnsi="Verdana" w:cs="Calibri"/>
                <w:b/>
                <w:bCs/>
                <w:sz w:val="20"/>
                <w:szCs w:val="20"/>
                <w:lang w:val="en-US"/>
              </w:rPr>
              <w:t>Replies</w:t>
            </w:r>
          </w:p>
        </w:tc>
        <w:tc>
          <w:tcPr>
            <w:tcW w:w="2658" w:type="dxa"/>
            <w:tcBorders>
              <w:top w:val="single" w:sz="4" w:space="0" w:color="auto"/>
              <w:left w:val="single" w:sz="4" w:space="0" w:color="auto"/>
              <w:bottom w:val="single" w:sz="4" w:space="0" w:color="auto"/>
              <w:right w:val="single" w:sz="4" w:space="0" w:color="auto"/>
            </w:tcBorders>
            <w:shd w:val="clear" w:color="auto" w:fill="D9D9D9"/>
          </w:tcPr>
          <w:p w:rsidR="00D63BF5" w:rsidRPr="00514E60" w:rsidRDefault="00D63BF5" w:rsidP="001B03A3">
            <w:pPr>
              <w:pStyle w:val="Text2"/>
              <w:jc w:val="left"/>
              <w:rPr>
                <w:rFonts w:ascii="Verdana" w:hAnsi="Verdana" w:cs="Calibri"/>
                <w:b/>
                <w:bCs/>
                <w:sz w:val="20"/>
                <w:szCs w:val="20"/>
                <w:lang w:val="en-US"/>
              </w:rPr>
            </w:pPr>
            <w:r w:rsidRPr="00514E60">
              <w:rPr>
                <w:rFonts w:ascii="Verdana" w:hAnsi="Verdana" w:cs="Calibri"/>
                <w:b/>
                <w:bCs/>
                <w:sz w:val="20"/>
                <w:szCs w:val="20"/>
                <w:lang w:val="en-US"/>
              </w:rPr>
              <w:t>Action/Resolution</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rsidR="00D63BF5" w:rsidRPr="00514E60" w:rsidRDefault="00D63BF5" w:rsidP="001B03A3">
            <w:pPr>
              <w:pStyle w:val="Text2"/>
              <w:rPr>
                <w:rFonts w:ascii="Verdana" w:hAnsi="Verdana" w:cs="Calibri"/>
                <w:b/>
                <w:bCs/>
                <w:sz w:val="20"/>
                <w:szCs w:val="20"/>
                <w:lang w:val="en-US"/>
              </w:rPr>
            </w:pPr>
            <w:r w:rsidRPr="00514E60">
              <w:rPr>
                <w:rFonts w:ascii="Verdana" w:hAnsi="Verdana" w:cs="Calibri"/>
                <w:b/>
                <w:bCs/>
                <w:sz w:val="20"/>
                <w:szCs w:val="20"/>
                <w:lang w:val="en-US"/>
              </w:rPr>
              <w:t>Close date</w:t>
            </w:r>
          </w:p>
        </w:tc>
      </w:tr>
      <w:tr w:rsidR="00CD210B" w:rsidRPr="00514E60" w:rsidTr="00577F6C">
        <w:tc>
          <w:tcPr>
            <w:tcW w:w="471" w:type="dxa"/>
            <w:tcBorders>
              <w:top w:val="single" w:sz="4" w:space="0" w:color="auto"/>
              <w:left w:val="single" w:sz="4" w:space="0" w:color="auto"/>
              <w:bottom w:val="single" w:sz="4" w:space="0" w:color="auto"/>
              <w:right w:val="single" w:sz="4" w:space="0" w:color="auto"/>
            </w:tcBorders>
          </w:tcPr>
          <w:p w:rsidR="00D63BF5" w:rsidRPr="00514E60" w:rsidRDefault="00D63BF5" w:rsidP="001B03A3">
            <w:pPr>
              <w:pStyle w:val="Text2"/>
              <w:rPr>
                <w:rFonts w:ascii="Verdana" w:hAnsi="Verdana" w:cs="Calibri"/>
                <w:sz w:val="20"/>
                <w:szCs w:val="20"/>
                <w:lang w:val="en-US"/>
              </w:rPr>
            </w:pPr>
            <w:r w:rsidRPr="00514E60">
              <w:rPr>
                <w:rFonts w:ascii="Verdana" w:hAnsi="Verdana" w:cs="Calibri"/>
                <w:sz w:val="20"/>
                <w:szCs w:val="20"/>
                <w:lang w:val="en-US"/>
              </w:rPr>
              <w:t>1</w:t>
            </w:r>
          </w:p>
        </w:tc>
        <w:tc>
          <w:tcPr>
            <w:tcW w:w="1415" w:type="dxa"/>
            <w:tcBorders>
              <w:top w:val="single" w:sz="4" w:space="0" w:color="auto"/>
              <w:left w:val="single" w:sz="4" w:space="0" w:color="auto"/>
              <w:bottom w:val="single" w:sz="4" w:space="0" w:color="auto"/>
              <w:right w:val="single" w:sz="4" w:space="0" w:color="auto"/>
            </w:tcBorders>
          </w:tcPr>
          <w:p w:rsidR="00D63BF5" w:rsidRPr="00514E60" w:rsidRDefault="00D63BF5" w:rsidP="001B03A3">
            <w:pPr>
              <w:pStyle w:val="Text2"/>
              <w:rPr>
                <w:rFonts w:ascii="Verdana" w:hAnsi="Verdana" w:cs="Calibri"/>
                <w:sz w:val="20"/>
                <w:szCs w:val="20"/>
                <w:lang w:val="en-US"/>
              </w:rPr>
            </w:pPr>
          </w:p>
        </w:tc>
        <w:tc>
          <w:tcPr>
            <w:tcW w:w="4932" w:type="dxa"/>
            <w:tcBorders>
              <w:top w:val="single" w:sz="4" w:space="0" w:color="auto"/>
              <w:left w:val="single" w:sz="4" w:space="0" w:color="auto"/>
              <w:bottom w:val="single" w:sz="4" w:space="0" w:color="auto"/>
              <w:right w:val="single" w:sz="4" w:space="0" w:color="auto"/>
            </w:tcBorders>
          </w:tcPr>
          <w:p w:rsidR="001A1F2D" w:rsidRPr="00514E60" w:rsidRDefault="001A1F2D" w:rsidP="001B03A3">
            <w:pPr>
              <w:pStyle w:val="Text2"/>
              <w:jc w:val="left"/>
              <w:rPr>
                <w:rFonts w:ascii="Verdana" w:hAnsi="Verdana" w:cs="Calibri"/>
                <w:sz w:val="20"/>
                <w:szCs w:val="20"/>
              </w:rPr>
            </w:pPr>
          </w:p>
        </w:tc>
        <w:tc>
          <w:tcPr>
            <w:tcW w:w="3676" w:type="dxa"/>
            <w:tcBorders>
              <w:top w:val="single" w:sz="4" w:space="0" w:color="auto"/>
              <w:left w:val="single" w:sz="4" w:space="0" w:color="auto"/>
              <w:bottom w:val="single" w:sz="4" w:space="0" w:color="auto"/>
              <w:right w:val="single" w:sz="4" w:space="0" w:color="auto"/>
            </w:tcBorders>
          </w:tcPr>
          <w:p w:rsidR="00B050C3" w:rsidRPr="00514E60" w:rsidRDefault="00B050C3" w:rsidP="001B03A3">
            <w:pPr>
              <w:pStyle w:val="Text2"/>
              <w:rPr>
                <w:rFonts w:ascii="Verdana" w:hAnsi="Verdana" w:cs="Calibri"/>
                <w:i/>
                <w:sz w:val="20"/>
                <w:szCs w:val="20"/>
              </w:rPr>
            </w:pPr>
          </w:p>
        </w:tc>
        <w:tc>
          <w:tcPr>
            <w:tcW w:w="2658" w:type="dxa"/>
            <w:tcBorders>
              <w:top w:val="single" w:sz="4" w:space="0" w:color="auto"/>
              <w:left w:val="single" w:sz="4" w:space="0" w:color="auto"/>
              <w:bottom w:val="single" w:sz="4" w:space="0" w:color="auto"/>
              <w:right w:val="single" w:sz="4" w:space="0" w:color="auto"/>
            </w:tcBorders>
          </w:tcPr>
          <w:p w:rsidR="00D63BF5" w:rsidRPr="00514E60" w:rsidRDefault="00D63BF5" w:rsidP="001B03A3">
            <w:pPr>
              <w:pStyle w:val="Text2"/>
              <w:jc w:val="left"/>
              <w:rPr>
                <w:rFonts w:ascii="Verdana" w:hAnsi="Verdana" w:cs="Calibri"/>
                <w:sz w:val="20"/>
                <w:szCs w:val="20"/>
              </w:rPr>
            </w:pPr>
          </w:p>
        </w:tc>
        <w:tc>
          <w:tcPr>
            <w:tcW w:w="1415" w:type="dxa"/>
            <w:tcBorders>
              <w:top w:val="single" w:sz="4" w:space="0" w:color="auto"/>
              <w:left w:val="single" w:sz="4" w:space="0" w:color="auto"/>
              <w:bottom w:val="single" w:sz="4" w:space="0" w:color="auto"/>
              <w:right w:val="single" w:sz="4" w:space="0" w:color="auto"/>
            </w:tcBorders>
          </w:tcPr>
          <w:p w:rsidR="00D63BF5" w:rsidRPr="00514E60" w:rsidRDefault="00D63BF5" w:rsidP="001B03A3">
            <w:pPr>
              <w:pStyle w:val="Text2"/>
              <w:rPr>
                <w:rFonts w:ascii="Verdana" w:hAnsi="Verdana" w:cs="Calibri"/>
                <w:sz w:val="20"/>
                <w:szCs w:val="20"/>
              </w:rPr>
            </w:pPr>
          </w:p>
        </w:tc>
      </w:tr>
      <w:tr w:rsidR="00CD210B" w:rsidRPr="00514E60" w:rsidTr="00577F6C">
        <w:tc>
          <w:tcPr>
            <w:tcW w:w="471" w:type="dxa"/>
            <w:tcBorders>
              <w:top w:val="single" w:sz="4" w:space="0" w:color="auto"/>
              <w:left w:val="single" w:sz="4" w:space="0" w:color="auto"/>
              <w:bottom w:val="single" w:sz="4" w:space="0" w:color="auto"/>
              <w:right w:val="single" w:sz="4" w:space="0" w:color="auto"/>
            </w:tcBorders>
          </w:tcPr>
          <w:p w:rsidR="00D63BF5" w:rsidRPr="00514E60" w:rsidRDefault="00D63BF5" w:rsidP="001B03A3">
            <w:pPr>
              <w:pStyle w:val="Text2"/>
              <w:rPr>
                <w:rFonts w:ascii="Verdana" w:hAnsi="Verdana" w:cs="Calibri"/>
                <w:sz w:val="20"/>
                <w:szCs w:val="20"/>
                <w:lang w:val="en-US"/>
              </w:rPr>
            </w:pPr>
            <w:r w:rsidRPr="00514E60">
              <w:rPr>
                <w:rFonts w:ascii="Verdana" w:hAnsi="Verdana" w:cs="Calibri"/>
                <w:sz w:val="20"/>
                <w:szCs w:val="20"/>
                <w:lang w:val="en-US"/>
              </w:rPr>
              <w:t>2</w:t>
            </w:r>
          </w:p>
        </w:tc>
        <w:tc>
          <w:tcPr>
            <w:tcW w:w="1415" w:type="dxa"/>
            <w:tcBorders>
              <w:top w:val="single" w:sz="4" w:space="0" w:color="auto"/>
              <w:left w:val="single" w:sz="4" w:space="0" w:color="auto"/>
              <w:bottom w:val="single" w:sz="4" w:space="0" w:color="auto"/>
              <w:right w:val="single" w:sz="4" w:space="0" w:color="auto"/>
            </w:tcBorders>
          </w:tcPr>
          <w:p w:rsidR="00D63BF5" w:rsidRPr="00514E60" w:rsidRDefault="00D63BF5" w:rsidP="001B03A3">
            <w:pPr>
              <w:pStyle w:val="Text2"/>
              <w:rPr>
                <w:rFonts w:ascii="Verdana" w:hAnsi="Verdana" w:cs="Calibri"/>
                <w:sz w:val="20"/>
                <w:szCs w:val="20"/>
                <w:lang w:val="en-US"/>
              </w:rPr>
            </w:pPr>
          </w:p>
        </w:tc>
        <w:tc>
          <w:tcPr>
            <w:tcW w:w="4932" w:type="dxa"/>
            <w:tcBorders>
              <w:top w:val="single" w:sz="4" w:space="0" w:color="auto"/>
              <w:left w:val="single" w:sz="4" w:space="0" w:color="auto"/>
              <w:bottom w:val="single" w:sz="4" w:space="0" w:color="auto"/>
              <w:right w:val="single" w:sz="4" w:space="0" w:color="auto"/>
            </w:tcBorders>
          </w:tcPr>
          <w:p w:rsidR="009D35D5" w:rsidRPr="00514E60" w:rsidRDefault="009D35D5" w:rsidP="001B03A3">
            <w:pPr>
              <w:pStyle w:val="Text2"/>
              <w:rPr>
                <w:rFonts w:ascii="Verdana" w:hAnsi="Verdana" w:cs="Calibri"/>
                <w:sz w:val="20"/>
                <w:szCs w:val="20"/>
                <w:lang w:val="en-US"/>
              </w:rPr>
            </w:pPr>
          </w:p>
        </w:tc>
        <w:tc>
          <w:tcPr>
            <w:tcW w:w="3676" w:type="dxa"/>
            <w:tcBorders>
              <w:top w:val="single" w:sz="4" w:space="0" w:color="auto"/>
              <w:left w:val="single" w:sz="4" w:space="0" w:color="auto"/>
              <w:bottom w:val="single" w:sz="4" w:space="0" w:color="auto"/>
              <w:right w:val="single" w:sz="4" w:space="0" w:color="auto"/>
            </w:tcBorders>
          </w:tcPr>
          <w:p w:rsidR="00BB548A" w:rsidRPr="00514E60" w:rsidRDefault="00BB548A" w:rsidP="001B03A3">
            <w:pPr>
              <w:pStyle w:val="Text2"/>
              <w:rPr>
                <w:rFonts w:ascii="Verdana" w:hAnsi="Verdana" w:cs="Calibri"/>
                <w:i/>
                <w:sz w:val="20"/>
                <w:szCs w:val="20"/>
                <w:lang w:val="en-US"/>
              </w:rPr>
            </w:pPr>
          </w:p>
        </w:tc>
        <w:tc>
          <w:tcPr>
            <w:tcW w:w="2658" w:type="dxa"/>
            <w:tcBorders>
              <w:top w:val="single" w:sz="4" w:space="0" w:color="auto"/>
              <w:left w:val="single" w:sz="4" w:space="0" w:color="auto"/>
              <w:bottom w:val="single" w:sz="4" w:space="0" w:color="auto"/>
              <w:right w:val="single" w:sz="4" w:space="0" w:color="auto"/>
            </w:tcBorders>
          </w:tcPr>
          <w:p w:rsidR="00BB548A" w:rsidRPr="00514E60" w:rsidRDefault="00BB548A" w:rsidP="001B03A3">
            <w:pPr>
              <w:pStyle w:val="Text2"/>
              <w:jc w:val="left"/>
              <w:rPr>
                <w:rFonts w:ascii="Verdana" w:hAnsi="Verdana" w:cs="Calibri"/>
                <w:sz w:val="20"/>
                <w:szCs w:val="20"/>
                <w:lang w:val="en-US"/>
              </w:rPr>
            </w:pPr>
          </w:p>
        </w:tc>
        <w:tc>
          <w:tcPr>
            <w:tcW w:w="1415" w:type="dxa"/>
            <w:tcBorders>
              <w:top w:val="single" w:sz="4" w:space="0" w:color="auto"/>
              <w:left w:val="single" w:sz="4" w:space="0" w:color="auto"/>
              <w:bottom w:val="single" w:sz="4" w:space="0" w:color="auto"/>
              <w:right w:val="single" w:sz="4" w:space="0" w:color="auto"/>
            </w:tcBorders>
          </w:tcPr>
          <w:p w:rsidR="00D63BF5" w:rsidRPr="00514E60" w:rsidRDefault="00D63BF5" w:rsidP="001B03A3">
            <w:pPr>
              <w:pStyle w:val="Text2"/>
              <w:rPr>
                <w:rFonts w:ascii="Verdana" w:hAnsi="Verdana" w:cs="Calibri"/>
                <w:sz w:val="20"/>
                <w:szCs w:val="20"/>
                <w:lang w:val="en-US"/>
              </w:rPr>
            </w:pPr>
          </w:p>
        </w:tc>
      </w:tr>
      <w:tr w:rsidR="005071A3" w:rsidRPr="00514E60" w:rsidTr="00577F6C">
        <w:tc>
          <w:tcPr>
            <w:tcW w:w="471" w:type="dxa"/>
            <w:tcBorders>
              <w:top w:val="single" w:sz="4" w:space="0" w:color="auto"/>
              <w:left w:val="single" w:sz="4" w:space="0" w:color="auto"/>
              <w:bottom w:val="single" w:sz="4" w:space="0" w:color="auto"/>
              <w:right w:val="single" w:sz="4" w:space="0" w:color="auto"/>
            </w:tcBorders>
          </w:tcPr>
          <w:p w:rsidR="005071A3" w:rsidRPr="00514E60" w:rsidRDefault="005071A3" w:rsidP="001B03A3">
            <w:pPr>
              <w:pStyle w:val="Text2"/>
              <w:rPr>
                <w:rFonts w:ascii="Verdana" w:hAnsi="Verdana" w:cs="Calibri"/>
                <w:sz w:val="20"/>
                <w:szCs w:val="20"/>
                <w:lang w:val="en-US"/>
              </w:rPr>
            </w:pPr>
            <w:r w:rsidRPr="00514E60">
              <w:rPr>
                <w:rFonts w:ascii="Verdana" w:hAnsi="Verdana" w:cs="Calibri"/>
                <w:sz w:val="20"/>
                <w:szCs w:val="20"/>
                <w:lang w:val="en-US"/>
              </w:rPr>
              <w:t>3</w:t>
            </w:r>
          </w:p>
        </w:tc>
        <w:tc>
          <w:tcPr>
            <w:tcW w:w="1415" w:type="dxa"/>
            <w:tcBorders>
              <w:top w:val="single" w:sz="4" w:space="0" w:color="auto"/>
              <w:left w:val="single" w:sz="4" w:space="0" w:color="auto"/>
              <w:bottom w:val="single" w:sz="4" w:space="0" w:color="auto"/>
              <w:right w:val="single" w:sz="4" w:space="0" w:color="auto"/>
            </w:tcBorders>
          </w:tcPr>
          <w:p w:rsidR="005071A3" w:rsidRPr="00514E60" w:rsidRDefault="005071A3" w:rsidP="001B03A3">
            <w:pPr>
              <w:pStyle w:val="Text2"/>
              <w:rPr>
                <w:rFonts w:ascii="Verdana" w:hAnsi="Verdana" w:cs="Calibri"/>
                <w:sz w:val="20"/>
                <w:szCs w:val="20"/>
                <w:lang w:val="en-US"/>
              </w:rPr>
            </w:pPr>
          </w:p>
        </w:tc>
        <w:tc>
          <w:tcPr>
            <w:tcW w:w="4932" w:type="dxa"/>
            <w:tcBorders>
              <w:top w:val="single" w:sz="4" w:space="0" w:color="auto"/>
              <w:left w:val="single" w:sz="4" w:space="0" w:color="auto"/>
              <w:bottom w:val="single" w:sz="4" w:space="0" w:color="auto"/>
              <w:right w:val="single" w:sz="4" w:space="0" w:color="auto"/>
            </w:tcBorders>
          </w:tcPr>
          <w:p w:rsidR="005071A3" w:rsidRPr="00514E60" w:rsidRDefault="005071A3" w:rsidP="00BA7FD7">
            <w:pPr>
              <w:pStyle w:val="CommentText"/>
              <w:rPr>
                <w:rFonts w:ascii="Verdana" w:hAnsi="Verdana"/>
                <w:i/>
              </w:rPr>
            </w:pPr>
          </w:p>
        </w:tc>
        <w:tc>
          <w:tcPr>
            <w:tcW w:w="3676" w:type="dxa"/>
            <w:tcBorders>
              <w:top w:val="single" w:sz="4" w:space="0" w:color="auto"/>
              <w:left w:val="single" w:sz="4" w:space="0" w:color="auto"/>
              <w:bottom w:val="single" w:sz="4" w:space="0" w:color="auto"/>
              <w:right w:val="single" w:sz="4" w:space="0" w:color="auto"/>
            </w:tcBorders>
          </w:tcPr>
          <w:p w:rsidR="00CC3C92" w:rsidRPr="00514E60" w:rsidRDefault="00CC3C92" w:rsidP="00CC3C92">
            <w:pPr>
              <w:pStyle w:val="Text2"/>
              <w:rPr>
                <w:rFonts w:ascii="Verdana" w:hAnsi="Verdana" w:cs="Calibri"/>
                <w:i/>
                <w:sz w:val="20"/>
                <w:szCs w:val="20"/>
                <w:lang w:val="en-US"/>
              </w:rPr>
            </w:pPr>
          </w:p>
        </w:tc>
        <w:tc>
          <w:tcPr>
            <w:tcW w:w="2658" w:type="dxa"/>
            <w:tcBorders>
              <w:top w:val="single" w:sz="4" w:space="0" w:color="auto"/>
              <w:left w:val="single" w:sz="4" w:space="0" w:color="auto"/>
              <w:bottom w:val="single" w:sz="4" w:space="0" w:color="auto"/>
              <w:right w:val="single" w:sz="4" w:space="0" w:color="auto"/>
            </w:tcBorders>
          </w:tcPr>
          <w:p w:rsidR="005071A3" w:rsidRPr="00514E60" w:rsidRDefault="005071A3" w:rsidP="001B03A3">
            <w:pPr>
              <w:pStyle w:val="Text2"/>
              <w:jc w:val="left"/>
              <w:rPr>
                <w:rFonts w:ascii="Verdana" w:hAnsi="Verdana" w:cs="Calibri"/>
                <w:sz w:val="20"/>
                <w:szCs w:val="20"/>
                <w:lang w:val="en-US"/>
              </w:rPr>
            </w:pPr>
          </w:p>
        </w:tc>
        <w:tc>
          <w:tcPr>
            <w:tcW w:w="1415" w:type="dxa"/>
            <w:tcBorders>
              <w:top w:val="single" w:sz="4" w:space="0" w:color="auto"/>
              <w:left w:val="single" w:sz="4" w:space="0" w:color="auto"/>
              <w:bottom w:val="single" w:sz="4" w:space="0" w:color="auto"/>
              <w:right w:val="single" w:sz="4" w:space="0" w:color="auto"/>
            </w:tcBorders>
          </w:tcPr>
          <w:p w:rsidR="005071A3" w:rsidRPr="00514E60" w:rsidRDefault="005071A3" w:rsidP="001B03A3">
            <w:pPr>
              <w:pStyle w:val="Text2"/>
              <w:rPr>
                <w:rFonts w:ascii="Verdana" w:hAnsi="Verdana" w:cs="Calibri"/>
                <w:sz w:val="20"/>
                <w:szCs w:val="20"/>
                <w:lang w:val="en-US"/>
              </w:rPr>
            </w:pPr>
          </w:p>
        </w:tc>
      </w:tr>
      <w:tr w:rsidR="005071A3" w:rsidRPr="00514E60" w:rsidTr="00577F6C">
        <w:tc>
          <w:tcPr>
            <w:tcW w:w="471" w:type="dxa"/>
            <w:tcBorders>
              <w:top w:val="single" w:sz="4" w:space="0" w:color="auto"/>
              <w:left w:val="single" w:sz="4" w:space="0" w:color="auto"/>
              <w:bottom w:val="single" w:sz="4" w:space="0" w:color="auto"/>
              <w:right w:val="single" w:sz="4" w:space="0" w:color="auto"/>
            </w:tcBorders>
          </w:tcPr>
          <w:p w:rsidR="005071A3" w:rsidRPr="00514E60" w:rsidRDefault="005071A3" w:rsidP="001B03A3">
            <w:pPr>
              <w:pStyle w:val="Text2"/>
              <w:rPr>
                <w:rFonts w:ascii="Verdana" w:hAnsi="Verdana" w:cs="Calibri"/>
                <w:sz w:val="20"/>
                <w:szCs w:val="20"/>
                <w:lang w:val="en-US"/>
              </w:rPr>
            </w:pPr>
            <w:r w:rsidRPr="00514E60">
              <w:rPr>
                <w:rFonts w:ascii="Verdana" w:hAnsi="Verdana" w:cs="Calibri"/>
                <w:sz w:val="20"/>
                <w:szCs w:val="20"/>
                <w:lang w:val="en-US"/>
              </w:rPr>
              <w:t>4</w:t>
            </w:r>
          </w:p>
        </w:tc>
        <w:tc>
          <w:tcPr>
            <w:tcW w:w="1415" w:type="dxa"/>
            <w:tcBorders>
              <w:top w:val="single" w:sz="4" w:space="0" w:color="auto"/>
              <w:left w:val="single" w:sz="4" w:space="0" w:color="auto"/>
              <w:bottom w:val="single" w:sz="4" w:space="0" w:color="auto"/>
              <w:right w:val="single" w:sz="4" w:space="0" w:color="auto"/>
            </w:tcBorders>
          </w:tcPr>
          <w:p w:rsidR="005071A3" w:rsidRPr="00514E60" w:rsidRDefault="005071A3" w:rsidP="001B03A3">
            <w:pPr>
              <w:pStyle w:val="Text2"/>
              <w:rPr>
                <w:rFonts w:ascii="Verdana" w:hAnsi="Verdana" w:cs="Calibri"/>
                <w:sz w:val="20"/>
                <w:szCs w:val="20"/>
                <w:lang w:val="en-US"/>
              </w:rPr>
            </w:pPr>
          </w:p>
        </w:tc>
        <w:tc>
          <w:tcPr>
            <w:tcW w:w="4932" w:type="dxa"/>
            <w:tcBorders>
              <w:top w:val="single" w:sz="4" w:space="0" w:color="auto"/>
              <w:left w:val="single" w:sz="4" w:space="0" w:color="auto"/>
              <w:bottom w:val="single" w:sz="4" w:space="0" w:color="auto"/>
              <w:right w:val="single" w:sz="4" w:space="0" w:color="auto"/>
            </w:tcBorders>
          </w:tcPr>
          <w:p w:rsidR="005071A3" w:rsidRPr="00514E60" w:rsidRDefault="005071A3" w:rsidP="00BA7FD7">
            <w:pPr>
              <w:pStyle w:val="CommentText"/>
              <w:rPr>
                <w:rFonts w:ascii="Verdana" w:hAnsi="Verdana"/>
              </w:rPr>
            </w:pPr>
          </w:p>
        </w:tc>
        <w:tc>
          <w:tcPr>
            <w:tcW w:w="3676" w:type="dxa"/>
            <w:tcBorders>
              <w:top w:val="single" w:sz="4" w:space="0" w:color="auto"/>
              <w:left w:val="single" w:sz="4" w:space="0" w:color="auto"/>
              <w:bottom w:val="single" w:sz="4" w:space="0" w:color="auto"/>
              <w:right w:val="single" w:sz="4" w:space="0" w:color="auto"/>
            </w:tcBorders>
          </w:tcPr>
          <w:p w:rsidR="005071A3" w:rsidRPr="00514E60" w:rsidRDefault="005071A3" w:rsidP="001B03A3">
            <w:pPr>
              <w:pStyle w:val="Text2"/>
              <w:rPr>
                <w:rFonts w:ascii="Verdana" w:hAnsi="Verdana" w:cs="Calibri"/>
                <w:sz w:val="20"/>
                <w:szCs w:val="20"/>
                <w:lang w:val="en-US"/>
              </w:rPr>
            </w:pPr>
          </w:p>
        </w:tc>
        <w:tc>
          <w:tcPr>
            <w:tcW w:w="2658" w:type="dxa"/>
            <w:tcBorders>
              <w:top w:val="single" w:sz="4" w:space="0" w:color="auto"/>
              <w:left w:val="single" w:sz="4" w:space="0" w:color="auto"/>
              <w:bottom w:val="single" w:sz="4" w:space="0" w:color="auto"/>
              <w:right w:val="single" w:sz="4" w:space="0" w:color="auto"/>
            </w:tcBorders>
          </w:tcPr>
          <w:p w:rsidR="005071A3" w:rsidRPr="00514E60" w:rsidRDefault="005071A3" w:rsidP="00CE7D60">
            <w:pPr>
              <w:pStyle w:val="Text2"/>
              <w:jc w:val="left"/>
              <w:rPr>
                <w:rFonts w:ascii="Verdana" w:hAnsi="Verdana" w:cs="Calibri"/>
                <w:sz w:val="20"/>
                <w:szCs w:val="20"/>
                <w:lang w:val="en-US"/>
              </w:rPr>
            </w:pPr>
          </w:p>
        </w:tc>
        <w:tc>
          <w:tcPr>
            <w:tcW w:w="1415" w:type="dxa"/>
            <w:tcBorders>
              <w:top w:val="single" w:sz="4" w:space="0" w:color="auto"/>
              <w:left w:val="single" w:sz="4" w:space="0" w:color="auto"/>
              <w:bottom w:val="single" w:sz="4" w:space="0" w:color="auto"/>
              <w:right w:val="single" w:sz="4" w:space="0" w:color="auto"/>
            </w:tcBorders>
          </w:tcPr>
          <w:p w:rsidR="005071A3" w:rsidRPr="00514E60" w:rsidRDefault="005071A3" w:rsidP="001B03A3">
            <w:pPr>
              <w:pStyle w:val="Text2"/>
              <w:rPr>
                <w:rFonts w:ascii="Verdana" w:hAnsi="Verdana" w:cs="Calibri"/>
                <w:sz w:val="20"/>
                <w:szCs w:val="20"/>
                <w:lang w:val="en-US"/>
              </w:rPr>
            </w:pPr>
          </w:p>
        </w:tc>
      </w:tr>
    </w:tbl>
    <w:p w:rsidR="00D63BF5" w:rsidRPr="00E7456B" w:rsidRDefault="00D63BF5" w:rsidP="002E6ECB">
      <w:pPr>
        <w:pStyle w:val="StyleHeading1Auto"/>
      </w:pPr>
    </w:p>
    <w:sectPr w:rsidR="00D63BF5" w:rsidRPr="00E7456B" w:rsidSect="00E7456B">
      <w:headerReference w:type="default" r:id="rId21"/>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DF7" w:rsidRPr="00D02D0C" w:rsidRDefault="00185DF7">
      <w:r w:rsidRPr="00D02D0C">
        <w:separator/>
      </w:r>
    </w:p>
  </w:endnote>
  <w:endnote w:type="continuationSeparator" w:id="0">
    <w:p w:rsidR="00185DF7" w:rsidRPr="00D02D0C" w:rsidRDefault="00185DF7">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5BF" w:rsidRPr="00D02D0C" w:rsidRDefault="002563FA" w:rsidP="00D13C59">
    <w:pPr>
      <w:pStyle w:val="Footer"/>
      <w:pBdr>
        <w:top w:val="single" w:sz="4" w:space="1" w:color="808080"/>
      </w:pBdr>
      <w:jc w:val="right"/>
      <w:rPr>
        <w:rStyle w:val="PageNumber"/>
      </w:rPr>
    </w:pPr>
    <w:r>
      <w:rPr>
        <w:rFonts w:ascii="Verdana" w:hAnsi="Verdana"/>
      </w:rPr>
      <w:t>11</w:t>
    </w:r>
    <w:r w:rsidR="000245BF">
      <w:rPr>
        <w:rFonts w:ascii="Verdana" w:hAnsi="Verdana"/>
      </w:rPr>
      <w:t xml:space="preserve">/2017  </w:t>
    </w:r>
    <w:r w:rsidR="000245BF">
      <w:t xml:space="preserve">  </w:t>
    </w:r>
    <w:r w:rsidR="000245BF" w:rsidRPr="00D02D0C">
      <w:rPr>
        <w:rStyle w:val="PageNumber"/>
      </w:rPr>
      <w:fldChar w:fldCharType="begin"/>
    </w:r>
    <w:r w:rsidR="000245BF" w:rsidRPr="00D02D0C">
      <w:rPr>
        <w:rStyle w:val="PageNumber"/>
      </w:rPr>
      <w:instrText xml:space="preserve"> PAGE </w:instrText>
    </w:r>
    <w:r w:rsidR="000245BF" w:rsidRPr="00D02D0C">
      <w:rPr>
        <w:rStyle w:val="PageNumber"/>
      </w:rPr>
      <w:fldChar w:fldCharType="separate"/>
    </w:r>
    <w:r w:rsidR="00A65012">
      <w:rPr>
        <w:rStyle w:val="PageNumber"/>
        <w:noProof/>
      </w:rPr>
      <w:t>6</w:t>
    </w:r>
    <w:r w:rsidR="000245BF" w:rsidRPr="00D02D0C">
      <w:rPr>
        <w:rStyle w:val="PageNumber"/>
      </w:rPr>
      <w:fldChar w:fldCharType="end"/>
    </w:r>
  </w:p>
  <w:p w:rsidR="000245BF" w:rsidRDefault="000245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DF7" w:rsidRPr="00D02D0C" w:rsidRDefault="00185DF7">
      <w:r w:rsidRPr="00D02D0C">
        <w:separator/>
      </w:r>
    </w:p>
  </w:footnote>
  <w:footnote w:type="continuationSeparator" w:id="0">
    <w:p w:rsidR="00185DF7" w:rsidRPr="00D02D0C" w:rsidRDefault="00185DF7">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5BF" w:rsidRDefault="009E7402" w:rsidP="00F73F01">
    <w:pPr>
      <w:pStyle w:val="Footer"/>
      <w:pBdr>
        <w:bottom w:val="single" w:sz="4" w:space="1" w:color="7B6F46"/>
      </w:pBdr>
      <w:tabs>
        <w:tab w:val="clear" w:pos="8306"/>
        <w:tab w:val="right" w:pos="8820"/>
      </w:tabs>
      <w:ind w:right="3027"/>
      <w:jc w:val="right"/>
      <w:rPr>
        <w:b/>
        <w:bCs/>
        <w:i w:val="0"/>
        <w:iCs w:val="0"/>
        <w:noProof/>
        <w:color w:val="auto"/>
        <w:w w:val="80"/>
      </w:rPr>
    </w:pPr>
    <w:r>
      <w:rPr>
        <w:noProof/>
        <w:lang w:val="en-GB"/>
      </w:rPr>
      <w:drawing>
        <wp:anchor distT="0" distB="0" distL="114300" distR="114300" simplePos="0" relativeHeight="251659264" behindDoc="1" locked="0" layoutInCell="0" allowOverlap="1" wp14:anchorId="66EE37F4" wp14:editId="5BE56990">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11"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0245BF" w:rsidRDefault="000245BF" w:rsidP="00F73F01">
    <w:pPr>
      <w:pStyle w:val="Footer"/>
      <w:pBdr>
        <w:bottom w:val="single" w:sz="4" w:space="1" w:color="7B6F46"/>
      </w:pBdr>
      <w:tabs>
        <w:tab w:val="clear" w:pos="8306"/>
        <w:tab w:val="right" w:pos="8820"/>
      </w:tabs>
      <w:ind w:right="3027"/>
      <w:jc w:val="right"/>
      <w:rPr>
        <w:b/>
        <w:bCs/>
        <w:noProof/>
        <w:color w:val="auto"/>
      </w:rPr>
    </w:pPr>
    <w:r w:rsidRPr="00A82D08">
      <w:rPr>
        <w:b/>
        <w:bCs/>
        <w:noProof/>
        <w:color w:val="auto"/>
      </w:rPr>
      <w:t>Employment, Social Affairs &amp; Inclusion</w:t>
    </w:r>
  </w:p>
  <w:p w:rsidR="000245BF" w:rsidRDefault="000245BF" w:rsidP="00F04DFF">
    <w:pPr>
      <w:pStyle w:val="Footer"/>
      <w:pBdr>
        <w:bottom w:val="single" w:sz="4" w:space="1" w:color="7B6F46"/>
      </w:pBdr>
      <w:tabs>
        <w:tab w:val="clear" w:pos="8306"/>
        <w:tab w:val="right" w:pos="8820"/>
      </w:tabs>
      <w:ind w:right="3027"/>
      <w:jc w:val="right"/>
      <w:rPr>
        <w:rStyle w:val="HeaderChar"/>
        <w:iCs w:val="0"/>
        <w:sz w:val="16"/>
      </w:rPr>
    </w:pPr>
    <w:r>
      <w:rPr>
        <w:rStyle w:val="HeaderChar"/>
        <w:iCs w:val="0"/>
        <w:sz w:val="16"/>
      </w:rPr>
      <w:t>EESSI</w:t>
    </w:r>
    <w:r w:rsidRPr="002E6ECB">
      <w:rPr>
        <w:rStyle w:val="HeaderChar"/>
        <w:iCs w:val="0"/>
        <w:sz w:val="16"/>
      </w:rPr>
      <w:t xml:space="preserve"> </w:t>
    </w:r>
    <w:r>
      <w:rPr>
        <w:rStyle w:val="HeaderChar"/>
        <w:iCs w:val="0"/>
        <w:sz w:val="16"/>
      </w:rPr>
      <w:t>Business Use Case – AW_BUC_23 –Identification of the Overpayment</w:t>
    </w:r>
  </w:p>
  <w:p w:rsidR="000245BF" w:rsidRDefault="000245BF" w:rsidP="00F04DFF">
    <w:pPr>
      <w:pStyle w:val="Footer"/>
      <w:pBdr>
        <w:bottom w:val="single" w:sz="4" w:space="1" w:color="7B6F46"/>
      </w:pBdr>
      <w:tabs>
        <w:tab w:val="clear" w:pos="8306"/>
        <w:tab w:val="right" w:pos="8820"/>
      </w:tabs>
      <w:ind w:right="3027"/>
      <w:jc w:val="right"/>
      <w:rPr>
        <w:rStyle w:val="HeaderChar"/>
        <w:iCs w:val="0"/>
        <w:sz w:val="16"/>
      </w:rPr>
    </w:pPr>
  </w:p>
  <w:p w:rsidR="000245BF" w:rsidRPr="00E7456B" w:rsidRDefault="009E7402" w:rsidP="00F04DFF">
    <w:pPr>
      <w:pStyle w:val="Footer"/>
      <w:pBdr>
        <w:bottom w:val="single" w:sz="4" w:space="1" w:color="7B6F46"/>
      </w:pBdr>
      <w:tabs>
        <w:tab w:val="clear" w:pos="8306"/>
        <w:tab w:val="right" w:pos="8820"/>
      </w:tabs>
      <w:ind w:right="3027"/>
      <w:jc w:val="right"/>
      <w:rPr>
        <w:lang w:val="en-GB"/>
      </w:rPr>
    </w:pPr>
    <w:r>
      <w:rPr>
        <w:noProof/>
        <w:lang w:val="en-GB"/>
      </w:rPr>
      <mc:AlternateContent>
        <mc:Choice Requires="wps">
          <w:drawing>
            <wp:anchor distT="4294967295" distB="4294967295" distL="114300" distR="114300" simplePos="0" relativeHeight="251660288" behindDoc="0" locked="0" layoutInCell="0" allowOverlap="1" wp14:anchorId="0B0F9A59" wp14:editId="70A1046C">
              <wp:simplePos x="0" y="0"/>
              <wp:positionH relativeFrom="column">
                <wp:posOffset>-60960</wp:posOffset>
              </wp:positionH>
              <wp:positionV relativeFrom="paragraph">
                <wp:posOffset>93980</wp:posOffset>
              </wp:positionV>
              <wp:extent cx="5953125" cy="0"/>
              <wp:effectExtent l="5715" t="8255" r="13335" b="10795"/>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LN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H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EFWMs0R&#10;AgAAKQQAAA4AAAAAAAAAAAAAAAAALgIAAGRycy9lMm9Eb2MueG1sUEsBAi0AFAAGAAgAAAAhAPFt&#10;eN/cAAAACAEAAA8AAAAAAAAAAAAAAAAAawQAAGRycy9kb3ducmV2LnhtbFBLBQYAAAAABAAEAPMA&#10;AAB0BQAAAAA=&#10;" o:allowincell="f"/>
          </w:pict>
        </mc:Fallback>
      </mc:AlternateContent>
    </w:r>
  </w:p>
  <w:p w:rsidR="000245BF" w:rsidRPr="00E7456B" w:rsidRDefault="000245BF" w:rsidP="00F04DFF">
    <w:pPr>
      <w:pStyle w:val="Footer"/>
      <w:pBdr>
        <w:bottom w:val="single" w:sz="4" w:space="1" w:color="7B6F46"/>
      </w:pBdr>
      <w:tabs>
        <w:tab w:val="clear" w:pos="8306"/>
        <w:tab w:val="right" w:pos="8820"/>
      </w:tabs>
      <w:ind w:right="3027"/>
      <w:jc w:val="right"/>
      <w:rPr>
        <w:b/>
        <w:bCs/>
        <w:i w:val="0"/>
        <w:iCs w:val="0"/>
        <w:noProof/>
        <w:color w:val="auto"/>
        <w:w w:val="80"/>
        <w:lang w:val="en-GB"/>
      </w:rPr>
    </w:pPr>
  </w:p>
  <w:p w:rsidR="000245BF" w:rsidRDefault="009E7402"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8240" behindDoc="0" locked="0" layoutInCell="0" allowOverlap="1" wp14:anchorId="6C3396FF" wp14:editId="1234A6E8">
              <wp:simplePos x="0" y="0"/>
              <wp:positionH relativeFrom="column">
                <wp:posOffset>0</wp:posOffset>
              </wp:positionH>
              <wp:positionV relativeFrom="paragraph">
                <wp:posOffset>325755</wp:posOffset>
              </wp:positionV>
              <wp:extent cx="5600700" cy="0"/>
              <wp:effectExtent l="9525" t="11430" r="9525" b="762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iz0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MHeLPQT&#10;AgAAKQQAAA4AAAAAAAAAAAAAAAAALgIAAGRycy9lMm9Eb2MueG1sUEsBAi0AFAAGAAgAAAAhAHV7&#10;5bfaAAAABgEAAA8AAAAAAAAAAAAAAAAAbQQAAGRycy9kb3ducmV2LnhtbFBLBQYAAAAABAAEAPMA&#10;AAB0BQAAAAA=&#10;" o:allowincell="f"/>
          </w:pict>
        </mc:Fallback>
      </mc:AlternateContent>
    </w:r>
    <w:r>
      <w:rPr>
        <w:b/>
        <w:bCs/>
        <w:i w:val="0"/>
        <w:iCs w:val="0"/>
        <w:noProof/>
        <w:color w:val="auto"/>
        <w:w w:val="80"/>
        <w:lang w:val="en-GB"/>
      </w:rPr>
      <w:drawing>
        <wp:inline distT="0" distB="0" distL="0" distR="0" wp14:anchorId="08F3C5E9" wp14:editId="0AFC34E5">
          <wp:extent cx="5657850" cy="7400925"/>
          <wp:effectExtent l="0" t="0" r="0" b="9525"/>
          <wp:docPr id="1" name="Picture 2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7850" cy="7400925"/>
                  </a:xfrm>
                  <a:prstGeom prst="rect">
                    <a:avLst/>
                  </a:prstGeom>
                  <a:noFill/>
                  <a:ln>
                    <a:noFill/>
                  </a:ln>
                </pic:spPr>
              </pic:pic>
            </a:graphicData>
          </a:graphic>
        </wp:inline>
      </w:drawing>
    </w:r>
  </w:p>
  <w:p w:rsidR="000245BF" w:rsidRDefault="000245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5BF" w:rsidRDefault="009E7402" w:rsidP="00F73F01">
    <w:pPr>
      <w:pStyle w:val="Footer"/>
      <w:pBdr>
        <w:bottom w:val="single" w:sz="4" w:space="1" w:color="7B6F46"/>
      </w:pBdr>
      <w:tabs>
        <w:tab w:val="clear" w:pos="8306"/>
        <w:tab w:val="right" w:pos="8820"/>
      </w:tabs>
      <w:ind w:right="3027"/>
      <w:jc w:val="right"/>
      <w:rPr>
        <w:b/>
        <w:bCs/>
        <w:noProof/>
        <w:color w:val="auto"/>
      </w:rPr>
    </w:pPr>
    <w:r>
      <w:rPr>
        <w:noProof/>
        <w:lang w:val="en-GB"/>
      </w:rPr>
      <w:drawing>
        <wp:anchor distT="0" distB="0" distL="114300" distR="114300" simplePos="0" relativeHeight="251656192" behindDoc="1" locked="0" layoutInCell="0" allowOverlap="1">
          <wp:simplePos x="0" y="0"/>
          <wp:positionH relativeFrom="column">
            <wp:posOffset>6882765</wp:posOffset>
          </wp:positionH>
          <wp:positionV relativeFrom="paragraph">
            <wp:posOffset>-20955</wp:posOffset>
          </wp:positionV>
          <wp:extent cx="1752600" cy="514350"/>
          <wp:effectExtent l="0" t="0" r="0" b="0"/>
          <wp:wrapTight wrapText="bothSides">
            <wp:wrapPolygon edited="0">
              <wp:start x="0" y="0"/>
              <wp:lineTo x="0" y="20800"/>
              <wp:lineTo x="21365" y="20800"/>
              <wp:lineTo x="21365" y="0"/>
              <wp:lineTo x="0" y="0"/>
            </wp:wrapPolygon>
          </wp:wrapTight>
          <wp:docPr id="7"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r w:rsidR="000245BF" w:rsidRPr="00A82D08">
      <w:rPr>
        <w:b/>
        <w:bCs/>
        <w:noProof/>
        <w:color w:val="auto"/>
      </w:rPr>
      <w:t>Employment, Social Affairs &amp; Inclusion</w:t>
    </w:r>
  </w:p>
  <w:p w:rsidR="000245BF" w:rsidRPr="002305CA" w:rsidRDefault="000245BF" w:rsidP="00B23AA2">
    <w:pPr>
      <w:pStyle w:val="Footer"/>
      <w:pBdr>
        <w:bottom w:val="single" w:sz="4" w:space="1" w:color="7B6F46"/>
      </w:pBdr>
      <w:tabs>
        <w:tab w:val="clear" w:pos="8306"/>
        <w:tab w:val="right" w:pos="8820"/>
      </w:tabs>
      <w:ind w:right="3027"/>
      <w:jc w:val="right"/>
      <w:rPr>
        <w:rStyle w:val="HeaderChar"/>
        <w:iCs w:val="0"/>
        <w:color w:val="auto"/>
        <w:sz w:val="16"/>
      </w:rPr>
    </w:pPr>
    <w:r>
      <w:rPr>
        <w:rStyle w:val="HeaderChar"/>
        <w:iCs w:val="0"/>
        <w:sz w:val="16"/>
      </w:rPr>
      <w:t>EESSI Business Use Case -</w:t>
    </w:r>
    <w:r w:rsidRPr="002E6ECB">
      <w:rPr>
        <w:rStyle w:val="HeaderChar"/>
        <w:iCs w:val="0"/>
        <w:sz w:val="16"/>
      </w:rPr>
      <w:t xml:space="preserve"> </w:t>
    </w:r>
    <w:r w:rsidRPr="00B02D92">
      <w:rPr>
        <w:rStyle w:val="HeaderChar"/>
        <w:iCs w:val="0"/>
        <w:sz w:val="16"/>
      </w:rPr>
      <w:t xml:space="preserve">AW_BUC_23 – </w:t>
    </w:r>
    <w:r>
      <w:rPr>
        <w:rStyle w:val="HeaderChar"/>
        <w:iCs w:val="0"/>
        <w:sz w:val="16"/>
      </w:rPr>
      <w:t>Identification</w:t>
    </w:r>
    <w:r w:rsidRPr="00B02D92">
      <w:rPr>
        <w:rStyle w:val="HeaderChar"/>
        <w:iCs w:val="0"/>
        <w:sz w:val="16"/>
      </w:rPr>
      <w:t xml:space="preserve"> of</w:t>
    </w:r>
    <w:r>
      <w:rPr>
        <w:rStyle w:val="HeaderChar"/>
        <w:iCs w:val="0"/>
        <w:sz w:val="16"/>
      </w:rPr>
      <w:t xml:space="preserve"> the</w:t>
    </w:r>
    <w:r w:rsidRPr="00B02D92">
      <w:rPr>
        <w:rStyle w:val="HeaderChar"/>
        <w:iCs w:val="0"/>
        <w:sz w:val="16"/>
      </w:rPr>
      <w:t xml:space="preserve"> Overpayment</w:t>
    </w:r>
  </w:p>
  <w:p w:rsidR="000245BF" w:rsidRPr="00A82D08" w:rsidRDefault="000245BF" w:rsidP="00F73F01">
    <w:pPr>
      <w:pStyle w:val="Footer"/>
      <w:pBdr>
        <w:bottom w:val="single" w:sz="4" w:space="1" w:color="7B6F46"/>
      </w:pBdr>
      <w:tabs>
        <w:tab w:val="clear" w:pos="8306"/>
        <w:tab w:val="right" w:pos="8820"/>
      </w:tabs>
      <w:ind w:right="3027"/>
      <w:jc w:val="right"/>
      <w:rPr>
        <w:b/>
        <w:bCs/>
        <w:noProof/>
        <w:color w:val="auto"/>
      </w:rPr>
    </w:pPr>
  </w:p>
  <w:p w:rsidR="000245BF" w:rsidRDefault="009E7402" w:rsidP="00C30D92">
    <w:pPr>
      <w:pStyle w:val="Footer"/>
      <w:pBdr>
        <w:bottom w:val="single" w:sz="4" w:space="1" w:color="7B6F46"/>
      </w:pBdr>
      <w:tabs>
        <w:tab w:val="clear" w:pos="8306"/>
        <w:tab w:val="right" w:pos="8820"/>
      </w:tabs>
      <w:ind w:right="3027"/>
      <w:jc w:val="right"/>
      <w:rPr>
        <w:b/>
        <w:bCs/>
        <w:i w:val="0"/>
        <w:iCs w:val="0"/>
        <w:noProof/>
        <w:color w:val="auto"/>
        <w:w w:val="80"/>
      </w:rPr>
    </w:pPr>
    <w:r>
      <w:rPr>
        <w:noProof/>
        <w:lang w:val="en-GB"/>
      </w:rPr>
      <mc:AlternateContent>
        <mc:Choice Requires="wps">
          <w:drawing>
            <wp:anchor distT="4294967295" distB="4294967295" distL="114300" distR="114300" simplePos="0" relativeHeight="251657216" behindDoc="0" locked="0" layoutInCell="0" allowOverlap="1">
              <wp:simplePos x="0" y="0"/>
              <wp:positionH relativeFrom="column">
                <wp:posOffset>5715</wp:posOffset>
              </wp:positionH>
              <wp:positionV relativeFrom="paragraph">
                <wp:posOffset>126365</wp:posOffset>
              </wp:positionV>
              <wp:extent cx="5762625" cy="0"/>
              <wp:effectExtent l="5715" t="12065" r="13335" b="698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9wNEAIAACgEAAAOAAAAZHJzL2Uyb0RvYy54bWysU8GO2jAQvVfqP1i+QxIaW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" o:allowincell="f"/>
          </w:pict>
        </mc:Fallback>
      </mc:AlternateContent>
    </w:r>
  </w:p>
  <w:p w:rsidR="000245BF" w:rsidRDefault="000245BF" w:rsidP="00C30D92">
    <w:pPr>
      <w:pStyle w:val="Footer"/>
      <w:pBdr>
        <w:bottom w:val="single" w:sz="4" w:space="1" w:color="7B6F46"/>
      </w:pBdr>
      <w:tabs>
        <w:tab w:val="clear" w:pos="8306"/>
        <w:tab w:val="right" w:pos="8820"/>
      </w:tabs>
      <w:ind w:right="3027"/>
      <w:rPr>
        <w:b/>
        <w:bCs/>
        <w:i w:val="0"/>
        <w:iCs w:val="0"/>
        <w:noProof/>
        <w:color w:val="auto"/>
        <w:w w:val="80"/>
      </w:rPr>
    </w:pPr>
  </w:p>
  <w:p w:rsidR="000245BF" w:rsidRDefault="009E7402"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5168" behindDoc="0" locked="0" layoutInCell="0" allowOverlap="1">
              <wp:simplePos x="0" y="0"/>
              <wp:positionH relativeFrom="column">
                <wp:posOffset>0</wp:posOffset>
              </wp:positionH>
              <wp:positionV relativeFrom="paragraph">
                <wp:posOffset>325755</wp:posOffset>
              </wp:positionV>
              <wp:extent cx="5600700" cy="0"/>
              <wp:effectExtent l="9525" t="11430" r="9525" b="762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W5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0CJ3pjSsgoFJbG2qjJ/VqnjX97pDSVUvUnkeGb2cDaVnISN6lhI0zgL/rv2gGMeTgdWzT&#10;qbFdgIQGoFNU43xTg588onA4naXpYw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" o:allowincell="f"/>
          </w:pict>
        </mc:Fallback>
      </mc:AlternateContent>
    </w:r>
    <w:r>
      <w:rPr>
        <w:b/>
        <w:bCs/>
        <w:i w:val="0"/>
        <w:iCs w:val="0"/>
        <w:noProof/>
        <w:color w:val="auto"/>
        <w:w w:val="80"/>
        <w:lang w:val="en-GB"/>
      </w:rPr>
      <w:drawing>
        <wp:inline distT="0" distB="0" distL="0" distR="0">
          <wp:extent cx="5657850" cy="7400925"/>
          <wp:effectExtent l="0" t="0" r="0" b="9525"/>
          <wp:docPr id="2"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7850" cy="7400925"/>
                  </a:xfrm>
                  <a:prstGeom prst="rect">
                    <a:avLst/>
                  </a:prstGeom>
                  <a:noFill/>
                  <a:ln>
                    <a:noFill/>
                  </a:ln>
                </pic:spPr>
              </pic:pic>
            </a:graphicData>
          </a:graphic>
        </wp:inline>
      </w:drawing>
    </w:r>
  </w:p>
  <w:p w:rsidR="000245BF" w:rsidRDefault="000245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Century Gothic" w:hint="default"/>
        <w:color w:val="333333"/>
        <w:sz w:val="20"/>
        <w:szCs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Century Gothic" w:hint="default"/>
        <w:color w:val="333333"/>
        <w:sz w:val="20"/>
        <w:szCs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Century Gothic" w:hint="default"/>
        <w:color w:val="333333"/>
        <w:sz w:val="20"/>
        <w:szCs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0A441A5A"/>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Century Gothic" w:hint="default"/>
        <w:color w:val="333333"/>
        <w:sz w:val="20"/>
        <w:szCs w:val="20"/>
      </w:rPr>
    </w:lvl>
  </w:abstractNum>
  <w:abstractNum w:abstractNumId="7">
    <w:nsid w:val="02EF3557"/>
    <w:multiLevelType w:val="hybridMultilevel"/>
    <w:tmpl w:val="D21028D0"/>
    <w:lvl w:ilvl="0" w:tplc="0074AD82">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F369F"/>
    <w:multiLevelType w:val="hybridMultilevel"/>
    <w:tmpl w:val="EDAA466A"/>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9">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2">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19AE53B9"/>
    <w:multiLevelType w:val="hybridMultilevel"/>
    <w:tmpl w:val="8078EDCC"/>
    <w:lvl w:ilvl="0" w:tplc="60B21266">
      <w:start w:val="1"/>
      <w:numFmt w:val="decimal"/>
      <w:lvlText w:val="%1."/>
      <w:lvlJc w:val="left"/>
      <w:pPr>
        <w:ind w:left="644" w:hanging="360"/>
      </w:pPr>
      <w:rPr>
        <w:rFonts w:cs="Times New Roman" w:hint="default"/>
        <w:b w:val="0"/>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4">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6">
    <w:nsid w:val="28644315"/>
    <w:multiLevelType w:val="hybridMultilevel"/>
    <w:tmpl w:val="9BF0F4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2F603629"/>
    <w:multiLevelType w:val="hybridMultilevel"/>
    <w:tmpl w:val="93D84B3C"/>
    <w:lvl w:ilvl="0" w:tplc="0CA0CD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0857ED"/>
    <w:multiLevelType w:val="hybridMultilevel"/>
    <w:tmpl w:val="B3BA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0">
    <w:nsid w:val="40D20775"/>
    <w:multiLevelType w:val="hybridMultilevel"/>
    <w:tmpl w:val="D21028D0"/>
    <w:lvl w:ilvl="0" w:tplc="0074AD82">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456D2704"/>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23">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nsid w:val="4F861F6E"/>
    <w:multiLevelType w:val="hybridMultilevel"/>
    <w:tmpl w:val="8078EDCC"/>
    <w:lvl w:ilvl="0" w:tplc="60B21266">
      <w:start w:val="1"/>
      <w:numFmt w:val="decimal"/>
      <w:lvlText w:val="%1."/>
      <w:lvlJc w:val="left"/>
      <w:pPr>
        <w:ind w:left="644" w:hanging="360"/>
      </w:pPr>
      <w:rPr>
        <w:rFonts w:cs="Times New Roman" w:hint="default"/>
        <w:b w:val="0"/>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26">
    <w:nsid w:val="506B60E0"/>
    <w:multiLevelType w:val="hybridMultilevel"/>
    <w:tmpl w:val="233064A6"/>
    <w:lvl w:ilvl="0" w:tplc="136A1E24">
      <w:start w:val="1"/>
      <w:numFmt w:val="decimal"/>
      <w:suff w:val="space"/>
      <w:lvlText w:val="Branch %1:"/>
      <w:lvlJc w:val="left"/>
      <w:rPr>
        <w:rFonts w:cs="Times New Roman" w:hint="default"/>
        <w:u w:val="singl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8">
    <w:nsid w:val="54CA1831"/>
    <w:multiLevelType w:val="hybridMultilevel"/>
    <w:tmpl w:val="8078EDCC"/>
    <w:lvl w:ilvl="0" w:tplc="60B21266">
      <w:start w:val="1"/>
      <w:numFmt w:val="decimal"/>
      <w:lvlText w:val="%1."/>
      <w:lvlJc w:val="left"/>
      <w:pPr>
        <w:ind w:left="644" w:hanging="360"/>
      </w:pPr>
      <w:rPr>
        <w:rFonts w:cs="Times New Roman" w:hint="default"/>
        <w:b w:val="0"/>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29">
    <w:nsid w:val="5520076C"/>
    <w:multiLevelType w:val="hybridMultilevel"/>
    <w:tmpl w:val="EE642A6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0">
    <w:nsid w:val="587140E6"/>
    <w:multiLevelType w:val="hybridMultilevel"/>
    <w:tmpl w:val="00FAD8DC"/>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1">
    <w:nsid w:val="5EBD503F"/>
    <w:multiLevelType w:val="hybridMultilevel"/>
    <w:tmpl w:val="F0D831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09B7731"/>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3">
    <w:nsid w:val="62592E38"/>
    <w:multiLevelType w:val="hybridMultilevel"/>
    <w:tmpl w:val="337A224A"/>
    <w:lvl w:ilvl="0" w:tplc="957ADD08">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5">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6">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7">
    <w:nsid w:val="67794D70"/>
    <w:multiLevelType w:val="hybridMultilevel"/>
    <w:tmpl w:val="627EEEC2"/>
    <w:lvl w:ilvl="0" w:tplc="EAFA3B46">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9">
    <w:nsid w:val="726154BD"/>
    <w:multiLevelType w:val="hybridMultilevel"/>
    <w:tmpl w:val="D05E33C4"/>
    <w:lvl w:ilvl="0" w:tplc="1912213E">
      <w:start w:val="4"/>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5"/>
  </w:num>
  <w:num w:numId="2">
    <w:abstractNumId w:val="6"/>
  </w:num>
  <w:num w:numId="3">
    <w:abstractNumId w:val="3"/>
  </w:num>
  <w:num w:numId="4">
    <w:abstractNumId w:val="1"/>
  </w:num>
  <w:num w:numId="5">
    <w:abstractNumId w:val="2"/>
  </w:num>
  <w:num w:numId="6">
    <w:abstractNumId w:val="0"/>
  </w:num>
  <w:num w:numId="7">
    <w:abstractNumId w:val="4"/>
  </w:num>
  <w:num w:numId="8">
    <w:abstractNumId w:val="12"/>
  </w:num>
  <w:num w:numId="9">
    <w:abstractNumId w:val="10"/>
  </w:num>
  <w:num w:numId="10">
    <w:abstractNumId w:val="24"/>
  </w:num>
  <w:num w:numId="11">
    <w:abstractNumId w:val="40"/>
  </w:num>
  <w:num w:numId="12">
    <w:abstractNumId w:val="27"/>
  </w:num>
  <w:num w:numId="13">
    <w:abstractNumId w:val="11"/>
  </w:num>
  <w:num w:numId="14">
    <w:abstractNumId w:val="38"/>
  </w:num>
  <w:num w:numId="15">
    <w:abstractNumId w:val="15"/>
  </w:num>
  <w:num w:numId="16">
    <w:abstractNumId w:val="14"/>
  </w:num>
  <w:num w:numId="17">
    <w:abstractNumId w:val="19"/>
  </w:num>
  <w:num w:numId="18">
    <w:abstractNumId w:val="34"/>
  </w:num>
  <w:num w:numId="19">
    <w:abstractNumId w:val="36"/>
  </w:num>
  <w:num w:numId="20">
    <w:abstractNumId w:val="35"/>
  </w:num>
  <w:num w:numId="21">
    <w:abstractNumId w:val="21"/>
  </w:num>
  <w:num w:numId="22">
    <w:abstractNumId w:val="41"/>
  </w:num>
  <w:num w:numId="23">
    <w:abstractNumId w:val="29"/>
  </w:num>
  <w:num w:numId="24">
    <w:abstractNumId w:val="13"/>
  </w:num>
  <w:num w:numId="25">
    <w:abstractNumId w:val="9"/>
  </w:num>
  <w:num w:numId="26">
    <w:abstractNumId w:val="26"/>
  </w:num>
  <w:num w:numId="27">
    <w:abstractNumId w:val="32"/>
  </w:num>
  <w:num w:numId="28">
    <w:abstractNumId w:val="18"/>
  </w:num>
  <w:num w:numId="29">
    <w:abstractNumId w:val="23"/>
  </w:num>
  <w:num w:numId="30">
    <w:abstractNumId w:val="16"/>
  </w:num>
  <w:num w:numId="31">
    <w:abstractNumId w:val="22"/>
  </w:num>
  <w:num w:numId="32">
    <w:abstractNumId w:val="8"/>
  </w:num>
  <w:num w:numId="33">
    <w:abstractNumId w:val="37"/>
  </w:num>
  <w:num w:numId="34">
    <w:abstractNumId w:val="30"/>
  </w:num>
  <w:num w:numId="35">
    <w:abstractNumId w:val="33"/>
  </w:num>
  <w:num w:numId="36">
    <w:abstractNumId w:val="28"/>
  </w:num>
  <w:num w:numId="37">
    <w:abstractNumId w:val="25"/>
  </w:num>
  <w:num w:numId="38">
    <w:abstractNumId w:val="20"/>
  </w:num>
  <w:num w:numId="39">
    <w:abstractNumId w:val="39"/>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B66"/>
    <w:rsid w:val="00002FFA"/>
    <w:rsid w:val="000039AB"/>
    <w:rsid w:val="00003AD6"/>
    <w:rsid w:val="000049DA"/>
    <w:rsid w:val="00004A9A"/>
    <w:rsid w:val="00004F54"/>
    <w:rsid w:val="00005E82"/>
    <w:rsid w:val="000060E8"/>
    <w:rsid w:val="00006B84"/>
    <w:rsid w:val="00007392"/>
    <w:rsid w:val="00007AB9"/>
    <w:rsid w:val="00012675"/>
    <w:rsid w:val="000146A5"/>
    <w:rsid w:val="00015760"/>
    <w:rsid w:val="000174A7"/>
    <w:rsid w:val="00021440"/>
    <w:rsid w:val="00022658"/>
    <w:rsid w:val="000227E0"/>
    <w:rsid w:val="00024498"/>
    <w:rsid w:val="000244D6"/>
    <w:rsid w:val="000245BF"/>
    <w:rsid w:val="000248EA"/>
    <w:rsid w:val="0002636E"/>
    <w:rsid w:val="00026A2E"/>
    <w:rsid w:val="00026F59"/>
    <w:rsid w:val="00027F45"/>
    <w:rsid w:val="0003038A"/>
    <w:rsid w:val="00030542"/>
    <w:rsid w:val="00030E72"/>
    <w:rsid w:val="00032AAE"/>
    <w:rsid w:val="00032E99"/>
    <w:rsid w:val="00033AEB"/>
    <w:rsid w:val="000346A7"/>
    <w:rsid w:val="00035C01"/>
    <w:rsid w:val="00036192"/>
    <w:rsid w:val="00040AD4"/>
    <w:rsid w:val="00041886"/>
    <w:rsid w:val="00041DD4"/>
    <w:rsid w:val="00042298"/>
    <w:rsid w:val="00043C51"/>
    <w:rsid w:val="000445CA"/>
    <w:rsid w:val="00045D7B"/>
    <w:rsid w:val="00046B17"/>
    <w:rsid w:val="00047880"/>
    <w:rsid w:val="00047F8E"/>
    <w:rsid w:val="00050838"/>
    <w:rsid w:val="00050DAF"/>
    <w:rsid w:val="000515AD"/>
    <w:rsid w:val="00052B6B"/>
    <w:rsid w:val="00053613"/>
    <w:rsid w:val="000538D9"/>
    <w:rsid w:val="00053CD2"/>
    <w:rsid w:val="000542EA"/>
    <w:rsid w:val="00054380"/>
    <w:rsid w:val="000545F3"/>
    <w:rsid w:val="00056120"/>
    <w:rsid w:val="00056340"/>
    <w:rsid w:val="000563E5"/>
    <w:rsid w:val="0005783E"/>
    <w:rsid w:val="00060004"/>
    <w:rsid w:val="00060ED6"/>
    <w:rsid w:val="00061164"/>
    <w:rsid w:val="000632ED"/>
    <w:rsid w:val="00063F99"/>
    <w:rsid w:val="00064537"/>
    <w:rsid w:val="000655D2"/>
    <w:rsid w:val="0006560C"/>
    <w:rsid w:val="000666B9"/>
    <w:rsid w:val="00066E95"/>
    <w:rsid w:val="000673AF"/>
    <w:rsid w:val="0006761C"/>
    <w:rsid w:val="000679B5"/>
    <w:rsid w:val="000703BE"/>
    <w:rsid w:val="0007167C"/>
    <w:rsid w:val="00071C09"/>
    <w:rsid w:val="000730D9"/>
    <w:rsid w:val="0007390C"/>
    <w:rsid w:val="00076EB2"/>
    <w:rsid w:val="00077239"/>
    <w:rsid w:val="00080679"/>
    <w:rsid w:val="00081939"/>
    <w:rsid w:val="00081B17"/>
    <w:rsid w:val="00081E2B"/>
    <w:rsid w:val="00083D17"/>
    <w:rsid w:val="0008463C"/>
    <w:rsid w:val="00084C7A"/>
    <w:rsid w:val="00084DEF"/>
    <w:rsid w:val="0008560D"/>
    <w:rsid w:val="00086AC8"/>
    <w:rsid w:val="00093A80"/>
    <w:rsid w:val="0009419B"/>
    <w:rsid w:val="0009490F"/>
    <w:rsid w:val="00094AB3"/>
    <w:rsid w:val="00095C34"/>
    <w:rsid w:val="00096A5C"/>
    <w:rsid w:val="000A17AD"/>
    <w:rsid w:val="000A2F66"/>
    <w:rsid w:val="000A360E"/>
    <w:rsid w:val="000A37D9"/>
    <w:rsid w:val="000B0E45"/>
    <w:rsid w:val="000B4742"/>
    <w:rsid w:val="000B4CE1"/>
    <w:rsid w:val="000B654C"/>
    <w:rsid w:val="000B67A9"/>
    <w:rsid w:val="000B7039"/>
    <w:rsid w:val="000C1222"/>
    <w:rsid w:val="000C1551"/>
    <w:rsid w:val="000C1B83"/>
    <w:rsid w:val="000C2B6C"/>
    <w:rsid w:val="000C4686"/>
    <w:rsid w:val="000C4C51"/>
    <w:rsid w:val="000C4D0B"/>
    <w:rsid w:val="000C56CD"/>
    <w:rsid w:val="000D0CED"/>
    <w:rsid w:val="000D1BB7"/>
    <w:rsid w:val="000D1E2E"/>
    <w:rsid w:val="000D2790"/>
    <w:rsid w:val="000D3773"/>
    <w:rsid w:val="000D3FA8"/>
    <w:rsid w:val="000D46F5"/>
    <w:rsid w:val="000D4878"/>
    <w:rsid w:val="000D6374"/>
    <w:rsid w:val="000D6681"/>
    <w:rsid w:val="000D7050"/>
    <w:rsid w:val="000E112D"/>
    <w:rsid w:val="000E1AA8"/>
    <w:rsid w:val="000E249B"/>
    <w:rsid w:val="000E31AA"/>
    <w:rsid w:val="000E331B"/>
    <w:rsid w:val="000E571B"/>
    <w:rsid w:val="000E640C"/>
    <w:rsid w:val="000F02C6"/>
    <w:rsid w:val="000F03EC"/>
    <w:rsid w:val="000F05F9"/>
    <w:rsid w:val="000F06F3"/>
    <w:rsid w:val="000F0714"/>
    <w:rsid w:val="000F0B8C"/>
    <w:rsid w:val="000F1F7F"/>
    <w:rsid w:val="000F227D"/>
    <w:rsid w:val="000F260B"/>
    <w:rsid w:val="000F3807"/>
    <w:rsid w:val="000F4DA4"/>
    <w:rsid w:val="000F5233"/>
    <w:rsid w:val="000F69CF"/>
    <w:rsid w:val="00102B4D"/>
    <w:rsid w:val="001037E2"/>
    <w:rsid w:val="00103A15"/>
    <w:rsid w:val="00104C56"/>
    <w:rsid w:val="00104E4C"/>
    <w:rsid w:val="001050F7"/>
    <w:rsid w:val="001077CC"/>
    <w:rsid w:val="00107A66"/>
    <w:rsid w:val="001108FA"/>
    <w:rsid w:val="00110F8E"/>
    <w:rsid w:val="0011170C"/>
    <w:rsid w:val="00111AD4"/>
    <w:rsid w:val="00111F04"/>
    <w:rsid w:val="00111FC4"/>
    <w:rsid w:val="0011297F"/>
    <w:rsid w:val="001143DD"/>
    <w:rsid w:val="00114806"/>
    <w:rsid w:val="00114CD9"/>
    <w:rsid w:val="0011600E"/>
    <w:rsid w:val="00117207"/>
    <w:rsid w:val="00117478"/>
    <w:rsid w:val="00117A1F"/>
    <w:rsid w:val="00117BC4"/>
    <w:rsid w:val="00120FB9"/>
    <w:rsid w:val="0012181D"/>
    <w:rsid w:val="00122CE6"/>
    <w:rsid w:val="0012329F"/>
    <w:rsid w:val="001255B2"/>
    <w:rsid w:val="001257DD"/>
    <w:rsid w:val="0012596E"/>
    <w:rsid w:val="001268A8"/>
    <w:rsid w:val="00126BB3"/>
    <w:rsid w:val="00127F9A"/>
    <w:rsid w:val="0013230F"/>
    <w:rsid w:val="001332B5"/>
    <w:rsid w:val="00134DE4"/>
    <w:rsid w:val="00135C38"/>
    <w:rsid w:val="00135C4D"/>
    <w:rsid w:val="00136637"/>
    <w:rsid w:val="00140314"/>
    <w:rsid w:val="00140693"/>
    <w:rsid w:val="00140D74"/>
    <w:rsid w:val="00141C36"/>
    <w:rsid w:val="00141D40"/>
    <w:rsid w:val="00141F0C"/>
    <w:rsid w:val="00143052"/>
    <w:rsid w:val="001431C5"/>
    <w:rsid w:val="00143992"/>
    <w:rsid w:val="00143D09"/>
    <w:rsid w:val="001469C3"/>
    <w:rsid w:val="001470B2"/>
    <w:rsid w:val="001474AE"/>
    <w:rsid w:val="00150454"/>
    <w:rsid w:val="00151587"/>
    <w:rsid w:val="00151E9E"/>
    <w:rsid w:val="0015426B"/>
    <w:rsid w:val="001554BA"/>
    <w:rsid w:val="00155687"/>
    <w:rsid w:val="00155764"/>
    <w:rsid w:val="00156B8F"/>
    <w:rsid w:val="00156CC5"/>
    <w:rsid w:val="00156D3B"/>
    <w:rsid w:val="00156EC0"/>
    <w:rsid w:val="001575C3"/>
    <w:rsid w:val="00157947"/>
    <w:rsid w:val="00160327"/>
    <w:rsid w:val="00160805"/>
    <w:rsid w:val="001618B9"/>
    <w:rsid w:val="00161C23"/>
    <w:rsid w:val="00161FA0"/>
    <w:rsid w:val="0016260C"/>
    <w:rsid w:val="00162D71"/>
    <w:rsid w:val="00165275"/>
    <w:rsid w:val="00166C42"/>
    <w:rsid w:val="00167D03"/>
    <w:rsid w:val="00171B96"/>
    <w:rsid w:val="00172FED"/>
    <w:rsid w:val="00173357"/>
    <w:rsid w:val="00173758"/>
    <w:rsid w:val="0017457E"/>
    <w:rsid w:val="001750A9"/>
    <w:rsid w:val="00176603"/>
    <w:rsid w:val="00176841"/>
    <w:rsid w:val="00176D39"/>
    <w:rsid w:val="00181B63"/>
    <w:rsid w:val="00182722"/>
    <w:rsid w:val="00184274"/>
    <w:rsid w:val="00184511"/>
    <w:rsid w:val="00185B82"/>
    <w:rsid w:val="00185DF7"/>
    <w:rsid w:val="00186145"/>
    <w:rsid w:val="00186572"/>
    <w:rsid w:val="00190155"/>
    <w:rsid w:val="00191307"/>
    <w:rsid w:val="0019235B"/>
    <w:rsid w:val="00192D03"/>
    <w:rsid w:val="00193912"/>
    <w:rsid w:val="00194FAD"/>
    <w:rsid w:val="00195A98"/>
    <w:rsid w:val="00196FD8"/>
    <w:rsid w:val="00197344"/>
    <w:rsid w:val="001A1F2D"/>
    <w:rsid w:val="001A276A"/>
    <w:rsid w:val="001A30D4"/>
    <w:rsid w:val="001A31DF"/>
    <w:rsid w:val="001A4356"/>
    <w:rsid w:val="001A584C"/>
    <w:rsid w:val="001A5F2F"/>
    <w:rsid w:val="001A63D6"/>
    <w:rsid w:val="001A66D3"/>
    <w:rsid w:val="001A739E"/>
    <w:rsid w:val="001B03A3"/>
    <w:rsid w:val="001B09C3"/>
    <w:rsid w:val="001B163C"/>
    <w:rsid w:val="001B1B5D"/>
    <w:rsid w:val="001B1F38"/>
    <w:rsid w:val="001B274D"/>
    <w:rsid w:val="001B2A43"/>
    <w:rsid w:val="001B2D02"/>
    <w:rsid w:val="001B31FB"/>
    <w:rsid w:val="001B359E"/>
    <w:rsid w:val="001B4C47"/>
    <w:rsid w:val="001B647B"/>
    <w:rsid w:val="001B6699"/>
    <w:rsid w:val="001B6720"/>
    <w:rsid w:val="001B7595"/>
    <w:rsid w:val="001C23C1"/>
    <w:rsid w:val="001C2E2E"/>
    <w:rsid w:val="001C5151"/>
    <w:rsid w:val="001C55B8"/>
    <w:rsid w:val="001C5B54"/>
    <w:rsid w:val="001C5F31"/>
    <w:rsid w:val="001C5FA4"/>
    <w:rsid w:val="001C6922"/>
    <w:rsid w:val="001C72C8"/>
    <w:rsid w:val="001C7F63"/>
    <w:rsid w:val="001D0284"/>
    <w:rsid w:val="001D068C"/>
    <w:rsid w:val="001D0E5D"/>
    <w:rsid w:val="001D1AF4"/>
    <w:rsid w:val="001D1FDC"/>
    <w:rsid w:val="001D2724"/>
    <w:rsid w:val="001D342C"/>
    <w:rsid w:val="001D38B5"/>
    <w:rsid w:val="001D487F"/>
    <w:rsid w:val="001D4B8C"/>
    <w:rsid w:val="001D5B1E"/>
    <w:rsid w:val="001D63B2"/>
    <w:rsid w:val="001D731D"/>
    <w:rsid w:val="001E0197"/>
    <w:rsid w:val="001E1C90"/>
    <w:rsid w:val="001E2E7B"/>
    <w:rsid w:val="001E36A3"/>
    <w:rsid w:val="001E403E"/>
    <w:rsid w:val="001E4F13"/>
    <w:rsid w:val="001E537C"/>
    <w:rsid w:val="001E5D90"/>
    <w:rsid w:val="001E724E"/>
    <w:rsid w:val="001E7F3F"/>
    <w:rsid w:val="001F04AC"/>
    <w:rsid w:val="001F1A31"/>
    <w:rsid w:val="001F2537"/>
    <w:rsid w:val="001F25CE"/>
    <w:rsid w:val="001F42D7"/>
    <w:rsid w:val="001F4AE8"/>
    <w:rsid w:val="001F4FBF"/>
    <w:rsid w:val="001F5426"/>
    <w:rsid w:val="001F57AC"/>
    <w:rsid w:val="001F57F2"/>
    <w:rsid w:val="001F5B6A"/>
    <w:rsid w:val="001F6186"/>
    <w:rsid w:val="001F651A"/>
    <w:rsid w:val="001F664B"/>
    <w:rsid w:val="001F66A1"/>
    <w:rsid w:val="001F6F2E"/>
    <w:rsid w:val="001F78E6"/>
    <w:rsid w:val="00200D4E"/>
    <w:rsid w:val="0020120C"/>
    <w:rsid w:val="0020192B"/>
    <w:rsid w:val="00202114"/>
    <w:rsid w:val="0020255A"/>
    <w:rsid w:val="00202D9A"/>
    <w:rsid w:val="0020340A"/>
    <w:rsid w:val="00205046"/>
    <w:rsid w:val="00205441"/>
    <w:rsid w:val="002056F6"/>
    <w:rsid w:val="002063B5"/>
    <w:rsid w:val="00210797"/>
    <w:rsid w:val="00210D2F"/>
    <w:rsid w:val="00211FD4"/>
    <w:rsid w:val="00212427"/>
    <w:rsid w:val="00212607"/>
    <w:rsid w:val="00212627"/>
    <w:rsid w:val="002128B5"/>
    <w:rsid w:val="00212BA2"/>
    <w:rsid w:val="00215102"/>
    <w:rsid w:val="002151EB"/>
    <w:rsid w:val="00215FF2"/>
    <w:rsid w:val="00216644"/>
    <w:rsid w:val="00217E7F"/>
    <w:rsid w:val="00220103"/>
    <w:rsid w:val="00221D53"/>
    <w:rsid w:val="00222D37"/>
    <w:rsid w:val="002236B6"/>
    <w:rsid w:val="002237B9"/>
    <w:rsid w:val="00223DF4"/>
    <w:rsid w:val="00224443"/>
    <w:rsid w:val="002247C8"/>
    <w:rsid w:val="00224C05"/>
    <w:rsid w:val="002262DF"/>
    <w:rsid w:val="00227A6D"/>
    <w:rsid w:val="00227E6F"/>
    <w:rsid w:val="002305CA"/>
    <w:rsid w:val="0023184C"/>
    <w:rsid w:val="00232AA4"/>
    <w:rsid w:val="00232BE0"/>
    <w:rsid w:val="002333B9"/>
    <w:rsid w:val="00233C18"/>
    <w:rsid w:val="00234EF7"/>
    <w:rsid w:val="0023551E"/>
    <w:rsid w:val="0023580A"/>
    <w:rsid w:val="002401AA"/>
    <w:rsid w:val="00240360"/>
    <w:rsid w:val="002403A1"/>
    <w:rsid w:val="002405CA"/>
    <w:rsid w:val="00242202"/>
    <w:rsid w:val="002426A1"/>
    <w:rsid w:val="002430C9"/>
    <w:rsid w:val="00243E73"/>
    <w:rsid w:val="0024436E"/>
    <w:rsid w:val="00244951"/>
    <w:rsid w:val="00244B8A"/>
    <w:rsid w:val="002451CB"/>
    <w:rsid w:val="0024645D"/>
    <w:rsid w:val="002525ED"/>
    <w:rsid w:val="00252A79"/>
    <w:rsid w:val="00252CA6"/>
    <w:rsid w:val="00252E97"/>
    <w:rsid w:val="00252EE3"/>
    <w:rsid w:val="00253D15"/>
    <w:rsid w:val="002543BD"/>
    <w:rsid w:val="00255805"/>
    <w:rsid w:val="002563FA"/>
    <w:rsid w:val="00256676"/>
    <w:rsid w:val="00257789"/>
    <w:rsid w:val="00260D53"/>
    <w:rsid w:val="00262415"/>
    <w:rsid w:val="00262421"/>
    <w:rsid w:val="00263A2C"/>
    <w:rsid w:val="00263F24"/>
    <w:rsid w:val="00264114"/>
    <w:rsid w:val="002658ED"/>
    <w:rsid w:val="00270C11"/>
    <w:rsid w:val="00270CFF"/>
    <w:rsid w:val="00272705"/>
    <w:rsid w:val="00273122"/>
    <w:rsid w:val="00273999"/>
    <w:rsid w:val="00276947"/>
    <w:rsid w:val="00276EA2"/>
    <w:rsid w:val="00280631"/>
    <w:rsid w:val="0028108A"/>
    <w:rsid w:val="002819DA"/>
    <w:rsid w:val="00282732"/>
    <w:rsid w:val="00282F7C"/>
    <w:rsid w:val="00283132"/>
    <w:rsid w:val="002834D7"/>
    <w:rsid w:val="00283D5F"/>
    <w:rsid w:val="00284317"/>
    <w:rsid w:val="00284737"/>
    <w:rsid w:val="002864F8"/>
    <w:rsid w:val="0028796F"/>
    <w:rsid w:val="00287BE7"/>
    <w:rsid w:val="00290512"/>
    <w:rsid w:val="002912AE"/>
    <w:rsid w:val="002916AA"/>
    <w:rsid w:val="00291BE0"/>
    <w:rsid w:val="00296D1B"/>
    <w:rsid w:val="002A0838"/>
    <w:rsid w:val="002A1D9A"/>
    <w:rsid w:val="002A20C0"/>
    <w:rsid w:val="002A335C"/>
    <w:rsid w:val="002A42B8"/>
    <w:rsid w:val="002A4510"/>
    <w:rsid w:val="002A4A4C"/>
    <w:rsid w:val="002A4A5E"/>
    <w:rsid w:val="002A643A"/>
    <w:rsid w:val="002B0993"/>
    <w:rsid w:val="002B0A74"/>
    <w:rsid w:val="002B2CB8"/>
    <w:rsid w:val="002B3B85"/>
    <w:rsid w:val="002B5773"/>
    <w:rsid w:val="002B7B68"/>
    <w:rsid w:val="002B7C7B"/>
    <w:rsid w:val="002C08C1"/>
    <w:rsid w:val="002C09F2"/>
    <w:rsid w:val="002C2756"/>
    <w:rsid w:val="002C386D"/>
    <w:rsid w:val="002C3989"/>
    <w:rsid w:val="002C6A85"/>
    <w:rsid w:val="002C7F91"/>
    <w:rsid w:val="002D16E7"/>
    <w:rsid w:val="002D1F31"/>
    <w:rsid w:val="002D218A"/>
    <w:rsid w:val="002D2E84"/>
    <w:rsid w:val="002D49F2"/>
    <w:rsid w:val="002D56F9"/>
    <w:rsid w:val="002D6631"/>
    <w:rsid w:val="002D6B3E"/>
    <w:rsid w:val="002D7525"/>
    <w:rsid w:val="002D7E5A"/>
    <w:rsid w:val="002E24C6"/>
    <w:rsid w:val="002E3188"/>
    <w:rsid w:val="002E31BE"/>
    <w:rsid w:val="002E46FF"/>
    <w:rsid w:val="002E55AE"/>
    <w:rsid w:val="002E5742"/>
    <w:rsid w:val="002E5F17"/>
    <w:rsid w:val="002E6ECB"/>
    <w:rsid w:val="002E7EC8"/>
    <w:rsid w:val="002F0159"/>
    <w:rsid w:val="002F07A2"/>
    <w:rsid w:val="002F0DFB"/>
    <w:rsid w:val="002F13D9"/>
    <w:rsid w:val="002F1B73"/>
    <w:rsid w:val="002F20E0"/>
    <w:rsid w:val="002F220D"/>
    <w:rsid w:val="002F2269"/>
    <w:rsid w:val="002F2589"/>
    <w:rsid w:val="002F342F"/>
    <w:rsid w:val="002F3689"/>
    <w:rsid w:val="002F37C7"/>
    <w:rsid w:val="002F46A5"/>
    <w:rsid w:val="002F4A39"/>
    <w:rsid w:val="002F5743"/>
    <w:rsid w:val="002F5EC9"/>
    <w:rsid w:val="002F653E"/>
    <w:rsid w:val="002F67E7"/>
    <w:rsid w:val="002F7FDF"/>
    <w:rsid w:val="00300096"/>
    <w:rsid w:val="00300B68"/>
    <w:rsid w:val="00301E9B"/>
    <w:rsid w:val="00301FD4"/>
    <w:rsid w:val="003028B4"/>
    <w:rsid w:val="00302CCA"/>
    <w:rsid w:val="003034DE"/>
    <w:rsid w:val="00303716"/>
    <w:rsid w:val="003042A8"/>
    <w:rsid w:val="00304A8F"/>
    <w:rsid w:val="00305B39"/>
    <w:rsid w:val="00306107"/>
    <w:rsid w:val="003063F0"/>
    <w:rsid w:val="00306F42"/>
    <w:rsid w:val="003108E4"/>
    <w:rsid w:val="00311B5F"/>
    <w:rsid w:val="00311E2F"/>
    <w:rsid w:val="00312018"/>
    <w:rsid w:val="00313255"/>
    <w:rsid w:val="00313480"/>
    <w:rsid w:val="0031392C"/>
    <w:rsid w:val="0031458D"/>
    <w:rsid w:val="00315472"/>
    <w:rsid w:val="003160B3"/>
    <w:rsid w:val="0031681C"/>
    <w:rsid w:val="00320268"/>
    <w:rsid w:val="003202B7"/>
    <w:rsid w:val="003209FC"/>
    <w:rsid w:val="003222B1"/>
    <w:rsid w:val="00324390"/>
    <w:rsid w:val="00324B0E"/>
    <w:rsid w:val="0032663F"/>
    <w:rsid w:val="00330089"/>
    <w:rsid w:val="00330131"/>
    <w:rsid w:val="00330404"/>
    <w:rsid w:val="00330DC8"/>
    <w:rsid w:val="00331265"/>
    <w:rsid w:val="003321DD"/>
    <w:rsid w:val="0033233E"/>
    <w:rsid w:val="003337ED"/>
    <w:rsid w:val="00333E3B"/>
    <w:rsid w:val="00333FFE"/>
    <w:rsid w:val="00335487"/>
    <w:rsid w:val="00337592"/>
    <w:rsid w:val="00337C9E"/>
    <w:rsid w:val="00337EEB"/>
    <w:rsid w:val="00340153"/>
    <w:rsid w:val="003402C7"/>
    <w:rsid w:val="00340E15"/>
    <w:rsid w:val="003436D9"/>
    <w:rsid w:val="003436F4"/>
    <w:rsid w:val="003460EA"/>
    <w:rsid w:val="003463D4"/>
    <w:rsid w:val="0034672A"/>
    <w:rsid w:val="003509C6"/>
    <w:rsid w:val="00350FCA"/>
    <w:rsid w:val="00351252"/>
    <w:rsid w:val="003519BA"/>
    <w:rsid w:val="00354EBE"/>
    <w:rsid w:val="003552DA"/>
    <w:rsid w:val="00355427"/>
    <w:rsid w:val="003565A3"/>
    <w:rsid w:val="00361AC3"/>
    <w:rsid w:val="00362BA1"/>
    <w:rsid w:val="00362BFF"/>
    <w:rsid w:val="003647CC"/>
    <w:rsid w:val="00364AD0"/>
    <w:rsid w:val="00365085"/>
    <w:rsid w:val="0036508F"/>
    <w:rsid w:val="003667A0"/>
    <w:rsid w:val="003668A0"/>
    <w:rsid w:val="00366F32"/>
    <w:rsid w:val="003712E7"/>
    <w:rsid w:val="00371E6D"/>
    <w:rsid w:val="003722C3"/>
    <w:rsid w:val="003732AD"/>
    <w:rsid w:val="0037408A"/>
    <w:rsid w:val="003746C6"/>
    <w:rsid w:val="00374CC7"/>
    <w:rsid w:val="00375071"/>
    <w:rsid w:val="003760C6"/>
    <w:rsid w:val="00381928"/>
    <w:rsid w:val="00384BD0"/>
    <w:rsid w:val="003851ED"/>
    <w:rsid w:val="00387765"/>
    <w:rsid w:val="00391340"/>
    <w:rsid w:val="00391DE2"/>
    <w:rsid w:val="0039225A"/>
    <w:rsid w:val="00392777"/>
    <w:rsid w:val="00392FAE"/>
    <w:rsid w:val="00393AF3"/>
    <w:rsid w:val="00395AC8"/>
    <w:rsid w:val="00395ACC"/>
    <w:rsid w:val="003974DB"/>
    <w:rsid w:val="003A145A"/>
    <w:rsid w:val="003A2A83"/>
    <w:rsid w:val="003A2C62"/>
    <w:rsid w:val="003A441D"/>
    <w:rsid w:val="003A55D8"/>
    <w:rsid w:val="003A7F30"/>
    <w:rsid w:val="003B1721"/>
    <w:rsid w:val="003B2D38"/>
    <w:rsid w:val="003B38F4"/>
    <w:rsid w:val="003B485F"/>
    <w:rsid w:val="003B503D"/>
    <w:rsid w:val="003B55F8"/>
    <w:rsid w:val="003B5A92"/>
    <w:rsid w:val="003B6BA9"/>
    <w:rsid w:val="003B6DAE"/>
    <w:rsid w:val="003C1365"/>
    <w:rsid w:val="003C163C"/>
    <w:rsid w:val="003C1CFF"/>
    <w:rsid w:val="003C1D02"/>
    <w:rsid w:val="003C1F52"/>
    <w:rsid w:val="003C2E25"/>
    <w:rsid w:val="003C43DD"/>
    <w:rsid w:val="003C4566"/>
    <w:rsid w:val="003C4FDD"/>
    <w:rsid w:val="003C503A"/>
    <w:rsid w:val="003C54A0"/>
    <w:rsid w:val="003C5F6C"/>
    <w:rsid w:val="003C6055"/>
    <w:rsid w:val="003C7D08"/>
    <w:rsid w:val="003D06B7"/>
    <w:rsid w:val="003D1601"/>
    <w:rsid w:val="003D4B2E"/>
    <w:rsid w:val="003D4D69"/>
    <w:rsid w:val="003D5912"/>
    <w:rsid w:val="003D62A6"/>
    <w:rsid w:val="003D65C9"/>
    <w:rsid w:val="003D734F"/>
    <w:rsid w:val="003D75EA"/>
    <w:rsid w:val="003E0983"/>
    <w:rsid w:val="003E199C"/>
    <w:rsid w:val="003E2961"/>
    <w:rsid w:val="003E482F"/>
    <w:rsid w:val="003E5AEB"/>
    <w:rsid w:val="003E62E0"/>
    <w:rsid w:val="003E7CF2"/>
    <w:rsid w:val="003F0793"/>
    <w:rsid w:val="003F19F7"/>
    <w:rsid w:val="003F384C"/>
    <w:rsid w:val="003F3F30"/>
    <w:rsid w:val="003F4413"/>
    <w:rsid w:val="003F71FE"/>
    <w:rsid w:val="003F7D7A"/>
    <w:rsid w:val="00402A3A"/>
    <w:rsid w:val="00402A63"/>
    <w:rsid w:val="00404216"/>
    <w:rsid w:val="00404515"/>
    <w:rsid w:val="00405765"/>
    <w:rsid w:val="0040692E"/>
    <w:rsid w:val="00406DCB"/>
    <w:rsid w:val="00406E43"/>
    <w:rsid w:val="0040738F"/>
    <w:rsid w:val="004077B8"/>
    <w:rsid w:val="0041095E"/>
    <w:rsid w:val="00411B88"/>
    <w:rsid w:val="00411E5E"/>
    <w:rsid w:val="004129E7"/>
    <w:rsid w:val="00412AA2"/>
    <w:rsid w:val="00413C75"/>
    <w:rsid w:val="004145D8"/>
    <w:rsid w:val="00415059"/>
    <w:rsid w:val="00415494"/>
    <w:rsid w:val="00415FE2"/>
    <w:rsid w:val="00416856"/>
    <w:rsid w:val="00417BCE"/>
    <w:rsid w:val="004205B3"/>
    <w:rsid w:val="00420675"/>
    <w:rsid w:val="00420BA5"/>
    <w:rsid w:val="00420CA9"/>
    <w:rsid w:val="0042132A"/>
    <w:rsid w:val="0042172F"/>
    <w:rsid w:val="00422171"/>
    <w:rsid w:val="004225FB"/>
    <w:rsid w:val="00423ACC"/>
    <w:rsid w:val="00424321"/>
    <w:rsid w:val="00425063"/>
    <w:rsid w:val="00425631"/>
    <w:rsid w:val="00425D24"/>
    <w:rsid w:val="0042620B"/>
    <w:rsid w:val="00427249"/>
    <w:rsid w:val="00427852"/>
    <w:rsid w:val="00427F0B"/>
    <w:rsid w:val="0043034F"/>
    <w:rsid w:val="00430455"/>
    <w:rsid w:val="0043084E"/>
    <w:rsid w:val="00431260"/>
    <w:rsid w:val="004312A6"/>
    <w:rsid w:val="00431B06"/>
    <w:rsid w:val="00432B9C"/>
    <w:rsid w:val="004341C5"/>
    <w:rsid w:val="00434705"/>
    <w:rsid w:val="004366CA"/>
    <w:rsid w:val="00437E31"/>
    <w:rsid w:val="00440895"/>
    <w:rsid w:val="004414E0"/>
    <w:rsid w:val="004423CA"/>
    <w:rsid w:val="00442C7E"/>
    <w:rsid w:val="00442E22"/>
    <w:rsid w:val="00442F14"/>
    <w:rsid w:val="0044373C"/>
    <w:rsid w:val="00443BBB"/>
    <w:rsid w:val="00444FFF"/>
    <w:rsid w:val="0044577B"/>
    <w:rsid w:val="00445B78"/>
    <w:rsid w:val="004463E5"/>
    <w:rsid w:val="0045033B"/>
    <w:rsid w:val="004537E0"/>
    <w:rsid w:val="00453AE2"/>
    <w:rsid w:val="004548C4"/>
    <w:rsid w:val="004553C0"/>
    <w:rsid w:val="00457C07"/>
    <w:rsid w:val="0046036E"/>
    <w:rsid w:val="00460C3C"/>
    <w:rsid w:val="00461110"/>
    <w:rsid w:val="00461D9A"/>
    <w:rsid w:val="00462344"/>
    <w:rsid w:val="00464B8F"/>
    <w:rsid w:val="00464FC6"/>
    <w:rsid w:val="00466212"/>
    <w:rsid w:val="004737F0"/>
    <w:rsid w:val="00475724"/>
    <w:rsid w:val="00475ECD"/>
    <w:rsid w:val="00477080"/>
    <w:rsid w:val="004831E6"/>
    <w:rsid w:val="00483F42"/>
    <w:rsid w:val="00484CA1"/>
    <w:rsid w:val="00485172"/>
    <w:rsid w:val="0048556B"/>
    <w:rsid w:val="0048613F"/>
    <w:rsid w:val="00487936"/>
    <w:rsid w:val="004901A2"/>
    <w:rsid w:val="004910A0"/>
    <w:rsid w:val="00491292"/>
    <w:rsid w:val="004914F0"/>
    <w:rsid w:val="004916D6"/>
    <w:rsid w:val="0049279F"/>
    <w:rsid w:val="00492D63"/>
    <w:rsid w:val="004930EE"/>
    <w:rsid w:val="00494F6A"/>
    <w:rsid w:val="00495E05"/>
    <w:rsid w:val="00496B46"/>
    <w:rsid w:val="00497252"/>
    <w:rsid w:val="0049739E"/>
    <w:rsid w:val="00497E8D"/>
    <w:rsid w:val="004A11CD"/>
    <w:rsid w:val="004A1EC0"/>
    <w:rsid w:val="004A2B15"/>
    <w:rsid w:val="004A3582"/>
    <w:rsid w:val="004A4707"/>
    <w:rsid w:val="004A5A26"/>
    <w:rsid w:val="004A5D90"/>
    <w:rsid w:val="004A67FD"/>
    <w:rsid w:val="004A6EE9"/>
    <w:rsid w:val="004B1BD3"/>
    <w:rsid w:val="004B2D00"/>
    <w:rsid w:val="004B2EFB"/>
    <w:rsid w:val="004B56AC"/>
    <w:rsid w:val="004B5CC0"/>
    <w:rsid w:val="004B6AA2"/>
    <w:rsid w:val="004B6CA3"/>
    <w:rsid w:val="004B7675"/>
    <w:rsid w:val="004B77BA"/>
    <w:rsid w:val="004C03FE"/>
    <w:rsid w:val="004C080A"/>
    <w:rsid w:val="004C15DE"/>
    <w:rsid w:val="004C1732"/>
    <w:rsid w:val="004C3E78"/>
    <w:rsid w:val="004C4CF4"/>
    <w:rsid w:val="004C5DBC"/>
    <w:rsid w:val="004D037F"/>
    <w:rsid w:val="004D101F"/>
    <w:rsid w:val="004D23CD"/>
    <w:rsid w:val="004D2AB1"/>
    <w:rsid w:val="004D2CAF"/>
    <w:rsid w:val="004D2FB6"/>
    <w:rsid w:val="004D377D"/>
    <w:rsid w:val="004D4B6D"/>
    <w:rsid w:val="004D5591"/>
    <w:rsid w:val="004D5D82"/>
    <w:rsid w:val="004D5DD1"/>
    <w:rsid w:val="004D6823"/>
    <w:rsid w:val="004D7287"/>
    <w:rsid w:val="004D74FA"/>
    <w:rsid w:val="004E1166"/>
    <w:rsid w:val="004E27A9"/>
    <w:rsid w:val="004E32FE"/>
    <w:rsid w:val="004E3645"/>
    <w:rsid w:val="004E4477"/>
    <w:rsid w:val="004E625B"/>
    <w:rsid w:val="004F0047"/>
    <w:rsid w:val="004F0446"/>
    <w:rsid w:val="004F180F"/>
    <w:rsid w:val="004F1823"/>
    <w:rsid w:val="004F52B0"/>
    <w:rsid w:val="004F6416"/>
    <w:rsid w:val="004F6DFB"/>
    <w:rsid w:val="004F7D53"/>
    <w:rsid w:val="00503E0A"/>
    <w:rsid w:val="00504B9F"/>
    <w:rsid w:val="005071A3"/>
    <w:rsid w:val="005126FD"/>
    <w:rsid w:val="00514728"/>
    <w:rsid w:val="0051499A"/>
    <w:rsid w:val="00514E60"/>
    <w:rsid w:val="005150F7"/>
    <w:rsid w:val="00515EEC"/>
    <w:rsid w:val="00516AE1"/>
    <w:rsid w:val="00516E04"/>
    <w:rsid w:val="00516EE7"/>
    <w:rsid w:val="005208E5"/>
    <w:rsid w:val="0052129E"/>
    <w:rsid w:val="00521AD5"/>
    <w:rsid w:val="005223B3"/>
    <w:rsid w:val="0052344B"/>
    <w:rsid w:val="00523963"/>
    <w:rsid w:val="00523F4A"/>
    <w:rsid w:val="005254AC"/>
    <w:rsid w:val="00525B44"/>
    <w:rsid w:val="00527526"/>
    <w:rsid w:val="00530BA4"/>
    <w:rsid w:val="00531342"/>
    <w:rsid w:val="0053137F"/>
    <w:rsid w:val="00532CC6"/>
    <w:rsid w:val="005352D7"/>
    <w:rsid w:val="00535381"/>
    <w:rsid w:val="00535626"/>
    <w:rsid w:val="00535D82"/>
    <w:rsid w:val="0054030E"/>
    <w:rsid w:val="00541509"/>
    <w:rsid w:val="00541D2F"/>
    <w:rsid w:val="00542B8A"/>
    <w:rsid w:val="00543239"/>
    <w:rsid w:val="00543D66"/>
    <w:rsid w:val="00544FFC"/>
    <w:rsid w:val="0054516A"/>
    <w:rsid w:val="0054554C"/>
    <w:rsid w:val="00545FD1"/>
    <w:rsid w:val="005501EE"/>
    <w:rsid w:val="00552AB6"/>
    <w:rsid w:val="00552FCB"/>
    <w:rsid w:val="0055305C"/>
    <w:rsid w:val="00553E87"/>
    <w:rsid w:val="005547BA"/>
    <w:rsid w:val="00554B2B"/>
    <w:rsid w:val="0055554C"/>
    <w:rsid w:val="00556174"/>
    <w:rsid w:val="00557C94"/>
    <w:rsid w:val="0056220F"/>
    <w:rsid w:val="00562555"/>
    <w:rsid w:val="0056358C"/>
    <w:rsid w:val="0056404C"/>
    <w:rsid w:val="005657AA"/>
    <w:rsid w:val="00565949"/>
    <w:rsid w:val="005663CA"/>
    <w:rsid w:val="005665A2"/>
    <w:rsid w:val="005669A5"/>
    <w:rsid w:val="00566E12"/>
    <w:rsid w:val="00566E82"/>
    <w:rsid w:val="00567270"/>
    <w:rsid w:val="00567F7E"/>
    <w:rsid w:val="00570625"/>
    <w:rsid w:val="00571317"/>
    <w:rsid w:val="00572368"/>
    <w:rsid w:val="005729E9"/>
    <w:rsid w:val="00575241"/>
    <w:rsid w:val="005772A2"/>
    <w:rsid w:val="00577974"/>
    <w:rsid w:val="005779E8"/>
    <w:rsid w:val="00577F6C"/>
    <w:rsid w:val="00581C1B"/>
    <w:rsid w:val="00582E0C"/>
    <w:rsid w:val="0058325D"/>
    <w:rsid w:val="00583789"/>
    <w:rsid w:val="005837C7"/>
    <w:rsid w:val="00583B58"/>
    <w:rsid w:val="00583B62"/>
    <w:rsid w:val="005870D5"/>
    <w:rsid w:val="00587673"/>
    <w:rsid w:val="00591817"/>
    <w:rsid w:val="00591840"/>
    <w:rsid w:val="005920AE"/>
    <w:rsid w:val="00592248"/>
    <w:rsid w:val="00593256"/>
    <w:rsid w:val="00594AA6"/>
    <w:rsid w:val="00594DFE"/>
    <w:rsid w:val="00595D64"/>
    <w:rsid w:val="005963FC"/>
    <w:rsid w:val="00596ACD"/>
    <w:rsid w:val="00597995"/>
    <w:rsid w:val="00597CB4"/>
    <w:rsid w:val="005A0B37"/>
    <w:rsid w:val="005A2C40"/>
    <w:rsid w:val="005A3022"/>
    <w:rsid w:val="005A3F37"/>
    <w:rsid w:val="005A4841"/>
    <w:rsid w:val="005A4A61"/>
    <w:rsid w:val="005A51ED"/>
    <w:rsid w:val="005A6731"/>
    <w:rsid w:val="005A7196"/>
    <w:rsid w:val="005B103F"/>
    <w:rsid w:val="005B11FE"/>
    <w:rsid w:val="005B2582"/>
    <w:rsid w:val="005B3B7C"/>
    <w:rsid w:val="005B524F"/>
    <w:rsid w:val="005B691A"/>
    <w:rsid w:val="005B7185"/>
    <w:rsid w:val="005B7B6E"/>
    <w:rsid w:val="005C0F36"/>
    <w:rsid w:val="005C21B1"/>
    <w:rsid w:val="005C34AC"/>
    <w:rsid w:val="005C77A1"/>
    <w:rsid w:val="005D094F"/>
    <w:rsid w:val="005D154D"/>
    <w:rsid w:val="005D15BD"/>
    <w:rsid w:val="005D1CA7"/>
    <w:rsid w:val="005D34CF"/>
    <w:rsid w:val="005D5B4D"/>
    <w:rsid w:val="005D5CB6"/>
    <w:rsid w:val="005D5F70"/>
    <w:rsid w:val="005D61D3"/>
    <w:rsid w:val="005D7331"/>
    <w:rsid w:val="005D7640"/>
    <w:rsid w:val="005D7A9E"/>
    <w:rsid w:val="005E09FC"/>
    <w:rsid w:val="005E0EA2"/>
    <w:rsid w:val="005E18AD"/>
    <w:rsid w:val="005E2493"/>
    <w:rsid w:val="005E3485"/>
    <w:rsid w:val="005E398B"/>
    <w:rsid w:val="005E47C3"/>
    <w:rsid w:val="005E527F"/>
    <w:rsid w:val="005E540F"/>
    <w:rsid w:val="005E5AF5"/>
    <w:rsid w:val="005E6089"/>
    <w:rsid w:val="005F013E"/>
    <w:rsid w:val="005F0F15"/>
    <w:rsid w:val="005F320F"/>
    <w:rsid w:val="005F474C"/>
    <w:rsid w:val="005F4877"/>
    <w:rsid w:val="005F5AB3"/>
    <w:rsid w:val="005F5D20"/>
    <w:rsid w:val="005F5D2E"/>
    <w:rsid w:val="005F6287"/>
    <w:rsid w:val="005F6C18"/>
    <w:rsid w:val="005F7A35"/>
    <w:rsid w:val="006006A0"/>
    <w:rsid w:val="0060125E"/>
    <w:rsid w:val="00601928"/>
    <w:rsid w:val="00601E01"/>
    <w:rsid w:val="006022EC"/>
    <w:rsid w:val="006032CC"/>
    <w:rsid w:val="0060410D"/>
    <w:rsid w:val="00605FD9"/>
    <w:rsid w:val="006073D5"/>
    <w:rsid w:val="00611217"/>
    <w:rsid w:val="00611B68"/>
    <w:rsid w:val="00612C7B"/>
    <w:rsid w:val="00612D6B"/>
    <w:rsid w:val="006149FB"/>
    <w:rsid w:val="00615868"/>
    <w:rsid w:val="00616157"/>
    <w:rsid w:val="00616223"/>
    <w:rsid w:val="006162D6"/>
    <w:rsid w:val="00620F19"/>
    <w:rsid w:val="006255B2"/>
    <w:rsid w:val="00625ECD"/>
    <w:rsid w:val="00627594"/>
    <w:rsid w:val="00630EE5"/>
    <w:rsid w:val="0063226C"/>
    <w:rsid w:val="0063274E"/>
    <w:rsid w:val="006333A2"/>
    <w:rsid w:val="00633445"/>
    <w:rsid w:val="00636E34"/>
    <w:rsid w:val="006371AF"/>
    <w:rsid w:val="006416F5"/>
    <w:rsid w:val="00641A1B"/>
    <w:rsid w:val="00641FBB"/>
    <w:rsid w:val="0064201E"/>
    <w:rsid w:val="00642756"/>
    <w:rsid w:val="00642CAB"/>
    <w:rsid w:val="00643755"/>
    <w:rsid w:val="00643B56"/>
    <w:rsid w:val="006441C4"/>
    <w:rsid w:val="00645031"/>
    <w:rsid w:val="00645ABB"/>
    <w:rsid w:val="00645D45"/>
    <w:rsid w:val="00647C1B"/>
    <w:rsid w:val="006509E2"/>
    <w:rsid w:val="00651C87"/>
    <w:rsid w:val="00653E20"/>
    <w:rsid w:val="006541D3"/>
    <w:rsid w:val="006545D6"/>
    <w:rsid w:val="00654B48"/>
    <w:rsid w:val="00656089"/>
    <w:rsid w:val="00657243"/>
    <w:rsid w:val="00657639"/>
    <w:rsid w:val="0065767F"/>
    <w:rsid w:val="00657D7E"/>
    <w:rsid w:val="00663C26"/>
    <w:rsid w:val="00664E79"/>
    <w:rsid w:val="006653BA"/>
    <w:rsid w:val="00666545"/>
    <w:rsid w:val="0066664B"/>
    <w:rsid w:val="00666AF1"/>
    <w:rsid w:val="00666BB1"/>
    <w:rsid w:val="00667111"/>
    <w:rsid w:val="00667A3C"/>
    <w:rsid w:val="006706E6"/>
    <w:rsid w:val="00670D08"/>
    <w:rsid w:val="00672110"/>
    <w:rsid w:val="006740A6"/>
    <w:rsid w:val="006745FA"/>
    <w:rsid w:val="006755F3"/>
    <w:rsid w:val="00676044"/>
    <w:rsid w:val="00676AD0"/>
    <w:rsid w:val="00677380"/>
    <w:rsid w:val="006775CD"/>
    <w:rsid w:val="00680A90"/>
    <w:rsid w:val="0068213E"/>
    <w:rsid w:val="006832EB"/>
    <w:rsid w:val="00683626"/>
    <w:rsid w:val="00683B85"/>
    <w:rsid w:val="006840E6"/>
    <w:rsid w:val="006858ED"/>
    <w:rsid w:val="006913B7"/>
    <w:rsid w:val="00691D2A"/>
    <w:rsid w:val="0069492E"/>
    <w:rsid w:val="00694C99"/>
    <w:rsid w:val="0069660A"/>
    <w:rsid w:val="00697F08"/>
    <w:rsid w:val="006A0172"/>
    <w:rsid w:val="006A13F6"/>
    <w:rsid w:val="006A529B"/>
    <w:rsid w:val="006A7949"/>
    <w:rsid w:val="006B0203"/>
    <w:rsid w:val="006B0464"/>
    <w:rsid w:val="006B1FDC"/>
    <w:rsid w:val="006B2590"/>
    <w:rsid w:val="006B36F6"/>
    <w:rsid w:val="006B381B"/>
    <w:rsid w:val="006B3961"/>
    <w:rsid w:val="006B3F0C"/>
    <w:rsid w:val="006B4085"/>
    <w:rsid w:val="006B45C0"/>
    <w:rsid w:val="006B4697"/>
    <w:rsid w:val="006B4E59"/>
    <w:rsid w:val="006B5027"/>
    <w:rsid w:val="006B514C"/>
    <w:rsid w:val="006B6D6C"/>
    <w:rsid w:val="006C06F4"/>
    <w:rsid w:val="006C1D2A"/>
    <w:rsid w:val="006C2142"/>
    <w:rsid w:val="006C360A"/>
    <w:rsid w:val="006C3824"/>
    <w:rsid w:val="006C46D7"/>
    <w:rsid w:val="006C47AD"/>
    <w:rsid w:val="006C4805"/>
    <w:rsid w:val="006C52DB"/>
    <w:rsid w:val="006C7794"/>
    <w:rsid w:val="006D0FB3"/>
    <w:rsid w:val="006D173A"/>
    <w:rsid w:val="006D3286"/>
    <w:rsid w:val="006D61A1"/>
    <w:rsid w:val="006D70CD"/>
    <w:rsid w:val="006D7220"/>
    <w:rsid w:val="006D7D63"/>
    <w:rsid w:val="006E00AC"/>
    <w:rsid w:val="006E1701"/>
    <w:rsid w:val="006E1DA2"/>
    <w:rsid w:val="006E2964"/>
    <w:rsid w:val="006E3311"/>
    <w:rsid w:val="006E520F"/>
    <w:rsid w:val="006E6E08"/>
    <w:rsid w:val="006F10E3"/>
    <w:rsid w:val="006F18B3"/>
    <w:rsid w:val="006F2CEC"/>
    <w:rsid w:val="006F408D"/>
    <w:rsid w:val="006F6991"/>
    <w:rsid w:val="006F7BE2"/>
    <w:rsid w:val="007005DA"/>
    <w:rsid w:val="00700825"/>
    <w:rsid w:val="00701BEF"/>
    <w:rsid w:val="00703140"/>
    <w:rsid w:val="007039C8"/>
    <w:rsid w:val="00704197"/>
    <w:rsid w:val="00705724"/>
    <w:rsid w:val="00705A6B"/>
    <w:rsid w:val="00705CBD"/>
    <w:rsid w:val="00706016"/>
    <w:rsid w:val="007060F7"/>
    <w:rsid w:val="0070671C"/>
    <w:rsid w:val="00706C77"/>
    <w:rsid w:val="00707276"/>
    <w:rsid w:val="0070756A"/>
    <w:rsid w:val="00712158"/>
    <w:rsid w:val="00713E7A"/>
    <w:rsid w:val="007144FB"/>
    <w:rsid w:val="00714F58"/>
    <w:rsid w:val="007161BE"/>
    <w:rsid w:val="00720939"/>
    <w:rsid w:val="00721132"/>
    <w:rsid w:val="0072161D"/>
    <w:rsid w:val="00721C6B"/>
    <w:rsid w:val="00723180"/>
    <w:rsid w:val="00723820"/>
    <w:rsid w:val="00724E55"/>
    <w:rsid w:val="00725873"/>
    <w:rsid w:val="00726C18"/>
    <w:rsid w:val="0072748E"/>
    <w:rsid w:val="00730690"/>
    <w:rsid w:val="0073227E"/>
    <w:rsid w:val="0073398E"/>
    <w:rsid w:val="00733B69"/>
    <w:rsid w:val="0073448B"/>
    <w:rsid w:val="00736217"/>
    <w:rsid w:val="00736888"/>
    <w:rsid w:val="00736DEE"/>
    <w:rsid w:val="00740025"/>
    <w:rsid w:val="0074049F"/>
    <w:rsid w:val="00742101"/>
    <w:rsid w:val="00743873"/>
    <w:rsid w:val="00743AF8"/>
    <w:rsid w:val="00743D16"/>
    <w:rsid w:val="00744142"/>
    <w:rsid w:val="0074486E"/>
    <w:rsid w:val="00744941"/>
    <w:rsid w:val="00746B46"/>
    <w:rsid w:val="00746D66"/>
    <w:rsid w:val="00747E12"/>
    <w:rsid w:val="00750A2B"/>
    <w:rsid w:val="00751342"/>
    <w:rsid w:val="0075242D"/>
    <w:rsid w:val="00752BA0"/>
    <w:rsid w:val="0075344E"/>
    <w:rsid w:val="007537C7"/>
    <w:rsid w:val="007538A7"/>
    <w:rsid w:val="007539FA"/>
    <w:rsid w:val="00753C70"/>
    <w:rsid w:val="00755252"/>
    <w:rsid w:val="007552D7"/>
    <w:rsid w:val="00755407"/>
    <w:rsid w:val="007559A4"/>
    <w:rsid w:val="007563CD"/>
    <w:rsid w:val="00756CC3"/>
    <w:rsid w:val="00756D92"/>
    <w:rsid w:val="007573FA"/>
    <w:rsid w:val="007574EF"/>
    <w:rsid w:val="00757738"/>
    <w:rsid w:val="007603D7"/>
    <w:rsid w:val="007615A6"/>
    <w:rsid w:val="00761A56"/>
    <w:rsid w:val="00761CFF"/>
    <w:rsid w:val="007626E9"/>
    <w:rsid w:val="00763962"/>
    <w:rsid w:val="00763AC8"/>
    <w:rsid w:val="00764C81"/>
    <w:rsid w:val="007653FB"/>
    <w:rsid w:val="007654DE"/>
    <w:rsid w:val="00765AD1"/>
    <w:rsid w:val="00765B3F"/>
    <w:rsid w:val="00766BD4"/>
    <w:rsid w:val="00766D9F"/>
    <w:rsid w:val="00770487"/>
    <w:rsid w:val="00771847"/>
    <w:rsid w:val="00771BE7"/>
    <w:rsid w:val="00772793"/>
    <w:rsid w:val="0077327E"/>
    <w:rsid w:val="00773EEE"/>
    <w:rsid w:val="00774C8C"/>
    <w:rsid w:val="00774D8E"/>
    <w:rsid w:val="00775762"/>
    <w:rsid w:val="00776552"/>
    <w:rsid w:val="0078068C"/>
    <w:rsid w:val="00782143"/>
    <w:rsid w:val="007822B1"/>
    <w:rsid w:val="007834D2"/>
    <w:rsid w:val="0078360F"/>
    <w:rsid w:val="00783CBD"/>
    <w:rsid w:val="00784215"/>
    <w:rsid w:val="00784C53"/>
    <w:rsid w:val="00785E49"/>
    <w:rsid w:val="00785F9F"/>
    <w:rsid w:val="007877B9"/>
    <w:rsid w:val="00792417"/>
    <w:rsid w:val="007946FA"/>
    <w:rsid w:val="0079581F"/>
    <w:rsid w:val="007959F8"/>
    <w:rsid w:val="00795F35"/>
    <w:rsid w:val="0079600E"/>
    <w:rsid w:val="0079788A"/>
    <w:rsid w:val="007A05EC"/>
    <w:rsid w:val="007A06D9"/>
    <w:rsid w:val="007A0C1F"/>
    <w:rsid w:val="007A0F08"/>
    <w:rsid w:val="007A1D64"/>
    <w:rsid w:val="007A205E"/>
    <w:rsid w:val="007A2906"/>
    <w:rsid w:val="007A3216"/>
    <w:rsid w:val="007A5A82"/>
    <w:rsid w:val="007A5F5A"/>
    <w:rsid w:val="007A675D"/>
    <w:rsid w:val="007A6CD3"/>
    <w:rsid w:val="007A74FF"/>
    <w:rsid w:val="007B071B"/>
    <w:rsid w:val="007B11B6"/>
    <w:rsid w:val="007B14E3"/>
    <w:rsid w:val="007B19F4"/>
    <w:rsid w:val="007B2C83"/>
    <w:rsid w:val="007B3474"/>
    <w:rsid w:val="007B47C9"/>
    <w:rsid w:val="007B54B8"/>
    <w:rsid w:val="007B598A"/>
    <w:rsid w:val="007B5BF1"/>
    <w:rsid w:val="007B6610"/>
    <w:rsid w:val="007B7064"/>
    <w:rsid w:val="007B7A71"/>
    <w:rsid w:val="007B7CE2"/>
    <w:rsid w:val="007C03C1"/>
    <w:rsid w:val="007C3898"/>
    <w:rsid w:val="007C3907"/>
    <w:rsid w:val="007C4332"/>
    <w:rsid w:val="007C501F"/>
    <w:rsid w:val="007C57C3"/>
    <w:rsid w:val="007C61B4"/>
    <w:rsid w:val="007C6CDD"/>
    <w:rsid w:val="007C776D"/>
    <w:rsid w:val="007D003B"/>
    <w:rsid w:val="007D245E"/>
    <w:rsid w:val="007D371D"/>
    <w:rsid w:val="007D376A"/>
    <w:rsid w:val="007D4AF2"/>
    <w:rsid w:val="007D4BEB"/>
    <w:rsid w:val="007D5877"/>
    <w:rsid w:val="007D79F0"/>
    <w:rsid w:val="007E052B"/>
    <w:rsid w:val="007E23AD"/>
    <w:rsid w:val="007E2A15"/>
    <w:rsid w:val="007E2A1C"/>
    <w:rsid w:val="007E2F65"/>
    <w:rsid w:val="007E32FA"/>
    <w:rsid w:val="007E4036"/>
    <w:rsid w:val="007E440A"/>
    <w:rsid w:val="007E46FD"/>
    <w:rsid w:val="007E48EE"/>
    <w:rsid w:val="007E4A51"/>
    <w:rsid w:val="007E6015"/>
    <w:rsid w:val="007F068B"/>
    <w:rsid w:val="007F32DE"/>
    <w:rsid w:val="007F3621"/>
    <w:rsid w:val="007F3E38"/>
    <w:rsid w:val="007F5BE5"/>
    <w:rsid w:val="007F5D96"/>
    <w:rsid w:val="007F74C2"/>
    <w:rsid w:val="007F78EA"/>
    <w:rsid w:val="007F7D3A"/>
    <w:rsid w:val="007F7F97"/>
    <w:rsid w:val="007F7FC2"/>
    <w:rsid w:val="0080029B"/>
    <w:rsid w:val="00800EB0"/>
    <w:rsid w:val="00802EF4"/>
    <w:rsid w:val="00804937"/>
    <w:rsid w:val="0080531C"/>
    <w:rsid w:val="00806C02"/>
    <w:rsid w:val="00811844"/>
    <w:rsid w:val="00811950"/>
    <w:rsid w:val="00812411"/>
    <w:rsid w:val="00814AF0"/>
    <w:rsid w:val="00814C43"/>
    <w:rsid w:val="00815571"/>
    <w:rsid w:val="00816AE4"/>
    <w:rsid w:val="00817EBF"/>
    <w:rsid w:val="008202B0"/>
    <w:rsid w:val="00820982"/>
    <w:rsid w:val="00820CF6"/>
    <w:rsid w:val="00820E32"/>
    <w:rsid w:val="00821136"/>
    <w:rsid w:val="0082297B"/>
    <w:rsid w:val="00823BBF"/>
    <w:rsid w:val="0082437C"/>
    <w:rsid w:val="00825533"/>
    <w:rsid w:val="00827C37"/>
    <w:rsid w:val="00831349"/>
    <w:rsid w:val="00831ABC"/>
    <w:rsid w:val="00832629"/>
    <w:rsid w:val="00832E81"/>
    <w:rsid w:val="00832FBC"/>
    <w:rsid w:val="00834754"/>
    <w:rsid w:val="00835099"/>
    <w:rsid w:val="00835EBE"/>
    <w:rsid w:val="0083675E"/>
    <w:rsid w:val="008367C9"/>
    <w:rsid w:val="0084052D"/>
    <w:rsid w:val="00840590"/>
    <w:rsid w:val="00842FDB"/>
    <w:rsid w:val="00844C86"/>
    <w:rsid w:val="008453D0"/>
    <w:rsid w:val="008464ED"/>
    <w:rsid w:val="008467E8"/>
    <w:rsid w:val="00847873"/>
    <w:rsid w:val="0085043E"/>
    <w:rsid w:val="00850739"/>
    <w:rsid w:val="00851148"/>
    <w:rsid w:val="00851194"/>
    <w:rsid w:val="00851FBD"/>
    <w:rsid w:val="00853DA2"/>
    <w:rsid w:val="00854722"/>
    <w:rsid w:val="0085494E"/>
    <w:rsid w:val="00855271"/>
    <w:rsid w:val="00856C2F"/>
    <w:rsid w:val="00857194"/>
    <w:rsid w:val="008617FE"/>
    <w:rsid w:val="00863692"/>
    <w:rsid w:val="00864006"/>
    <w:rsid w:val="00864492"/>
    <w:rsid w:val="008665A8"/>
    <w:rsid w:val="00866645"/>
    <w:rsid w:val="00867FD3"/>
    <w:rsid w:val="008701B0"/>
    <w:rsid w:val="008711F2"/>
    <w:rsid w:val="0087144D"/>
    <w:rsid w:val="00871532"/>
    <w:rsid w:val="008719A2"/>
    <w:rsid w:val="00872688"/>
    <w:rsid w:val="008730CD"/>
    <w:rsid w:val="00873AA2"/>
    <w:rsid w:val="00876237"/>
    <w:rsid w:val="008767D2"/>
    <w:rsid w:val="00876BE1"/>
    <w:rsid w:val="00877841"/>
    <w:rsid w:val="00881BAC"/>
    <w:rsid w:val="00881EB5"/>
    <w:rsid w:val="008837A9"/>
    <w:rsid w:val="00883866"/>
    <w:rsid w:val="0088406F"/>
    <w:rsid w:val="00885000"/>
    <w:rsid w:val="0088532A"/>
    <w:rsid w:val="00887B5C"/>
    <w:rsid w:val="0089025D"/>
    <w:rsid w:val="008902BD"/>
    <w:rsid w:val="00890D27"/>
    <w:rsid w:val="00891D8A"/>
    <w:rsid w:val="00891F6C"/>
    <w:rsid w:val="00892A8F"/>
    <w:rsid w:val="008936C7"/>
    <w:rsid w:val="00895722"/>
    <w:rsid w:val="0089606D"/>
    <w:rsid w:val="00896BF6"/>
    <w:rsid w:val="0089729F"/>
    <w:rsid w:val="008A20D2"/>
    <w:rsid w:val="008A4441"/>
    <w:rsid w:val="008A46D6"/>
    <w:rsid w:val="008A4B70"/>
    <w:rsid w:val="008A5DA5"/>
    <w:rsid w:val="008A717D"/>
    <w:rsid w:val="008B248B"/>
    <w:rsid w:val="008B2B74"/>
    <w:rsid w:val="008B2D42"/>
    <w:rsid w:val="008B5930"/>
    <w:rsid w:val="008B5EB1"/>
    <w:rsid w:val="008B62CE"/>
    <w:rsid w:val="008B6E3D"/>
    <w:rsid w:val="008B7493"/>
    <w:rsid w:val="008C01C1"/>
    <w:rsid w:val="008C03E0"/>
    <w:rsid w:val="008C105F"/>
    <w:rsid w:val="008C13A7"/>
    <w:rsid w:val="008C15A0"/>
    <w:rsid w:val="008C205D"/>
    <w:rsid w:val="008C2A2A"/>
    <w:rsid w:val="008C30DF"/>
    <w:rsid w:val="008C3F88"/>
    <w:rsid w:val="008C4741"/>
    <w:rsid w:val="008C48A4"/>
    <w:rsid w:val="008C5BF9"/>
    <w:rsid w:val="008C63EA"/>
    <w:rsid w:val="008C717A"/>
    <w:rsid w:val="008D0555"/>
    <w:rsid w:val="008D17DE"/>
    <w:rsid w:val="008D1806"/>
    <w:rsid w:val="008D1835"/>
    <w:rsid w:val="008D2230"/>
    <w:rsid w:val="008D239B"/>
    <w:rsid w:val="008D4D8D"/>
    <w:rsid w:val="008D50FC"/>
    <w:rsid w:val="008D5314"/>
    <w:rsid w:val="008D621A"/>
    <w:rsid w:val="008D7468"/>
    <w:rsid w:val="008E0A46"/>
    <w:rsid w:val="008E1785"/>
    <w:rsid w:val="008E2C83"/>
    <w:rsid w:val="008E317B"/>
    <w:rsid w:val="008E3408"/>
    <w:rsid w:val="008E4AC6"/>
    <w:rsid w:val="008E5E01"/>
    <w:rsid w:val="008E6E22"/>
    <w:rsid w:val="008F010A"/>
    <w:rsid w:val="008F085C"/>
    <w:rsid w:val="008F0CC0"/>
    <w:rsid w:val="008F15DA"/>
    <w:rsid w:val="008F196A"/>
    <w:rsid w:val="008F24DB"/>
    <w:rsid w:val="008F46E0"/>
    <w:rsid w:val="008F494C"/>
    <w:rsid w:val="008F4B1B"/>
    <w:rsid w:val="008F4EBB"/>
    <w:rsid w:val="008F53CD"/>
    <w:rsid w:val="008F56A0"/>
    <w:rsid w:val="008F5D72"/>
    <w:rsid w:val="008F6BDA"/>
    <w:rsid w:val="008F73EA"/>
    <w:rsid w:val="008F78C4"/>
    <w:rsid w:val="00900098"/>
    <w:rsid w:val="009005C1"/>
    <w:rsid w:val="00901531"/>
    <w:rsid w:val="00903AAC"/>
    <w:rsid w:val="00903D1A"/>
    <w:rsid w:val="00904B28"/>
    <w:rsid w:val="00905C94"/>
    <w:rsid w:val="009065C6"/>
    <w:rsid w:val="00906EA1"/>
    <w:rsid w:val="009078D8"/>
    <w:rsid w:val="00910399"/>
    <w:rsid w:val="00911455"/>
    <w:rsid w:val="009133BA"/>
    <w:rsid w:val="00913B90"/>
    <w:rsid w:val="00915B42"/>
    <w:rsid w:val="00917A24"/>
    <w:rsid w:val="00917DEA"/>
    <w:rsid w:val="00920F40"/>
    <w:rsid w:val="00923A58"/>
    <w:rsid w:val="00925BF8"/>
    <w:rsid w:val="00931A3D"/>
    <w:rsid w:val="0093216F"/>
    <w:rsid w:val="0093284F"/>
    <w:rsid w:val="00932B98"/>
    <w:rsid w:val="00935B95"/>
    <w:rsid w:val="00936085"/>
    <w:rsid w:val="0094078B"/>
    <w:rsid w:val="00940A1E"/>
    <w:rsid w:val="00941918"/>
    <w:rsid w:val="00941B1F"/>
    <w:rsid w:val="00941B78"/>
    <w:rsid w:val="0094247C"/>
    <w:rsid w:val="00942487"/>
    <w:rsid w:val="00942E25"/>
    <w:rsid w:val="00942F2F"/>
    <w:rsid w:val="009473E5"/>
    <w:rsid w:val="00947943"/>
    <w:rsid w:val="00947B5B"/>
    <w:rsid w:val="00947C96"/>
    <w:rsid w:val="0095017E"/>
    <w:rsid w:val="009509BD"/>
    <w:rsid w:val="00950C24"/>
    <w:rsid w:val="00952A6B"/>
    <w:rsid w:val="00952E84"/>
    <w:rsid w:val="00954E89"/>
    <w:rsid w:val="00955EE0"/>
    <w:rsid w:val="0095671E"/>
    <w:rsid w:val="00957CFD"/>
    <w:rsid w:val="00961821"/>
    <w:rsid w:val="00962AD7"/>
    <w:rsid w:val="00962D12"/>
    <w:rsid w:val="00964391"/>
    <w:rsid w:val="00964FF0"/>
    <w:rsid w:val="00965AD5"/>
    <w:rsid w:val="0096654D"/>
    <w:rsid w:val="00967FDC"/>
    <w:rsid w:val="0097199C"/>
    <w:rsid w:val="00971AF4"/>
    <w:rsid w:val="009732CA"/>
    <w:rsid w:val="00974170"/>
    <w:rsid w:val="0097583A"/>
    <w:rsid w:val="0097651D"/>
    <w:rsid w:val="0097799E"/>
    <w:rsid w:val="0098032A"/>
    <w:rsid w:val="0098180F"/>
    <w:rsid w:val="00983A13"/>
    <w:rsid w:val="00983DCD"/>
    <w:rsid w:val="009863CC"/>
    <w:rsid w:val="00986740"/>
    <w:rsid w:val="00986904"/>
    <w:rsid w:val="00987E4D"/>
    <w:rsid w:val="00991026"/>
    <w:rsid w:val="00991236"/>
    <w:rsid w:val="00993A60"/>
    <w:rsid w:val="00993C4E"/>
    <w:rsid w:val="00993D39"/>
    <w:rsid w:val="00994C9F"/>
    <w:rsid w:val="00997129"/>
    <w:rsid w:val="009A0433"/>
    <w:rsid w:val="009A09FC"/>
    <w:rsid w:val="009A1661"/>
    <w:rsid w:val="009A1951"/>
    <w:rsid w:val="009A264C"/>
    <w:rsid w:val="009A2809"/>
    <w:rsid w:val="009A31FF"/>
    <w:rsid w:val="009A336E"/>
    <w:rsid w:val="009A3837"/>
    <w:rsid w:val="009A612E"/>
    <w:rsid w:val="009A7586"/>
    <w:rsid w:val="009A7A4C"/>
    <w:rsid w:val="009B17FA"/>
    <w:rsid w:val="009B289B"/>
    <w:rsid w:val="009B29FD"/>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6B98"/>
    <w:rsid w:val="009D35D5"/>
    <w:rsid w:val="009D3B02"/>
    <w:rsid w:val="009D46C7"/>
    <w:rsid w:val="009D4A2A"/>
    <w:rsid w:val="009D6BE3"/>
    <w:rsid w:val="009D6FE5"/>
    <w:rsid w:val="009E1313"/>
    <w:rsid w:val="009E1ABB"/>
    <w:rsid w:val="009E3EFF"/>
    <w:rsid w:val="009E5033"/>
    <w:rsid w:val="009E5230"/>
    <w:rsid w:val="009E60B3"/>
    <w:rsid w:val="009E6DFB"/>
    <w:rsid w:val="009E7402"/>
    <w:rsid w:val="009E790C"/>
    <w:rsid w:val="009F0DF8"/>
    <w:rsid w:val="009F2464"/>
    <w:rsid w:val="009F3152"/>
    <w:rsid w:val="009F3C2D"/>
    <w:rsid w:val="009F5473"/>
    <w:rsid w:val="00A0308A"/>
    <w:rsid w:val="00A03271"/>
    <w:rsid w:val="00A03377"/>
    <w:rsid w:val="00A04CBC"/>
    <w:rsid w:val="00A051E8"/>
    <w:rsid w:val="00A06586"/>
    <w:rsid w:val="00A066A1"/>
    <w:rsid w:val="00A0716F"/>
    <w:rsid w:val="00A07D82"/>
    <w:rsid w:val="00A07EA2"/>
    <w:rsid w:val="00A10966"/>
    <w:rsid w:val="00A10DBB"/>
    <w:rsid w:val="00A11DF5"/>
    <w:rsid w:val="00A13149"/>
    <w:rsid w:val="00A132C3"/>
    <w:rsid w:val="00A17035"/>
    <w:rsid w:val="00A17122"/>
    <w:rsid w:val="00A175D0"/>
    <w:rsid w:val="00A178EA"/>
    <w:rsid w:val="00A17CC2"/>
    <w:rsid w:val="00A2337F"/>
    <w:rsid w:val="00A233E8"/>
    <w:rsid w:val="00A23B22"/>
    <w:rsid w:val="00A2597A"/>
    <w:rsid w:val="00A259CA"/>
    <w:rsid w:val="00A25DDC"/>
    <w:rsid w:val="00A2655E"/>
    <w:rsid w:val="00A270E6"/>
    <w:rsid w:val="00A27BF5"/>
    <w:rsid w:val="00A30E55"/>
    <w:rsid w:val="00A30FCD"/>
    <w:rsid w:val="00A321EA"/>
    <w:rsid w:val="00A3375B"/>
    <w:rsid w:val="00A33F18"/>
    <w:rsid w:val="00A34C3E"/>
    <w:rsid w:val="00A34D34"/>
    <w:rsid w:val="00A35A74"/>
    <w:rsid w:val="00A36ABE"/>
    <w:rsid w:val="00A3767C"/>
    <w:rsid w:val="00A37885"/>
    <w:rsid w:val="00A37C2D"/>
    <w:rsid w:val="00A4001C"/>
    <w:rsid w:val="00A41443"/>
    <w:rsid w:val="00A4260D"/>
    <w:rsid w:val="00A454D6"/>
    <w:rsid w:val="00A47A44"/>
    <w:rsid w:val="00A52317"/>
    <w:rsid w:val="00A533D1"/>
    <w:rsid w:val="00A53C29"/>
    <w:rsid w:val="00A540FB"/>
    <w:rsid w:val="00A557B1"/>
    <w:rsid w:val="00A55C6C"/>
    <w:rsid w:val="00A56B01"/>
    <w:rsid w:val="00A56E85"/>
    <w:rsid w:val="00A579C8"/>
    <w:rsid w:val="00A57AEC"/>
    <w:rsid w:val="00A63017"/>
    <w:rsid w:val="00A63DD8"/>
    <w:rsid w:val="00A64D60"/>
    <w:rsid w:val="00A64F06"/>
    <w:rsid w:val="00A65012"/>
    <w:rsid w:val="00A65605"/>
    <w:rsid w:val="00A65EA9"/>
    <w:rsid w:val="00A66798"/>
    <w:rsid w:val="00A66DF9"/>
    <w:rsid w:val="00A6751E"/>
    <w:rsid w:val="00A67EA0"/>
    <w:rsid w:val="00A70B7D"/>
    <w:rsid w:val="00A70C5C"/>
    <w:rsid w:val="00A71059"/>
    <w:rsid w:val="00A71610"/>
    <w:rsid w:val="00A722B8"/>
    <w:rsid w:val="00A72A6F"/>
    <w:rsid w:val="00A732C7"/>
    <w:rsid w:val="00A736FD"/>
    <w:rsid w:val="00A737BD"/>
    <w:rsid w:val="00A73DDC"/>
    <w:rsid w:val="00A74C20"/>
    <w:rsid w:val="00A76603"/>
    <w:rsid w:val="00A76814"/>
    <w:rsid w:val="00A802AF"/>
    <w:rsid w:val="00A804AE"/>
    <w:rsid w:val="00A80864"/>
    <w:rsid w:val="00A80E86"/>
    <w:rsid w:val="00A82D08"/>
    <w:rsid w:val="00A842B1"/>
    <w:rsid w:val="00A84AD3"/>
    <w:rsid w:val="00A86173"/>
    <w:rsid w:val="00A86DBF"/>
    <w:rsid w:val="00A86F01"/>
    <w:rsid w:val="00A873A2"/>
    <w:rsid w:val="00A909C3"/>
    <w:rsid w:val="00A91DD8"/>
    <w:rsid w:val="00A942C5"/>
    <w:rsid w:val="00A94999"/>
    <w:rsid w:val="00A94DAC"/>
    <w:rsid w:val="00AA0512"/>
    <w:rsid w:val="00AA0C42"/>
    <w:rsid w:val="00AA0E0E"/>
    <w:rsid w:val="00AA41D1"/>
    <w:rsid w:val="00AA4E0F"/>
    <w:rsid w:val="00AA7679"/>
    <w:rsid w:val="00AB0190"/>
    <w:rsid w:val="00AB5617"/>
    <w:rsid w:val="00AB5ED0"/>
    <w:rsid w:val="00AB67E5"/>
    <w:rsid w:val="00AB78D6"/>
    <w:rsid w:val="00AC015A"/>
    <w:rsid w:val="00AC157E"/>
    <w:rsid w:val="00AC1A34"/>
    <w:rsid w:val="00AC1FB6"/>
    <w:rsid w:val="00AC2BBC"/>
    <w:rsid w:val="00AC31AD"/>
    <w:rsid w:val="00AC4234"/>
    <w:rsid w:val="00AC50F7"/>
    <w:rsid w:val="00AC5C6C"/>
    <w:rsid w:val="00AC5CB9"/>
    <w:rsid w:val="00AC7B23"/>
    <w:rsid w:val="00AC7BE5"/>
    <w:rsid w:val="00AD38DB"/>
    <w:rsid w:val="00AD416F"/>
    <w:rsid w:val="00AD4B6C"/>
    <w:rsid w:val="00AD5338"/>
    <w:rsid w:val="00AD5614"/>
    <w:rsid w:val="00AD6C68"/>
    <w:rsid w:val="00AD7EBE"/>
    <w:rsid w:val="00AE0355"/>
    <w:rsid w:val="00AE30A3"/>
    <w:rsid w:val="00AE3ACE"/>
    <w:rsid w:val="00AE494B"/>
    <w:rsid w:val="00AE699A"/>
    <w:rsid w:val="00AE7597"/>
    <w:rsid w:val="00AF09DD"/>
    <w:rsid w:val="00AF14F2"/>
    <w:rsid w:val="00AF24B8"/>
    <w:rsid w:val="00AF271C"/>
    <w:rsid w:val="00AF2F54"/>
    <w:rsid w:val="00AF34DA"/>
    <w:rsid w:val="00AF490D"/>
    <w:rsid w:val="00AF4ECC"/>
    <w:rsid w:val="00AF4F21"/>
    <w:rsid w:val="00AF5DBE"/>
    <w:rsid w:val="00AF639B"/>
    <w:rsid w:val="00AF6DBD"/>
    <w:rsid w:val="00AF7AC6"/>
    <w:rsid w:val="00B0084E"/>
    <w:rsid w:val="00B00B08"/>
    <w:rsid w:val="00B0128B"/>
    <w:rsid w:val="00B016B0"/>
    <w:rsid w:val="00B01895"/>
    <w:rsid w:val="00B0290E"/>
    <w:rsid w:val="00B029D5"/>
    <w:rsid w:val="00B02D92"/>
    <w:rsid w:val="00B034A7"/>
    <w:rsid w:val="00B036CC"/>
    <w:rsid w:val="00B03E5A"/>
    <w:rsid w:val="00B04075"/>
    <w:rsid w:val="00B04852"/>
    <w:rsid w:val="00B050C3"/>
    <w:rsid w:val="00B057B6"/>
    <w:rsid w:val="00B065BE"/>
    <w:rsid w:val="00B07F7D"/>
    <w:rsid w:val="00B103AE"/>
    <w:rsid w:val="00B10E23"/>
    <w:rsid w:val="00B13017"/>
    <w:rsid w:val="00B137C3"/>
    <w:rsid w:val="00B14D5D"/>
    <w:rsid w:val="00B169FE"/>
    <w:rsid w:val="00B21BAC"/>
    <w:rsid w:val="00B21ED8"/>
    <w:rsid w:val="00B225A4"/>
    <w:rsid w:val="00B2364E"/>
    <w:rsid w:val="00B23AA2"/>
    <w:rsid w:val="00B24CAD"/>
    <w:rsid w:val="00B252DE"/>
    <w:rsid w:val="00B256E9"/>
    <w:rsid w:val="00B27014"/>
    <w:rsid w:val="00B274E8"/>
    <w:rsid w:val="00B31F1A"/>
    <w:rsid w:val="00B3246D"/>
    <w:rsid w:val="00B32E0F"/>
    <w:rsid w:val="00B33B16"/>
    <w:rsid w:val="00B33C91"/>
    <w:rsid w:val="00B33CE2"/>
    <w:rsid w:val="00B34D44"/>
    <w:rsid w:val="00B3525F"/>
    <w:rsid w:val="00B36539"/>
    <w:rsid w:val="00B41BBD"/>
    <w:rsid w:val="00B41D22"/>
    <w:rsid w:val="00B4201B"/>
    <w:rsid w:val="00B42987"/>
    <w:rsid w:val="00B44A91"/>
    <w:rsid w:val="00B50519"/>
    <w:rsid w:val="00B505F9"/>
    <w:rsid w:val="00B50EA7"/>
    <w:rsid w:val="00B519D3"/>
    <w:rsid w:val="00B54623"/>
    <w:rsid w:val="00B54837"/>
    <w:rsid w:val="00B55A60"/>
    <w:rsid w:val="00B600F8"/>
    <w:rsid w:val="00B61401"/>
    <w:rsid w:val="00B615E6"/>
    <w:rsid w:val="00B63CD3"/>
    <w:rsid w:val="00B64194"/>
    <w:rsid w:val="00B6467C"/>
    <w:rsid w:val="00B70EFB"/>
    <w:rsid w:val="00B7173A"/>
    <w:rsid w:val="00B72A68"/>
    <w:rsid w:val="00B7373E"/>
    <w:rsid w:val="00B74084"/>
    <w:rsid w:val="00B75363"/>
    <w:rsid w:val="00B755C1"/>
    <w:rsid w:val="00B77B1C"/>
    <w:rsid w:val="00B80992"/>
    <w:rsid w:val="00B812BA"/>
    <w:rsid w:val="00B823C5"/>
    <w:rsid w:val="00B85751"/>
    <w:rsid w:val="00B85909"/>
    <w:rsid w:val="00B85F3B"/>
    <w:rsid w:val="00B86D13"/>
    <w:rsid w:val="00B875FE"/>
    <w:rsid w:val="00B876FF"/>
    <w:rsid w:val="00B90BE5"/>
    <w:rsid w:val="00B90E9F"/>
    <w:rsid w:val="00B93114"/>
    <w:rsid w:val="00B93ADE"/>
    <w:rsid w:val="00B9560D"/>
    <w:rsid w:val="00B95796"/>
    <w:rsid w:val="00B95F83"/>
    <w:rsid w:val="00B96090"/>
    <w:rsid w:val="00B9614C"/>
    <w:rsid w:val="00B97779"/>
    <w:rsid w:val="00B97B69"/>
    <w:rsid w:val="00BA1544"/>
    <w:rsid w:val="00BA1985"/>
    <w:rsid w:val="00BA208F"/>
    <w:rsid w:val="00BA2E2A"/>
    <w:rsid w:val="00BA3B72"/>
    <w:rsid w:val="00BA5059"/>
    <w:rsid w:val="00BA56E3"/>
    <w:rsid w:val="00BA5860"/>
    <w:rsid w:val="00BA6943"/>
    <w:rsid w:val="00BA6C1D"/>
    <w:rsid w:val="00BA705C"/>
    <w:rsid w:val="00BA7352"/>
    <w:rsid w:val="00BA7CB4"/>
    <w:rsid w:val="00BA7D06"/>
    <w:rsid w:val="00BA7FD7"/>
    <w:rsid w:val="00BB0B20"/>
    <w:rsid w:val="00BB0BB6"/>
    <w:rsid w:val="00BB1698"/>
    <w:rsid w:val="00BB3CC1"/>
    <w:rsid w:val="00BB548A"/>
    <w:rsid w:val="00BB7D3B"/>
    <w:rsid w:val="00BC018F"/>
    <w:rsid w:val="00BC0BC9"/>
    <w:rsid w:val="00BC0F49"/>
    <w:rsid w:val="00BC10DC"/>
    <w:rsid w:val="00BC1AC4"/>
    <w:rsid w:val="00BC40D0"/>
    <w:rsid w:val="00BC52D0"/>
    <w:rsid w:val="00BC56CB"/>
    <w:rsid w:val="00BC60B8"/>
    <w:rsid w:val="00BD1BA1"/>
    <w:rsid w:val="00BD1C96"/>
    <w:rsid w:val="00BD24E4"/>
    <w:rsid w:val="00BD2E64"/>
    <w:rsid w:val="00BD35D5"/>
    <w:rsid w:val="00BD3862"/>
    <w:rsid w:val="00BD3BA0"/>
    <w:rsid w:val="00BD3E9D"/>
    <w:rsid w:val="00BD4C59"/>
    <w:rsid w:val="00BD5F23"/>
    <w:rsid w:val="00BD6C17"/>
    <w:rsid w:val="00BD7FBB"/>
    <w:rsid w:val="00BE042C"/>
    <w:rsid w:val="00BE0F3B"/>
    <w:rsid w:val="00BE1855"/>
    <w:rsid w:val="00BE23B2"/>
    <w:rsid w:val="00BE38FB"/>
    <w:rsid w:val="00BE3F28"/>
    <w:rsid w:val="00BE5AD6"/>
    <w:rsid w:val="00BE75BE"/>
    <w:rsid w:val="00BF0436"/>
    <w:rsid w:val="00BF106A"/>
    <w:rsid w:val="00BF1365"/>
    <w:rsid w:val="00BF2431"/>
    <w:rsid w:val="00BF27D0"/>
    <w:rsid w:val="00BF2ABC"/>
    <w:rsid w:val="00BF349D"/>
    <w:rsid w:val="00BF41A9"/>
    <w:rsid w:val="00BF4701"/>
    <w:rsid w:val="00BF4BA7"/>
    <w:rsid w:val="00BF6169"/>
    <w:rsid w:val="00BF660E"/>
    <w:rsid w:val="00BF7978"/>
    <w:rsid w:val="00BF7CF3"/>
    <w:rsid w:val="00C00DD6"/>
    <w:rsid w:val="00C01138"/>
    <w:rsid w:val="00C0369F"/>
    <w:rsid w:val="00C12261"/>
    <w:rsid w:val="00C15AD3"/>
    <w:rsid w:val="00C16542"/>
    <w:rsid w:val="00C17944"/>
    <w:rsid w:val="00C20099"/>
    <w:rsid w:val="00C220B5"/>
    <w:rsid w:val="00C22EEA"/>
    <w:rsid w:val="00C230F3"/>
    <w:rsid w:val="00C24072"/>
    <w:rsid w:val="00C257E1"/>
    <w:rsid w:val="00C26981"/>
    <w:rsid w:val="00C26E11"/>
    <w:rsid w:val="00C30D92"/>
    <w:rsid w:val="00C3220E"/>
    <w:rsid w:val="00C33707"/>
    <w:rsid w:val="00C345AA"/>
    <w:rsid w:val="00C34B57"/>
    <w:rsid w:val="00C37019"/>
    <w:rsid w:val="00C37377"/>
    <w:rsid w:val="00C4096B"/>
    <w:rsid w:val="00C4114B"/>
    <w:rsid w:val="00C41335"/>
    <w:rsid w:val="00C4162B"/>
    <w:rsid w:val="00C41B8F"/>
    <w:rsid w:val="00C4531E"/>
    <w:rsid w:val="00C45FD6"/>
    <w:rsid w:val="00C46AD3"/>
    <w:rsid w:val="00C46C82"/>
    <w:rsid w:val="00C47133"/>
    <w:rsid w:val="00C47640"/>
    <w:rsid w:val="00C506BC"/>
    <w:rsid w:val="00C50B83"/>
    <w:rsid w:val="00C50E2E"/>
    <w:rsid w:val="00C526E5"/>
    <w:rsid w:val="00C52B55"/>
    <w:rsid w:val="00C532ED"/>
    <w:rsid w:val="00C55414"/>
    <w:rsid w:val="00C55D8A"/>
    <w:rsid w:val="00C56409"/>
    <w:rsid w:val="00C56E67"/>
    <w:rsid w:val="00C56EC8"/>
    <w:rsid w:val="00C60F73"/>
    <w:rsid w:val="00C617E4"/>
    <w:rsid w:val="00C62E16"/>
    <w:rsid w:val="00C6371D"/>
    <w:rsid w:val="00C639AD"/>
    <w:rsid w:val="00C64026"/>
    <w:rsid w:val="00C64CC0"/>
    <w:rsid w:val="00C64FEC"/>
    <w:rsid w:val="00C65D11"/>
    <w:rsid w:val="00C668EA"/>
    <w:rsid w:val="00C66A9D"/>
    <w:rsid w:val="00C721F4"/>
    <w:rsid w:val="00C737D2"/>
    <w:rsid w:val="00C74A99"/>
    <w:rsid w:val="00C76664"/>
    <w:rsid w:val="00C815BB"/>
    <w:rsid w:val="00C8237B"/>
    <w:rsid w:val="00C826F6"/>
    <w:rsid w:val="00C85071"/>
    <w:rsid w:val="00C850C1"/>
    <w:rsid w:val="00C857EE"/>
    <w:rsid w:val="00C85E9D"/>
    <w:rsid w:val="00C8794F"/>
    <w:rsid w:val="00C90F28"/>
    <w:rsid w:val="00C913DE"/>
    <w:rsid w:val="00C92545"/>
    <w:rsid w:val="00C9317E"/>
    <w:rsid w:val="00C93D19"/>
    <w:rsid w:val="00C9535F"/>
    <w:rsid w:val="00C965C3"/>
    <w:rsid w:val="00C9718F"/>
    <w:rsid w:val="00CA03BB"/>
    <w:rsid w:val="00CA11A8"/>
    <w:rsid w:val="00CA12A1"/>
    <w:rsid w:val="00CA151A"/>
    <w:rsid w:val="00CA246B"/>
    <w:rsid w:val="00CA2D10"/>
    <w:rsid w:val="00CA34C1"/>
    <w:rsid w:val="00CA5EF2"/>
    <w:rsid w:val="00CA5F13"/>
    <w:rsid w:val="00CA6AC8"/>
    <w:rsid w:val="00CB1833"/>
    <w:rsid w:val="00CB2619"/>
    <w:rsid w:val="00CB51B9"/>
    <w:rsid w:val="00CB54A5"/>
    <w:rsid w:val="00CB5D03"/>
    <w:rsid w:val="00CB7BF3"/>
    <w:rsid w:val="00CB7D93"/>
    <w:rsid w:val="00CC10E4"/>
    <w:rsid w:val="00CC10EE"/>
    <w:rsid w:val="00CC1A41"/>
    <w:rsid w:val="00CC3C92"/>
    <w:rsid w:val="00CC491D"/>
    <w:rsid w:val="00CC4BED"/>
    <w:rsid w:val="00CC557E"/>
    <w:rsid w:val="00CC7E6E"/>
    <w:rsid w:val="00CD063D"/>
    <w:rsid w:val="00CD09C2"/>
    <w:rsid w:val="00CD1559"/>
    <w:rsid w:val="00CD1E77"/>
    <w:rsid w:val="00CD210B"/>
    <w:rsid w:val="00CD332F"/>
    <w:rsid w:val="00CD3F15"/>
    <w:rsid w:val="00CD4C81"/>
    <w:rsid w:val="00CD4F53"/>
    <w:rsid w:val="00CD6096"/>
    <w:rsid w:val="00CD691C"/>
    <w:rsid w:val="00CD694F"/>
    <w:rsid w:val="00CD6A34"/>
    <w:rsid w:val="00CD76D4"/>
    <w:rsid w:val="00CD7BB6"/>
    <w:rsid w:val="00CE0165"/>
    <w:rsid w:val="00CE10C5"/>
    <w:rsid w:val="00CE1BBE"/>
    <w:rsid w:val="00CE2040"/>
    <w:rsid w:val="00CE2742"/>
    <w:rsid w:val="00CE2B75"/>
    <w:rsid w:val="00CE45D3"/>
    <w:rsid w:val="00CE492C"/>
    <w:rsid w:val="00CE5030"/>
    <w:rsid w:val="00CE7D60"/>
    <w:rsid w:val="00CF005F"/>
    <w:rsid w:val="00CF076A"/>
    <w:rsid w:val="00CF0BB5"/>
    <w:rsid w:val="00CF17DE"/>
    <w:rsid w:val="00CF34DA"/>
    <w:rsid w:val="00CF3F1D"/>
    <w:rsid w:val="00CF3F2E"/>
    <w:rsid w:val="00CF5DE5"/>
    <w:rsid w:val="00CF6D73"/>
    <w:rsid w:val="00CF6E95"/>
    <w:rsid w:val="00CF7121"/>
    <w:rsid w:val="00CF71C8"/>
    <w:rsid w:val="00D004E1"/>
    <w:rsid w:val="00D012D3"/>
    <w:rsid w:val="00D02360"/>
    <w:rsid w:val="00D028B2"/>
    <w:rsid w:val="00D02A97"/>
    <w:rsid w:val="00D02D0C"/>
    <w:rsid w:val="00D0349C"/>
    <w:rsid w:val="00D04040"/>
    <w:rsid w:val="00D04973"/>
    <w:rsid w:val="00D05094"/>
    <w:rsid w:val="00D053D8"/>
    <w:rsid w:val="00D0611C"/>
    <w:rsid w:val="00D0661A"/>
    <w:rsid w:val="00D10F62"/>
    <w:rsid w:val="00D136A5"/>
    <w:rsid w:val="00D13C59"/>
    <w:rsid w:val="00D15299"/>
    <w:rsid w:val="00D163D3"/>
    <w:rsid w:val="00D16B0D"/>
    <w:rsid w:val="00D2148F"/>
    <w:rsid w:val="00D21A68"/>
    <w:rsid w:val="00D2200F"/>
    <w:rsid w:val="00D22525"/>
    <w:rsid w:val="00D24384"/>
    <w:rsid w:val="00D27203"/>
    <w:rsid w:val="00D275A5"/>
    <w:rsid w:val="00D27921"/>
    <w:rsid w:val="00D27B0C"/>
    <w:rsid w:val="00D31B4A"/>
    <w:rsid w:val="00D3248A"/>
    <w:rsid w:val="00D32BA0"/>
    <w:rsid w:val="00D332E3"/>
    <w:rsid w:val="00D34419"/>
    <w:rsid w:val="00D34895"/>
    <w:rsid w:val="00D35640"/>
    <w:rsid w:val="00D37EC0"/>
    <w:rsid w:val="00D40E30"/>
    <w:rsid w:val="00D42DA6"/>
    <w:rsid w:val="00D44232"/>
    <w:rsid w:val="00D44282"/>
    <w:rsid w:val="00D45529"/>
    <w:rsid w:val="00D4581C"/>
    <w:rsid w:val="00D46206"/>
    <w:rsid w:val="00D466E5"/>
    <w:rsid w:val="00D470BE"/>
    <w:rsid w:val="00D47114"/>
    <w:rsid w:val="00D475A6"/>
    <w:rsid w:val="00D508AB"/>
    <w:rsid w:val="00D50E16"/>
    <w:rsid w:val="00D51A0F"/>
    <w:rsid w:val="00D51AC6"/>
    <w:rsid w:val="00D54910"/>
    <w:rsid w:val="00D55F3A"/>
    <w:rsid w:val="00D56844"/>
    <w:rsid w:val="00D568B6"/>
    <w:rsid w:val="00D56B15"/>
    <w:rsid w:val="00D57802"/>
    <w:rsid w:val="00D6088A"/>
    <w:rsid w:val="00D6089C"/>
    <w:rsid w:val="00D628BF"/>
    <w:rsid w:val="00D62F4E"/>
    <w:rsid w:val="00D62FB1"/>
    <w:rsid w:val="00D63BF5"/>
    <w:rsid w:val="00D655ED"/>
    <w:rsid w:val="00D658F0"/>
    <w:rsid w:val="00D662ED"/>
    <w:rsid w:val="00D663B9"/>
    <w:rsid w:val="00D678BE"/>
    <w:rsid w:val="00D67AF1"/>
    <w:rsid w:val="00D70041"/>
    <w:rsid w:val="00D706C2"/>
    <w:rsid w:val="00D7098A"/>
    <w:rsid w:val="00D70A2D"/>
    <w:rsid w:val="00D71B37"/>
    <w:rsid w:val="00D7201B"/>
    <w:rsid w:val="00D72F7A"/>
    <w:rsid w:val="00D73791"/>
    <w:rsid w:val="00D737A5"/>
    <w:rsid w:val="00D74DD1"/>
    <w:rsid w:val="00D74EDA"/>
    <w:rsid w:val="00D7527A"/>
    <w:rsid w:val="00D76388"/>
    <w:rsid w:val="00D768FC"/>
    <w:rsid w:val="00D76C6A"/>
    <w:rsid w:val="00D77B06"/>
    <w:rsid w:val="00D80083"/>
    <w:rsid w:val="00D81246"/>
    <w:rsid w:val="00D82DD3"/>
    <w:rsid w:val="00D831C5"/>
    <w:rsid w:val="00D83619"/>
    <w:rsid w:val="00D83FDF"/>
    <w:rsid w:val="00D85672"/>
    <w:rsid w:val="00D863E2"/>
    <w:rsid w:val="00D86CB6"/>
    <w:rsid w:val="00D86DB0"/>
    <w:rsid w:val="00D876AD"/>
    <w:rsid w:val="00D87EE6"/>
    <w:rsid w:val="00D90BC6"/>
    <w:rsid w:val="00D91BF6"/>
    <w:rsid w:val="00D923B5"/>
    <w:rsid w:val="00D92676"/>
    <w:rsid w:val="00D92CE2"/>
    <w:rsid w:val="00D9361D"/>
    <w:rsid w:val="00D93A3A"/>
    <w:rsid w:val="00D942D6"/>
    <w:rsid w:val="00D947B1"/>
    <w:rsid w:val="00D95C9F"/>
    <w:rsid w:val="00D97490"/>
    <w:rsid w:val="00D9755A"/>
    <w:rsid w:val="00DA071E"/>
    <w:rsid w:val="00DA16B6"/>
    <w:rsid w:val="00DA1D76"/>
    <w:rsid w:val="00DA3137"/>
    <w:rsid w:val="00DA33A5"/>
    <w:rsid w:val="00DA34B7"/>
    <w:rsid w:val="00DA45C1"/>
    <w:rsid w:val="00DA4BE1"/>
    <w:rsid w:val="00DA4C58"/>
    <w:rsid w:val="00DA51DF"/>
    <w:rsid w:val="00DA764E"/>
    <w:rsid w:val="00DA76E8"/>
    <w:rsid w:val="00DB0200"/>
    <w:rsid w:val="00DB0EDB"/>
    <w:rsid w:val="00DB11B1"/>
    <w:rsid w:val="00DB1745"/>
    <w:rsid w:val="00DB1988"/>
    <w:rsid w:val="00DB308D"/>
    <w:rsid w:val="00DB393F"/>
    <w:rsid w:val="00DB3AFD"/>
    <w:rsid w:val="00DB3EC0"/>
    <w:rsid w:val="00DB6775"/>
    <w:rsid w:val="00DB6A24"/>
    <w:rsid w:val="00DB73AA"/>
    <w:rsid w:val="00DB7C3D"/>
    <w:rsid w:val="00DB7F11"/>
    <w:rsid w:val="00DC0A41"/>
    <w:rsid w:val="00DC0F07"/>
    <w:rsid w:val="00DC0F10"/>
    <w:rsid w:val="00DC10AF"/>
    <w:rsid w:val="00DC155C"/>
    <w:rsid w:val="00DC179C"/>
    <w:rsid w:val="00DC1AFF"/>
    <w:rsid w:val="00DC3ECD"/>
    <w:rsid w:val="00DC53CD"/>
    <w:rsid w:val="00DC5577"/>
    <w:rsid w:val="00DC5A6C"/>
    <w:rsid w:val="00DC5CE2"/>
    <w:rsid w:val="00DC7526"/>
    <w:rsid w:val="00DD04D8"/>
    <w:rsid w:val="00DD1F0C"/>
    <w:rsid w:val="00DD2B91"/>
    <w:rsid w:val="00DD4A66"/>
    <w:rsid w:val="00DD4FBD"/>
    <w:rsid w:val="00DD539A"/>
    <w:rsid w:val="00DD566C"/>
    <w:rsid w:val="00DD6EEA"/>
    <w:rsid w:val="00DD781C"/>
    <w:rsid w:val="00DD7D06"/>
    <w:rsid w:val="00DE02AA"/>
    <w:rsid w:val="00DE09CB"/>
    <w:rsid w:val="00DE13F1"/>
    <w:rsid w:val="00DE174A"/>
    <w:rsid w:val="00DE362C"/>
    <w:rsid w:val="00DE3CDE"/>
    <w:rsid w:val="00DE41E3"/>
    <w:rsid w:val="00DE4A60"/>
    <w:rsid w:val="00DE4B51"/>
    <w:rsid w:val="00DE527B"/>
    <w:rsid w:val="00DE74C8"/>
    <w:rsid w:val="00DE79C1"/>
    <w:rsid w:val="00DE7C41"/>
    <w:rsid w:val="00DF06A2"/>
    <w:rsid w:val="00DF1BD7"/>
    <w:rsid w:val="00DF26A2"/>
    <w:rsid w:val="00DF2DF4"/>
    <w:rsid w:val="00DF4B01"/>
    <w:rsid w:val="00DF633C"/>
    <w:rsid w:val="00DF6971"/>
    <w:rsid w:val="00DF777A"/>
    <w:rsid w:val="00E00D5D"/>
    <w:rsid w:val="00E01180"/>
    <w:rsid w:val="00E02DB6"/>
    <w:rsid w:val="00E03258"/>
    <w:rsid w:val="00E061BD"/>
    <w:rsid w:val="00E100DB"/>
    <w:rsid w:val="00E1188B"/>
    <w:rsid w:val="00E122E8"/>
    <w:rsid w:val="00E12E8D"/>
    <w:rsid w:val="00E13080"/>
    <w:rsid w:val="00E13ACF"/>
    <w:rsid w:val="00E14242"/>
    <w:rsid w:val="00E145D9"/>
    <w:rsid w:val="00E1628D"/>
    <w:rsid w:val="00E17F8F"/>
    <w:rsid w:val="00E22892"/>
    <w:rsid w:val="00E2293C"/>
    <w:rsid w:val="00E248C6"/>
    <w:rsid w:val="00E2590C"/>
    <w:rsid w:val="00E27EEA"/>
    <w:rsid w:val="00E301A9"/>
    <w:rsid w:val="00E306DA"/>
    <w:rsid w:val="00E30C91"/>
    <w:rsid w:val="00E321EB"/>
    <w:rsid w:val="00E32294"/>
    <w:rsid w:val="00E337B1"/>
    <w:rsid w:val="00E36070"/>
    <w:rsid w:val="00E37335"/>
    <w:rsid w:val="00E37E66"/>
    <w:rsid w:val="00E41F49"/>
    <w:rsid w:val="00E44320"/>
    <w:rsid w:val="00E44DBC"/>
    <w:rsid w:val="00E4527B"/>
    <w:rsid w:val="00E45BA9"/>
    <w:rsid w:val="00E462EF"/>
    <w:rsid w:val="00E4641F"/>
    <w:rsid w:val="00E4701D"/>
    <w:rsid w:val="00E473F4"/>
    <w:rsid w:val="00E477BE"/>
    <w:rsid w:val="00E500A9"/>
    <w:rsid w:val="00E521FA"/>
    <w:rsid w:val="00E5283B"/>
    <w:rsid w:val="00E539FA"/>
    <w:rsid w:val="00E53A1B"/>
    <w:rsid w:val="00E54A43"/>
    <w:rsid w:val="00E55B4C"/>
    <w:rsid w:val="00E56F96"/>
    <w:rsid w:val="00E57A40"/>
    <w:rsid w:val="00E618A3"/>
    <w:rsid w:val="00E62FF8"/>
    <w:rsid w:val="00E63BB1"/>
    <w:rsid w:val="00E65ECF"/>
    <w:rsid w:val="00E7038C"/>
    <w:rsid w:val="00E70658"/>
    <w:rsid w:val="00E72F7E"/>
    <w:rsid w:val="00E7456B"/>
    <w:rsid w:val="00E7633B"/>
    <w:rsid w:val="00E80C9D"/>
    <w:rsid w:val="00E80D8A"/>
    <w:rsid w:val="00E82D5B"/>
    <w:rsid w:val="00E8376E"/>
    <w:rsid w:val="00E83B7B"/>
    <w:rsid w:val="00E86930"/>
    <w:rsid w:val="00E94242"/>
    <w:rsid w:val="00E94452"/>
    <w:rsid w:val="00E945DD"/>
    <w:rsid w:val="00E94670"/>
    <w:rsid w:val="00E95508"/>
    <w:rsid w:val="00E96D19"/>
    <w:rsid w:val="00E979BE"/>
    <w:rsid w:val="00E97D27"/>
    <w:rsid w:val="00EA0E86"/>
    <w:rsid w:val="00EA2C5B"/>
    <w:rsid w:val="00EA36EE"/>
    <w:rsid w:val="00EA435C"/>
    <w:rsid w:val="00EA5378"/>
    <w:rsid w:val="00EA61F6"/>
    <w:rsid w:val="00EB0E64"/>
    <w:rsid w:val="00EB286A"/>
    <w:rsid w:val="00EB55D6"/>
    <w:rsid w:val="00EB586C"/>
    <w:rsid w:val="00EB58BA"/>
    <w:rsid w:val="00EB5D50"/>
    <w:rsid w:val="00EB688F"/>
    <w:rsid w:val="00EB77E7"/>
    <w:rsid w:val="00EC16B3"/>
    <w:rsid w:val="00EC2BF4"/>
    <w:rsid w:val="00EC36D4"/>
    <w:rsid w:val="00EC401B"/>
    <w:rsid w:val="00EC411B"/>
    <w:rsid w:val="00EC467C"/>
    <w:rsid w:val="00EC4E59"/>
    <w:rsid w:val="00EC5E13"/>
    <w:rsid w:val="00EC5EE9"/>
    <w:rsid w:val="00EC74F0"/>
    <w:rsid w:val="00EC7ADD"/>
    <w:rsid w:val="00ED0769"/>
    <w:rsid w:val="00ED0D0F"/>
    <w:rsid w:val="00ED2316"/>
    <w:rsid w:val="00ED35E2"/>
    <w:rsid w:val="00ED5069"/>
    <w:rsid w:val="00EE081F"/>
    <w:rsid w:val="00EE0C8D"/>
    <w:rsid w:val="00EE1C21"/>
    <w:rsid w:val="00EE1CE6"/>
    <w:rsid w:val="00EE2880"/>
    <w:rsid w:val="00EE37A4"/>
    <w:rsid w:val="00EE5007"/>
    <w:rsid w:val="00EE52DE"/>
    <w:rsid w:val="00EE538F"/>
    <w:rsid w:val="00EE5612"/>
    <w:rsid w:val="00EE647C"/>
    <w:rsid w:val="00EE688A"/>
    <w:rsid w:val="00EE68BC"/>
    <w:rsid w:val="00EF151E"/>
    <w:rsid w:val="00EF2BA2"/>
    <w:rsid w:val="00EF5016"/>
    <w:rsid w:val="00EF5CD4"/>
    <w:rsid w:val="00EF70FF"/>
    <w:rsid w:val="00EF71C7"/>
    <w:rsid w:val="00EF73E7"/>
    <w:rsid w:val="00EF7A34"/>
    <w:rsid w:val="00EF7CD0"/>
    <w:rsid w:val="00F01ADD"/>
    <w:rsid w:val="00F0278E"/>
    <w:rsid w:val="00F02B97"/>
    <w:rsid w:val="00F0409E"/>
    <w:rsid w:val="00F04CEF"/>
    <w:rsid w:val="00F04DFF"/>
    <w:rsid w:val="00F04FCB"/>
    <w:rsid w:val="00F05318"/>
    <w:rsid w:val="00F05626"/>
    <w:rsid w:val="00F06ABF"/>
    <w:rsid w:val="00F06B6F"/>
    <w:rsid w:val="00F116DF"/>
    <w:rsid w:val="00F1197B"/>
    <w:rsid w:val="00F12A14"/>
    <w:rsid w:val="00F1340B"/>
    <w:rsid w:val="00F13767"/>
    <w:rsid w:val="00F15D71"/>
    <w:rsid w:val="00F15EF1"/>
    <w:rsid w:val="00F16606"/>
    <w:rsid w:val="00F16910"/>
    <w:rsid w:val="00F16FCA"/>
    <w:rsid w:val="00F2056B"/>
    <w:rsid w:val="00F21203"/>
    <w:rsid w:val="00F22F29"/>
    <w:rsid w:val="00F2385C"/>
    <w:rsid w:val="00F23C97"/>
    <w:rsid w:val="00F251C8"/>
    <w:rsid w:val="00F25EAF"/>
    <w:rsid w:val="00F30F93"/>
    <w:rsid w:val="00F316E6"/>
    <w:rsid w:val="00F32D60"/>
    <w:rsid w:val="00F33128"/>
    <w:rsid w:val="00F33C2E"/>
    <w:rsid w:val="00F348FB"/>
    <w:rsid w:val="00F34BC0"/>
    <w:rsid w:val="00F35B47"/>
    <w:rsid w:val="00F3621F"/>
    <w:rsid w:val="00F366BD"/>
    <w:rsid w:val="00F4019E"/>
    <w:rsid w:val="00F42D1C"/>
    <w:rsid w:val="00F42F24"/>
    <w:rsid w:val="00F43091"/>
    <w:rsid w:val="00F441C3"/>
    <w:rsid w:val="00F4436F"/>
    <w:rsid w:val="00F44B33"/>
    <w:rsid w:val="00F44F8B"/>
    <w:rsid w:val="00F450CC"/>
    <w:rsid w:val="00F46DEF"/>
    <w:rsid w:val="00F50221"/>
    <w:rsid w:val="00F51C75"/>
    <w:rsid w:val="00F528AE"/>
    <w:rsid w:val="00F53005"/>
    <w:rsid w:val="00F53679"/>
    <w:rsid w:val="00F53816"/>
    <w:rsid w:val="00F54163"/>
    <w:rsid w:val="00F54A01"/>
    <w:rsid w:val="00F555FE"/>
    <w:rsid w:val="00F55851"/>
    <w:rsid w:val="00F56B8C"/>
    <w:rsid w:val="00F61216"/>
    <w:rsid w:val="00F61AF8"/>
    <w:rsid w:val="00F6271F"/>
    <w:rsid w:val="00F6329B"/>
    <w:rsid w:val="00F63597"/>
    <w:rsid w:val="00F64ACC"/>
    <w:rsid w:val="00F67EB3"/>
    <w:rsid w:val="00F7090C"/>
    <w:rsid w:val="00F70B2A"/>
    <w:rsid w:val="00F7182E"/>
    <w:rsid w:val="00F71BEF"/>
    <w:rsid w:val="00F726E4"/>
    <w:rsid w:val="00F7279B"/>
    <w:rsid w:val="00F739B6"/>
    <w:rsid w:val="00F73F01"/>
    <w:rsid w:val="00F741E3"/>
    <w:rsid w:val="00F74F48"/>
    <w:rsid w:val="00F757E2"/>
    <w:rsid w:val="00F75C65"/>
    <w:rsid w:val="00F762DE"/>
    <w:rsid w:val="00F7643F"/>
    <w:rsid w:val="00F768D3"/>
    <w:rsid w:val="00F77190"/>
    <w:rsid w:val="00F7784C"/>
    <w:rsid w:val="00F80C05"/>
    <w:rsid w:val="00F8108E"/>
    <w:rsid w:val="00F811E8"/>
    <w:rsid w:val="00F82474"/>
    <w:rsid w:val="00F82772"/>
    <w:rsid w:val="00F82D07"/>
    <w:rsid w:val="00F8312C"/>
    <w:rsid w:val="00F83B53"/>
    <w:rsid w:val="00F8414F"/>
    <w:rsid w:val="00F85BAD"/>
    <w:rsid w:val="00F86204"/>
    <w:rsid w:val="00F866A6"/>
    <w:rsid w:val="00F87385"/>
    <w:rsid w:val="00F87925"/>
    <w:rsid w:val="00F879EB"/>
    <w:rsid w:val="00F87BA7"/>
    <w:rsid w:val="00F87C19"/>
    <w:rsid w:val="00F90025"/>
    <w:rsid w:val="00F9046F"/>
    <w:rsid w:val="00F90687"/>
    <w:rsid w:val="00F93121"/>
    <w:rsid w:val="00F93EBC"/>
    <w:rsid w:val="00F95507"/>
    <w:rsid w:val="00F95A04"/>
    <w:rsid w:val="00F9640A"/>
    <w:rsid w:val="00FA0AAE"/>
    <w:rsid w:val="00FA0C0C"/>
    <w:rsid w:val="00FA166A"/>
    <w:rsid w:val="00FA2361"/>
    <w:rsid w:val="00FA2AEC"/>
    <w:rsid w:val="00FA2C0C"/>
    <w:rsid w:val="00FA39A8"/>
    <w:rsid w:val="00FA4701"/>
    <w:rsid w:val="00FA5034"/>
    <w:rsid w:val="00FA56E8"/>
    <w:rsid w:val="00FB0D0E"/>
    <w:rsid w:val="00FB260C"/>
    <w:rsid w:val="00FB2A4B"/>
    <w:rsid w:val="00FB543C"/>
    <w:rsid w:val="00FB57EC"/>
    <w:rsid w:val="00FB58DD"/>
    <w:rsid w:val="00FB635E"/>
    <w:rsid w:val="00FB6833"/>
    <w:rsid w:val="00FB7B63"/>
    <w:rsid w:val="00FC0002"/>
    <w:rsid w:val="00FC14D7"/>
    <w:rsid w:val="00FC3490"/>
    <w:rsid w:val="00FC37CE"/>
    <w:rsid w:val="00FC5CDD"/>
    <w:rsid w:val="00FC632B"/>
    <w:rsid w:val="00FC6546"/>
    <w:rsid w:val="00FC7388"/>
    <w:rsid w:val="00FC73CB"/>
    <w:rsid w:val="00FC78CB"/>
    <w:rsid w:val="00FC7CED"/>
    <w:rsid w:val="00FD0869"/>
    <w:rsid w:val="00FD1546"/>
    <w:rsid w:val="00FD1595"/>
    <w:rsid w:val="00FD1F52"/>
    <w:rsid w:val="00FD1F9C"/>
    <w:rsid w:val="00FD286B"/>
    <w:rsid w:val="00FD34F0"/>
    <w:rsid w:val="00FD61F7"/>
    <w:rsid w:val="00FE051C"/>
    <w:rsid w:val="00FE0E21"/>
    <w:rsid w:val="00FE2644"/>
    <w:rsid w:val="00FE2C1B"/>
    <w:rsid w:val="00FE3B37"/>
    <w:rsid w:val="00FE4514"/>
    <w:rsid w:val="00FE556A"/>
    <w:rsid w:val="00FF0109"/>
    <w:rsid w:val="00FF0886"/>
    <w:rsid w:val="00FF159E"/>
    <w:rsid w:val="00FF38DF"/>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9" w:locked="1"/>
    <w:lsdException w:name="annotation text" w:locked="1"/>
    <w:lsdException w:name="header" w:locked="1"/>
    <w:lsdException w:name="caption" w:locked="1" w:qFormat="1"/>
    <w:lsdException w:name="annotation reference" w:locked="1"/>
    <w:lsdException w:name="List Bullet 4" w:locked="1" w:uiPriority="99"/>
    <w:lsdException w:name="List Number 5" w:locked="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C4E59"/>
    <w:pPr>
      <w:jc w:val="both"/>
    </w:pPr>
    <w:rPr>
      <w:rFonts w:ascii="Calibri" w:hAnsi="Calibri" w:cs="Verdana"/>
    </w:rPr>
  </w:style>
  <w:style w:type="paragraph" w:styleId="Heading1">
    <w:name w:val="heading 1"/>
    <w:aliases w:val="chapitre,Titre 11,t1.T1.Titre 1,t1,TITRE 1 SL"/>
    <w:basedOn w:val="Normal"/>
    <w:next w:val="Normal"/>
    <w:link w:val="Heading1Char"/>
    <w:qFormat/>
    <w:rsid w:val="00D02D0C"/>
    <w:pPr>
      <w:keepNext/>
      <w:spacing w:before="240" w:after="60"/>
      <w:outlineLvl w:val="0"/>
    </w:pPr>
    <w:rPr>
      <w:b/>
      <w:bCs/>
      <w:color w:val="263673"/>
      <w:kern w:val="32"/>
      <w:sz w:val="28"/>
      <w:szCs w:val="28"/>
    </w:rPr>
  </w:style>
  <w:style w:type="paragraph" w:styleId="Heading2">
    <w:name w:val="heading 2"/>
    <w:aliases w:val="Niveau 2,H2,paragraphe,t2,h2"/>
    <w:basedOn w:val="Normal"/>
    <w:next w:val="BodyText"/>
    <w:link w:val="Heading2Char"/>
    <w:qFormat/>
    <w:rsid w:val="00D02D0C"/>
    <w:pPr>
      <w:keepNext/>
      <w:spacing w:before="240" w:after="60"/>
      <w:outlineLvl w:val="1"/>
    </w:pPr>
    <w:rPr>
      <w:b/>
      <w:bCs/>
      <w:color w:val="263673"/>
      <w:sz w:val="22"/>
      <w:szCs w:val="22"/>
    </w:rPr>
  </w:style>
  <w:style w:type="paragraph" w:styleId="Heading3">
    <w:name w:val="heading 3"/>
    <w:basedOn w:val="Normal"/>
    <w:next w:val="BodyText"/>
    <w:link w:val="Heading3Char"/>
    <w:qFormat/>
    <w:rsid w:val="00D02D0C"/>
    <w:pPr>
      <w:keepNext/>
      <w:spacing w:before="240" w:after="60"/>
      <w:outlineLvl w:val="2"/>
    </w:pPr>
    <w:rPr>
      <w:b/>
      <w:bCs/>
      <w:color w:val="263673"/>
      <w:lang w:val="en-US"/>
    </w:rPr>
  </w:style>
  <w:style w:type="paragraph" w:styleId="Heading4">
    <w:name w:val="heading 4"/>
    <w:basedOn w:val="Normal"/>
    <w:next w:val="Text4"/>
    <w:link w:val="Heading4Char"/>
    <w:autoRedefine/>
    <w:qFormat/>
    <w:rsid w:val="00FF78BD"/>
    <w:pPr>
      <w:keepNext/>
      <w:spacing w:before="60" w:after="120"/>
      <w:outlineLvl w:val="3"/>
    </w:pPr>
    <w:rPr>
      <w:i/>
      <w:iCs/>
      <w:sz w:val="22"/>
      <w:szCs w:val="22"/>
      <w:lang w:eastAsia="en-US"/>
    </w:rPr>
  </w:style>
  <w:style w:type="paragraph" w:styleId="Heading5">
    <w:name w:val="heading 5"/>
    <w:basedOn w:val="Normal"/>
    <w:next w:val="Normal"/>
    <w:link w:val="Heading5Char"/>
    <w:qFormat/>
    <w:rsid w:val="00FF78BD"/>
    <w:pPr>
      <w:spacing w:before="40" w:after="120"/>
      <w:outlineLvl w:val="4"/>
    </w:pPr>
    <w:rPr>
      <w:sz w:val="24"/>
      <w:szCs w:val="24"/>
      <w:lang w:eastAsia="en-US"/>
    </w:rPr>
  </w:style>
  <w:style w:type="paragraph" w:styleId="Heading6">
    <w:name w:val="heading 6"/>
    <w:basedOn w:val="Normal"/>
    <w:next w:val="Normal"/>
    <w:link w:val="Heading6Char"/>
    <w:qFormat/>
    <w:rsid w:val="00FF78BD"/>
    <w:pPr>
      <w:spacing w:before="40" w:after="120"/>
      <w:outlineLvl w:val="5"/>
    </w:pPr>
    <w:rPr>
      <w:sz w:val="24"/>
      <w:szCs w:val="24"/>
      <w:lang w:eastAsia="en-US"/>
    </w:rPr>
  </w:style>
  <w:style w:type="paragraph" w:styleId="Heading7">
    <w:name w:val="heading 7"/>
    <w:basedOn w:val="Normal"/>
    <w:next w:val="Normal"/>
    <w:link w:val="Heading7Char"/>
    <w:qFormat/>
    <w:rsid w:val="00FF78BD"/>
    <w:pPr>
      <w:spacing w:before="40" w:after="120"/>
      <w:outlineLvl w:val="6"/>
    </w:pPr>
    <w:rPr>
      <w:sz w:val="24"/>
      <w:szCs w:val="24"/>
      <w:lang w:eastAsia="en-US"/>
    </w:rPr>
  </w:style>
  <w:style w:type="paragraph" w:styleId="Heading8">
    <w:name w:val="heading 8"/>
    <w:basedOn w:val="Normal"/>
    <w:next w:val="Normal"/>
    <w:link w:val="Heading8Char"/>
    <w:qFormat/>
    <w:rsid w:val="00FF78BD"/>
    <w:pPr>
      <w:spacing w:before="40" w:after="120"/>
      <w:outlineLvl w:val="7"/>
    </w:pPr>
    <w:rPr>
      <w:sz w:val="24"/>
      <w:szCs w:val="24"/>
      <w:lang w:eastAsia="en-US"/>
    </w:rPr>
  </w:style>
  <w:style w:type="paragraph" w:styleId="Heading9">
    <w:name w:val="heading 9"/>
    <w:basedOn w:val="Normal"/>
    <w:next w:val="Normal"/>
    <w:link w:val="Heading9Char"/>
    <w:qFormat/>
    <w:rsid w:val="00FF78BD"/>
    <w:pPr>
      <w:tabs>
        <w:tab w:val="num" w:pos="1800"/>
      </w:tabs>
      <w:spacing w:before="240" w:after="60"/>
      <w:outlineLvl w:val="8"/>
    </w:pPr>
    <w:rPr>
      <w:rFonts w:ascii="Arial" w:hAnsi="Arial" w:cs="Arial"/>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locked/>
    <w:rsid w:val="00D02D0C"/>
    <w:rPr>
      <w:rFonts w:ascii="Verdana" w:hAnsi="Verdana" w:cs="Verdana"/>
      <w:b/>
      <w:bCs/>
      <w:color w:val="263673"/>
      <w:kern w:val="32"/>
      <w:sz w:val="32"/>
      <w:szCs w:val="32"/>
      <w:lang w:val="en-GB" w:eastAsia="en-GB"/>
    </w:rPr>
  </w:style>
  <w:style w:type="character" w:customStyle="1" w:styleId="Heading2Char">
    <w:name w:val="Heading 2 Char"/>
    <w:aliases w:val="Niveau 2 Char,H2 Char,paragraphe Char,t2 Char,h2 Char"/>
    <w:link w:val="Heading2"/>
    <w:locked/>
    <w:rsid w:val="00D02D0C"/>
    <w:rPr>
      <w:rFonts w:ascii="Verdana" w:hAnsi="Verdana" w:cs="Verdana"/>
      <w:b/>
      <w:bCs/>
      <w:color w:val="263673"/>
      <w:sz w:val="28"/>
      <w:szCs w:val="28"/>
      <w:lang w:val="en-GB" w:eastAsia="en-GB"/>
    </w:rPr>
  </w:style>
  <w:style w:type="character" w:customStyle="1" w:styleId="Heading3Char">
    <w:name w:val="Heading 3 Char"/>
    <w:link w:val="Heading3"/>
    <w:locked/>
    <w:rsid w:val="00FF78BD"/>
    <w:rPr>
      <w:rFonts w:ascii="Verdana" w:hAnsi="Verdana" w:cs="Verdana"/>
      <w:b/>
      <w:bCs/>
      <w:color w:val="263673"/>
      <w:sz w:val="26"/>
      <w:szCs w:val="26"/>
    </w:rPr>
  </w:style>
  <w:style w:type="character" w:customStyle="1" w:styleId="Heading4Char">
    <w:name w:val="Heading 4 Char"/>
    <w:link w:val="Heading4"/>
    <w:locked/>
    <w:rsid w:val="00FF78BD"/>
    <w:rPr>
      <w:rFonts w:cs="Times New Roman"/>
      <w:i/>
      <w:iCs/>
      <w:sz w:val="22"/>
      <w:szCs w:val="22"/>
      <w:lang w:val="x-none" w:eastAsia="en-US"/>
    </w:rPr>
  </w:style>
  <w:style w:type="character" w:customStyle="1" w:styleId="Heading5Char">
    <w:name w:val="Heading 5 Char"/>
    <w:link w:val="Heading5"/>
    <w:locked/>
    <w:rsid w:val="00FF78BD"/>
    <w:rPr>
      <w:rFonts w:cs="Times New Roman"/>
      <w:sz w:val="24"/>
      <w:szCs w:val="24"/>
      <w:lang w:val="x-none" w:eastAsia="en-US"/>
    </w:rPr>
  </w:style>
  <w:style w:type="character" w:customStyle="1" w:styleId="Heading6Char">
    <w:name w:val="Heading 6 Char"/>
    <w:link w:val="Heading6"/>
    <w:locked/>
    <w:rsid w:val="00FF78BD"/>
    <w:rPr>
      <w:rFonts w:cs="Times New Roman"/>
      <w:sz w:val="24"/>
      <w:szCs w:val="24"/>
      <w:lang w:val="x-none" w:eastAsia="en-US"/>
    </w:rPr>
  </w:style>
  <w:style w:type="character" w:customStyle="1" w:styleId="Heading7Char">
    <w:name w:val="Heading 7 Char"/>
    <w:link w:val="Heading7"/>
    <w:locked/>
    <w:rsid w:val="00FF78BD"/>
    <w:rPr>
      <w:rFonts w:cs="Times New Roman"/>
      <w:sz w:val="24"/>
      <w:szCs w:val="24"/>
      <w:lang w:val="x-none" w:eastAsia="en-US"/>
    </w:rPr>
  </w:style>
  <w:style w:type="character" w:customStyle="1" w:styleId="Heading8Char">
    <w:name w:val="Heading 8 Char"/>
    <w:link w:val="Heading8"/>
    <w:locked/>
    <w:rsid w:val="00FF78BD"/>
    <w:rPr>
      <w:rFonts w:cs="Times New Roman"/>
      <w:sz w:val="24"/>
      <w:szCs w:val="24"/>
      <w:lang w:val="x-none" w:eastAsia="en-US"/>
    </w:rPr>
  </w:style>
  <w:style w:type="character" w:customStyle="1" w:styleId="Heading9Char">
    <w:name w:val="Heading 9 Char"/>
    <w:link w:val="Heading9"/>
    <w:locked/>
    <w:rsid w:val="00FF78BD"/>
    <w:rPr>
      <w:rFonts w:ascii="Arial" w:hAnsi="Arial" w:cs="Arial"/>
      <w:i/>
      <w:iCs/>
      <w:sz w:val="18"/>
      <w:szCs w:val="18"/>
      <w:lang w:val="x-none" w:eastAsia="en-US"/>
    </w:rPr>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customStyle="1" w:styleId="BodyTextChar">
    <w:name w:val="Body Text Char"/>
    <w:link w:val="BodyText"/>
    <w:locked/>
    <w:rsid w:val="00D13C59"/>
    <w:rPr>
      <w:rFonts w:ascii="Verdana" w:hAnsi="Verdana" w:cs="Verdana"/>
      <w:color w:val="333333"/>
      <w:sz w:val="24"/>
      <w:szCs w:val="24"/>
      <w:lang w:val="en-GB" w:eastAsia="en-GB"/>
    </w:rPr>
  </w:style>
  <w:style w:type="character" w:styleId="Hyperlink">
    <w:name w:val="Hyperlink"/>
    <w:uiPriority w:val="99"/>
    <w:rsid w:val="00A579C8"/>
    <w:rPr>
      <w:rFonts w:ascii="Verdana" w:hAnsi="Verdana" w:cs="Verdana"/>
      <w:color w:val="1A3F7C"/>
      <w:sz w:val="20"/>
      <w:szCs w:val="20"/>
      <w:u w:val="none"/>
    </w:rPr>
  </w:style>
  <w:style w:type="paragraph" w:styleId="ListNumber">
    <w:name w:val="List Number"/>
    <w:aliases w:val="List Number Justified"/>
    <w:basedOn w:val="Normal"/>
    <w:rsid w:val="00A579C8"/>
    <w:pPr>
      <w:numPr>
        <w:numId w:val="3"/>
      </w:numPr>
      <w:tabs>
        <w:tab w:val="clear" w:pos="567"/>
        <w:tab w:val="num" w:pos="284"/>
      </w:tabs>
      <w:ind w:left="284"/>
    </w:pPr>
  </w:style>
  <w:style w:type="paragraph" w:styleId="ListBullet2">
    <w:name w:val="List Bullet 2"/>
    <w:basedOn w:val="Normal"/>
    <w:link w:val="ListBullet2Char"/>
    <w:rsid w:val="00EB58BA"/>
    <w:pPr>
      <w:numPr>
        <w:numId w:val="10"/>
      </w:numPr>
      <w:spacing w:before="60" w:after="60"/>
      <w:jc w:val="left"/>
    </w:pPr>
    <w:rPr>
      <w:rFonts w:cs="Times New Roman"/>
      <w:lang w:val="de-DE"/>
    </w:rPr>
  </w:style>
  <w:style w:type="paragraph" w:styleId="ListNumber2">
    <w:name w:val="List Number 2"/>
    <w:basedOn w:val="Normal"/>
    <w:rsid w:val="00A579C8"/>
    <w:pPr>
      <w:numPr>
        <w:numId w:val="4"/>
      </w:numPr>
      <w:tabs>
        <w:tab w:val="clear" w:pos="1209"/>
        <w:tab w:val="num" w:pos="567"/>
      </w:tabs>
      <w:spacing w:before="80" w:after="80"/>
      <w:ind w:left="567" w:hanging="284"/>
    </w:pPr>
  </w:style>
  <w:style w:type="paragraph" w:styleId="ListNumber4">
    <w:name w:val="List Number 4"/>
    <w:basedOn w:val="Normal"/>
    <w:rsid w:val="00A579C8"/>
    <w:pPr>
      <w:numPr>
        <w:numId w:val="6"/>
      </w:numPr>
      <w:tabs>
        <w:tab w:val="clear" w:pos="1492"/>
        <w:tab w:val="num" w:pos="1209"/>
      </w:tabs>
      <w:ind w:left="1209" w:hanging="360"/>
    </w:pPr>
  </w:style>
  <w:style w:type="paragraph" w:styleId="ListNumber3">
    <w:name w:val="List Number 3"/>
    <w:basedOn w:val="Normal"/>
    <w:rsid w:val="00A579C8"/>
    <w:pPr>
      <w:numPr>
        <w:numId w:val="5"/>
      </w:numPr>
    </w:pPr>
  </w:style>
  <w:style w:type="character" w:customStyle="1" w:styleId="HeaderChar">
    <w:name w:val="Header Char"/>
    <w:locked/>
    <w:rsid w:val="00D13C59"/>
    <w:rPr>
      <w:rFonts w:ascii="Verdana" w:hAnsi="Verdana"/>
      <w:i/>
      <w:color w:val="000000"/>
      <w:sz w:val="24"/>
      <w:lang w:val="en-GB" w:eastAsia="en-GB"/>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style>
  <w:style w:type="paragraph" w:styleId="Footer">
    <w:name w:val="footer"/>
    <w:basedOn w:val="FootnoteText"/>
    <w:link w:val="FooterChar"/>
    <w:rsid w:val="00D13C59"/>
    <w:pPr>
      <w:tabs>
        <w:tab w:val="center" w:pos="4153"/>
        <w:tab w:val="right" w:pos="8306"/>
      </w:tabs>
    </w:pPr>
    <w:rPr>
      <w:i/>
      <w:iCs/>
      <w:color w:val="808080"/>
      <w:sz w:val="16"/>
      <w:szCs w:val="16"/>
    </w:rPr>
  </w:style>
  <w:style w:type="character" w:customStyle="1" w:styleId="FooterChar">
    <w:name w:val="Footer Char"/>
    <w:link w:val="Footer"/>
    <w:locked/>
    <w:rsid w:val="00FF78BD"/>
    <w:rPr>
      <w:rFonts w:ascii="Verdana" w:hAnsi="Verdana" w:cs="Verdana"/>
      <w:i/>
      <w:iCs/>
      <w:color w:val="808080"/>
      <w:sz w:val="16"/>
      <w:szCs w:val="16"/>
    </w:rPr>
  </w:style>
  <w:style w:type="paragraph" w:styleId="Header">
    <w:name w:val="header"/>
    <w:basedOn w:val="Normal"/>
    <w:link w:val="HeaderChar1"/>
    <w:rsid w:val="00D13C59"/>
    <w:pPr>
      <w:tabs>
        <w:tab w:val="center" w:pos="4153"/>
        <w:tab w:val="right" w:pos="8306"/>
      </w:tabs>
    </w:pPr>
    <w:rPr>
      <w:rFonts w:cs="Times New Roman"/>
      <w:i/>
      <w:iCs/>
      <w:color w:val="000000"/>
      <w:sz w:val="24"/>
      <w:szCs w:val="24"/>
    </w:rPr>
  </w:style>
  <w:style w:type="character" w:customStyle="1" w:styleId="HeaderChar1">
    <w:name w:val="Header Char1"/>
    <w:link w:val="Header"/>
    <w:semiHidden/>
    <w:locked/>
    <w:rsid w:val="00DE02AA"/>
    <w:rPr>
      <w:rFonts w:ascii="Verdana" w:hAnsi="Verdana" w:cs="Verdana"/>
      <w:color w:val="333333"/>
      <w:sz w:val="24"/>
      <w:szCs w:val="24"/>
      <w:lang w:val="en-GB" w:eastAsia="en-GB"/>
    </w:rPr>
  </w:style>
  <w:style w:type="paragraph" w:styleId="Date">
    <w:name w:val="Date"/>
    <w:basedOn w:val="Normal"/>
    <w:next w:val="Normal"/>
    <w:link w:val="DateChar"/>
    <w:rsid w:val="00D13C59"/>
    <w:rPr>
      <w:color w:val="808080"/>
      <w:sz w:val="16"/>
      <w:szCs w:val="16"/>
      <w:lang w:val="en-US"/>
    </w:rPr>
  </w:style>
  <w:style w:type="character" w:customStyle="1" w:styleId="DateChar">
    <w:name w:val="Date Char"/>
    <w:link w:val="Date"/>
    <w:locked/>
    <w:rsid w:val="00FF78BD"/>
    <w:rPr>
      <w:rFonts w:ascii="Verdana" w:hAnsi="Verdana" w:cs="Verdana"/>
      <w:color w:val="808080"/>
      <w:sz w:val="24"/>
      <w:szCs w:val="24"/>
    </w:rPr>
  </w:style>
  <w:style w:type="paragraph" w:styleId="ListNumber5">
    <w:name w:val="List Number 5"/>
    <w:basedOn w:val="Normal"/>
    <w:rsid w:val="00A579C8"/>
    <w:pPr>
      <w:numPr>
        <w:numId w:val="7"/>
      </w:numPr>
      <w:tabs>
        <w:tab w:val="clear" w:pos="1209"/>
        <w:tab w:val="num" w:pos="1492"/>
      </w:tabs>
      <w:ind w:left="1492" w:hanging="358"/>
    </w:pPr>
  </w:style>
  <w:style w:type="table" w:styleId="Table3Deffects1">
    <w:name w:val="Table 3D effects 1"/>
    <w:basedOn w:val="TableNormal"/>
    <w:rsid w:val="00527526"/>
    <w:rPr>
      <w:rFonts w:ascii="Verdana" w:hAnsi="Verdana" w:cs="Verdana"/>
      <w:color w:val="333333"/>
      <w:lang w:val="de-DE" w:eastAsia="de-DE"/>
    </w:rPr>
    <w:tblPr>
      <w:tblCellSpacing w:w="14" w:type="dxa"/>
      <w:tblInd w:w="0" w:type="nil"/>
    </w:tblPr>
    <w:trPr>
      <w:tblCellSpacing w:w="14" w:type="dxa"/>
    </w:tr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s="Verdana"/>
      <w:color w:val="333333"/>
      <w:lang w:val="de-DE" w:eastAsia="de-DE"/>
    </w:rPr>
    <w:tblPr>
      <w:tblStyleRowBandSize w:val="1"/>
      <w:tblInd w:w="0" w:type="nil"/>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s="Verdana"/>
      <w:color w:val="333333"/>
      <w:lang w:val="de-DE" w:eastAsia="de-DE"/>
    </w:rPr>
    <w:tblPr>
      <w:tblInd w:w="0" w:type="nil"/>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s="Verdana"/>
      <w:color w:val="333333"/>
      <w:sz w:val="20"/>
      <w:szCs w:val="20"/>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rsid w:val="00E248C6"/>
    <w:pPr>
      <w:numPr>
        <w:numId w:val="2"/>
      </w:numPr>
      <w:tabs>
        <w:tab w:val="clear" w:pos="284"/>
        <w:tab w:val="num" w:pos="227"/>
      </w:tabs>
      <w:spacing w:before="80" w:after="80"/>
      <w:ind w:left="227" w:hanging="227"/>
      <w:jc w:val="left"/>
    </w:pPr>
  </w:style>
  <w:style w:type="paragraph" w:styleId="FootnoteText">
    <w:name w:val="footnote text"/>
    <w:basedOn w:val="Normal"/>
    <w:link w:val="FootnoteTextChar"/>
    <w:semiHidden/>
    <w:rsid w:val="004D5591"/>
    <w:rPr>
      <w:lang w:val="en-US"/>
    </w:rPr>
  </w:style>
  <w:style w:type="character" w:customStyle="1" w:styleId="FootnoteTextChar">
    <w:name w:val="Footnote Text Char"/>
    <w:link w:val="FootnoteText"/>
    <w:semiHidden/>
    <w:locked/>
    <w:rsid w:val="00CA6AC8"/>
    <w:rPr>
      <w:rFonts w:ascii="Verdana" w:hAnsi="Verdana" w:cs="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s="Verdana"/>
      <w:color w:val="333333"/>
      <w:lang w:val="de-DE" w:eastAsia="de-DE"/>
    </w:rPr>
    <w:tblPr>
      <w:tblInd w:w="0" w:type="nil"/>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locked/>
    <w:rsid w:val="00A579C8"/>
    <w:rPr>
      <w:rFonts w:ascii="Verdana" w:hAnsi="Verdana"/>
      <w:color w:val="333333"/>
      <w:lang w:val="de-DE" w:eastAsia="en-GB" w:bidi="ar-SA"/>
    </w:rPr>
  </w:style>
  <w:style w:type="character" w:customStyle="1" w:styleId="StyleListBullet2Char">
    <w:name w:val="Style List Bullet 2 + Char"/>
    <w:basedOn w:val="ListBullet2Char"/>
    <w:link w:val="StyleListBullet2"/>
    <w:locked/>
    <w:rsid w:val="00A579C8"/>
    <w:rPr>
      <w:rFonts w:ascii="Verdana" w:hAnsi="Verdana"/>
      <w:color w:val="333333"/>
      <w:lang w:val="de-DE" w:eastAsia="en-GB" w:bidi="ar-SA"/>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locked/>
    <w:rsid w:val="00A579C8"/>
    <w:rPr>
      <w:rFonts w:ascii="Verdana" w:hAnsi="Verdana" w:cs="Verdana"/>
      <w:color w:val="333333"/>
      <w:sz w:val="24"/>
      <w:szCs w:val="24"/>
      <w:lang w:val="en-GB" w:eastAsia="en-GB"/>
    </w:rPr>
  </w:style>
  <w:style w:type="character" w:customStyle="1" w:styleId="StyleStyleBodyTextAfter0ptVerdanaChar">
    <w:name w:val="Style Style Body Text + After:  0 pt + Verdana Char"/>
    <w:basedOn w:val="StyleBodyTextAfter0ptChar"/>
    <w:link w:val="StyleStyleBodyTextAfter0ptVerdana"/>
    <w:locked/>
    <w:rsid w:val="00A579C8"/>
    <w:rPr>
      <w:rFonts w:ascii="Verdana" w:hAnsi="Verdana" w:cs="Verdana"/>
      <w:color w:val="333333"/>
      <w:sz w:val="24"/>
      <w:szCs w:val="24"/>
      <w:lang w:val="en-GB" w:eastAsia="en-GB"/>
    </w:rPr>
  </w:style>
  <w:style w:type="paragraph" w:customStyle="1" w:styleId="StyleStyleBodyTextAfter0ptVerdanaBold">
    <w:name w:val="Style Style Body Text + After:  0 pt + Verdana Bold"/>
    <w:basedOn w:val="StyleBodyTextAfter0pt"/>
    <w:link w:val="StyleStyleBodyTextAfter0ptVerdanaBoldChar"/>
    <w:rsid w:val="00A579C8"/>
    <w:rPr>
      <w:rFonts w:cs="Times New Roman"/>
      <w:b/>
      <w:bCs/>
      <w:sz w:val="24"/>
      <w:szCs w:val="24"/>
    </w:rPr>
  </w:style>
  <w:style w:type="character" w:customStyle="1" w:styleId="StyleStyleBodyTextAfter0ptVerdanaBoldChar">
    <w:name w:val="Style Style Body Text + After:  0 pt + Verdana Bold Char"/>
    <w:link w:val="StyleStyleBodyTextAfter0ptVerdanaBold"/>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rsid w:val="00A579C8"/>
    <w:rPr>
      <w:rFonts w:cs="Times New Roman"/>
      <w:b/>
      <w:bCs/>
      <w:sz w:val="24"/>
      <w:szCs w:val="24"/>
    </w:rPr>
  </w:style>
  <w:style w:type="character" w:customStyle="1" w:styleId="StyleStyleBodyTextAfter0ptVerdanaBoldAutoChar">
    <w:name w:val="Style Style Body Text + After:  0 pt + Verdana Bold Auto Char"/>
    <w:link w:val="StyleStyleBodyTextAfter0ptVerdanaBoldAuto"/>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locked/>
    <w:rsid w:val="00D02D0C"/>
    <w:rPr>
      <w:rFonts w:ascii="Verdana" w:hAnsi="Verdana" w:cs="Verdana"/>
      <w:b/>
      <w:bCs/>
      <w:color w:val="263673"/>
      <w:kern w:val="32"/>
      <w:sz w:val="32"/>
      <w:szCs w:val="32"/>
      <w:lang w:val="en-GB" w:eastAsia="en-GB"/>
    </w:rPr>
  </w:style>
  <w:style w:type="paragraph" w:customStyle="1" w:styleId="StyleHeading1Auto">
    <w:name w:val="Style Heading 1 + Auto"/>
    <w:basedOn w:val="Heading1"/>
    <w:rsid w:val="00D02D0C"/>
  </w:style>
  <w:style w:type="character" w:styleId="FootnoteReference">
    <w:name w:val="footnote reference"/>
    <w:semiHidden/>
    <w:rsid w:val="00CA6AC8"/>
    <w:rPr>
      <w:rFonts w:cs="Times New Roman"/>
      <w:vertAlign w:val="superscript"/>
    </w:rPr>
  </w:style>
  <w:style w:type="paragraph" w:styleId="NormalWeb">
    <w:name w:val="Normal (Web)"/>
    <w:basedOn w:val="Normal"/>
    <w:rsid w:val="00CA6AC8"/>
    <w:pPr>
      <w:spacing w:before="100" w:beforeAutospacing="1" w:after="100" w:afterAutospacing="1"/>
      <w:jc w:val="left"/>
    </w:pPr>
    <w:rPr>
      <w:sz w:val="24"/>
      <w:szCs w:val="24"/>
    </w:rPr>
  </w:style>
  <w:style w:type="paragraph" w:styleId="TOC3">
    <w:name w:val="toc 3"/>
    <w:basedOn w:val="Normal"/>
    <w:next w:val="Normal"/>
    <w:autoRedefine/>
    <w:semiHidden/>
    <w:rsid w:val="00CA6AC8"/>
    <w:pPr>
      <w:ind w:left="400"/>
    </w:pPr>
  </w:style>
  <w:style w:type="paragraph" w:customStyle="1" w:styleId="StyleStyleHeading212ptJustified">
    <w:name w:val="Style Style Heading 2 + 12 pt + Justified"/>
    <w:basedOn w:val="Normal"/>
    <w:rsid w:val="002E6ECB"/>
    <w:pPr>
      <w:keepNext/>
      <w:numPr>
        <w:ilvl w:val="1"/>
        <w:numId w:val="11"/>
      </w:numPr>
      <w:spacing w:before="240" w:after="60"/>
      <w:outlineLvl w:val="1"/>
    </w:pPr>
    <w:rPr>
      <w:rFonts w:ascii="Arial" w:eastAsia="PMingLiU" w:hAnsi="Arial" w:cs="Arial"/>
      <w:b/>
      <w:bCs/>
      <w:sz w:val="24"/>
      <w:szCs w:val="24"/>
      <w:lang w:eastAsia="en-US"/>
    </w:rPr>
  </w:style>
  <w:style w:type="paragraph" w:styleId="ListBullet4">
    <w:name w:val="List Bullet 4"/>
    <w:basedOn w:val="Normal"/>
    <w:uiPriority w:val="99"/>
    <w:rsid w:val="00FF78BD"/>
    <w:pPr>
      <w:numPr>
        <w:numId w:val="1"/>
      </w:numPr>
    </w:pPr>
  </w:style>
  <w:style w:type="paragraph" w:customStyle="1" w:styleId="Text1">
    <w:name w:val="Text 1"/>
    <w:basedOn w:val="Normal"/>
    <w:rsid w:val="00FF78BD"/>
    <w:pPr>
      <w:spacing w:after="120"/>
    </w:pPr>
    <w:rPr>
      <w:sz w:val="24"/>
      <w:szCs w:val="24"/>
      <w:lang w:eastAsia="en-US"/>
    </w:rPr>
  </w:style>
  <w:style w:type="paragraph" w:customStyle="1" w:styleId="Text2">
    <w:name w:val="Text 2"/>
    <w:basedOn w:val="Normal"/>
    <w:rsid w:val="00FF78BD"/>
    <w:pPr>
      <w:spacing w:after="120"/>
    </w:pPr>
    <w:rPr>
      <w:sz w:val="24"/>
      <w:szCs w:val="24"/>
      <w:lang w:eastAsia="en-US"/>
    </w:rPr>
  </w:style>
  <w:style w:type="paragraph" w:customStyle="1" w:styleId="Text3">
    <w:name w:val="Text 3"/>
    <w:basedOn w:val="Normal"/>
    <w:rsid w:val="00FF78BD"/>
    <w:pPr>
      <w:spacing w:after="120"/>
    </w:pPr>
    <w:rPr>
      <w:sz w:val="24"/>
      <w:szCs w:val="24"/>
      <w:lang w:eastAsia="en-US"/>
    </w:rPr>
  </w:style>
  <w:style w:type="paragraph" w:customStyle="1" w:styleId="Text4">
    <w:name w:val="Text 4"/>
    <w:basedOn w:val="Normal"/>
    <w:rsid w:val="00FF78BD"/>
    <w:pPr>
      <w:spacing w:after="120"/>
    </w:pPr>
    <w:rPr>
      <w:sz w:val="24"/>
      <w:szCs w:val="24"/>
      <w:lang w:eastAsia="en-US"/>
    </w:rPr>
  </w:style>
  <w:style w:type="paragraph" w:customStyle="1" w:styleId="Address">
    <w:name w:val="Address"/>
    <w:basedOn w:val="Normal"/>
    <w:rsid w:val="00FF78BD"/>
    <w:pPr>
      <w:jc w:val="left"/>
    </w:pPr>
    <w:rPr>
      <w:sz w:val="24"/>
      <w:szCs w:val="24"/>
      <w:lang w:eastAsia="en-US"/>
    </w:rPr>
  </w:style>
  <w:style w:type="paragraph" w:customStyle="1" w:styleId="AddressTL">
    <w:name w:val="AddressTL"/>
    <w:basedOn w:val="Normal"/>
    <w:next w:val="Normal"/>
    <w:rsid w:val="00FF78BD"/>
    <w:pPr>
      <w:spacing w:after="720"/>
      <w:jc w:val="left"/>
    </w:pPr>
    <w:rPr>
      <w:sz w:val="24"/>
      <w:szCs w:val="24"/>
      <w:lang w:eastAsia="en-US"/>
    </w:rPr>
  </w:style>
  <w:style w:type="paragraph" w:customStyle="1" w:styleId="AddressTR">
    <w:name w:val="AddressTR"/>
    <w:basedOn w:val="Normal"/>
    <w:next w:val="Normal"/>
    <w:rsid w:val="00FF78BD"/>
    <w:pPr>
      <w:spacing w:after="720"/>
      <w:ind w:left="5103"/>
      <w:jc w:val="left"/>
    </w:pPr>
    <w:rPr>
      <w:sz w:val="24"/>
      <w:szCs w:val="24"/>
      <w:lang w:eastAsia="en-US"/>
    </w:rPr>
  </w:style>
  <w:style w:type="paragraph" w:customStyle="1" w:styleId="NormalLeftCol">
    <w:name w:val="Normal LeftCol"/>
    <w:basedOn w:val="Normal"/>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noProof/>
      <w:sz w:val="24"/>
      <w:szCs w:val="24"/>
      <w:lang w:eastAsia="en-US"/>
    </w:rPr>
  </w:style>
  <w:style w:type="paragraph" w:customStyle="1" w:styleId="Glossary">
    <w:name w:val="Glossary"/>
    <w:basedOn w:val="Normal"/>
    <w:rsid w:val="00FF78BD"/>
    <w:pPr>
      <w:tabs>
        <w:tab w:val="left" w:pos="2835"/>
      </w:tabs>
      <w:spacing w:after="120"/>
      <w:ind w:left="2835" w:hanging="2835"/>
    </w:pPr>
    <w:rPr>
      <w:sz w:val="24"/>
      <w:szCs w:val="24"/>
      <w:lang w:eastAsia="en-US"/>
    </w:rPr>
  </w:style>
  <w:style w:type="paragraph" w:styleId="Caption">
    <w:name w:val="caption"/>
    <w:basedOn w:val="Normal"/>
    <w:next w:val="Normal"/>
    <w:autoRedefine/>
    <w:qFormat/>
    <w:rsid w:val="0097799E"/>
    <w:pPr>
      <w:spacing w:before="120" w:after="120"/>
      <w:ind w:left="360" w:firstLine="284"/>
      <w:jc w:val="left"/>
    </w:pPr>
    <w:rPr>
      <w:rFonts w:ascii="Verdana" w:hAnsi="Verdana" w:cs="Calibri"/>
      <w:i/>
      <w:iCs/>
      <w:sz w:val="18"/>
      <w:lang w:eastAsia="en-US"/>
    </w:rPr>
  </w:style>
  <w:style w:type="paragraph" w:styleId="Closing">
    <w:name w:val="Closing"/>
    <w:basedOn w:val="Normal"/>
    <w:next w:val="Signature"/>
    <w:link w:val="ClosingChar"/>
    <w:rsid w:val="00FF78BD"/>
    <w:pPr>
      <w:tabs>
        <w:tab w:val="left" w:pos="5103"/>
      </w:tabs>
      <w:spacing w:before="240" w:after="120"/>
      <w:ind w:left="5103"/>
      <w:jc w:val="left"/>
    </w:pPr>
    <w:rPr>
      <w:sz w:val="24"/>
      <w:szCs w:val="24"/>
      <w:lang w:eastAsia="en-US"/>
    </w:rPr>
  </w:style>
  <w:style w:type="character" w:customStyle="1" w:styleId="ClosingChar">
    <w:name w:val="Closing Char"/>
    <w:link w:val="Closing"/>
    <w:locked/>
    <w:rsid w:val="00FF78BD"/>
    <w:rPr>
      <w:rFonts w:cs="Times New Roman"/>
      <w:sz w:val="24"/>
      <w:szCs w:val="24"/>
      <w:lang w:val="x-none" w:eastAsia="en-US"/>
    </w:rPr>
  </w:style>
  <w:style w:type="paragraph" w:styleId="Signature">
    <w:name w:val="Signature"/>
    <w:basedOn w:val="Normal"/>
    <w:next w:val="Contact"/>
    <w:link w:val="SignatureChar"/>
    <w:rsid w:val="00FF78BD"/>
    <w:pPr>
      <w:tabs>
        <w:tab w:val="left" w:pos="5103"/>
      </w:tabs>
      <w:spacing w:before="1200"/>
      <w:ind w:left="5103"/>
      <w:jc w:val="center"/>
    </w:pPr>
    <w:rPr>
      <w:sz w:val="24"/>
      <w:szCs w:val="24"/>
      <w:lang w:val="de-DE" w:eastAsia="en-US"/>
    </w:rPr>
  </w:style>
  <w:style w:type="character" w:customStyle="1" w:styleId="SignatureChar">
    <w:name w:val="Signature Char"/>
    <w:link w:val="Signature"/>
    <w:locked/>
    <w:rsid w:val="00FF78BD"/>
    <w:rPr>
      <w:rFonts w:cs="Times New Roman"/>
      <w:sz w:val="24"/>
      <w:szCs w:val="24"/>
      <w:lang w:val="de-DE" w:eastAsia="en-US"/>
    </w:rPr>
  </w:style>
  <w:style w:type="paragraph" w:customStyle="1" w:styleId="Contact">
    <w:name w:val="Contact"/>
    <w:basedOn w:val="Normal"/>
    <w:next w:val="Enclosures"/>
    <w:rsid w:val="00FF78BD"/>
    <w:pPr>
      <w:spacing w:before="480"/>
      <w:ind w:left="567" w:hanging="567"/>
      <w:jc w:val="left"/>
    </w:pPr>
    <w:rPr>
      <w:sz w:val="24"/>
      <w:szCs w:val="24"/>
      <w:lang w:eastAsia="en-US"/>
    </w:rPr>
  </w:style>
  <w:style w:type="paragraph" w:customStyle="1" w:styleId="Enclosures">
    <w:name w:val="Enclosures"/>
    <w:basedOn w:val="Normal"/>
    <w:next w:val="Participants"/>
    <w:rsid w:val="00FF78BD"/>
    <w:pPr>
      <w:keepNext/>
      <w:keepLines/>
      <w:tabs>
        <w:tab w:val="left" w:pos="5642"/>
      </w:tabs>
      <w:spacing w:before="480"/>
      <w:ind w:left="1792" w:hanging="1792"/>
      <w:jc w:val="left"/>
    </w:pPr>
    <w:rPr>
      <w:sz w:val="24"/>
      <w:szCs w:val="24"/>
      <w:lang w:eastAsia="en-US"/>
    </w:rPr>
  </w:style>
  <w:style w:type="paragraph" w:customStyle="1" w:styleId="Participants">
    <w:name w:val="Participants"/>
    <w:basedOn w:val="Normal"/>
    <w:next w:val="Copies"/>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Copies">
    <w:name w:val="Copies"/>
    <w:basedOn w:val="Normal"/>
    <w:next w:val="Normal"/>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References">
    <w:name w:val="References"/>
    <w:basedOn w:val="ListNumber"/>
    <w:rsid w:val="00FF78BD"/>
    <w:pPr>
      <w:numPr>
        <w:numId w:val="16"/>
      </w:numPr>
      <w:tabs>
        <w:tab w:val="num" w:pos="1209"/>
        <w:tab w:val="num" w:pos="1492"/>
      </w:tabs>
      <w:spacing w:after="120"/>
      <w:jc w:val="left"/>
    </w:pPr>
    <w:rPr>
      <w:sz w:val="24"/>
      <w:szCs w:val="24"/>
      <w:lang w:eastAsia="en-US"/>
    </w:rPr>
  </w:style>
  <w:style w:type="paragraph" w:customStyle="1" w:styleId="DoubSign">
    <w:name w:val="DoubSign"/>
    <w:basedOn w:val="Normal"/>
    <w:next w:val="Contact"/>
    <w:rsid w:val="00FF78BD"/>
    <w:pPr>
      <w:tabs>
        <w:tab w:val="left" w:pos="5103"/>
      </w:tabs>
      <w:spacing w:before="1200"/>
      <w:jc w:val="left"/>
    </w:pPr>
    <w:rPr>
      <w:sz w:val="24"/>
      <w:szCs w:val="24"/>
      <w:lang w:eastAsia="en-US"/>
    </w:rPr>
  </w:style>
  <w:style w:type="paragraph" w:styleId="ListBullet">
    <w:name w:val="List Bullet"/>
    <w:basedOn w:val="Normal"/>
    <w:rsid w:val="00FF78BD"/>
    <w:pPr>
      <w:numPr>
        <w:numId w:val="12"/>
      </w:numPr>
      <w:spacing w:after="120"/>
    </w:pPr>
    <w:rPr>
      <w:sz w:val="24"/>
      <w:szCs w:val="24"/>
      <w:lang w:eastAsia="en-US"/>
    </w:rPr>
  </w:style>
  <w:style w:type="paragraph" w:styleId="ListBullet3">
    <w:name w:val="List Bullet 3"/>
    <w:basedOn w:val="Text3"/>
    <w:rsid w:val="00FF78BD"/>
    <w:pPr>
      <w:numPr>
        <w:numId w:val="13"/>
      </w:numPr>
      <w:tabs>
        <w:tab w:val="left" w:pos="1134"/>
      </w:tabs>
    </w:pPr>
  </w:style>
  <w:style w:type="paragraph" w:styleId="ListContinue">
    <w:name w:val="List Continue"/>
    <w:basedOn w:val="Normal"/>
    <w:rsid w:val="00FF78BD"/>
    <w:pPr>
      <w:spacing w:after="120"/>
      <w:ind w:left="567"/>
    </w:pPr>
    <w:rPr>
      <w:sz w:val="24"/>
      <w:szCs w:val="24"/>
      <w:lang w:eastAsia="en-US"/>
    </w:rPr>
  </w:style>
  <w:style w:type="paragraph" w:styleId="ListContinue2">
    <w:name w:val="List Continue 2"/>
    <w:basedOn w:val="Normal"/>
    <w:rsid w:val="00FF78BD"/>
    <w:pPr>
      <w:spacing w:after="120"/>
      <w:ind w:left="851"/>
    </w:pPr>
    <w:rPr>
      <w:sz w:val="24"/>
      <w:szCs w:val="24"/>
      <w:lang w:eastAsia="en-US"/>
    </w:rPr>
  </w:style>
  <w:style w:type="paragraph" w:styleId="ListContinue3">
    <w:name w:val="List Continue 3"/>
    <w:basedOn w:val="Normal"/>
    <w:rsid w:val="00FF78BD"/>
    <w:pPr>
      <w:spacing w:after="120"/>
      <w:ind w:left="1134"/>
    </w:pPr>
    <w:rPr>
      <w:sz w:val="24"/>
      <w:szCs w:val="24"/>
      <w:lang w:eastAsia="en-US"/>
    </w:rPr>
  </w:style>
  <w:style w:type="paragraph" w:styleId="ListContinue4">
    <w:name w:val="List Continue 4"/>
    <w:basedOn w:val="Normal"/>
    <w:rsid w:val="00FF78BD"/>
    <w:pPr>
      <w:spacing w:after="120"/>
      <w:ind w:left="1418"/>
    </w:pPr>
    <w:rPr>
      <w:sz w:val="24"/>
      <w:szCs w:val="24"/>
      <w:lang w:eastAsia="en-US"/>
    </w:rPr>
  </w:style>
  <w:style w:type="paragraph" w:styleId="ListContinue5">
    <w:name w:val="List Continue 5"/>
    <w:basedOn w:val="Normal"/>
    <w:rsid w:val="00FF78BD"/>
    <w:pPr>
      <w:spacing w:after="120"/>
      <w:ind w:left="1701"/>
    </w:pPr>
    <w:rPr>
      <w:sz w:val="24"/>
      <w:szCs w:val="24"/>
      <w:lang w:eastAsia="en-US"/>
    </w:rPr>
  </w:style>
  <w:style w:type="paragraph" w:customStyle="1" w:styleId="NoteHead">
    <w:name w:val="NoteHead"/>
    <w:basedOn w:val="Normal"/>
    <w:next w:val="Subject"/>
    <w:rsid w:val="00FF78BD"/>
    <w:pPr>
      <w:spacing w:before="720" w:after="720"/>
      <w:jc w:val="center"/>
    </w:pPr>
    <w:rPr>
      <w:b/>
      <w:bCs/>
      <w:smallCaps/>
      <w:sz w:val="24"/>
      <w:szCs w:val="24"/>
      <w:lang w:eastAsia="en-US"/>
    </w:rPr>
  </w:style>
  <w:style w:type="paragraph" w:customStyle="1" w:styleId="Subject">
    <w:name w:val="Subject"/>
    <w:basedOn w:val="Normal"/>
    <w:next w:val="Normal"/>
    <w:rsid w:val="00FF78BD"/>
    <w:pPr>
      <w:spacing w:after="480"/>
      <w:ind w:left="1531" w:hanging="1531"/>
      <w:jc w:val="left"/>
    </w:pPr>
    <w:rPr>
      <w:b/>
      <w:bCs/>
      <w:sz w:val="24"/>
      <w:szCs w:val="24"/>
      <w:lang w:eastAsia="en-US"/>
    </w:rPr>
  </w:style>
  <w:style w:type="paragraph" w:customStyle="1" w:styleId="NoteList">
    <w:name w:val="NoteList"/>
    <w:basedOn w:val="Normal"/>
    <w:next w:val="Subject"/>
    <w:rsid w:val="00FF78BD"/>
    <w:pPr>
      <w:tabs>
        <w:tab w:val="left" w:pos="5823"/>
      </w:tabs>
      <w:spacing w:before="720" w:after="720"/>
      <w:ind w:left="5104" w:hanging="3119"/>
      <w:jc w:val="left"/>
    </w:pPr>
    <w:rPr>
      <w:b/>
      <w:bCs/>
      <w:smallCaps/>
      <w:sz w:val="24"/>
      <w:szCs w:val="24"/>
      <w:lang w:eastAsia="en-US"/>
    </w:rPr>
  </w:style>
  <w:style w:type="paragraph" w:customStyle="1" w:styleId="NumPar1">
    <w:name w:val="NumPar 1"/>
    <w:basedOn w:val="Heading1"/>
    <w:next w:val="Text1"/>
    <w:rsid w:val="00FF78BD"/>
    <w:pPr>
      <w:keepNext w:val="0"/>
      <w:spacing w:before="0" w:after="120"/>
      <w:outlineLvl w:val="9"/>
    </w:pPr>
    <w:rPr>
      <w:rFonts w:cs="Calibri"/>
      <w:b w:val="0"/>
      <w:bCs w:val="0"/>
      <w:color w:val="auto"/>
      <w:kern w:val="0"/>
      <w:sz w:val="22"/>
      <w:szCs w:val="22"/>
      <w:lang w:eastAsia="en-US"/>
    </w:rPr>
  </w:style>
  <w:style w:type="paragraph" w:customStyle="1" w:styleId="NumPar2">
    <w:name w:val="NumPar 2"/>
    <w:basedOn w:val="Heading2"/>
    <w:next w:val="Text2"/>
    <w:rsid w:val="00FF78BD"/>
    <w:pPr>
      <w:keepNext w:val="0"/>
      <w:numPr>
        <w:ilvl w:val="1"/>
      </w:numPr>
      <w:spacing w:before="60" w:after="120"/>
      <w:outlineLvl w:val="9"/>
    </w:pPr>
    <w:rPr>
      <w:rFonts w:cs="Calibri"/>
      <w:b w:val="0"/>
      <w:bCs w:val="0"/>
      <w:color w:val="auto"/>
      <w:lang w:val="en-US" w:eastAsia="en-US"/>
    </w:rPr>
  </w:style>
  <w:style w:type="paragraph" w:customStyle="1" w:styleId="NumPar3">
    <w:name w:val="NumPar 3"/>
    <w:basedOn w:val="Heading3"/>
    <w:next w:val="Text3"/>
    <w:rsid w:val="00FF78BD"/>
    <w:pPr>
      <w:keepNext w:val="0"/>
      <w:numPr>
        <w:ilvl w:val="2"/>
      </w:numPr>
      <w:spacing w:before="60" w:after="120"/>
      <w:outlineLvl w:val="9"/>
    </w:pPr>
    <w:rPr>
      <w:b w:val="0"/>
      <w:bCs w:val="0"/>
      <w:color w:val="auto"/>
      <w:sz w:val="22"/>
      <w:szCs w:val="22"/>
      <w:lang w:eastAsia="en-US"/>
    </w:rPr>
  </w:style>
  <w:style w:type="paragraph" w:customStyle="1" w:styleId="NumPar4">
    <w:name w:val="NumPar 4"/>
    <w:basedOn w:val="Heading4"/>
    <w:next w:val="Text4"/>
    <w:rsid w:val="00FF78BD"/>
    <w:pPr>
      <w:keepNext w:val="0"/>
      <w:outlineLvl w:val="9"/>
    </w:pPr>
    <w:rPr>
      <w:i w:val="0"/>
      <w:iCs w:val="0"/>
    </w:rPr>
  </w:style>
  <w:style w:type="paragraph" w:styleId="PlainText">
    <w:name w:val="Plain Text"/>
    <w:basedOn w:val="Normal"/>
    <w:link w:val="PlainTextChar"/>
    <w:rsid w:val="00FF78BD"/>
    <w:pPr>
      <w:spacing w:after="120"/>
    </w:pPr>
    <w:rPr>
      <w:rFonts w:ascii="Courier New" w:hAnsi="Courier New" w:cs="Courier New"/>
      <w:lang w:eastAsia="en-US"/>
    </w:rPr>
  </w:style>
  <w:style w:type="character" w:customStyle="1" w:styleId="PlainTextChar">
    <w:name w:val="Plain Text Char"/>
    <w:link w:val="PlainText"/>
    <w:locked/>
    <w:rsid w:val="00FF78BD"/>
    <w:rPr>
      <w:rFonts w:ascii="Courier New" w:hAnsi="Courier New" w:cs="Courier New"/>
      <w:lang w:val="x-none" w:eastAsia="en-US"/>
    </w:rPr>
  </w:style>
  <w:style w:type="paragraph" w:styleId="Subtitle">
    <w:name w:val="Subtitle"/>
    <w:basedOn w:val="Normal"/>
    <w:link w:val="SubtitleChar"/>
    <w:qFormat/>
    <w:rsid w:val="00FF78BD"/>
    <w:pPr>
      <w:spacing w:after="60"/>
      <w:jc w:val="center"/>
      <w:outlineLvl w:val="1"/>
    </w:pPr>
    <w:rPr>
      <w:rFonts w:ascii="Arial" w:hAnsi="Arial" w:cs="Arial"/>
      <w:sz w:val="24"/>
      <w:szCs w:val="24"/>
      <w:lang w:eastAsia="en-US"/>
    </w:rPr>
  </w:style>
  <w:style w:type="character" w:customStyle="1" w:styleId="SubtitleChar">
    <w:name w:val="Subtitle Char"/>
    <w:link w:val="Subtitle"/>
    <w:locked/>
    <w:rsid w:val="00FF78BD"/>
    <w:rPr>
      <w:rFonts w:ascii="Arial" w:hAnsi="Arial" w:cs="Arial"/>
      <w:sz w:val="24"/>
      <w:szCs w:val="24"/>
      <w:lang w:val="x-none" w:eastAsia="en-US"/>
    </w:rPr>
  </w:style>
  <w:style w:type="paragraph" w:styleId="TableofAuthorities">
    <w:name w:val="table of authorities"/>
    <w:basedOn w:val="Normal"/>
    <w:next w:val="Normal"/>
    <w:semiHidden/>
    <w:rsid w:val="00FF78BD"/>
    <w:pPr>
      <w:spacing w:after="120"/>
      <w:ind w:left="240" w:hanging="240"/>
    </w:pPr>
    <w:rPr>
      <w:sz w:val="24"/>
      <w:szCs w:val="24"/>
      <w:lang w:eastAsia="en-US"/>
    </w:rPr>
  </w:style>
  <w:style w:type="paragraph" w:styleId="TableofFigures">
    <w:name w:val="table of figures"/>
    <w:basedOn w:val="Normal"/>
    <w:next w:val="Normal"/>
    <w:semiHidden/>
    <w:rsid w:val="00FF78BD"/>
    <w:pPr>
      <w:spacing w:after="120"/>
      <w:ind w:left="480" w:hanging="480"/>
    </w:pPr>
    <w:rPr>
      <w:sz w:val="24"/>
      <w:szCs w:val="24"/>
      <w:lang w:eastAsia="en-US"/>
    </w:rPr>
  </w:style>
  <w:style w:type="paragraph" w:styleId="Title">
    <w:name w:val="Title"/>
    <w:basedOn w:val="Normal"/>
    <w:next w:val="SubTitle1"/>
    <w:link w:val="TitleChar"/>
    <w:qFormat/>
    <w:rsid w:val="00FF78BD"/>
    <w:pPr>
      <w:spacing w:after="480"/>
      <w:jc w:val="center"/>
    </w:pPr>
    <w:rPr>
      <w:b/>
      <w:bCs/>
      <w:kern w:val="28"/>
      <w:sz w:val="48"/>
      <w:szCs w:val="48"/>
      <w:lang w:eastAsia="en-US"/>
    </w:rPr>
  </w:style>
  <w:style w:type="character" w:customStyle="1" w:styleId="TitleChar">
    <w:name w:val="Title Char"/>
    <w:link w:val="Title"/>
    <w:locked/>
    <w:rsid w:val="00FF78BD"/>
    <w:rPr>
      <w:rFonts w:cs="Times New Roman"/>
      <w:b/>
      <w:bCs/>
      <w:kern w:val="28"/>
      <w:sz w:val="48"/>
      <w:szCs w:val="48"/>
      <w:lang w:val="x-none" w:eastAsia="en-US"/>
    </w:rPr>
  </w:style>
  <w:style w:type="paragraph" w:customStyle="1" w:styleId="SubTitle1">
    <w:name w:val="SubTitle 1"/>
    <w:basedOn w:val="Normal"/>
    <w:next w:val="Normal"/>
    <w:rsid w:val="00FF78BD"/>
    <w:pPr>
      <w:spacing w:after="120"/>
      <w:jc w:val="center"/>
    </w:pPr>
    <w:rPr>
      <w:b/>
      <w:bCs/>
      <w:sz w:val="40"/>
      <w:szCs w:val="40"/>
      <w:lang w:eastAsia="en-US"/>
    </w:rPr>
  </w:style>
  <w:style w:type="paragraph" w:styleId="TOAHeading">
    <w:name w:val="toa heading"/>
    <w:basedOn w:val="Normal"/>
    <w:next w:val="Normal"/>
    <w:semiHidden/>
    <w:rsid w:val="00FF78BD"/>
    <w:pPr>
      <w:spacing w:before="120" w:after="120"/>
    </w:pPr>
    <w:rPr>
      <w:rFonts w:ascii="Arial" w:hAnsi="Arial" w:cs="Arial"/>
      <w:b/>
      <w:bCs/>
      <w:sz w:val="24"/>
      <w:szCs w:val="24"/>
      <w:lang w:eastAsia="en-US"/>
    </w:rPr>
  </w:style>
  <w:style w:type="paragraph" w:styleId="TOC4">
    <w:name w:val="toc 4"/>
    <w:basedOn w:val="Normal"/>
    <w:next w:val="Normal"/>
    <w:autoRedefine/>
    <w:semiHidden/>
    <w:rsid w:val="00FF78BD"/>
    <w:pPr>
      <w:tabs>
        <w:tab w:val="right" w:leader="dot" w:pos="8641"/>
      </w:tabs>
      <w:spacing w:before="20" w:after="60"/>
      <w:ind w:left="709" w:right="720" w:hanging="709"/>
    </w:pPr>
    <w:rPr>
      <w:noProof/>
      <w:lang w:eastAsia="en-US"/>
    </w:rPr>
  </w:style>
  <w:style w:type="paragraph" w:styleId="TOC5">
    <w:name w:val="toc 5"/>
    <w:basedOn w:val="Normal"/>
    <w:next w:val="Normal"/>
    <w:autoRedefine/>
    <w:semiHidden/>
    <w:rsid w:val="00FF78BD"/>
    <w:pPr>
      <w:tabs>
        <w:tab w:val="right" w:leader="dot" w:pos="8641"/>
      </w:tabs>
      <w:spacing w:before="240" w:after="120"/>
      <w:ind w:right="720"/>
    </w:pPr>
    <w:rPr>
      <w:caps/>
      <w:sz w:val="24"/>
      <w:szCs w:val="24"/>
      <w:lang w:eastAsia="en-US"/>
    </w:rPr>
  </w:style>
  <w:style w:type="paragraph" w:styleId="TOC6">
    <w:name w:val="toc 6"/>
    <w:basedOn w:val="Normal"/>
    <w:next w:val="Normal"/>
    <w:autoRedefine/>
    <w:semiHidden/>
    <w:rsid w:val="00FF78BD"/>
    <w:pPr>
      <w:spacing w:after="120"/>
    </w:pPr>
    <w:rPr>
      <w:sz w:val="24"/>
      <w:szCs w:val="24"/>
      <w:lang w:eastAsia="en-US"/>
    </w:rPr>
  </w:style>
  <w:style w:type="paragraph" w:styleId="TOC7">
    <w:name w:val="toc 7"/>
    <w:basedOn w:val="Normal"/>
    <w:next w:val="Normal"/>
    <w:autoRedefine/>
    <w:semiHidden/>
    <w:rsid w:val="00FF78BD"/>
    <w:pPr>
      <w:spacing w:after="120"/>
    </w:pPr>
    <w:rPr>
      <w:sz w:val="24"/>
      <w:szCs w:val="24"/>
      <w:lang w:eastAsia="en-US"/>
    </w:rPr>
  </w:style>
  <w:style w:type="paragraph" w:styleId="TOC8">
    <w:name w:val="toc 8"/>
    <w:basedOn w:val="Normal"/>
    <w:next w:val="Normal"/>
    <w:autoRedefine/>
    <w:semiHidden/>
    <w:rsid w:val="00FF78BD"/>
    <w:pPr>
      <w:spacing w:after="120"/>
    </w:pPr>
    <w:rPr>
      <w:sz w:val="24"/>
      <w:szCs w:val="24"/>
      <w:lang w:eastAsia="en-US"/>
    </w:rPr>
  </w:style>
  <w:style w:type="paragraph" w:styleId="TOC9">
    <w:name w:val="toc 9"/>
    <w:basedOn w:val="Normal"/>
    <w:next w:val="Normal"/>
    <w:autoRedefine/>
    <w:semiHidden/>
    <w:rsid w:val="00FF78BD"/>
    <w:pPr>
      <w:spacing w:after="120"/>
    </w:pPr>
    <w:rPr>
      <w:sz w:val="24"/>
      <w:szCs w:val="24"/>
      <w:lang w:eastAsia="en-US"/>
    </w:rPr>
  </w:style>
  <w:style w:type="paragraph" w:customStyle="1" w:styleId="YReferences">
    <w:name w:val="YReferences"/>
    <w:basedOn w:val="Normal"/>
    <w:next w:val="Normal"/>
    <w:rsid w:val="00FF78BD"/>
    <w:pPr>
      <w:spacing w:after="480"/>
      <w:ind w:left="1531" w:hanging="1531"/>
    </w:pPr>
    <w:rPr>
      <w:sz w:val="24"/>
      <w:szCs w:val="24"/>
      <w:lang w:eastAsia="en-US"/>
    </w:rPr>
  </w:style>
  <w:style w:type="paragraph" w:customStyle="1" w:styleId="ListBullet1">
    <w:name w:val="List Bullet 1"/>
    <w:basedOn w:val="Text1"/>
    <w:rsid w:val="00FF78BD"/>
    <w:pPr>
      <w:numPr>
        <w:numId w:val="17"/>
      </w:numPr>
      <w:tabs>
        <w:tab w:val="left" w:pos="567"/>
      </w:tabs>
    </w:pPr>
  </w:style>
  <w:style w:type="paragraph" w:customStyle="1" w:styleId="ListDash">
    <w:name w:val="List Dash"/>
    <w:basedOn w:val="Normal"/>
    <w:rsid w:val="00FF78BD"/>
    <w:pPr>
      <w:numPr>
        <w:numId w:val="18"/>
      </w:numPr>
      <w:spacing w:after="120"/>
    </w:pPr>
    <w:rPr>
      <w:sz w:val="24"/>
      <w:szCs w:val="24"/>
      <w:lang w:eastAsia="en-US"/>
    </w:rPr>
  </w:style>
  <w:style w:type="paragraph" w:customStyle="1" w:styleId="ListDash1">
    <w:name w:val="List Dash 1"/>
    <w:basedOn w:val="Text1"/>
    <w:rsid w:val="00FF78BD"/>
    <w:pPr>
      <w:numPr>
        <w:numId w:val="19"/>
      </w:numPr>
      <w:tabs>
        <w:tab w:val="clear" w:pos="765"/>
        <w:tab w:val="left" w:pos="567"/>
      </w:tabs>
      <w:ind w:left="568" w:hanging="284"/>
    </w:pPr>
  </w:style>
  <w:style w:type="paragraph" w:customStyle="1" w:styleId="ListDash2">
    <w:name w:val="List Dash 2"/>
    <w:basedOn w:val="Text1"/>
    <w:rsid w:val="00FF78BD"/>
    <w:pPr>
      <w:numPr>
        <w:numId w:val="20"/>
      </w:numPr>
      <w:tabs>
        <w:tab w:val="clear" w:pos="1360"/>
        <w:tab w:val="left" w:pos="851"/>
      </w:tabs>
      <w:ind w:left="851" w:hanging="284"/>
    </w:pPr>
  </w:style>
  <w:style w:type="paragraph" w:customStyle="1" w:styleId="ListDash3">
    <w:name w:val="List Dash 3"/>
    <w:basedOn w:val="Text3"/>
    <w:rsid w:val="00FF78BD"/>
    <w:pPr>
      <w:numPr>
        <w:numId w:val="14"/>
      </w:numPr>
      <w:tabs>
        <w:tab w:val="clear" w:pos="2199"/>
        <w:tab w:val="left" w:pos="1134"/>
      </w:tabs>
      <w:ind w:left="1135" w:hanging="284"/>
    </w:pPr>
  </w:style>
  <w:style w:type="paragraph" w:customStyle="1" w:styleId="ListDash4">
    <w:name w:val="List Dash 4"/>
    <w:basedOn w:val="Text4"/>
    <w:rsid w:val="00FF78BD"/>
    <w:pPr>
      <w:numPr>
        <w:numId w:val="15"/>
      </w:numPr>
      <w:tabs>
        <w:tab w:val="clear" w:pos="3163"/>
        <w:tab w:val="left" w:pos="1418"/>
      </w:tabs>
      <w:ind w:left="1418" w:hanging="284"/>
    </w:pPr>
  </w:style>
  <w:style w:type="paragraph" w:customStyle="1" w:styleId="ListNumberLevel2">
    <w:name w:val="List Number (Level 2)"/>
    <w:basedOn w:val="Normal"/>
    <w:rsid w:val="00FF78BD"/>
    <w:pPr>
      <w:tabs>
        <w:tab w:val="num" w:pos="907"/>
      </w:tabs>
      <w:spacing w:after="120"/>
      <w:ind w:left="907" w:hanging="453"/>
    </w:pPr>
    <w:rPr>
      <w:sz w:val="24"/>
      <w:szCs w:val="24"/>
      <w:lang w:eastAsia="en-US"/>
    </w:rPr>
  </w:style>
  <w:style w:type="paragraph" w:customStyle="1" w:styleId="ListNumberLevel3">
    <w:name w:val="List Number (Level 3)"/>
    <w:basedOn w:val="Normal"/>
    <w:rsid w:val="00FF78BD"/>
    <w:pPr>
      <w:tabs>
        <w:tab w:val="num" w:pos="1361"/>
      </w:tabs>
      <w:spacing w:after="120"/>
      <w:ind w:left="1361" w:hanging="454"/>
    </w:pPr>
    <w:rPr>
      <w:sz w:val="24"/>
      <w:szCs w:val="24"/>
      <w:lang w:eastAsia="en-US"/>
    </w:rPr>
  </w:style>
  <w:style w:type="paragraph" w:customStyle="1" w:styleId="ListNumberLevel4">
    <w:name w:val="List Number (Level 4)"/>
    <w:basedOn w:val="Normal"/>
    <w:rsid w:val="00FF78BD"/>
    <w:pPr>
      <w:tabs>
        <w:tab w:val="num" w:pos="1814"/>
      </w:tabs>
      <w:spacing w:after="120"/>
      <w:ind w:left="1814" w:hanging="453"/>
    </w:pPr>
    <w:rPr>
      <w:sz w:val="24"/>
      <w:szCs w:val="24"/>
      <w:lang w:eastAsia="en-US"/>
    </w:rPr>
  </w:style>
  <w:style w:type="paragraph" w:customStyle="1" w:styleId="ListNumber1">
    <w:name w:val="List Number 1"/>
    <w:basedOn w:val="Text1"/>
    <w:rsid w:val="00FF78BD"/>
    <w:pPr>
      <w:numPr>
        <w:numId w:val="21"/>
      </w:numPr>
    </w:pPr>
  </w:style>
  <w:style w:type="paragraph" w:customStyle="1" w:styleId="ListNumber1Level2">
    <w:name w:val="List Number 1 (Level 2)"/>
    <w:basedOn w:val="Text1"/>
    <w:rsid w:val="00FF78BD"/>
    <w:pPr>
      <w:numPr>
        <w:ilvl w:val="1"/>
        <w:numId w:val="21"/>
      </w:numPr>
    </w:pPr>
  </w:style>
  <w:style w:type="paragraph" w:customStyle="1" w:styleId="ListNumber1Level3">
    <w:name w:val="List Number 1 (Level 3)"/>
    <w:basedOn w:val="Text1"/>
    <w:rsid w:val="00FF78BD"/>
    <w:pPr>
      <w:numPr>
        <w:ilvl w:val="2"/>
        <w:numId w:val="21"/>
      </w:numPr>
    </w:pPr>
  </w:style>
  <w:style w:type="paragraph" w:customStyle="1" w:styleId="ListNumber1Level4">
    <w:name w:val="List Number 1 (Level 4)"/>
    <w:basedOn w:val="Text1"/>
    <w:rsid w:val="00FF78BD"/>
    <w:pPr>
      <w:numPr>
        <w:ilvl w:val="3"/>
        <w:numId w:val="21"/>
      </w:numPr>
    </w:pPr>
  </w:style>
  <w:style w:type="paragraph" w:customStyle="1" w:styleId="ListNumber2Level2">
    <w:name w:val="List Number 2 (Level 2)"/>
    <w:basedOn w:val="Text2"/>
    <w:rsid w:val="00FF78BD"/>
    <w:pPr>
      <w:tabs>
        <w:tab w:val="num" w:pos="907"/>
      </w:tabs>
      <w:ind w:left="907" w:hanging="453"/>
    </w:pPr>
  </w:style>
  <w:style w:type="paragraph" w:customStyle="1" w:styleId="ListNumber2Level3">
    <w:name w:val="List Number 2 (Level 3)"/>
    <w:basedOn w:val="Text2"/>
    <w:rsid w:val="00FF78BD"/>
    <w:pPr>
      <w:tabs>
        <w:tab w:val="num" w:pos="1361"/>
      </w:tabs>
      <w:ind w:left="1361" w:hanging="454"/>
    </w:pPr>
  </w:style>
  <w:style w:type="paragraph" w:customStyle="1" w:styleId="ListNumber2Level4">
    <w:name w:val="List Number 2 (Level 4)"/>
    <w:basedOn w:val="Text2"/>
    <w:rsid w:val="00FF78BD"/>
    <w:pPr>
      <w:tabs>
        <w:tab w:val="num" w:pos="1814"/>
      </w:tabs>
      <w:ind w:left="1814" w:hanging="453"/>
    </w:pPr>
  </w:style>
  <w:style w:type="paragraph" w:customStyle="1" w:styleId="ListNumber3Level2">
    <w:name w:val="List Number 3 (Level 2)"/>
    <w:basedOn w:val="Text3"/>
    <w:rsid w:val="00FF78BD"/>
    <w:pPr>
      <w:tabs>
        <w:tab w:val="num" w:pos="907"/>
      </w:tabs>
      <w:ind w:left="907" w:hanging="453"/>
    </w:pPr>
  </w:style>
  <w:style w:type="paragraph" w:customStyle="1" w:styleId="ListNumber3Level3">
    <w:name w:val="List Number 3 (Level 3)"/>
    <w:basedOn w:val="Text3"/>
    <w:rsid w:val="00FF78BD"/>
    <w:pPr>
      <w:tabs>
        <w:tab w:val="num" w:pos="1361"/>
      </w:tabs>
      <w:ind w:left="1361" w:hanging="454"/>
    </w:pPr>
  </w:style>
  <w:style w:type="paragraph" w:customStyle="1" w:styleId="ListNumber3Level4">
    <w:name w:val="List Number 3 (Level 4)"/>
    <w:basedOn w:val="Text3"/>
    <w:rsid w:val="00FF78BD"/>
    <w:pPr>
      <w:tabs>
        <w:tab w:val="num" w:pos="1814"/>
      </w:tabs>
      <w:ind w:left="1814" w:hanging="453"/>
    </w:pPr>
  </w:style>
  <w:style w:type="paragraph" w:customStyle="1" w:styleId="ListNumber4Level2">
    <w:name w:val="List Number 4 (Level 2)"/>
    <w:basedOn w:val="Text4"/>
    <w:rsid w:val="00FF78BD"/>
    <w:pPr>
      <w:tabs>
        <w:tab w:val="num" w:pos="907"/>
      </w:tabs>
      <w:ind w:left="907" w:hanging="453"/>
    </w:pPr>
  </w:style>
  <w:style w:type="paragraph" w:customStyle="1" w:styleId="ListNumber4Level3">
    <w:name w:val="List Number 4 (Level 3)"/>
    <w:basedOn w:val="Text4"/>
    <w:rsid w:val="00FF78BD"/>
    <w:pPr>
      <w:tabs>
        <w:tab w:val="num" w:pos="1361"/>
      </w:tabs>
      <w:ind w:left="1361" w:hanging="454"/>
    </w:pPr>
  </w:style>
  <w:style w:type="paragraph" w:customStyle="1" w:styleId="ListNumber4Level4">
    <w:name w:val="List Number 4 (Level 4)"/>
    <w:basedOn w:val="Text4"/>
    <w:rsid w:val="00FF78BD"/>
    <w:pPr>
      <w:tabs>
        <w:tab w:val="num" w:pos="1814"/>
      </w:tabs>
      <w:ind w:left="1814" w:hanging="453"/>
    </w:pPr>
  </w:style>
  <w:style w:type="paragraph" w:customStyle="1" w:styleId="FITTable">
    <w:name w:val="FIT Table"/>
    <w:basedOn w:val="Normal"/>
    <w:rsid w:val="00FF78BD"/>
    <w:pPr>
      <w:spacing w:before="60" w:after="60"/>
    </w:pPr>
    <w:rPr>
      <w:sz w:val="24"/>
      <w:szCs w:val="24"/>
      <w:lang w:eastAsia="en-US"/>
    </w:rPr>
  </w:style>
  <w:style w:type="paragraph" w:customStyle="1" w:styleId="Disclaimer">
    <w:name w:val="Disclaimer"/>
    <w:basedOn w:val="Normal"/>
    <w:rsid w:val="00FF78BD"/>
    <w:pPr>
      <w:keepLines/>
      <w:pBdr>
        <w:top w:val="single" w:sz="4" w:space="1" w:color="auto"/>
      </w:pBdr>
      <w:spacing w:before="480"/>
    </w:pPr>
    <w:rPr>
      <w:i/>
      <w:iCs/>
      <w:sz w:val="24"/>
      <w:szCs w:val="24"/>
      <w:lang w:eastAsia="en-US"/>
    </w:rPr>
  </w:style>
  <w:style w:type="paragraph" w:customStyle="1" w:styleId="SubTitle2">
    <w:name w:val="SubTitle 2"/>
    <w:basedOn w:val="Normal"/>
    <w:rsid w:val="00FF78BD"/>
    <w:pPr>
      <w:spacing w:after="120"/>
      <w:jc w:val="center"/>
    </w:pPr>
    <w:rPr>
      <w:b/>
      <w:bCs/>
      <w:sz w:val="32"/>
      <w:szCs w:val="32"/>
      <w:lang w:eastAsia="en-US"/>
    </w:rPr>
  </w:style>
  <w:style w:type="character" w:styleId="Strong">
    <w:name w:val="Strong"/>
    <w:qFormat/>
    <w:rsid w:val="00FF78BD"/>
    <w:rPr>
      <w:rFonts w:cs="Times New Roman"/>
      <w:b/>
      <w:bCs/>
    </w:rPr>
  </w:style>
  <w:style w:type="paragraph" w:customStyle="1" w:styleId="Heading1Annex">
    <w:name w:val="Heading 1 Annex"/>
    <w:basedOn w:val="Heading1"/>
    <w:next w:val="Normal"/>
    <w:rsid w:val="00FF78BD"/>
    <w:pPr>
      <w:pageBreakBefore/>
      <w:overflowPunct w:val="0"/>
      <w:autoSpaceDE w:val="0"/>
      <w:autoSpaceDN w:val="0"/>
      <w:adjustRightInd w:val="0"/>
      <w:spacing w:after="240"/>
      <w:jc w:val="left"/>
      <w:textAlignment w:val="baseline"/>
    </w:pPr>
    <w:rPr>
      <w:rFonts w:cs="Calibri"/>
      <w:smallCaps/>
      <w:noProof/>
      <w:color w:val="auto"/>
      <w:kern w:val="0"/>
      <w:lang w:eastAsia="en-US"/>
    </w:rPr>
  </w:style>
  <w:style w:type="paragraph" w:customStyle="1" w:styleId="HistoryTable">
    <w:name w:val="HistoryTable"/>
    <w:basedOn w:val="Normal"/>
    <w:rsid w:val="00FF78BD"/>
    <w:pPr>
      <w:spacing w:before="60" w:after="60"/>
      <w:jc w:val="left"/>
    </w:pPr>
    <w:rPr>
      <w:lang w:eastAsia="fr-FR"/>
    </w:rPr>
  </w:style>
  <w:style w:type="paragraph" w:styleId="BlockText">
    <w:name w:val="Block Text"/>
    <w:basedOn w:val="Normal"/>
    <w:rsid w:val="00FF78BD"/>
    <w:pPr>
      <w:spacing w:after="120"/>
      <w:ind w:left="1440" w:right="1440"/>
    </w:pPr>
    <w:rPr>
      <w:sz w:val="24"/>
      <w:szCs w:val="24"/>
      <w:lang w:eastAsia="en-US"/>
    </w:rPr>
  </w:style>
  <w:style w:type="paragraph" w:styleId="BodyText2">
    <w:name w:val="Body Text 2"/>
    <w:basedOn w:val="Normal"/>
    <w:link w:val="BodyText2Char"/>
    <w:rsid w:val="00FF78BD"/>
    <w:pPr>
      <w:spacing w:after="120" w:line="480" w:lineRule="auto"/>
    </w:pPr>
    <w:rPr>
      <w:sz w:val="24"/>
      <w:szCs w:val="24"/>
      <w:lang w:eastAsia="en-US"/>
    </w:rPr>
  </w:style>
  <w:style w:type="character" w:customStyle="1" w:styleId="BodyText2Char">
    <w:name w:val="Body Text 2 Char"/>
    <w:link w:val="BodyText2"/>
    <w:locked/>
    <w:rsid w:val="00FF78BD"/>
    <w:rPr>
      <w:rFonts w:cs="Times New Roman"/>
      <w:sz w:val="24"/>
      <w:szCs w:val="24"/>
      <w:lang w:val="x-none" w:eastAsia="en-US"/>
    </w:rPr>
  </w:style>
  <w:style w:type="paragraph" w:styleId="BodyText3">
    <w:name w:val="Body Text 3"/>
    <w:basedOn w:val="Normal"/>
    <w:link w:val="BodyText3Char"/>
    <w:rsid w:val="00FF78BD"/>
    <w:pPr>
      <w:spacing w:after="120"/>
    </w:pPr>
    <w:rPr>
      <w:sz w:val="16"/>
      <w:szCs w:val="16"/>
      <w:lang w:eastAsia="en-US"/>
    </w:rPr>
  </w:style>
  <w:style w:type="character" w:customStyle="1" w:styleId="BodyText3Char">
    <w:name w:val="Body Text 3 Char"/>
    <w:link w:val="BodyText3"/>
    <w:locked/>
    <w:rsid w:val="00FF78BD"/>
    <w:rPr>
      <w:rFonts w:cs="Times New Roman"/>
      <w:sz w:val="16"/>
      <w:szCs w:val="16"/>
      <w:lang w:val="x-none" w:eastAsia="en-US"/>
    </w:rPr>
  </w:style>
  <w:style w:type="paragraph" w:styleId="BodyTextFirstIndent">
    <w:name w:val="Body Text First Indent"/>
    <w:basedOn w:val="BodyText"/>
    <w:link w:val="BodyTextFirstIndentChar"/>
    <w:rsid w:val="00FF78BD"/>
    <w:pPr>
      <w:ind w:firstLine="210"/>
    </w:pPr>
    <w:rPr>
      <w:sz w:val="24"/>
      <w:szCs w:val="24"/>
      <w:lang w:eastAsia="en-US"/>
    </w:rPr>
  </w:style>
  <w:style w:type="character" w:customStyle="1" w:styleId="BodyTextFirstIndentChar">
    <w:name w:val="Body Text First Indent Char"/>
    <w:link w:val="BodyTextFirstIndent"/>
    <w:locked/>
    <w:rsid w:val="00FF78BD"/>
    <w:rPr>
      <w:rFonts w:ascii="Verdana" w:hAnsi="Verdana" w:cs="Verdana"/>
      <w:color w:val="333333"/>
      <w:sz w:val="24"/>
      <w:szCs w:val="24"/>
      <w:lang w:val="en-GB" w:eastAsia="en-US"/>
    </w:rPr>
  </w:style>
  <w:style w:type="paragraph" w:styleId="BodyTextIndent">
    <w:name w:val="Body Text Indent"/>
    <w:basedOn w:val="Normal"/>
    <w:link w:val="BodyTextIndentChar"/>
    <w:rsid w:val="00FF78BD"/>
    <w:pPr>
      <w:spacing w:after="120"/>
      <w:ind w:left="283"/>
    </w:pPr>
    <w:rPr>
      <w:sz w:val="24"/>
      <w:szCs w:val="24"/>
      <w:lang w:eastAsia="en-US"/>
    </w:rPr>
  </w:style>
  <w:style w:type="character" w:customStyle="1" w:styleId="BodyTextIndentChar">
    <w:name w:val="Body Text Indent Char"/>
    <w:link w:val="BodyTextIndent"/>
    <w:locked/>
    <w:rsid w:val="00FF78BD"/>
    <w:rPr>
      <w:rFonts w:cs="Times New Roman"/>
      <w:sz w:val="24"/>
      <w:szCs w:val="24"/>
      <w:lang w:val="x-none" w:eastAsia="en-US"/>
    </w:rPr>
  </w:style>
  <w:style w:type="paragraph" w:styleId="BodyTextFirstIndent2">
    <w:name w:val="Body Text First Indent 2"/>
    <w:basedOn w:val="BodyTextIndent"/>
    <w:link w:val="BodyTextFirstIndent2Char"/>
    <w:rsid w:val="00FF78BD"/>
    <w:pPr>
      <w:ind w:firstLine="210"/>
    </w:pPr>
  </w:style>
  <w:style w:type="character" w:customStyle="1" w:styleId="BodyTextFirstIndent2Char">
    <w:name w:val="Body Text First Indent 2 Char"/>
    <w:basedOn w:val="BodyTextIndentChar"/>
    <w:link w:val="BodyTextFirstIndent2"/>
    <w:locked/>
    <w:rsid w:val="00FF78BD"/>
    <w:rPr>
      <w:rFonts w:cs="Times New Roman"/>
      <w:sz w:val="24"/>
      <w:szCs w:val="24"/>
      <w:lang w:val="x-none" w:eastAsia="en-US"/>
    </w:rPr>
  </w:style>
  <w:style w:type="paragraph" w:styleId="BodyTextIndent2">
    <w:name w:val="Body Text Indent 2"/>
    <w:basedOn w:val="Normal"/>
    <w:link w:val="BodyTextIndent2Char"/>
    <w:rsid w:val="00FF78BD"/>
    <w:pPr>
      <w:spacing w:after="120" w:line="480" w:lineRule="auto"/>
      <w:ind w:left="283"/>
    </w:pPr>
    <w:rPr>
      <w:sz w:val="24"/>
      <w:szCs w:val="24"/>
      <w:lang w:eastAsia="en-US"/>
    </w:rPr>
  </w:style>
  <w:style w:type="character" w:customStyle="1" w:styleId="BodyTextIndent2Char">
    <w:name w:val="Body Text Indent 2 Char"/>
    <w:link w:val="BodyTextIndent2"/>
    <w:locked/>
    <w:rsid w:val="00FF78BD"/>
    <w:rPr>
      <w:rFonts w:cs="Times New Roman"/>
      <w:sz w:val="24"/>
      <w:szCs w:val="24"/>
      <w:lang w:val="x-none" w:eastAsia="en-US"/>
    </w:rPr>
  </w:style>
  <w:style w:type="paragraph" w:styleId="BodyTextIndent3">
    <w:name w:val="Body Text Indent 3"/>
    <w:basedOn w:val="Normal"/>
    <w:link w:val="BodyTextIndent3Char"/>
    <w:rsid w:val="00FF78BD"/>
    <w:pPr>
      <w:spacing w:after="120"/>
      <w:ind w:left="283"/>
    </w:pPr>
    <w:rPr>
      <w:sz w:val="16"/>
      <w:szCs w:val="16"/>
      <w:lang w:eastAsia="en-US"/>
    </w:rPr>
  </w:style>
  <w:style w:type="character" w:customStyle="1" w:styleId="BodyTextIndent3Char">
    <w:name w:val="Body Text Indent 3 Char"/>
    <w:link w:val="BodyTextIndent3"/>
    <w:locked/>
    <w:rsid w:val="00FF78BD"/>
    <w:rPr>
      <w:rFonts w:cs="Times New Roman"/>
      <w:sz w:val="16"/>
      <w:szCs w:val="16"/>
      <w:lang w:val="x-none" w:eastAsia="en-US"/>
    </w:rPr>
  </w:style>
  <w:style w:type="character" w:styleId="CommentReference">
    <w:name w:val="annotation reference"/>
    <w:rsid w:val="00FF78BD"/>
    <w:rPr>
      <w:rFonts w:cs="Times New Roman"/>
      <w:sz w:val="16"/>
      <w:szCs w:val="16"/>
    </w:rPr>
  </w:style>
  <w:style w:type="paragraph" w:styleId="CommentText">
    <w:name w:val="annotation text"/>
    <w:basedOn w:val="Normal"/>
    <w:link w:val="CommentTextChar"/>
    <w:rsid w:val="00FF78BD"/>
    <w:pPr>
      <w:spacing w:after="120"/>
    </w:pPr>
    <w:rPr>
      <w:lang w:eastAsia="en-US"/>
    </w:rPr>
  </w:style>
  <w:style w:type="character" w:customStyle="1" w:styleId="CommentTextChar">
    <w:name w:val="Comment Text Char"/>
    <w:link w:val="CommentText"/>
    <w:locked/>
    <w:rsid w:val="00FF78BD"/>
    <w:rPr>
      <w:rFonts w:cs="Times New Roman"/>
      <w:lang w:val="x-none" w:eastAsia="en-US"/>
    </w:rPr>
  </w:style>
  <w:style w:type="paragraph" w:styleId="DocumentMap">
    <w:name w:val="Document Map"/>
    <w:basedOn w:val="Normal"/>
    <w:link w:val="DocumentMapChar"/>
    <w:semiHidden/>
    <w:rsid w:val="00FF78BD"/>
    <w:pPr>
      <w:shd w:val="clear" w:color="auto" w:fill="000080"/>
      <w:spacing w:after="120"/>
    </w:pPr>
    <w:rPr>
      <w:rFonts w:ascii="Tahoma" w:hAnsi="Tahoma" w:cs="Tahoma"/>
      <w:sz w:val="24"/>
      <w:szCs w:val="24"/>
      <w:lang w:eastAsia="en-US"/>
    </w:rPr>
  </w:style>
  <w:style w:type="character" w:customStyle="1" w:styleId="DocumentMapChar">
    <w:name w:val="Document Map Char"/>
    <w:link w:val="DocumentMap"/>
    <w:locked/>
    <w:rsid w:val="00FF78BD"/>
    <w:rPr>
      <w:rFonts w:ascii="Tahoma" w:hAnsi="Tahoma" w:cs="Tahoma"/>
      <w:sz w:val="24"/>
      <w:szCs w:val="24"/>
      <w:shd w:val="clear" w:color="auto" w:fill="000080"/>
      <w:lang w:val="x-none" w:eastAsia="en-US"/>
    </w:rPr>
  </w:style>
  <w:style w:type="character" w:styleId="Emphasis">
    <w:name w:val="Emphasis"/>
    <w:qFormat/>
    <w:rsid w:val="00FF78BD"/>
    <w:rPr>
      <w:rFonts w:cs="Times New Roman"/>
      <w:i/>
      <w:iCs/>
    </w:rPr>
  </w:style>
  <w:style w:type="character" w:styleId="EndnoteReference">
    <w:name w:val="endnote reference"/>
    <w:semiHidden/>
    <w:rsid w:val="00FF78BD"/>
    <w:rPr>
      <w:rFonts w:cs="Times New Roman"/>
      <w:vertAlign w:val="superscript"/>
    </w:rPr>
  </w:style>
  <w:style w:type="paragraph" w:styleId="EndnoteText">
    <w:name w:val="endnote text"/>
    <w:basedOn w:val="Normal"/>
    <w:link w:val="EndnoteTextChar"/>
    <w:semiHidden/>
    <w:rsid w:val="00FF78BD"/>
    <w:pPr>
      <w:spacing w:after="120"/>
    </w:pPr>
    <w:rPr>
      <w:lang w:eastAsia="en-US"/>
    </w:rPr>
  </w:style>
  <w:style w:type="character" w:customStyle="1" w:styleId="EndnoteTextChar">
    <w:name w:val="Endnote Text Char"/>
    <w:link w:val="EndnoteText"/>
    <w:locked/>
    <w:rsid w:val="00FF78BD"/>
    <w:rPr>
      <w:rFonts w:cs="Times New Roman"/>
      <w:lang w:val="x-none" w:eastAsia="en-US"/>
    </w:rPr>
  </w:style>
  <w:style w:type="paragraph" w:styleId="EnvelopeAddress">
    <w:name w:val="envelope address"/>
    <w:basedOn w:val="Normal"/>
    <w:rsid w:val="00FF78BD"/>
    <w:pPr>
      <w:framePr w:w="7920" w:h="1980" w:hRule="exact" w:hSpace="180" w:wrap="auto" w:hAnchor="page" w:xAlign="center" w:yAlign="bottom"/>
      <w:spacing w:after="120"/>
      <w:ind w:left="2880"/>
    </w:pPr>
    <w:rPr>
      <w:rFonts w:ascii="Arial" w:hAnsi="Arial" w:cs="Arial"/>
      <w:sz w:val="24"/>
      <w:szCs w:val="24"/>
      <w:lang w:eastAsia="en-US"/>
    </w:rPr>
  </w:style>
  <w:style w:type="paragraph" w:styleId="EnvelopeReturn">
    <w:name w:val="envelope return"/>
    <w:basedOn w:val="Normal"/>
    <w:rsid w:val="00FF78BD"/>
    <w:pPr>
      <w:spacing w:after="120"/>
    </w:pPr>
    <w:rPr>
      <w:rFonts w:ascii="Arial" w:hAnsi="Arial" w:cs="Arial"/>
      <w:lang w:eastAsia="en-US"/>
    </w:rPr>
  </w:style>
  <w:style w:type="character" w:styleId="FollowedHyperlink">
    <w:name w:val="FollowedHyperlink"/>
    <w:rsid w:val="00FF78BD"/>
    <w:rPr>
      <w:rFonts w:cs="Times New Roman"/>
      <w:color w:val="800080"/>
      <w:u w:val="single"/>
    </w:rPr>
  </w:style>
  <w:style w:type="paragraph" w:styleId="Index1">
    <w:name w:val="index 1"/>
    <w:basedOn w:val="Normal"/>
    <w:next w:val="Normal"/>
    <w:autoRedefine/>
    <w:semiHidden/>
    <w:rsid w:val="00FF78BD"/>
    <w:pPr>
      <w:spacing w:after="120"/>
      <w:ind w:left="240" w:hanging="240"/>
    </w:pPr>
    <w:rPr>
      <w:sz w:val="24"/>
      <w:szCs w:val="24"/>
      <w:lang w:eastAsia="en-US"/>
    </w:rPr>
  </w:style>
  <w:style w:type="paragraph" w:styleId="Index2">
    <w:name w:val="index 2"/>
    <w:basedOn w:val="Normal"/>
    <w:next w:val="Normal"/>
    <w:autoRedefine/>
    <w:semiHidden/>
    <w:rsid w:val="00FF78BD"/>
    <w:pPr>
      <w:spacing w:after="120"/>
      <w:ind w:left="480" w:hanging="240"/>
    </w:pPr>
    <w:rPr>
      <w:sz w:val="24"/>
      <w:szCs w:val="24"/>
      <w:lang w:eastAsia="en-US"/>
    </w:rPr>
  </w:style>
  <w:style w:type="paragraph" w:styleId="Index3">
    <w:name w:val="index 3"/>
    <w:basedOn w:val="Normal"/>
    <w:next w:val="Normal"/>
    <w:autoRedefine/>
    <w:semiHidden/>
    <w:rsid w:val="00FF78BD"/>
    <w:pPr>
      <w:spacing w:after="120"/>
      <w:ind w:left="720" w:hanging="240"/>
    </w:pPr>
    <w:rPr>
      <w:sz w:val="24"/>
      <w:szCs w:val="24"/>
      <w:lang w:eastAsia="en-US"/>
    </w:rPr>
  </w:style>
  <w:style w:type="paragraph" w:styleId="Index4">
    <w:name w:val="index 4"/>
    <w:basedOn w:val="Normal"/>
    <w:next w:val="Normal"/>
    <w:autoRedefine/>
    <w:semiHidden/>
    <w:rsid w:val="00FF78BD"/>
    <w:pPr>
      <w:spacing w:after="120"/>
      <w:ind w:left="960" w:hanging="240"/>
    </w:pPr>
    <w:rPr>
      <w:sz w:val="24"/>
      <w:szCs w:val="24"/>
      <w:lang w:eastAsia="en-US"/>
    </w:rPr>
  </w:style>
  <w:style w:type="paragraph" w:styleId="Index5">
    <w:name w:val="index 5"/>
    <w:basedOn w:val="Normal"/>
    <w:next w:val="Normal"/>
    <w:autoRedefine/>
    <w:semiHidden/>
    <w:rsid w:val="00FF78BD"/>
    <w:pPr>
      <w:spacing w:after="120"/>
      <w:ind w:left="1200" w:hanging="240"/>
    </w:pPr>
    <w:rPr>
      <w:sz w:val="24"/>
      <w:szCs w:val="24"/>
      <w:lang w:eastAsia="en-US"/>
    </w:rPr>
  </w:style>
  <w:style w:type="paragraph" w:styleId="Index6">
    <w:name w:val="index 6"/>
    <w:basedOn w:val="Normal"/>
    <w:next w:val="Normal"/>
    <w:autoRedefine/>
    <w:semiHidden/>
    <w:rsid w:val="00FF78BD"/>
    <w:pPr>
      <w:spacing w:after="120"/>
      <w:ind w:left="1440" w:hanging="240"/>
    </w:pPr>
    <w:rPr>
      <w:sz w:val="24"/>
      <w:szCs w:val="24"/>
      <w:lang w:eastAsia="en-US"/>
    </w:rPr>
  </w:style>
  <w:style w:type="paragraph" w:styleId="Index7">
    <w:name w:val="index 7"/>
    <w:basedOn w:val="Normal"/>
    <w:next w:val="Normal"/>
    <w:autoRedefine/>
    <w:semiHidden/>
    <w:rsid w:val="00FF78BD"/>
    <w:pPr>
      <w:spacing w:after="120"/>
      <w:ind w:left="1680" w:hanging="240"/>
    </w:pPr>
    <w:rPr>
      <w:sz w:val="24"/>
      <w:szCs w:val="24"/>
      <w:lang w:eastAsia="en-US"/>
    </w:rPr>
  </w:style>
  <w:style w:type="paragraph" w:styleId="Index8">
    <w:name w:val="index 8"/>
    <w:basedOn w:val="Normal"/>
    <w:next w:val="Normal"/>
    <w:autoRedefine/>
    <w:semiHidden/>
    <w:rsid w:val="00FF78BD"/>
    <w:pPr>
      <w:spacing w:after="120"/>
      <w:ind w:left="1920" w:hanging="240"/>
    </w:pPr>
    <w:rPr>
      <w:sz w:val="24"/>
      <w:szCs w:val="24"/>
      <w:lang w:eastAsia="en-US"/>
    </w:rPr>
  </w:style>
  <w:style w:type="paragraph" w:styleId="Index9">
    <w:name w:val="index 9"/>
    <w:basedOn w:val="Normal"/>
    <w:next w:val="Normal"/>
    <w:autoRedefine/>
    <w:semiHidden/>
    <w:rsid w:val="00FF78BD"/>
    <w:pPr>
      <w:spacing w:after="120"/>
      <w:ind w:left="2160" w:hanging="240"/>
    </w:pPr>
    <w:rPr>
      <w:sz w:val="24"/>
      <w:szCs w:val="24"/>
      <w:lang w:eastAsia="en-US"/>
    </w:rPr>
  </w:style>
  <w:style w:type="paragraph" w:styleId="IndexHeading">
    <w:name w:val="index heading"/>
    <w:basedOn w:val="Normal"/>
    <w:next w:val="Index1"/>
    <w:semiHidden/>
    <w:rsid w:val="00FF78BD"/>
    <w:pPr>
      <w:spacing w:after="120"/>
    </w:pPr>
    <w:rPr>
      <w:rFonts w:ascii="Arial" w:hAnsi="Arial" w:cs="Arial"/>
      <w:b/>
      <w:bCs/>
      <w:sz w:val="24"/>
      <w:szCs w:val="24"/>
      <w:lang w:eastAsia="en-US"/>
    </w:rPr>
  </w:style>
  <w:style w:type="character" w:styleId="LineNumber">
    <w:name w:val="line number"/>
    <w:rsid w:val="00FF78BD"/>
    <w:rPr>
      <w:rFonts w:cs="Times New Roman"/>
    </w:rPr>
  </w:style>
  <w:style w:type="paragraph" w:styleId="List">
    <w:name w:val="List"/>
    <w:basedOn w:val="Normal"/>
    <w:rsid w:val="00FF78BD"/>
    <w:pPr>
      <w:spacing w:after="120"/>
      <w:ind w:left="283" w:hanging="283"/>
    </w:pPr>
    <w:rPr>
      <w:sz w:val="24"/>
      <w:szCs w:val="24"/>
      <w:lang w:eastAsia="en-US"/>
    </w:rPr>
  </w:style>
  <w:style w:type="paragraph" w:styleId="List2">
    <w:name w:val="List 2"/>
    <w:basedOn w:val="Normal"/>
    <w:rsid w:val="00FF78BD"/>
    <w:pPr>
      <w:spacing w:after="120"/>
      <w:ind w:left="566" w:hanging="283"/>
    </w:pPr>
    <w:rPr>
      <w:sz w:val="24"/>
      <w:szCs w:val="24"/>
      <w:lang w:eastAsia="en-US"/>
    </w:rPr>
  </w:style>
  <w:style w:type="paragraph" w:styleId="List3">
    <w:name w:val="List 3"/>
    <w:basedOn w:val="Normal"/>
    <w:rsid w:val="00FF78BD"/>
    <w:pPr>
      <w:spacing w:after="120"/>
      <w:ind w:left="849" w:hanging="283"/>
    </w:pPr>
    <w:rPr>
      <w:sz w:val="24"/>
      <w:szCs w:val="24"/>
      <w:lang w:eastAsia="en-US"/>
    </w:rPr>
  </w:style>
  <w:style w:type="paragraph" w:styleId="List4">
    <w:name w:val="List 4"/>
    <w:basedOn w:val="Normal"/>
    <w:rsid w:val="00FF78BD"/>
    <w:pPr>
      <w:spacing w:after="120"/>
      <w:ind w:left="1132" w:hanging="283"/>
    </w:pPr>
    <w:rPr>
      <w:sz w:val="24"/>
      <w:szCs w:val="24"/>
      <w:lang w:eastAsia="en-US"/>
    </w:rPr>
  </w:style>
  <w:style w:type="paragraph" w:styleId="List5">
    <w:name w:val="List 5"/>
    <w:basedOn w:val="Normal"/>
    <w:rsid w:val="00FF78BD"/>
    <w:pPr>
      <w:spacing w:after="120"/>
      <w:ind w:left="1415" w:hanging="283"/>
    </w:pPr>
    <w:rPr>
      <w:sz w:val="24"/>
      <w:szCs w:val="24"/>
      <w:lang w:eastAsia="en-US"/>
    </w:rPr>
  </w:style>
  <w:style w:type="paragraph" w:styleId="ListBullet5">
    <w:name w:val="List Bullet 5"/>
    <w:basedOn w:val="Normal"/>
    <w:rsid w:val="00FF78BD"/>
    <w:pPr>
      <w:tabs>
        <w:tab w:val="left" w:pos="1701"/>
        <w:tab w:val="num" w:pos="6378"/>
      </w:tabs>
      <w:spacing w:after="120"/>
      <w:ind w:left="1702" w:hanging="284"/>
    </w:pPr>
    <w:rPr>
      <w:sz w:val="24"/>
      <w:szCs w:val="24"/>
      <w:lang w:eastAsia="en-US"/>
    </w:rPr>
  </w:style>
  <w:style w:type="paragraph" w:styleId="TOCHeading">
    <w:name w:val="TOC Heading"/>
    <w:basedOn w:val="TOAHeading"/>
    <w:next w:val="Normal"/>
    <w:qFormat/>
    <w:rsid w:val="00FF78BD"/>
  </w:style>
  <w:style w:type="paragraph" w:styleId="MacroText">
    <w:name w:val="macro"/>
    <w:link w:val="MacroTextChar"/>
    <w:semiHidden/>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character" w:customStyle="1" w:styleId="MacroTextChar">
    <w:name w:val="Macro Text Char"/>
    <w:link w:val="MacroText"/>
    <w:semiHidden/>
    <w:locked/>
    <w:rsid w:val="00FF78BD"/>
    <w:rPr>
      <w:rFonts w:ascii="Courier New" w:hAnsi="Courier New" w:cs="Courier New"/>
      <w:lang w:val="en-GB" w:eastAsia="en-GB" w:bidi="ar-SA"/>
    </w:rPr>
  </w:style>
  <w:style w:type="paragraph" w:styleId="MessageHeader">
    <w:name w:val="Message Header"/>
    <w:basedOn w:val="Normal"/>
    <w:link w:val="MessageHeaderChar"/>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s="Arial"/>
      <w:sz w:val="24"/>
      <w:szCs w:val="24"/>
      <w:lang w:eastAsia="en-US"/>
    </w:rPr>
  </w:style>
  <w:style w:type="character" w:customStyle="1" w:styleId="MessageHeaderChar">
    <w:name w:val="Message Header Char"/>
    <w:link w:val="MessageHeader"/>
    <w:locked/>
    <w:rsid w:val="00FF78BD"/>
    <w:rPr>
      <w:rFonts w:ascii="Arial" w:hAnsi="Arial" w:cs="Arial"/>
      <w:sz w:val="24"/>
      <w:szCs w:val="24"/>
      <w:shd w:val="pct20" w:color="auto" w:fill="auto"/>
      <w:lang w:val="x-none" w:eastAsia="en-US"/>
    </w:rPr>
  </w:style>
  <w:style w:type="paragraph" w:styleId="NoteHeading">
    <w:name w:val="Note Heading"/>
    <w:basedOn w:val="Normal"/>
    <w:next w:val="Normal"/>
    <w:link w:val="NoteHeadingChar"/>
    <w:rsid w:val="00FF78BD"/>
    <w:pPr>
      <w:spacing w:after="120"/>
    </w:pPr>
    <w:rPr>
      <w:sz w:val="24"/>
      <w:szCs w:val="24"/>
      <w:lang w:eastAsia="en-US"/>
    </w:rPr>
  </w:style>
  <w:style w:type="character" w:customStyle="1" w:styleId="NoteHeadingChar">
    <w:name w:val="Note Heading Char"/>
    <w:link w:val="NoteHeading"/>
    <w:locked/>
    <w:rsid w:val="00FF78BD"/>
    <w:rPr>
      <w:rFonts w:cs="Times New Roman"/>
      <w:sz w:val="24"/>
      <w:szCs w:val="24"/>
      <w:lang w:val="x-none" w:eastAsia="en-US"/>
    </w:rPr>
  </w:style>
  <w:style w:type="paragraph" w:styleId="Salutation">
    <w:name w:val="Salutation"/>
    <w:basedOn w:val="Normal"/>
    <w:next w:val="Normal"/>
    <w:link w:val="SalutationChar"/>
    <w:rsid w:val="00FF78BD"/>
    <w:pPr>
      <w:spacing w:after="120"/>
    </w:pPr>
    <w:rPr>
      <w:sz w:val="24"/>
      <w:szCs w:val="24"/>
      <w:lang w:eastAsia="en-US"/>
    </w:rPr>
  </w:style>
  <w:style w:type="character" w:customStyle="1" w:styleId="SalutationChar">
    <w:name w:val="Salutation Char"/>
    <w:link w:val="Salutation"/>
    <w:locked/>
    <w:rsid w:val="00FF78BD"/>
    <w:rPr>
      <w:rFonts w:cs="Times New Roman"/>
      <w:sz w:val="24"/>
      <w:szCs w:val="24"/>
      <w:lang w:val="x-none" w:eastAsia="en-US"/>
    </w:rPr>
  </w:style>
  <w:style w:type="paragraph" w:customStyle="1" w:styleId="FooterLine">
    <w:name w:val="FooterLine"/>
    <w:basedOn w:val="Footer"/>
    <w:next w:val="Footer"/>
    <w:rsid w:val="00FF78BD"/>
    <w:pPr>
      <w:pBdr>
        <w:top w:val="single" w:sz="4" w:space="1" w:color="auto"/>
      </w:pBdr>
      <w:tabs>
        <w:tab w:val="clear" w:pos="4153"/>
        <w:tab w:val="clear" w:pos="8306"/>
        <w:tab w:val="right" w:pos="8647"/>
      </w:tabs>
      <w:spacing w:before="120"/>
      <w:jc w:val="left"/>
    </w:pPr>
    <w:rPr>
      <w:rFonts w:ascii="Arial" w:hAnsi="Arial" w:cs="Arial"/>
      <w:i w:val="0"/>
      <w:iCs w:val="0"/>
      <w:color w:val="auto"/>
      <w:lang w:val="fi-FI" w:eastAsia="en-US"/>
    </w:rPr>
  </w:style>
  <w:style w:type="paragraph" w:customStyle="1" w:styleId="Citation">
    <w:name w:val="Citation"/>
    <w:basedOn w:val="Normal"/>
    <w:rsid w:val="00FF78BD"/>
    <w:pPr>
      <w:spacing w:before="60" w:after="60" w:line="240" w:lineRule="atLeast"/>
      <w:ind w:left="454" w:right="454"/>
    </w:pPr>
    <w:rPr>
      <w:i/>
      <w:iCs/>
      <w:sz w:val="24"/>
      <w:szCs w:val="24"/>
      <w:lang w:eastAsia="en-US"/>
    </w:rPr>
  </w:style>
  <w:style w:type="paragraph" w:customStyle="1" w:styleId="ZCom">
    <w:name w:val="Z_Com"/>
    <w:basedOn w:val="Normal"/>
    <w:next w:val="ZDGName"/>
    <w:rsid w:val="00FF78BD"/>
    <w:pPr>
      <w:widowControl w:val="0"/>
      <w:autoSpaceDE w:val="0"/>
      <w:autoSpaceDN w:val="0"/>
      <w:ind w:right="85"/>
    </w:pPr>
    <w:rPr>
      <w:rFonts w:ascii="Arial" w:eastAsia="SimSun" w:hAnsi="Arial" w:cs="Arial"/>
      <w:sz w:val="24"/>
      <w:szCs w:val="24"/>
      <w:lang w:eastAsia="zh-CN"/>
    </w:rPr>
  </w:style>
  <w:style w:type="paragraph" w:customStyle="1" w:styleId="ZDGName">
    <w:name w:val="Z_DGName"/>
    <w:basedOn w:val="Normal"/>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rsid w:val="00FF78BD"/>
    <w:pPr>
      <w:spacing w:after="120" w:line="240" w:lineRule="atLeast"/>
      <w:ind w:left="720"/>
      <w:jc w:val="left"/>
    </w:pPr>
    <w:rPr>
      <w:rFonts w:ascii="Times New Roman" w:eastAsia="SimSun" w:hAnsi="Times New Roman" w:cs="Times New Roman"/>
      <w:i/>
      <w:iCs/>
      <w:color w:val="0000FF"/>
      <w:sz w:val="24"/>
      <w:szCs w:val="24"/>
      <w:lang w:val="fr-BE" w:eastAsia="zh-CN"/>
    </w:rPr>
  </w:style>
  <w:style w:type="paragraph" w:customStyle="1" w:styleId="paragraph2">
    <w:name w:val="paragraph2"/>
    <w:basedOn w:val="Normal"/>
    <w:rsid w:val="00FF78BD"/>
    <w:pPr>
      <w:spacing w:before="100" w:beforeAutospacing="1" w:after="100" w:afterAutospacing="1"/>
      <w:jc w:val="left"/>
    </w:pPr>
    <w:rPr>
      <w:rFonts w:ascii="Times New Roman" w:eastAsia="SimSun" w:hAnsi="Times New Roman" w:cs="Times New Roman"/>
      <w:sz w:val="24"/>
      <w:szCs w:val="24"/>
      <w:lang w:val="fr-BE" w:eastAsia="zh-CN"/>
    </w:rPr>
  </w:style>
  <w:style w:type="table" w:styleId="TableGrid">
    <w:name w:val="Table Grid"/>
    <w:basedOn w:val="TableNormal"/>
    <w:rsid w:val="00FF78BD"/>
    <w:pPr>
      <w:spacing w:after="120"/>
      <w:jc w:val="both"/>
    </w:pPr>
    <w:rPr>
      <w:rFonts w:ascii="Verdana" w:hAnsi="Verdana" w:cs="Verdan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F78BD"/>
    <w:pPr>
      <w:spacing w:after="120"/>
    </w:pPr>
    <w:rPr>
      <w:rFonts w:ascii="Tahoma" w:hAnsi="Tahoma" w:cs="Tahoma"/>
      <w:sz w:val="16"/>
      <w:szCs w:val="16"/>
      <w:lang w:eastAsia="en-US"/>
    </w:rPr>
  </w:style>
  <w:style w:type="character" w:customStyle="1" w:styleId="BalloonTextChar">
    <w:name w:val="Balloon Text Char"/>
    <w:link w:val="BalloonText"/>
    <w:locked/>
    <w:rsid w:val="00FF78BD"/>
    <w:rPr>
      <w:rFonts w:ascii="Tahoma" w:hAnsi="Tahoma" w:cs="Tahoma"/>
      <w:sz w:val="16"/>
      <w:szCs w:val="16"/>
      <w:lang w:val="x-none" w:eastAsia="en-US"/>
    </w:rPr>
  </w:style>
  <w:style w:type="paragraph" w:styleId="CommentSubject">
    <w:name w:val="annotation subject"/>
    <w:basedOn w:val="CommentText"/>
    <w:next w:val="CommentText"/>
    <w:link w:val="CommentSubjectChar"/>
    <w:semiHidden/>
    <w:rsid w:val="00FF78BD"/>
    <w:rPr>
      <w:b/>
      <w:bCs/>
    </w:rPr>
  </w:style>
  <w:style w:type="character" w:customStyle="1" w:styleId="CommentSubjectChar">
    <w:name w:val="Comment Subject Char"/>
    <w:link w:val="CommentSubject"/>
    <w:locked/>
    <w:rsid w:val="00FF78BD"/>
    <w:rPr>
      <w:rFonts w:cs="Times New Roman"/>
      <w:b/>
      <w:bCs/>
      <w:lang w:val="x-none" w:eastAsia="en-US"/>
    </w:rPr>
  </w:style>
  <w:style w:type="paragraph" w:customStyle="1" w:styleId="StyleinfoblueLeft0cm">
    <w:name w:val="Style infoblue + Left:  0 cm"/>
    <w:basedOn w:val="infoblue"/>
    <w:rsid w:val="00FF78BD"/>
    <w:pPr>
      <w:ind w:left="0"/>
    </w:pPr>
    <w:rPr>
      <w:rFonts w:ascii="Verdana" w:eastAsia="Times New Roman" w:hAnsi="Verdana" w:cs="Verdana"/>
    </w:rPr>
  </w:style>
  <w:style w:type="paragraph" w:customStyle="1" w:styleId="StyleArialNarrow10ptBoldCenteredAfter0pt">
    <w:name w:val="Style Arial Narrow 10 pt Bold Centered After:  0 pt"/>
    <w:basedOn w:val="Normal"/>
    <w:rsid w:val="00FF78BD"/>
    <w:pPr>
      <w:jc w:val="center"/>
    </w:pPr>
    <w:rPr>
      <w:rFonts w:ascii="Arial Narrow" w:hAnsi="Arial Narrow" w:cs="Arial Narrow"/>
      <w:b/>
      <w:bCs/>
      <w:sz w:val="24"/>
      <w:szCs w:val="24"/>
      <w:lang w:eastAsia="en-US"/>
    </w:rPr>
  </w:style>
  <w:style w:type="paragraph" w:customStyle="1" w:styleId="StyleArial10ptLeftAfter0pt">
    <w:name w:val="Style Arial 10 pt Left After:  0 pt"/>
    <w:basedOn w:val="Normal"/>
    <w:rsid w:val="00FF78BD"/>
    <w:pPr>
      <w:jc w:val="left"/>
    </w:pPr>
    <w:rPr>
      <w:rFonts w:ascii="Arial" w:hAnsi="Arial" w:cs="Arial"/>
      <w:sz w:val="24"/>
      <w:szCs w:val="24"/>
      <w:lang w:eastAsia="en-US"/>
    </w:rPr>
  </w:style>
  <w:style w:type="paragraph" w:customStyle="1" w:styleId="StyleArialNarrow10ptLeftAfter0pt">
    <w:name w:val="Style Arial Narrow 10 pt Left After:  0 pt"/>
    <w:basedOn w:val="Normal"/>
    <w:rsid w:val="00FF78BD"/>
    <w:pPr>
      <w:jc w:val="left"/>
    </w:pPr>
    <w:rPr>
      <w:rFonts w:ascii="Arial Narrow" w:hAnsi="Arial Narrow" w:cs="Arial Narrow"/>
      <w:sz w:val="24"/>
      <w:szCs w:val="24"/>
      <w:lang w:eastAsia="en-US"/>
    </w:rPr>
  </w:style>
  <w:style w:type="paragraph" w:customStyle="1" w:styleId="StyleArial10ptItalicLeftAfter0pt">
    <w:name w:val="Style Arial 10 pt Italic Left After:  0 pt"/>
    <w:basedOn w:val="Normal"/>
    <w:rsid w:val="00FF78BD"/>
    <w:pPr>
      <w:jc w:val="left"/>
    </w:pPr>
    <w:rPr>
      <w:rFonts w:ascii="Arial" w:hAnsi="Arial" w:cs="Arial"/>
      <w:i/>
      <w:iCs/>
      <w:sz w:val="24"/>
      <w:szCs w:val="24"/>
      <w:lang w:eastAsia="en-US"/>
    </w:rPr>
  </w:style>
  <w:style w:type="paragraph" w:customStyle="1" w:styleId="Styleinfoblue11ptNotItalicAutoLeft0cm">
    <w:name w:val="Style infoblue + 11 pt Not Italic Auto Left:  0 cm"/>
    <w:basedOn w:val="infoblue"/>
    <w:rsid w:val="00FF78BD"/>
    <w:pPr>
      <w:ind w:left="0"/>
    </w:pPr>
    <w:rPr>
      <w:rFonts w:ascii="Verdana" w:eastAsia="Times New Roman" w:hAnsi="Verdana" w:cs="Verdana"/>
      <w:i w:val="0"/>
      <w:iCs w:val="0"/>
      <w:color w:val="auto"/>
    </w:rPr>
  </w:style>
  <w:style w:type="paragraph" w:customStyle="1" w:styleId="StyleBodyText10ptItalicBlue">
    <w:name w:val="Style Body Text + 10 pt Italic Blue"/>
    <w:basedOn w:val="BodyText"/>
    <w:rsid w:val="00FF78BD"/>
    <w:rPr>
      <w:i/>
      <w:iCs/>
      <w:color w:val="0000FF"/>
      <w:sz w:val="24"/>
      <w:szCs w:val="24"/>
      <w:lang w:eastAsia="en-US"/>
    </w:rPr>
  </w:style>
  <w:style w:type="paragraph" w:customStyle="1" w:styleId="Style10ptItalicBlueLeftLinespacingAtleast12pt">
    <w:name w:val="Style 10 pt Italic Blue Left Line spacing:  At least 12 pt"/>
    <w:basedOn w:val="Normal"/>
    <w:rsid w:val="00FF78BD"/>
    <w:pPr>
      <w:spacing w:after="120" w:line="240" w:lineRule="atLeast"/>
      <w:jc w:val="left"/>
    </w:pPr>
    <w:rPr>
      <w:i/>
      <w:iCs/>
      <w:color w:val="0000FF"/>
      <w:sz w:val="24"/>
      <w:szCs w:val="24"/>
      <w:lang w:eastAsia="en-US"/>
    </w:rPr>
  </w:style>
  <w:style w:type="paragraph" w:customStyle="1" w:styleId="StyleText310ptItalicBlueLeft125cm">
    <w:name w:val="Style Text 3 + 10 pt Italic Blue Left:  125 cm"/>
    <w:basedOn w:val="Text3"/>
    <w:rsid w:val="00FF78BD"/>
    <w:pPr>
      <w:ind w:left="709"/>
    </w:pPr>
    <w:rPr>
      <w:i/>
      <w:iCs/>
      <w:color w:val="0000FF"/>
    </w:rPr>
  </w:style>
  <w:style w:type="paragraph" w:customStyle="1" w:styleId="Styleinfoblue11ptNotItalicAutoLeft0cm1">
    <w:name w:val="Style infoblue + 11 pt Not Italic Auto Left:  0 cm1"/>
    <w:basedOn w:val="infoblue"/>
    <w:rsid w:val="00FF78BD"/>
    <w:pPr>
      <w:ind w:left="0"/>
    </w:pPr>
    <w:rPr>
      <w:rFonts w:ascii="Verdana" w:eastAsia="Times New Roman" w:hAnsi="Verdana" w:cs="Verdana"/>
      <w:i w:val="0"/>
      <w:iCs w:val="0"/>
      <w:color w:val="auto"/>
    </w:rPr>
  </w:style>
  <w:style w:type="paragraph" w:customStyle="1" w:styleId="Styleinfoblue11ptNotItalicAutoLeft0cm2">
    <w:name w:val="Style infoblue + 11 pt Not Italic Auto Left:  0 cm2"/>
    <w:basedOn w:val="infoblue"/>
    <w:rsid w:val="00FF78BD"/>
    <w:pPr>
      <w:ind w:left="0"/>
    </w:pPr>
    <w:rPr>
      <w:rFonts w:ascii="Verdana" w:eastAsia="Times New Roman" w:hAnsi="Verdana" w:cs="Verdana"/>
      <w:i w:val="0"/>
      <w:iCs w:val="0"/>
      <w:color w:val="auto"/>
    </w:rPr>
  </w:style>
  <w:style w:type="character" w:customStyle="1" w:styleId="nobr1">
    <w:name w:val="nobr1"/>
    <w:rsid w:val="00FF78BD"/>
    <w:rPr>
      <w:rFonts w:cs="Times New Roman"/>
    </w:rPr>
  </w:style>
  <w:style w:type="character" w:customStyle="1" w:styleId="infoblueChar">
    <w:name w:val="infoblue Char"/>
    <w:link w:val="infoblue"/>
    <w:locked/>
    <w:rsid w:val="00FF78BD"/>
    <w:rPr>
      <w:rFonts w:eastAsia="SimSun"/>
      <w:i/>
      <w:color w:val="0000FF"/>
      <w:sz w:val="24"/>
      <w:lang w:val="fr-BE" w:eastAsia="zh-CN"/>
    </w:rPr>
  </w:style>
  <w:style w:type="paragraph" w:customStyle="1" w:styleId="Style10ptBoldAfter0pt">
    <w:name w:val="Style 10 pt Bold After:  0 pt"/>
    <w:basedOn w:val="Normal"/>
    <w:rsid w:val="00FF78BD"/>
    <w:rPr>
      <w:b/>
      <w:bCs/>
      <w:sz w:val="24"/>
      <w:szCs w:val="24"/>
      <w:lang w:eastAsia="en-US"/>
    </w:rPr>
  </w:style>
  <w:style w:type="paragraph" w:customStyle="1" w:styleId="Style10ptBoldLeftAfter0pt">
    <w:name w:val="Style 10 pt Bold Left After:  0 pt"/>
    <w:basedOn w:val="Normal"/>
    <w:rsid w:val="00FF78BD"/>
    <w:pPr>
      <w:jc w:val="left"/>
    </w:pPr>
    <w:rPr>
      <w:b/>
      <w:bCs/>
      <w:sz w:val="24"/>
      <w:szCs w:val="24"/>
      <w:lang w:eastAsia="en-US"/>
    </w:rPr>
  </w:style>
  <w:style w:type="paragraph" w:styleId="ListParagraph">
    <w:name w:val="List Paragraph"/>
    <w:basedOn w:val="Normal"/>
    <w:uiPriority w:val="34"/>
    <w:qFormat/>
    <w:rsid w:val="00FF78BD"/>
    <w:pPr>
      <w:spacing w:after="120"/>
      <w:ind w:left="720"/>
    </w:pPr>
    <w:rPr>
      <w:sz w:val="24"/>
      <w:szCs w:val="24"/>
      <w:lang w:eastAsia="en-US"/>
    </w:rPr>
  </w:style>
  <w:style w:type="paragraph" w:styleId="Revision">
    <w:name w:val="Revision"/>
    <w:hidden/>
    <w:semiHidden/>
    <w:rsid w:val="00FF78BD"/>
    <w:rPr>
      <w:rFonts w:ascii="Verdana" w:hAnsi="Verdana" w:cs="Verdana"/>
      <w:sz w:val="24"/>
      <w:szCs w:val="24"/>
      <w:lang w:eastAsia="en-US"/>
    </w:rPr>
  </w:style>
  <w:style w:type="paragraph" w:customStyle="1" w:styleId="Hints">
    <w:name w:val="Hints"/>
    <w:basedOn w:val="Normal"/>
    <w:link w:val="HintsChar"/>
    <w:rsid w:val="00FF78BD"/>
    <w:pPr>
      <w:jc w:val="left"/>
    </w:pPr>
    <w:rPr>
      <w:rFonts w:ascii="Arial" w:hAnsi="Arial" w:cs="Times New Roman"/>
      <w:color w:val="5F5F5F"/>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rsid w:val="00FF78BD"/>
    <w:rPr>
      <w:rFonts w:ascii="Verdana" w:hAnsi="Verdana" w:cs="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457D35"/>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9" w:locked="1"/>
    <w:lsdException w:name="annotation text" w:locked="1"/>
    <w:lsdException w:name="header" w:locked="1"/>
    <w:lsdException w:name="caption" w:locked="1" w:qFormat="1"/>
    <w:lsdException w:name="annotation reference" w:locked="1"/>
    <w:lsdException w:name="List Bullet 4" w:locked="1" w:uiPriority="99"/>
    <w:lsdException w:name="List Number 5" w:locked="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C4E59"/>
    <w:pPr>
      <w:jc w:val="both"/>
    </w:pPr>
    <w:rPr>
      <w:rFonts w:ascii="Calibri" w:hAnsi="Calibri" w:cs="Verdana"/>
    </w:rPr>
  </w:style>
  <w:style w:type="paragraph" w:styleId="Heading1">
    <w:name w:val="heading 1"/>
    <w:aliases w:val="chapitre,Titre 11,t1.T1.Titre 1,t1,TITRE 1 SL"/>
    <w:basedOn w:val="Normal"/>
    <w:next w:val="Normal"/>
    <w:link w:val="Heading1Char"/>
    <w:qFormat/>
    <w:rsid w:val="00D02D0C"/>
    <w:pPr>
      <w:keepNext/>
      <w:spacing w:before="240" w:after="60"/>
      <w:outlineLvl w:val="0"/>
    </w:pPr>
    <w:rPr>
      <w:b/>
      <w:bCs/>
      <w:color w:val="263673"/>
      <w:kern w:val="32"/>
      <w:sz w:val="28"/>
      <w:szCs w:val="28"/>
    </w:rPr>
  </w:style>
  <w:style w:type="paragraph" w:styleId="Heading2">
    <w:name w:val="heading 2"/>
    <w:aliases w:val="Niveau 2,H2,paragraphe,t2,h2"/>
    <w:basedOn w:val="Normal"/>
    <w:next w:val="BodyText"/>
    <w:link w:val="Heading2Char"/>
    <w:qFormat/>
    <w:rsid w:val="00D02D0C"/>
    <w:pPr>
      <w:keepNext/>
      <w:spacing w:before="240" w:after="60"/>
      <w:outlineLvl w:val="1"/>
    </w:pPr>
    <w:rPr>
      <w:b/>
      <w:bCs/>
      <w:color w:val="263673"/>
      <w:sz w:val="22"/>
      <w:szCs w:val="22"/>
    </w:rPr>
  </w:style>
  <w:style w:type="paragraph" w:styleId="Heading3">
    <w:name w:val="heading 3"/>
    <w:basedOn w:val="Normal"/>
    <w:next w:val="BodyText"/>
    <w:link w:val="Heading3Char"/>
    <w:qFormat/>
    <w:rsid w:val="00D02D0C"/>
    <w:pPr>
      <w:keepNext/>
      <w:spacing w:before="240" w:after="60"/>
      <w:outlineLvl w:val="2"/>
    </w:pPr>
    <w:rPr>
      <w:b/>
      <w:bCs/>
      <w:color w:val="263673"/>
      <w:lang w:val="en-US"/>
    </w:rPr>
  </w:style>
  <w:style w:type="paragraph" w:styleId="Heading4">
    <w:name w:val="heading 4"/>
    <w:basedOn w:val="Normal"/>
    <w:next w:val="Text4"/>
    <w:link w:val="Heading4Char"/>
    <w:autoRedefine/>
    <w:qFormat/>
    <w:rsid w:val="00FF78BD"/>
    <w:pPr>
      <w:keepNext/>
      <w:spacing w:before="60" w:after="120"/>
      <w:outlineLvl w:val="3"/>
    </w:pPr>
    <w:rPr>
      <w:i/>
      <w:iCs/>
      <w:sz w:val="22"/>
      <w:szCs w:val="22"/>
      <w:lang w:eastAsia="en-US"/>
    </w:rPr>
  </w:style>
  <w:style w:type="paragraph" w:styleId="Heading5">
    <w:name w:val="heading 5"/>
    <w:basedOn w:val="Normal"/>
    <w:next w:val="Normal"/>
    <w:link w:val="Heading5Char"/>
    <w:qFormat/>
    <w:rsid w:val="00FF78BD"/>
    <w:pPr>
      <w:spacing w:before="40" w:after="120"/>
      <w:outlineLvl w:val="4"/>
    </w:pPr>
    <w:rPr>
      <w:sz w:val="24"/>
      <w:szCs w:val="24"/>
      <w:lang w:eastAsia="en-US"/>
    </w:rPr>
  </w:style>
  <w:style w:type="paragraph" w:styleId="Heading6">
    <w:name w:val="heading 6"/>
    <w:basedOn w:val="Normal"/>
    <w:next w:val="Normal"/>
    <w:link w:val="Heading6Char"/>
    <w:qFormat/>
    <w:rsid w:val="00FF78BD"/>
    <w:pPr>
      <w:spacing w:before="40" w:after="120"/>
      <w:outlineLvl w:val="5"/>
    </w:pPr>
    <w:rPr>
      <w:sz w:val="24"/>
      <w:szCs w:val="24"/>
      <w:lang w:eastAsia="en-US"/>
    </w:rPr>
  </w:style>
  <w:style w:type="paragraph" w:styleId="Heading7">
    <w:name w:val="heading 7"/>
    <w:basedOn w:val="Normal"/>
    <w:next w:val="Normal"/>
    <w:link w:val="Heading7Char"/>
    <w:qFormat/>
    <w:rsid w:val="00FF78BD"/>
    <w:pPr>
      <w:spacing w:before="40" w:after="120"/>
      <w:outlineLvl w:val="6"/>
    </w:pPr>
    <w:rPr>
      <w:sz w:val="24"/>
      <w:szCs w:val="24"/>
      <w:lang w:eastAsia="en-US"/>
    </w:rPr>
  </w:style>
  <w:style w:type="paragraph" w:styleId="Heading8">
    <w:name w:val="heading 8"/>
    <w:basedOn w:val="Normal"/>
    <w:next w:val="Normal"/>
    <w:link w:val="Heading8Char"/>
    <w:qFormat/>
    <w:rsid w:val="00FF78BD"/>
    <w:pPr>
      <w:spacing w:before="40" w:after="120"/>
      <w:outlineLvl w:val="7"/>
    </w:pPr>
    <w:rPr>
      <w:sz w:val="24"/>
      <w:szCs w:val="24"/>
      <w:lang w:eastAsia="en-US"/>
    </w:rPr>
  </w:style>
  <w:style w:type="paragraph" w:styleId="Heading9">
    <w:name w:val="heading 9"/>
    <w:basedOn w:val="Normal"/>
    <w:next w:val="Normal"/>
    <w:link w:val="Heading9Char"/>
    <w:qFormat/>
    <w:rsid w:val="00FF78BD"/>
    <w:pPr>
      <w:tabs>
        <w:tab w:val="num" w:pos="1800"/>
      </w:tabs>
      <w:spacing w:before="240" w:after="60"/>
      <w:outlineLvl w:val="8"/>
    </w:pPr>
    <w:rPr>
      <w:rFonts w:ascii="Arial" w:hAnsi="Arial" w:cs="Arial"/>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locked/>
    <w:rsid w:val="00D02D0C"/>
    <w:rPr>
      <w:rFonts w:ascii="Verdana" w:hAnsi="Verdana" w:cs="Verdana"/>
      <w:b/>
      <w:bCs/>
      <w:color w:val="263673"/>
      <w:kern w:val="32"/>
      <w:sz w:val="32"/>
      <w:szCs w:val="32"/>
      <w:lang w:val="en-GB" w:eastAsia="en-GB"/>
    </w:rPr>
  </w:style>
  <w:style w:type="character" w:customStyle="1" w:styleId="Heading2Char">
    <w:name w:val="Heading 2 Char"/>
    <w:aliases w:val="Niveau 2 Char,H2 Char,paragraphe Char,t2 Char,h2 Char"/>
    <w:link w:val="Heading2"/>
    <w:locked/>
    <w:rsid w:val="00D02D0C"/>
    <w:rPr>
      <w:rFonts w:ascii="Verdana" w:hAnsi="Verdana" w:cs="Verdana"/>
      <w:b/>
      <w:bCs/>
      <w:color w:val="263673"/>
      <w:sz w:val="28"/>
      <w:szCs w:val="28"/>
      <w:lang w:val="en-GB" w:eastAsia="en-GB"/>
    </w:rPr>
  </w:style>
  <w:style w:type="character" w:customStyle="1" w:styleId="Heading3Char">
    <w:name w:val="Heading 3 Char"/>
    <w:link w:val="Heading3"/>
    <w:locked/>
    <w:rsid w:val="00FF78BD"/>
    <w:rPr>
      <w:rFonts w:ascii="Verdana" w:hAnsi="Verdana" w:cs="Verdana"/>
      <w:b/>
      <w:bCs/>
      <w:color w:val="263673"/>
      <w:sz w:val="26"/>
      <w:szCs w:val="26"/>
    </w:rPr>
  </w:style>
  <w:style w:type="character" w:customStyle="1" w:styleId="Heading4Char">
    <w:name w:val="Heading 4 Char"/>
    <w:link w:val="Heading4"/>
    <w:locked/>
    <w:rsid w:val="00FF78BD"/>
    <w:rPr>
      <w:rFonts w:cs="Times New Roman"/>
      <w:i/>
      <w:iCs/>
      <w:sz w:val="22"/>
      <w:szCs w:val="22"/>
      <w:lang w:val="x-none" w:eastAsia="en-US"/>
    </w:rPr>
  </w:style>
  <w:style w:type="character" w:customStyle="1" w:styleId="Heading5Char">
    <w:name w:val="Heading 5 Char"/>
    <w:link w:val="Heading5"/>
    <w:locked/>
    <w:rsid w:val="00FF78BD"/>
    <w:rPr>
      <w:rFonts w:cs="Times New Roman"/>
      <w:sz w:val="24"/>
      <w:szCs w:val="24"/>
      <w:lang w:val="x-none" w:eastAsia="en-US"/>
    </w:rPr>
  </w:style>
  <w:style w:type="character" w:customStyle="1" w:styleId="Heading6Char">
    <w:name w:val="Heading 6 Char"/>
    <w:link w:val="Heading6"/>
    <w:locked/>
    <w:rsid w:val="00FF78BD"/>
    <w:rPr>
      <w:rFonts w:cs="Times New Roman"/>
      <w:sz w:val="24"/>
      <w:szCs w:val="24"/>
      <w:lang w:val="x-none" w:eastAsia="en-US"/>
    </w:rPr>
  </w:style>
  <w:style w:type="character" w:customStyle="1" w:styleId="Heading7Char">
    <w:name w:val="Heading 7 Char"/>
    <w:link w:val="Heading7"/>
    <w:locked/>
    <w:rsid w:val="00FF78BD"/>
    <w:rPr>
      <w:rFonts w:cs="Times New Roman"/>
      <w:sz w:val="24"/>
      <w:szCs w:val="24"/>
      <w:lang w:val="x-none" w:eastAsia="en-US"/>
    </w:rPr>
  </w:style>
  <w:style w:type="character" w:customStyle="1" w:styleId="Heading8Char">
    <w:name w:val="Heading 8 Char"/>
    <w:link w:val="Heading8"/>
    <w:locked/>
    <w:rsid w:val="00FF78BD"/>
    <w:rPr>
      <w:rFonts w:cs="Times New Roman"/>
      <w:sz w:val="24"/>
      <w:szCs w:val="24"/>
      <w:lang w:val="x-none" w:eastAsia="en-US"/>
    </w:rPr>
  </w:style>
  <w:style w:type="character" w:customStyle="1" w:styleId="Heading9Char">
    <w:name w:val="Heading 9 Char"/>
    <w:link w:val="Heading9"/>
    <w:locked/>
    <w:rsid w:val="00FF78BD"/>
    <w:rPr>
      <w:rFonts w:ascii="Arial" w:hAnsi="Arial" w:cs="Arial"/>
      <w:i/>
      <w:iCs/>
      <w:sz w:val="18"/>
      <w:szCs w:val="18"/>
      <w:lang w:val="x-none" w:eastAsia="en-US"/>
    </w:rPr>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customStyle="1" w:styleId="BodyTextChar">
    <w:name w:val="Body Text Char"/>
    <w:link w:val="BodyText"/>
    <w:locked/>
    <w:rsid w:val="00D13C59"/>
    <w:rPr>
      <w:rFonts w:ascii="Verdana" w:hAnsi="Verdana" w:cs="Verdana"/>
      <w:color w:val="333333"/>
      <w:sz w:val="24"/>
      <w:szCs w:val="24"/>
      <w:lang w:val="en-GB" w:eastAsia="en-GB"/>
    </w:rPr>
  </w:style>
  <w:style w:type="character" w:styleId="Hyperlink">
    <w:name w:val="Hyperlink"/>
    <w:uiPriority w:val="99"/>
    <w:rsid w:val="00A579C8"/>
    <w:rPr>
      <w:rFonts w:ascii="Verdana" w:hAnsi="Verdana" w:cs="Verdana"/>
      <w:color w:val="1A3F7C"/>
      <w:sz w:val="20"/>
      <w:szCs w:val="20"/>
      <w:u w:val="none"/>
    </w:rPr>
  </w:style>
  <w:style w:type="paragraph" w:styleId="ListNumber">
    <w:name w:val="List Number"/>
    <w:aliases w:val="List Number Justified"/>
    <w:basedOn w:val="Normal"/>
    <w:rsid w:val="00A579C8"/>
    <w:pPr>
      <w:numPr>
        <w:numId w:val="3"/>
      </w:numPr>
      <w:tabs>
        <w:tab w:val="clear" w:pos="567"/>
        <w:tab w:val="num" w:pos="284"/>
      </w:tabs>
      <w:ind w:left="284"/>
    </w:pPr>
  </w:style>
  <w:style w:type="paragraph" w:styleId="ListBullet2">
    <w:name w:val="List Bullet 2"/>
    <w:basedOn w:val="Normal"/>
    <w:link w:val="ListBullet2Char"/>
    <w:rsid w:val="00EB58BA"/>
    <w:pPr>
      <w:numPr>
        <w:numId w:val="10"/>
      </w:numPr>
      <w:spacing w:before="60" w:after="60"/>
      <w:jc w:val="left"/>
    </w:pPr>
    <w:rPr>
      <w:rFonts w:cs="Times New Roman"/>
      <w:lang w:val="de-DE"/>
    </w:rPr>
  </w:style>
  <w:style w:type="paragraph" w:styleId="ListNumber2">
    <w:name w:val="List Number 2"/>
    <w:basedOn w:val="Normal"/>
    <w:rsid w:val="00A579C8"/>
    <w:pPr>
      <w:numPr>
        <w:numId w:val="4"/>
      </w:numPr>
      <w:tabs>
        <w:tab w:val="clear" w:pos="1209"/>
        <w:tab w:val="num" w:pos="567"/>
      </w:tabs>
      <w:spacing w:before="80" w:after="80"/>
      <w:ind w:left="567" w:hanging="284"/>
    </w:pPr>
  </w:style>
  <w:style w:type="paragraph" w:styleId="ListNumber4">
    <w:name w:val="List Number 4"/>
    <w:basedOn w:val="Normal"/>
    <w:rsid w:val="00A579C8"/>
    <w:pPr>
      <w:numPr>
        <w:numId w:val="6"/>
      </w:numPr>
      <w:tabs>
        <w:tab w:val="clear" w:pos="1492"/>
        <w:tab w:val="num" w:pos="1209"/>
      </w:tabs>
      <w:ind w:left="1209" w:hanging="360"/>
    </w:pPr>
  </w:style>
  <w:style w:type="paragraph" w:styleId="ListNumber3">
    <w:name w:val="List Number 3"/>
    <w:basedOn w:val="Normal"/>
    <w:rsid w:val="00A579C8"/>
    <w:pPr>
      <w:numPr>
        <w:numId w:val="5"/>
      </w:numPr>
    </w:pPr>
  </w:style>
  <w:style w:type="character" w:customStyle="1" w:styleId="HeaderChar">
    <w:name w:val="Header Char"/>
    <w:locked/>
    <w:rsid w:val="00D13C59"/>
    <w:rPr>
      <w:rFonts w:ascii="Verdana" w:hAnsi="Verdana"/>
      <w:i/>
      <w:color w:val="000000"/>
      <w:sz w:val="24"/>
      <w:lang w:val="en-GB" w:eastAsia="en-GB"/>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style>
  <w:style w:type="paragraph" w:styleId="Footer">
    <w:name w:val="footer"/>
    <w:basedOn w:val="FootnoteText"/>
    <w:link w:val="FooterChar"/>
    <w:rsid w:val="00D13C59"/>
    <w:pPr>
      <w:tabs>
        <w:tab w:val="center" w:pos="4153"/>
        <w:tab w:val="right" w:pos="8306"/>
      </w:tabs>
    </w:pPr>
    <w:rPr>
      <w:i/>
      <w:iCs/>
      <w:color w:val="808080"/>
      <w:sz w:val="16"/>
      <w:szCs w:val="16"/>
    </w:rPr>
  </w:style>
  <w:style w:type="character" w:customStyle="1" w:styleId="FooterChar">
    <w:name w:val="Footer Char"/>
    <w:link w:val="Footer"/>
    <w:locked/>
    <w:rsid w:val="00FF78BD"/>
    <w:rPr>
      <w:rFonts w:ascii="Verdana" w:hAnsi="Verdana" w:cs="Verdana"/>
      <w:i/>
      <w:iCs/>
      <w:color w:val="808080"/>
      <w:sz w:val="16"/>
      <w:szCs w:val="16"/>
    </w:rPr>
  </w:style>
  <w:style w:type="paragraph" w:styleId="Header">
    <w:name w:val="header"/>
    <w:basedOn w:val="Normal"/>
    <w:link w:val="HeaderChar1"/>
    <w:rsid w:val="00D13C59"/>
    <w:pPr>
      <w:tabs>
        <w:tab w:val="center" w:pos="4153"/>
        <w:tab w:val="right" w:pos="8306"/>
      </w:tabs>
    </w:pPr>
    <w:rPr>
      <w:rFonts w:cs="Times New Roman"/>
      <w:i/>
      <w:iCs/>
      <w:color w:val="000000"/>
      <w:sz w:val="24"/>
      <w:szCs w:val="24"/>
    </w:rPr>
  </w:style>
  <w:style w:type="character" w:customStyle="1" w:styleId="HeaderChar1">
    <w:name w:val="Header Char1"/>
    <w:link w:val="Header"/>
    <w:semiHidden/>
    <w:locked/>
    <w:rsid w:val="00DE02AA"/>
    <w:rPr>
      <w:rFonts w:ascii="Verdana" w:hAnsi="Verdana" w:cs="Verdana"/>
      <w:color w:val="333333"/>
      <w:sz w:val="24"/>
      <w:szCs w:val="24"/>
      <w:lang w:val="en-GB" w:eastAsia="en-GB"/>
    </w:rPr>
  </w:style>
  <w:style w:type="paragraph" w:styleId="Date">
    <w:name w:val="Date"/>
    <w:basedOn w:val="Normal"/>
    <w:next w:val="Normal"/>
    <w:link w:val="DateChar"/>
    <w:rsid w:val="00D13C59"/>
    <w:rPr>
      <w:color w:val="808080"/>
      <w:sz w:val="16"/>
      <w:szCs w:val="16"/>
      <w:lang w:val="en-US"/>
    </w:rPr>
  </w:style>
  <w:style w:type="character" w:customStyle="1" w:styleId="DateChar">
    <w:name w:val="Date Char"/>
    <w:link w:val="Date"/>
    <w:locked/>
    <w:rsid w:val="00FF78BD"/>
    <w:rPr>
      <w:rFonts w:ascii="Verdana" w:hAnsi="Verdana" w:cs="Verdana"/>
      <w:color w:val="808080"/>
      <w:sz w:val="24"/>
      <w:szCs w:val="24"/>
    </w:rPr>
  </w:style>
  <w:style w:type="paragraph" w:styleId="ListNumber5">
    <w:name w:val="List Number 5"/>
    <w:basedOn w:val="Normal"/>
    <w:rsid w:val="00A579C8"/>
    <w:pPr>
      <w:numPr>
        <w:numId w:val="7"/>
      </w:numPr>
      <w:tabs>
        <w:tab w:val="clear" w:pos="1209"/>
        <w:tab w:val="num" w:pos="1492"/>
      </w:tabs>
      <w:ind w:left="1492" w:hanging="358"/>
    </w:pPr>
  </w:style>
  <w:style w:type="table" w:styleId="Table3Deffects1">
    <w:name w:val="Table 3D effects 1"/>
    <w:basedOn w:val="TableNormal"/>
    <w:rsid w:val="00527526"/>
    <w:rPr>
      <w:rFonts w:ascii="Verdana" w:hAnsi="Verdana" w:cs="Verdana"/>
      <w:color w:val="333333"/>
      <w:lang w:val="de-DE" w:eastAsia="de-DE"/>
    </w:rPr>
    <w:tblPr>
      <w:tblCellSpacing w:w="14" w:type="dxa"/>
      <w:tblInd w:w="0" w:type="nil"/>
    </w:tblPr>
    <w:trPr>
      <w:tblCellSpacing w:w="14" w:type="dxa"/>
    </w:tr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s="Verdana"/>
      <w:color w:val="333333"/>
      <w:lang w:val="de-DE" w:eastAsia="de-DE"/>
    </w:rPr>
    <w:tblPr>
      <w:tblStyleRowBandSize w:val="1"/>
      <w:tblInd w:w="0" w:type="nil"/>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s="Verdana"/>
      <w:color w:val="333333"/>
      <w:lang w:val="de-DE" w:eastAsia="de-DE"/>
    </w:rPr>
    <w:tblPr>
      <w:tblInd w:w="0" w:type="nil"/>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s="Verdana"/>
      <w:color w:val="333333"/>
      <w:sz w:val="20"/>
      <w:szCs w:val="20"/>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rsid w:val="00E248C6"/>
    <w:pPr>
      <w:numPr>
        <w:numId w:val="2"/>
      </w:numPr>
      <w:tabs>
        <w:tab w:val="clear" w:pos="284"/>
        <w:tab w:val="num" w:pos="227"/>
      </w:tabs>
      <w:spacing w:before="80" w:after="80"/>
      <w:ind w:left="227" w:hanging="227"/>
      <w:jc w:val="left"/>
    </w:pPr>
  </w:style>
  <w:style w:type="paragraph" w:styleId="FootnoteText">
    <w:name w:val="footnote text"/>
    <w:basedOn w:val="Normal"/>
    <w:link w:val="FootnoteTextChar"/>
    <w:semiHidden/>
    <w:rsid w:val="004D5591"/>
    <w:rPr>
      <w:lang w:val="en-US"/>
    </w:rPr>
  </w:style>
  <w:style w:type="character" w:customStyle="1" w:styleId="FootnoteTextChar">
    <w:name w:val="Footnote Text Char"/>
    <w:link w:val="FootnoteText"/>
    <w:semiHidden/>
    <w:locked/>
    <w:rsid w:val="00CA6AC8"/>
    <w:rPr>
      <w:rFonts w:ascii="Verdana" w:hAnsi="Verdana" w:cs="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s="Verdana"/>
      <w:color w:val="333333"/>
      <w:lang w:val="de-DE" w:eastAsia="de-DE"/>
    </w:rPr>
    <w:tblPr>
      <w:tblInd w:w="0" w:type="nil"/>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locked/>
    <w:rsid w:val="00A579C8"/>
    <w:rPr>
      <w:rFonts w:ascii="Verdana" w:hAnsi="Verdana"/>
      <w:color w:val="333333"/>
      <w:lang w:val="de-DE" w:eastAsia="en-GB" w:bidi="ar-SA"/>
    </w:rPr>
  </w:style>
  <w:style w:type="character" w:customStyle="1" w:styleId="StyleListBullet2Char">
    <w:name w:val="Style List Bullet 2 + Char"/>
    <w:basedOn w:val="ListBullet2Char"/>
    <w:link w:val="StyleListBullet2"/>
    <w:locked/>
    <w:rsid w:val="00A579C8"/>
    <w:rPr>
      <w:rFonts w:ascii="Verdana" w:hAnsi="Verdana"/>
      <w:color w:val="333333"/>
      <w:lang w:val="de-DE" w:eastAsia="en-GB" w:bidi="ar-SA"/>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locked/>
    <w:rsid w:val="00A579C8"/>
    <w:rPr>
      <w:rFonts w:ascii="Verdana" w:hAnsi="Verdana" w:cs="Verdana"/>
      <w:color w:val="333333"/>
      <w:sz w:val="24"/>
      <w:szCs w:val="24"/>
      <w:lang w:val="en-GB" w:eastAsia="en-GB"/>
    </w:rPr>
  </w:style>
  <w:style w:type="character" w:customStyle="1" w:styleId="StyleStyleBodyTextAfter0ptVerdanaChar">
    <w:name w:val="Style Style Body Text + After:  0 pt + Verdana Char"/>
    <w:basedOn w:val="StyleBodyTextAfter0ptChar"/>
    <w:link w:val="StyleStyleBodyTextAfter0ptVerdana"/>
    <w:locked/>
    <w:rsid w:val="00A579C8"/>
    <w:rPr>
      <w:rFonts w:ascii="Verdana" w:hAnsi="Verdana" w:cs="Verdana"/>
      <w:color w:val="333333"/>
      <w:sz w:val="24"/>
      <w:szCs w:val="24"/>
      <w:lang w:val="en-GB" w:eastAsia="en-GB"/>
    </w:rPr>
  </w:style>
  <w:style w:type="paragraph" w:customStyle="1" w:styleId="StyleStyleBodyTextAfter0ptVerdanaBold">
    <w:name w:val="Style Style Body Text + After:  0 pt + Verdana Bold"/>
    <w:basedOn w:val="StyleBodyTextAfter0pt"/>
    <w:link w:val="StyleStyleBodyTextAfter0ptVerdanaBoldChar"/>
    <w:rsid w:val="00A579C8"/>
    <w:rPr>
      <w:rFonts w:cs="Times New Roman"/>
      <w:b/>
      <w:bCs/>
      <w:sz w:val="24"/>
      <w:szCs w:val="24"/>
    </w:rPr>
  </w:style>
  <w:style w:type="character" w:customStyle="1" w:styleId="StyleStyleBodyTextAfter0ptVerdanaBoldChar">
    <w:name w:val="Style Style Body Text + After:  0 pt + Verdana Bold Char"/>
    <w:link w:val="StyleStyleBodyTextAfter0ptVerdanaBold"/>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rsid w:val="00A579C8"/>
    <w:rPr>
      <w:rFonts w:cs="Times New Roman"/>
      <w:b/>
      <w:bCs/>
      <w:sz w:val="24"/>
      <w:szCs w:val="24"/>
    </w:rPr>
  </w:style>
  <w:style w:type="character" w:customStyle="1" w:styleId="StyleStyleBodyTextAfter0ptVerdanaBoldAutoChar">
    <w:name w:val="Style Style Body Text + After:  0 pt + Verdana Bold Auto Char"/>
    <w:link w:val="StyleStyleBodyTextAfter0ptVerdanaBoldAuto"/>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locked/>
    <w:rsid w:val="00D02D0C"/>
    <w:rPr>
      <w:rFonts w:ascii="Verdana" w:hAnsi="Verdana" w:cs="Verdana"/>
      <w:b/>
      <w:bCs/>
      <w:color w:val="263673"/>
      <w:kern w:val="32"/>
      <w:sz w:val="32"/>
      <w:szCs w:val="32"/>
      <w:lang w:val="en-GB" w:eastAsia="en-GB"/>
    </w:rPr>
  </w:style>
  <w:style w:type="paragraph" w:customStyle="1" w:styleId="StyleHeading1Auto">
    <w:name w:val="Style Heading 1 + Auto"/>
    <w:basedOn w:val="Heading1"/>
    <w:rsid w:val="00D02D0C"/>
  </w:style>
  <w:style w:type="character" w:styleId="FootnoteReference">
    <w:name w:val="footnote reference"/>
    <w:semiHidden/>
    <w:rsid w:val="00CA6AC8"/>
    <w:rPr>
      <w:rFonts w:cs="Times New Roman"/>
      <w:vertAlign w:val="superscript"/>
    </w:rPr>
  </w:style>
  <w:style w:type="paragraph" w:styleId="NormalWeb">
    <w:name w:val="Normal (Web)"/>
    <w:basedOn w:val="Normal"/>
    <w:rsid w:val="00CA6AC8"/>
    <w:pPr>
      <w:spacing w:before="100" w:beforeAutospacing="1" w:after="100" w:afterAutospacing="1"/>
      <w:jc w:val="left"/>
    </w:pPr>
    <w:rPr>
      <w:sz w:val="24"/>
      <w:szCs w:val="24"/>
    </w:rPr>
  </w:style>
  <w:style w:type="paragraph" w:styleId="TOC3">
    <w:name w:val="toc 3"/>
    <w:basedOn w:val="Normal"/>
    <w:next w:val="Normal"/>
    <w:autoRedefine/>
    <w:semiHidden/>
    <w:rsid w:val="00CA6AC8"/>
    <w:pPr>
      <w:ind w:left="400"/>
    </w:pPr>
  </w:style>
  <w:style w:type="paragraph" w:customStyle="1" w:styleId="StyleStyleHeading212ptJustified">
    <w:name w:val="Style Style Heading 2 + 12 pt + Justified"/>
    <w:basedOn w:val="Normal"/>
    <w:rsid w:val="002E6ECB"/>
    <w:pPr>
      <w:keepNext/>
      <w:numPr>
        <w:ilvl w:val="1"/>
        <w:numId w:val="11"/>
      </w:numPr>
      <w:spacing w:before="240" w:after="60"/>
      <w:outlineLvl w:val="1"/>
    </w:pPr>
    <w:rPr>
      <w:rFonts w:ascii="Arial" w:eastAsia="PMingLiU" w:hAnsi="Arial" w:cs="Arial"/>
      <w:b/>
      <w:bCs/>
      <w:sz w:val="24"/>
      <w:szCs w:val="24"/>
      <w:lang w:eastAsia="en-US"/>
    </w:rPr>
  </w:style>
  <w:style w:type="paragraph" w:styleId="ListBullet4">
    <w:name w:val="List Bullet 4"/>
    <w:basedOn w:val="Normal"/>
    <w:uiPriority w:val="99"/>
    <w:rsid w:val="00FF78BD"/>
    <w:pPr>
      <w:numPr>
        <w:numId w:val="1"/>
      </w:numPr>
    </w:pPr>
  </w:style>
  <w:style w:type="paragraph" w:customStyle="1" w:styleId="Text1">
    <w:name w:val="Text 1"/>
    <w:basedOn w:val="Normal"/>
    <w:rsid w:val="00FF78BD"/>
    <w:pPr>
      <w:spacing w:after="120"/>
    </w:pPr>
    <w:rPr>
      <w:sz w:val="24"/>
      <w:szCs w:val="24"/>
      <w:lang w:eastAsia="en-US"/>
    </w:rPr>
  </w:style>
  <w:style w:type="paragraph" w:customStyle="1" w:styleId="Text2">
    <w:name w:val="Text 2"/>
    <w:basedOn w:val="Normal"/>
    <w:rsid w:val="00FF78BD"/>
    <w:pPr>
      <w:spacing w:after="120"/>
    </w:pPr>
    <w:rPr>
      <w:sz w:val="24"/>
      <w:szCs w:val="24"/>
      <w:lang w:eastAsia="en-US"/>
    </w:rPr>
  </w:style>
  <w:style w:type="paragraph" w:customStyle="1" w:styleId="Text3">
    <w:name w:val="Text 3"/>
    <w:basedOn w:val="Normal"/>
    <w:rsid w:val="00FF78BD"/>
    <w:pPr>
      <w:spacing w:after="120"/>
    </w:pPr>
    <w:rPr>
      <w:sz w:val="24"/>
      <w:szCs w:val="24"/>
      <w:lang w:eastAsia="en-US"/>
    </w:rPr>
  </w:style>
  <w:style w:type="paragraph" w:customStyle="1" w:styleId="Text4">
    <w:name w:val="Text 4"/>
    <w:basedOn w:val="Normal"/>
    <w:rsid w:val="00FF78BD"/>
    <w:pPr>
      <w:spacing w:after="120"/>
    </w:pPr>
    <w:rPr>
      <w:sz w:val="24"/>
      <w:szCs w:val="24"/>
      <w:lang w:eastAsia="en-US"/>
    </w:rPr>
  </w:style>
  <w:style w:type="paragraph" w:customStyle="1" w:styleId="Address">
    <w:name w:val="Address"/>
    <w:basedOn w:val="Normal"/>
    <w:rsid w:val="00FF78BD"/>
    <w:pPr>
      <w:jc w:val="left"/>
    </w:pPr>
    <w:rPr>
      <w:sz w:val="24"/>
      <w:szCs w:val="24"/>
      <w:lang w:eastAsia="en-US"/>
    </w:rPr>
  </w:style>
  <w:style w:type="paragraph" w:customStyle="1" w:styleId="AddressTL">
    <w:name w:val="AddressTL"/>
    <w:basedOn w:val="Normal"/>
    <w:next w:val="Normal"/>
    <w:rsid w:val="00FF78BD"/>
    <w:pPr>
      <w:spacing w:after="720"/>
      <w:jc w:val="left"/>
    </w:pPr>
    <w:rPr>
      <w:sz w:val="24"/>
      <w:szCs w:val="24"/>
      <w:lang w:eastAsia="en-US"/>
    </w:rPr>
  </w:style>
  <w:style w:type="paragraph" w:customStyle="1" w:styleId="AddressTR">
    <w:name w:val="AddressTR"/>
    <w:basedOn w:val="Normal"/>
    <w:next w:val="Normal"/>
    <w:rsid w:val="00FF78BD"/>
    <w:pPr>
      <w:spacing w:after="720"/>
      <w:ind w:left="5103"/>
      <w:jc w:val="left"/>
    </w:pPr>
    <w:rPr>
      <w:sz w:val="24"/>
      <w:szCs w:val="24"/>
      <w:lang w:eastAsia="en-US"/>
    </w:rPr>
  </w:style>
  <w:style w:type="paragraph" w:customStyle="1" w:styleId="NormalLeftCol">
    <w:name w:val="Normal LeftCol"/>
    <w:basedOn w:val="Normal"/>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noProof/>
      <w:sz w:val="24"/>
      <w:szCs w:val="24"/>
      <w:lang w:eastAsia="en-US"/>
    </w:rPr>
  </w:style>
  <w:style w:type="paragraph" w:customStyle="1" w:styleId="Glossary">
    <w:name w:val="Glossary"/>
    <w:basedOn w:val="Normal"/>
    <w:rsid w:val="00FF78BD"/>
    <w:pPr>
      <w:tabs>
        <w:tab w:val="left" w:pos="2835"/>
      </w:tabs>
      <w:spacing w:after="120"/>
      <w:ind w:left="2835" w:hanging="2835"/>
    </w:pPr>
    <w:rPr>
      <w:sz w:val="24"/>
      <w:szCs w:val="24"/>
      <w:lang w:eastAsia="en-US"/>
    </w:rPr>
  </w:style>
  <w:style w:type="paragraph" w:styleId="Caption">
    <w:name w:val="caption"/>
    <w:basedOn w:val="Normal"/>
    <w:next w:val="Normal"/>
    <w:autoRedefine/>
    <w:qFormat/>
    <w:rsid w:val="0097799E"/>
    <w:pPr>
      <w:spacing w:before="120" w:after="120"/>
      <w:ind w:left="360" w:firstLine="284"/>
      <w:jc w:val="left"/>
    </w:pPr>
    <w:rPr>
      <w:rFonts w:ascii="Verdana" w:hAnsi="Verdana" w:cs="Calibri"/>
      <w:i/>
      <w:iCs/>
      <w:sz w:val="18"/>
      <w:lang w:eastAsia="en-US"/>
    </w:rPr>
  </w:style>
  <w:style w:type="paragraph" w:styleId="Closing">
    <w:name w:val="Closing"/>
    <w:basedOn w:val="Normal"/>
    <w:next w:val="Signature"/>
    <w:link w:val="ClosingChar"/>
    <w:rsid w:val="00FF78BD"/>
    <w:pPr>
      <w:tabs>
        <w:tab w:val="left" w:pos="5103"/>
      </w:tabs>
      <w:spacing w:before="240" w:after="120"/>
      <w:ind w:left="5103"/>
      <w:jc w:val="left"/>
    </w:pPr>
    <w:rPr>
      <w:sz w:val="24"/>
      <w:szCs w:val="24"/>
      <w:lang w:eastAsia="en-US"/>
    </w:rPr>
  </w:style>
  <w:style w:type="character" w:customStyle="1" w:styleId="ClosingChar">
    <w:name w:val="Closing Char"/>
    <w:link w:val="Closing"/>
    <w:locked/>
    <w:rsid w:val="00FF78BD"/>
    <w:rPr>
      <w:rFonts w:cs="Times New Roman"/>
      <w:sz w:val="24"/>
      <w:szCs w:val="24"/>
      <w:lang w:val="x-none" w:eastAsia="en-US"/>
    </w:rPr>
  </w:style>
  <w:style w:type="paragraph" w:styleId="Signature">
    <w:name w:val="Signature"/>
    <w:basedOn w:val="Normal"/>
    <w:next w:val="Contact"/>
    <w:link w:val="SignatureChar"/>
    <w:rsid w:val="00FF78BD"/>
    <w:pPr>
      <w:tabs>
        <w:tab w:val="left" w:pos="5103"/>
      </w:tabs>
      <w:spacing w:before="1200"/>
      <w:ind w:left="5103"/>
      <w:jc w:val="center"/>
    </w:pPr>
    <w:rPr>
      <w:sz w:val="24"/>
      <w:szCs w:val="24"/>
      <w:lang w:val="de-DE" w:eastAsia="en-US"/>
    </w:rPr>
  </w:style>
  <w:style w:type="character" w:customStyle="1" w:styleId="SignatureChar">
    <w:name w:val="Signature Char"/>
    <w:link w:val="Signature"/>
    <w:locked/>
    <w:rsid w:val="00FF78BD"/>
    <w:rPr>
      <w:rFonts w:cs="Times New Roman"/>
      <w:sz w:val="24"/>
      <w:szCs w:val="24"/>
      <w:lang w:val="de-DE" w:eastAsia="en-US"/>
    </w:rPr>
  </w:style>
  <w:style w:type="paragraph" w:customStyle="1" w:styleId="Contact">
    <w:name w:val="Contact"/>
    <w:basedOn w:val="Normal"/>
    <w:next w:val="Enclosures"/>
    <w:rsid w:val="00FF78BD"/>
    <w:pPr>
      <w:spacing w:before="480"/>
      <w:ind w:left="567" w:hanging="567"/>
      <w:jc w:val="left"/>
    </w:pPr>
    <w:rPr>
      <w:sz w:val="24"/>
      <w:szCs w:val="24"/>
      <w:lang w:eastAsia="en-US"/>
    </w:rPr>
  </w:style>
  <w:style w:type="paragraph" w:customStyle="1" w:styleId="Enclosures">
    <w:name w:val="Enclosures"/>
    <w:basedOn w:val="Normal"/>
    <w:next w:val="Participants"/>
    <w:rsid w:val="00FF78BD"/>
    <w:pPr>
      <w:keepNext/>
      <w:keepLines/>
      <w:tabs>
        <w:tab w:val="left" w:pos="5642"/>
      </w:tabs>
      <w:spacing w:before="480"/>
      <w:ind w:left="1792" w:hanging="1792"/>
      <w:jc w:val="left"/>
    </w:pPr>
    <w:rPr>
      <w:sz w:val="24"/>
      <w:szCs w:val="24"/>
      <w:lang w:eastAsia="en-US"/>
    </w:rPr>
  </w:style>
  <w:style w:type="paragraph" w:customStyle="1" w:styleId="Participants">
    <w:name w:val="Participants"/>
    <w:basedOn w:val="Normal"/>
    <w:next w:val="Copies"/>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Copies">
    <w:name w:val="Copies"/>
    <w:basedOn w:val="Normal"/>
    <w:next w:val="Normal"/>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References">
    <w:name w:val="References"/>
    <w:basedOn w:val="ListNumber"/>
    <w:rsid w:val="00FF78BD"/>
    <w:pPr>
      <w:numPr>
        <w:numId w:val="16"/>
      </w:numPr>
      <w:tabs>
        <w:tab w:val="num" w:pos="1209"/>
        <w:tab w:val="num" w:pos="1492"/>
      </w:tabs>
      <w:spacing w:after="120"/>
      <w:jc w:val="left"/>
    </w:pPr>
    <w:rPr>
      <w:sz w:val="24"/>
      <w:szCs w:val="24"/>
      <w:lang w:eastAsia="en-US"/>
    </w:rPr>
  </w:style>
  <w:style w:type="paragraph" w:customStyle="1" w:styleId="DoubSign">
    <w:name w:val="DoubSign"/>
    <w:basedOn w:val="Normal"/>
    <w:next w:val="Contact"/>
    <w:rsid w:val="00FF78BD"/>
    <w:pPr>
      <w:tabs>
        <w:tab w:val="left" w:pos="5103"/>
      </w:tabs>
      <w:spacing w:before="1200"/>
      <w:jc w:val="left"/>
    </w:pPr>
    <w:rPr>
      <w:sz w:val="24"/>
      <w:szCs w:val="24"/>
      <w:lang w:eastAsia="en-US"/>
    </w:rPr>
  </w:style>
  <w:style w:type="paragraph" w:styleId="ListBullet">
    <w:name w:val="List Bullet"/>
    <w:basedOn w:val="Normal"/>
    <w:rsid w:val="00FF78BD"/>
    <w:pPr>
      <w:numPr>
        <w:numId w:val="12"/>
      </w:numPr>
      <w:spacing w:after="120"/>
    </w:pPr>
    <w:rPr>
      <w:sz w:val="24"/>
      <w:szCs w:val="24"/>
      <w:lang w:eastAsia="en-US"/>
    </w:rPr>
  </w:style>
  <w:style w:type="paragraph" w:styleId="ListBullet3">
    <w:name w:val="List Bullet 3"/>
    <w:basedOn w:val="Text3"/>
    <w:rsid w:val="00FF78BD"/>
    <w:pPr>
      <w:numPr>
        <w:numId w:val="13"/>
      </w:numPr>
      <w:tabs>
        <w:tab w:val="left" w:pos="1134"/>
      </w:tabs>
    </w:pPr>
  </w:style>
  <w:style w:type="paragraph" w:styleId="ListContinue">
    <w:name w:val="List Continue"/>
    <w:basedOn w:val="Normal"/>
    <w:rsid w:val="00FF78BD"/>
    <w:pPr>
      <w:spacing w:after="120"/>
      <w:ind w:left="567"/>
    </w:pPr>
    <w:rPr>
      <w:sz w:val="24"/>
      <w:szCs w:val="24"/>
      <w:lang w:eastAsia="en-US"/>
    </w:rPr>
  </w:style>
  <w:style w:type="paragraph" w:styleId="ListContinue2">
    <w:name w:val="List Continue 2"/>
    <w:basedOn w:val="Normal"/>
    <w:rsid w:val="00FF78BD"/>
    <w:pPr>
      <w:spacing w:after="120"/>
      <w:ind w:left="851"/>
    </w:pPr>
    <w:rPr>
      <w:sz w:val="24"/>
      <w:szCs w:val="24"/>
      <w:lang w:eastAsia="en-US"/>
    </w:rPr>
  </w:style>
  <w:style w:type="paragraph" w:styleId="ListContinue3">
    <w:name w:val="List Continue 3"/>
    <w:basedOn w:val="Normal"/>
    <w:rsid w:val="00FF78BD"/>
    <w:pPr>
      <w:spacing w:after="120"/>
      <w:ind w:left="1134"/>
    </w:pPr>
    <w:rPr>
      <w:sz w:val="24"/>
      <w:szCs w:val="24"/>
      <w:lang w:eastAsia="en-US"/>
    </w:rPr>
  </w:style>
  <w:style w:type="paragraph" w:styleId="ListContinue4">
    <w:name w:val="List Continue 4"/>
    <w:basedOn w:val="Normal"/>
    <w:rsid w:val="00FF78BD"/>
    <w:pPr>
      <w:spacing w:after="120"/>
      <w:ind w:left="1418"/>
    </w:pPr>
    <w:rPr>
      <w:sz w:val="24"/>
      <w:szCs w:val="24"/>
      <w:lang w:eastAsia="en-US"/>
    </w:rPr>
  </w:style>
  <w:style w:type="paragraph" w:styleId="ListContinue5">
    <w:name w:val="List Continue 5"/>
    <w:basedOn w:val="Normal"/>
    <w:rsid w:val="00FF78BD"/>
    <w:pPr>
      <w:spacing w:after="120"/>
      <w:ind w:left="1701"/>
    </w:pPr>
    <w:rPr>
      <w:sz w:val="24"/>
      <w:szCs w:val="24"/>
      <w:lang w:eastAsia="en-US"/>
    </w:rPr>
  </w:style>
  <w:style w:type="paragraph" w:customStyle="1" w:styleId="NoteHead">
    <w:name w:val="NoteHead"/>
    <w:basedOn w:val="Normal"/>
    <w:next w:val="Subject"/>
    <w:rsid w:val="00FF78BD"/>
    <w:pPr>
      <w:spacing w:before="720" w:after="720"/>
      <w:jc w:val="center"/>
    </w:pPr>
    <w:rPr>
      <w:b/>
      <w:bCs/>
      <w:smallCaps/>
      <w:sz w:val="24"/>
      <w:szCs w:val="24"/>
      <w:lang w:eastAsia="en-US"/>
    </w:rPr>
  </w:style>
  <w:style w:type="paragraph" w:customStyle="1" w:styleId="Subject">
    <w:name w:val="Subject"/>
    <w:basedOn w:val="Normal"/>
    <w:next w:val="Normal"/>
    <w:rsid w:val="00FF78BD"/>
    <w:pPr>
      <w:spacing w:after="480"/>
      <w:ind w:left="1531" w:hanging="1531"/>
      <w:jc w:val="left"/>
    </w:pPr>
    <w:rPr>
      <w:b/>
      <w:bCs/>
      <w:sz w:val="24"/>
      <w:szCs w:val="24"/>
      <w:lang w:eastAsia="en-US"/>
    </w:rPr>
  </w:style>
  <w:style w:type="paragraph" w:customStyle="1" w:styleId="NoteList">
    <w:name w:val="NoteList"/>
    <w:basedOn w:val="Normal"/>
    <w:next w:val="Subject"/>
    <w:rsid w:val="00FF78BD"/>
    <w:pPr>
      <w:tabs>
        <w:tab w:val="left" w:pos="5823"/>
      </w:tabs>
      <w:spacing w:before="720" w:after="720"/>
      <w:ind w:left="5104" w:hanging="3119"/>
      <w:jc w:val="left"/>
    </w:pPr>
    <w:rPr>
      <w:b/>
      <w:bCs/>
      <w:smallCaps/>
      <w:sz w:val="24"/>
      <w:szCs w:val="24"/>
      <w:lang w:eastAsia="en-US"/>
    </w:rPr>
  </w:style>
  <w:style w:type="paragraph" w:customStyle="1" w:styleId="NumPar1">
    <w:name w:val="NumPar 1"/>
    <w:basedOn w:val="Heading1"/>
    <w:next w:val="Text1"/>
    <w:rsid w:val="00FF78BD"/>
    <w:pPr>
      <w:keepNext w:val="0"/>
      <w:spacing w:before="0" w:after="120"/>
      <w:outlineLvl w:val="9"/>
    </w:pPr>
    <w:rPr>
      <w:rFonts w:cs="Calibri"/>
      <w:b w:val="0"/>
      <w:bCs w:val="0"/>
      <w:color w:val="auto"/>
      <w:kern w:val="0"/>
      <w:sz w:val="22"/>
      <w:szCs w:val="22"/>
      <w:lang w:eastAsia="en-US"/>
    </w:rPr>
  </w:style>
  <w:style w:type="paragraph" w:customStyle="1" w:styleId="NumPar2">
    <w:name w:val="NumPar 2"/>
    <w:basedOn w:val="Heading2"/>
    <w:next w:val="Text2"/>
    <w:rsid w:val="00FF78BD"/>
    <w:pPr>
      <w:keepNext w:val="0"/>
      <w:numPr>
        <w:ilvl w:val="1"/>
      </w:numPr>
      <w:spacing w:before="60" w:after="120"/>
      <w:outlineLvl w:val="9"/>
    </w:pPr>
    <w:rPr>
      <w:rFonts w:cs="Calibri"/>
      <w:b w:val="0"/>
      <w:bCs w:val="0"/>
      <w:color w:val="auto"/>
      <w:lang w:val="en-US" w:eastAsia="en-US"/>
    </w:rPr>
  </w:style>
  <w:style w:type="paragraph" w:customStyle="1" w:styleId="NumPar3">
    <w:name w:val="NumPar 3"/>
    <w:basedOn w:val="Heading3"/>
    <w:next w:val="Text3"/>
    <w:rsid w:val="00FF78BD"/>
    <w:pPr>
      <w:keepNext w:val="0"/>
      <w:numPr>
        <w:ilvl w:val="2"/>
      </w:numPr>
      <w:spacing w:before="60" w:after="120"/>
      <w:outlineLvl w:val="9"/>
    </w:pPr>
    <w:rPr>
      <w:b w:val="0"/>
      <w:bCs w:val="0"/>
      <w:color w:val="auto"/>
      <w:sz w:val="22"/>
      <w:szCs w:val="22"/>
      <w:lang w:eastAsia="en-US"/>
    </w:rPr>
  </w:style>
  <w:style w:type="paragraph" w:customStyle="1" w:styleId="NumPar4">
    <w:name w:val="NumPar 4"/>
    <w:basedOn w:val="Heading4"/>
    <w:next w:val="Text4"/>
    <w:rsid w:val="00FF78BD"/>
    <w:pPr>
      <w:keepNext w:val="0"/>
      <w:outlineLvl w:val="9"/>
    </w:pPr>
    <w:rPr>
      <w:i w:val="0"/>
      <w:iCs w:val="0"/>
    </w:rPr>
  </w:style>
  <w:style w:type="paragraph" w:styleId="PlainText">
    <w:name w:val="Plain Text"/>
    <w:basedOn w:val="Normal"/>
    <w:link w:val="PlainTextChar"/>
    <w:rsid w:val="00FF78BD"/>
    <w:pPr>
      <w:spacing w:after="120"/>
    </w:pPr>
    <w:rPr>
      <w:rFonts w:ascii="Courier New" w:hAnsi="Courier New" w:cs="Courier New"/>
      <w:lang w:eastAsia="en-US"/>
    </w:rPr>
  </w:style>
  <w:style w:type="character" w:customStyle="1" w:styleId="PlainTextChar">
    <w:name w:val="Plain Text Char"/>
    <w:link w:val="PlainText"/>
    <w:locked/>
    <w:rsid w:val="00FF78BD"/>
    <w:rPr>
      <w:rFonts w:ascii="Courier New" w:hAnsi="Courier New" w:cs="Courier New"/>
      <w:lang w:val="x-none" w:eastAsia="en-US"/>
    </w:rPr>
  </w:style>
  <w:style w:type="paragraph" w:styleId="Subtitle">
    <w:name w:val="Subtitle"/>
    <w:basedOn w:val="Normal"/>
    <w:link w:val="SubtitleChar"/>
    <w:qFormat/>
    <w:rsid w:val="00FF78BD"/>
    <w:pPr>
      <w:spacing w:after="60"/>
      <w:jc w:val="center"/>
      <w:outlineLvl w:val="1"/>
    </w:pPr>
    <w:rPr>
      <w:rFonts w:ascii="Arial" w:hAnsi="Arial" w:cs="Arial"/>
      <w:sz w:val="24"/>
      <w:szCs w:val="24"/>
      <w:lang w:eastAsia="en-US"/>
    </w:rPr>
  </w:style>
  <w:style w:type="character" w:customStyle="1" w:styleId="SubtitleChar">
    <w:name w:val="Subtitle Char"/>
    <w:link w:val="Subtitle"/>
    <w:locked/>
    <w:rsid w:val="00FF78BD"/>
    <w:rPr>
      <w:rFonts w:ascii="Arial" w:hAnsi="Arial" w:cs="Arial"/>
      <w:sz w:val="24"/>
      <w:szCs w:val="24"/>
      <w:lang w:val="x-none" w:eastAsia="en-US"/>
    </w:rPr>
  </w:style>
  <w:style w:type="paragraph" w:styleId="TableofAuthorities">
    <w:name w:val="table of authorities"/>
    <w:basedOn w:val="Normal"/>
    <w:next w:val="Normal"/>
    <w:semiHidden/>
    <w:rsid w:val="00FF78BD"/>
    <w:pPr>
      <w:spacing w:after="120"/>
      <w:ind w:left="240" w:hanging="240"/>
    </w:pPr>
    <w:rPr>
      <w:sz w:val="24"/>
      <w:szCs w:val="24"/>
      <w:lang w:eastAsia="en-US"/>
    </w:rPr>
  </w:style>
  <w:style w:type="paragraph" w:styleId="TableofFigures">
    <w:name w:val="table of figures"/>
    <w:basedOn w:val="Normal"/>
    <w:next w:val="Normal"/>
    <w:semiHidden/>
    <w:rsid w:val="00FF78BD"/>
    <w:pPr>
      <w:spacing w:after="120"/>
      <w:ind w:left="480" w:hanging="480"/>
    </w:pPr>
    <w:rPr>
      <w:sz w:val="24"/>
      <w:szCs w:val="24"/>
      <w:lang w:eastAsia="en-US"/>
    </w:rPr>
  </w:style>
  <w:style w:type="paragraph" w:styleId="Title">
    <w:name w:val="Title"/>
    <w:basedOn w:val="Normal"/>
    <w:next w:val="SubTitle1"/>
    <w:link w:val="TitleChar"/>
    <w:qFormat/>
    <w:rsid w:val="00FF78BD"/>
    <w:pPr>
      <w:spacing w:after="480"/>
      <w:jc w:val="center"/>
    </w:pPr>
    <w:rPr>
      <w:b/>
      <w:bCs/>
      <w:kern w:val="28"/>
      <w:sz w:val="48"/>
      <w:szCs w:val="48"/>
      <w:lang w:eastAsia="en-US"/>
    </w:rPr>
  </w:style>
  <w:style w:type="character" w:customStyle="1" w:styleId="TitleChar">
    <w:name w:val="Title Char"/>
    <w:link w:val="Title"/>
    <w:locked/>
    <w:rsid w:val="00FF78BD"/>
    <w:rPr>
      <w:rFonts w:cs="Times New Roman"/>
      <w:b/>
      <w:bCs/>
      <w:kern w:val="28"/>
      <w:sz w:val="48"/>
      <w:szCs w:val="48"/>
      <w:lang w:val="x-none" w:eastAsia="en-US"/>
    </w:rPr>
  </w:style>
  <w:style w:type="paragraph" w:customStyle="1" w:styleId="SubTitle1">
    <w:name w:val="SubTitle 1"/>
    <w:basedOn w:val="Normal"/>
    <w:next w:val="Normal"/>
    <w:rsid w:val="00FF78BD"/>
    <w:pPr>
      <w:spacing w:after="120"/>
      <w:jc w:val="center"/>
    </w:pPr>
    <w:rPr>
      <w:b/>
      <w:bCs/>
      <w:sz w:val="40"/>
      <w:szCs w:val="40"/>
      <w:lang w:eastAsia="en-US"/>
    </w:rPr>
  </w:style>
  <w:style w:type="paragraph" w:styleId="TOAHeading">
    <w:name w:val="toa heading"/>
    <w:basedOn w:val="Normal"/>
    <w:next w:val="Normal"/>
    <w:semiHidden/>
    <w:rsid w:val="00FF78BD"/>
    <w:pPr>
      <w:spacing w:before="120" w:after="120"/>
    </w:pPr>
    <w:rPr>
      <w:rFonts w:ascii="Arial" w:hAnsi="Arial" w:cs="Arial"/>
      <w:b/>
      <w:bCs/>
      <w:sz w:val="24"/>
      <w:szCs w:val="24"/>
      <w:lang w:eastAsia="en-US"/>
    </w:rPr>
  </w:style>
  <w:style w:type="paragraph" w:styleId="TOC4">
    <w:name w:val="toc 4"/>
    <w:basedOn w:val="Normal"/>
    <w:next w:val="Normal"/>
    <w:autoRedefine/>
    <w:semiHidden/>
    <w:rsid w:val="00FF78BD"/>
    <w:pPr>
      <w:tabs>
        <w:tab w:val="right" w:leader="dot" w:pos="8641"/>
      </w:tabs>
      <w:spacing w:before="20" w:after="60"/>
      <w:ind w:left="709" w:right="720" w:hanging="709"/>
    </w:pPr>
    <w:rPr>
      <w:noProof/>
      <w:lang w:eastAsia="en-US"/>
    </w:rPr>
  </w:style>
  <w:style w:type="paragraph" w:styleId="TOC5">
    <w:name w:val="toc 5"/>
    <w:basedOn w:val="Normal"/>
    <w:next w:val="Normal"/>
    <w:autoRedefine/>
    <w:semiHidden/>
    <w:rsid w:val="00FF78BD"/>
    <w:pPr>
      <w:tabs>
        <w:tab w:val="right" w:leader="dot" w:pos="8641"/>
      </w:tabs>
      <w:spacing w:before="240" w:after="120"/>
      <w:ind w:right="720"/>
    </w:pPr>
    <w:rPr>
      <w:caps/>
      <w:sz w:val="24"/>
      <w:szCs w:val="24"/>
      <w:lang w:eastAsia="en-US"/>
    </w:rPr>
  </w:style>
  <w:style w:type="paragraph" w:styleId="TOC6">
    <w:name w:val="toc 6"/>
    <w:basedOn w:val="Normal"/>
    <w:next w:val="Normal"/>
    <w:autoRedefine/>
    <w:semiHidden/>
    <w:rsid w:val="00FF78BD"/>
    <w:pPr>
      <w:spacing w:after="120"/>
    </w:pPr>
    <w:rPr>
      <w:sz w:val="24"/>
      <w:szCs w:val="24"/>
      <w:lang w:eastAsia="en-US"/>
    </w:rPr>
  </w:style>
  <w:style w:type="paragraph" w:styleId="TOC7">
    <w:name w:val="toc 7"/>
    <w:basedOn w:val="Normal"/>
    <w:next w:val="Normal"/>
    <w:autoRedefine/>
    <w:semiHidden/>
    <w:rsid w:val="00FF78BD"/>
    <w:pPr>
      <w:spacing w:after="120"/>
    </w:pPr>
    <w:rPr>
      <w:sz w:val="24"/>
      <w:szCs w:val="24"/>
      <w:lang w:eastAsia="en-US"/>
    </w:rPr>
  </w:style>
  <w:style w:type="paragraph" w:styleId="TOC8">
    <w:name w:val="toc 8"/>
    <w:basedOn w:val="Normal"/>
    <w:next w:val="Normal"/>
    <w:autoRedefine/>
    <w:semiHidden/>
    <w:rsid w:val="00FF78BD"/>
    <w:pPr>
      <w:spacing w:after="120"/>
    </w:pPr>
    <w:rPr>
      <w:sz w:val="24"/>
      <w:szCs w:val="24"/>
      <w:lang w:eastAsia="en-US"/>
    </w:rPr>
  </w:style>
  <w:style w:type="paragraph" w:styleId="TOC9">
    <w:name w:val="toc 9"/>
    <w:basedOn w:val="Normal"/>
    <w:next w:val="Normal"/>
    <w:autoRedefine/>
    <w:semiHidden/>
    <w:rsid w:val="00FF78BD"/>
    <w:pPr>
      <w:spacing w:after="120"/>
    </w:pPr>
    <w:rPr>
      <w:sz w:val="24"/>
      <w:szCs w:val="24"/>
      <w:lang w:eastAsia="en-US"/>
    </w:rPr>
  </w:style>
  <w:style w:type="paragraph" w:customStyle="1" w:styleId="YReferences">
    <w:name w:val="YReferences"/>
    <w:basedOn w:val="Normal"/>
    <w:next w:val="Normal"/>
    <w:rsid w:val="00FF78BD"/>
    <w:pPr>
      <w:spacing w:after="480"/>
      <w:ind w:left="1531" w:hanging="1531"/>
    </w:pPr>
    <w:rPr>
      <w:sz w:val="24"/>
      <w:szCs w:val="24"/>
      <w:lang w:eastAsia="en-US"/>
    </w:rPr>
  </w:style>
  <w:style w:type="paragraph" w:customStyle="1" w:styleId="ListBullet1">
    <w:name w:val="List Bullet 1"/>
    <w:basedOn w:val="Text1"/>
    <w:rsid w:val="00FF78BD"/>
    <w:pPr>
      <w:numPr>
        <w:numId w:val="17"/>
      </w:numPr>
      <w:tabs>
        <w:tab w:val="left" w:pos="567"/>
      </w:tabs>
    </w:pPr>
  </w:style>
  <w:style w:type="paragraph" w:customStyle="1" w:styleId="ListDash">
    <w:name w:val="List Dash"/>
    <w:basedOn w:val="Normal"/>
    <w:rsid w:val="00FF78BD"/>
    <w:pPr>
      <w:numPr>
        <w:numId w:val="18"/>
      </w:numPr>
      <w:spacing w:after="120"/>
    </w:pPr>
    <w:rPr>
      <w:sz w:val="24"/>
      <w:szCs w:val="24"/>
      <w:lang w:eastAsia="en-US"/>
    </w:rPr>
  </w:style>
  <w:style w:type="paragraph" w:customStyle="1" w:styleId="ListDash1">
    <w:name w:val="List Dash 1"/>
    <w:basedOn w:val="Text1"/>
    <w:rsid w:val="00FF78BD"/>
    <w:pPr>
      <w:numPr>
        <w:numId w:val="19"/>
      </w:numPr>
      <w:tabs>
        <w:tab w:val="clear" w:pos="765"/>
        <w:tab w:val="left" w:pos="567"/>
      </w:tabs>
      <w:ind w:left="568" w:hanging="284"/>
    </w:pPr>
  </w:style>
  <w:style w:type="paragraph" w:customStyle="1" w:styleId="ListDash2">
    <w:name w:val="List Dash 2"/>
    <w:basedOn w:val="Text1"/>
    <w:rsid w:val="00FF78BD"/>
    <w:pPr>
      <w:numPr>
        <w:numId w:val="20"/>
      </w:numPr>
      <w:tabs>
        <w:tab w:val="clear" w:pos="1360"/>
        <w:tab w:val="left" w:pos="851"/>
      </w:tabs>
      <w:ind w:left="851" w:hanging="284"/>
    </w:pPr>
  </w:style>
  <w:style w:type="paragraph" w:customStyle="1" w:styleId="ListDash3">
    <w:name w:val="List Dash 3"/>
    <w:basedOn w:val="Text3"/>
    <w:rsid w:val="00FF78BD"/>
    <w:pPr>
      <w:numPr>
        <w:numId w:val="14"/>
      </w:numPr>
      <w:tabs>
        <w:tab w:val="clear" w:pos="2199"/>
        <w:tab w:val="left" w:pos="1134"/>
      </w:tabs>
      <w:ind w:left="1135" w:hanging="284"/>
    </w:pPr>
  </w:style>
  <w:style w:type="paragraph" w:customStyle="1" w:styleId="ListDash4">
    <w:name w:val="List Dash 4"/>
    <w:basedOn w:val="Text4"/>
    <w:rsid w:val="00FF78BD"/>
    <w:pPr>
      <w:numPr>
        <w:numId w:val="15"/>
      </w:numPr>
      <w:tabs>
        <w:tab w:val="clear" w:pos="3163"/>
        <w:tab w:val="left" w:pos="1418"/>
      </w:tabs>
      <w:ind w:left="1418" w:hanging="284"/>
    </w:pPr>
  </w:style>
  <w:style w:type="paragraph" w:customStyle="1" w:styleId="ListNumberLevel2">
    <w:name w:val="List Number (Level 2)"/>
    <w:basedOn w:val="Normal"/>
    <w:rsid w:val="00FF78BD"/>
    <w:pPr>
      <w:tabs>
        <w:tab w:val="num" w:pos="907"/>
      </w:tabs>
      <w:spacing w:after="120"/>
      <w:ind w:left="907" w:hanging="453"/>
    </w:pPr>
    <w:rPr>
      <w:sz w:val="24"/>
      <w:szCs w:val="24"/>
      <w:lang w:eastAsia="en-US"/>
    </w:rPr>
  </w:style>
  <w:style w:type="paragraph" w:customStyle="1" w:styleId="ListNumberLevel3">
    <w:name w:val="List Number (Level 3)"/>
    <w:basedOn w:val="Normal"/>
    <w:rsid w:val="00FF78BD"/>
    <w:pPr>
      <w:tabs>
        <w:tab w:val="num" w:pos="1361"/>
      </w:tabs>
      <w:spacing w:after="120"/>
      <w:ind w:left="1361" w:hanging="454"/>
    </w:pPr>
    <w:rPr>
      <w:sz w:val="24"/>
      <w:szCs w:val="24"/>
      <w:lang w:eastAsia="en-US"/>
    </w:rPr>
  </w:style>
  <w:style w:type="paragraph" w:customStyle="1" w:styleId="ListNumberLevel4">
    <w:name w:val="List Number (Level 4)"/>
    <w:basedOn w:val="Normal"/>
    <w:rsid w:val="00FF78BD"/>
    <w:pPr>
      <w:tabs>
        <w:tab w:val="num" w:pos="1814"/>
      </w:tabs>
      <w:spacing w:after="120"/>
      <w:ind w:left="1814" w:hanging="453"/>
    </w:pPr>
    <w:rPr>
      <w:sz w:val="24"/>
      <w:szCs w:val="24"/>
      <w:lang w:eastAsia="en-US"/>
    </w:rPr>
  </w:style>
  <w:style w:type="paragraph" w:customStyle="1" w:styleId="ListNumber1">
    <w:name w:val="List Number 1"/>
    <w:basedOn w:val="Text1"/>
    <w:rsid w:val="00FF78BD"/>
    <w:pPr>
      <w:numPr>
        <w:numId w:val="21"/>
      </w:numPr>
    </w:pPr>
  </w:style>
  <w:style w:type="paragraph" w:customStyle="1" w:styleId="ListNumber1Level2">
    <w:name w:val="List Number 1 (Level 2)"/>
    <w:basedOn w:val="Text1"/>
    <w:rsid w:val="00FF78BD"/>
    <w:pPr>
      <w:numPr>
        <w:ilvl w:val="1"/>
        <w:numId w:val="21"/>
      </w:numPr>
    </w:pPr>
  </w:style>
  <w:style w:type="paragraph" w:customStyle="1" w:styleId="ListNumber1Level3">
    <w:name w:val="List Number 1 (Level 3)"/>
    <w:basedOn w:val="Text1"/>
    <w:rsid w:val="00FF78BD"/>
    <w:pPr>
      <w:numPr>
        <w:ilvl w:val="2"/>
        <w:numId w:val="21"/>
      </w:numPr>
    </w:pPr>
  </w:style>
  <w:style w:type="paragraph" w:customStyle="1" w:styleId="ListNumber1Level4">
    <w:name w:val="List Number 1 (Level 4)"/>
    <w:basedOn w:val="Text1"/>
    <w:rsid w:val="00FF78BD"/>
    <w:pPr>
      <w:numPr>
        <w:ilvl w:val="3"/>
        <w:numId w:val="21"/>
      </w:numPr>
    </w:pPr>
  </w:style>
  <w:style w:type="paragraph" w:customStyle="1" w:styleId="ListNumber2Level2">
    <w:name w:val="List Number 2 (Level 2)"/>
    <w:basedOn w:val="Text2"/>
    <w:rsid w:val="00FF78BD"/>
    <w:pPr>
      <w:tabs>
        <w:tab w:val="num" w:pos="907"/>
      </w:tabs>
      <w:ind w:left="907" w:hanging="453"/>
    </w:pPr>
  </w:style>
  <w:style w:type="paragraph" w:customStyle="1" w:styleId="ListNumber2Level3">
    <w:name w:val="List Number 2 (Level 3)"/>
    <w:basedOn w:val="Text2"/>
    <w:rsid w:val="00FF78BD"/>
    <w:pPr>
      <w:tabs>
        <w:tab w:val="num" w:pos="1361"/>
      </w:tabs>
      <w:ind w:left="1361" w:hanging="454"/>
    </w:pPr>
  </w:style>
  <w:style w:type="paragraph" w:customStyle="1" w:styleId="ListNumber2Level4">
    <w:name w:val="List Number 2 (Level 4)"/>
    <w:basedOn w:val="Text2"/>
    <w:rsid w:val="00FF78BD"/>
    <w:pPr>
      <w:tabs>
        <w:tab w:val="num" w:pos="1814"/>
      </w:tabs>
      <w:ind w:left="1814" w:hanging="453"/>
    </w:pPr>
  </w:style>
  <w:style w:type="paragraph" w:customStyle="1" w:styleId="ListNumber3Level2">
    <w:name w:val="List Number 3 (Level 2)"/>
    <w:basedOn w:val="Text3"/>
    <w:rsid w:val="00FF78BD"/>
    <w:pPr>
      <w:tabs>
        <w:tab w:val="num" w:pos="907"/>
      </w:tabs>
      <w:ind w:left="907" w:hanging="453"/>
    </w:pPr>
  </w:style>
  <w:style w:type="paragraph" w:customStyle="1" w:styleId="ListNumber3Level3">
    <w:name w:val="List Number 3 (Level 3)"/>
    <w:basedOn w:val="Text3"/>
    <w:rsid w:val="00FF78BD"/>
    <w:pPr>
      <w:tabs>
        <w:tab w:val="num" w:pos="1361"/>
      </w:tabs>
      <w:ind w:left="1361" w:hanging="454"/>
    </w:pPr>
  </w:style>
  <w:style w:type="paragraph" w:customStyle="1" w:styleId="ListNumber3Level4">
    <w:name w:val="List Number 3 (Level 4)"/>
    <w:basedOn w:val="Text3"/>
    <w:rsid w:val="00FF78BD"/>
    <w:pPr>
      <w:tabs>
        <w:tab w:val="num" w:pos="1814"/>
      </w:tabs>
      <w:ind w:left="1814" w:hanging="453"/>
    </w:pPr>
  </w:style>
  <w:style w:type="paragraph" w:customStyle="1" w:styleId="ListNumber4Level2">
    <w:name w:val="List Number 4 (Level 2)"/>
    <w:basedOn w:val="Text4"/>
    <w:rsid w:val="00FF78BD"/>
    <w:pPr>
      <w:tabs>
        <w:tab w:val="num" w:pos="907"/>
      </w:tabs>
      <w:ind w:left="907" w:hanging="453"/>
    </w:pPr>
  </w:style>
  <w:style w:type="paragraph" w:customStyle="1" w:styleId="ListNumber4Level3">
    <w:name w:val="List Number 4 (Level 3)"/>
    <w:basedOn w:val="Text4"/>
    <w:rsid w:val="00FF78BD"/>
    <w:pPr>
      <w:tabs>
        <w:tab w:val="num" w:pos="1361"/>
      </w:tabs>
      <w:ind w:left="1361" w:hanging="454"/>
    </w:pPr>
  </w:style>
  <w:style w:type="paragraph" w:customStyle="1" w:styleId="ListNumber4Level4">
    <w:name w:val="List Number 4 (Level 4)"/>
    <w:basedOn w:val="Text4"/>
    <w:rsid w:val="00FF78BD"/>
    <w:pPr>
      <w:tabs>
        <w:tab w:val="num" w:pos="1814"/>
      </w:tabs>
      <w:ind w:left="1814" w:hanging="453"/>
    </w:pPr>
  </w:style>
  <w:style w:type="paragraph" w:customStyle="1" w:styleId="FITTable">
    <w:name w:val="FIT Table"/>
    <w:basedOn w:val="Normal"/>
    <w:rsid w:val="00FF78BD"/>
    <w:pPr>
      <w:spacing w:before="60" w:after="60"/>
    </w:pPr>
    <w:rPr>
      <w:sz w:val="24"/>
      <w:szCs w:val="24"/>
      <w:lang w:eastAsia="en-US"/>
    </w:rPr>
  </w:style>
  <w:style w:type="paragraph" w:customStyle="1" w:styleId="Disclaimer">
    <w:name w:val="Disclaimer"/>
    <w:basedOn w:val="Normal"/>
    <w:rsid w:val="00FF78BD"/>
    <w:pPr>
      <w:keepLines/>
      <w:pBdr>
        <w:top w:val="single" w:sz="4" w:space="1" w:color="auto"/>
      </w:pBdr>
      <w:spacing w:before="480"/>
    </w:pPr>
    <w:rPr>
      <w:i/>
      <w:iCs/>
      <w:sz w:val="24"/>
      <w:szCs w:val="24"/>
      <w:lang w:eastAsia="en-US"/>
    </w:rPr>
  </w:style>
  <w:style w:type="paragraph" w:customStyle="1" w:styleId="SubTitle2">
    <w:name w:val="SubTitle 2"/>
    <w:basedOn w:val="Normal"/>
    <w:rsid w:val="00FF78BD"/>
    <w:pPr>
      <w:spacing w:after="120"/>
      <w:jc w:val="center"/>
    </w:pPr>
    <w:rPr>
      <w:b/>
      <w:bCs/>
      <w:sz w:val="32"/>
      <w:szCs w:val="32"/>
      <w:lang w:eastAsia="en-US"/>
    </w:rPr>
  </w:style>
  <w:style w:type="character" w:styleId="Strong">
    <w:name w:val="Strong"/>
    <w:qFormat/>
    <w:rsid w:val="00FF78BD"/>
    <w:rPr>
      <w:rFonts w:cs="Times New Roman"/>
      <w:b/>
      <w:bCs/>
    </w:rPr>
  </w:style>
  <w:style w:type="paragraph" w:customStyle="1" w:styleId="Heading1Annex">
    <w:name w:val="Heading 1 Annex"/>
    <w:basedOn w:val="Heading1"/>
    <w:next w:val="Normal"/>
    <w:rsid w:val="00FF78BD"/>
    <w:pPr>
      <w:pageBreakBefore/>
      <w:overflowPunct w:val="0"/>
      <w:autoSpaceDE w:val="0"/>
      <w:autoSpaceDN w:val="0"/>
      <w:adjustRightInd w:val="0"/>
      <w:spacing w:after="240"/>
      <w:jc w:val="left"/>
      <w:textAlignment w:val="baseline"/>
    </w:pPr>
    <w:rPr>
      <w:rFonts w:cs="Calibri"/>
      <w:smallCaps/>
      <w:noProof/>
      <w:color w:val="auto"/>
      <w:kern w:val="0"/>
      <w:lang w:eastAsia="en-US"/>
    </w:rPr>
  </w:style>
  <w:style w:type="paragraph" w:customStyle="1" w:styleId="HistoryTable">
    <w:name w:val="HistoryTable"/>
    <w:basedOn w:val="Normal"/>
    <w:rsid w:val="00FF78BD"/>
    <w:pPr>
      <w:spacing w:before="60" w:after="60"/>
      <w:jc w:val="left"/>
    </w:pPr>
    <w:rPr>
      <w:lang w:eastAsia="fr-FR"/>
    </w:rPr>
  </w:style>
  <w:style w:type="paragraph" w:styleId="BlockText">
    <w:name w:val="Block Text"/>
    <w:basedOn w:val="Normal"/>
    <w:rsid w:val="00FF78BD"/>
    <w:pPr>
      <w:spacing w:after="120"/>
      <w:ind w:left="1440" w:right="1440"/>
    </w:pPr>
    <w:rPr>
      <w:sz w:val="24"/>
      <w:szCs w:val="24"/>
      <w:lang w:eastAsia="en-US"/>
    </w:rPr>
  </w:style>
  <w:style w:type="paragraph" w:styleId="BodyText2">
    <w:name w:val="Body Text 2"/>
    <w:basedOn w:val="Normal"/>
    <w:link w:val="BodyText2Char"/>
    <w:rsid w:val="00FF78BD"/>
    <w:pPr>
      <w:spacing w:after="120" w:line="480" w:lineRule="auto"/>
    </w:pPr>
    <w:rPr>
      <w:sz w:val="24"/>
      <w:szCs w:val="24"/>
      <w:lang w:eastAsia="en-US"/>
    </w:rPr>
  </w:style>
  <w:style w:type="character" w:customStyle="1" w:styleId="BodyText2Char">
    <w:name w:val="Body Text 2 Char"/>
    <w:link w:val="BodyText2"/>
    <w:locked/>
    <w:rsid w:val="00FF78BD"/>
    <w:rPr>
      <w:rFonts w:cs="Times New Roman"/>
      <w:sz w:val="24"/>
      <w:szCs w:val="24"/>
      <w:lang w:val="x-none" w:eastAsia="en-US"/>
    </w:rPr>
  </w:style>
  <w:style w:type="paragraph" w:styleId="BodyText3">
    <w:name w:val="Body Text 3"/>
    <w:basedOn w:val="Normal"/>
    <w:link w:val="BodyText3Char"/>
    <w:rsid w:val="00FF78BD"/>
    <w:pPr>
      <w:spacing w:after="120"/>
    </w:pPr>
    <w:rPr>
      <w:sz w:val="16"/>
      <w:szCs w:val="16"/>
      <w:lang w:eastAsia="en-US"/>
    </w:rPr>
  </w:style>
  <w:style w:type="character" w:customStyle="1" w:styleId="BodyText3Char">
    <w:name w:val="Body Text 3 Char"/>
    <w:link w:val="BodyText3"/>
    <w:locked/>
    <w:rsid w:val="00FF78BD"/>
    <w:rPr>
      <w:rFonts w:cs="Times New Roman"/>
      <w:sz w:val="16"/>
      <w:szCs w:val="16"/>
      <w:lang w:val="x-none" w:eastAsia="en-US"/>
    </w:rPr>
  </w:style>
  <w:style w:type="paragraph" w:styleId="BodyTextFirstIndent">
    <w:name w:val="Body Text First Indent"/>
    <w:basedOn w:val="BodyText"/>
    <w:link w:val="BodyTextFirstIndentChar"/>
    <w:rsid w:val="00FF78BD"/>
    <w:pPr>
      <w:ind w:firstLine="210"/>
    </w:pPr>
    <w:rPr>
      <w:sz w:val="24"/>
      <w:szCs w:val="24"/>
      <w:lang w:eastAsia="en-US"/>
    </w:rPr>
  </w:style>
  <w:style w:type="character" w:customStyle="1" w:styleId="BodyTextFirstIndentChar">
    <w:name w:val="Body Text First Indent Char"/>
    <w:link w:val="BodyTextFirstIndent"/>
    <w:locked/>
    <w:rsid w:val="00FF78BD"/>
    <w:rPr>
      <w:rFonts w:ascii="Verdana" w:hAnsi="Verdana" w:cs="Verdana"/>
      <w:color w:val="333333"/>
      <w:sz w:val="24"/>
      <w:szCs w:val="24"/>
      <w:lang w:val="en-GB" w:eastAsia="en-US"/>
    </w:rPr>
  </w:style>
  <w:style w:type="paragraph" w:styleId="BodyTextIndent">
    <w:name w:val="Body Text Indent"/>
    <w:basedOn w:val="Normal"/>
    <w:link w:val="BodyTextIndentChar"/>
    <w:rsid w:val="00FF78BD"/>
    <w:pPr>
      <w:spacing w:after="120"/>
      <w:ind w:left="283"/>
    </w:pPr>
    <w:rPr>
      <w:sz w:val="24"/>
      <w:szCs w:val="24"/>
      <w:lang w:eastAsia="en-US"/>
    </w:rPr>
  </w:style>
  <w:style w:type="character" w:customStyle="1" w:styleId="BodyTextIndentChar">
    <w:name w:val="Body Text Indent Char"/>
    <w:link w:val="BodyTextIndent"/>
    <w:locked/>
    <w:rsid w:val="00FF78BD"/>
    <w:rPr>
      <w:rFonts w:cs="Times New Roman"/>
      <w:sz w:val="24"/>
      <w:szCs w:val="24"/>
      <w:lang w:val="x-none" w:eastAsia="en-US"/>
    </w:rPr>
  </w:style>
  <w:style w:type="paragraph" w:styleId="BodyTextFirstIndent2">
    <w:name w:val="Body Text First Indent 2"/>
    <w:basedOn w:val="BodyTextIndent"/>
    <w:link w:val="BodyTextFirstIndent2Char"/>
    <w:rsid w:val="00FF78BD"/>
    <w:pPr>
      <w:ind w:firstLine="210"/>
    </w:pPr>
  </w:style>
  <w:style w:type="character" w:customStyle="1" w:styleId="BodyTextFirstIndent2Char">
    <w:name w:val="Body Text First Indent 2 Char"/>
    <w:basedOn w:val="BodyTextIndentChar"/>
    <w:link w:val="BodyTextFirstIndent2"/>
    <w:locked/>
    <w:rsid w:val="00FF78BD"/>
    <w:rPr>
      <w:rFonts w:cs="Times New Roman"/>
      <w:sz w:val="24"/>
      <w:szCs w:val="24"/>
      <w:lang w:val="x-none" w:eastAsia="en-US"/>
    </w:rPr>
  </w:style>
  <w:style w:type="paragraph" w:styleId="BodyTextIndent2">
    <w:name w:val="Body Text Indent 2"/>
    <w:basedOn w:val="Normal"/>
    <w:link w:val="BodyTextIndent2Char"/>
    <w:rsid w:val="00FF78BD"/>
    <w:pPr>
      <w:spacing w:after="120" w:line="480" w:lineRule="auto"/>
      <w:ind w:left="283"/>
    </w:pPr>
    <w:rPr>
      <w:sz w:val="24"/>
      <w:szCs w:val="24"/>
      <w:lang w:eastAsia="en-US"/>
    </w:rPr>
  </w:style>
  <w:style w:type="character" w:customStyle="1" w:styleId="BodyTextIndent2Char">
    <w:name w:val="Body Text Indent 2 Char"/>
    <w:link w:val="BodyTextIndent2"/>
    <w:locked/>
    <w:rsid w:val="00FF78BD"/>
    <w:rPr>
      <w:rFonts w:cs="Times New Roman"/>
      <w:sz w:val="24"/>
      <w:szCs w:val="24"/>
      <w:lang w:val="x-none" w:eastAsia="en-US"/>
    </w:rPr>
  </w:style>
  <w:style w:type="paragraph" w:styleId="BodyTextIndent3">
    <w:name w:val="Body Text Indent 3"/>
    <w:basedOn w:val="Normal"/>
    <w:link w:val="BodyTextIndent3Char"/>
    <w:rsid w:val="00FF78BD"/>
    <w:pPr>
      <w:spacing w:after="120"/>
      <w:ind w:left="283"/>
    </w:pPr>
    <w:rPr>
      <w:sz w:val="16"/>
      <w:szCs w:val="16"/>
      <w:lang w:eastAsia="en-US"/>
    </w:rPr>
  </w:style>
  <w:style w:type="character" w:customStyle="1" w:styleId="BodyTextIndent3Char">
    <w:name w:val="Body Text Indent 3 Char"/>
    <w:link w:val="BodyTextIndent3"/>
    <w:locked/>
    <w:rsid w:val="00FF78BD"/>
    <w:rPr>
      <w:rFonts w:cs="Times New Roman"/>
      <w:sz w:val="16"/>
      <w:szCs w:val="16"/>
      <w:lang w:val="x-none" w:eastAsia="en-US"/>
    </w:rPr>
  </w:style>
  <w:style w:type="character" w:styleId="CommentReference">
    <w:name w:val="annotation reference"/>
    <w:rsid w:val="00FF78BD"/>
    <w:rPr>
      <w:rFonts w:cs="Times New Roman"/>
      <w:sz w:val="16"/>
      <w:szCs w:val="16"/>
    </w:rPr>
  </w:style>
  <w:style w:type="paragraph" w:styleId="CommentText">
    <w:name w:val="annotation text"/>
    <w:basedOn w:val="Normal"/>
    <w:link w:val="CommentTextChar"/>
    <w:rsid w:val="00FF78BD"/>
    <w:pPr>
      <w:spacing w:after="120"/>
    </w:pPr>
    <w:rPr>
      <w:lang w:eastAsia="en-US"/>
    </w:rPr>
  </w:style>
  <w:style w:type="character" w:customStyle="1" w:styleId="CommentTextChar">
    <w:name w:val="Comment Text Char"/>
    <w:link w:val="CommentText"/>
    <w:locked/>
    <w:rsid w:val="00FF78BD"/>
    <w:rPr>
      <w:rFonts w:cs="Times New Roman"/>
      <w:lang w:val="x-none" w:eastAsia="en-US"/>
    </w:rPr>
  </w:style>
  <w:style w:type="paragraph" w:styleId="DocumentMap">
    <w:name w:val="Document Map"/>
    <w:basedOn w:val="Normal"/>
    <w:link w:val="DocumentMapChar"/>
    <w:semiHidden/>
    <w:rsid w:val="00FF78BD"/>
    <w:pPr>
      <w:shd w:val="clear" w:color="auto" w:fill="000080"/>
      <w:spacing w:after="120"/>
    </w:pPr>
    <w:rPr>
      <w:rFonts w:ascii="Tahoma" w:hAnsi="Tahoma" w:cs="Tahoma"/>
      <w:sz w:val="24"/>
      <w:szCs w:val="24"/>
      <w:lang w:eastAsia="en-US"/>
    </w:rPr>
  </w:style>
  <w:style w:type="character" w:customStyle="1" w:styleId="DocumentMapChar">
    <w:name w:val="Document Map Char"/>
    <w:link w:val="DocumentMap"/>
    <w:locked/>
    <w:rsid w:val="00FF78BD"/>
    <w:rPr>
      <w:rFonts w:ascii="Tahoma" w:hAnsi="Tahoma" w:cs="Tahoma"/>
      <w:sz w:val="24"/>
      <w:szCs w:val="24"/>
      <w:shd w:val="clear" w:color="auto" w:fill="000080"/>
      <w:lang w:val="x-none" w:eastAsia="en-US"/>
    </w:rPr>
  </w:style>
  <w:style w:type="character" w:styleId="Emphasis">
    <w:name w:val="Emphasis"/>
    <w:qFormat/>
    <w:rsid w:val="00FF78BD"/>
    <w:rPr>
      <w:rFonts w:cs="Times New Roman"/>
      <w:i/>
      <w:iCs/>
    </w:rPr>
  </w:style>
  <w:style w:type="character" w:styleId="EndnoteReference">
    <w:name w:val="endnote reference"/>
    <w:semiHidden/>
    <w:rsid w:val="00FF78BD"/>
    <w:rPr>
      <w:rFonts w:cs="Times New Roman"/>
      <w:vertAlign w:val="superscript"/>
    </w:rPr>
  </w:style>
  <w:style w:type="paragraph" w:styleId="EndnoteText">
    <w:name w:val="endnote text"/>
    <w:basedOn w:val="Normal"/>
    <w:link w:val="EndnoteTextChar"/>
    <w:semiHidden/>
    <w:rsid w:val="00FF78BD"/>
    <w:pPr>
      <w:spacing w:after="120"/>
    </w:pPr>
    <w:rPr>
      <w:lang w:eastAsia="en-US"/>
    </w:rPr>
  </w:style>
  <w:style w:type="character" w:customStyle="1" w:styleId="EndnoteTextChar">
    <w:name w:val="Endnote Text Char"/>
    <w:link w:val="EndnoteText"/>
    <w:locked/>
    <w:rsid w:val="00FF78BD"/>
    <w:rPr>
      <w:rFonts w:cs="Times New Roman"/>
      <w:lang w:val="x-none" w:eastAsia="en-US"/>
    </w:rPr>
  </w:style>
  <w:style w:type="paragraph" w:styleId="EnvelopeAddress">
    <w:name w:val="envelope address"/>
    <w:basedOn w:val="Normal"/>
    <w:rsid w:val="00FF78BD"/>
    <w:pPr>
      <w:framePr w:w="7920" w:h="1980" w:hRule="exact" w:hSpace="180" w:wrap="auto" w:hAnchor="page" w:xAlign="center" w:yAlign="bottom"/>
      <w:spacing w:after="120"/>
      <w:ind w:left="2880"/>
    </w:pPr>
    <w:rPr>
      <w:rFonts w:ascii="Arial" w:hAnsi="Arial" w:cs="Arial"/>
      <w:sz w:val="24"/>
      <w:szCs w:val="24"/>
      <w:lang w:eastAsia="en-US"/>
    </w:rPr>
  </w:style>
  <w:style w:type="paragraph" w:styleId="EnvelopeReturn">
    <w:name w:val="envelope return"/>
    <w:basedOn w:val="Normal"/>
    <w:rsid w:val="00FF78BD"/>
    <w:pPr>
      <w:spacing w:after="120"/>
    </w:pPr>
    <w:rPr>
      <w:rFonts w:ascii="Arial" w:hAnsi="Arial" w:cs="Arial"/>
      <w:lang w:eastAsia="en-US"/>
    </w:rPr>
  </w:style>
  <w:style w:type="character" w:styleId="FollowedHyperlink">
    <w:name w:val="FollowedHyperlink"/>
    <w:rsid w:val="00FF78BD"/>
    <w:rPr>
      <w:rFonts w:cs="Times New Roman"/>
      <w:color w:val="800080"/>
      <w:u w:val="single"/>
    </w:rPr>
  </w:style>
  <w:style w:type="paragraph" w:styleId="Index1">
    <w:name w:val="index 1"/>
    <w:basedOn w:val="Normal"/>
    <w:next w:val="Normal"/>
    <w:autoRedefine/>
    <w:semiHidden/>
    <w:rsid w:val="00FF78BD"/>
    <w:pPr>
      <w:spacing w:after="120"/>
      <w:ind w:left="240" w:hanging="240"/>
    </w:pPr>
    <w:rPr>
      <w:sz w:val="24"/>
      <w:szCs w:val="24"/>
      <w:lang w:eastAsia="en-US"/>
    </w:rPr>
  </w:style>
  <w:style w:type="paragraph" w:styleId="Index2">
    <w:name w:val="index 2"/>
    <w:basedOn w:val="Normal"/>
    <w:next w:val="Normal"/>
    <w:autoRedefine/>
    <w:semiHidden/>
    <w:rsid w:val="00FF78BD"/>
    <w:pPr>
      <w:spacing w:after="120"/>
      <w:ind w:left="480" w:hanging="240"/>
    </w:pPr>
    <w:rPr>
      <w:sz w:val="24"/>
      <w:szCs w:val="24"/>
      <w:lang w:eastAsia="en-US"/>
    </w:rPr>
  </w:style>
  <w:style w:type="paragraph" w:styleId="Index3">
    <w:name w:val="index 3"/>
    <w:basedOn w:val="Normal"/>
    <w:next w:val="Normal"/>
    <w:autoRedefine/>
    <w:semiHidden/>
    <w:rsid w:val="00FF78BD"/>
    <w:pPr>
      <w:spacing w:after="120"/>
      <w:ind w:left="720" w:hanging="240"/>
    </w:pPr>
    <w:rPr>
      <w:sz w:val="24"/>
      <w:szCs w:val="24"/>
      <w:lang w:eastAsia="en-US"/>
    </w:rPr>
  </w:style>
  <w:style w:type="paragraph" w:styleId="Index4">
    <w:name w:val="index 4"/>
    <w:basedOn w:val="Normal"/>
    <w:next w:val="Normal"/>
    <w:autoRedefine/>
    <w:semiHidden/>
    <w:rsid w:val="00FF78BD"/>
    <w:pPr>
      <w:spacing w:after="120"/>
      <w:ind w:left="960" w:hanging="240"/>
    </w:pPr>
    <w:rPr>
      <w:sz w:val="24"/>
      <w:szCs w:val="24"/>
      <w:lang w:eastAsia="en-US"/>
    </w:rPr>
  </w:style>
  <w:style w:type="paragraph" w:styleId="Index5">
    <w:name w:val="index 5"/>
    <w:basedOn w:val="Normal"/>
    <w:next w:val="Normal"/>
    <w:autoRedefine/>
    <w:semiHidden/>
    <w:rsid w:val="00FF78BD"/>
    <w:pPr>
      <w:spacing w:after="120"/>
      <w:ind w:left="1200" w:hanging="240"/>
    </w:pPr>
    <w:rPr>
      <w:sz w:val="24"/>
      <w:szCs w:val="24"/>
      <w:lang w:eastAsia="en-US"/>
    </w:rPr>
  </w:style>
  <w:style w:type="paragraph" w:styleId="Index6">
    <w:name w:val="index 6"/>
    <w:basedOn w:val="Normal"/>
    <w:next w:val="Normal"/>
    <w:autoRedefine/>
    <w:semiHidden/>
    <w:rsid w:val="00FF78BD"/>
    <w:pPr>
      <w:spacing w:after="120"/>
      <w:ind w:left="1440" w:hanging="240"/>
    </w:pPr>
    <w:rPr>
      <w:sz w:val="24"/>
      <w:szCs w:val="24"/>
      <w:lang w:eastAsia="en-US"/>
    </w:rPr>
  </w:style>
  <w:style w:type="paragraph" w:styleId="Index7">
    <w:name w:val="index 7"/>
    <w:basedOn w:val="Normal"/>
    <w:next w:val="Normal"/>
    <w:autoRedefine/>
    <w:semiHidden/>
    <w:rsid w:val="00FF78BD"/>
    <w:pPr>
      <w:spacing w:after="120"/>
      <w:ind w:left="1680" w:hanging="240"/>
    </w:pPr>
    <w:rPr>
      <w:sz w:val="24"/>
      <w:szCs w:val="24"/>
      <w:lang w:eastAsia="en-US"/>
    </w:rPr>
  </w:style>
  <w:style w:type="paragraph" w:styleId="Index8">
    <w:name w:val="index 8"/>
    <w:basedOn w:val="Normal"/>
    <w:next w:val="Normal"/>
    <w:autoRedefine/>
    <w:semiHidden/>
    <w:rsid w:val="00FF78BD"/>
    <w:pPr>
      <w:spacing w:after="120"/>
      <w:ind w:left="1920" w:hanging="240"/>
    </w:pPr>
    <w:rPr>
      <w:sz w:val="24"/>
      <w:szCs w:val="24"/>
      <w:lang w:eastAsia="en-US"/>
    </w:rPr>
  </w:style>
  <w:style w:type="paragraph" w:styleId="Index9">
    <w:name w:val="index 9"/>
    <w:basedOn w:val="Normal"/>
    <w:next w:val="Normal"/>
    <w:autoRedefine/>
    <w:semiHidden/>
    <w:rsid w:val="00FF78BD"/>
    <w:pPr>
      <w:spacing w:after="120"/>
      <w:ind w:left="2160" w:hanging="240"/>
    </w:pPr>
    <w:rPr>
      <w:sz w:val="24"/>
      <w:szCs w:val="24"/>
      <w:lang w:eastAsia="en-US"/>
    </w:rPr>
  </w:style>
  <w:style w:type="paragraph" w:styleId="IndexHeading">
    <w:name w:val="index heading"/>
    <w:basedOn w:val="Normal"/>
    <w:next w:val="Index1"/>
    <w:semiHidden/>
    <w:rsid w:val="00FF78BD"/>
    <w:pPr>
      <w:spacing w:after="120"/>
    </w:pPr>
    <w:rPr>
      <w:rFonts w:ascii="Arial" w:hAnsi="Arial" w:cs="Arial"/>
      <w:b/>
      <w:bCs/>
      <w:sz w:val="24"/>
      <w:szCs w:val="24"/>
      <w:lang w:eastAsia="en-US"/>
    </w:rPr>
  </w:style>
  <w:style w:type="character" w:styleId="LineNumber">
    <w:name w:val="line number"/>
    <w:rsid w:val="00FF78BD"/>
    <w:rPr>
      <w:rFonts w:cs="Times New Roman"/>
    </w:rPr>
  </w:style>
  <w:style w:type="paragraph" w:styleId="List">
    <w:name w:val="List"/>
    <w:basedOn w:val="Normal"/>
    <w:rsid w:val="00FF78BD"/>
    <w:pPr>
      <w:spacing w:after="120"/>
      <w:ind w:left="283" w:hanging="283"/>
    </w:pPr>
    <w:rPr>
      <w:sz w:val="24"/>
      <w:szCs w:val="24"/>
      <w:lang w:eastAsia="en-US"/>
    </w:rPr>
  </w:style>
  <w:style w:type="paragraph" w:styleId="List2">
    <w:name w:val="List 2"/>
    <w:basedOn w:val="Normal"/>
    <w:rsid w:val="00FF78BD"/>
    <w:pPr>
      <w:spacing w:after="120"/>
      <w:ind w:left="566" w:hanging="283"/>
    </w:pPr>
    <w:rPr>
      <w:sz w:val="24"/>
      <w:szCs w:val="24"/>
      <w:lang w:eastAsia="en-US"/>
    </w:rPr>
  </w:style>
  <w:style w:type="paragraph" w:styleId="List3">
    <w:name w:val="List 3"/>
    <w:basedOn w:val="Normal"/>
    <w:rsid w:val="00FF78BD"/>
    <w:pPr>
      <w:spacing w:after="120"/>
      <w:ind w:left="849" w:hanging="283"/>
    </w:pPr>
    <w:rPr>
      <w:sz w:val="24"/>
      <w:szCs w:val="24"/>
      <w:lang w:eastAsia="en-US"/>
    </w:rPr>
  </w:style>
  <w:style w:type="paragraph" w:styleId="List4">
    <w:name w:val="List 4"/>
    <w:basedOn w:val="Normal"/>
    <w:rsid w:val="00FF78BD"/>
    <w:pPr>
      <w:spacing w:after="120"/>
      <w:ind w:left="1132" w:hanging="283"/>
    </w:pPr>
    <w:rPr>
      <w:sz w:val="24"/>
      <w:szCs w:val="24"/>
      <w:lang w:eastAsia="en-US"/>
    </w:rPr>
  </w:style>
  <w:style w:type="paragraph" w:styleId="List5">
    <w:name w:val="List 5"/>
    <w:basedOn w:val="Normal"/>
    <w:rsid w:val="00FF78BD"/>
    <w:pPr>
      <w:spacing w:after="120"/>
      <w:ind w:left="1415" w:hanging="283"/>
    </w:pPr>
    <w:rPr>
      <w:sz w:val="24"/>
      <w:szCs w:val="24"/>
      <w:lang w:eastAsia="en-US"/>
    </w:rPr>
  </w:style>
  <w:style w:type="paragraph" w:styleId="ListBullet5">
    <w:name w:val="List Bullet 5"/>
    <w:basedOn w:val="Normal"/>
    <w:rsid w:val="00FF78BD"/>
    <w:pPr>
      <w:tabs>
        <w:tab w:val="left" w:pos="1701"/>
        <w:tab w:val="num" w:pos="6378"/>
      </w:tabs>
      <w:spacing w:after="120"/>
      <w:ind w:left="1702" w:hanging="284"/>
    </w:pPr>
    <w:rPr>
      <w:sz w:val="24"/>
      <w:szCs w:val="24"/>
      <w:lang w:eastAsia="en-US"/>
    </w:rPr>
  </w:style>
  <w:style w:type="paragraph" w:styleId="TOCHeading">
    <w:name w:val="TOC Heading"/>
    <w:basedOn w:val="TOAHeading"/>
    <w:next w:val="Normal"/>
    <w:qFormat/>
    <w:rsid w:val="00FF78BD"/>
  </w:style>
  <w:style w:type="paragraph" w:styleId="MacroText">
    <w:name w:val="macro"/>
    <w:link w:val="MacroTextChar"/>
    <w:semiHidden/>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character" w:customStyle="1" w:styleId="MacroTextChar">
    <w:name w:val="Macro Text Char"/>
    <w:link w:val="MacroText"/>
    <w:semiHidden/>
    <w:locked/>
    <w:rsid w:val="00FF78BD"/>
    <w:rPr>
      <w:rFonts w:ascii="Courier New" w:hAnsi="Courier New" w:cs="Courier New"/>
      <w:lang w:val="en-GB" w:eastAsia="en-GB" w:bidi="ar-SA"/>
    </w:rPr>
  </w:style>
  <w:style w:type="paragraph" w:styleId="MessageHeader">
    <w:name w:val="Message Header"/>
    <w:basedOn w:val="Normal"/>
    <w:link w:val="MessageHeaderChar"/>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s="Arial"/>
      <w:sz w:val="24"/>
      <w:szCs w:val="24"/>
      <w:lang w:eastAsia="en-US"/>
    </w:rPr>
  </w:style>
  <w:style w:type="character" w:customStyle="1" w:styleId="MessageHeaderChar">
    <w:name w:val="Message Header Char"/>
    <w:link w:val="MessageHeader"/>
    <w:locked/>
    <w:rsid w:val="00FF78BD"/>
    <w:rPr>
      <w:rFonts w:ascii="Arial" w:hAnsi="Arial" w:cs="Arial"/>
      <w:sz w:val="24"/>
      <w:szCs w:val="24"/>
      <w:shd w:val="pct20" w:color="auto" w:fill="auto"/>
      <w:lang w:val="x-none" w:eastAsia="en-US"/>
    </w:rPr>
  </w:style>
  <w:style w:type="paragraph" w:styleId="NoteHeading">
    <w:name w:val="Note Heading"/>
    <w:basedOn w:val="Normal"/>
    <w:next w:val="Normal"/>
    <w:link w:val="NoteHeadingChar"/>
    <w:rsid w:val="00FF78BD"/>
    <w:pPr>
      <w:spacing w:after="120"/>
    </w:pPr>
    <w:rPr>
      <w:sz w:val="24"/>
      <w:szCs w:val="24"/>
      <w:lang w:eastAsia="en-US"/>
    </w:rPr>
  </w:style>
  <w:style w:type="character" w:customStyle="1" w:styleId="NoteHeadingChar">
    <w:name w:val="Note Heading Char"/>
    <w:link w:val="NoteHeading"/>
    <w:locked/>
    <w:rsid w:val="00FF78BD"/>
    <w:rPr>
      <w:rFonts w:cs="Times New Roman"/>
      <w:sz w:val="24"/>
      <w:szCs w:val="24"/>
      <w:lang w:val="x-none" w:eastAsia="en-US"/>
    </w:rPr>
  </w:style>
  <w:style w:type="paragraph" w:styleId="Salutation">
    <w:name w:val="Salutation"/>
    <w:basedOn w:val="Normal"/>
    <w:next w:val="Normal"/>
    <w:link w:val="SalutationChar"/>
    <w:rsid w:val="00FF78BD"/>
    <w:pPr>
      <w:spacing w:after="120"/>
    </w:pPr>
    <w:rPr>
      <w:sz w:val="24"/>
      <w:szCs w:val="24"/>
      <w:lang w:eastAsia="en-US"/>
    </w:rPr>
  </w:style>
  <w:style w:type="character" w:customStyle="1" w:styleId="SalutationChar">
    <w:name w:val="Salutation Char"/>
    <w:link w:val="Salutation"/>
    <w:locked/>
    <w:rsid w:val="00FF78BD"/>
    <w:rPr>
      <w:rFonts w:cs="Times New Roman"/>
      <w:sz w:val="24"/>
      <w:szCs w:val="24"/>
      <w:lang w:val="x-none" w:eastAsia="en-US"/>
    </w:rPr>
  </w:style>
  <w:style w:type="paragraph" w:customStyle="1" w:styleId="FooterLine">
    <w:name w:val="FooterLine"/>
    <w:basedOn w:val="Footer"/>
    <w:next w:val="Footer"/>
    <w:rsid w:val="00FF78BD"/>
    <w:pPr>
      <w:pBdr>
        <w:top w:val="single" w:sz="4" w:space="1" w:color="auto"/>
      </w:pBdr>
      <w:tabs>
        <w:tab w:val="clear" w:pos="4153"/>
        <w:tab w:val="clear" w:pos="8306"/>
        <w:tab w:val="right" w:pos="8647"/>
      </w:tabs>
      <w:spacing w:before="120"/>
      <w:jc w:val="left"/>
    </w:pPr>
    <w:rPr>
      <w:rFonts w:ascii="Arial" w:hAnsi="Arial" w:cs="Arial"/>
      <w:i w:val="0"/>
      <w:iCs w:val="0"/>
      <w:color w:val="auto"/>
      <w:lang w:val="fi-FI" w:eastAsia="en-US"/>
    </w:rPr>
  </w:style>
  <w:style w:type="paragraph" w:customStyle="1" w:styleId="Citation">
    <w:name w:val="Citation"/>
    <w:basedOn w:val="Normal"/>
    <w:rsid w:val="00FF78BD"/>
    <w:pPr>
      <w:spacing w:before="60" w:after="60" w:line="240" w:lineRule="atLeast"/>
      <w:ind w:left="454" w:right="454"/>
    </w:pPr>
    <w:rPr>
      <w:i/>
      <w:iCs/>
      <w:sz w:val="24"/>
      <w:szCs w:val="24"/>
      <w:lang w:eastAsia="en-US"/>
    </w:rPr>
  </w:style>
  <w:style w:type="paragraph" w:customStyle="1" w:styleId="ZCom">
    <w:name w:val="Z_Com"/>
    <w:basedOn w:val="Normal"/>
    <w:next w:val="ZDGName"/>
    <w:rsid w:val="00FF78BD"/>
    <w:pPr>
      <w:widowControl w:val="0"/>
      <w:autoSpaceDE w:val="0"/>
      <w:autoSpaceDN w:val="0"/>
      <w:ind w:right="85"/>
    </w:pPr>
    <w:rPr>
      <w:rFonts w:ascii="Arial" w:eastAsia="SimSun" w:hAnsi="Arial" w:cs="Arial"/>
      <w:sz w:val="24"/>
      <w:szCs w:val="24"/>
      <w:lang w:eastAsia="zh-CN"/>
    </w:rPr>
  </w:style>
  <w:style w:type="paragraph" w:customStyle="1" w:styleId="ZDGName">
    <w:name w:val="Z_DGName"/>
    <w:basedOn w:val="Normal"/>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rsid w:val="00FF78BD"/>
    <w:pPr>
      <w:spacing w:after="120" w:line="240" w:lineRule="atLeast"/>
      <w:ind w:left="720"/>
      <w:jc w:val="left"/>
    </w:pPr>
    <w:rPr>
      <w:rFonts w:ascii="Times New Roman" w:eastAsia="SimSun" w:hAnsi="Times New Roman" w:cs="Times New Roman"/>
      <w:i/>
      <w:iCs/>
      <w:color w:val="0000FF"/>
      <w:sz w:val="24"/>
      <w:szCs w:val="24"/>
      <w:lang w:val="fr-BE" w:eastAsia="zh-CN"/>
    </w:rPr>
  </w:style>
  <w:style w:type="paragraph" w:customStyle="1" w:styleId="paragraph2">
    <w:name w:val="paragraph2"/>
    <w:basedOn w:val="Normal"/>
    <w:rsid w:val="00FF78BD"/>
    <w:pPr>
      <w:spacing w:before="100" w:beforeAutospacing="1" w:after="100" w:afterAutospacing="1"/>
      <w:jc w:val="left"/>
    </w:pPr>
    <w:rPr>
      <w:rFonts w:ascii="Times New Roman" w:eastAsia="SimSun" w:hAnsi="Times New Roman" w:cs="Times New Roman"/>
      <w:sz w:val="24"/>
      <w:szCs w:val="24"/>
      <w:lang w:val="fr-BE" w:eastAsia="zh-CN"/>
    </w:rPr>
  </w:style>
  <w:style w:type="table" w:styleId="TableGrid">
    <w:name w:val="Table Grid"/>
    <w:basedOn w:val="TableNormal"/>
    <w:rsid w:val="00FF78BD"/>
    <w:pPr>
      <w:spacing w:after="120"/>
      <w:jc w:val="both"/>
    </w:pPr>
    <w:rPr>
      <w:rFonts w:ascii="Verdana" w:hAnsi="Verdana" w:cs="Verdan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F78BD"/>
    <w:pPr>
      <w:spacing w:after="120"/>
    </w:pPr>
    <w:rPr>
      <w:rFonts w:ascii="Tahoma" w:hAnsi="Tahoma" w:cs="Tahoma"/>
      <w:sz w:val="16"/>
      <w:szCs w:val="16"/>
      <w:lang w:eastAsia="en-US"/>
    </w:rPr>
  </w:style>
  <w:style w:type="character" w:customStyle="1" w:styleId="BalloonTextChar">
    <w:name w:val="Balloon Text Char"/>
    <w:link w:val="BalloonText"/>
    <w:locked/>
    <w:rsid w:val="00FF78BD"/>
    <w:rPr>
      <w:rFonts w:ascii="Tahoma" w:hAnsi="Tahoma" w:cs="Tahoma"/>
      <w:sz w:val="16"/>
      <w:szCs w:val="16"/>
      <w:lang w:val="x-none" w:eastAsia="en-US"/>
    </w:rPr>
  </w:style>
  <w:style w:type="paragraph" w:styleId="CommentSubject">
    <w:name w:val="annotation subject"/>
    <w:basedOn w:val="CommentText"/>
    <w:next w:val="CommentText"/>
    <w:link w:val="CommentSubjectChar"/>
    <w:semiHidden/>
    <w:rsid w:val="00FF78BD"/>
    <w:rPr>
      <w:b/>
      <w:bCs/>
    </w:rPr>
  </w:style>
  <w:style w:type="character" w:customStyle="1" w:styleId="CommentSubjectChar">
    <w:name w:val="Comment Subject Char"/>
    <w:link w:val="CommentSubject"/>
    <w:locked/>
    <w:rsid w:val="00FF78BD"/>
    <w:rPr>
      <w:rFonts w:cs="Times New Roman"/>
      <w:b/>
      <w:bCs/>
      <w:lang w:val="x-none" w:eastAsia="en-US"/>
    </w:rPr>
  </w:style>
  <w:style w:type="paragraph" w:customStyle="1" w:styleId="StyleinfoblueLeft0cm">
    <w:name w:val="Style infoblue + Left:  0 cm"/>
    <w:basedOn w:val="infoblue"/>
    <w:rsid w:val="00FF78BD"/>
    <w:pPr>
      <w:ind w:left="0"/>
    </w:pPr>
    <w:rPr>
      <w:rFonts w:ascii="Verdana" w:eastAsia="Times New Roman" w:hAnsi="Verdana" w:cs="Verdana"/>
    </w:rPr>
  </w:style>
  <w:style w:type="paragraph" w:customStyle="1" w:styleId="StyleArialNarrow10ptBoldCenteredAfter0pt">
    <w:name w:val="Style Arial Narrow 10 pt Bold Centered After:  0 pt"/>
    <w:basedOn w:val="Normal"/>
    <w:rsid w:val="00FF78BD"/>
    <w:pPr>
      <w:jc w:val="center"/>
    </w:pPr>
    <w:rPr>
      <w:rFonts w:ascii="Arial Narrow" w:hAnsi="Arial Narrow" w:cs="Arial Narrow"/>
      <w:b/>
      <w:bCs/>
      <w:sz w:val="24"/>
      <w:szCs w:val="24"/>
      <w:lang w:eastAsia="en-US"/>
    </w:rPr>
  </w:style>
  <w:style w:type="paragraph" w:customStyle="1" w:styleId="StyleArial10ptLeftAfter0pt">
    <w:name w:val="Style Arial 10 pt Left After:  0 pt"/>
    <w:basedOn w:val="Normal"/>
    <w:rsid w:val="00FF78BD"/>
    <w:pPr>
      <w:jc w:val="left"/>
    </w:pPr>
    <w:rPr>
      <w:rFonts w:ascii="Arial" w:hAnsi="Arial" w:cs="Arial"/>
      <w:sz w:val="24"/>
      <w:szCs w:val="24"/>
      <w:lang w:eastAsia="en-US"/>
    </w:rPr>
  </w:style>
  <w:style w:type="paragraph" w:customStyle="1" w:styleId="StyleArialNarrow10ptLeftAfter0pt">
    <w:name w:val="Style Arial Narrow 10 pt Left After:  0 pt"/>
    <w:basedOn w:val="Normal"/>
    <w:rsid w:val="00FF78BD"/>
    <w:pPr>
      <w:jc w:val="left"/>
    </w:pPr>
    <w:rPr>
      <w:rFonts w:ascii="Arial Narrow" w:hAnsi="Arial Narrow" w:cs="Arial Narrow"/>
      <w:sz w:val="24"/>
      <w:szCs w:val="24"/>
      <w:lang w:eastAsia="en-US"/>
    </w:rPr>
  </w:style>
  <w:style w:type="paragraph" w:customStyle="1" w:styleId="StyleArial10ptItalicLeftAfter0pt">
    <w:name w:val="Style Arial 10 pt Italic Left After:  0 pt"/>
    <w:basedOn w:val="Normal"/>
    <w:rsid w:val="00FF78BD"/>
    <w:pPr>
      <w:jc w:val="left"/>
    </w:pPr>
    <w:rPr>
      <w:rFonts w:ascii="Arial" w:hAnsi="Arial" w:cs="Arial"/>
      <w:i/>
      <w:iCs/>
      <w:sz w:val="24"/>
      <w:szCs w:val="24"/>
      <w:lang w:eastAsia="en-US"/>
    </w:rPr>
  </w:style>
  <w:style w:type="paragraph" w:customStyle="1" w:styleId="Styleinfoblue11ptNotItalicAutoLeft0cm">
    <w:name w:val="Style infoblue + 11 pt Not Italic Auto Left:  0 cm"/>
    <w:basedOn w:val="infoblue"/>
    <w:rsid w:val="00FF78BD"/>
    <w:pPr>
      <w:ind w:left="0"/>
    </w:pPr>
    <w:rPr>
      <w:rFonts w:ascii="Verdana" w:eastAsia="Times New Roman" w:hAnsi="Verdana" w:cs="Verdana"/>
      <w:i w:val="0"/>
      <w:iCs w:val="0"/>
      <w:color w:val="auto"/>
    </w:rPr>
  </w:style>
  <w:style w:type="paragraph" w:customStyle="1" w:styleId="StyleBodyText10ptItalicBlue">
    <w:name w:val="Style Body Text + 10 pt Italic Blue"/>
    <w:basedOn w:val="BodyText"/>
    <w:rsid w:val="00FF78BD"/>
    <w:rPr>
      <w:i/>
      <w:iCs/>
      <w:color w:val="0000FF"/>
      <w:sz w:val="24"/>
      <w:szCs w:val="24"/>
      <w:lang w:eastAsia="en-US"/>
    </w:rPr>
  </w:style>
  <w:style w:type="paragraph" w:customStyle="1" w:styleId="Style10ptItalicBlueLeftLinespacingAtleast12pt">
    <w:name w:val="Style 10 pt Italic Blue Left Line spacing:  At least 12 pt"/>
    <w:basedOn w:val="Normal"/>
    <w:rsid w:val="00FF78BD"/>
    <w:pPr>
      <w:spacing w:after="120" w:line="240" w:lineRule="atLeast"/>
      <w:jc w:val="left"/>
    </w:pPr>
    <w:rPr>
      <w:i/>
      <w:iCs/>
      <w:color w:val="0000FF"/>
      <w:sz w:val="24"/>
      <w:szCs w:val="24"/>
      <w:lang w:eastAsia="en-US"/>
    </w:rPr>
  </w:style>
  <w:style w:type="paragraph" w:customStyle="1" w:styleId="StyleText310ptItalicBlueLeft125cm">
    <w:name w:val="Style Text 3 + 10 pt Italic Blue Left:  125 cm"/>
    <w:basedOn w:val="Text3"/>
    <w:rsid w:val="00FF78BD"/>
    <w:pPr>
      <w:ind w:left="709"/>
    </w:pPr>
    <w:rPr>
      <w:i/>
      <w:iCs/>
      <w:color w:val="0000FF"/>
    </w:rPr>
  </w:style>
  <w:style w:type="paragraph" w:customStyle="1" w:styleId="Styleinfoblue11ptNotItalicAutoLeft0cm1">
    <w:name w:val="Style infoblue + 11 pt Not Italic Auto Left:  0 cm1"/>
    <w:basedOn w:val="infoblue"/>
    <w:rsid w:val="00FF78BD"/>
    <w:pPr>
      <w:ind w:left="0"/>
    </w:pPr>
    <w:rPr>
      <w:rFonts w:ascii="Verdana" w:eastAsia="Times New Roman" w:hAnsi="Verdana" w:cs="Verdana"/>
      <w:i w:val="0"/>
      <w:iCs w:val="0"/>
      <w:color w:val="auto"/>
    </w:rPr>
  </w:style>
  <w:style w:type="paragraph" w:customStyle="1" w:styleId="Styleinfoblue11ptNotItalicAutoLeft0cm2">
    <w:name w:val="Style infoblue + 11 pt Not Italic Auto Left:  0 cm2"/>
    <w:basedOn w:val="infoblue"/>
    <w:rsid w:val="00FF78BD"/>
    <w:pPr>
      <w:ind w:left="0"/>
    </w:pPr>
    <w:rPr>
      <w:rFonts w:ascii="Verdana" w:eastAsia="Times New Roman" w:hAnsi="Verdana" w:cs="Verdana"/>
      <w:i w:val="0"/>
      <w:iCs w:val="0"/>
      <w:color w:val="auto"/>
    </w:rPr>
  </w:style>
  <w:style w:type="character" w:customStyle="1" w:styleId="nobr1">
    <w:name w:val="nobr1"/>
    <w:rsid w:val="00FF78BD"/>
    <w:rPr>
      <w:rFonts w:cs="Times New Roman"/>
    </w:rPr>
  </w:style>
  <w:style w:type="character" w:customStyle="1" w:styleId="infoblueChar">
    <w:name w:val="infoblue Char"/>
    <w:link w:val="infoblue"/>
    <w:locked/>
    <w:rsid w:val="00FF78BD"/>
    <w:rPr>
      <w:rFonts w:eastAsia="SimSun"/>
      <w:i/>
      <w:color w:val="0000FF"/>
      <w:sz w:val="24"/>
      <w:lang w:val="fr-BE" w:eastAsia="zh-CN"/>
    </w:rPr>
  </w:style>
  <w:style w:type="paragraph" w:customStyle="1" w:styleId="Style10ptBoldAfter0pt">
    <w:name w:val="Style 10 pt Bold After:  0 pt"/>
    <w:basedOn w:val="Normal"/>
    <w:rsid w:val="00FF78BD"/>
    <w:rPr>
      <w:b/>
      <w:bCs/>
      <w:sz w:val="24"/>
      <w:szCs w:val="24"/>
      <w:lang w:eastAsia="en-US"/>
    </w:rPr>
  </w:style>
  <w:style w:type="paragraph" w:customStyle="1" w:styleId="Style10ptBoldLeftAfter0pt">
    <w:name w:val="Style 10 pt Bold Left After:  0 pt"/>
    <w:basedOn w:val="Normal"/>
    <w:rsid w:val="00FF78BD"/>
    <w:pPr>
      <w:jc w:val="left"/>
    </w:pPr>
    <w:rPr>
      <w:b/>
      <w:bCs/>
      <w:sz w:val="24"/>
      <w:szCs w:val="24"/>
      <w:lang w:eastAsia="en-US"/>
    </w:rPr>
  </w:style>
  <w:style w:type="paragraph" w:styleId="ListParagraph">
    <w:name w:val="List Paragraph"/>
    <w:basedOn w:val="Normal"/>
    <w:uiPriority w:val="34"/>
    <w:qFormat/>
    <w:rsid w:val="00FF78BD"/>
    <w:pPr>
      <w:spacing w:after="120"/>
      <w:ind w:left="720"/>
    </w:pPr>
    <w:rPr>
      <w:sz w:val="24"/>
      <w:szCs w:val="24"/>
      <w:lang w:eastAsia="en-US"/>
    </w:rPr>
  </w:style>
  <w:style w:type="paragraph" w:styleId="Revision">
    <w:name w:val="Revision"/>
    <w:hidden/>
    <w:semiHidden/>
    <w:rsid w:val="00FF78BD"/>
    <w:rPr>
      <w:rFonts w:ascii="Verdana" w:hAnsi="Verdana" w:cs="Verdana"/>
      <w:sz w:val="24"/>
      <w:szCs w:val="24"/>
      <w:lang w:eastAsia="en-US"/>
    </w:rPr>
  </w:style>
  <w:style w:type="paragraph" w:customStyle="1" w:styleId="Hints">
    <w:name w:val="Hints"/>
    <w:basedOn w:val="Normal"/>
    <w:link w:val="HintsChar"/>
    <w:rsid w:val="00FF78BD"/>
    <w:pPr>
      <w:jc w:val="left"/>
    </w:pPr>
    <w:rPr>
      <w:rFonts w:ascii="Arial" w:hAnsi="Arial" w:cs="Times New Roman"/>
      <w:color w:val="5F5F5F"/>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rsid w:val="00FF78BD"/>
    <w:rPr>
      <w:rFonts w:ascii="Verdana" w:hAnsi="Verdana" w:cs="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457D3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8091">
      <w:bodyDiv w:val="1"/>
      <w:marLeft w:val="0"/>
      <w:marRight w:val="0"/>
      <w:marTop w:val="0"/>
      <w:marBottom w:val="0"/>
      <w:divBdr>
        <w:top w:val="none" w:sz="0" w:space="0" w:color="auto"/>
        <w:left w:val="none" w:sz="0" w:space="0" w:color="auto"/>
        <w:bottom w:val="none" w:sz="0" w:space="0" w:color="auto"/>
        <w:right w:val="none" w:sz="0" w:space="0" w:color="auto"/>
      </w:divBdr>
    </w:div>
    <w:div w:id="195894453">
      <w:bodyDiv w:val="1"/>
      <w:marLeft w:val="0"/>
      <w:marRight w:val="0"/>
      <w:marTop w:val="0"/>
      <w:marBottom w:val="0"/>
      <w:divBdr>
        <w:top w:val="none" w:sz="0" w:space="0" w:color="auto"/>
        <w:left w:val="none" w:sz="0" w:space="0" w:color="auto"/>
        <w:bottom w:val="none" w:sz="0" w:space="0" w:color="auto"/>
        <w:right w:val="none" w:sz="0" w:space="0" w:color="auto"/>
      </w:divBdr>
    </w:div>
    <w:div w:id="273054991">
      <w:bodyDiv w:val="1"/>
      <w:marLeft w:val="0"/>
      <w:marRight w:val="0"/>
      <w:marTop w:val="0"/>
      <w:marBottom w:val="0"/>
      <w:divBdr>
        <w:top w:val="none" w:sz="0" w:space="0" w:color="auto"/>
        <w:left w:val="none" w:sz="0" w:space="0" w:color="auto"/>
        <w:bottom w:val="none" w:sz="0" w:space="0" w:color="auto"/>
        <w:right w:val="none" w:sz="0" w:space="0" w:color="auto"/>
      </w:divBdr>
    </w:div>
    <w:div w:id="1723944825">
      <w:bodyDiv w:val="1"/>
      <w:marLeft w:val="0"/>
      <w:marRight w:val="0"/>
      <w:marTop w:val="0"/>
      <w:marBottom w:val="0"/>
      <w:divBdr>
        <w:top w:val="none" w:sz="0" w:space="0" w:color="auto"/>
        <w:left w:val="none" w:sz="0" w:space="0" w:color="auto"/>
        <w:bottom w:val="none" w:sz="0" w:space="0" w:color="auto"/>
        <w:right w:val="none" w:sz="0" w:space="0" w:color="auto"/>
      </w:divBdr>
      <w:divsChild>
        <w:div w:id="437414315">
          <w:marLeft w:val="0"/>
          <w:marRight w:val="0"/>
          <w:marTop w:val="0"/>
          <w:marBottom w:val="0"/>
          <w:divBdr>
            <w:top w:val="none" w:sz="0" w:space="0" w:color="auto"/>
            <w:left w:val="none" w:sz="0" w:space="0" w:color="auto"/>
            <w:bottom w:val="none" w:sz="0" w:space="0" w:color="auto"/>
            <w:right w:val="none" w:sz="0" w:space="0" w:color="auto"/>
          </w:divBdr>
          <w:divsChild>
            <w:div w:id="174613772">
              <w:marLeft w:val="0"/>
              <w:marRight w:val="0"/>
              <w:marTop w:val="0"/>
              <w:marBottom w:val="0"/>
              <w:divBdr>
                <w:top w:val="none" w:sz="0" w:space="0" w:color="auto"/>
                <w:left w:val="none" w:sz="0" w:space="0" w:color="auto"/>
                <w:bottom w:val="none" w:sz="0" w:space="0" w:color="auto"/>
                <w:right w:val="none" w:sz="0" w:space="0" w:color="auto"/>
              </w:divBdr>
              <w:divsChild>
                <w:div w:id="1700010887">
                  <w:marLeft w:val="0"/>
                  <w:marRight w:val="0"/>
                  <w:marTop w:val="0"/>
                  <w:marBottom w:val="0"/>
                  <w:divBdr>
                    <w:top w:val="none" w:sz="0" w:space="0" w:color="auto"/>
                    <w:left w:val="none" w:sz="0" w:space="0" w:color="auto"/>
                    <w:bottom w:val="none" w:sz="0" w:space="0" w:color="auto"/>
                    <w:right w:val="none" w:sz="0" w:space="0" w:color="auto"/>
                  </w:divBdr>
                  <w:divsChild>
                    <w:div w:id="1946963262">
                      <w:marLeft w:val="8370"/>
                      <w:marRight w:val="0"/>
                      <w:marTop w:val="615"/>
                      <w:marBottom w:val="0"/>
                      <w:divBdr>
                        <w:top w:val="none" w:sz="0" w:space="0" w:color="auto"/>
                        <w:left w:val="none" w:sz="0" w:space="0" w:color="auto"/>
                        <w:bottom w:val="none" w:sz="0" w:space="0" w:color="auto"/>
                        <w:right w:val="none" w:sz="0" w:space="0" w:color="auto"/>
                      </w:divBdr>
                      <w:divsChild>
                        <w:div w:id="1490638537">
                          <w:marLeft w:val="0"/>
                          <w:marRight w:val="0"/>
                          <w:marTop w:val="0"/>
                          <w:marBottom w:val="0"/>
                          <w:divBdr>
                            <w:top w:val="none" w:sz="0" w:space="0" w:color="auto"/>
                            <w:left w:val="none" w:sz="0" w:space="0" w:color="auto"/>
                            <w:bottom w:val="none" w:sz="0" w:space="0" w:color="auto"/>
                            <w:right w:val="none" w:sz="0" w:space="0" w:color="auto"/>
                          </w:divBdr>
                          <w:divsChild>
                            <w:div w:id="1439829976">
                              <w:marLeft w:val="0"/>
                              <w:marRight w:val="0"/>
                              <w:marTop w:val="0"/>
                              <w:marBottom w:val="0"/>
                              <w:divBdr>
                                <w:top w:val="none" w:sz="0" w:space="0" w:color="auto"/>
                                <w:left w:val="none" w:sz="0" w:space="0" w:color="auto"/>
                                <w:bottom w:val="none" w:sz="0" w:space="0" w:color="auto"/>
                                <w:right w:val="none" w:sz="0" w:space="0" w:color="auto"/>
                              </w:divBdr>
                              <w:divsChild>
                                <w:div w:id="1837459842">
                                  <w:marLeft w:val="0"/>
                                  <w:marRight w:val="0"/>
                                  <w:marTop w:val="0"/>
                                  <w:marBottom w:val="0"/>
                                  <w:divBdr>
                                    <w:top w:val="none" w:sz="0" w:space="0" w:color="auto"/>
                                    <w:left w:val="none" w:sz="0" w:space="0" w:color="auto"/>
                                    <w:bottom w:val="none" w:sz="0" w:space="0" w:color="auto"/>
                                    <w:right w:val="none" w:sz="0" w:space="0" w:color="auto"/>
                                  </w:divBdr>
                                  <w:divsChild>
                                    <w:div w:id="531961920">
                                      <w:marLeft w:val="0"/>
                                      <w:marRight w:val="0"/>
                                      <w:marTop w:val="0"/>
                                      <w:marBottom w:val="0"/>
                                      <w:divBdr>
                                        <w:top w:val="none" w:sz="0" w:space="0" w:color="auto"/>
                                        <w:left w:val="none" w:sz="0" w:space="0" w:color="auto"/>
                                        <w:bottom w:val="none" w:sz="0" w:space="0" w:color="auto"/>
                                        <w:right w:val="none" w:sz="0" w:space="0" w:color="auto"/>
                                      </w:divBdr>
                                      <w:divsChild>
                                        <w:div w:id="150400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rupopmaat.nl/" TargetMode="External"/><Relationship Id="rId2" Type="http://schemas.openxmlformats.org/officeDocument/2006/relationships/numbering" Target="numbering.xml"/><Relationship Id="rId16" Type="http://schemas.openxmlformats.org/officeDocument/2006/relationships/hyperlink" Target="http://www.cc.cec/RUPatEC_Standard/"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omg.org/spec/BPMN/index.ht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mg.org/spec/U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661CD-2F80-4EC5-80BE-CFEA8579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2534</Words>
  <Characters>14968</Characters>
  <Application>Microsoft Office Word</Application>
  <DocSecurity>0</DocSecurity>
  <Lines>124</Lines>
  <Paragraphs>34</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AW_BUC_23 - Identification of the Overpayment</vt:lpstr>
      <vt:lpstr>AW_BUC_23 - Identification of the Overpayment</vt:lpstr>
      <vt:lpstr>Business Use Case - P_BUC_01 - Old Age Pension Claim</vt:lpstr>
    </vt:vector>
  </TitlesOfParts>
  <Company>European Commission</Company>
  <LinksUpToDate>false</LinksUpToDate>
  <CharactersWithSpaces>17468</CharactersWithSpaces>
  <SharedDoc>false</SharedDoc>
  <HLinks>
    <vt:vector size="156" baseType="variant">
      <vt:variant>
        <vt:i4>851972</vt:i4>
      </vt:variant>
      <vt:variant>
        <vt:i4>146</vt:i4>
      </vt:variant>
      <vt:variant>
        <vt:i4>0</vt:i4>
      </vt:variant>
      <vt:variant>
        <vt:i4>5</vt:i4>
      </vt:variant>
      <vt:variant>
        <vt:lpwstr>http://www.rupopmaat.nl/</vt:lpwstr>
      </vt:variant>
      <vt:variant>
        <vt:lpwstr/>
      </vt:variant>
      <vt:variant>
        <vt:i4>1900578</vt:i4>
      </vt:variant>
      <vt:variant>
        <vt:i4>143</vt:i4>
      </vt:variant>
      <vt:variant>
        <vt:i4>0</vt:i4>
      </vt:variant>
      <vt:variant>
        <vt:i4>5</vt:i4>
      </vt:variant>
      <vt:variant>
        <vt:lpwstr>http://www.cc.cec/RUPatEC_Standard/</vt:lpwstr>
      </vt:variant>
      <vt:variant>
        <vt:lpwstr/>
      </vt:variant>
      <vt:variant>
        <vt:i4>8126508</vt:i4>
      </vt:variant>
      <vt:variant>
        <vt:i4>140</vt:i4>
      </vt:variant>
      <vt:variant>
        <vt:i4>0</vt:i4>
      </vt:variant>
      <vt:variant>
        <vt:i4>5</vt:i4>
      </vt:variant>
      <vt:variant>
        <vt:lpwstr>http://www.omg.org/spec/BPMN/index.htm</vt:lpwstr>
      </vt:variant>
      <vt:variant>
        <vt:lpwstr/>
      </vt:variant>
      <vt:variant>
        <vt:i4>5242948</vt:i4>
      </vt:variant>
      <vt:variant>
        <vt:i4>137</vt:i4>
      </vt:variant>
      <vt:variant>
        <vt:i4>0</vt:i4>
      </vt:variant>
      <vt:variant>
        <vt:i4>5</vt:i4>
      </vt:variant>
      <vt:variant>
        <vt:lpwstr>http://www.omg.org/spec/UML/</vt:lpwstr>
      </vt:variant>
      <vt:variant>
        <vt:lpwstr/>
      </vt:variant>
      <vt:variant>
        <vt:i4>5111880</vt:i4>
      </vt:variant>
      <vt:variant>
        <vt:i4>134</vt:i4>
      </vt:variant>
      <vt:variant>
        <vt:i4>0</vt:i4>
      </vt:variant>
      <vt:variant>
        <vt:i4>5</vt:i4>
      </vt:variant>
      <vt:variant>
        <vt:lpwstr>https://webgate.ec.europa.eu/CITnet/confluence/display/EESSI/Project+Information+for+Stakeholders</vt:lpwstr>
      </vt:variant>
      <vt:variant>
        <vt:lpwstr/>
      </vt:variant>
      <vt:variant>
        <vt:i4>1179696</vt:i4>
      </vt:variant>
      <vt:variant>
        <vt:i4>122</vt:i4>
      </vt:variant>
      <vt:variant>
        <vt:i4>0</vt:i4>
      </vt:variant>
      <vt:variant>
        <vt:i4>5</vt:i4>
      </vt:variant>
      <vt:variant>
        <vt:lpwstr/>
      </vt:variant>
      <vt:variant>
        <vt:lpwstr>_Toc521501436</vt:lpwstr>
      </vt:variant>
      <vt:variant>
        <vt:i4>1179696</vt:i4>
      </vt:variant>
      <vt:variant>
        <vt:i4>116</vt:i4>
      </vt:variant>
      <vt:variant>
        <vt:i4>0</vt:i4>
      </vt:variant>
      <vt:variant>
        <vt:i4>5</vt:i4>
      </vt:variant>
      <vt:variant>
        <vt:lpwstr/>
      </vt:variant>
      <vt:variant>
        <vt:lpwstr>_Toc521501435</vt:lpwstr>
      </vt:variant>
      <vt:variant>
        <vt:i4>1179696</vt:i4>
      </vt:variant>
      <vt:variant>
        <vt:i4>110</vt:i4>
      </vt:variant>
      <vt:variant>
        <vt:i4>0</vt:i4>
      </vt:variant>
      <vt:variant>
        <vt:i4>5</vt:i4>
      </vt:variant>
      <vt:variant>
        <vt:lpwstr/>
      </vt:variant>
      <vt:variant>
        <vt:lpwstr>_Toc521501434</vt:lpwstr>
      </vt:variant>
      <vt:variant>
        <vt:i4>1179696</vt:i4>
      </vt:variant>
      <vt:variant>
        <vt:i4>104</vt:i4>
      </vt:variant>
      <vt:variant>
        <vt:i4>0</vt:i4>
      </vt:variant>
      <vt:variant>
        <vt:i4>5</vt:i4>
      </vt:variant>
      <vt:variant>
        <vt:lpwstr/>
      </vt:variant>
      <vt:variant>
        <vt:lpwstr>_Toc521501433</vt:lpwstr>
      </vt:variant>
      <vt:variant>
        <vt:i4>1179696</vt:i4>
      </vt:variant>
      <vt:variant>
        <vt:i4>98</vt:i4>
      </vt:variant>
      <vt:variant>
        <vt:i4>0</vt:i4>
      </vt:variant>
      <vt:variant>
        <vt:i4>5</vt:i4>
      </vt:variant>
      <vt:variant>
        <vt:lpwstr/>
      </vt:variant>
      <vt:variant>
        <vt:lpwstr>_Toc521501432</vt:lpwstr>
      </vt:variant>
      <vt:variant>
        <vt:i4>1310775</vt:i4>
      </vt:variant>
      <vt:variant>
        <vt:i4>92</vt:i4>
      </vt:variant>
      <vt:variant>
        <vt:i4>0</vt:i4>
      </vt:variant>
      <vt:variant>
        <vt:i4>5</vt:i4>
      </vt:variant>
      <vt:variant>
        <vt:lpwstr/>
      </vt:variant>
      <vt:variant>
        <vt:lpwstr>_Toc521501359</vt:lpwstr>
      </vt:variant>
      <vt:variant>
        <vt:i4>1310775</vt:i4>
      </vt:variant>
      <vt:variant>
        <vt:i4>86</vt:i4>
      </vt:variant>
      <vt:variant>
        <vt:i4>0</vt:i4>
      </vt:variant>
      <vt:variant>
        <vt:i4>5</vt:i4>
      </vt:variant>
      <vt:variant>
        <vt:lpwstr/>
      </vt:variant>
      <vt:variant>
        <vt:lpwstr>_Toc521501358</vt:lpwstr>
      </vt:variant>
      <vt:variant>
        <vt:i4>1310775</vt:i4>
      </vt:variant>
      <vt:variant>
        <vt:i4>80</vt:i4>
      </vt:variant>
      <vt:variant>
        <vt:i4>0</vt:i4>
      </vt:variant>
      <vt:variant>
        <vt:i4>5</vt:i4>
      </vt:variant>
      <vt:variant>
        <vt:lpwstr/>
      </vt:variant>
      <vt:variant>
        <vt:lpwstr>_Toc521501357</vt:lpwstr>
      </vt:variant>
      <vt:variant>
        <vt:i4>1310775</vt:i4>
      </vt:variant>
      <vt:variant>
        <vt:i4>74</vt:i4>
      </vt:variant>
      <vt:variant>
        <vt:i4>0</vt:i4>
      </vt:variant>
      <vt:variant>
        <vt:i4>5</vt:i4>
      </vt:variant>
      <vt:variant>
        <vt:lpwstr/>
      </vt:variant>
      <vt:variant>
        <vt:lpwstr>_Toc521501356</vt:lpwstr>
      </vt:variant>
      <vt:variant>
        <vt:i4>1310775</vt:i4>
      </vt:variant>
      <vt:variant>
        <vt:i4>68</vt:i4>
      </vt:variant>
      <vt:variant>
        <vt:i4>0</vt:i4>
      </vt:variant>
      <vt:variant>
        <vt:i4>5</vt:i4>
      </vt:variant>
      <vt:variant>
        <vt:lpwstr/>
      </vt:variant>
      <vt:variant>
        <vt:lpwstr>_Toc521501355</vt:lpwstr>
      </vt:variant>
      <vt:variant>
        <vt:i4>1310775</vt:i4>
      </vt:variant>
      <vt:variant>
        <vt:i4>62</vt:i4>
      </vt:variant>
      <vt:variant>
        <vt:i4>0</vt:i4>
      </vt:variant>
      <vt:variant>
        <vt:i4>5</vt:i4>
      </vt:variant>
      <vt:variant>
        <vt:lpwstr/>
      </vt:variant>
      <vt:variant>
        <vt:lpwstr>_Toc521501354</vt:lpwstr>
      </vt:variant>
      <vt:variant>
        <vt:i4>1310775</vt:i4>
      </vt:variant>
      <vt:variant>
        <vt:i4>56</vt:i4>
      </vt:variant>
      <vt:variant>
        <vt:i4>0</vt:i4>
      </vt:variant>
      <vt:variant>
        <vt:i4>5</vt:i4>
      </vt:variant>
      <vt:variant>
        <vt:lpwstr/>
      </vt:variant>
      <vt:variant>
        <vt:lpwstr>_Toc521501353</vt:lpwstr>
      </vt:variant>
      <vt:variant>
        <vt:i4>1310775</vt:i4>
      </vt:variant>
      <vt:variant>
        <vt:i4>50</vt:i4>
      </vt:variant>
      <vt:variant>
        <vt:i4>0</vt:i4>
      </vt:variant>
      <vt:variant>
        <vt:i4>5</vt:i4>
      </vt:variant>
      <vt:variant>
        <vt:lpwstr/>
      </vt:variant>
      <vt:variant>
        <vt:lpwstr>_Toc521501352</vt:lpwstr>
      </vt:variant>
      <vt:variant>
        <vt:i4>1310775</vt:i4>
      </vt:variant>
      <vt:variant>
        <vt:i4>44</vt:i4>
      </vt:variant>
      <vt:variant>
        <vt:i4>0</vt:i4>
      </vt:variant>
      <vt:variant>
        <vt:i4>5</vt:i4>
      </vt:variant>
      <vt:variant>
        <vt:lpwstr/>
      </vt:variant>
      <vt:variant>
        <vt:lpwstr>_Toc521501351</vt:lpwstr>
      </vt:variant>
      <vt:variant>
        <vt:i4>1310775</vt:i4>
      </vt:variant>
      <vt:variant>
        <vt:i4>38</vt:i4>
      </vt:variant>
      <vt:variant>
        <vt:i4>0</vt:i4>
      </vt:variant>
      <vt:variant>
        <vt:i4>5</vt:i4>
      </vt:variant>
      <vt:variant>
        <vt:lpwstr/>
      </vt:variant>
      <vt:variant>
        <vt:lpwstr>_Toc521501350</vt:lpwstr>
      </vt:variant>
      <vt:variant>
        <vt:i4>1376311</vt:i4>
      </vt:variant>
      <vt:variant>
        <vt:i4>32</vt:i4>
      </vt:variant>
      <vt:variant>
        <vt:i4>0</vt:i4>
      </vt:variant>
      <vt:variant>
        <vt:i4>5</vt:i4>
      </vt:variant>
      <vt:variant>
        <vt:lpwstr/>
      </vt:variant>
      <vt:variant>
        <vt:lpwstr>_Toc521501349</vt:lpwstr>
      </vt:variant>
      <vt:variant>
        <vt:i4>1376311</vt:i4>
      </vt:variant>
      <vt:variant>
        <vt:i4>26</vt:i4>
      </vt:variant>
      <vt:variant>
        <vt:i4>0</vt:i4>
      </vt:variant>
      <vt:variant>
        <vt:i4>5</vt:i4>
      </vt:variant>
      <vt:variant>
        <vt:lpwstr/>
      </vt:variant>
      <vt:variant>
        <vt:lpwstr>_Toc521501348</vt:lpwstr>
      </vt:variant>
      <vt:variant>
        <vt:i4>1376311</vt:i4>
      </vt:variant>
      <vt:variant>
        <vt:i4>20</vt:i4>
      </vt:variant>
      <vt:variant>
        <vt:i4>0</vt:i4>
      </vt:variant>
      <vt:variant>
        <vt:i4>5</vt:i4>
      </vt:variant>
      <vt:variant>
        <vt:lpwstr/>
      </vt:variant>
      <vt:variant>
        <vt:lpwstr>_Toc521501347</vt:lpwstr>
      </vt:variant>
      <vt:variant>
        <vt:i4>1376311</vt:i4>
      </vt:variant>
      <vt:variant>
        <vt:i4>14</vt:i4>
      </vt:variant>
      <vt:variant>
        <vt:i4>0</vt:i4>
      </vt:variant>
      <vt:variant>
        <vt:i4>5</vt:i4>
      </vt:variant>
      <vt:variant>
        <vt:lpwstr/>
      </vt:variant>
      <vt:variant>
        <vt:lpwstr>_Toc521501346</vt:lpwstr>
      </vt:variant>
      <vt:variant>
        <vt:i4>1376311</vt:i4>
      </vt:variant>
      <vt:variant>
        <vt:i4>8</vt:i4>
      </vt:variant>
      <vt:variant>
        <vt:i4>0</vt:i4>
      </vt:variant>
      <vt:variant>
        <vt:i4>5</vt:i4>
      </vt:variant>
      <vt:variant>
        <vt:lpwstr/>
      </vt:variant>
      <vt:variant>
        <vt:lpwstr>_Toc521501345</vt:lpwstr>
      </vt:variant>
      <vt:variant>
        <vt:i4>1376311</vt:i4>
      </vt:variant>
      <vt:variant>
        <vt:i4>2</vt:i4>
      </vt:variant>
      <vt:variant>
        <vt:i4>0</vt:i4>
      </vt:variant>
      <vt:variant>
        <vt:i4>5</vt:i4>
      </vt:variant>
      <vt:variant>
        <vt:lpwstr/>
      </vt:variant>
      <vt:variant>
        <vt:lpwstr>_Toc521501344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AW_BUC_23 - Identification of the Overpayment</dc:title>
  <dc:creator>SORENSEN Arne Bo (EMPL-EXT)</dc:creator>
  <cp:lastModifiedBy>FIORA Joel Jean (EMPL-EXT)</cp:lastModifiedBy>
  <cp:revision>3</cp:revision>
  <cp:lastPrinted>2017-11-14T14:10:00Z</cp:lastPrinted>
  <dcterms:created xsi:type="dcterms:W3CDTF">2018-08-22T14:29:00Z</dcterms:created>
  <dcterms:modified xsi:type="dcterms:W3CDTF">2018-11-20T09:31:00Z</dcterms:modified>
</cp:coreProperties>
</file>