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45" w:rsidRPr="00BF3EC1" w:rsidRDefault="0046272C">
      <w:r w:rsidRPr="00BF3EC1">
        <w:rPr>
          <w:noProof/>
        </w:rPr>
        <mc:AlternateContent>
          <mc:Choice Requires="wps">
            <w:drawing>
              <wp:anchor distT="0" distB="0" distL="114300" distR="114300" simplePos="0" relativeHeight="251655168" behindDoc="1" locked="0" layoutInCell="1" allowOverlap="1" wp14:anchorId="4B799AAE" wp14:editId="132FE7AB">
                <wp:simplePos x="0" y="0"/>
                <wp:positionH relativeFrom="column">
                  <wp:posOffset>-1080135</wp:posOffset>
                </wp:positionH>
                <wp:positionV relativeFrom="paragraph">
                  <wp:posOffset>82550</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C6t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1TjH&#10;SJEOWvQBikbUVnKUlaE+vXEVhD2aBxsYOnOv6WeHlF62EMZvrdV9ywkDVFmIT54dCIaDo2jTv9UM&#10;0pOd17FUh8Z2ISEUAR1iR57OHeEHjyh8nE2zqzQrMKLgK69m0PHYs4RUp+PGOv+a6w6FTY0toI/p&#10;yf7e+QCHVKeQCF9LwdZCymjY7WYpLdoTkMe8KPNlERkAy8swqUKw0uHYkHH4AijhjuALeGO7v5XZ&#10;JE/vJuVoPZ3PRvk6L0blLJ2P0qy8K6dpXuar9fcAMMurVjDG1b1Q/CS9LP+71h6HYBBNFB/qoUDF&#10;pIjcn6F3lyTT+PsTyU54mEQpOqjEOYhUobOvFAPapPJEyGGfPIcfqww1OP3HqkQdhNYPEtpo9gQy&#10;sBqaBJMIbwZsWm2/YtTD/NXYfdkRyzGSbxRIqczyPAxsNPJiNgHDXno2lx6iKKSqscdo2C79MOQ7&#10;Y8W2hZuyWBilb0F+jYjCCNIcUB1FCzMWGRzfgzDEl3aM+vlqLX4AAAD//wMAUEsDBBQABgAIAAAA&#10;IQD8IPJC4AAAAA0BAAAPAAAAZHJzL2Rvd25yZXYueG1sTI/BTsMwEETvSPyDtUjcWjulaq0Qp0KR&#10;4AYSKSCObrIkUeJ1FLtt+vdsT3Db0TzNzmS72Q3ihFPoPBlIlgoEUuXrjhoDH/vnhQYRoqXaDp7Q&#10;wAUD7PLbm8ymtT/TO57K2AgOoZBaA22MYyplqFp0Niz9iMTej5+cjSynRtaTPXO4G+RKqY10tiP+&#10;0NoRixarvjw6A29Ftf36LMrv9WVU2oWX/lXOvTH3d/PTI4iIc/yD4Vqfq0POnQ7+SHUQg4FFslUJ&#10;s+w88KgroVaa1xz4Wmu9AZln8v+K/BcAAP//AwBQSwECLQAUAAYACAAAACEAtoM4kv4AAADhAQAA&#10;EwAAAAAAAAAAAAAAAAAAAAAAW0NvbnRlbnRfVHlwZXNdLnhtbFBLAQItABQABgAIAAAAIQA4/SH/&#10;1gAAAJQBAAALAAAAAAAAAAAAAAAAAC8BAABfcmVscy8ucmVsc1BLAQItABQABgAIAAAAIQCE1C6t&#10;gAIAAP0EAAAOAAAAAAAAAAAAAAAAAC4CAABkcnMvZTJvRG9jLnhtbFBLAQItABQABgAIAAAAIQD8&#10;IPJC4AAAAA0BAAAPAAAAAAAAAAAAAAAAANoEAABkcnMvZG93bnJldi54bWxQSwUGAAAAAAQABADz&#10;AAAA5wUAAAAA&#10;" fillcolor="#8594c5" stroked="f"/>
            </w:pict>
          </mc:Fallback>
        </mc:AlternateContent>
      </w:r>
      <w:r w:rsidR="00B61401" w:rsidRPr="00BF3EC1">
        <w:rPr>
          <w:noProof/>
        </w:rPr>
        <mc:AlternateContent>
          <mc:Choice Requires="wps">
            <w:drawing>
              <wp:anchor distT="0" distB="0" distL="114300" distR="114300" simplePos="0" relativeHeight="251659264" behindDoc="0" locked="0" layoutInCell="0" allowOverlap="1" wp14:anchorId="2FD75886" wp14:editId="736BD881">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C4F" w:rsidRPr="001D342C" w:rsidRDefault="004B2C4F"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00u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4DilXxWtaPIF0l&#10;QVkgQhh4sGil+o7RCMMjx/rbliqGUfdegPzTkBA7bdyGxPMINurcsj63UFEBVI4NRtNyaaYJtR0U&#10;37QQaXpwQt7Ak2m4U/NTVoeHBgPCkToMMzuBzvfO62nkLn4B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mS00utgIA&#10;ALoFAAAOAAAAAAAAAAAAAAAAAC4CAABkcnMvZTJvRG9jLnhtbFBLAQItABQABgAIAAAAIQDuvPQq&#10;4AAAAAwBAAAPAAAAAAAAAAAAAAAAABAFAABkcnMvZG93bnJldi54bWxQSwUGAAAAAAQABADzAAAA&#10;HQYAAAAA&#10;" o:allowincell="f" filled="f" stroked="f">
                <v:textbox>
                  <w:txbxContent>
                    <w:p w:rsidR="004B2C4F" w:rsidRPr="001D342C" w:rsidRDefault="004B2C4F"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v:textbox>
              </v:shape>
            </w:pict>
          </mc:Fallback>
        </mc:AlternateContent>
      </w:r>
      <w:r w:rsidR="00B61401" w:rsidRPr="00BF3EC1">
        <w:rPr>
          <w:noProof/>
        </w:rPr>
        <w:drawing>
          <wp:anchor distT="0" distB="0" distL="114300" distR="114300" simplePos="0" relativeHeight="251658240" behindDoc="0" locked="0" layoutInCell="1" allowOverlap="1" wp14:anchorId="0B5DC62D" wp14:editId="278862D3">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61401" w:rsidRPr="00BF3EC1">
        <w:rPr>
          <w:noProof/>
        </w:rPr>
        <w:drawing>
          <wp:anchor distT="0" distB="0" distL="114300" distR="114300" simplePos="0" relativeHeight="251656192" behindDoc="1" locked="0" layoutInCell="1" allowOverlap="1" wp14:anchorId="3643EE27" wp14:editId="67141C2B">
            <wp:simplePos x="0" y="0"/>
            <wp:positionH relativeFrom="margin">
              <wp:posOffset>-1116965</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2F4A39"/>
    <w:p w:rsidR="002F4A39" w:rsidRPr="00BF3EC1" w:rsidRDefault="00E7355F">
      <w:r>
        <w:rPr>
          <w:noProof/>
        </w:rPr>
        <mc:AlternateContent>
          <mc:Choice Requires="wps">
            <w:drawing>
              <wp:anchor distT="0" distB="0" distL="114300" distR="114300" simplePos="0" relativeHeight="251664384" behindDoc="0" locked="0" layoutInCell="0" allowOverlap="1" wp14:anchorId="09897AD6" wp14:editId="7A3A15B7">
                <wp:simplePos x="0" y="0"/>
                <wp:positionH relativeFrom="column">
                  <wp:posOffset>1929130</wp:posOffset>
                </wp:positionH>
                <wp:positionV relativeFrom="paragraph">
                  <wp:posOffset>32385</wp:posOffset>
                </wp:positionV>
                <wp:extent cx="1811020" cy="405130"/>
                <wp:effectExtent l="19050" t="19050" r="36830" b="33020"/>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405130"/>
                        </a:xfrm>
                        <a:prstGeom prst="rect">
                          <a:avLst/>
                        </a:prstGeom>
                        <a:ln w="53975" cmpd="dbl"/>
                        <a:extLst/>
                      </wps:spPr>
                      <wps:style>
                        <a:lnRef idx="2">
                          <a:schemeClr val="accent2"/>
                        </a:lnRef>
                        <a:fillRef idx="1">
                          <a:schemeClr val="lt1"/>
                        </a:fillRef>
                        <a:effectRef idx="0">
                          <a:schemeClr val="accent2"/>
                        </a:effectRef>
                        <a:fontRef idx="minor">
                          <a:schemeClr val="dk1"/>
                        </a:fontRef>
                      </wps:style>
                      <wps:txbx>
                        <w:txbxContent>
                          <w:p w:rsidR="004B2C4F" w:rsidRPr="00573396" w:rsidRDefault="004B2C4F" w:rsidP="00E7355F">
                            <w:pPr>
                              <w:jc w:val="center"/>
                              <w:rPr>
                                <w:rFonts w:ascii="Showcard Gothic" w:hAnsi="Showcard Gothic"/>
                                <w:i/>
                                <w:color w:val="FF0000"/>
                                <w:sz w:val="48"/>
                                <w:szCs w:val="36"/>
                                <w14:textOutline w14:w="63500" w14:cap="rnd" w14:cmpd="dbl" w14:algn="ctr">
                                  <w14:noFill/>
                                  <w14:prstDash w14:val="solid"/>
                                  <w14:bevel/>
                                </w14:textOutline>
                              </w:rPr>
                            </w:pPr>
                            <w:r>
                              <w:rPr>
                                <w:rFonts w:ascii="Showcard Gothic" w:hAnsi="Showcard Gothic"/>
                                <w:color w:val="FF0000"/>
                                <w:sz w:val="32"/>
                                <w14:textOutline w14:w="63500" w14:cap="rnd" w14:cmpd="dbl" w14:algn="ctr">
                                  <w14:noFill/>
                                  <w14:prstDash w14:val="solid"/>
                                  <w14:bevel/>
                                </w14:textOutlin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151.9pt;margin-top:2.55pt;width:142.6pt;height:3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NC9UwIAANIEAAAOAAAAZHJzL2Uyb0RvYy54bWysVNtu2zAMfR+wfxD0vvjSpBcjTtGl2DCg&#10;u2DtPkCW5dioLGqSEjv7+lGS42UXYMCwF0EyeQ7JQ9Lr27GX5CCM7UCVNFuklAjFoe7UrqRfnt68&#10;uqbEOqZqJkGJkh6Fpbebly/Wgy5EDi3IWhiCJMoWgy5p65wuksTyVvTMLkALhcYGTM8cPs0uqQ0b&#10;kL2XSZ6ml8kAptYGuLAWv95HI90E/qYR3H1sGisckSXF3Fw4TTgrfyabNSt2hum241Ma7B+y6Fmn&#10;MOhMdc8cI3vT/UbVd9yAhcYtOPQJNE3HRagBq8nSX6p5bJkWoRYUx+pZJvv/aPmHwydDuhp7t6RE&#10;sR579CRGR17DSPJLr8+gbYFujxod3Yjf0TfUavUD8GdLFGxbpnbizhgYWsFqzC/zyOQMGnmsJ6mG&#10;91BjHLZ3EIjGxvRePJSDIDv26Tj3xufCfcjrLEtzNHG0LdNVdhGal7DihNbGurcCeuIvJTXY+8DO&#10;Dg/W+WxYcXLxwaQiQ0lXFzdXKyTtNUpQVzIOBAadML4Cn/SUvjtKEcGfRYOyYWJ51MIPrNhKQw4M&#10;R41xLpTLgwg+FHp7WNNJOQMnEX8GSheVm309TIRBnoHp3yPOiBAVlJvBfafA/Imgfp4jR/+pfzbW&#10;7IVwYzXGWTnNRQX1ETtqIC4W/gjw0oL5RsmAS1VS+3XPjKBEvlM4FTfZcum3MDyWqyvfT3Nuqc4t&#10;THGkKqmjJF63Lm7uXptu12KkKKGCO5ykpgtN9nnGrKb8cXFC76cl95t5/g5eP35Fm+8AAAD//wMA&#10;UEsDBBQABgAIAAAAIQBpcg6B3wAAAAgBAAAPAAAAZHJzL2Rvd25yZXYueG1sTI9fS8MwFMXfBb9D&#10;uIJvLu1GR9c1HUNwCAriFHxNk/QPa25qkm7123t9co+Hczjnd8rdbAd2Nj70DgWkiwSYQeV0j62A&#10;z4+nhxxYiBK1HBwaAT8mwK66vSllod0F3835GFtGJRgKKaCLcSw4D6ozVoaFGw2S1zhvZSTpW669&#10;vFC5HfgySdbcyh5poZOjeeyMOh0nK+BQz1/Pk82aw141bz5dvn7bFyXE/d283wKLZo7/YfjDJ3So&#10;iKl2E+rABgGrZEXoUUCWAiM/yzf0rRawzjfAq5JfH6h+AQAA//8DAFBLAQItABQABgAIAAAAIQC2&#10;gziS/gAAAOEBAAATAAAAAAAAAAAAAAAAAAAAAABbQ29udGVudF9UeXBlc10ueG1sUEsBAi0AFAAG&#10;AAgAAAAhADj9If/WAAAAlAEAAAsAAAAAAAAAAAAAAAAALwEAAF9yZWxzLy5yZWxzUEsBAi0AFAAG&#10;AAgAAAAhACw00L1TAgAA0gQAAA4AAAAAAAAAAAAAAAAALgIAAGRycy9lMm9Eb2MueG1sUEsBAi0A&#10;FAAGAAgAAAAhAGlyDoHfAAAACAEAAA8AAAAAAAAAAAAAAAAArQQAAGRycy9kb3ducmV2LnhtbFBL&#10;BQYAAAAABAAEAPMAAAC5BQAAAAA=&#10;" o:allowincell="f" fillcolor="white [3201]" strokecolor="#c0504d [3205]" strokeweight="4.25pt">
                <v:stroke linestyle="thinThin"/>
                <v:textbox>
                  <w:txbxContent>
                    <w:p w:rsidR="004B2C4F" w:rsidRPr="00573396" w:rsidRDefault="004B2C4F" w:rsidP="00E7355F">
                      <w:pPr>
                        <w:jc w:val="center"/>
                        <w:rPr>
                          <w:rFonts w:ascii="Showcard Gothic" w:hAnsi="Showcard Gothic"/>
                          <w:i/>
                          <w:color w:val="FF0000"/>
                          <w:sz w:val="48"/>
                          <w:szCs w:val="36"/>
                          <w14:textOutline w14:w="63500" w14:cap="rnd" w14:cmpd="dbl" w14:algn="ctr">
                            <w14:noFill/>
                            <w14:prstDash w14:val="solid"/>
                            <w14:bevel/>
                          </w14:textOutline>
                        </w:rPr>
                      </w:pPr>
                      <w:r>
                        <w:rPr>
                          <w:rFonts w:ascii="Showcard Gothic" w:hAnsi="Showcard Gothic"/>
                          <w:color w:val="FF0000"/>
                          <w:sz w:val="32"/>
                          <w14:textOutline w14:w="63500" w14:cap="rnd" w14:cmpd="dbl" w14:algn="ctr">
                            <w14:noFill/>
                            <w14:prstDash w14:val="solid"/>
                            <w14:bevel/>
                          </w14:textOutline>
                        </w:rPr>
                        <w:t>APPROVED</w:t>
                      </w:r>
                    </w:p>
                  </w:txbxContent>
                </v:textbox>
              </v:shape>
            </w:pict>
          </mc:Fallback>
        </mc:AlternateContent>
      </w:r>
    </w:p>
    <w:p w:rsidR="002F4A39" w:rsidRPr="00BF3EC1" w:rsidRDefault="002F4A39"/>
    <w:p w:rsidR="00BE75BE" w:rsidRPr="00BF3EC1" w:rsidRDefault="00BE75BE"/>
    <w:p w:rsidR="00B41BBD" w:rsidRPr="00BF3EC1" w:rsidRDefault="00B41BBD"/>
    <w:p w:rsidR="00B41BBD" w:rsidRPr="00BF3EC1" w:rsidRDefault="00B41BBD"/>
    <w:p w:rsidR="00B41BBD" w:rsidRPr="00BF3EC1" w:rsidRDefault="00B41BBD"/>
    <w:p w:rsidR="00B41BBD" w:rsidRPr="00BF3EC1" w:rsidRDefault="00B41BBD"/>
    <w:p w:rsidR="00B41BBD" w:rsidRPr="00BF3EC1" w:rsidRDefault="004A5D25">
      <w:r w:rsidRPr="00BF3EC1">
        <w:rPr>
          <w:noProof/>
        </w:rPr>
        <mc:AlternateContent>
          <mc:Choice Requires="wps">
            <w:drawing>
              <wp:anchor distT="0" distB="0" distL="114300" distR="114300" simplePos="0" relativeHeight="251660288" behindDoc="0" locked="0" layoutInCell="0" allowOverlap="1" wp14:anchorId="2160139B" wp14:editId="7DDCDA07">
                <wp:simplePos x="0" y="0"/>
                <wp:positionH relativeFrom="column">
                  <wp:posOffset>539115</wp:posOffset>
                </wp:positionH>
                <wp:positionV relativeFrom="paragraph">
                  <wp:posOffset>125730</wp:posOffset>
                </wp:positionV>
                <wp:extent cx="4400550" cy="1673524"/>
                <wp:effectExtent l="0" t="0" r="0" b="317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1673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C4F" w:rsidRPr="006C30C8" w:rsidRDefault="004B2C4F" w:rsidP="00E7355F">
                            <w:pPr>
                              <w:jc w:val="center"/>
                              <w:rPr>
                                <w:i/>
                                <w:color w:val="FFFFFF" w:themeColor="background1"/>
                                <w:sz w:val="36"/>
                                <w:szCs w:val="32"/>
                                <w:lang w:val="en-US"/>
                              </w:rPr>
                            </w:pPr>
                            <w:r w:rsidRPr="006C30C8">
                              <w:rPr>
                                <w:i/>
                                <w:color w:val="FFFFFF" w:themeColor="background1"/>
                                <w:sz w:val="36"/>
                                <w:szCs w:val="32"/>
                                <w:lang w:val="en-US"/>
                              </w:rPr>
                              <w:t xml:space="preserve">H_BUC_02a </w:t>
                            </w:r>
                          </w:p>
                          <w:p w:rsidR="004B2C4F" w:rsidRPr="006C30C8" w:rsidRDefault="004B2C4F" w:rsidP="00E7355F">
                            <w:pPr>
                              <w:jc w:val="center"/>
                              <w:rPr>
                                <w:i/>
                                <w:color w:val="FFFFFF" w:themeColor="background1"/>
                                <w:sz w:val="36"/>
                                <w:szCs w:val="32"/>
                              </w:rPr>
                            </w:pPr>
                            <w:r w:rsidRPr="006C30C8">
                              <w:rPr>
                                <w:i/>
                                <w:color w:val="FFFFFF" w:themeColor="background1"/>
                                <w:sz w:val="36"/>
                                <w:szCs w:val="32"/>
                                <w:lang w:val="en-US"/>
                              </w:rPr>
                              <w:t>Determine Residence – Request for information on residence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42.45pt;margin-top:9.9pt;width:346.5pt;height:13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EWuQ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5RlNjyjIPOwOt+AD+zh3Nos6OqhztZfdVIyGVLxYbdKCXHltEa0gvtTf/s&#10;6oSjLch6/CBriEO3RjqgfaN6WzuoBgJ0aNPjqTU2lwoOCQmCOAZTBbYwmV3GEXExaHa8Piht3jHZ&#10;I7vIsYLeO3i6u9PGpkOzo4uNJmTJu871vxPPDsBxOoHgcNXabBqunT/SIF3NV3PikShZeSQoCu+m&#10;XBIvKcNZXFwWy2UR/rRxQ5K1vK6ZsGGO0grJn7XuIPJJFCdxadnx2sLZlLTarJedQjsK0i7ddyjI&#10;mZv/PA1XBODyglIYkeA2Sr0ymc88UpLYS2fB3AvC9DZNApKSonxO6Y4L9u+U0JjjNI7iSU2/5Ra4&#10;7zU3mvXcwPDoeJ/j+cmJZlaDK1G71hrKu2l9Vgqb/lMpoN3HRjvFWpFOcjX79d69jchGt2pey/oR&#10;JKwkCAzECIMPFq1U3zEaYYjkWH/bUsUw6t4LeAZpCLqFqeM2JJ5FsFHnlvW5hYoKoHJsMJqWSzNN&#10;qu2g+KaFSNPDE/IGnk7Dnaifsjo8OBgUjtthqNlJdL53Xk+jd/ELAAD//wMAUEsDBBQABgAIAAAA&#10;IQCrcZe/3QAAAAkBAAAPAAAAZHJzL2Rvd25yZXYueG1sTI9LT8MwEITvSP0P1iJxozZtaR7EqRCI&#10;K6jlIXFz420SNV5HsduEf89yosedGc1+U2wm14kzDqH1pOFurkAgVd62VGv4eH+5TUGEaMiazhNq&#10;+MEAm3J2VZjc+pG2eN7FWnAJhdxoaGLscylD1aAzYe57JPYOfnAm8jnU0g5m5HLXyYVSa+lMS/yh&#10;MT0+NVgddyen4fP18P21Um/1s7vvRz8pSS6TWt9cT48PICJO8T8Mf/iMDiUz7f2JbBCdhnSVcZL1&#10;jBewnyQJC3sNi3S5BFkW8nJB+QsAAP//AwBQSwECLQAUAAYACAAAACEAtoM4kv4AAADhAQAAEwAA&#10;AAAAAAAAAAAAAAAAAAAAW0NvbnRlbnRfVHlwZXNdLnhtbFBLAQItABQABgAIAAAAIQA4/SH/1gAA&#10;AJQBAAALAAAAAAAAAAAAAAAAAC8BAABfcmVscy8ucmVsc1BLAQItABQABgAIAAAAIQCrLWEWuQIA&#10;AMIFAAAOAAAAAAAAAAAAAAAAAC4CAABkcnMvZTJvRG9jLnhtbFBLAQItABQABgAIAAAAIQCrcZe/&#10;3QAAAAkBAAAPAAAAAAAAAAAAAAAAABMFAABkcnMvZG93bnJldi54bWxQSwUGAAAAAAQABADzAAAA&#10;HQYAAAAA&#10;" o:allowincell="f" filled="f" stroked="f">
                <v:textbox>
                  <w:txbxContent>
                    <w:p w:rsidR="004B2C4F" w:rsidRPr="006C30C8" w:rsidRDefault="004B2C4F" w:rsidP="00E7355F">
                      <w:pPr>
                        <w:jc w:val="center"/>
                        <w:rPr>
                          <w:i/>
                          <w:color w:val="FFFFFF" w:themeColor="background1"/>
                          <w:sz w:val="36"/>
                          <w:szCs w:val="32"/>
                          <w:lang w:val="en-US"/>
                        </w:rPr>
                      </w:pPr>
                      <w:r w:rsidRPr="006C30C8">
                        <w:rPr>
                          <w:i/>
                          <w:color w:val="FFFFFF" w:themeColor="background1"/>
                          <w:sz w:val="36"/>
                          <w:szCs w:val="32"/>
                          <w:lang w:val="en-US"/>
                        </w:rPr>
                        <w:t xml:space="preserve">H_BUC_02a </w:t>
                      </w:r>
                    </w:p>
                    <w:p w:rsidR="004B2C4F" w:rsidRPr="006C30C8" w:rsidRDefault="004B2C4F" w:rsidP="00E7355F">
                      <w:pPr>
                        <w:jc w:val="center"/>
                        <w:rPr>
                          <w:i/>
                          <w:color w:val="FFFFFF" w:themeColor="background1"/>
                          <w:sz w:val="36"/>
                          <w:szCs w:val="32"/>
                        </w:rPr>
                      </w:pPr>
                      <w:r w:rsidRPr="006C30C8">
                        <w:rPr>
                          <w:i/>
                          <w:color w:val="FFFFFF" w:themeColor="background1"/>
                          <w:sz w:val="36"/>
                          <w:szCs w:val="32"/>
                          <w:lang w:val="en-US"/>
                        </w:rPr>
                        <w:t>Determine Residence – Request for information on residence</w:t>
                      </w:r>
                    </w:p>
                  </w:txbxContent>
                </v:textbox>
              </v:shape>
            </w:pict>
          </mc:Fallback>
        </mc:AlternateContent>
      </w:r>
    </w:p>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6272C">
      <w:r w:rsidRPr="00BF3EC1">
        <w:rPr>
          <w:noProof/>
        </w:rPr>
        <w:drawing>
          <wp:anchor distT="0" distB="0" distL="114300" distR="114300" simplePos="0" relativeHeight="251657216" behindDoc="0" locked="0" layoutInCell="1" allowOverlap="1" wp14:anchorId="7AD0B6A4" wp14:editId="33FBAC29">
            <wp:simplePos x="0" y="0"/>
            <wp:positionH relativeFrom="column">
              <wp:posOffset>2145030</wp:posOffset>
            </wp:positionH>
            <wp:positionV relativeFrom="paragraph">
              <wp:posOffset>1229995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1CF8F0F" wp14:editId="42B026E3">
            <wp:extent cx="1752600" cy="819150"/>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4D5591" w:rsidRPr="00BF3EC1" w:rsidRDefault="004D5591"/>
    <w:p w:rsidR="004D5591" w:rsidRPr="00BF3EC1" w:rsidRDefault="004D5591"/>
    <w:p w:rsidR="00B41BBD" w:rsidRPr="00BF3EC1" w:rsidRDefault="00B41BBD"/>
    <w:p w:rsidR="00B41BBD" w:rsidRPr="00BF3EC1" w:rsidRDefault="00D2200F" w:rsidP="007136F4">
      <w:pPr>
        <w:pStyle w:val="Heading1"/>
        <w:numPr>
          <w:ilvl w:val="0"/>
          <w:numId w:val="0"/>
        </w:numPr>
        <w:ind w:left="432" w:hanging="432"/>
      </w:pPr>
      <w:bookmarkStart w:id="0" w:name="_Toc522900673"/>
      <w:r w:rsidRPr="00BF3EC1">
        <w:t>Table of Contents</w:t>
      </w:r>
      <w:bookmarkEnd w:id="0"/>
    </w:p>
    <w:p w:rsidR="00D2200F" w:rsidRPr="00BF3EC1" w:rsidRDefault="00D2200F"/>
    <w:p w:rsidR="00D2200F" w:rsidRPr="00BF3EC1" w:rsidRDefault="00D2200F"/>
    <w:p w:rsidR="00740C94" w:rsidRDefault="00D2200F">
      <w:pPr>
        <w:pStyle w:val="TOC1"/>
        <w:tabs>
          <w:tab w:val="right" w:leader="dot" w:pos="8777"/>
        </w:tabs>
        <w:rPr>
          <w:rFonts w:asciiTheme="minorHAnsi" w:eastAsiaTheme="minorEastAsia" w:hAnsiTheme="minorHAnsi" w:cstheme="minorBidi"/>
          <w:noProof/>
          <w:color w:val="auto"/>
          <w:sz w:val="22"/>
          <w:szCs w:val="22"/>
        </w:rPr>
      </w:pPr>
      <w:r w:rsidRPr="00BF3EC1">
        <w:fldChar w:fldCharType="begin"/>
      </w:r>
      <w:r w:rsidRPr="00BF3EC1">
        <w:instrText xml:space="preserve"> TOC \o "1-3" \h \z \u </w:instrText>
      </w:r>
      <w:r w:rsidRPr="00BF3EC1">
        <w:fldChar w:fldCharType="separate"/>
      </w:r>
      <w:hyperlink w:anchor="_Toc522900673" w:history="1">
        <w:r w:rsidR="00740C94" w:rsidRPr="00244974">
          <w:rPr>
            <w:rStyle w:val="Hyperlink"/>
            <w:noProof/>
          </w:rPr>
          <w:t>Table of Contents</w:t>
        </w:r>
        <w:r w:rsidR="00740C94">
          <w:rPr>
            <w:noProof/>
            <w:webHidden/>
          </w:rPr>
          <w:tab/>
        </w:r>
        <w:r w:rsidR="00740C94">
          <w:rPr>
            <w:noProof/>
            <w:webHidden/>
          </w:rPr>
          <w:fldChar w:fldCharType="begin"/>
        </w:r>
        <w:r w:rsidR="00740C94">
          <w:rPr>
            <w:noProof/>
            <w:webHidden/>
          </w:rPr>
          <w:instrText xml:space="preserve"> PAGEREF _Toc522900673 \h </w:instrText>
        </w:r>
        <w:r w:rsidR="00740C94">
          <w:rPr>
            <w:noProof/>
            <w:webHidden/>
          </w:rPr>
        </w:r>
        <w:r w:rsidR="00740C94">
          <w:rPr>
            <w:noProof/>
            <w:webHidden/>
          </w:rPr>
          <w:fldChar w:fldCharType="separate"/>
        </w:r>
        <w:r w:rsidR="00740C94">
          <w:rPr>
            <w:noProof/>
            <w:webHidden/>
          </w:rPr>
          <w:t>2</w:t>
        </w:r>
        <w:r w:rsidR="00740C94">
          <w:rPr>
            <w:noProof/>
            <w:webHidden/>
          </w:rPr>
          <w:fldChar w:fldCharType="end"/>
        </w:r>
      </w:hyperlink>
    </w:p>
    <w:p w:rsidR="00740C94" w:rsidRDefault="00740C94">
      <w:pPr>
        <w:pStyle w:val="TOC1"/>
        <w:tabs>
          <w:tab w:val="right" w:leader="dot" w:pos="8777"/>
        </w:tabs>
        <w:rPr>
          <w:rFonts w:asciiTheme="minorHAnsi" w:eastAsiaTheme="minorEastAsia" w:hAnsiTheme="minorHAnsi" w:cstheme="minorBidi"/>
          <w:noProof/>
          <w:color w:val="auto"/>
          <w:sz w:val="22"/>
          <w:szCs w:val="22"/>
        </w:rPr>
      </w:pPr>
      <w:hyperlink w:anchor="_Toc522900674" w:history="1">
        <w:r w:rsidRPr="00244974">
          <w:rPr>
            <w:rStyle w:val="Hyperlink"/>
            <w:rFonts w:cs="Calibri"/>
            <w:noProof/>
            <w:lang w:val="en-US"/>
          </w:rPr>
          <w:t>1. Introduction</w:t>
        </w:r>
        <w:r>
          <w:rPr>
            <w:noProof/>
            <w:webHidden/>
          </w:rPr>
          <w:tab/>
        </w:r>
        <w:r>
          <w:rPr>
            <w:noProof/>
            <w:webHidden/>
          </w:rPr>
          <w:fldChar w:fldCharType="begin"/>
        </w:r>
        <w:r>
          <w:rPr>
            <w:noProof/>
            <w:webHidden/>
          </w:rPr>
          <w:instrText xml:space="preserve"> PAGEREF _Toc522900674 \h </w:instrText>
        </w:r>
        <w:r>
          <w:rPr>
            <w:noProof/>
            <w:webHidden/>
          </w:rPr>
        </w:r>
        <w:r>
          <w:rPr>
            <w:noProof/>
            <w:webHidden/>
          </w:rPr>
          <w:fldChar w:fldCharType="separate"/>
        </w:r>
        <w:r>
          <w:rPr>
            <w:noProof/>
            <w:webHidden/>
          </w:rPr>
          <w:t>6</w:t>
        </w:r>
        <w:r>
          <w:rPr>
            <w:noProof/>
            <w:webHidden/>
          </w:rPr>
          <w:fldChar w:fldCharType="end"/>
        </w:r>
      </w:hyperlink>
    </w:p>
    <w:p w:rsidR="00740C94" w:rsidRDefault="00740C94">
      <w:pPr>
        <w:pStyle w:val="TOC2"/>
        <w:tabs>
          <w:tab w:val="right" w:leader="dot" w:pos="8777"/>
        </w:tabs>
        <w:rPr>
          <w:rFonts w:asciiTheme="minorHAnsi" w:eastAsiaTheme="minorEastAsia" w:hAnsiTheme="minorHAnsi" w:cstheme="minorBidi"/>
          <w:noProof/>
          <w:color w:val="auto"/>
          <w:sz w:val="22"/>
          <w:szCs w:val="22"/>
        </w:rPr>
      </w:pPr>
      <w:hyperlink w:anchor="_Toc522900675" w:history="1">
        <w:r w:rsidRPr="00244974">
          <w:rPr>
            <w:rStyle w:val="Hyperlink"/>
            <w:noProof/>
          </w:rPr>
          <w:t>1.1. Purpose</w:t>
        </w:r>
        <w:r>
          <w:rPr>
            <w:noProof/>
            <w:webHidden/>
          </w:rPr>
          <w:tab/>
        </w:r>
        <w:r>
          <w:rPr>
            <w:noProof/>
            <w:webHidden/>
          </w:rPr>
          <w:fldChar w:fldCharType="begin"/>
        </w:r>
        <w:r>
          <w:rPr>
            <w:noProof/>
            <w:webHidden/>
          </w:rPr>
          <w:instrText xml:space="preserve"> PAGEREF _Toc522900675 \h </w:instrText>
        </w:r>
        <w:r>
          <w:rPr>
            <w:noProof/>
            <w:webHidden/>
          </w:rPr>
        </w:r>
        <w:r>
          <w:rPr>
            <w:noProof/>
            <w:webHidden/>
          </w:rPr>
          <w:fldChar w:fldCharType="separate"/>
        </w:r>
        <w:r>
          <w:rPr>
            <w:noProof/>
            <w:webHidden/>
          </w:rPr>
          <w:t>6</w:t>
        </w:r>
        <w:r>
          <w:rPr>
            <w:noProof/>
            <w:webHidden/>
          </w:rPr>
          <w:fldChar w:fldCharType="end"/>
        </w:r>
      </w:hyperlink>
    </w:p>
    <w:p w:rsidR="00740C94" w:rsidRDefault="00740C94">
      <w:pPr>
        <w:pStyle w:val="TOC2"/>
        <w:tabs>
          <w:tab w:val="right" w:leader="dot" w:pos="8777"/>
        </w:tabs>
        <w:rPr>
          <w:rFonts w:asciiTheme="minorHAnsi" w:eastAsiaTheme="minorEastAsia" w:hAnsiTheme="minorHAnsi" w:cstheme="minorBidi"/>
          <w:noProof/>
          <w:color w:val="auto"/>
          <w:sz w:val="22"/>
          <w:szCs w:val="22"/>
        </w:rPr>
      </w:pPr>
      <w:hyperlink w:anchor="_Toc522900676" w:history="1">
        <w:r w:rsidRPr="00244974">
          <w:rPr>
            <w:rStyle w:val="Hyperlink"/>
            <w:noProof/>
          </w:rPr>
          <w:t>1.2. Scope</w:t>
        </w:r>
        <w:r>
          <w:rPr>
            <w:noProof/>
            <w:webHidden/>
          </w:rPr>
          <w:tab/>
        </w:r>
        <w:r>
          <w:rPr>
            <w:noProof/>
            <w:webHidden/>
          </w:rPr>
          <w:fldChar w:fldCharType="begin"/>
        </w:r>
        <w:r>
          <w:rPr>
            <w:noProof/>
            <w:webHidden/>
          </w:rPr>
          <w:instrText xml:space="preserve"> PAGEREF _Toc522900676 \h </w:instrText>
        </w:r>
        <w:r>
          <w:rPr>
            <w:noProof/>
            <w:webHidden/>
          </w:rPr>
        </w:r>
        <w:r>
          <w:rPr>
            <w:noProof/>
            <w:webHidden/>
          </w:rPr>
          <w:fldChar w:fldCharType="separate"/>
        </w:r>
        <w:r>
          <w:rPr>
            <w:noProof/>
            <w:webHidden/>
          </w:rPr>
          <w:t>6</w:t>
        </w:r>
        <w:r>
          <w:rPr>
            <w:noProof/>
            <w:webHidden/>
          </w:rPr>
          <w:fldChar w:fldCharType="end"/>
        </w:r>
      </w:hyperlink>
    </w:p>
    <w:p w:rsidR="00740C94" w:rsidRDefault="00740C94">
      <w:pPr>
        <w:pStyle w:val="TOC2"/>
        <w:tabs>
          <w:tab w:val="right" w:leader="dot" w:pos="8777"/>
        </w:tabs>
        <w:rPr>
          <w:rFonts w:asciiTheme="minorHAnsi" w:eastAsiaTheme="minorEastAsia" w:hAnsiTheme="minorHAnsi" w:cstheme="minorBidi"/>
          <w:noProof/>
          <w:color w:val="auto"/>
          <w:sz w:val="22"/>
          <w:szCs w:val="22"/>
        </w:rPr>
      </w:pPr>
      <w:hyperlink w:anchor="_Toc522900677" w:history="1">
        <w:r w:rsidRPr="00244974">
          <w:rPr>
            <w:rStyle w:val="Hyperlink"/>
            <w:noProof/>
          </w:rPr>
          <w:t>1.3. Definitions, Acronyms and Abbreviations</w:t>
        </w:r>
        <w:r>
          <w:rPr>
            <w:noProof/>
            <w:webHidden/>
          </w:rPr>
          <w:tab/>
        </w:r>
        <w:r>
          <w:rPr>
            <w:noProof/>
            <w:webHidden/>
          </w:rPr>
          <w:fldChar w:fldCharType="begin"/>
        </w:r>
        <w:r>
          <w:rPr>
            <w:noProof/>
            <w:webHidden/>
          </w:rPr>
          <w:instrText xml:space="preserve"> PAGEREF _Toc522900677 \h </w:instrText>
        </w:r>
        <w:r>
          <w:rPr>
            <w:noProof/>
            <w:webHidden/>
          </w:rPr>
        </w:r>
        <w:r>
          <w:rPr>
            <w:noProof/>
            <w:webHidden/>
          </w:rPr>
          <w:fldChar w:fldCharType="separate"/>
        </w:r>
        <w:r>
          <w:rPr>
            <w:noProof/>
            <w:webHidden/>
          </w:rPr>
          <w:t>6</w:t>
        </w:r>
        <w:r>
          <w:rPr>
            <w:noProof/>
            <w:webHidden/>
          </w:rPr>
          <w:fldChar w:fldCharType="end"/>
        </w:r>
      </w:hyperlink>
    </w:p>
    <w:p w:rsidR="00740C94" w:rsidRDefault="00740C94">
      <w:pPr>
        <w:pStyle w:val="TOC2"/>
        <w:tabs>
          <w:tab w:val="right" w:leader="dot" w:pos="8777"/>
        </w:tabs>
        <w:rPr>
          <w:rFonts w:asciiTheme="minorHAnsi" w:eastAsiaTheme="minorEastAsia" w:hAnsiTheme="minorHAnsi" w:cstheme="minorBidi"/>
          <w:noProof/>
          <w:color w:val="auto"/>
          <w:sz w:val="22"/>
          <w:szCs w:val="22"/>
        </w:rPr>
      </w:pPr>
      <w:hyperlink w:anchor="_Toc522900678" w:history="1">
        <w:r w:rsidRPr="00244974">
          <w:rPr>
            <w:rStyle w:val="Hyperlink"/>
            <w:noProof/>
          </w:rPr>
          <w:t>1.4. References</w:t>
        </w:r>
        <w:r>
          <w:rPr>
            <w:noProof/>
            <w:webHidden/>
          </w:rPr>
          <w:tab/>
        </w:r>
        <w:r>
          <w:rPr>
            <w:noProof/>
            <w:webHidden/>
          </w:rPr>
          <w:fldChar w:fldCharType="begin"/>
        </w:r>
        <w:r>
          <w:rPr>
            <w:noProof/>
            <w:webHidden/>
          </w:rPr>
          <w:instrText xml:space="preserve"> PAGEREF _Toc522900678 \h </w:instrText>
        </w:r>
        <w:r>
          <w:rPr>
            <w:noProof/>
            <w:webHidden/>
          </w:rPr>
        </w:r>
        <w:r>
          <w:rPr>
            <w:noProof/>
            <w:webHidden/>
          </w:rPr>
          <w:fldChar w:fldCharType="separate"/>
        </w:r>
        <w:r>
          <w:rPr>
            <w:noProof/>
            <w:webHidden/>
          </w:rPr>
          <w:t>7</w:t>
        </w:r>
        <w:r>
          <w:rPr>
            <w:noProof/>
            <w:webHidden/>
          </w:rPr>
          <w:fldChar w:fldCharType="end"/>
        </w:r>
      </w:hyperlink>
    </w:p>
    <w:p w:rsidR="00740C94" w:rsidRDefault="00740C94">
      <w:pPr>
        <w:pStyle w:val="TOC2"/>
        <w:tabs>
          <w:tab w:val="right" w:leader="dot" w:pos="8777"/>
        </w:tabs>
        <w:rPr>
          <w:rFonts w:asciiTheme="minorHAnsi" w:eastAsiaTheme="minorEastAsia" w:hAnsiTheme="minorHAnsi" w:cstheme="minorBidi"/>
          <w:noProof/>
          <w:color w:val="auto"/>
          <w:sz w:val="22"/>
          <w:szCs w:val="22"/>
        </w:rPr>
      </w:pPr>
      <w:hyperlink w:anchor="_Toc522900679" w:history="1">
        <w:r w:rsidRPr="00244974">
          <w:rPr>
            <w:rStyle w:val="Hyperlink"/>
            <w:noProof/>
          </w:rPr>
          <w:t>1.5. Overview</w:t>
        </w:r>
        <w:r>
          <w:rPr>
            <w:noProof/>
            <w:webHidden/>
          </w:rPr>
          <w:tab/>
        </w:r>
        <w:r>
          <w:rPr>
            <w:noProof/>
            <w:webHidden/>
          </w:rPr>
          <w:fldChar w:fldCharType="begin"/>
        </w:r>
        <w:r>
          <w:rPr>
            <w:noProof/>
            <w:webHidden/>
          </w:rPr>
          <w:instrText xml:space="preserve"> PAGEREF _Toc522900679 \h </w:instrText>
        </w:r>
        <w:r>
          <w:rPr>
            <w:noProof/>
            <w:webHidden/>
          </w:rPr>
        </w:r>
        <w:r>
          <w:rPr>
            <w:noProof/>
            <w:webHidden/>
          </w:rPr>
          <w:fldChar w:fldCharType="separate"/>
        </w:r>
        <w:r>
          <w:rPr>
            <w:noProof/>
            <w:webHidden/>
          </w:rPr>
          <w:t>7</w:t>
        </w:r>
        <w:r>
          <w:rPr>
            <w:noProof/>
            <w:webHidden/>
          </w:rPr>
          <w:fldChar w:fldCharType="end"/>
        </w:r>
      </w:hyperlink>
    </w:p>
    <w:p w:rsidR="00740C94" w:rsidRDefault="00740C94">
      <w:pPr>
        <w:pStyle w:val="TOC1"/>
        <w:tabs>
          <w:tab w:val="right" w:leader="dot" w:pos="8777"/>
        </w:tabs>
        <w:rPr>
          <w:rFonts w:asciiTheme="minorHAnsi" w:eastAsiaTheme="minorEastAsia" w:hAnsiTheme="minorHAnsi" w:cstheme="minorBidi"/>
          <w:noProof/>
          <w:color w:val="auto"/>
          <w:sz w:val="22"/>
          <w:szCs w:val="22"/>
        </w:rPr>
      </w:pPr>
      <w:hyperlink w:anchor="_Toc522900680" w:history="1">
        <w:r w:rsidRPr="00244974">
          <w:rPr>
            <w:rStyle w:val="Hyperlink"/>
            <w:rFonts w:cs="Calibri"/>
            <w:noProof/>
            <w:lang w:val="en-US"/>
          </w:rPr>
          <w:t>2. Description</w:t>
        </w:r>
        <w:r>
          <w:rPr>
            <w:noProof/>
            <w:webHidden/>
          </w:rPr>
          <w:tab/>
        </w:r>
        <w:r>
          <w:rPr>
            <w:noProof/>
            <w:webHidden/>
          </w:rPr>
          <w:fldChar w:fldCharType="begin"/>
        </w:r>
        <w:r>
          <w:rPr>
            <w:noProof/>
            <w:webHidden/>
          </w:rPr>
          <w:instrText xml:space="preserve"> PAGEREF _Toc522900680 \h </w:instrText>
        </w:r>
        <w:r>
          <w:rPr>
            <w:noProof/>
            <w:webHidden/>
          </w:rPr>
        </w:r>
        <w:r>
          <w:rPr>
            <w:noProof/>
            <w:webHidden/>
          </w:rPr>
          <w:fldChar w:fldCharType="separate"/>
        </w:r>
        <w:r>
          <w:rPr>
            <w:noProof/>
            <w:webHidden/>
          </w:rPr>
          <w:t>8</w:t>
        </w:r>
        <w:r>
          <w:rPr>
            <w:noProof/>
            <w:webHidden/>
          </w:rPr>
          <w:fldChar w:fldCharType="end"/>
        </w:r>
      </w:hyperlink>
    </w:p>
    <w:p w:rsidR="00740C94" w:rsidRDefault="00740C94">
      <w:pPr>
        <w:pStyle w:val="TOC2"/>
        <w:tabs>
          <w:tab w:val="right" w:leader="dot" w:pos="8777"/>
        </w:tabs>
        <w:rPr>
          <w:rFonts w:asciiTheme="minorHAnsi" w:eastAsiaTheme="minorEastAsia" w:hAnsiTheme="minorHAnsi" w:cstheme="minorBidi"/>
          <w:noProof/>
          <w:color w:val="auto"/>
          <w:sz w:val="22"/>
          <w:szCs w:val="22"/>
        </w:rPr>
      </w:pPr>
      <w:hyperlink w:anchor="_Toc522900681" w:history="1">
        <w:r w:rsidRPr="00244974">
          <w:rPr>
            <w:rStyle w:val="Hyperlink"/>
            <w:noProof/>
          </w:rPr>
          <w:t>2.1. Business Scenario</w:t>
        </w:r>
        <w:r>
          <w:rPr>
            <w:noProof/>
            <w:webHidden/>
          </w:rPr>
          <w:tab/>
        </w:r>
        <w:r>
          <w:rPr>
            <w:noProof/>
            <w:webHidden/>
          </w:rPr>
          <w:fldChar w:fldCharType="begin"/>
        </w:r>
        <w:r>
          <w:rPr>
            <w:noProof/>
            <w:webHidden/>
          </w:rPr>
          <w:instrText xml:space="preserve"> PAGEREF _Toc522900681 \h </w:instrText>
        </w:r>
        <w:r>
          <w:rPr>
            <w:noProof/>
            <w:webHidden/>
          </w:rPr>
        </w:r>
        <w:r>
          <w:rPr>
            <w:noProof/>
            <w:webHidden/>
          </w:rPr>
          <w:fldChar w:fldCharType="separate"/>
        </w:r>
        <w:r>
          <w:rPr>
            <w:noProof/>
            <w:webHidden/>
          </w:rPr>
          <w:t>8</w:t>
        </w:r>
        <w:r>
          <w:rPr>
            <w:noProof/>
            <w:webHidden/>
          </w:rPr>
          <w:fldChar w:fldCharType="end"/>
        </w:r>
      </w:hyperlink>
    </w:p>
    <w:p w:rsidR="00740C94" w:rsidRDefault="00740C94">
      <w:pPr>
        <w:pStyle w:val="TOC2"/>
        <w:tabs>
          <w:tab w:val="right" w:leader="dot" w:pos="8777"/>
        </w:tabs>
        <w:rPr>
          <w:rFonts w:asciiTheme="minorHAnsi" w:eastAsiaTheme="minorEastAsia" w:hAnsiTheme="minorHAnsi" w:cstheme="minorBidi"/>
          <w:noProof/>
          <w:color w:val="auto"/>
          <w:sz w:val="22"/>
          <w:szCs w:val="22"/>
        </w:rPr>
      </w:pPr>
      <w:hyperlink w:anchor="_Toc522900682" w:history="1">
        <w:r w:rsidRPr="00244974">
          <w:rPr>
            <w:rStyle w:val="Hyperlink"/>
            <w:noProof/>
          </w:rPr>
          <w:t>2.2. Legal Base</w:t>
        </w:r>
        <w:r>
          <w:rPr>
            <w:noProof/>
            <w:webHidden/>
          </w:rPr>
          <w:tab/>
        </w:r>
        <w:r>
          <w:rPr>
            <w:noProof/>
            <w:webHidden/>
          </w:rPr>
          <w:fldChar w:fldCharType="begin"/>
        </w:r>
        <w:r>
          <w:rPr>
            <w:noProof/>
            <w:webHidden/>
          </w:rPr>
          <w:instrText xml:space="preserve"> PAGEREF _Toc522900682 \h </w:instrText>
        </w:r>
        <w:r>
          <w:rPr>
            <w:noProof/>
            <w:webHidden/>
          </w:rPr>
        </w:r>
        <w:r>
          <w:rPr>
            <w:noProof/>
            <w:webHidden/>
          </w:rPr>
          <w:fldChar w:fldCharType="separate"/>
        </w:r>
        <w:r>
          <w:rPr>
            <w:noProof/>
            <w:webHidden/>
          </w:rPr>
          <w:t>8</w:t>
        </w:r>
        <w:r>
          <w:rPr>
            <w:noProof/>
            <w:webHidden/>
          </w:rPr>
          <w:fldChar w:fldCharType="end"/>
        </w:r>
      </w:hyperlink>
    </w:p>
    <w:p w:rsidR="00740C94" w:rsidRDefault="00740C94">
      <w:pPr>
        <w:pStyle w:val="TOC1"/>
        <w:tabs>
          <w:tab w:val="right" w:leader="dot" w:pos="8777"/>
        </w:tabs>
        <w:rPr>
          <w:rFonts w:asciiTheme="minorHAnsi" w:eastAsiaTheme="minorEastAsia" w:hAnsiTheme="minorHAnsi" w:cstheme="minorBidi"/>
          <w:noProof/>
          <w:color w:val="auto"/>
          <w:sz w:val="22"/>
          <w:szCs w:val="22"/>
        </w:rPr>
      </w:pPr>
      <w:hyperlink w:anchor="_Toc522900683" w:history="1">
        <w:r w:rsidRPr="00244974">
          <w:rPr>
            <w:rStyle w:val="Hyperlink"/>
            <w:rFonts w:cs="Calibri"/>
            <w:noProof/>
            <w:lang w:val="en-US"/>
          </w:rPr>
          <w:t>3. Actors &amp; Roles</w:t>
        </w:r>
        <w:r>
          <w:rPr>
            <w:noProof/>
            <w:webHidden/>
          </w:rPr>
          <w:tab/>
        </w:r>
        <w:r>
          <w:rPr>
            <w:noProof/>
            <w:webHidden/>
          </w:rPr>
          <w:fldChar w:fldCharType="begin"/>
        </w:r>
        <w:r>
          <w:rPr>
            <w:noProof/>
            <w:webHidden/>
          </w:rPr>
          <w:instrText xml:space="preserve"> PAGEREF _Toc522900683 \h </w:instrText>
        </w:r>
        <w:r>
          <w:rPr>
            <w:noProof/>
            <w:webHidden/>
          </w:rPr>
        </w:r>
        <w:r>
          <w:rPr>
            <w:noProof/>
            <w:webHidden/>
          </w:rPr>
          <w:fldChar w:fldCharType="separate"/>
        </w:r>
        <w:r>
          <w:rPr>
            <w:noProof/>
            <w:webHidden/>
          </w:rPr>
          <w:t>9</w:t>
        </w:r>
        <w:r>
          <w:rPr>
            <w:noProof/>
            <w:webHidden/>
          </w:rPr>
          <w:fldChar w:fldCharType="end"/>
        </w:r>
      </w:hyperlink>
    </w:p>
    <w:p w:rsidR="00740C94" w:rsidRDefault="00740C94">
      <w:pPr>
        <w:pStyle w:val="TOC1"/>
        <w:tabs>
          <w:tab w:val="right" w:leader="dot" w:pos="8777"/>
        </w:tabs>
        <w:rPr>
          <w:rFonts w:asciiTheme="minorHAnsi" w:eastAsiaTheme="minorEastAsia" w:hAnsiTheme="minorHAnsi" w:cstheme="minorBidi"/>
          <w:noProof/>
          <w:color w:val="auto"/>
          <w:sz w:val="22"/>
          <w:szCs w:val="22"/>
        </w:rPr>
      </w:pPr>
      <w:hyperlink w:anchor="_Toc522900684" w:history="1">
        <w:r w:rsidRPr="00244974">
          <w:rPr>
            <w:rStyle w:val="Hyperlink"/>
            <w:rFonts w:cs="Calibri"/>
            <w:noProof/>
            <w:lang w:val="en-US"/>
          </w:rPr>
          <w:t>4. Use Case</w:t>
        </w:r>
        <w:r>
          <w:rPr>
            <w:noProof/>
            <w:webHidden/>
          </w:rPr>
          <w:tab/>
        </w:r>
        <w:r>
          <w:rPr>
            <w:noProof/>
            <w:webHidden/>
          </w:rPr>
          <w:fldChar w:fldCharType="begin"/>
        </w:r>
        <w:r>
          <w:rPr>
            <w:noProof/>
            <w:webHidden/>
          </w:rPr>
          <w:instrText xml:space="preserve"> PAGEREF _Toc522900684 \h </w:instrText>
        </w:r>
        <w:r>
          <w:rPr>
            <w:noProof/>
            <w:webHidden/>
          </w:rPr>
        </w:r>
        <w:r>
          <w:rPr>
            <w:noProof/>
            <w:webHidden/>
          </w:rPr>
          <w:fldChar w:fldCharType="separate"/>
        </w:r>
        <w:r>
          <w:rPr>
            <w:noProof/>
            <w:webHidden/>
          </w:rPr>
          <w:t>10</w:t>
        </w:r>
        <w:r>
          <w:rPr>
            <w:noProof/>
            <w:webHidden/>
          </w:rPr>
          <w:fldChar w:fldCharType="end"/>
        </w:r>
      </w:hyperlink>
    </w:p>
    <w:p w:rsidR="00740C94" w:rsidRDefault="00740C94">
      <w:pPr>
        <w:pStyle w:val="TOC2"/>
        <w:tabs>
          <w:tab w:val="right" w:leader="dot" w:pos="8777"/>
        </w:tabs>
        <w:rPr>
          <w:rFonts w:asciiTheme="minorHAnsi" w:eastAsiaTheme="minorEastAsia" w:hAnsiTheme="minorHAnsi" w:cstheme="minorBidi"/>
          <w:noProof/>
          <w:color w:val="auto"/>
          <w:sz w:val="22"/>
          <w:szCs w:val="22"/>
        </w:rPr>
      </w:pPr>
      <w:hyperlink w:anchor="_Toc522900685" w:history="1">
        <w:r w:rsidRPr="00244974">
          <w:rPr>
            <w:rStyle w:val="Hyperlink"/>
            <w:noProof/>
          </w:rPr>
          <w:t>4.1. RUP Table Representation</w:t>
        </w:r>
        <w:r>
          <w:rPr>
            <w:noProof/>
            <w:webHidden/>
          </w:rPr>
          <w:tab/>
        </w:r>
        <w:r>
          <w:rPr>
            <w:noProof/>
            <w:webHidden/>
          </w:rPr>
          <w:fldChar w:fldCharType="begin"/>
        </w:r>
        <w:r>
          <w:rPr>
            <w:noProof/>
            <w:webHidden/>
          </w:rPr>
          <w:instrText xml:space="preserve"> PAGEREF _Toc522900685 \h </w:instrText>
        </w:r>
        <w:r>
          <w:rPr>
            <w:noProof/>
            <w:webHidden/>
          </w:rPr>
        </w:r>
        <w:r>
          <w:rPr>
            <w:noProof/>
            <w:webHidden/>
          </w:rPr>
          <w:fldChar w:fldCharType="separate"/>
        </w:r>
        <w:r>
          <w:rPr>
            <w:noProof/>
            <w:webHidden/>
          </w:rPr>
          <w:t>10</w:t>
        </w:r>
        <w:r>
          <w:rPr>
            <w:noProof/>
            <w:webHidden/>
          </w:rPr>
          <w:fldChar w:fldCharType="end"/>
        </w:r>
      </w:hyperlink>
    </w:p>
    <w:p w:rsidR="00740C94" w:rsidRDefault="00740C94">
      <w:pPr>
        <w:pStyle w:val="TOC2"/>
        <w:tabs>
          <w:tab w:val="right" w:leader="dot" w:pos="8777"/>
        </w:tabs>
        <w:rPr>
          <w:rFonts w:asciiTheme="minorHAnsi" w:eastAsiaTheme="minorEastAsia" w:hAnsiTheme="minorHAnsi" w:cstheme="minorBidi"/>
          <w:noProof/>
          <w:color w:val="auto"/>
          <w:sz w:val="22"/>
          <w:szCs w:val="22"/>
        </w:rPr>
      </w:pPr>
      <w:hyperlink w:anchor="_Toc522900686" w:history="1">
        <w:r w:rsidRPr="00244974">
          <w:rPr>
            <w:rStyle w:val="Hyperlink"/>
            <w:noProof/>
          </w:rPr>
          <w:t>4.2. Request – Reply SEDs</w:t>
        </w:r>
        <w:r>
          <w:rPr>
            <w:noProof/>
            <w:webHidden/>
          </w:rPr>
          <w:tab/>
        </w:r>
        <w:r>
          <w:rPr>
            <w:noProof/>
            <w:webHidden/>
          </w:rPr>
          <w:fldChar w:fldCharType="begin"/>
        </w:r>
        <w:r>
          <w:rPr>
            <w:noProof/>
            <w:webHidden/>
          </w:rPr>
          <w:instrText xml:space="preserve"> PAGEREF _Toc522900686 \h </w:instrText>
        </w:r>
        <w:r>
          <w:rPr>
            <w:noProof/>
            <w:webHidden/>
          </w:rPr>
        </w:r>
        <w:r>
          <w:rPr>
            <w:noProof/>
            <w:webHidden/>
          </w:rPr>
          <w:fldChar w:fldCharType="separate"/>
        </w:r>
        <w:r>
          <w:rPr>
            <w:noProof/>
            <w:webHidden/>
          </w:rPr>
          <w:t>13</w:t>
        </w:r>
        <w:r>
          <w:rPr>
            <w:noProof/>
            <w:webHidden/>
          </w:rPr>
          <w:fldChar w:fldCharType="end"/>
        </w:r>
      </w:hyperlink>
    </w:p>
    <w:p w:rsidR="00740C94" w:rsidRDefault="00740C94">
      <w:pPr>
        <w:pStyle w:val="TOC2"/>
        <w:tabs>
          <w:tab w:val="right" w:leader="dot" w:pos="8777"/>
        </w:tabs>
        <w:rPr>
          <w:rFonts w:asciiTheme="minorHAnsi" w:eastAsiaTheme="minorEastAsia" w:hAnsiTheme="minorHAnsi" w:cstheme="minorBidi"/>
          <w:noProof/>
          <w:color w:val="auto"/>
          <w:sz w:val="22"/>
          <w:szCs w:val="22"/>
        </w:rPr>
      </w:pPr>
      <w:hyperlink w:anchor="_Toc522900687" w:history="1">
        <w:r w:rsidRPr="00244974">
          <w:rPr>
            <w:rStyle w:val="Hyperlink"/>
            <w:noProof/>
          </w:rPr>
          <w:t>4.3. Attachments Allowed</w:t>
        </w:r>
        <w:r>
          <w:rPr>
            <w:noProof/>
            <w:webHidden/>
          </w:rPr>
          <w:tab/>
        </w:r>
        <w:r>
          <w:rPr>
            <w:noProof/>
            <w:webHidden/>
          </w:rPr>
          <w:fldChar w:fldCharType="begin"/>
        </w:r>
        <w:r>
          <w:rPr>
            <w:noProof/>
            <w:webHidden/>
          </w:rPr>
          <w:instrText xml:space="preserve"> PAGEREF _Toc522900687 \h </w:instrText>
        </w:r>
        <w:r>
          <w:rPr>
            <w:noProof/>
            <w:webHidden/>
          </w:rPr>
        </w:r>
        <w:r>
          <w:rPr>
            <w:noProof/>
            <w:webHidden/>
          </w:rPr>
          <w:fldChar w:fldCharType="separate"/>
        </w:r>
        <w:r>
          <w:rPr>
            <w:noProof/>
            <w:webHidden/>
          </w:rPr>
          <w:t>14</w:t>
        </w:r>
        <w:r>
          <w:rPr>
            <w:noProof/>
            <w:webHidden/>
          </w:rPr>
          <w:fldChar w:fldCharType="end"/>
        </w:r>
      </w:hyperlink>
    </w:p>
    <w:p w:rsidR="00740C94" w:rsidRDefault="00740C94">
      <w:pPr>
        <w:pStyle w:val="TOC2"/>
        <w:tabs>
          <w:tab w:val="right" w:leader="dot" w:pos="8777"/>
        </w:tabs>
        <w:rPr>
          <w:rFonts w:asciiTheme="minorHAnsi" w:eastAsiaTheme="minorEastAsia" w:hAnsiTheme="minorHAnsi" w:cstheme="minorBidi"/>
          <w:noProof/>
          <w:color w:val="auto"/>
          <w:sz w:val="22"/>
          <w:szCs w:val="22"/>
        </w:rPr>
      </w:pPr>
      <w:hyperlink w:anchor="_Toc522900688" w:history="1">
        <w:r w:rsidRPr="00244974">
          <w:rPr>
            <w:rStyle w:val="Hyperlink"/>
            <w:noProof/>
          </w:rPr>
          <w:t>4.4. Artefacts used</w:t>
        </w:r>
        <w:r>
          <w:rPr>
            <w:noProof/>
            <w:webHidden/>
          </w:rPr>
          <w:tab/>
        </w:r>
        <w:r>
          <w:rPr>
            <w:noProof/>
            <w:webHidden/>
          </w:rPr>
          <w:fldChar w:fldCharType="begin"/>
        </w:r>
        <w:r>
          <w:rPr>
            <w:noProof/>
            <w:webHidden/>
          </w:rPr>
          <w:instrText xml:space="preserve"> PAGEREF _Toc522900688 \h </w:instrText>
        </w:r>
        <w:r>
          <w:rPr>
            <w:noProof/>
            <w:webHidden/>
          </w:rPr>
        </w:r>
        <w:r>
          <w:rPr>
            <w:noProof/>
            <w:webHidden/>
          </w:rPr>
          <w:fldChar w:fldCharType="separate"/>
        </w:r>
        <w:r>
          <w:rPr>
            <w:noProof/>
            <w:webHidden/>
          </w:rPr>
          <w:t>15</w:t>
        </w:r>
        <w:r>
          <w:rPr>
            <w:noProof/>
            <w:webHidden/>
          </w:rPr>
          <w:fldChar w:fldCharType="end"/>
        </w:r>
      </w:hyperlink>
    </w:p>
    <w:p w:rsidR="00740C94" w:rsidRDefault="00740C94">
      <w:pPr>
        <w:pStyle w:val="TOC1"/>
        <w:tabs>
          <w:tab w:val="right" w:leader="dot" w:pos="8777"/>
        </w:tabs>
        <w:rPr>
          <w:rFonts w:asciiTheme="minorHAnsi" w:eastAsiaTheme="minorEastAsia" w:hAnsiTheme="minorHAnsi" w:cstheme="minorBidi"/>
          <w:noProof/>
          <w:color w:val="auto"/>
          <w:sz w:val="22"/>
          <w:szCs w:val="22"/>
        </w:rPr>
      </w:pPr>
      <w:hyperlink w:anchor="_Toc522900689" w:history="1">
        <w:r w:rsidRPr="00244974">
          <w:rPr>
            <w:rStyle w:val="Hyperlink"/>
            <w:rFonts w:cs="Calibri"/>
            <w:noProof/>
            <w:lang w:val="en-US"/>
          </w:rPr>
          <w:t>5. Business Processes</w:t>
        </w:r>
        <w:r>
          <w:rPr>
            <w:noProof/>
            <w:webHidden/>
          </w:rPr>
          <w:tab/>
        </w:r>
        <w:r>
          <w:rPr>
            <w:noProof/>
            <w:webHidden/>
          </w:rPr>
          <w:fldChar w:fldCharType="begin"/>
        </w:r>
        <w:r>
          <w:rPr>
            <w:noProof/>
            <w:webHidden/>
          </w:rPr>
          <w:instrText xml:space="preserve"> PAGEREF _Toc522900689 \h </w:instrText>
        </w:r>
        <w:r>
          <w:rPr>
            <w:noProof/>
            <w:webHidden/>
          </w:rPr>
        </w:r>
        <w:r>
          <w:rPr>
            <w:noProof/>
            <w:webHidden/>
          </w:rPr>
          <w:fldChar w:fldCharType="separate"/>
        </w:r>
        <w:r>
          <w:rPr>
            <w:noProof/>
            <w:webHidden/>
          </w:rPr>
          <w:t>16</w:t>
        </w:r>
        <w:r>
          <w:rPr>
            <w:noProof/>
            <w:webHidden/>
          </w:rPr>
          <w:fldChar w:fldCharType="end"/>
        </w:r>
      </w:hyperlink>
    </w:p>
    <w:p w:rsidR="00740C94" w:rsidRDefault="00740C94">
      <w:pPr>
        <w:pStyle w:val="TOC2"/>
        <w:tabs>
          <w:tab w:val="right" w:leader="dot" w:pos="8777"/>
        </w:tabs>
        <w:rPr>
          <w:rFonts w:asciiTheme="minorHAnsi" w:eastAsiaTheme="minorEastAsia" w:hAnsiTheme="minorHAnsi" w:cstheme="minorBidi"/>
          <w:noProof/>
          <w:color w:val="auto"/>
          <w:sz w:val="22"/>
          <w:szCs w:val="22"/>
        </w:rPr>
      </w:pPr>
      <w:hyperlink w:anchor="_Toc522900690" w:history="1">
        <w:r w:rsidRPr="00244974">
          <w:rPr>
            <w:rStyle w:val="Hyperlink"/>
            <w:noProof/>
          </w:rPr>
          <w:t>5.1. Case Owner – Counterparty (ies)</w:t>
        </w:r>
        <w:r>
          <w:rPr>
            <w:noProof/>
            <w:webHidden/>
          </w:rPr>
          <w:tab/>
        </w:r>
        <w:r>
          <w:rPr>
            <w:noProof/>
            <w:webHidden/>
          </w:rPr>
          <w:fldChar w:fldCharType="begin"/>
        </w:r>
        <w:r>
          <w:rPr>
            <w:noProof/>
            <w:webHidden/>
          </w:rPr>
          <w:instrText xml:space="preserve"> PAGEREF _Toc522900690 \h </w:instrText>
        </w:r>
        <w:r>
          <w:rPr>
            <w:noProof/>
            <w:webHidden/>
          </w:rPr>
        </w:r>
        <w:r>
          <w:rPr>
            <w:noProof/>
            <w:webHidden/>
          </w:rPr>
          <w:fldChar w:fldCharType="separate"/>
        </w:r>
        <w:r>
          <w:rPr>
            <w:noProof/>
            <w:webHidden/>
          </w:rPr>
          <w:t>16</w:t>
        </w:r>
        <w:r>
          <w:rPr>
            <w:noProof/>
            <w:webHidden/>
          </w:rPr>
          <w:fldChar w:fldCharType="end"/>
        </w:r>
      </w:hyperlink>
    </w:p>
    <w:p w:rsidR="00740C94" w:rsidRDefault="00740C94">
      <w:pPr>
        <w:pStyle w:val="TOC2"/>
        <w:tabs>
          <w:tab w:val="right" w:leader="dot" w:pos="8777"/>
        </w:tabs>
        <w:rPr>
          <w:rFonts w:asciiTheme="minorHAnsi" w:eastAsiaTheme="minorEastAsia" w:hAnsiTheme="minorHAnsi" w:cstheme="minorBidi"/>
          <w:noProof/>
          <w:color w:val="auto"/>
          <w:sz w:val="22"/>
          <w:szCs w:val="22"/>
        </w:rPr>
      </w:pPr>
      <w:hyperlink w:anchor="_Toc522900691" w:history="1">
        <w:r w:rsidRPr="00244974">
          <w:rPr>
            <w:rStyle w:val="Hyperlink"/>
            <w:noProof/>
          </w:rPr>
          <w:t>5.2. Sub Processes</w:t>
        </w:r>
        <w:r>
          <w:rPr>
            <w:noProof/>
            <w:webHidden/>
          </w:rPr>
          <w:tab/>
        </w:r>
        <w:r>
          <w:rPr>
            <w:noProof/>
            <w:webHidden/>
          </w:rPr>
          <w:fldChar w:fldCharType="begin"/>
        </w:r>
        <w:r>
          <w:rPr>
            <w:noProof/>
            <w:webHidden/>
          </w:rPr>
          <w:instrText xml:space="preserve"> PAGEREF _Toc522900691 \h </w:instrText>
        </w:r>
        <w:r>
          <w:rPr>
            <w:noProof/>
            <w:webHidden/>
          </w:rPr>
        </w:r>
        <w:r>
          <w:rPr>
            <w:noProof/>
            <w:webHidden/>
          </w:rPr>
          <w:fldChar w:fldCharType="separate"/>
        </w:r>
        <w:r>
          <w:rPr>
            <w:noProof/>
            <w:webHidden/>
          </w:rPr>
          <w:t>18</w:t>
        </w:r>
        <w:r>
          <w:rPr>
            <w:noProof/>
            <w:webHidden/>
          </w:rPr>
          <w:fldChar w:fldCharType="end"/>
        </w:r>
      </w:hyperlink>
    </w:p>
    <w:p w:rsidR="00740C94" w:rsidRDefault="00740C94">
      <w:pPr>
        <w:pStyle w:val="TOC1"/>
        <w:tabs>
          <w:tab w:val="right" w:leader="dot" w:pos="8777"/>
        </w:tabs>
        <w:rPr>
          <w:rFonts w:asciiTheme="minorHAnsi" w:eastAsiaTheme="minorEastAsia" w:hAnsiTheme="minorHAnsi" w:cstheme="minorBidi"/>
          <w:noProof/>
          <w:color w:val="auto"/>
          <w:sz w:val="22"/>
          <w:szCs w:val="22"/>
        </w:rPr>
      </w:pPr>
      <w:hyperlink w:anchor="_Toc522900692" w:history="1">
        <w:r w:rsidRPr="00244974">
          <w:rPr>
            <w:rStyle w:val="Hyperlink"/>
            <w:rFonts w:cs="Calibri"/>
            <w:noProof/>
            <w:lang w:val="en-US"/>
          </w:rPr>
          <w:t>6. Appendices</w:t>
        </w:r>
        <w:r>
          <w:rPr>
            <w:noProof/>
            <w:webHidden/>
          </w:rPr>
          <w:tab/>
        </w:r>
        <w:r>
          <w:rPr>
            <w:noProof/>
            <w:webHidden/>
          </w:rPr>
          <w:fldChar w:fldCharType="begin"/>
        </w:r>
        <w:r>
          <w:rPr>
            <w:noProof/>
            <w:webHidden/>
          </w:rPr>
          <w:instrText xml:space="preserve"> PAGEREF _Toc522900692 \h </w:instrText>
        </w:r>
        <w:r>
          <w:rPr>
            <w:noProof/>
            <w:webHidden/>
          </w:rPr>
        </w:r>
        <w:r>
          <w:rPr>
            <w:noProof/>
            <w:webHidden/>
          </w:rPr>
          <w:fldChar w:fldCharType="separate"/>
        </w:r>
        <w:r>
          <w:rPr>
            <w:noProof/>
            <w:webHidden/>
          </w:rPr>
          <w:t>19</w:t>
        </w:r>
        <w:r>
          <w:rPr>
            <w:noProof/>
            <w:webHidden/>
          </w:rPr>
          <w:fldChar w:fldCharType="end"/>
        </w:r>
      </w:hyperlink>
    </w:p>
    <w:p w:rsidR="00740C94" w:rsidRDefault="00740C94">
      <w:pPr>
        <w:pStyle w:val="TOC2"/>
        <w:tabs>
          <w:tab w:val="right" w:leader="dot" w:pos="8777"/>
        </w:tabs>
        <w:rPr>
          <w:rFonts w:asciiTheme="minorHAnsi" w:eastAsiaTheme="minorEastAsia" w:hAnsiTheme="minorHAnsi" w:cstheme="minorBidi"/>
          <w:noProof/>
          <w:color w:val="auto"/>
          <w:sz w:val="22"/>
          <w:szCs w:val="22"/>
        </w:rPr>
      </w:pPr>
      <w:hyperlink w:anchor="_Toc522900693" w:history="1">
        <w:r w:rsidRPr="00244974">
          <w:rPr>
            <w:rStyle w:val="Hyperlink"/>
            <w:noProof/>
          </w:rPr>
          <w:t>6.1. Issues</w:t>
        </w:r>
        <w:r>
          <w:rPr>
            <w:noProof/>
            <w:webHidden/>
          </w:rPr>
          <w:tab/>
        </w:r>
        <w:r>
          <w:rPr>
            <w:noProof/>
            <w:webHidden/>
          </w:rPr>
          <w:fldChar w:fldCharType="begin"/>
        </w:r>
        <w:r>
          <w:rPr>
            <w:noProof/>
            <w:webHidden/>
          </w:rPr>
          <w:instrText xml:space="preserve"> PAGEREF _Toc522900693 \h </w:instrText>
        </w:r>
        <w:r>
          <w:rPr>
            <w:noProof/>
            <w:webHidden/>
          </w:rPr>
        </w:r>
        <w:r>
          <w:rPr>
            <w:noProof/>
            <w:webHidden/>
          </w:rPr>
          <w:fldChar w:fldCharType="separate"/>
        </w:r>
        <w:r>
          <w:rPr>
            <w:noProof/>
            <w:webHidden/>
          </w:rPr>
          <w:t>19</w:t>
        </w:r>
        <w:r>
          <w:rPr>
            <w:noProof/>
            <w:webHidden/>
          </w:rPr>
          <w:fldChar w:fldCharType="end"/>
        </w:r>
      </w:hyperlink>
    </w:p>
    <w:p w:rsidR="00B41BBD" w:rsidRPr="00BF3EC1" w:rsidRDefault="00D2200F">
      <w:r w:rsidRPr="00BF3EC1">
        <w:fldChar w:fldCharType="end"/>
      </w:r>
    </w:p>
    <w:p w:rsidR="002E6ECB" w:rsidRPr="00BF3EC1" w:rsidRDefault="002E6ECB">
      <w:pPr>
        <w:jc w:val="left"/>
        <w:rPr>
          <w:rFonts w:eastAsia="Calibri" w:cs="Calibri"/>
          <w:b/>
          <w:color w:val="000000"/>
          <w:sz w:val="24"/>
          <w:szCs w:val="22"/>
          <w:lang w:val="fr-BE" w:eastAsia="en-US"/>
        </w:rPr>
      </w:pPr>
      <w:bookmarkStart w:id="1" w:name="_Headings_and_subheadings"/>
      <w:bookmarkEnd w:id="1"/>
      <w:r w:rsidRPr="00BF3EC1">
        <w:rPr>
          <w:rFonts w:eastAsia="Calibri" w:cs="Calibri"/>
          <w:b/>
          <w:color w:val="000000"/>
          <w:sz w:val="24"/>
          <w:szCs w:val="22"/>
          <w:lang w:val="fr-BE" w:eastAsia="en-US"/>
        </w:rPr>
        <w:br w:type="page"/>
      </w:r>
    </w:p>
    <w:p w:rsidR="002E6ECB" w:rsidRPr="00D16BCE" w:rsidRDefault="002E6ECB" w:rsidP="002E6ECB">
      <w:pPr>
        <w:spacing w:after="20" w:line="276" w:lineRule="auto"/>
        <w:jc w:val="left"/>
        <w:rPr>
          <w:rFonts w:eastAsia="Calibri" w:cs="Calibri"/>
          <w:b/>
          <w:color w:val="000000"/>
          <w:sz w:val="22"/>
          <w:szCs w:val="22"/>
          <w:lang w:val="fr-BE" w:eastAsia="en-US"/>
        </w:rPr>
      </w:pPr>
      <w:r w:rsidRPr="00D16BCE">
        <w:rPr>
          <w:rFonts w:eastAsia="Calibri" w:cs="Calibri"/>
          <w:b/>
          <w:color w:val="000000"/>
          <w:sz w:val="22"/>
          <w:szCs w:val="22"/>
          <w:lang w:val="fr-BE" w:eastAsia="en-US"/>
        </w:rPr>
        <w:lastRenderedPageBreak/>
        <w:t>Document Control Information</w:t>
      </w:r>
    </w:p>
    <w:tbl>
      <w:tblPr>
        <w:tblW w:w="5222"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928"/>
        <w:gridCol w:w="45"/>
        <w:gridCol w:w="6351"/>
        <w:gridCol w:w="79"/>
      </w:tblGrid>
      <w:tr w:rsidR="00FE78BE" w:rsidRPr="00D16BCE" w:rsidTr="00DB3CD9">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FE78BE" w:rsidRPr="00D16BCE" w:rsidRDefault="00FE78BE" w:rsidP="00D16BCE">
            <w:pPr>
              <w:spacing w:line="276" w:lineRule="auto"/>
              <w:jc w:val="left"/>
              <w:rPr>
                <w:rFonts w:eastAsia="PMingLiU" w:cs="Calibri"/>
                <w:b/>
                <w:sz w:val="22"/>
                <w:szCs w:val="22"/>
              </w:rPr>
            </w:pPr>
            <w:r w:rsidRPr="00D16BCE">
              <w:rPr>
                <w:rFonts w:cs="Calibri"/>
                <w:b/>
                <w:sz w:val="22"/>
                <w:szCs w:val="22"/>
              </w:rPr>
              <w:t>Settings</w:t>
            </w:r>
          </w:p>
        </w:tc>
        <w:tc>
          <w:tcPr>
            <w:tcW w:w="3443" w:type="pct"/>
            <w:gridSpan w:val="3"/>
            <w:tcBorders>
              <w:top w:val="single" w:sz="4" w:space="0" w:color="7F7F7F"/>
              <w:left w:val="single" w:sz="4" w:space="0" w:color="7F7F7F"/>
              <w:bottom w:val="single" w:sz="4" w:space="0" w:color="7F7F7F"/>
              <w:right w:val="single" w:sz="4" w:space="0" w:color="7F7F7F"/>
            </w:tcBorders>
            <w:shd w:val="clear" w:color="auto" w:fill="D9D9D9"/>
            <w:hideMark/>
          </w:tcPr>
          <w:p w:rsidR="00FE78BE" w:rsidRPr="00D16BCE" w:rsidRDefault="00FE78BE" w:rsidP="00D16BCE">
            <w:pPr>
              <w:spacing w:line="276" w:lineRule="auto"/>
              <w:jc w:val="left"/>
              <w:rPr>
                <w:rFonts w:eastAsia="PMingLiU" w:cs="Calibri"/>
                <w:b/>
                <w:sz w:val="22"/>
                <w:szCs w:val="22"/>
              </w:rPr>
            </w:pPr>
            <w:r w:rsidRPr="00D16BCE">
              <w:rPr>
                <w:rFonts w:cs="Calibri"/>
                <w:b/>
                <w:sz w:val="22"/>
                <w:szCs w:val="22"/>
              </w:rPr>
              <w:t>Value</w:t>
            </w:r>
          </w:p>
        </w:tc>
      </w:tr>
      <w:tr w:rsidR="00DB3CD9" w:rsidRPr="004A5D25"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Document Title:</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Default="00DB3CD9" w:rsidP="00D16BCE">
            <w:pPr>
              <w:spacing w:line="276" w:lineRule="auto"/>
              <w:jc w:val="left"/>
              <w:rPr>
                <w:rFonts w:cs="Calibri"/>
                <w:bCs/>
                <w:color w:val="984806"/>
                <w:sz w:val="22"/>
                <w:szCs w:val="22"/>
              </w:rPr>
            </w:pPr>
            <w:r w:rsidRPr="00D16BCE">
              <w:rPr>
                <w:rFonts w:cs="Calibri"/>
                <w:b/>
                <w:bCs/>
                <w:color w:val="984806"/>
                <w:sz w:val="22"/>
                <w:szCs w:val="22"/>
                <w:lang w:val="en-US"/>
              </w:rPr>
              <w:fldChar w:fldCharType="begin"/>
            </w:r>
            <w:r w:rsidRPr="00D16BCE">
              <w:rPr>
                <w:rFonts w:cs="Calibri"/>
                <w:b/>
                <w:bCs/>
                <w:color w:val="984806"/>
                <w:sz w:val="22"/>
                <w:szCs w:val="22"/>
                <w:lang w:val="en-US"/>
              </w:rPr>
              <w:instrText xml:space="preserve"> TITLE   \* MERGEFORMAT </w:instrText>
            </w:r>
            <w:r w:rsidRPr="00D16BCE">
              <w:rPr>
                <w:rFonts w:cs="Calibri"/>
                <w:b/>
                <w:bCs/>
                <w:color w:val="984806"/>
                <w:sz w:val="22"/>
                <w:szCs w:val="22"/>
                <w:lang w:val="en-US"/>
              </w:rPr>
              <w:fldChar w:fldCharType="separate"/>
            </w:r>
            <w:r w:rsidRPr="00D16BCE">
              <w:rPr>
                <w:rFonts w:cs="Calibri"/>
                <w:b/>
                <w:bCs/>
                <w:color w:val="984806"/>
                <w:sz w:val="22"/>
                <w:szCs w:val="22"/>
                <w:lang w:val="en-US"/>
              </w:rPr>
              <w:t>Business Use Case</w:t>
            </w:r>
            <w:r w:rsidRPr="00D16BCE">
              <w:rPr>
                <w:rFonts w:cs="Calibri"/>
                <w:bCs/>
                <w:color w:val="984806"/>
                <w:sz w:val="22"/>
                <w:szCs w:val="22"/>
              </w:rPr>
              <w:fldChar w:fldCharType="end"/>
            </w:r>
          </w:p>
          <w:p w:rsidR="00DB3CD9" w:rsidRPr="004A5D25" w:rsidRDefault="00BB72E7" w:rsidP="004B2C4F">
            <w:pPr>
              <w:spacing w:line="276" w:lineRule="auto"/>
              <w:jc w:val="left"/>
              <w:rPr>
                <w:rFonts w:cs="Calibri"/>
                <w:b/>
                <w:bCs/>
                <w:color w:val="984806"/>
                <w:sz w:val="22"/>
                <w:szCs w:val="22"/>
              </w:rPr>
            </w:pPr>
            <w:r w:rsidRPr="00BB72E7">
              <w:rPr>
                <w:rFonts w:cs="Calibri"/>
                <w:bCs/>
                <w:color w:val="984806"/>
                <w:sz w:val="22"/>
                <w:szCs w:val="22"/>
              </w:rPr>
              <w:t>H_BUC</w:t>
            </w:r>
            <w:r w:rsidR="004B2C4F">
              <w:rPr>
                <w:rFonts w:cs="Calibri"/>
                <w:bCs/>
                <w:color w:val="984806"/>
                <w:sz w:val="22"/>
                <w:szCs w:val="22"/>
              </w:rPr>
              <w:t>_</w:t>
            </w:r>
            <w:r w:rsidRPr="00BB72E7">
              <w:rPr>
                <w:rFonts w:cs="Calibri"/>
                <w:bCs/>
                <w:color w:val="984806"/>
                <w:sz w:val="22"/>
                <w:szCs w:val="22"/>
              </w:rPr>
              <w:t xml:space="preserve">02a – Determine Residence </w:t>
            </w:r>
            <w:r w:rsidR="004A5D25" w:rsidRPr="004A5D25">
              <w:rPr>
                <w:rFonts w:cs="Calibri"/>
                <w:b/>
                <w:bCs/>
                <w:color w:val="984806"/>
                <w:sz w:val="22"/>
                <w:szCs w:val="22"/>
              </w:rPr>
              <w:t xml:space="preserve">– Request for information on Residence </w:t>
            </w:r>
            <w:r w:rsidR="00DB3CD9" w:rsidRPr="00D16BCE">
              <w:rPr>
                <w:rFonts w:eastAsia="PMingLiU" w:cs="Calibri"/>
                <w:sz w:val="22"/>
                <w:szCs w:val="22"/>
              </w:rPr>
              <w:fldChar w:fldCharType="begin"/>
            </w:r>
            <w:r w:rsidR="00DB3CD9" w:rsidRPr="004A5D25">
              <w:rPr>
                <w:rFonts w:eastAsia="PMingLiU" w:cs="Calibri"/>
                <w:sz w:val="22"/>
                <w:szCs w:val="22"/>
              </w:rPr>
              <w:instrText xml:space="preserve"> TITLE   \* MERGEFORMAT </w:instrText>
            </w:r>
            <w:r w:rsidR="00DB3CD9" w:rsidRPr="00D16BCE">
              <w:rPr>
                <w:rFonts w:eastAsia="PMingLiU" w:cs="Calibri"/>
                <w:sz w:val="22"/>
                <w:szCs w:val="22"/>
              </w:rPr>
              <w:fldChar w:fldCharType="end"/>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Project Title:</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color w:val="984806"/>
                <w:sz w:val="22"/>
                <w:szCs w:val="22"/>
              </w:rPr>
            </w:pPr>
            <w:r w:rsidRPr="00D16BCE">
              <w:rPr>
                <w:rFonts w:cs="Calibri"/>
                <w:b/>
                <w:bCs/>
                <w:color w:val="984806"/>
                <w:sz w:val="22"/>
                <w:szCs w:val="22"/>
                <w:lang w:val="en-US"/>
              </w:rPr>
              <w:t>EESSI (Electronic Exchange of Social Security Information) Project</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Document Author:</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853B05" w:rsidP="00D16BCE">
            <w:pPr>
              <w:spacing w:line="276" w:lineRule="auto"/>
              <w:jc w:val="left"/>
              <w:rPr>
                <w:rFonts w:cs="Calibri"/>
                <w:b/>
                <w:bCs/>
                <w:color w:val="984806"/>
                <w:sz w:val="22"/>
                <w:szCs w:val="22"/>
                <w:lang w:val="en-US"/>
              </w:rPr>
            </w:pPr>
            <w:r w:rsidRPr="00853B05">
              <w:rPr>
                <w:rFonts w:cs="Calibri"/>
                <w:b/>
                <w:bCs/>
                <w:color w:val="984806"/>
                <w:sz w:val="22"/>
                <w:szCs w:val="22"/>
                <w:lang w:val="en-US"/>
              </w:rPr>
              <w:t>European Commission</w:t>
            </w:r>
            <w:r>
              <w:rPr>
                <w:rFonts w:cs="Calibri"/>
                <w:b/>
                <w:bCs/>
                <w:color w:val="984806"/>
                <w:sz w:val="22"/>
                <w:szCs w:val="22"/>
                <w:lang w:val="en-US"/>
              </w:rPr>
              <w:t>, DG EMPL F5</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853B05" w:rsidP="00D16BCE">
            <w:pPr>
              <w:spacing w:line="276" w:lineRule="auto"/>
              <w:jc w:val="left"/>
              <w:rPr>
                <w:rFonts w:cs="Calibri"/>
                <w:b/>
                <w:sz w:val="22"/>
                <w:szCs w:val="22"/>
                <w:lang w:val="en-US"/>
              </w:rPr>
            </w:pPr>
            <w:r>
              <w:rPr>
                <w:rFonts w:cs="Calibri"/>
                <w:b/>
                <w:sz w:val="22"/>
                <w:szCs w:val="22"/>
                <w:lang w:val="en-US"/>
              </w:rPr>
              <w:t>System</w:t>
            </w:r>
            <w:r w:rsidR="00DB3CD9" w:rsidRPr="00D16BCE">
              <w:rPr>
                <w:rFonts w:cs="Calibri"/>
                <w:b/>
                <w:sz w:val="22"/>
                <w:szCs w:val="22"/>
                <w:lang w:val="en-US"/>
              </w:rPr>
              <w:t xml:space="preserve"> Owner: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853B05" w:rsidP="00D16BCE">
            <w:pPr>
              <w:spacing w:line="276" w:lineRule="auto"/>
              <w:jc w:val="left"/>
              <w:rPr>
                <w:rFonts w:cs="Calibri"/>
                <w:b/>
                <w:bCs/>
                <w:color w:val="984806"/>
                <w:sz w:val="22"/>
                <w:szCs w:val="22"/>
                <w:lang w:val="en-US"/>
              </w:rPr>
            </w:pPr>
            <w:r w:rsidRPr="00853B05">
              <w:rPr>
                <w:rFonts w:cs="Calibri"/>
                <w:b/>
                <w:bCs/>
                <w:color w:val="984806"/>
                <w:sz w:val="22"/>
                <w:szCs w:val="22"/>
                <w:lang w:val="en-US"/>
              </w:rPr>
              <w:t>European Commission</w:t>
            </w:r>
            <w:r>
              <w:rPr>
                <w:rFonts w:cs="Calibri"/>
                <w:b/>
                <w:bCs/>
                <w:color w:val="984806"/>
                <w:sz w:val="22"/>
                <w:szCs w:val="22"/>
                <w:lang w:val="en-US"/>
              </w:rPr>
              <w:t>, DG EMPL D2</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 xml:space="preserve">Doc. Version: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007E8D" w:rsidP="00542000">
            <w:pPr>
              <w:spacing w:line="276" w:lineRule="auto"/>
              <w:jc w:val="left"/>
              <w:rPr>
                <w:rFonts w:cs="Calibri"/>
                <w:b/>
                <w:bCs/>
                <w:color w:val="984806"/>
                <w:sz w:val="22"/>
                <w:szCs w:val="22"/>
                <w:lang w:val="en-US"/>
              </w:rPr>
            </w:pPr>
            <w:r>
              <w:rPr>
                <w:rFonts w:cs="Calibri"/>
                <w:b/>
                <w:bCs/>
                <w:color w:val="984806"/>
                <w:sz w:val="22"/>
                <w:szCs w:val="22"/>
                <w:lang w:val="en-US"/>
              </w:rPr>
              <w:t>v4.1.0</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 xml:space="preserve">Sensitivity: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BB72E7" w:rsidP="00D16BCE">
            <w:pPr>
              <w:spacing w:line="276" w:lineRule="auto"/>
              <w:jc w:val="left"/>
              <w:rPr>
                <w:rFonts w:cs="Calibri"/>
                <w:b/>
                <w:bCs/>
                <w:color w:val="984806"/>
                <w:sz w:val="22"/>
                <w:szCs w:val="22"/>
                <w:lang w:val="en-US"/>
              </w:rPr>
            </w:pPr>
            <w:r>
              <w:rPr>
                <w:rFonts w:cs="Calibri"/>
                <w:b/>
                <w:bCs/>
                <w:color w:val="984806"/>
                <w:sz w:val="22"/>
                <w:szCs w:val="22"/>
                <w:lang w:val="en-US"/>
              </w:rPr>
              <w:t>Public</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 xml:space="preserve">Date: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007E8D" w:rsidP="00007E8D">
            <w:pPr>
              <w:spacing w:line="276" w:lineRule="auto"/>
              <w:jc w:val="left"/>
              <w:rPr>
                <w:rFonts w:cs="Calibri"/>
                <w:b/>
                <w:bCs/>
                <w:color w:val="984806"/>
                <w:sz w:val="22"/>
                <w:szCs w:val="22"/>
                <w:lang w:val="en-US"/>
              </w:rPr>
            </w:pPr>
            <w:r>
              <w:rPr>
                <w:rFonts w:cs="Calibri"/>
                <w:b/>
                <w:bCs/>
                <w:color w:val="984806"/>
                <w:sz w:val="22"/>
                <w:szCs w:val="22"/>
                <w:lang w:val="en-US"/>
              </w:rPr>
              <w:t>22</w:t>
            </w:r>
            <w:r w:rsidR="001E0E7C">
              <w:rPr>
                <w:rFonts w:cs="Calibri"/>
                <w:b/>
                <w:bCs/>
                <w:color w:val="984806"/>
                <w:sz w:val="22"/>
                <w:szCs w:val="22"/>
                <w:lang w:val="en-US"/>
              </w:rPr>
              <w:t>/</w:t>
            </w:r>
            <w:r>
              <w:rPr>
                <w:rFonts w:cs="Calibri"/>
                <w:b/>
                <w:bCs/>
                <w:color w:val="984806"/>
                <w:sz w:val="22"/>
                <w:szCs w:val="22"/>
                <w:lang w:val="en-US"/>
              </w:rPr>
              <w:t>08</w:t>
            </w:r>
            <w:r w:rsidR="00DB3CD9" w:rsidRPr="00D16BCE">
              <w:rPr>
                <w:rFonts w:cs="Calibri"/>
                <w:b/>
                <w:bCs/>
                <w:color w:val="984806"/>
                <w:sz w:val="22"/>
                <w:szCs w:val="22"/>
                <w:lang w:val="en-US"/>
              </w:rPr>
              <w:t>/</w:t>
            </w:r>
            <w:r w:rsidRPr="00D16BCE">
              <w:rPr>
                <w:rFonts w:cs="Calibri"/>
                <w:b/>
                <w:bCs/>
                <w:color w:val="984806"/>
                <w:sz w:val="22"/>
                <w:szCs w:val="22"/>
                <w:lang w:val="en-US"/>
              </w:rPr>
              <w:t>201</w:t>
            </w:r>
            <w:r>
              <w:rPr>
                <w:rFonts w:cs="Calibri"/>
                <w:b/>
                <w:bCs/>
                <w:color w:val="984806"/>
                <w:sz w:val="22"/>
                <w:szCs w:val="22"/>
                <w:lang w:val="en-US"/>
              </w:rPr>
              <w:t>8</w:t>
            </w:r>
          </w:p>
        </w:tc>
      </w:tr>
    </w:tbl>
    <w:p w:rsidR="002E6ECB" w:rsidRPr="00BF3EC1" w:rsidRDefault="002E6ECB" w:rsidP="002E6ECB">
      <w:pPr>
        <w:spacing w:line="276" w:lineRule="auto"/>
        <w:jc w:val="left"/>
        <w:rPr>
          <w:rFonts w:eastAsia="Calibri" w:cs="Calibri"/>
          <w:bCs/>
          <w:color w:val="000000"/>
          <w:sz w:val="24"/>
          <w:szCs w:val="22"/>
          <w:lang w:eastAsia="en-US"/>
        </w:rPr>
      </w:pPr>
    </w:p>
    <w:p w:rsidR="002E6ECB" w:rsidRPr="00BF3EC1" w:rsidRDefault="002E6ECB">
      <w:pPr>
        <w:jc w:val="left"/>
        <w:rPr>
          <w:rFonts w:eastAsia="Calibri" w:cs="Calibri"/>
          <w:b/>
          <w:bCs/>
          <w:color w:val="000000"/>
          <w:sz w:val="24"/>
          <w:szCs w:val="22"/>
          <w:lang w:eastAsia="en-US"/>
        </w:rPr>
      </w:pPr>
      <w:r w:rsidRPr="00BF3EC1">
        <w:rPr>
          <w:rFonts w:eastAsia="Calibri" w:cs="Calibri"/>
          <w:b/>
          <w:bCs/>
          <w:color w:val="000000"/>
          <w:sz w:val="24"/>
          <w:szCs w:val="22"/>
          <w:lang w:eastAsia="en-US"/>
        </w:rPr>
        <w:br w:type="page"/>
      </w:r>
    </w:p>
    <w:p w:rsidR="002E6ECB" w:rsidRPr="00541760" w:rsidRDefault="002E6ECB" w:rsidP="002E6ECB">
      <w:pPr>
        <w:spacing w:line="276" w:lineRule="auto"/>
        <w:rPr>
          <w:rFonts w:eastAsia="Calibri" w:cs="Calibri"/>
          <w:b/>
          <w:bCs/>
          <w:color w:val="000000"/>
          <w:sz w:val="22"/>
          <w:szCs w:val="22"/>
          <w:lang w:eastAsia="en-US"/>
        </w:rPr>
      </w:pPr>
      <w:r w:rsidRPr="00541760">
        <w:rPr>
          <w:rFonts w:eastAsia="Calibri" w:cs="Calibri"/>
          <w:b/>
          <w:bCs/>
          <w:color w:val="000000"/>
          <w:sz w:val="22"/>
          <w:szCs w:val="22"/>
          <w:lang w:eastAsia="en-US"/>
        </w:rPr>
        <w:lastRenderedPageBreak/>
        <w:t xml:space="preserve">Document history: </w:t>
      </w:r>
    </w:p>
    <w:p w:rsidR="002E6ECB" w:rsidRPr="00541760" w:rsidRDefault="002E6ECB" w:rsidP="002E6ECB">
      <w:pPr>
        <w:spacing w:line="276" w:lineRule="auto"/>
        <w:rPr>
          <w:rFonts w:cs="Calibri"/>
          <w:color w:val="auto"/>
          <w:sz w:val="22"/>
          <w:szCs w:val="22"/>
          <w:lang w:val="en-US" w:eastAsia="en-US"/>
        </w:rPr>
      </w:pPr>
      <w:r w:rsidRPr="00541760">
        <w:rPr>
          <w:rFonts w:cs="Calibri"/>
          <w:color w:val="auto"/>
          <w:sz w:val="22"/>
          <w:szCs w:val="22"/>
          <w:lang w:val="en-US" w:eastAsia="en-US"/>
        </w:rPr>
        <w:t>The Document Author is authorized to make the following types of changes to the document without requiring that the document be re-approved:</w:t>
      </w:r>
    </w:p>
    <w:p w:rsidR="002E6ECB" w:rsidRPr="00541760" w:rsidRDefault="002E6ECB" w:rsidP="002D49F2">
      <w:pPr>
        <w:widowControl w:val="0"/>
        <w:numPr>
          <w:ilvl w:val="0"/>
          <w:numId w:val="11"/>
        </w:numPr>
        <w:spacing w:after="120" w:line="240" w:lineRule="atLeast"/>
        <w:ind w:left="709"/>
        <w:jc w:val="left"/>
        <w:rPr>
          <w:rFonts w:cs="Calibri"/>
          <w:color w:val="auto"/>
          <w:sz w:val="22"/>
          <w:szCs w:val="22"/>
          <w:lang w:val="en-US" w:eastAsia="en-US"/>
        </w:rPr>
      </w:pPr>
      <w:r w:rsidRPr="00541760">
        <w:rPr>
          <w:rFonts w:cs="Calibri"/>
          <w:color w:val="auto"/>
          <w:sz w:val="22"/>
          <w:szCs w:val="22"/>
          <w:lang w:val="en-US" w:eastAsia="en-US"/>
        </w:rPr>
        <w:t>Editorial, formatting, and spelling</w:t>
      </w:r>
    </w:p>
    <w:p w:rsidR="002E6ECB" w:rsidRPr="00541760" w:rsidRDefault="002E6ECB" w:rsidP="00541760">
      <w:pPr>
        <w:widowControl w:val="0"/>
        <w:numPr>
          <w:ilvl w:val="0"/>
          <w:numId w:val="11"/>
        </w:numPr>
        <w:spacing w:after="120" w:line="240" w:lineRule="atLeast"/>
        <w:ind w:left="709"/>
        <w:jc w:val="left"/>
        <w:rPr>
          <w:rFonts w:cs="Calibri"/>
          <w:color w:val="auto"/>
          <w:sz w:val="22"/>
          <w:szCs w:val="22"/>
          <w:lang w:val="en-US" w:eastAsia="en-US"/>
        </w:rPr>
      </w:pPr>
      <w:r w:rsidRPr="00541760">
        <w:rPr>
          <w:rFonts w:cs="Calibri"/>
          <w:color w:val="auto"/>
          <w:sz w:val="22"/>
          <w:szCs w:val="22"/>
          <w:lang w:val="en-US" w:eastAsia="en-US"/>
        </w:rPr>
        <w:t>Clarification</w:t>
      </w:r>
    </w:p>
    <w:p w:rsidR="002E6ECB" w:rsidRPr="00541760" w:rsidRDefault="002E6ECB" w:rsidP="002E6ECB">
      <w:pPr>
        <w:spacing w:line="276" w:lineRule="auto"/>
        <w:jc w:val="left"/>
        <w:rPr>
          <w:rFonts w:cs="Calibri"/>
          <w:color w:val="auto"/>
          <w:sz w:val="22"/>
          <w:szCs w:val="22"/>
          <w:lang w:val="en-US" w:eastAsia="en-US"/>
        </w:rPr>
      </w:pPr>
      <w:r w:rsidRPr="00541760">
        <w:rPr>
          <w:rFonts w:cs="Calibri"/>
          <w:color w:val="auto"/>
          <w:sz w:val="22"/>
          <w:szCs w:val="22"/>
          <w:lang w:val="en-US" w:eastAsia="en-US"/>
        </w:rPr>
        <w:t>To request a change to this document, contact the Document Author or Owner.</w:t>
      </w:r>
    </w:p>
    <w:p w:rsidR="00FE78BE" w:rsidRPr="00542000" w:rsidRDefault="00FE78BE" w:rsidP="002E6ECB">
      <w:pPr>
        <w:spacing w:line="276" w:lineRule="auto"/>
        <w:jc w:val="left"/>
        <w:rPr>
          <w:rFonts w:cs="Calibri"/>
          <w:color w:val="auto"/>
          <w:sz w:val="22"/>
          <w:szCs w:val="22"/>
          <w:lang w:val="en-US"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30"/>
        <w:gridCol w:w="1399"/>
        <w:gridCol w:w="1743"/>
        <w:gridCol w:w="4595"/>
      </w:tblGrid>
      <w:tr w:rsidR="00541760" w:rsidRPr="00542000" w:rsidTr="00BB72E7">
        <w:trPr>
          <w:tblHeader/>
        </w:trPr>
        <w:tc>
          <w:tcPr>
            <w:tcW w:w="637" w:type="pct"/>
            <w:tcBorders>
              <w:top w:val="single" w:sz="4" w:space="0" w:color="7F7F7F"/>
              <w:left w:val="single" w:sz="4" w:space="0" w:color="7F7F7F"/>
              <w:bottom w:val="single" w:sz="4" w:space="0" w:color="7F7F7F"/>
              <w:right w:val="single" w:sz="4" w:space="0" w:color="7F7F7F"/>
            </w:tcBorders>
            <w:shd w:val="clear" w:color="auto" w:fill="D9D9D9"/>
            <w:hideMark/>
          </w:tcPr>
          <w:p w:rsidR="00541760" w:rsidRPr="00542000" w:rsidRDefault="00541760" w:rsidP="00D16BCE">
            <w:pPr>
              <w:spacing w:line="276" w:lineRule="auto"/>
              <w:jc w:val="left"/>
              <w:rPr>
                <w:rFonts w:eastAsia="PMingLiU" w:cs="Calibri"/>
                <w:b/>
                <w:bCs/>
                <w:color w:val="000000"/>
                <w:sz w:val="22"/>
                <w:szCs w:val="22"/>
              </w:rPr>
            </w:pPr>
            <w:r w:rsidRPr="00542000">
              <w:rPr>
                <w:rFonts w:eastAsia="Calibri" w:cs="Calibri"/>
                <w:b/>
                <w:bCs/>
                <w:color w:val="000000"/>
                <w:sz w:val="22"/>
                <w:szCs w:val="22"/>
              </w:rPr>
              <w:t>Revision</w:t>
            </w:r>
          </w:p>
        </w:tc>
        <w:tc>
          <w:tcPr>
            <w:tcW w:w="789" w:type="pct"/>
            <w:tcBorders>
              <w:top w:val="single" w:sz="4" w:space="0" w:color="7F7F7F"/>
              <w:left w:val="single" w:sz="4" w:space="0" w:color="7F7F7F"/>
              <w:bottom w:val="single" w:sz="4" w:space="0" w:color="7F7F7F"/>
              <w:right w:val="single" w:sz="4" w:space="0" w:color="7F7F7F"/>
            </w:tcBorders>
            <w:shd w:val="clear" w:color="auto" w:fill="D9D9D9"/>
            <w:hideMark/>
          </w:tcPr>
          <w:p w:rsidR="00541760" w:rsidRPr="00542000" w:rsidRDefault="00541760" w:rsidP="00D16BCE">
            <w:pPr>
              <w:spacing w:line="276" w:lineRule="auto"/>
              <w:jc w:val="left"/>
              <w:rPr>
                <w:rFonts w:eastAsia="PMingLiU" w:cs="Calibri"/>
                <w:b/>
                <w:bCs/>
                <w:color w:val="000000"/>
                <w:sz w:val="22"/>
                <w:szCs w:val="22"/>
              </w:rPr>
            </w:pPr>
            <w:r w:rsidRPr="00542000">
              <w:rPr>
                <w:rFonts w:eastAsia="Calibri" w:cs="Calibri"/>
                <w:b/>
                <w:bCs/>
                <w:color w:val="000000"/>
                <w:sz w:val="22"/>
                <w:szCs w:val="22"/>
              </w:rPr>
              <w:t>Date</w:t>
            </w:r>
          </w:p>
        </w:tc>
        <w:tc>
          <w:tcPr>
            <w:tcW w:w="983" w:type="pct"/>
            <w:tcBorders>
              <w:top w:val="single" w:sz="4" w:space="0" w:color="7F7F7F"/>
              <w:left w:val="single" w:sz="4" w:space="0" w:color="7F7F7F"/>
              <w:bottom w:val="single" w:sz="4" w:space="0" w:color="7F7F7F"/>
              <w:right w:val="single" w:sz="4" w:space="0" w:color="7F7F7F"/>
            </w:tcBorders>
            <w:shd w:val="clear" w:color="auto" w:fill="D9D9D9"/>
            <w:hideMark/>
          </w:tcPr>
          <w:p w:rsidR="00541760" w:rsidRPr="00542000" w:rsidRDefault="00541760" w:rsidP="00D16BCE">
            <w:pPr>
              <w:spacing w:line="276" w:lineRule="auto"/>
              <w:jc w:val="left"/>
              <w:rPr>
                <w:rFonts w:eastAsia="PMingLiU" w:cs="Calibri"/>
                <w:b/>
                <w:bCs/>
                <w:color w:val="000000"/>
                <w:sz w:val="22"/>
                <w:szCs w:val="22"/>
              </w:rPr>
            </w:pPr>
            <w:r w:rsidRPr="00542000">
              <w:rPr>
                <w:rFonts w:eastAsia="Calibri" w:cs="Calibri"/>
                <w:b/>
                <w:bCs/>
                <w:color w:val="000000"/>
                <w:sz w:val="22"/>
                <w:szCs w:val="22"/>
              </w:rPr>
              <w:t>Created by</w:t>
            </w:r>
          </w:p>
        </w:tc>
        <w:tc>
          <w:tcPr>
            <w:tcW w:w="2591" w:type="pct"/>
            <w:tcBorders>
              <w:top w:val="single" w:sz="4" w:space="0" w:color="7F7F7F"/>
              <w:left w:val="single" w:sz="4" w:space="0" w:color="7F7F7F"/>
              <w:bottom w:val="single" w:sz="4" w:space="0" w:color="7F7F7F"/>
              <w:right w:val="single" w:sz="4" w:space="0" w:color="7F7F7F"/>
            </w:tcBorders>
            <w:shd w:val="clear" w:color="auto" w:fill="D9D9D9"/>
            <w:hideMark/>
          </w:tcPr>
          <w:p w:rsidR="00541760" w:rsidRPr="00542000" w:rsidRDefault="00541760" w:rsidP="00D16BCE">
            <w:pPr>
              <w:spacing w:line="276" w:lineRule="auto"/>
              <w:jc w:val="left"/>
              <w:rPr>
                <w:rFonts w:eastAsia="PMingLiU" w:cs="Calibri"/>
                <w:b/>
                <w:bCs/>
                <w:color w:val="000000"/>
                <w:sz w:val="22"/>
                <w:szCs w:val="22"/>
              </w:rPr>
            </w:pPr>
            <w:r w:rsidRPr="00542000">
              <w:rPr>
                <w:rFonts w:eastAsia="Calibri" w:cs="Calibri"/>
                <w:b/>
                <w:bCs/>
                <w:color w:val="000000"/>
                <w:sz w:val="22"/>
                <w:szCs w:val="22"/>
              </w:rPr>
              <w:t>Short Description of Changes</w:t>
            </w:r>
          </w:p>
        </w:tc>
      </w:tr>
      <w:tr w:rsidR="00541760" w:rsidRPr="00542000" w:rsidTr="00467C36">
        <w:tc>
          <w:tcPr>
            <w:tcW w:w="637"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467C36">
            <w:pPr>
              <w:widowControl w:val="0"/>
              <w:spacing w:line="200" w:lineRule="atLeast"/>
              <w:jc w:val="left"/>
              <w:rPr>
                <w:rFonts w:cs="Calibri"/>
                <w:szCs w:val="20"/>
              </w:rPr>
            </w:pPr>
            <w:r w:rsidRPr="00542000">
              <w:rPr>
                <w:rFonts w:cs="Calibri"/>
                <w:szCs w:val="20"/>
              </w:rPr>
              <w:t>v0.1</w:t>
            </w:r>
          </w:p>
        </w:tc>
        <w:tc>
          <w:tcPr>
            <w:tcW w:w="789"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F41692">
            <w:pPr>
              <w:widowControl w:val="0"/>
              <w:spacing w:line="200" w:lineRule="atLeast"/>
              <w:rPr>
                <w:rFonts w:cs="Calibri"/>
                <w:szCs w:val="20"/>
              </w:rPr>
            </w:pPr>
            <w:r w:rsidRPr="00542000">
              <w:rPr>
                <w:rFonts w:cs="Calibri"/>
                <w:szCs w:val="20"/>
              </w:rPr>
              <w:t>22/04/2015</w:t>
            </w:r>
          </w:p>
        </w:tc>
        <w:tc>
          <w:tcPr>
            <w:tcW w:w="983"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467C36">
            <w:pPr>
              <w:widowControl w:val="0"/>
              <w:spacing w:line="200" w:lineRule="atLeast"/>
              <w:jc w:val="left"/>
              <w:rPr>
                <w:rFonts w:cs="Calibri"/>
                <w:szCs w:val="20"/>
              </w:rPr>
            </w:pPr>
            <w:r w:rsidRPr="00542000">
              <w:rPr>
                <w:rFonts w:cs="Calibri"/>
                <w:szCs w:val="20"/>
              </w:rPr>
              <w:t>Eric Briffoz</w:t>
            </w:r>
          </w:p>
        </w:tc>
        <w:tc>
          <w:tcPr>
            <w:tcW w:w="2591"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467C36">
            <w:pPr>
              <w:jc w:val="left"/>
              <w:rPr>
                <w:rFonts w:cs="Calibri"/>
                <w:szCs w:val="20"/>
              </w:rPr>
            </w:pPr>
            <w:r w:rsidRPr="00542000">
              <w:rPr>
                <w:rFonts w:cs="Calibri"/>
                <w:szCs w:val="20"/>
              </w:rPr>
              <w:t>Initial draft</w:t>
            </w:r>
          </w:p>
        </w:tc>
      </w:tr>
      <w:tr w:rsidR="00541760" w:rsidRPr="00542000" w:rsidTr="00647E1A">
        <w:tc>
          <w:tcPr>
            <w:tcW w:w="637"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467C36">
            <w:pPr>
              <w:widowControl w:val="0"/>
              <w:spacing w:line="200" w:lineRule="atLeast"/>
              <w:jc w:val="left"/>
              <w:rPr>
                <w:rFonts w:cs="Calibri"/>
                <w:szCs w:val="20"/>
              </w:rPr>
            </w:pPr>
            <w:r w:rsidRPr="00542000">
              <w:rPr>
                <w:rFonts w:cs="Calibri"/>
                <w:szCs w:val="20"/>
              </w:rPr>
              <w:t>v0.2</w:t>
            </w:r>
          </w:p>
        </w:tc>
        <w:tc>
          <w:tcPr>
            <w:tcW w:w="789"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467C36">
            <w:pPr>
              <w:widowControl w:val="0"/>
              <w:spacing w:line="200" w:lineRule="atLeast"/>
              <w:rPr>
                <w:rFonts w:cs="Calibri"/>
                <w:szCs w:val="20"/>
              </w:rPr>
            </w:pPr>
            <w:r w:rsidRPr="00542000">
              <w:rPr>
                <w:rFonts w:cs="Calibri"/>
                <w:szCs w:val="20"/>
              </w:rPr>
              <w:t>07/05/2015</w:t>
            </w:r>
          </w:p>
        </w:tc>
        <w:tc>
          <w:tcPr>
            <w:tcW w:w="983"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467C36">
            <w:pPr>
              <w:widowControl w:val="0"/>
              <w:spacing w:line="200" w:lineRule="atLeast"/>
              <w:jc w:val="left"/>
              <w:rPr>
                <w:rFonts w:cs="Calibri"/>
                <w:szCs w:val="20"/>
              </w:rPr>
            </w:pPr>
            <w:r w:rsidRPr="00542000">
              <w:rPr>
                <w:rFonts w:cs="Calibri"/>
                <w:szCs w:val="20"/>
              </w:rPr>
              <w:t>Eric Briffoz</w:t>
            </w:r>
          </w:p>
        </w:tc>
        <w:tc>
          <w:tcPr>
            <w:tcW w:w="2591"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D16BCE">
            <w:pPr>
              <w:jc w:val="left"/>
              <w:rPr>
                <w:rFonts w:cs="Calibri"/>
                <w:szCs w:val="20"/>
              </w:rPr>
            </w:pPr>
            <w:r w:rsidRPr="00542000">
              <w:rPr>
                <w:rFonts w:cs="Calibri"/>
                <w:szCs w:val="20"/>
                <w:u w:val="single"/>
              </w:rPr>
              <w:t>Adaptations following AHG Review</w:t>
            </w:r>
            <w:r w:rsidRPr="00542000">
              <w:rPr>
                <w:rFonts w:cs="Calibri"/>
                <w:szCs w:val="20"/>
              </w:rPr>
              <w:t>:</w:t>
            </w:r>
          </w:p>
          <w:p w:rsidR="00541760" w:rsidRPr="00542000" w:rsidRDefault="00541760" w:rsidP="00D16BCE">
            <w:pPr>
              <w:jc w:val="left"/>
              <w:rPr>
                <w:rFonts w:cs="Calibri"/>
                <w:szCs w:val="20"/>
              </w:rPr>
            </w:pPr>
            <w:r w:rsidRPr="00542000">
              <w:rPr>
                <w:rFonts w:cs="Calibri"/>
                <w:szCs w:val="20"/>
              </w:rPr>
              <w:t>- Modification of Preconditions to this Buc</w:t>
            </w:r>
          </w:p>
          <w:p w:rsidR="00541760" w:rsidRPr="00542000" w:rsidRDefault="00541760" w:rsidP="00D16BCE">
            <w:pPr>
              <w:jc w:val="left"/>
              <w:rPr>
                <w:rFonts w:cs="Calibri"/>
                <w:szCs w:val="20"/>
              </w:rPr>
            </w:pPr>
            <w:r w:rsidRPr="00542000">
              <w:rPr>
                <w:rFonts w:cs="Calibri"/>
                <w:szCs w:val="20"/>
              </w:rPr>
              <w:t xml:space="preserve">- Modification to the description of the Case Owner </w:t>
            </w:r>
          </w:p>
          <w:p w:rsidR="00541760" w:rsidRPr="00542000" w:rsidRDefault="00541760" w:rsidP="00D16BCE">
            <w:pPr>
              <w:jc w:val="left"/>
              <w:rPr>
                <w:rFonts w:cs="Calibri"/>
                <w:szCs w:val="20"/>
              </w:rPr>
            </w:pPr>
            <w:r w:rsidRPr="00542000">
              <w:rPr>
                <w:rFonts w:cs="Calibri"/>
                <w:szCs w:val="20"/>
              </w:rPr>
              <w:t xml:space="preserve">- Modification to the description of the Counterparty </w:t>
            </w:r>
          </w:p>
          <w:p w:rsidR="00541760" w:rsidRPr="00542000" w:rsidRDefault="00541760" w:rsidP="00D16BCE">
            <w:pPr>
              <w:jc w:val="left"/>
              <w:rPr>
                <w:rFonts w:cs="Calibri"/>
                <w:szCs w:val="20"/>
              </w:rPr>
            </w:pPr>
            <w:r w:rsidRPr="00542000">
              <w:rPr>
                <w:rFonts w:cs="Calibri"/>
                <w:szCs w:val="20"/>
              </w:rPr>
              <w:t xml:space="preserve">- Modification to the Description of the BUC: use of H005/H006 to be used in this BUC only for situations where there is NO disagreement. </w:t>
            </w:r>
          </w:p>
        </w:tc>
      </w:tr>
      <w:tr w:rsidR="00541760" w:rsidRPr="00542000" w:rsidTr="00647E1A">
        <w:tc>
          <w:tcPr>
            <w:tcW w:w="637"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0044E7">
            <w:pPr>
              <w:jc w:val="left"/>
              <w:rPr>
                <w:rFonts w:cs="Calibri"/>
                <w:szCs w:val="20"/>
              </w:rPr>
            </w:pPr>
            <w:r w:rsidRPr="00542000">
              <w:rPr>
                <w:rFonts w:cs="Calibri"/>
                <w:szCs w:val="20"/>
              </w:rPr>
              <w:t>v0.3</w:t>
            </w:r>
          </w:p>
        </w:tc>
        <w:tc>
          <w:tcPr>
            <w:tcW w:w="789"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F41692">
            <w:pPr>
              <w:spacing w:line="276" w:lineRule="auto"/>
              <w:rPr>
                <w:rFonts w:cs="Calibri"/>
                <w:szCs w:val="20"/>
              </w:rPr>
            </w:pPr>
            <w:r w:rsidRPr="00542000">
              <w:rPr>
                <w:rFonts w:cs="Calibri"/>
                <w:szCs w:val="20"/>
              </w:rPr>
              <w:t>18/05/2015</w:t>
            </w:r>
          </w:p>
        </w:tc>
        <w:tc>
          <w:tcPr>
            <w:tcW w:w="983"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D16BCE">
            <w:pPr>
              <w:widowControl w:val="0"/>
              <w:spacing w:line="200" w:lineRule="atLeast"/>
              <w:jc w:val="left"/>
              <w:rPr>
                <w:rFonts w:cs="Calibri"/>
                <w:szCs w:val="20"/>
              </w:rPr>
            </w:pPr>
            <w:r w:rsidRPr="00542000">
              <w:rPr>
                <w:rFonts w:cs="Calibri"/>
                <w:szCs w:val="20"/>
              </w:rPr>
              <w:t>Eric Briffoz</w:t>
            </w:r>
          </w:p>
        </w:tc>
        <w:tc>
          <w:tcPr>
            <w:tcW w:w="2591"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D16BCE">
            <w:pPr>
              <w:jc w:val="left"/>
              <w:rPr>
                <w:rFonts w:cs="Calibri"/>
                <w:szCs w:val="20"/>
              </w:rPr>
            </w:pPr>
            <w:r w:rsidRPr="00542000">
              <w:rPr>
                <w:rFonts w:cs="Calibri"/>
                <w:szCs w:val="20"/>
                <w:u w:val="single"/>
              </w:rPr>
              <w:t>Adaptation following comments received from SR</w:t>
            </w:r>
            <w:r w:rsidRPr="00542000">
              <w:rPr>
                <w:rFonts w:cs="Calibri"/>
                <w:szCs w:val="20"/>
              </w:rPr>
              <w:t xml:space="preserve">: </w:t>
            </w:r>
          </w:p>
          <w:p w:rsidR="00541760" w:rsidRPr="00542000" w:rsidRDefault="00541760" w:rsidP="00D16BCE">
            <w:pPr>
              <w:jc w:val="left"/>
              <w:rPr>
                <w:rFonts w:cs="Calibri"/>
                <w:szCs w:val="20"/>
              </w:rPr>
            </w:pPr>
            <w:r w:rsidRPr="00542000">
              <w:rPr>
                <w:rFonts w:cs="Calibri"/>
                <w:szCs w:val="20"/>
              </w:rPr>
              <w:t>- Call of H_BUC_03-c as a sub-process</w:t>
            </w:r>
          </w:p>
          <w:p w:rsidR="00541760" w:rsidRPr="00542000" w:rsidRDefault="00541760" w:rsidP="00D16BCE">
            <w:pPr>
              <w:jc w:val="left"/>
              <w:rPr>
                <w:rFonts w:cs="Calibri"/>
                <w:szCs w:val="20"/>
              </w:rPr>
            </w:pPr>
            <w:r w:rsidRPr="00542000">
              <w:rPr>
                <w:rFonts w:cs="Calibri"/>
                <w:szCs w:val="20"/>
              </w:rPr>
              <w:t xml:space="preserve">- Answers to Issues Table. </w:t>
            </w:r>
          </w:p>
        </w:tc>
      </w:tr>
      <w:tr w:rsidR="00541760" w:rsidRPr="00542000" w:rsidTr="00647E1A">
        <w:tc>
          <w:tcPr>
            <w:tcW w:w="637"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0044E7">
            <w:pPr>
              <w:jc w:val="left"/>
              <w:rPr>
                <w:rFonts w:cs="Calibri"/>
                <w:szCs w:val="20"/>
              </w:rPr>
            </w:pPr>
            <w:r w:rsidRPr="00542000">
              <w:rPr>
                <w:rFonts w:cs="Calibri"/>
                <w:szCs w:val="20"/>
              </w:rPr>
              <w:t>v0.4</w:t>
            </w:r>
          </w:p>
        </w:tc>
        <w:tc>
          <w:tcPr>
            <w:tcW w:w="789"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F41692">
            <w:pPr>
              <w:spacing w:line="276" w:lineRule="auto"/>
              <w:rPr>
                <w:rFonts w:cs="Calibri"/>
                <w:szCs w:val="20"/>
              </w:rPr>
            </w:pPr>
            <w:r w:rsidRPr="00542000">
              <w:rPr>
                <w:rFonts w:cs="Calibri"/>
                <w:szCs w:val="20"/>
              </w:rPr>
              <w:t>09/06/2015</w:t>
            </w:r>
          </w:p>
        </w:tc>
        <w:tc>
          <w:tcPr>
            <w:tcW w:w="983"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D16BCE">
            <w:pPr>
              <w:widowControl w:val="0"/>
              <w:spacing w:line="200" w:lineRule="atLeast"/>
              <w:jc w:val="left"/>
              <w:rPr>
                <w:rFonts w:cs="Calibri"/>
                <w:szCs w:val="20"/>
              </w:rPr>
            </w:pPr>
            <w:r w:rsidRPr="00542000">
              <w:rPr>
                <w:rFonts w:cs="Calibri"/>
                <w:szCs w:val="20"/>
              </w:rPr>
              <w:t>Eric Briffoz</w:t>
            </w:r>
          </w:p>
        </w:tc>
        <w:tc>
          <w:tcPr>
            <w:tcW w:w="2591"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D16BCE">
            <w:pPr>
              <w:jc w:val="left"/>
              <w:rPr>
                <w:rFonts w:cs="Calibri"/>
                <w:szCs w:val="20"/>
              </w:rPr>
            </w:pPr>
            <w:r w:rsidRPr="00542000">
              <w:rPr>
                <w:rFonts w:cs="Calibri"/>
                <w:szCs w:val="20"/>
              </w:rPr>
              <w:t xml:space="preserve">Minor corrections following comments received from SR/FI. </w:t>
            </w:r>
          </w:p>
        </w:tc>
      </w:tr>
      <w:tr w:rsidR="00541760" w:rsidRPr="00542000" w:rsidTr="00647E1A">
        <w:tc>
          <w:tcPr>
            <w:tcW w:w="637"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0044E7">
            <w:pPr>
              <w:jc w:val="left"/>
              <w:rPr>
                <w:rFonts w:cs="Calibri"/>
                <w:szCs w:val="20"/>
              </w:rPr>
            </w:pPr>
            <w:r w:rsidRPr="00542000">
              <w:rPr>
                <w:rFonts w:cs="Calibri"/>
                <w:szCs w:val="20"/>
              </w:rPr>
              <w:t>v0.5</w:t>
            </w:r>
          </w:p>
        </w:tc>
        <w:tc>
          <w:tcPr>
            <w:tcW w:w="789"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F41692">
            <w:pPr>
              <w:spacing w:line="276" w:lineRule="auto"/>
              <w:rPr>
                <w:rFonts w:cs="Calibri"/>
                <w:szCs w:val="20"/>
              </w:rPr>
            </w:pPr>
            <w:r w:rsidRPr="00542000">
              <w:rPr>
                <w:rFonts w:cs="Calibri"/>
                <w:szCs w:val="20"/>
              </w:rPr>
              <w:t>26/06/2015</w:t>
            </w:r>
          </w:p>
        </w:tc>
        <w:tc>
          <w:tcPr>
            <w:tcW w:w="983"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D16BCE">
            <w:pPr>
              <w:widowControl w:val="0"/>
              <w:spacing w:line="200" w:lineRule="atLeast"/>
              <w:jc w:val="left"/>
              <w:rPr>
                <w:rFonts w:cs="Calibri"/>
                <w:szCs w:val="20"/>
              </w:rPr>
            </w:pPr>
            <w:r w:rsidRPr="00542000">
              <w:rPr>
                <w:rFonts w:cs="Calibri"/>
                <w:szCs w:val="20"/>
              </w:rPr>
              <w:t xml:space="preserve">Eric Briffoz </w:t>
            </w:r>
          </w:p>
        </w:tc>
        <w:tc>
          <w:tcPr>
            <w:tcW w:w="2591"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D16BCE">
            <w:pPr>
              <w:jc w:val="left"/>
              <w:rPr>
                <w:rFonts w:cs="Calibri"/>
                <w:szCs w:val="20"/>
              </w:rPr>
            </w:pPr>
            <w:r w:rsidRPr="00542000">
              <w:rPr>
                <w:rFonts w:cs="Calibri"/>
                <w:szCs w:val="20"/>
              </w:rPr>
              <w:t xml:space="preserve">Usage of H003, as a Sub-process. </w:t>
            </w:r>
          </w:p>
        </w:tc>
      </w:tr>
      <w:tr w:rsidR="00541760" w:rsidRPr="00542000" w:rsidTr="00647E1A">
        <w:tc>
          <w:tcPr>
            <w:tcW w:w="637"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007E8D" w:rsidP="000044E7">
            <w:pPr>
              <w:jc w:val="left"/>
              <w:rPr>
                <w:rFonts w:cs="Calibri"/>
                <w:szCs w:val="20"/>
              </w:rPr>
            </w:pPr>
            <w:r>
              <w:rPr>
                <w:rFonts w:cs="Calibri"/>
                <w:szCs w:val="20"/>
              </w:rPr>
              <w:t>v</w:t>
            </w:r>
            <w:r w:rsidR="00541760" w:rsidRPr="00542000">
              <w:rPr>
                <w:rFonts w:cs="Calibri"/>
                <w:szCs w:val="20"/>
              </w:rPr>
              <w:t>0.6</w:t>
            </w:r>
          </w:p>
        </w:tc>
        <w:tc>
          <w:tcPr>
            <w:tcW w:w="789"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F41692">
            <w:pPr>
              <w:spacing w:line="276" w:lineRule="auto"/>
              <w:rPr>
                <w:rFonts w:cs="Calibri"/>
                <w:szCs w:val="20"/>
              </w:rPr>
            </w:pPr>
            <w:r w:rsidRPr="00542000">
              <w:rPr>
                <w:rFonts w:cs="Calibri"/>
                <w:szCs w:val="20"/>
              </w:rPr>
              <w:t>28/07/2015</w:t>
            </w:r>
          </w:p>
        </w:tc>
        <w:tc>
          <w:tcPr>
            <w:tcW w:w="983"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D16BCE">
            <w:pPr>
              <w:widowControl w:val="0"/>
              <w:spacing w:line="200" w:lineRule="atLeast"/>
              <w:jc w:val="left"/>
              <w:rPr>
                <w:rFonts w:cs="Calibri"/>
                <w:szCs w:val="20"/>
              </w:rPr>
            </w:pPr>
            <w:r w:rsidRPr="00542000">
              <w:rPr>
                <w:rFonts w:cs="Calibri"/>
                <w:szCs w:val="20"/>
              </w:rPr>
              <w:t>Eric Briffoz</w:t>
            </w:r>
          </w:p>
        </w:tc>
        <w:tc>
          <w:tcPr>
            <w:tcW w:w="2591"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D16BCE">
            <w:pPr>
              <w:jc w:val="left"/>
              <w:rPr>
                <w:rFonts w:cs="Calibri"/>
                <w:szCs w:val="20"/>
              </w:rPr>
            </w:pPr>
            <w:r w:rsidRPr="00542000">
              <w:rPr>
                <w:rFonts w:cs="Calibri"/>
                <w:szCs w:val="20"/>
              </w:rPr>
              <w:t xml:space="preserve">Adaptations following review from Testing Team. </w:t>
            </w:r>
          </w:p>
        </w:tc>
      </w:tr>
      <w:tr w:rsidR="00541760" w:rsidRPr="00542000" w:rsidTr="00647E1A">
        <w:tc>
          <w:tcPr>
            <w:tcW w:w="637"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007E8D" w:rsidP="000044E7">
            <w:pPr>
              <w:jc w:val="left"/>
              <w:rPr>
                <w:rFonts w:cs="Calibri"/>
                <w:szCs w:val="20"/>
              </w:rPr>
            </w:pPr>
            <w:r>
              <w:rPr>
                <w:rFonts w:cs="Calibri"/>
                <w:szCs w:val="20"/>
              </w:rPr>
              <w:t>v</w:t>
            </w:r>
            <w:r w:rsidR="00541760" w:rsidRPr="00542000">
              <w:rPr>
                <w:rFonts w:cs="Calibri"/>
                <w:szCs w:val="20"/>
              </w:rPr>
              <w:t>0.7</w:t>
            </w:r>
          </w:p>
        </w:tc>
        <w:tc>
          <w:tcPr>
            <w:tcW w:w="789"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F41692">
            <w:pPr>
              <w:spacing w:line="276" w:lineRule="auto"/>
              <w:rPr>
                <w:rFonts w:cs="Calibri"/>
                <w:szCs w:val="20"/>
              </w:rPr>
            </w:pPr>
            <w:r w:rsidRPr="00542000">
              <w:rPr>
                <w:rFonts w:cs="Calibri"/>
                <w:szCs w:val="20"/>
              </w:rPr>
              <w:t>26/08/2015</w:t>
            </w:r>
          </w:p>
        </w:tc>
        <w:tc>
          <w:tcPr>
            <w:tcW w:w="983"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D16BCE">
            <w:pPr>
              <w:widowControl w:val="0"/>
              <w:spacing w:line="200" w:lineRule="atLeast"/>
              <w:jc w:val="left"/>
              <w:rPr>
                <w:rFonts w:cs="Calibri"/>
                <w:szCs w:val="20"/>
              </w:rPr>
            </w:pPr>
            <w:r w:rsidRPr="00542000">
              <w:rPr>
                <w:rFonts w:cs="Calibri"/>
                <w:szCs w:val="20"/>
              </w:rPr>
              <w:t>Eric Briffoz</w:t>
            </w:r>
          </w:p>
        </w:tc>
        <w:tc>
          <w:tcPr>
            <w:tcW w:w="2591"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D16BCE">
            <w:pPr>
              <w:jc w:val="left"/>
              <w:rPr>
                <w:rFonts w:cs="Calibri"/>
                <w:szCs w:val="20"/>
              </w:rPr>
            </w:pPr>
            <w:r w:rsidRPr="00542000">
              <w:rPr>
                <w:rFonts w:cs="Calibri"/>
                <w:szCs w:val="20"/>
              </w:rPr>
              <w:t xml:space="preserve">Removal of Branch 10, since it's already specified in the H_BUC_02-c sub-process. </w:t>
            </w:r>
          </w:p>
        </w:tc>
      </w:tr>
      <w:tr w:rsidR="00541760" w:rsidRPr="00542000" w:rsidTr="00647E1A">
        <w:tc>
          <w:tcPr>
            <w:tcW w:w="637"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007E8D" w:rsidP="000044E7">
            <w:pPr>
              <w:jc w:val="left"/>
              <w:rPr>
                <w:rFonts w:cs="Calibri"/>
                <w:szCs w:val="20"/>
              </w:rPr>
            </w:pPr>
            <w:r>
              <w:rPr>
                <w:rFonts w:cs="Calibri"/>
                <w:szCs w:val="20"/>
              </w:rPr>
              <w:t>v</w:t>
            </w:r>
            <w:r w:rsidR="00541760" w:rsidRPr="00542000">
              <w:rPr>
                <w:rFonts w:cs="Calibri"/>
                <w:szCs w:val="20"/>
              </w:rPr>
              <w:t>0.8</w:t>
            </w:r>
          </w:p>
        </w:tc>
        <w:tc>
          <w:tcPr>
            <w:tcW w:w="789"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F41692">
            <w:pPr>
              <w:spacing w:line="276" w:lineRule="auto"/>
              <w:rPr>
                <w:rFonts w:cs="Calibri"/>
                <w:szCs w:val="20"/>
              </w:rPr>
            </w:pPr>
            <w:r w:rsidRPr="00542000">
              <w:rPr>
                <w:rFonts w:cs="Calibri"/>
                <w:szCs w:val="20"/>
              </w:rPr>
              <w:t>28/08/2015</w:t>
            </w:r>
          </w:p>
        </w:tc>
        <w:tc>
          <w:tcPr>
            <w:tcW w:w="983"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D16BCE">
            <w:pPr>
              <w:widowControl w:val="0"/>
              <w:spacing w:line="200" w:lineRule="atLeast"/>
              <w:jc w:val="left"/>
              <w:rPr>
                <w:rFonts w:cs="Calibri"/>
                <w:szCs w:val="20"/>
              </w:rPr>
            </w:pPr>
            <w:r w:rsidRPr="00542000">
              <w:rPr>
                <w:rFonts w:cs="Calibri"/>
                <w:szCs w:val="20"/>
              </w:rPr>
              <w:t>Eric Briffoz</w:t>
            </w:r>
          </w:p>
        </w:tc>
        <w:tc>
          <w:tcPr>
            <w:tcW w:w="2591"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D16BCE">
            <w:pPr>
              <w:jc w:val="left"/>
              <w:rPr>
                <w:rFonts w:cs="Calibri"/>
                <w:szCs w:val="20"/>
              </w:rPr>
            </w:pPr>
            <w:r w:rsidRPr="00542000">
              <w:rPr>
                <w:rFonts w:cs="Calibri"/>
                <w:szCs w:val="20"/>
              </w:rPr>
              <w:t xml:space="preserve">Minor correction (editorial) in Branch 11. </w:t>
            </w:r>
          </w:p>
        </w:tc>
      </w:tr>
      <w:tr w:rsidR="00541760" w:rsidRPr="00542000" w:rsidTr="00647E1A">
        <w:tc>
          <w:tcPr>
            <w:tcW w:w="637"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007E8D" w:rsidP="000044E7">
            <w:pPr>
              <w:jc w:val="left"/>
              <w:rPr>
                <w:rFonts w:cs="Calibri"/>
                <w:szCs w:val="20"/>
              </w:rPr>
            </w:pPr>
            <w:r>
              <w:rPr>
                <w:rFonts w:cs="Calibri"/>
                <w:szCs w:val="20"/>
              </w:rPr>
              <w:t>v</w:t>
            </w:r>
            <w:r w:rsidR="00541760" w:rsidRPr="00542000">
              <w:rPr>
                <w:rFonts w:cs="Calibri"/>
                <w:szCs w:val="20"/>
              </w:rPr>
              <w:t>0.99.0</w:t>
            </w:r>
          </w:p>
        </w:tc>
        <w:tc>
          <w:tcPr>
            <w:tcW w:w="789"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F41692">
            <w:pPr>
              <w:spacing w:line="276" w:lineRule="auto"/>
              <w:rPr>
                <w:rFonts w:cs="Calibri"/>
                <w:szCs w:val="20"/>
              </w:rPr>
            </w:pPr>
            <w:r w:rsidRPr="00542000">
              <w:rPr>
                <w:rFonts w:cs="Calibri"/>
                <w:szCs w:val="20"/>
              </w:rPr>
              <w:t>03/02/2016</w:t>
            </w:r>
          </w:p>
        </w:tc>
        <w:tc>
          <w:tcPr>
            <w:tcW w:w="983"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D16BCE">
            <w:pPr>
              <w:widowControl w:val="0"/>
              <w:spacing w:line="200" w:lineRule="atLeast"/>
              <w:jc w:val="left"/>
              <w:rPr>
                <w:rFonts w:cs="Calibri"/>
                <w:szCs w:val="20"/>
              </w:rPr>
            </w:pPr>
            <w:r w:rsidRPr="00542000">
              <w:rPr>
                <w:rFonts w:cs="Calibri"/>
                <w:szCs w:val="20"/>
              </w:rPr>
              <w:t xml:space="preserve">Eric Briffoz </w:t>
            </w:r>
          </w:p>
        </w:tc>
        <w:tc>
          <w:tcPr>
            <w:tcW w:w="2591"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82303E">
            <w:pPr>
              <w:jc w:val="left"/>
              <w:rPr>
                <w:rFonts w:cs="Calibri"/>
                <w:b/>
                <w:szCs w:val="20"/>
              </w:rPr>
            </w:pPr>
            <w:r w:rsidRPr="00542000">
              <w:rPr>
                <w:rFonts w:cs="Calibri"/>
                <w:b/>
                <w:szCs w:val="20"/>
              </w:rPr>
              <w:t>Candidate for AHG Approval</w:t>
            </w:r>
          </w:p>
          <w:p w:rsidR="00541760" w:rsidRPr="00542000" w:rsidRDefault="00541760" w:rsidP="0082303E">
            <w:pPr>
              <w:jc w:val="left"/>
              <w:rPr>
                <w:rFonts w:cs="Calibri"/>
                <w:szCs w:val="20"/>
              </w:rPr>
            </w:pPr>
            <w:r w:rsidRPr="00542000">
              <w:rPr>
                <w:rFonts w:cs="Calibri"/>
                <w:szCs w:val="20"/>
              </w:rPr>
              <w:t>Inclusion of Request-Reply Table</w:t>
            </w:r>
          </w:p>
          <w:p w:rsidR="00541760" w:rsidRPr="00542000" w:rsidRDefault="00541760" w:rsidP="0082303E">
            <w:pPr>
              <w:jc w:val="left"/>
              <w:rPr>
                <w:rFonts w:cs="Calibri"/>
                <w:szCs w:val="20"/>
              </w:rPr>
            </w:pPr>
            <w:r w:rsidRPr="00542000">
              <w:rPr>
                <w:rFonts w:cs="Calibri"/>
                <w:szCs w:val="20"/>
              </w:rPr>
              <w:t>Inclusion of Attachment Allowed Table</w:t>
            </w:r>
          </w:p>
          <w:p w:rsidR="00541760" w:rsidRPr="00542000" w:rsidRDefault="00541760" w:rsidP="0082303E">
            <w:pPr>
              <w:jc w:val="left"/>
              <w:rPr>
                <w:rFonts w:cs="Calibri"/>
                <w:szCs w:val="20"/>
              </w:rPr>
            </w:pPr>
            <w:r w:rsidRPr="00542000">
              <w:rPr>
                <w:rFonts w:cs="Calibri"/>
                <w:szCs w:val="20"/>
              </w:rPr>
              <w:t>Inclusion of SED &amp; Sub-process Versioning Information</w:t>
            </w:r>
          </w:p>
        </w:tc>
      </w:tr>
      <w:tr w:rsidR="007115CE" w:rsidRPr="00542000" w:rsidTr="00647E1A">
        <w:tc>
          <w:tcPr>
            <w:tcW w:w="637" w:type="pct"/>
            <w:tcBorders>
              <w:top w:val="single" w:sz="4" w:space="0" w:color="7F7F7F"/>
              <w:left w:val="single" w:sz="4" w:space="0" w:color="7F7F7F"/>
              <w:bottom w:val="single" w:sz="4" w:space="0" w:color="7F7F7F"/>
              <w:right w:val="single" w:sz="4" w:space="0" w:color="7F7F7F"/>
            </w:tcBorders>
            <w:vAlign w:val="center"/>
          </w:tcPr>
          <w:p w:rsidR="007115CE" w:rsidRPr="00542000" w:rsidRDefault="00007E8D" w:rsidP="00542000">
            <w:pPr>
              <w:jc w:val="left"/>
              <w:rPr>
                <w:rFonts w:cs="Calibri"/>
                <w:szCs w:val="20"/>
              </w:rPr>
            </w:pPr>
            <w:r>
              <w:rPr>
                <w:rFonts w:cs="Calibri"/>
                <w:szCs w:val="20"/>
              </w:rPr>
              <w:t>v</w:t>
            </w:r>
            <w:r w:rsidR="007115CE">
              <w:rPr>
                <w:rFonts w:cs="Calibri"/>
                <w:szCs w:val="20"/>
              </w:rPr>
              <w:t>1.0.0</w:t>
            </w:r>
          </w:p>
        </w:tc>
        <w:tc>
          <w:tcPr>
            <w:tcW w:w="789" w:type="pct"/>
            <w:tcBorders>
              <w:top w:val="single" w:sz="4" w:space="0" w:color="7F7F7F"/>
              <w:left w:val="single" w:sz="4" w:space="0" w:color="7F7F7F"/>
              <w:bottom w:val="single" w:sz="4" w:space="0" w:color="7F7F7F"/>
              <w:right w:val="single" w:sz="4" w:space="0" w:color="7F7F7F"/>
            </w:tcBorders>
            <w:vAlign w:val="center"/>
          </w:tcPr>
          <w:p w:rsidR="007115CE" w:rsidRPr="00542000" w:rsidRDefault="007115CE" w:rsidP="00F41692">
            <w:pPr>
              <w:spacing w:line="276" w:lineRule="auto"/>
              <w:rPr>
                <w:rFonts w:cs="Calibri"/>
                <w:szCs w:val="20"/>
              </w:rPr>
            </w:pPr>
            <w:r>
              <w:rPr>
                <w:rFonts w:cs="Calibri"/>
                <w:szCs w:val="20"/>
              </w:rPr>
              <w:t>10/03/2016</w:t>
            </w:r>
          </w:p>
        </w:tc>
        <w:tc>
          <w:tcPr>
            <w:tcW w:w="983" w:type="pct"/>
            <w:tcBorders>
              <w:top w:val="single" w:sz="4" w:space="0" w:color="7F7F7F"/>
              <w:left w:val="single" w:sz="4" w:space="0" w:color="7F7F7F"/>
              <w:bottom w:val="single" w:sz="4" w:space="0" w:color="7F7F7F"/>
              <w:right w:val="single" w:sz="4" w:space="0" w:color="7F7F7F"/>
            </w:tcBorders>
            <w:vAlign w:val="center"/>
          </w:tcPr>
          <w:p w:rsidR="007115CE" w:rsidRPr="00542000" w:rsidRDefault="007115CE" w:rsidP="00D16BCE">
            <w:pPr>
              <w:widowControl w:val="0"/>
              <w:spacing w:line="200" w:lineRule="atLeast"/>
              <w:jc w:val="left"/>
              <w:rPr>
                <w:rFonts w:cs="Calibri"/>
                <w:szCs w:val="20"/>
              </w:rPr>
            </w:pPr>
            <w:r>
              <w:rPr>
                <w:rFonts w:cs="Calibri"/>
                <w:szCs w:val="20"/>
              </w:rPr>
              <w:t>Phil Cummings</w:t>
            </w:r>
          </w:p>
        </w:tc>
        <w:tc>
          <w:tcPr>
            <w:tcW w:w="2591" w:type="pct"/>
            <w:tcBorders>
              <w:top w:val="single" w:sz="4" w:space="0" w:color="7F7F7F"/>
              <w:left w:val="single" w:sz="4" w:space="0" w:color="7F7F7F"/>
              <w:bottom w:val="single" w:sz="4" w:space="0" w:color="7F7F7F"/>
              <w:right w:val="single" w:sz="4" w:space="0" w:color="7F7F7F"/>
            </w:tcBorders>
            <w:vAlign w:val="center"/>
          </w:tcPr>
          <w:p w:rsidR="007115CE" w:rsidRPr="007115CE" w:rsidRDefault="007115CE" w:rsidP="0082303E">
            <w:pPr>
              <w:jc w:val="left"/>
              <w:rPr>
                <w:rFonts w:cs="Calibri"/>
                <w:b/>
                <w:szCs w:val="20"/>
              </w:rPr>
            </w:pPr>
            <w:r w:rsidRPr="007115CE">
              <w:rPr>
                <w:rFonts w:cs="Calibri"/>
                <w:b/>
                <w:szCs w:val="20"/>
              </w:rPr>
              <w:t>AC APPROVED VERSION</w:t>
            </w:r>
          </w:p>
        </w:tc>
      </w:tr>
      <w:tr w:rsidR="00541760" w:rsidRPr="00542000" w:rsidTr="00647E1A">
        <w:tc>
          <w:tcPr>
            <w:tcW w:w="637"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007E8D" w:rsidP="007115CE">
            <w:pPr>
              <w:jc w:val="left"/>
              <w:rPr>
                <w:rFonts w:cs="Calibri"/>
                <w:szCs w:val="20"/>
              </w:rPr>
            </w:pPr>
            <w:r>
              <w:rPr>
                <w:rFonts w:cs="Calibri"/>
                <w:szCs w:val="20"/>
              </w:rPr>
              <w:t>v</w:t>
            </w:r>
            <w:r w:rsidR="00542000" w:rsidRPr="00542000">
              <w:rPr>
                <w:rFonts w:cs="Calibri"/>
                <w:szCs w:val="20"/>
              </w:rPr>
              <w:t>1</w:t>
            </w:r>
            <w:r w:rsidR="00541760" w:rsidRPr="00542000">
              <w:rPr>
                <w:rFonts w:cs="Calibri"/>
                <w:szCs w:val="20"/>
              </w:rPr>
              <w:t>.</w:t>
            </w:r>
            <w:r w:rsidR="00542000" w:rsidRPr="00542000">
              <w:rPr>
                <w:rFonts w:cs="Calibri"/>
                <w:szCs w:val="20"/>
              </w:rPr>
              <w:t>0.</w:t>
            </w:r>
            <w:r w:rsidR="007115CE">
              <w:rPr>
                <w:rFonts w:cs="Calibri"/>
                <w:szCs w:val="20"/>
              </w:rPr>
              <w:t>1</w:t>
            </w:r>
          </w:p>
        </w:tc>
        <w:tc>
          <w:tcPr>
            <w:tcW w:w="789"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F41692">
            <w:pPr>
              <w:spacing w:line="276" w:lineRule="auto"/>
              <w:rPr>
                <w:rFonts w:cs="Calibri"/>
                <w:szCs w:val="20"/>
              </w:rPr>
            </w:pPr>
            <w:r w:rsidRPr="00542000">
              <w:rPr>
                <w:rFonts w:cs="Calibri"/>
                <w:szCs w:val="20"/>
              </w:rPr>
              <w:t>03/06/2016</w:t>
            </w:r>
          </w:p>
        </w:tc>
        <w:tc>
          <w:tcPr>
            <w:tcW w:w="983"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D16BCE">
            <w:pPr>
              <w:widowControl w:val="0"/>
              <w:spacing w:line="200" w:lineRule="atLeast"/>
              <w:jc w:val="left"/>
              <w:rPr>
                <w:rFonts w:cs="Calibri"/>
                <w:szCs w:val="20"/>
              </w:rPr>
            </w:pPr>
            <w:r w:rsidRPr="00542000">
              <w:rPr>
                <w:rFonts w:cs="Calibri"/>
                <w:szCs w:val="20"/>
              </w:rPr>
              <w:t>Anda Mirita</w:t>
            </w:r>
          </w:p>
        </w:tc>
        <w:tc>
          <w:tcPr>
            <w:tcW w:w="2591" w:type="pct"/>
            <w:tcBorders>
              <w:top w:val="single" w:sz="4" w:space="0" w:color="7F7F7F"/>
              <w:left w:val="single" w:sz="4" w:space="0" w:color="7F7F7F"/>
              <w:bottom w:val="single" w:sz="4" w:space="0" w:color="7F7F7F"/>
              <w:right w:val="single" w:sz="4" w:space="0" w:color="7F7F7F"/>
            </w:tcBorders>
            <w:vAlign w:val="center"/>
          </w:tcPr>
          <w:p w:rsidR="00541760" w:rsidRPr="00542000" w:rsidRDefault="00541760" w:rsidP="0082303E">
            <w:pPr>
              <w:jc w:val="left"/>
              <w:rPr>
                <w:rFonts w:cs="Calibri"/>
                <w:szCs w:val="20"/>
              </w:rPr>
            </w:pPr>
            <w:r w:rsidRPr="00542000">
              <w:rPr>
                <w:rFonts w:cs="Calibri"/>
                <w:szCs w:val="20"/>
              </w:rPr>
              <w:t>Remove Claimant from list of Actors</w:t>
            </w:r>
          </w:p>
        </w:tc>
      </w:tr>
      <w:tr w:rsidR="001E0E7C" w:rsidRPr="00542000" w:rsidTr="00647E1A">
        <w:tc>
          <w:tcPr>
            <w:tcW w:w="637" w:type="pct"/>
            <w:tcBorders>
              <w:top w:val="single" w:sz="4" w:space="0" w:color="7F7F7F"/>
              <w:left w:val="single" w:sz="4" w:space="0" w:color="7F7F7F"/>
              <w:bottom w:val="single" w:sz="4" w:space="0" w:color="7F7F7F"/>
              <w:right w:val="single" w:sz="4" w:space="0" w:color="7F7F7F"/>
            </w:tcBorders>
            <w:vAlign w:val="center"/>
          </w:tcPr>
          <w:p w:rsidR="001E0E7C" w:rsidRPr="00542000" w:rsidRDefault="00007E8D" w:rsidP="007115CE">
            <w:pPr>
              <w:jc w:val="left"/>
              <w:rPr>
                <w:rFonts w:cs="Calibri"/>
                <w:szCs w:val="20"/>
              </w:rPr>
            </w:pPr>
            <w:r>
              <w:rPr>
                <w:rFonts w:cs="Calibri"/>
                <w:szCs w:val="20"/>
              </w:rPr>
              <w:t>v</w:t>
            </w:r>
            <w:r w:rsidR="001E0E7C">
              <w:rPr>
                <w:rFonts w:cs="Calibri"/>
                <w:szCs w:val="20"/>
              </w:rPr>
              <w:t>1.0.2</w:t>
            </w:r>
          </w:p>
        </w:tc>
        <w:tc>
          <w:tcPr>
            <w:tcW w:w="789" w:type="pct"/>
            <w:tcBorders>
              <w:top w:val="single" w:sz="4" w:space="0" w:color="7F7F7F"/>
              <w:left w:val="single" w:sz="4" w:space="0" w:color="7F7F7F"/>
              <w:bottom w:val="single" w:sz="4" w:space="0" w:color="7F7F7F"/>
              <w:right w:val="single" w:sz="4" w:space="0" w:color="7F7F7F"/>
            </w:tcBorders>
            <w:vAlign w:val="center"/>
          </w:tcPr>
          <w:p w:rsidR="001E0E7C" w:rsidRPr="00542000" w:rsidRDefault="001E0E7C" w:rsidP="00F41692">
            <w:pPr>
              <w:spacing w:line="276" w:lineRule="auto"/>
              <w:rPr>
                <w:rFonts w:cs="Calibri"/>
                <w:szCs w:val="20"/>
              </w:rPr>
            </w:pPr>
            <w:r>
              <w:rPr>
                <w:rFonts w:cs="Calibri"/>
                <w:szCs w:val="20"/>
              </w:rPr>
              <w:t>1/08/2016</w:t>
            </w:r>
          </w:p>
        </w:tc>
        <w:tc>
          <w:tcPr>
            <w:tcW w:w="983" w:type="pct"/>
            <w:tcBorders>
              <w:top w:val="single" w:sz="4" w:space="0" w:color="7F7F7F"/>
              <w:left w:val="single" w:sz="4" w:space="0" w:color="7F7F7F"/>
              <w:bottom w:val="single" w:sz="4" w:space="0" w:color="7F7F7F"/>
              <w:right w:val="single" w:sz="4" w:space="0" w:color="7F7F7F"/>
            </w:tcBorders>
            <w:vAlign w:val="center"/>
          </w:tcPr>
          <w:p w:rsidR="001E0E7C" w:rsidRPr="00542000" w:rsidRDefault="001E0E7C" w:rsidP="00D16BCE">
            <w:pPr>
              <w:widowControl w:val="0"/>
              <w:spacing w:line="200" w:lineRule="atLeast"/>
              <w:jc w:val="left"/>
              <w:rPr>
                <w:rFonts w:cs="Calibri"/>
                <w:szCs w:val="20"/>
              </w:rPr>
            </w:pPr>
            <w:r w:rsidRPr="00542000">
              <w:rPr>
                <w:rFonts w:cs="Calibri"/>
                <w:szCs w:val="20"/>
              </w:rPr>
              <w:t>Anda Mirita</w:t>
            </w:r>
          </w:p>
        </w:tc>
        <w:tc>
          <w:tcPr>
            <w:tcW w:w="2591" w:type="pct"/>
            <w:tcBorders>
              <w:top w:val="single" w:sz="4" w:space="0" w:color="7F7F7F"/>
              <w:left w:val="single" w:sz="4" w:space="0" w:color="7F7F7F"/>
              <w:bottom w:val="single" w:sz="4" w:space="0" w:color="7F7F7F"/>
              <w:right w:val="single" w:sz="4" w:space="0" w:color="7F7F7F"/>
            </w:tcBorders>
            <w:vAlign w:val="center"/>
          </w:tcPr>
          <w:p w:rsidR="001E0E7C" w:rsidRDefault="00F625AC" w:rsidP="0082303E">
            <w:pPr>
              <w:jc w:val="left"/>
              <w:rPr>
                <w:rFonts w:cs="Calibri"/>
                <w:szCs w:val="20"/>
              </w:rPr>
            </w:pPr>
            <w:r>
              <w:rPr>
                <w:rFonts w:cs="Calibri"/>
                <w:szCs w:val="20"/>
              </w:rPr>
              <w:t xml:space="preserve">Branch 1 modified – Replaced </w:t>
            </w:r>
            <w:r w:rsidRPr="00F625AC">
              <w:rPr>
                <w:rFonts w:cs="Calibri"/>
                <w:szCs w:val="20"/>
              </w:rPr>
              <w:t>H_BUC_02-c  Sub process</w:t>
            </w:r>
            <w:r>
              <w:rPr>
                <w:rFonts w:cs="Calibri"/>
                <w:szCs w:val="20"/>
              </w:rPr>
              <w:t xml:space="preserve"> with Replaced </w:t>
            </w:r>
            <w:r w:rsidRPr="00F625AC">
              <w:rPr>
                <w:rFonts w:cs="Calibri"/>
                <w:szCs w:val="20"/>
              </w:rPr>
              <w:t>H_BUC_02</w:t>
            </w:r>
            <w:r>
              <w:rPr>
                <w:rFonts w:cs="Calibri"/>
                <w:szCs w:val="20"/>
              </w:rPr>
              <w:t xml:space="preserve"> Subprocess</w:t>
            </w:r>
          </w:p>
          <w:p w:rsidR="00F625AC" w:rsidRDefault="00F625AC" w:rsidP="0082303E">
            <w:pPr>
              <w:jc w:val="left"/>
              <w:rPr>
                <w:rFonts w:cs="Calibri"/>
                <w:szCs w:val="20"/>
              </w:rPr>
            </w:pPr>
          </w:p>
          <w:p w:rsidR="00F625AC" w:rsidRPr="00542000" w:rsidRDefault="00F625AC" w:rsidP="0082303E">
            <w:pPr>
              <w:jc w:val="left"/>
              <w:rPr>
                <w:rFonts w:cs="Calibri"/>
                <w:szCs w:val="20"/>
              </w:rPr>
            </w:pPr>
            <w:r>
              <w:rPr>
                <w:rFonts w:cs="Calibri"/>
                <w:szCs w:val="20"/>
              </w:rPr>
              <w:t>Branch 2 removed and included in Main Scenario</w:t>
            </w:r>
          </w:p>
        </w:tc>
      </w:tr>
      <w:tr w:rsidR="002D4BA4" w:rsidRPr="00542000" w:rsidTr="00647E1A">
        <w:tc>
          <w:tcPr>
            <w:tcW w:w="637" w:type="pct"/>
            <w:tcBorders>
              <w:top w:val="single" w:sz="4" w:space="0" w:color="7F7F7F"/>
              <w:left w:val="single" w:sz="4" w:space="0" w:color="7F7F7F"/>
              <w:bottom w:val="single" w:sz="4" w:space="0" w:color="7F7F7F"/>
              <w:right w:val="single" w:sz="4" w:space="0" w:color="7F7F7F"/>
            </w:tcBorders>
            <w:vAlign w:val="center"/>
          </w:tcPr>
          <w:p w:rsidR="002D4BA4" w:rsidRDefault="00007E8D" w:rsidP="007115CE">
            <w:pPr>
              <w:jc w:val="left"/>
              <w:rPr>
                <w:rFonts w:cs="Calibri"/>
                <w:szCs w:val="20"/>
              </w:rPr>
            </w:pPr>
            <w:r>
              <w:rPr>
                <w:rFonts w:cs="Calibri"/>
                <w:szCs w:val="20"/>
              </w:rPr>
              <w:t>v</w:t>
            </w:r>
            <w:r w:rsidR="002D4BA4">
              <w:rPr>
                <w:rFonts w:cs="Calibri"/>
                <w:szCs w:val="20"/>
              </w:rPr>
              <w:t>1.0.3</w:t>
            </w:r>
          </w:p>
        </w:tc>
        <w:tc>
          <w:tcPr>
            <w:tcW w:w="789" w:type="pct"/>
            <w:tcBorders>
              <w:top w:val="single" w:sz="4" w:space="0" w:color="7F7F7F"/>
              <w:left w:val="single" w:sz="4" w:space="0" w:color="7F7F7F"/>
              <w:bottom w:val="single" w:sz="4" w:space="0" w:color="7F7F7F"/>
              <w:right w:val="single" w:sz="4" w:space="0" w:color="7F7F7F"/>
            </w:tcBorders>
            <w:vAlign w:val="center"/>
          </w:tcPr>
          <w:p w:rsidR="002D4BA4" w:rsidRDefault="002D4BA4" w:rsidP="009C5386">
            <w:pPr>
              <w:spacing w:line="276" w:lineRule="auto"/>
              <w:rPr>
                <w:rFonts w:cs="Calibri"/>
                <w:szCs w:val="20"/>
              </w:rPr>
            </w:pPr>
            <w:r>
              <w:rPr>
                <w:rFonts w:cs="Calibri"/>
                <w:szCs w:val="20"/>
              </w:rPr>
              <w:t>29/0</w:t>
            </w:r>
            <w:r w:rsidR="009C5386">
              <w:rPr>
                <w:rFonts w:cs="Calibri"/>
                <w:szCs w:val="20"/>
              </w:rPr>
              <w:t>6</w:t>
            </w:r>
            <w:r>
              <w:rPr>
                <w:rFonts w:cs="Calibri"/>
                <w:szCs w:val="20"/>
              </w:rPr>
              <w:t>/2017</w:t>
            </w:r>
          </w:p>
        </w:tc>
        <w:tc>
          <w:tcPr>
            <w:tcW w:w="983" w:type="pct"/>
            <w:tcBorders>
              <w:top w:val="single" w:sz="4" w:space="0" w:color="7F7F7F"/>
              <w:left w:val="single" w:sz="4" w:space="0" w:color="7F7F7F"/>
              <w:bottom w:val="single" w:sz="4" w:space="0" w:color="7F7F7F"/>
              <w:right w:val="single" w:sz="4" w:space="0" w:color="7F7F7F"/>
            </w:tcBorders>
            <w:vAlign w:val="center"/>
          </w:tcPr>
          <w:p w:rsidR="002D4BA4" w:rsidRPr="00542000" w:rsidRDefault="002D4BA4" w:rsidP="00D16BCE">
            <w:pPr>
              <w:widowControl w:val="0"/>
              <w:spacing w:line="200" w:lineRule="atLeast"/>
              <w:jc w:val="left"/>
              <w:rPr>
                <w:rFonts w:cs="Calibri"/>
                <w:szCs w:val="20"/>
              </w:rPr>
            </w:pPr>
            <w:r>
              <w:rPr>
                <w:rFonts w:cs="Calibri"/>
                <w:szCs w:val="20"/>
              </w:rPr>
              <w:t>Dragos Gorjan</w:t>
            </w:r>
          </w:p>
        </w:tc>
        <w:tc>
          <w:tcPr>
            <w:tcW w:w="2591" w:type="pct"/>
            <w:tcBorders>
              <w:top w:val="single" w:sz="4" w:space="0" w:color="7F7F7F"/>
              <w:left w:val="single" w:sz="4" w:space="0" w:color="7F7F7F"/>
              <w:bottom w:val="single" w:sz="4" w:space="0" w:color="7F7F7F"/>
              <w:right w:val="single" w:sz="4" w:space="0" w:color="7F7F7F"/>
            </w:tcBorders>
            <w:vAlign w:val="center"/>
          </w:tcPr>
          <w:p w:rsidR="002D4BA4" w:rsidRDefault="00CE1F00" w:rsidP="002D4BA4">
            <w:pPr>
              <w:jc w:val="left"/>
              <w:rPr>
                <w:rFonts w:cs="Calibri"/>
                <w:szCs w:val="20"/>
              </w:rPr>
            </w:pPr>
            <w:r>
              <w:rPr>
                <w:rFonts w:cs="Calibri"/>
                <w:szCs w:val="20"/>
              </w:rPr>
              <w:t xml:space="preserve">- </w:t>
            </w:r>
            <w:r w:rsidR="00906258" w:rsidRPr="00906258">
              <w:rPr>
                <w:rFonts w:cs="Calibri"/>
                <w:szCs w:val="20"/>
              </w:rPr>
              <w:t>Updated BPMN diagram in "Section 5. Business Processes" to correspond to the described process.</w:t>
            </w:r>
          </w:p>
          <w:p w:rsidR="00CE1F00" w:rsidRDefault="00CE1F00" w:rsidP="002D4BA4">
            <w:pPr>
              <w:jc w:val="left"/>
              <w:rPr>
                <w:rFonts w:cs="Calibri"/>
                <w:szCs w:val="20"/>
              </w:rPr>
            </w:pPr>
            <w:r>
              <w:rPr>
                <w:rFonts w:cs="Calibri"/>
                <w:szCs w:val="20"/>
              </w:rPr>
              <w:t xml:space="preserve">- Included the version of the BPMN diagram used in section 5. </w:t>
            </w:r>
          </w:p>
          <w:p w:rsidR="009E4E8C" w:rsidRDefault="00610884" w:rsidP="002D4BA4">
            <w:pPr>
              <w:jc w:val="left"/>
              <w:rPr>
                <w:rFonts w:cs="Calibri"/>
                <w:szCs w:val="20"/>
              </w:rPr>
            </w:pPr>
            <w:r>
              <w:rPr>
                <w:rFonts w:cs="Calibri"/>
                <w:szCs w:val="20"/>
              </w:rPr>
              <w:lastRenderedPageBreak/>
              <w:t>-Replaced the reference to the BUC on Confluence.</w:t>
            </w:r>
          </w:p>
        </w:tc>
      </w:tr>
      <w:tr w:rsidR="00BB72E7" w:rsidRPr="00542000" w:rsidTr="00647E1A">
        <w:tc>
          <w:tcPr>
            <w:tcW w:w="637" w:type="pct"/>
            <w:tcBorders>
              <w:top w:val="single" w:sz="4" w:space="0" w:color="7F7F7F"/>
              <w:left w:val="single" w:sz="4" w:space="0" w:color="7F7F7F"/>
              <w:bottom w:val="single" w:sz="4" w:space="0" w:color="7F7F7F"/>
              <w:right w:val="single" w:sz="4" w:space="0" w:color="7F7F7F"/>
            </w:tcBorders>
            <w:vAlign w:val="center"/>
          </w:tcPr>
          <w:p w:rsidR="00BB72E7" w:rsidRDefault="00007E8D" w:rsidP="007115CE">
            <w:pPr>
              <w:jc w:val="left"/>
              <w:rPr>
                <w:rFonts w:cs="Calibri"/>
                <w:szCs w:val="20"/>
              </w:rPr>
            </w:pPr>
            <w:r>
              <w:rPr>
                <w:rFonts w:cs="Calibri"/>
                <w:szCs w:val="20"/>
              </w:rPr>
              <w:lastRenderedPageBreak/>
              <w:t>v</w:t>
            </w:r>
            <w:r w:rsidR="00BB72E7">
              <w:rPr>
                <w:rFonts w:cs="Calibri"/>
                <w:szCs w:val="20"/>
              </w:rPr>
              <w:t>1.0.4</w:t>
            </w:r>
          </w:p>
        </w:tc>
        <w:tc>
          <w:tcPr>
            <w:tcW w:w="789" w:type="pct"/>
            <w:tcBorders>
              <w:top w:val="single" w:sz="4" w:space="0" w:color="7F7F7F"/>
              <w:left w:val="single" w:sz="4" w:space="0" w:color="7F7F7F"/>
              <w:bottom w:val="single" w:sz="4" w:space="0" w:color="7F7F7F"/>
              <w:right w:val="single" w:sz="4" w:space="0" w:color="7F7F7F"/>
            </w:tcBorders>
            <w:vAlign w:val="center"/>
          </w:tcPr>
          <w:p w:rsidR="00BB72E7" w:rsidRDefault="004B2C4F" w:rsidP="00432C48">
            <w:pPr>
              <w:spacing w:line="276" w:lineRule="auto"/>
              <w:rPr>
                <w:rFonts w:cs="Calibri"/>
                <w:szCs w:val="20"/>
              </w:rPr>
            </w:pPr>
            <w:r>
              <w:rPr>
                <w:rFonts w:cs="Calibri"/>
                <w:szCs w:val="20"/>
              </w:rPr>
              <w:t>1</w:t>
            </w:r>
            <w:r w:rsidR="00432C48">
              <w:rPr>
                <w:rFonts w:cs="Calibri"/>
                <w:szCs w:val="20"/>
              </w:rPr>
              <w:t>9</w:t>
            </w:r>
            <w:r w:rsidR="00BB72E7">
              <w:rPr>
                <w:rFonts w:cs="Calibri"/>
                <w:szCs w:val="20"/>
              </w:rPr>
              <w:t>/1</w:t>
            </w:r>
            <w:r w:rsidR="00432C48">
              <w:rPr>
                <w:rFonts w:cs="Calibri"/>
                <w:szCs w:val="20"/>
              </w:rPr>
              <w:t>2</w:t>
            </w:r>
            <w:r w:rsidR="00BB72E7">
              <w:rPr>
                <w:rFonts w:cs="Calibri"/>
                <w:szCs w:val="20"/>
              </w:rPr>
              <w:t>/2017</w:t>
            </w:r>
          </w:p>
        </w:tc>
        <w:tc>
          <w:tcPr>
            <w:tcW w:w="983" w:type="pct"/>
            <w:tcBorders>
              <w:top w:val="single" w:sz="4" w:space="0" w:color="7F7F7F"/>
              <w:left w:val="single" w:sz="4" w:space="0" w:color="7F7F7F"/>
              <w:bottom w:val="single" w:sz="4" w:space="0" w:color="7F7F7F"/>
              <w:right w:val="single" w:sz="4" w:space="0" w:color="7F7F7F"/>
            </w:tcBorders>
            <w:vAlign w:val="center"/>
          </w:tcPr>
          <w:p w:rsidR="00BB72E7" w:rsidRDefault="00BB72E7" w:rsidP="00D16BCE">
            <w:pPr>
              <w:widowControl w:val="0"/>
              <w:spacing w:line="200" w:lineRule="atLeast"/>
              <w:jc w:val="left"/>
              <w:rPr>
                <w:rFonts w:cs="Calibri"/>
                <w:szCs w:val="20"/>
              </w:rPr>
            </w:pPr>
            <w:r>
              <w:rPr>
                <w:rFonts w:cs="Calibri"/>
                <w:szCs w:val="20"/>
              </w:rPr>
              <w:t>Heidi Warson</w:t>
            </w:r>
          </w:p>
        </w:tc>
        <w:tc>
          <w:tcPr>
            <w:tcW w:w="2591" w:type="pct"/>
            <w:tcBorders>
              <w:top w:val="single" w:sz="4" w:space="0" w:color="7F7F7F"/>
              <w:left w:val="single" w:sz="4" w:space="0" w:color="7F7F7F"/>
              <w:bottom w:val="single" w:sz="4" w:space="0" w:color="7F7F7F"/>
              <w:right w:val="single" w:sz="4" w:space="0" w:color="7F7F7F"/>
            </w:tcBorders>
            <w:vAlign w:val="center"/>
          </w:tcPr>
          <w:p w:rsidR="00BB72E7" w:rsidRDefault="0059436F" w:rsidP="002D4BA4">
            <w:pPr>
              <w:jc w:val="left"/>
              <w:rPr>
                <w:rFonts w:cs="Calibri"/>
                <w:szCs w:val="20"/>
              </w:rPr>
            </w:pPr>
            <w:r>
              <w:rPr>
                <w:rFonts w:cs="Calibri"/>
                <w:szCs w:val="20"/>
              </w:rPr>
              <w:t xml:space="preserve">- </w:t>
            </w:r>
            <w:r w:rsidR="00BB72E7">
              <w:rPr>
                <w:rFonts w:cs="Calibri"/>
                <w:szCs w:val="20"/>
              </w:rPr>
              <w:t xml:space="preserve">Update </w:t>
            </w:r>
            <w:r w:rsidR="008B5A61">
              <w:rPr>
                <w:rFonts w:cs="Calibri"/>
                <w:szCs w:val="20"/>
              </w:rPr>
              <w:t xml:space="preserve">the document </w:t>
            </w:r>
            <w:r w:rsidR="00BB72E7">
              <w:rPr>
                <w:rFonts w:cs="Calibri"/>
                <w:szCs w:val="20"/>
              </w:rPr>
              <w:t>to remove the reference to sub</w:t>
            </w:r>
            <w:r>
              <w:rPr>
                <w:rFonts w:cs="Calibri"/>
                <w:szCs w:val="20"/>
              </w:rPr>
              <w:t xml:space="preserve"> </w:t>
            </w:r>
            <w:r w:rsidR="00BB72E7">
              <w:rPr>
                <w:rFonts w:cs="Calibri"/>
                <w:szCs w:val="20"/>
              </w:rPr>
              <w:t>process H_BUC_02c,</w:t>
            </w:r>
            <w:r w:rsidR="008B5A61">
              <w:rPr>
                <w:rFonts w:cs="Calibri"/>
                <w:szCs w:val="20"/>
              </w:rPr>
              <w:t xml:space="preserve"> because this does not exist anymore.  SED H003 is reused instead.</w:t>
            </w:r>
          </w:p>
          <w:p w:rsidR="00BB72E7" w:rsidRDefault="0059436F" w:rsidP="002D4BA4">
            <w:pPr>
              <w:jc w:val="left"/>
              <w:rPr>
                <w:rFonts w:cs="Calibri"/>
                <w:szCs w:val="20"/>
              </w:rPr>
            </w:pPr>
            <w:r>
              <w:rPr>
                <w:rFonts w:cs="Calibri"/>
                <w:szCs w:val="20"/>
              </w:rPr>
              <w:t xml:space="preserve">- </w:t>
            </w:r>
            <w:r w:rsidR="008B5A61">
              <w:rPr>
                <w:rFonts w:cs="Calibri"/>
                <w:szCs w:val="20"/>
              </w:rPr>
              <w:t>Included branch 10 and 13 to allow the Admin. Invalidate SED and Update SED sub process for the H003 SED.</w:t>
            </w:r>
          </w:p>
          <w:p w:rsidR="0059436F" w:rsidRDefault="0059436F" w:rsidP="0059436F">
            <w:pPr>
              <w:jc w:val="left"/>
              <w:rPr>
                <w:rFonts w:cs="Calibri"/>
                <w:szCs w:val="20"/>
              </w:rPr>
            </w:pPr>
            <w:r>
              <w:rPr>
                <w:rFonts w:cs="Calibri"/>
                <w:szCs w:val="20"/>
              </w:rPr>
              <w:t>- Alignment to the standard description and layout of the BUC:</w:t>
            </w:r>
          </w:p>
          <w:p w:rsidR="0059436F" w:rsidRDefault="0059436F" w:rsidP="0059436F">
            <w:pPr>
              <w:jc w:val="left"/>
              <w:rPr>
                <w:rFonts w:cs="Calibri"/>
                <w:szCs w:val="20"/>
              </w:rPr>
            </w:pPr>
            <w:r>
              <w:rPr>
                <w:rFonts w:cs="Calibri"/>
                <w:szCs w:val="20"/>
              </w:rPr>
              <w:t>Section 2.2 changed title to 'Legal base' and rephrased introduction text;</w:t>
            </w:r>
          </w:p>
          <w:p w:rsidR="0059436F" w:rsidRDefault="0059436F" w:rsidP="0059436F">
            <w:pPr>
              <w:jc w:val="left"/>
              <w:rPr>
                <w:rFonts w:cs="Calibri"/>
                <w:szCs w:val="20"/>
              </w:rPr>
            </w:pPr>
            <w:r>
              <w:rPr>
                <w:rFonts w:cs="Calibri"/>
                <w:szCs w:val="20"/>
              </w:rPr>
              <w:t>Updated section 4.1 RUP Table Representation: branches 3, 6, 7 and 13 to align forward and invalidate wording to the standard wording;</w:t>
            </w:r>
          </w:p>
          <w:p w:rsidR="0059436F" w:rsidRDefault="0059436F" w:rsidP="0059436F">
            <w:pPr>
              <w:jc w:val="left"/>
              <w:rPr>
                <w:rFonts w:cs="Calibri"/>
                <w:szCs w:val="20"/>
              </w:rPr>
            </w:pPr>
            <w:r>
              <w:rPr>
                <w:rFonts w:cs="Calibri"/>
                <w:szCs w:val="20"/>
              </w:rPr>
              <w:t>- Removed Section 4.4 RUP UC Diagram Representation.</w:t>
            </w:r>
          </w:p>
          <w:p w:rsidR="0059436F" w:rsidRDefault="0059436F" w:rsidP="0059436F">
            <w:pPr>
              <w:jc w:val="left"/>
              <w:rPr>
                <w:rFonts w:cs="Calibri"/>
                <w:szCs w:val="20"/>
              </w:rPr>
            </w:pPr>
            <w:r>
              <w:rPr>
                <w:rFonts w:cs="Calibri"/>
                <w:szCs w:val="20"/>
              </w:rPr>
              <w:t>- Included H_BUC_04 and H_BUC_10 (as not used for this BUC) in table "Sub processes' Table.</w:t>
            </w:r>
          </w:p>
          <w:p w:rsidR="0059436F" w:rsidRDefault="0059436F" w:rsidP="0059436F">
            <w:pPr>
              <w:jc w:val="left"/>
              <w:rPr>
                <w:rFonts w:cs="Calibri"/>
                <w:szCs w:val="20"/>
              </w:rPr>
            </w:pPr>
            <w:r>
              <w:rPr>
                <w:rFonts w:cs="Calibri"/>
                <w:szCs w:val="20"/>
              </w:rPr>
              <w:t xml:space="preserve">- Section 5: rephrase introduction text for this </w:t>
            </w:r>
            <w:r w:rsidR="00432C48">
              <w:rPr>
                <w:rFonts w:cs="Calibri"/>
                <w:szCs w:val="20"/>
              </w:rPr>
              <w:t xml:space="preserve">section to the standard text &amp; </w:t>
            </w:r>
            <w:r w:rsidR="00F23608">
              <w:rPr>
                <w:rFonts w:cs="Calibri"/>
                <w:szCs w:val="20"/>
              </w:rPr>
              <w:t>included corrected</w:t>
            </w:r>
            <w:r w:rsidR="00432C48">
              <w:rPr>
                <w:rFonts w:cs="Calibri"/>
                <w:szCs w:val="20"/>
              </w:rPr>
              <w:t xml:space="preserve"> BPMN v1.0.4.0 </w:t>
            </w:r>
            <w:r w:rsidR="00F23608">
              <w:rPr>
                <w:rFonts w:cs="Calibri"/>
                <w:szCs w:val="20"/>
              </w:rPr>
              <w:t xml:space="preserve">(included </w:t>
            </w:r>
            <w:r w:rsidR="00432C48">
              <w:rPr>
                <w:rFonts w:cs="Calibri"/>
                <w:szCs w:val="20"/>
              </w:rPr>
              <w:t>decision point on H003</w:t>
            </w:r>
            <w:r w:rsidR="00F23608">
              <w:rPr>
                <w:rFonts w:cs="Calibri"/>
                <w:szCs w:val="20"/>
              </w:rPr>
              <w:t xml:space="preserve"> as per BUC description)</w:t>
            </w:r>
            <w:r w:rsidR="00432C48">
              <w:rPr>
                <w:rFonts w:cs="Calibri"/>
                <w:szCs w:val="20"/>
              </w:rPr>
              <w:t>.</w:t>
            </w:r>
          </w:p>
          <w:p w:rsidR="0059436F" w:rsidRDefault="0059436F" w:rsidP="002D4BA4">
            <w:pPr>
              <w:jc w:val="left"/>
              <w:rPr>
                <w:rFonts w:cs="Calibri"/>
                <w:szCs w:val="20"/>
              </w:rPr>
            </w:pPr>
          </w:p>
        </w:tc>
      </w:tr>
      <w:tr w:rsidR="00007E8D" w:rsidRPr="00542000" w:rsidTr="00647E1A">
        <w:tc>
          <w:tcPr>
            <w:tcW w:w="637" w:type="pct"/>
            <w:tcBorders>
              <w:top w:val="single" w:sz="4" w:space="0" w:color="7F7F7F"/>
              <w:left w:val="single" w:sz="4" w:space="0" w:color="7F7F7F"/>
              <w:bottom w:val="single" w:sz="4" w:space="0" w:color="7F7F7F"/>
              <w:right w:val="single" w:sz="4" w:space="0" w:color="7F7F7F"/>
            </w:tcBorders>
            <w:vAlign w:val="center"/>
          </w:tcPr>
          <w:p w:rsidR="00007E8D" w:rsidRDefault="00007E8D" w:rsidP="007115CE">
            <w:pPr>
              <w:jc w:val="left"/>
              <w:rPr>
                <w:rFonts w:cs="Calibri"/>
                <w:szCs w:val="20"/>
              </w:rPr>
            </w:pPr>
            <w:r>
              <w:rPr>
                <w:rFonts w:cs="Calibri"/>
                <w:szCs w:val="20"/>
              </w:rPr>
              <w:t>v4.1.0</w:t>
            </w:r>
          </w:p>
        </w:tc>
        <w:tc>
          <w:tcPr>
            <w:tcW w:w="789" w:type="pct"/>
            <w:tcBorders>
              <w:top w:val="single" w:sz="4" w:space="0" w:color="7F7F7F"/>
              <w:left w:val="single" w:sz="4" w:space="0" w:color="7F7F7F"/>
              <w:bottom w:val="single" w:sz="4" w:space="0" w:color="7F7F7F"/>
              <w:right w:val="single" w:sz="4" w:space="0" w:color="7F7F7F"/>
            </w:tcBorders>
            <w:vAlign w:val="center"/>
          </w:tcPr>
          <w:p w:rsidR="00007E8D" w:rsidRDefault="00007E8D" w:rsidP="00432C48">
            <w:pPr>
              <w:spacing w:line="276" w:lineRule="auto"/>
              <w:rPr>
                <w:rFonts w:cs="Calibri"/>
                <w:szCs w:val="20"/>
              </w:rPr>
            </w:pPr>
            <w:r>
              <w:rPr>
                <w:rFonts w:cs="Calibri"/>
                <w:szCs w:val="20"/>
              </w:rPr>
              <w:t>24/08/2018</w:t>
            </w:r>
          </w:p>
        </w:tc>
        <w:tc>
          <w:tcPr>
            <w:tcW w:w="983" w:type="pct"/>
            <w:tcBorders>
              <w:top w:val="single" w:sz="4" w:space="0" w:color="7F7F7F"/>
              <w:left w:val="single" w:sz="4" w:space="0" w:color="7F7F7F"/>
              <w:bottom w:val="single" w:sz="4" w:space="0" w:color="7F7F7F"/>
              <w:right w:val="single" w:sz="4" w:space="0" w:color="7F7F7F"/>
            </w:tcBorders>
            <w:vAlign w:val="center"/>
          </w:tcPr>
          <w:p w:rsidR="00007E8D" w:rsidRDefault="00007E8D" w:rsidP="00D16BCE">
            <w:pPr>
              <w:widowControl w:val="0"/>
              <w:spacing w:line="200" w:lineRule="atLeast"/>
              <w:jc w:val="left"/>
              <w:rPr>
                <w:rFonts w:cs="Calibri"/>
                <w:szCs w:val="20"/>
              </w:rPr>
            </w:pPr>
            <w:r>
              <w:rPr>
                <w:rFonts w:cs="Calibri"/>
                <w:szCs w:val="20"/>
              </w:rPr>
              <w:t>Novella Bacelli</w:t>
            </w:r>
          </w:p>
        </w:tc>
        <w:tc>
          <w:tcPr>
            <w:tcW w:w="2591" w:type="pct"/>
            <w:tcBorders>
              <w:top w:val="single" w:sz="4" w:space="0" w:color="7F7F7F"/>
              <w:left w:val="single" w:sz="4" w:space="0" w:color="7F7F7F"/>
              <w:bottom w:val="single" w:sz="4" w:space="0" w:color="7F7F7F"/>
              <w:right w:val="single" w:sz="4" w:space="0" w:color="7F7F7F"/>
            </w:tcBorders>
            <w:vAlign w:val="center"/>
          </w:tcPr>
          <w:p w:rsidR="00007E8D" w:rsidRPr="00007E8D" w:rsidRDefault="00007E8D" w:rsidP="00007E8D">
            <w:pPr>
              <w:jc w:val="left"/>
              <w:rPr>
                <w:rFonts w:cs="Calibri"/>
                <w:szCs w:val="20"/>
              </w:rPr>
            </w:pPr>
            <w:r w:rsidRPr="00007E8D">
              <w:rPr>
                <w:rFonts w:cs="Calibri"/>
                <w:szCs w:val="20"/>
              </w:rPr>
              <w:t>- Section 4.4 merged 2 tables (for SED &amp; for Subprocesses) into 1 BUC Artefact table."</w:t>
            </w:r>
          </w:p>
          <w:p w:rsidR="00007E8D" w:rsidRDefault="00007E8D" w:rsidP="00007E8D">
            <w:pPr>
              <w:jc w:val="left"/>
              <w:rPr>
                <w:rFonts w:cs="Calibri"/>
                <w:szCs w:val="20"/>
              </w:rPr>
            </w:pPr>
            <w:r w:rsidRPr="00007E8D">
              <w:rPr>
                <w:rFonts w:cs="Calibri"/>
                <w:szCs w:val="20"/>
              </w:rPr>
              <w:t>- Version adaptations to release 4.1.0</w:t>
            </w:r>
          </w:p>
          <w:p w:rsidR="00313F61" w:rsidRDefault="00313F61" w:rsidP="00007E8D">
            <w:pPr>
              <w:jc w:val="left"/>
              <w:rPr>
                <w:rFonts w:cs="Calibri"/>
                <w:szCs w:val="20"/>
              </w:rPr>
            </w:pPr>
            <w:r w:rsidRPr="00313F61">
              <w:rPr>
                <w:rFonts w:cs="Calibri"/>
                <w:szCs w:val="20"/>
              </w:rPr>
              <w:t>- Updated SR on removed branch 2</w:t>
            </w:r>
          </w:p>
        </w:tc>
      </w:tr>
    </w:tbl>
    <w:p w:rsidR="00DB3CD9" w:rsidRPr="00BF3EC1" w:rsidRDefault="00DB3CD9" w:rsidP="002E6ECB">
      <w:pPr>
        <w:spacing w:line="276" w:lineRule="auto"/>
        <w:jc w:val="left"/>
        <w:rPr>
          <w:rFonts w:cs="Calibri"/>
          <w:color w:val="auto"/>
          <w:szCs w:val="20"/>
          <w:lang w:val="en-US" w:eastAsia="en-US"/>
        </w:rPr>
      </w:pPr>
    </w:p>
    <w:p w:rsidR="009E4E8C" w:rsidRPr="00022531" w:rsidRDefault="009E4E8C" w:rsidP="009E4E8C">
      <w:pPr>
        <w:spacing w:line="276" w:lineRule="auto"/>
        <w:rPr>
          <w:sz w:val="22"/>
          <w:szCs w:val="22"/>
        </w:rPr>
      </w:pPr>
    </w:p>
    <w:p w:rsidR="002E6ECB" w:rsidRPr="009E4E8C" w:rsidRDefault="002E6ECB" w:rsidP="002E6ECB">
      <w:pPr>
        <w:spacing w:line="276" w:lineRule="auto"/>
        <w:rPr>
          <w:rFonts w:cs="Calibri"/>
          <w:color w:val="auto"/>
          <w:sz w:val="22"/>
          <w:szCs w:val="22"/>
          <w:lang w:eastAsia="en-US"/>
        </w:rPr>
      </w:pPr>
    </w:p>
    <w:p w:rsidR="00FF78BD" w:rsidRPr="00541760" w:rsidRDefault="00FF78BD">
      <w:pPr>
        <w:jc w:val="left"/>
        <w:rPr>
          <w:rFonts w:cs="Arial"/>
          <w:b/>
          <w:bCs/>
          <w:color w:val="263673"/>
          <w:kern w:val="32"/>
          <w:sz w:val="22"/>
          <w:szCs w:val="22"/>
        </w:rPr>
      </w:pPr>
      <w:r w:rsidRPr="00541760">
        <w:rPr>
          <w:b/>
          <w:sz w:val="22"/>
          <w:szCs w:val="22"/>
        </w:rPr>
        <w:br w:type="page"/>
      </w:r>
    </w:p>
    <w:p w:rsidR="00845F15" w:rsidRPr="00BF3EC1" w:rsidRDefault="00845F15" w:rsidP="00845F15">
      <w:pPr>
        <w:pStyle w:val="Heading1"/>
        <w:numPr>
          <w:ilvl w:val="0"/>
          <w:numId w:val="22"/>
        </w:numPr>
        <w:spacing w:after="240"/>
        <w:rPr>
          <w:rFonts w:cs="Calibri"/>
          <w:lang w:val="en-US"/>
        </w:rPr>
      </w:pPr>
      <w:bookmarkStart w:id="2" w:name="_Toc380415205"/>
      <w:bookmarkStart w:id="3" w:name="_Toc381002664"/>
      <w:bookmarkStart w:id="4" w:name="_Toc522900674"/>
      <w:bookmarkStart w:id="5" w:name="_Toc380600161"/>
      <w:bookmarkStart w:id="6" w:name="_Toc366491246"/>
      <w:r w:rsidRPr="00BF3EC1">
        <w:rPr>
          <w:rFonts w:cs="Calibri"/>
          <w:lang w:val="en-US"/>
        </w:rPr>
        <w:lastRenderedPageBreak/>
        <w:t>Introduction</w:t>
      </w:r>
      <w:bookmarkEnd w:id="2"/>
      <w:bookmarkEnd w:id="3"/>
      <w:bookmarkEnd w:id="4"/>
    </w:p>
    <w:p w:rsidR="00DB3CD9" w:rsidRPr="00755FDF" w:rsidRDefault="00DB3CD9" w:rsidP="00D54656">
      <w:pPr>
        <w:pStyle w:val="Heading2"/>
        <w:numPr>
          <w:ilvl w:val="1"/>
          <w:numId w:val="22"/>
        </w:numPr>
        <w:spacing w:before="60" w:after="200"/>
        <w:rPr>
          <w:szCs w:val="22"/>
        </w:rPr>
      </w:pPr>
      <w:bookmarkStart w:id="7" w:name="_Toc383523597"/>
      <w:bookmarkStart w:id="8" w:name="_Toc522900675"/>
      <w:bookmarkStart w:id="9" w:name="techSectionBreak1"/>
      <w:bookmarkEnd w:id="5"/>
      <w:r w:rsidRPr="00755FDF">
        <w:rPr>
          <w:szCs w:val="22"/>
        </w:rPr>
        <w:t>Purpose</w:t>
      </w:r>
      <w:bookmarkEnd w:id="7"/>
      <w:bookmarkEnd w:id="8"/>
    </w:p>
    <w:p w:rsidR="00653CE5" w:rsidRPr="00BB72E7" w:rsidRDefault="00653CE5" w:rsidP="00BB72E7">
      <w:pPr>
        <w:pStyle w:val="Text2"/>
        <w:rPr>
          <w:rFonts w:ascii="Verdana" w:hAnsi="Verdana"/>
          <w:sz w:val="22"/>
          <w:szCs w:val="22"/>
        </w:rPr>
      </w:pPr>
      <w:r w:rsidRPr="00BB72E7">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653CE5" w:rsidRPr="00BB72E7" w:rsidRDefault="00653CE5" w:rsidP="00BB72E7">
      <w:pPr>
        <w:pStyle w:val="Text2"/>
        <w:rPr>
          <w:rFonts w:ascii="Verdana" w:hAnsi="Verdana"/>
          <w:sz w:val="22"/>
          <w:szCs w:val="22"/>
        </w:rPr>
      </w:pPr>
      <w:r w:rsidRPr="00BB72E7">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653CE5" w:rsidRPr="00755FDF" w:rsidRDefault="00653CE5" w:rsidP="00653CE5">
      <w:pPr>
        <w:pStyle w:val="Text2"/>
        <w:rPr>
          <w:rFonts w:ascii="Verdana" w:hAnsi="Verdana"/>
          <w:sz w:val="22"/>
          <w:szCs w:val="22"/>
        </w:rPr>
      </w:pPr>
      <w:r w:rsidRPr="00755FDF">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653CE5" w:rsidRPr="00755FDF" w:rsidRDefault="00653CE5" w:rsidP="00653CE5">
      <w:pPr>
        <w:pStyle w:val="ListBullet4"/>
        <w:numPr>
          <w:ilvl w:val="0"/>
          <w:numId w:val="0"/>
        </w:numPr>
        <w:rPr>
          <w:sz w:val="22"/>
          <w:szCs w:val="22"/>
          <w:lang w:eastAsia="en-US"/>
        </w:rPr>
      </w:pPr>
      <w:r w:rsidRPr="00755FDF">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680B27" w:rsidRPr="00755FDF" w:rsidRDefault="00680B27" w:rsidP="00680B27">
      <w:pPr>
        <w:pStyle w:val="BodyText"/>
        <w:rPr>
          <w:sz w:val="22"/>
          <w:szCs w:val="22"/>
        </w:rPr>
      </w:pPr>
    </w:p>
    <w:p w:rsidR="00DB3CD9" w:rsidRPr="00755FDF" w:rsidRDefault="00DB3CD9" w:rsidP="00D54656">
      <w:pPr>
        <w:pStyle w:val="Heading2"/>
        <w:numPr>
          <w:ilvl w:val="1"/>
          <w:numId w:val="22"/>
        </w:numPr>
        <w:spacing w:before="60" w:after="200"/>
        <w:rPr>
          <w:szCs w:val="22"/>
        </w:rPr>
      </w:pPr>
      <w:bookmarkStart w:id="10" w:name="_Toc383523598"/>
      <w:bookmarkStart w:id="11" w:name="_Toc522900676"/>
      <w:bookmarkEnd w:id="9"/>
      <w:r w:rsidRPr="00755FDF">
        <w:rPr>
          <w:szCs w:val="22"/>
        </w:rPr>
        <w:t>Scope</w:t>
      </w:r>
      <w:bookmarkEnd w:id="10"/>
      <w:bookmarkEnd w:id="11"/>
    </w:p>
    <w:p w:rsidR="00DB3CD9" w:rsidRDefault="00DB3CD9" w:rsidP="00653CE5">
      <w:pPr>
        <w:pStyle w:val="ListBullet4"/>
        <w:numPr>
          <w:ilvl w:val="0"/>
          <w:numId w:val="0"/>
        </w:numPr>
        <w:rPr>
          <w:sz w:val="22"/>
          <w:szCs w:val="22"/>
          <w:lang w:eastAsia="en-US"/>
        </w:rPr>
      </w:pPr>
      <w:r w:rsidRPr="00755FDF">
        <w:rPr>
          <w:sz w:val="22"/>
          <w:szCs w:val="22"/>
          <w:lang w:eastAsia="en-US"/>
        </w:rPr>
        <w:t>This document is limited to the external view on the horizontal sector process Determine Residence</w:t>
      </w:r>
      <w:r w:rsidR="00653CE5" w:rsidRPr="00755FDF">
        <w:rPr>
          <w:sz w:val="22"/>
          <w:szCs w:val="22"/>
          <w:lang w:eastAsia="en-US"/>
        </w:rPr>
        <w:t xml:space="preserve"> (a) – Request for Information on Residence</w:t>
      </w:r>
      <w:r w:rsidRPr="00755FDF">
        <w:rPr>
          <w:sz w:val="22"/>
          <w:szCs w:val="22"/>
          <w:lang w:eastAsia="en-US"/>
        </w:rPr>
        <w:t>. The different elements like use case description, actors, and business process as well as supporting UML diagrams and BPMN models pertaining to Determine Residence</w:t>
      </w:r>
      <w:r w:rsidR="00653CE5" w:rsidRPr="00755FDF">
        <w:rPr>
          <w:sz w:val="22"/>
          <w:szCs w:val="22"/>
          <w:lang w:eastAsia="en-US"/>
        </w:rPr>
        <w:t xml:space="preserve"> (a) – Request for information on Residence</w:t>
      </w:r>
      <w:r w:rsidRPr="00755FDF">
        <w:rPr>
          <w:sz w:val="22"/>
          <w:szCs w:val="22"/>
          <w:lang w:eastAsia="en-US"/>
        </w:rPr>
        <w:t>.</w:t>
      </w:r>
    </w:p>
    <w:p w:rsidR="00755FDF" w:rsidRPr="00755FDF" w:rsidRDefault="00755FDF" w:rsidP="00653CE5">
      <w:pPr>
        <w:pStyle w:val="ListBullet4"/>
        <w:numPr>
          <w:ilvl w:val="0"/>
          <w:numId w:val="0"/>
        </w:numPr>
        <w:rPr>
          <w:sz w:val="22"/>
          <w:szCs w:val="22"/>
          <w:lang w:eastAsia="en-US"/>
        </w:rPr>
      </w:pPr>
    </w:p>
    <w:p w:rsidR="00DB3CD9" w:rsidRPr="00755FDF" w:rsidRDefault="00DB3CD9" w:rsidP="00D54656">
      <w:pPr>
        <w:pStyle w:val="Heading2"/>
        <w:numPr>
          <w:ilvl w:val="1"/>
          <w:numId w:val="22"/>
        </w:numPr>
        <w:spacing w:before="60" w:after="200"/>
        <w:rPr>
          <w:szCs w:val="22"/>
        </w:rPr>
      </w:pPr>
      <w:bookmarkStart w:id="12" w:name="_Toc383523599"/>
      <w:bookmarkStart w:id="13" w:name="_Toc522900677"/>
      <w:r w:rsidRPr="00755FDF">
        <w:rPr>
          <w:szCs w:val="22"/>
        </w:rPr>
        <w:t>Definitions, Acronyms and Abbreviations</w:t>
      </w:r>
      <w:bookmarkEnd w:id="12"/>
      <w:bookmarkEnd w:id="13"/>
    </w:p>
    <w:p w:rsidR="00DB3CD9" w:rsidRPr="00755FDF" w:rsidRDefault="00DB3CD9" w:rsidP="00DB3CD9">
      <w:pPr>
        <w:pStyle w:val="Text2"/>
        <w:rPr>
          <w:rFonts w:ascii="Verdana" w:hAnsi="Verdana"/>
          <w:sz w:val="22"/>
          <w:szCs w:val="22"/>
        </w:rPr>
      </w:pPr>
      <w:r w:rsidRPr="00755FDF">
        <w:rPr>
          <w:rFonts w:ascii="Verdana" w:hAnsi="Verdana"/>
          <w:sz w:val="22"/>
          <w:szCs w:val="22"/>
        </w:rPr>
        <w:t xml:space="preserve">Please see the </w:t>
      </w:r>
      <w:hyperlink r:id="rId16" w:history="1">
        <w:r w:rsidRPr="00755FDF">
          <w:rPr>
            <w:rStyle w:val="Hyperlink"/>
            <w:sz w:val="22"/>
            <w:szCs w:val="22"/>
          </w:rPr>
          <w:t>EESSI Project Glossary</w:t>
        </w:r>
      </w:hyperlink>
      <w:r w:rsidRPr="00755FDF">
        <w:rPr>
          <w:rFonts w:ascii="Verdana" w:hAnsi="Verdana"/>
          <w:sz w:val="22"/>
          <w:szCs w:val="22"/>
        </w:rPr>
        <w:t>.</w:t>
      </w:r>
    </w:p>
    <w:p w:rsidR="00DB3CD9" w:rsidRPr="00755FDF" w:rsidRDefault="00DB3CD9" w:rsidP="00D54656">
      <w:pPr>
        <w:pStyle w:val="Heading2"/>
        <w:numPr>
          <w:ilvl w:val="1"/>
          <w:numId w:val="22"/>
        </w:numPr>
        <w:spacing w:before="60" w:after="200"/>
        <w:rPr>
          <w:szCs w:val="22"/>
        </w:rPr>
      </w:pPr>
      <w:r w:rsidRPr="00BF3EC1">
        <w:br w:type="page"/>
      </w:r>
      <w:bookmarkStart w:id="14" w:name="_Toc383523600"/>
      <w:bookmarkStart w:id="15" w:name="_Toc522900678"/>
      <w:r w:rsidRPr="00755FDF">
        <w:rPr>
          <w:szCs w:val="22"/>
        </w:rPr>
        <w:lastRenderedPageBreak/>
        <w:t>References</w:t>
      </w:r>
      <w:bookmarkEnd w:id="14"/>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755FDF" w:rsidTr="00D16BCE">
        <w:tc>
          <w:tcPr>
            <w:tcW w:w="534" w:type="dxa"/>
            <w:shd w:val="clear" w:color="auto" w:fill="C6D9F1"/>
            <w:vAlign w:val="center"/>
          </w:tcPr>
          <w:p w:rsidR="00DB3CD9" w:rsidRPr="00755FDF" w:rsidRDefault="00DB3CD9" w:rsidP="00D16BCE">
            <w:pPr>
              <w:pStyle w:val="Text2"/>
              <w:jc w:val="left"/>
              <w:rPr>
                <w:rFonts w:ascii="Verdana" w:hAnsi="Verdana"/>
                <w:b/>
                <w:sz w:val="22"/>
                <w:szCs w:val="22"/>
              </w:rPr>
            </w:pPr>
            <w:r w:rsidRPr="00755FDF">
              <w:rPr>
                <w:rFonts w:ascii="Verdana" w:hAnsi="Verdana"/>
                <w:b/>
                <w:sz w:val="22"/>
                <w:szCs w:val="22"/>
              </w:rPr>
              <w:t>#</w:t>
            </w:r>
          </w:p>
        </w:tc>
        <w:tc>
          <w:tcPr>
            <w:tcW w:w="3402" w:type="dxa"/>
            <w:shd w:val="clear" w:color="auto" w:fill="C6D9F1"/>
            <w:vAlign w:val="center"/>
          </w:tcPr>
          <w:p w:rsidR="00DB3CD9" w:rsidRPr="00755FDF" w:rsidRDefault="00DB3CD9" w:rsidP="00D16BCE">
            <w:pPr>
              <w:pStyle w:val="Text2"/>
              <w:jc w:val="left"/>
              <w:rPr>
                <w:rFonts w:ascii="Verdana" w:hAnsi="Verdana"/>
                <w:b/>
                <w:sz w:val="22"/>
                <w:szCs w:val="22"/>
              </w:rPr>
            </w:pPr>
            <w:r w:rsidRPr="00755FDF">
              <w:rPr>
                <w:rFonts w:ascii="Verdana" w:hAnsi="Verdana"/>
                <w:b/>
                <w:sz w:val="22"/>
                <w:szCs w:val="22"/>
              </w:rPr>
              <w:t>Description</w:t>
            </w:r>
          </w:p>
        </w:tc>
        <w:tc>
          <w:tcPr>
            <w:tcW w:w="5528" w:type="dxa"/>
            <w:shd w:val="clear" w:color="auto" w:fill="C6D9F1"/>
          </w:tcPr>
          <w:p w:rsidR="00DB3CD9" w:rsidRPr="00755FDF" w:rsidRDefault="00DB3CD9" w:rsidP="00D16BCE">
            <w:pPr>
              <w:pStyle w:val="Text2"/>
              <w:jc w:val="left"/>
              <w:rPr>
                <w:rFonts w:ascii="Verdana" w:hAnsi="Verdana"/>
                <w:b/>
                <w:sz w:val="22"/>
                <w:szCs w:val="22"/>
              </w:rPr>
            </w:pPr>
          </w:p>
        </w:tc>
      </w:tr>
      <w:tr w:rsidR="00DB3CD9" w:rsidRPr="00BB72E7" w:rsidTr="00D16BCE">
        <w:tc>
          <w:tcPr>
            <w:tcW w:w="534" w:type="dxa"/>
            <w:shd w:val="clear" w:color="auto" w:fill="auto"/>
            <w:vAlign w:val="center"/>
          </w:tcPr>
          <w:p w:rsidR="00DB3CD9" w:rsidRPr="00BB72E7" w:rsidRDefault="00DB3CD9" w:rsidP="00D16BCE">
            <w:pPr>
              <w:pStyle w:val="Text2"/>
              <w:jc w:val="left"/>
              <w:rPr>
                <w:rFonts w:ascii="Verdana" w:hAnsi="Verdana"/>
                <w:sz w:val="20"/>
              </w:rPr>
            </w:pPr>
            <w:r w:rsidRPr="00BB72E7">
              <w:rPr>
                <w:rFonts w:ascii="Verdana" w:hAnsi="Verdana"/>
                <w:sz w:val="20"/>
              </w:rPr>
              <w:t>1</w:t>
            </w:r>
          </w:p>
        </w:tc>
        <w:tc>
          <w:tcPr>
            <w:tcW w:w="3402" w:type="dxa"/>
            <w:shd w:val="clear" w:color="auto" w:fill="auto"/>
            <w:vAlign w:val="center"/>
          </w:tcPr>
          <w:p w:rsidR="00DB3CD9" w:rsidRPr="00BB72E7" w:rsidRDefault="00DB3CD9" w:rsidP="00D16BCE">
            <w:pPr>
              <w:pStyle w:val="Text2"/>
              <w:jc w:val="left"/>
              <w:rPr>
                <w:rFonts w:ascii="Verdana" w:hAnsi="Verdana"/>
                <w:sz w:val="20"/>
              </w:rPr>
            </w:pPr>
            <w:r w:rsidRPr="00BB72E7">
              <w:rPr>
                <w:rFonts w:ascii="Verdana" w:hAnsi="Verdana"/>
                <w:sz w:val="20"/>
              </w:rPr>
              <w:t>EC Regulation 883/2004</w:t>
            </w:r>
          </w:p>
        </w:tc>
        <w:tc>
          <w:tcPr>
            <w:tcW w:w="5528" w:type="dxa"/>
            <w:shd w:val="clear" w:color="auto" w:fill="auto"/>
          </w:tcPr>
          <w:p w:rsidR="00DB3CD9" w:rsidRPr="00BB72E7" w:rsidRDefault="0011403D" w:rsidP="00D16BCE">
            <w:pPr>
              <w:pStyle w:val="Text2"/>
              <w:jc w:val="left"/>
              <w:rPr>
                <w:rFonts w:ascii="Verdana" w:hAnsi="Verdana"/>
                <w:sz w:val="20"/>
              </w:rPr>
            </w:pPr>
            <w:hyperlink r:id="rId17" w:tooltip="Regulation EC No 883- 2004.pdf" w:history="1">
              <w:r w:rsidR="00DB3CD9" w:rsidRPr="00BB72E7">
                <w:rPr>
                  <w:rStyle w:val="Hyperlink"/>
                </w:rPr>
                <w:t>Regulation EC No 883- 2004.pdf</w:t>
              </w:r>
            </w:hyperlink>
          </w:p>
        </w:tc>
      </w:tr>
      <w:tr w:rsidR="00DB3CD9" w:rsidRPr="00BB72E7" w:rsidTr="00D16BCE">
        <w:tc>
          <w:tcPr>
            <w:tcW w:w="534" w:type="dxa"/>
            <w:shd w:val="clear" w:color="auto" w:fill="auto"/>
            <w:vAlign w:val="center"/>
          </w:tcPr>
          <w:p w:rsidR="00DB3CD9" w:rsidRPr="00BB72E7" w:rsidRDefault="00DB3CD9" w:rsidP="00D16BCE">
            <w:pPr>
              <w:pStyle w:val="Text2"/>
              <w:jc w:val="left"/>
              <w:rPr>
                <w:rFonts w:ascii="Verdana" w:hAnsi="Verdana"/>
                <w:sz w:val="20"/>
              </w:rPr>
            </w:pPr>
            <w:r w:rsidRPr="00BB72E7">
              <w:rPr>
                <w:rFonts w:ascii="Verdana" w:hAnsi="Verdana"/>
                <w:sz w:val="20"/>
              </w:rPr>
              <w:t>2</w:t>
            </w:r>
          </w:p>
        </w:tc>
        <w:tc>
          <w:tcPr>
            <w:tcW w:w="3402" w:type="dxa"/>
            <w:shd w:val="clear" w:color="auto" w:fill="auto"/>
            <w:vAlign w:val="center"/>
          </w:tcPr>
          <w:p w:rsidR="00DB3CD9" w:rsidRPr="00BB72E7" w:rsidRDefault="00DB3CD9" w:rsidP="00D16BCE">
            <w:pPr>
              <w:pStyle w:val="Text2"/>
              <w:jc w:val="left"/>
              <w:rPr>
                <w:rFonts w:ascii="Verdana" w:hAnsi="Verdana"/>
                <w:sz w:val="20"/>
              </w:rPr>
            </w:pPr>
            <w:r w:rsidRPr="00BB72E7">
              <w:rPr>
                <w:rFonts w:ascii="Verdana" w:hAnsi="Verdana"/>
                <w:sz w:val="20"/>
              </w:rPr>
              <w:t>EC Regulation 987/2009</w:t>
            </w:r>
          </w:p>
        </w:tc>
        <w:tc>
          <w:tcPr>
            <w:tcW w:w="5528" w:type="dxa"/>
            <w:shd w:val="clear" w:color="auto" w:fill="auto"/>
          </w:tcPr>
          <w:p w:rsidR="00DB3CD9" w:rsidRPr="00BB72E7" w:rsidRDefault="0011403D" w:rsidP="00D16BCE">
            <w:pPr>
              <w:pStyle w:val="Text2"/>
              <w:jc w:val="left"/>
              <w:rPr>
                <w:rFonts w:ascii="Verdana" w:hAnsi="Verdana"/>
                <w:sz w:val="20"/>
              </w:rPr>
            </w:pPr>
            <w:hyperlink r:id="rId18" w:tooltip="Regulation EC No 987-2009.pdf" w:history="1">
              <w:r w:rsidR="00DB3CD9" w:rsidRPr="00BB72E7">
                <w:rPr>
                  <w:rStyle w:val="Hyperlink"/>
                </w:rPr>
                <w:t>Regulation EC No 987-2009.pdf</w:t>
              </w:r>
            </w:hyperlink>
          </w:p>
        </w:tc>
      </w:tr>
      <w:tr w:rsidR="00DB3CD9" w:rsidRPr="00BB72E7" w:rsidTr="00D16BCE">
        <w:tc>
          <w:tcPr>
            <w:tcW w:w="534" w:type="dxa"/>
            <w:shd w:val="clear" w:color="auto" w:fill="auto"/>
            <w:vAlign w:val="center"/>
          </w:tcPr>
          <w:p w:rsidR="00DB3CD9" w:rsidRPr="00BB72E7" w:rsidRDefault="00DB3CD9" w:rsidP="00D16BCE">
            <w:pPr>
              <w:pStyle w:val="Text2"/>
              <w:jc w:val="left"/>
              <w:rPr>
                <w:rFonts w:ascii="Verdana" w:hAnsi="Verdana"/>
                <w:sz w:val="20"/>
              </w:rPr>
            </w:pPr>
            <w:r w:rsidRPr="00BB72E7">
              <w:rPr>
                <w:rFonts w:ascii="Verdana" w:hAnsi="Verdana"/>
                <w:sz w:val="20"/>
              </w:rPr>
              <w:t>3</w:t>
            </w:r>
          </w:p>
        </w:tc>
        <w:tc>
          <w:tcPr>
            <w:tcW w:w="3402" w:type="dxa"/>
            <w:shd w:val="clear" w:color="auto" w:fill="auto"/>
            <w:vAlign w:val="center"/>
          </w:tcPr>
          <w:p w:rsidR="00DB3CD9" w:rsidRPr="00BB72E7" w:rsidRDefault="00DB3CD9" w:rsidP="00D16BCE">
            <w:pPr>
              <w:pStyle w:val="Text2"/>
              <w:jc w:val="left"/>
              <w:rPr>
                <w:rFonts w:ascii="Verdana" w:hAnsi="Verdana"/>
                <w:sz w:val="20"/>
              </w:rPr>
            </w:pPr>
            <w:r w:rsidRPr="00BB72E7">
              <w:rPr>
                <w:rFonts w:ascii="Verdana" w:hAnsi="Verdana"/>
                <w:sz w:val="20"/>
              </w:rPr>
              <w:t>UML 2.x</w:t>
            </w:r>
          </w:p>
        </w:tc>
        <w:tc>
          <w:tcPr>
            <w:tcW w:w="5528" w:type="dxa"/>
            <w:shd w:val="clear" w:color="auto" w:fill="auto"/>
          </w:tcPr>
          <w:p w:rsidR="00DB3CD9" w:rsidRPr="00BB72E7" w:rsidRDefault="0011403D" w:rsidP="00D16BCE">
            <w:pPr>
              <w:pStyle w:val="Text2"/>
              <w:jc w:val="left"/>
              <w:rPr>
                <w:rFonts w:ascii="Verdana" w:hAnsi="Verdana"/>
                <w:sz w:val="20"/>
              </w:rPr>
            </w:pPr>
            <w:hyperlink r:id="rId19" w:history="1">
              <w:r w:rsidR="00DB3CD9" w:rsidRPr="00BB72E7">
                <w:rPr>
                  <w:rStyle w:val="Hyperlink"/>
                </w:rPr>
                <w:t>http://www.omg.org/spec/UML/</w:t>
              </w:r>
            </w:hyperlink>
          </w:p>
        </w:tc>
      </w:tr>
      <w:tr w:rsidR="00DB3CD9" w:rsidRPr="00BB72E7" w:rsidTr="00D16BCE">
        <w:tc>
          <w:tcPr>
            <w:tcW w:w="534" w:type="dxa"/>
            <w:shd w:val="clear" w:color="auto" w:fill="auto"/>
            <w:vAlign w:val="center"/>
          </w:tcPr>
          <w:p w:rsidR="00DB3CD9" w:rsidRPr="00BB72E7" w:rsidRDefault="00DB3CD9" w:rsidP="00D16BCE">
            <w:pPr>
              <w:pStyle w:val="Text2"/>
              <w:jc w:val="left"/>
              <w:rPr>
                <w:rFonts w:ascii="Verdana" w:hAnsi="Verdana"/>
                <w:sz w:val="20"/>
              </w:rPr>
            </w:pPr>
            <w:r w:rsidRPr="00BB72E7">
              <w:rPr>
                <w:rFonts w:ascii="Verdana" w:hAnsi="Verdana"/>
                <w:sz w:val="20"/>
              </w:rPr>
              <w:t>4</w:t>
            </w:r>
          </w:p>
        </w:tc>
        <w:tc>
          <w:tcPr>
            <w:tcW w:w="3402" w:type="dxa"/>
            <w:shd w:val="clear" w:color="auto" w:fill="auto"/>
            <w:vAlign w:val="center"/>
          </w:tcPr>
          <w:p w:rsidR="00DB3CD9" w:rsidRPr="00BB72E7" w:rsidRDefault="00DB3CD9" w:rsidP="00D16BCE">
            <w:pPr>
              <w:pStyle w:val="Text2"/>
              <w:jc w:val="left"/>
              <w:rPr>
                <w:rFonts w:ascii="Verdana" w:hAnsi="Verdana"/>
                <w:sz w:val="20"/>
              </w:rPr>
            </w:pPr>
            <w:r w:rsidRPr="00BB72E7">
              <w:rPr>
                <w:rFonts w:ascii="Verdana" w:hAnsi="Verdana"/>
                <w:sz w:val="20"/>
              </w:rPr>
              <w:t>BPMN 2.0</w:t>
            </w:r>
          </w:p>
        </w:tc>
        <w:tc>
          <w:tcPr>
            <w:tcW w:w="5528" w:type="dxa"/>
            <w:shd w:val="clear" w:color="auto" w:fill="auto"/>
          </w:tcPr>
          <w:p w:rsidR="00DB3CD9" w:rsidRPr="00BB72E7" w:rsidRDefault="0011403D" w:rsidP="00D16BCE">
            <w:pPr>
              <w:pStyle w:val="Text2"/>
              <w:jc w:val="left"/>
              <w:rPr>
                <w:rFonts w:ascii="Verdana" w:hAnsi="Verdana"/>
                <w:sz w:val="20"/>
              </w:rPr>
            </w:pPr>
            <w:hyperlink r:id="rId20" w:history="1">
              <w:r w:rsidR="00DB3CD9" w:rsidRPr="00BB72E7">
                <w:rPr>
                  <w:rStyle w:val="Hyperlink"/>
                </w:rPr>
                <w:t>http://www.omg.org/spec/BPMN/index.htm</w:t>
              </w:r>
            </w:hyperlink>
          </w:p>
        </w:tc>
      </w:tr>
      <w:tr w:rsidR="00DB3CD9" w:rsidRPr="00BB72E7" w:rsidTr="00D16BCE">
        <w:tc>
          <w:tcPr>
            <w:tcW w:w="534" w:type="dxa"/>
            <w:shd w:val="clear" w:color="auto" w:fill="auto"/>
            <w:vAlign w:val="center"/>
          </w:tcPr>
          <w:p w:rsidR="00DB3CD9" w:rsidRPr="00BB72E7" w:rsidRDefault="00DB3CD9" w:rsidP="00D16BCE">
            <w:pPr>
              <w:pStyle w:val="Text2"/>
              <w:jc w:val="left"/>
              <w:rPr>
                <w:rFonts w:ascii="Verdana" w:hAnsi="Verdana"/>
                <w:sz w:val="20"/>
              </w:rPr>
            </w:pPr>
            <w:r w:rsidRPr="00BB72E7">
              <w:rPr>
                <w:rFonts w:ascii="Verdana" w:hAnsi="Verdana"/>
                <w:sz w:val="20"/>
              </w:rPr>
              <w:t>5</w:t>
            </w:r>
          </w:p>
        </w:tc>
        <w:tc>
          <w:tcPr>
            <w:tcW w:w="3402" w:type="dxa"/>
            <w:shd w:val="clear" w:color="auto" w:fill="auto"/>
            <w:vAlign w:val="center"/>
          </w:tcPr>
          <w:p w:rsidR="00DB3CD9" w:rsidRPr="00BB72E7" w:rsidRDefault="00DB3CD9" w:rsidP="00D16BCE">
            <w:pPr>
              <w:pStyle w:val="Text2"/>
              <w:jc w:val="left"/>
              <w:rPr>
                <w:rFonts w:ascii="Verdana" w:hAnsi="Verdana"/>
                <w:sz w:val="20"/>
              </w:rPr>
            </w:pPr>
            <w:r w:rsidRPr="00BB72E7">
              <w:rPr>
                <w:rFonts w:ascii="Verdana" w:hAnsi="Verdana"/>
                <w:sz w:val="20"/>
              </w:rPr>
              <w:t>UML 2.0 In Action</w:t>
            </w:r>
          </w:p>
        </w:tc>
        <w:tc>
          <w:tcPr>
            <w:tcW w:w="5528" w:type="dxa"/>
            <w:shd w:val="clear" w:color="auto" w:fill="auto"/>
          </w:tcPr>
          <w:p w:rsidR="00DB3CD9" w:rsidRPr="00BB72E7" w:rsidRDefault="00DB3CD9" w:rsidP="00D16BCE">
            <w:pPr>
              <w:pStyle w:val="Text2"/>
              <w:jc w:val="left"/>
              <w:rPr>
                <w:rFonts w:ascii="Verdana" w:hAnsi="Verdana"/>
                <w:sz w:val="20"/>
              </w:rPr>
            </w:pPr>
            <w:r w:rsidRPr="00BB72E7">
              <w:rPr>
                <w:rFonts w:ascii="Verdana" w:hAnsi="Verdana"/>
                <w:sz w:val="20"/>
              </w:rPr>
              <w:t>Henriette Baumann, Patrick Grassle &amp; Philippe Baumann, 2005, ISBN 1904811558</w:t>
            </w:r>
          </w:p>
        </w:tc>
      </w:tr>
      <w:tr w:rsidR="00DB3CD9" w:rsidRPr="00BB72E7" w:rsidTr="00D16BCE">
        <w:tc>
          <w:tcPr>
            <w:tcW w:w="534" w:type="dxa"/>
            <w:shd w:val="clear" w:color="auto" w:fill="auto"/>
            <w:vAlign w:val="center"/>
          </w:tcPr>
          <w:p w:rsidR="00DB3CD9" w:rsidRPr="00BB72E7" w:rsidRDefault="00DB3CD9" w:rsidP="00D16BCE">
            <w:pPr>
              <w:pStyle w:val="Text2"/>
              <w:jc w:val="left"/>
              <w:rPr>
                <w:rFonts w:ascii="Verdana" w:hAnsi="Verdana"/>
                <w:sz w:val="20"/>
              </w:rPr>
            </w:pPr>
            <w:r w:rsidRPr="00BB72E7">
              <w:rPr>
                <w:rFonts w:ascii="Verdana" w:hAnsi="Verdana"/>
                <w:sz w:val="20"/>
              </w:rPr>
              <w:t>6</w:t>
            </w:r>
          </w:p>
        </w:tc>
        <w:tc>
          <w:tcPr>
            <w:tcW w:w="3402" w:type="dxa"/>
            <w:shd w:val="clear" w:color="auto" w:fill="auto"/>
            <w:vAlign w:val="center"/>
          </w:tcPr>
          <w:p w:rsidR="00DB3CD9" w:rsidRPr="00BB72E7" w:rsidRDefault="00DB3CD9" w:rsidP="00D16BCE">
            <w:pPr>
              <w:pStyle w:val="Text2"/>
              <w:jc w:val="left"/>
              <w:rPr>
                <w:rFonts w:ascii="Verdana" w:hAnsi="Verdana"/>
                <w:sz w:val="20"/>
              </w:rPr>
            </w:pPr>
            <w:r w:rsidRPr="00BB72E7">
              <w:rPr>
                <w:rFonts w:ascii="Verdana" w:hAnsi="Verdana"/>
                <w:sz w:val="20"/>
              </w:rPr>
              <w:t>RUP@EC standard 5.0</w:t>
            </w:r>
          </w:p>
        </w:tc>
        <w:tc>
          <w:tcPr>
            <w:tcW w:w="5528" w:type="dxa"/>
            <w:shd w:val="clear" w:color="auto" w:fill="auto"/>
          </w:tcPr>
          <w:p w:rsidR="00DB3CD9" w:rsidRPr="00BB72E7" w:rsidRDefault="0011403D" w:rsidP="00D16BCE">
            <w:pPr>
              <w:pStyle w:val="Text2"/>
              <w:jc w:val="left"/>
              <w:rPr>
                <w:rFonts w:ascii="Verdana" w:hAnsi="Verdana"/>
                <w:sz w:val="20"/>
              </w:rPr>
            </w:pPr>
            <w:hyperlink r:id="rId21" w:history="1">
              <w:r w:rsidR="00DB3CD9" w:rsidRPr="00BB72E7">
                <w:rPr>
                  <w:rStyle w:val="Hyperlink"/>
                </w:rPr>
                <w:t>http://www.cc.cec/RUPatEC_Standard/</w:t>
              </w:r>
            </w:hyperlink>
          </w:p>
        </w:tc>
      </w:tr>
      <w:tr w:rsidR="00DB3CD9" w:rsidRPr="00BB72E7" w:rsidTr="00D16BCE">
        <w:tc>
          <w:tcPr>
            <w:tcW w:w="534" w:type="dxa"/>
            <w:shd w:val="clear" w:color="auto" w:fill="auto"/>
            <w:vAlign w:val="center"/>
          </w:tcPr>
          <w:p w:rsidR="00DB3CD9" w:rsidRPr="00BB72E7" w:rsidRDefault="00DB3CD9" w:rsidP="00D16BCE">
            <w:pPr>
              <w:pStyle w:val="Text2"/>
              <w:jc w:val="left"/>
              <w:rPr>
                <w:rFonts w:ascii="Verdana" w:hAnsi="Verdana"/>
                <w:sz w:val="20"/>
              </w:rPr>
            </w:pPr>
            <w:r w:rsidRPr="00BB72E7">
              <w:rPr>
                <w:rFonts w:ascii="Verdana" w:hAnsi="Verdana"/>
                <w:sz w:val="20"/>
              </w:rPr>
              <w:t>7</w:t>
            </w:r>
          </w:p>
        </w:tc>
        <w:tc>
          <w:tcPr>
            <w:tcW w:w="3402" w:type="dxa"/>
            <w:shd w:val="clear" w:color="auto" w:fill="auto"/>
            <w:vAlign w:val="center"/>
          </w:tcPr>
          <w:p w:rsidR="00DB3CD9" w:rsidRPr="00BB72E7" w:rsidRDefault="00DB3CD9" w:rsidP="00D16BCE">
            <w:pPr>
              <w:pStyle w:val="Text2"/>
              <w:jc w:val="left"/>
              <w:rPr>
                <w:rFonts w:ascii="Verdana" w:hAnsi="Verdana"/>
                <w:sz w:val="20"/>
              </w:rPr>
            </w:pPr>
            <w:r w:rsidRPr="00BB72E7">
              <w:rPr>
                <w:rFonts w:ascii="Verdana" w:hAnsi="Verdana"/>
                <w:sz w:val="20"/>
              </w:rPr>
              <w:t>RUP op maat</w:t>
            </w:r>
          </w:p>
        </w:tc>
        <w:tc>
          <w:tcPr>
            <w:tcW w:w="5528" w:type="dxa"/>
            <w:shd w:val="clear" w:color="auto" w:fill="auto"/>
          </w:tcPr>
          <w:p w:rsidR="00DB3CD9" w:rsidRPr="00BB72E7" w:rsidRDefault="0011403D" w:rsidP="00D16BCE">
            <w:pPr>
              <w:pStyle w:val="Text2"/>
              <w:jc w:val="left"/>
              <w:rPr>
                <w:rFonts w:ascii="Verdana" w:hAnsi="Verdana"/>
                <w:sz w:val="20"/>
              </w:rPr>
            </w:pPr>
            <w:hyperlink r:id="rId22" w:history="1">
              <w:r w:rsidR="00DB3CD9" w:rsidRPr="00BB72E7">
                <w:rPr>
                  <w:rStyle w:val="Hyperlink"/>
                </w:rPr>
                <w:t>http://www.rupopmaat.nl/</w:t>
              </w:r>
            </w:hyperlink>
          </w:p>
        </w:tc>
      </w:tr>
    </w:tbl>
    <w:p w:rsidR="00DB3CD9" w:rsidRPr="00755FDF" w:rsidRDefault="00DB3CD9" w:rsidP="00DB3CD9">
      <w:pPr>
        <w:pStyle w:val="Text2"/>
        <w:rPr>
          <w:rFonts w:ascii="Verdana" w:hAnsi="Verdana"/>
          <w:sz w:val="22"/>
          <w:szCs w:val="22"/>
        </w:rPr>
      </w:pPr>
    </w:p>
    <w:p w:rsidR="00DB3CD9" w:rsidRPr="00755FDF" w:rsidRDefault="00DB3CD9" w:rsidP="00D54656">
      <w:pPr>
        <w:pStyle w:val="Heading2"/>
        <w:numPr>
          <w:ilvl w:val="1"/>
          <w:numId w:val="22"/>
        </w:numPr>
        <w:spacing w:before="60" w:after="200"/>
        <w:rPr>
          <w:szCs w:val="22"/>
        </w:rPr>
      </w:pPr>
      <w:bookmarkStart w:id="16" w:name="_Toc383523601"/>
      <w:bookmarkStart w:id="17" w:name="_Toc522900679"/>
      <w:r w:rsidRPr="00755FDF">
        <w:rPr>
          <w:szCs w:val="22"/>
        </w:rPr>
        <w:t>Overview</w:t>
      </w:r>
      <w:bookmarkEnd w:id="16"/>
      <w:bookmarkEnd w:id="17"/>
    </w:p>
    <w:p w:rsidR="00DB3CD9" w:rsidRPr="00755FDF" w:rsidRDefault="00DB3CD9" w:rsidP="00DB3CD9">
      <w:pPr>
        <w:pStyle w:val="Text2"/>
        <w:rPr>
          <w:rFonts w:ascii="Verdana" w:hAnsi="Verdana"/>
          <w:sz w:val="22"/>
          <w:szCs w:val="22"/>
        </w:rPr>
      </w:pPr>
      <w:r w:rsidRPr="00755FDF">
        <w:rPr>
          <w:rFonts w:ascii="Verdana" w:hAnsi="Verdana"/>
          <w:sz w:val="22"/>
          <w:szCs w:val="22"/>
        </w:rPr>
        <w:t>Chapter 1 introduces the external view on the business system under review and lists the elements of this specification.</w:t>
      </w:r>
    </w:p>
    <w:p w:rsidR="00DB3CD9" w:rsidRPr="00755FDF" w:rsidRDefault="00DB3CD9" w:rsidP="00DB3CD9">
      <w:pPr>
        <w:pStyle w:val="Text2"/>
        <w:rPr>
          <w:rFonts w:ascii="Verdana" w:hAnsi="Verdana"/>
          <w:sz w:val="22"/>
          <w:szCs w:val="22"/>
        </w:rPr>
      </w:pPr>
      <w:r w:rsidRPr="00755FDF">
        <w:rPr>
          <w:rFonts w:ascii="Verdana" w:hAnsi="Verdana"/>
          <w:sz w:val="22"/>
          <w:szCs w:val="22"/>
        </w:rPr>
        <w:t>Chapter 2 introduces us to the Determine Residence</w:t>
      </w:r>
      <w:r w:rsidR="00E435F6" w:rsidRPr="00755FDF">
        <w:rPr>
          <w:rFonts w:ascii="Verdana" w:hAnsi="Verdana"/>
          <w:sz w:val="22"/>
          <w:szCs w:val="22"/>
        </w:rPr>
        <w:t xml:space="preserve"> – Request for information on Residence</w:t>
      </w:r>
      <w:r w:rsidRPr="00755FDF">
        <w:rPr>
          <w:rFonts w:ascii="Verdana" w:hAnsi="Verdana"/>
          <w:sz w:val="22"/>
          <w:szCs w:val="22"/>
        </w:rPr>
        <w:t xml:space="preserve"> business process. The chapter gives a short and detailed description as well as a reference to business process´ legal base.</w:t>
      </w:r>
    </w:p>
    <w:p w:rsidR="00DB3CD9" w:rsidRPr="00755FDF" w:rsidRDefault="00DB3CD9" w:rsidP="00DB3CD9">
      <w:pPr>
        <w:pStyle w:val="Text2"/>
        <w:rPr>
          <w:rFonts w:ascii="Verdana" w:hAnsi="Verdana"/>
          <w:sz w:val="22"/>
          <w:szCs w:val="22"/>
        </w:rPr>
      </w:pPr>
      <w:r w:rsidRPr="00755FDF">
        <w:rPr>
          <w:rFonts w:ascii="Verdana" w:hAnsi="Verdana"/>
          <w:sz w:val="22"/>
          <w:szCs w:val="22"/>
        </w:rPr>
        <w:t xml:space="preserve">Chapter 3 lists the actors involved in the Determine </w:t>
      </w:r>
      <w:r w:rsidR="00E435F6" w:rsidRPr="00755FDF">
        <w:rPr>
          <w:rFonts w:ascii="Verdana" w:hAnsi="Verdana"/>
          <w:sz w:val="22"/>
          <w:szCs w:val="22"/>
        </w:rPr>
        <w:t xml:space="preserve">Residence – Request for information on Residence </w:t>
      </w:r>
      <w:r w:rsidRPr="00755FDF">
        <w:rPr>
          <w:rFonts w:ascii="Verdana" w:hAnsi="Verdana"/>
          <w:sz w:val="22"/>
          <w:szCs w:val="22"/>
        </w:rPr>
        <w:t>business process.</w:t>
      </w:r>
    </w:p>
    <w:p w:rsidR="00DB3CD9" w:rsidRPr="00755FDF" w:rsidRDefault="00DB3CD9" w:rsidP="00DB3CD9">
      <w:pPr>
        <w:pStyle w:val="Text2"/>
        <w:rPr>
          <w:rFonts w:ascii="Verdana" w:hAnsi="Verdana"/>
          <w:sz w:val="22"/>
          <w:szCs w:val="22"/>
        </w:rPr>
      </w:pPr>
      <w:r w:rsidRPr="00755FDF">
        <w:rPr>
          <w:rFonts w:ascii="Verdana" w:hAnsi="Verdana"/>
          <w:sz w:val="22"/>
          <w:szCs w:val="22"/>
        </w:rPr>
        <w:t xml:space="preserve">Chapter 4 describes in detail the Determine </w:t>
      </w:r>
      <w:r w:rsidR="00E435F6" w:rsidRPr="00755FDF">
        <w:rPr>
          <w:rFonts w:ascii="Verdana" w:hAnsi="Verdana"/>
          <w:sz w:val="22"/>
          <w:szCs w:val="22"/>
        </w:rPr>
        <w:t xml:space="preserve">Residence – Request for information on Residence </w:t>
      </w:r>
      <w:r w:rsidRPr="00755FDF">
        <w:rPr>
          <w:rFonts w:ascii="Verdana" w:hAnsi="Verdana"/>
          <w:sz w:val="22"/>
          <w:szCs w:val="22"/>
        </w:rPr>
        <w:t>business process based on the RUP use case template, as well as the relationship to other use cases.</w:t>
      </w:r>
    </w:p>
    <w:p w:rsidR="00DB3CD9" w:rsidRPr="00755FDF" w:rsidRDefault="00DB3CD9" w:rsidP="00DB3CD9">
      <w:pPr>
        <w:pStyle w:val="Text2"/>
        <w:rPr>
          <w:rFonts w:ascii="Verdana" w:hAnsi="Verdana"/>
          <w:sz w:val="22"/>
          <w:szCs w:val="22"/>
        </w:rPr>
      </w:pPr>
      <w:r w:rsidRPr="00755FDF">
        <w:rPr>
          <w:rFonts w:ascii="Verdana" w:hAnsi="Verdana"/>
          <w:sz w:val="22"/>
          <w:szCs w:val="22"/>
        </w:rPr>
        <w:t xml:space="preserve">Chapter 5 describes the Determine </w:t>
      </w:r>
      <w:r w:rsidR="00E435F6" w:rsidRPr="00755FDF">
        <w:rPr>
          <w:rFonts w:ascii="Verdana" w:hAnsi="Verdana"/>
          <w:sz w:val="22"/>
          <w:szCs w:val="22"/>
        </w:rPr>
        <w:t xml:space="preserve">Residence – Request for information on Residence </w:t>
      </w:r>
      <w:r w:rsidRPr="00755FDF">
        <w:rPr>
          <w:rFonts w:ascii="Verdana" w:hAnsi="Verdana"/>
          <w:sz w:val="22"/>
          <w:szCs w:val="22"/>
        </w:rPr>
        <w:t>business process using business process modelling notation (BPMN).</w:t>
      </w:r>
    </w:p>
    <w:p w:rsidR="00845F15" w:rsidRPr="00755FDF" w:rsidRDefault="00FF78BD" w:rsidP="00845F15">
      <w:pPr>
        <w:pStyle w:val="Heading2"/>
        <w:numPr>
          <w:ilvl w:val="1"/>
          <w:numId w:val="22"/>
        </w:numPr>
        <w:spacing w:before="60" w:after="200"/>
        <w:rPr>
          <w:b w:val="0"/>
          <w:bCs w:val="0"/>
          <w:szCs w:val="22"/>
        </w:rPr>
      </w:pPr>
      <w:r w:rsidRPr="00755FDF">
        <w:rPr>
          <w:rFonts w:cs="Calibri"/>
          <w:szCs w:val="22"/>
          <w:lang w:val="en-US"/>
        </w:rPr>
        <w:br w:type="page"/>
      </w:r>
      <w:bookmarkEnd w:id="6"/>
    </w:p>
    <w:p w:rsidR="00E24F9F" w:rsidRPr="00BF3EC1" w:rsidRDefault="00E24F9F" w:rsidP="00E24F9F">
      <w:pPr>
        <w:pStyle w:val="Heading1"/>
        <w:numPr>
          <w:ilvl w:val="0"/>
          <w:numId w:val="22"/>
        </w:numPr>
        <w:spacing w:after="240"/>
        <w:rPr>
          <w:rFonts w:cs="Calibri"/>
          <w:lang w:val="en-US"/>
        </w:rPr>
      </w:pPr>
      <w:bookmarkStart w:id="18" w:name="_Toc381002670"/>
      <w:bookmarkStart w:id="19" w:name="_Toc522900680"/>
      <w:r w:rsidRPr="00BF3EC1">
        <w:rPr>
          <w:rFonts w:cs="Calibri"/>
          <w:lang w:val="en-US"/>
        </w:rPr>
        <w:lastRenderedPageBreak/>
        <w:t>Description</w:t>
      </w:r>
      <w:bookmarkEnd w:id="18"/>
      <w:bookmarkEnd w:id="19"/>
    </w:p>
    <w:p w:rsidR="00DB3CD9" w:rsidRDefault="007115CE" w:rsidP="00D54656">
      <w:pPr>
        <w:pStyle w:val="Heading2"/>
        <w:numPr>
          <w:ilvl w:val="1"/>
          <w:numId w:val="22"/>
        </w:numPr>
        <w:spacing w:before="60" w:after="200"/>
      </w:pPr>
      <w:bookmarkStart w:id="20" w:name="_Toc522900681"/>
      <w:bookmarkStart w:id="21" w:name="_Toc367366380"/>
      <w:bookmarkStart w:id="22" w:name="_Toc368569930"/>
      <w:bookmarkStart w:id="23" w:name="_Toc371682141"/>
      <w:bookmarkStart w:id="24" w:name="_Toc381002673"/>
      <w:r>
        <w:t>Business Scenario</w:t>
      </w:r>
      <w:bookmarkEnd w:id="20"/>
    </w:p>
    <w:p w:rsidR="00822A8B" w:rsidRDefault="006627E0" w:rsidP="00D16BCE">
      <w:pPr>
        <w:pStyle w:val="Text1"/>
        <w:rPr>
          <w:rFonts w:ascii="Verdana" w:hAnsi="Verdana" w:cs="Calibri"/>
          <w:sz w:val="22"/>
          <w:szCs w:val="22"/>
          <w:lang w:val="en-US"/>
        </w:rPr>
      </w:pPr>
      <w:bookmarkStart w:id="25" w:name="_Toc366491249"/>
      <w:r>
        <w:rPr>
          <w:rFonts w:ascii="Verdana" w:hAnsi="Verdana" w:cs="Calibri"/>
          <w:sz w:val="22"/>
          <w:szCs w:val="22"/>
          <w:lang w:val="en-US"/>
        </w:rPr>
        <w:t xml:space="preserve">The goal of this BUC is to enable the exchange of information on residence which are based on the elements of residence listed in Article 11 Regulation (EC) 987/2009. </w:t>
      </w:r>
    </w:p>
    <w:p w:rsidR="00822A8B" w:rsidRDefault="00B42ED4" w:rsidP="00E435F6">
      <w:pPr>
        <w:pStyle w:val="CommentText"/>
        <w:rPr>
          <w:rFonts w:ascii="Verdana" w:hAnsi="Verdana" w:cs="Calibri"/>
          <w:sz w:val="22"/>
          <w:szCs w:val="22"/>
          <w:lang w:val="en-US"/>
        </w:rPr>
      </w:pPr>
      <w:r>
        <w:rPr>
          <w:rFonts w:ascii="Verdana" w:hAnsi="Verdana" w:cs="Calibri"/>
          <w:sz w:val="22"/>
          <w:szCs w:val="22"/>
          <w:lang w:val="en-US"/>
        </w:rPr>
        <w:t>This BUC</w:t>
      </w:r>
      <w:r w:rsidR="00AD1379">
        <w:rPr>
          <w:rFonts w:ascii="Verdana" w:hAnsi="Verdana" w:cs="Calibri"/>
          <w:sz w:val="22"/>
          <w:szCs w:val="22"/>
          <w:lang w:val="en-US"/>
        </w:rPr>
        <w:t xml:space="preserve"> can be used</w:t>
      </w:r>
      <w:r>
        <w:rPr>
          <w:rFonts w:ascii="Verdana" w:hAnsi="Verdana" w:cs="Calibri"/>
          <w:sz w:val="22"/>
          <w:szCs w:val="22"/>
          <w:lang w:val="en-US"/>
        </w:rPr>
        <w:t xml:space="preserve"> for the following situations</w:t>
      </w:r>
      <w:r w:rsidR="00AD1379">
        <w:rPr>
          <w:rFonts w:ascii="Verdana" w:hAnsi="Verdana" w:cs="Calibri"/>
          <w:sz w:val="22"/>
          <w:szCs w:val="22"/>
          <w:lang w:val="en-US"/>
        </w:rPr>
        <w:t xml:space="preserve">: </w:t>
      </w:r>
    </w:p>
    <w:p w:rsidR="00B42ED4" w:rsidRPr="00B42ED4" w:rsidRDefault="00B42ED4" w:rsidP="00B42ED4">
      <w:pPr>
        <w:pStyle w:val="CommentText"/>
        <w:numPr>
          <w:ilvl w:val="0"/>
          <w:numId w:val="40"/>
        </w:numPr>
        <w:rPr>
          <w:rFonts w:ascii="Verdana" w:hAnsi="Verdana" w:cs="Calibri"/>
          <w:sz w:val="22"/>
          <w:szCs w:val="22"/>
          <w:lang w:val="en-US"/>
        </w:rPr>
      </w:pPr>
      <w:r w:rsidRPr="00B42ED4">
        <w:rPr>
          <w:rFonts w:ascii="Verdana" w:hAnsi="Verdana" w:cs="Calibri"/>
          <w:sz w:val="22"/>
          <w:szCs w:val="22"/>
          <w:lang w:val="en-US"/>
        </w:rPr>
        <w:t>to gather information concerning elements of residence in order to make a national decision on residence</w:t>
      </w:r>
    </w:p>
    <w:p w:rsidR="00B42ED4" w:rsidRPr="00B42ED4" w:rsidRDefault="00B42ED4" w:rsidP="00B42ED4">
      <w:pPr>
        <w:pStyle w:val="CommentText"/>
        <w:numPr>
          <w:ilvl w:val="0"/>
          <w:numId w:val="40"/>
        </w:numPr>
        <w:rPr>
          <w:rFonts w:ascii="Verdana" w:hAnsi="Verdana" w:cs="Calibri"/>
          <w:sz w:val="22"/>
          <w:szCs w:val="22"/>
          <w:lang w:val="en-US"/>
        </w:rPr>
      </w:pPr>
      <w:r w:rsidRPr="00B42ED4">
        <w:rPr>
          <w:rFonts w:ascii="Verdana" w:hAnsi="Verdana" w:cs="Calibri"/>
          <w:sz w:val="22"/>
          <w:szCs w:val="22"/>
          <w:lang w:val="en-US"/>
        </w:rPr>
        <w:t>to gather information on residence in any other situation where this information is necessary</w:t>
      </w:r>
    </w:p>
    <w:p w:rsidR="00FE517B" w:rsidRDefault="00FE517B" w:rsidP="00E435F6">
      <w:pPr>
        <w:pStyle w:val="CommentText"/>
        <w:rPr>
          <w:rFonts w:ascii="Verdana" w:hAnsi="Verdana" w:cs="Calibri"/>
          <w:sz w:val="22"/>
          <w:szCs w:val="22"/>
          <w:lang w:val="en-US"/>
        </w:rPr>
      </w:pPr>
      <w:r>
        <w:rPr>
          <w:rFonts w:ascii="Verdana" w:hAnsi="Verdana" w:cs="Calibri"/>
          <w:sz w:val="22"/>
          <w:szCs w:val="22"/>
          <w:lang w:val="en-US"/>
        </w:rPr>
        <w:t xml:space="preserve">The following SED's will be covered by the current BUC: </w:t>
      </w:r>
    </w:p>
    <w:p w:rsidR="00FE517B" w:rsidRDefault="00FE517B" w:rsidP="00085976">
      <w:pPr>
        <w:pStyle w:val="CommentText"/>
        <w:ind w:left="720"/>
        <w:rPr>
          <w:rFonts w:ascii="Verdana" w:hAnsi="Verdana" w:cs="Calibri"/>
          <w:sz w:val="22"/>
          <w:szCs w:val="22"/>
          <w:lang w:val="en-US"/>
        </w:rPr>
      </w:pPr>
      <w:r>
        <w:rPr>
          <w:rFonts w:ascii="Verdana" w:hAnsi="Verdana" w:cs="Calibri"/>
          <w:sz w:val="22"/>
          <w:szCs w:val="22"/>
          <w:lang w:val="en-US"/>
        </w:rPr>
        <w:t>- H005 (</w:t>
      </w:r>
      <w:r w:rsidR="008314D1">
        <w:rPr>
          <w:rFonts w:ascii="Verdana" w:hAnsi="Verdana" w:cs="Calibri"/>
          <w:sz w:val="22"/>
          <w:szCs w:val="22"/>
          <w:lang w:val="en-US"/>
        </w:rPr>
        <w:t>"</w:t>
      </w:r>
      <w:r w:rsidRPr="008314D1">
        <w:rPr>
          <w:rFonts w:ascii="Verdana" w:hAnsi="Verdana" w:cs="Calibri"/>
          <w:i/>
          <w:sz w:val="22"/>
          <w:szCs w:val="22"/>
          <w:lang w:val="en-US"/>
        </w:rPr>
        <w:t>Request for information on residence</w:t>
      </w:r>
      <w:r w:rsidR="008314D1">
        <w:rPr>
          <w:rFonts w:ascii="Verdana" w:hAnsi="Verdana" w:cs="Calibri"/>
          <w:sz w:val="22"/>
          <w:szCs w:val="22"/>
          <w:lang w:val="en-US"/>
        </w:rPr>
        <w:t>"</w:t>
      </w:r>
      <w:r>
        <w:rPr>
          <w:rFonts w:ascii="Verdana" w:hAnsi="Verdana" w:cs="Calibri"/>
          <w:sz w:val="22"/>
          <w:szCs w:val="22"/>
          <w:lang w:val="en-US"/>
        </w:rPr>
        <w:t xml:space="preserve">) </w:t>
      </w:r>
    </w:p>
    <w:p w:rsidR="00FE517B" w:rsidRDefault="00FE517B" w:rsidP="00085976">
      <w:pPr>
        <w:pStyle w:val="CommentText"/>
        <w:ind w:left="720"/>
        <w:rPr>
          <w:rFonts w:ascii="Verdana" w:hAnsi="Verdana" w:cs="Calibri"/>
          <w:sz w:val="22"/>
          <w:szCs w:val="22"/>
          <w:lang w:val="en-US"/>
        </w:rPr>
      </w:pPr>
      <w:r>
        <w:rPr>
          <w:rFonts w:ascii="Verdana" w:hAnsi="Verdana" w:cs="Calibri"/>
          <w:sz w:val="22"/>
          <w:szCs w:val="22"/>
          <w:lang w:val="en-US"/>
        </w:rPr>
        <w:t xml:space="preserve">- H006 </w:t>
      </w:r>
      <w:r w:rsidR="00085976">
        <w:rPr>
          <w:rFonts w:ascii="Verdana" w:hAnsi="Verdana" w:cs="Calibri"/>
          <w:sz w:val="22"/>
          <w:szCs w:val="22"/>
          <w:lang w:val="en-US"/>
        </w:rPr>
        <w:t>(</w:t>
      </w:r>
      <w:r w:rsidR="008314D1">
        <w:rPr>
          <w:rFonts w:ascii="Verdana" w:hAnsi="Verdana" w:cs="Calibri"/>
          <w:sz w:val="22"/>
          <w:szCs w:val="22"/>
          <w:lang w:val="en-US"/>
        </w:rPr>
        <w:t>"</w:t>
      </w:r>
      <w:r w:rsidR="00085976" w:rsidRPr="008314D1">
        <w:rPr>
          <w:rFonts w:ascii="Verdana" w:hAnsi="Verdana" w:cs="Calibri"/>
          <w:i/>
          <w:sz w:val="22"/>
          <w:szCs w:val="22"/>
          <w:lang w:val="en-US"/>
        </w:rPr>
        <w:t>Reply to request for information on residence</w:t>
      </w:r>
      <w:r w:rsidR="008314D1">
        <w:rPr>
          <w:rFonts w:ascii="Verdana" w:hAnsi="Verdana" w:cs="Calibri"/>
          <w:sz w:val="22"/>
          <w:szCs w:val="22"/>
          <w:lang w:val="en-US"/>
        </w:rPr>
        <w:t>"</w:t>
      </w:r>
      <w:r w:rsidR="00085976">
        <w:rPr>
          <w:rFonts w:ascii="Verdana" w:hAnsi="Verdana" w:cs="Calibri"/>
          <w:sz w:val="22"/>
          <w:szCs w:val="22"/>
          <w:lang w:val="en-US"/>
        </w:rPr>
        <w:t>)</w:t>
      </w:r>
    </w:p>
    <w:p w:rsidR="00085976" w:rsidRDefault="006B5EB7" w:rsidP="00E435F6">
      <w:pPr>
        <w:pStyle w:val="CommentText"/>
        <w:rPr>
          <w:rFonts w:ascii="Verdana" w:hAnsi="Verdana" w:cs="Calibri"/>
          <w:sz w:val="22"/>
          <w:szCs w:val="22"/>
          <w:lang w:val="en-US"/>
        </w:rPr>
      </w:pPr>
      <w:r>
        <w:rPr>
          <w:rFonts w:ascii="Verdana" w:hAnsi="Verdana" w:cs="Calibri"/>
          <w:sz w:val="22"/>
          <w:szCs w:val="22"/>
          <w:lang w:val="en-US"/>
        </w:rPr>
        <w:t xml:space="preserve">Optionally after the exchanges of information have taken place, the </w:t>
      </w:r>
      <w:r w:rsidR="00BB72E7">
        <w:rPr>
          <w:rFonts w:ascii="Verdana" w:hAnsi="Verdana" w:cs="Calibri"/>
          <w:sz w:val="22"/>
          <w:szCs w:val="22"/>
          <w:lang w:val="en-US"/>
        </w:rPr>
        <w:t>SED H003 – Proposal/N</w:t>
      </w:r>
      <w:r>
        <w:rPr>
          <w:rFonts w:ascii="Verdana" w:hAnsi="Verdana" w:cs="Calibri"/>
          <w:sz w:val="22"/>
          <w:szCs w:val="22"/>
          <w:lang w:val="en-US"/>
        </w:rPr>
        <w:t>otification o</w:t>
      </w:r>
      <w:r w:rsidR="00BB72E7">
        <w:rPr>
          <w:rFonts w:ascii="Verdana" w:hAnsi="Verdana" w:cs="Calibri"/>
          <w:sz w:val="22"/>
          <w:szCs w:val="22"/>
          <w:lang w:val="en-US"/>
        </w:rPr>
        <w:t>n State of</w:t>
      </w:r>
      <w:r>
        <w:rPr>
          <w:rFonts w:ascii="Verdana" w:hAnsi="Verdana" w:cs="Calibri"/>
          <w:sz w:val="22"/>
          <w:szCs w:val="22"/>
          <w:lang w:val="en-US"/>
        </w:rPr>
        <w:t xml:space="preserve"> </w:t>
      </w:r>
      <w:r w:rsidR="00BB72E7">
        <w:rPr>
          <w:rFonts w:ascii="Verdana" w:hAnsi="Verdana" w:cs="Calibri"/>
          <w:sz w:val="22"/>
          <w:szCs w:val="22"/>
          <w:lang w:val="en-US"/>
        </w:rPr>
        <w:t>R</w:t>
      </w:r>
      <w:r>
        <w:rPr>
          <w:rFonts w:ascii="Verdana" w:hAnsi="Verdana" w:cs="Calibri"/>
          <w:sz w:val="22"/>
          <w:szCs w:val="22"/>
          <w:lang w:val="en-US"/>
        </w:rPr>
        <w:t xml:space="preserve">esidence can be used in order to </w:t>
      </w:r>
      <w:r w:rsidR="004B2C4F">
        <w:rPr>
          <w:rFonts w:ascii="Verdana" w:hAnsi="Verdana" w:cs="Calibri"/>
          <w:sz w:val="22"/>
          <w:szCs w:val="22"/>
          <w:lang w:val="en-US"/>
        </w:rPr>
        <w:t xml:space="preserve">send </w:t>
      </w:r>
      <w:r>
        <w:rPr>
          <w:rFonts w:ascii="Verdana" w:hAnsi="Verdana" w:cs="Calibri"/>
          <w:sz w:val="22"/>
          <w:szCs w:val="22"/>
          <w:lang w:val="en-US"/>
        </w:rPr>
        <w:t xml:space="preserve">a notification on the State of residence. </w:t>
      </w:r>
    </w:p>
    <w:p w:rsidR="0073415D" w:rsidRDefault="0073415D" w:rsidP="00E435F6">
      <w:pPr>
        <w:pStyle w:val="CommentText"/>
        <w:rPr>
          <w:rFonts w:ascii="Verdana" w:hAnsi="Verdana" w:cs="Calibri"/>
          <w:sz w:val="22"/>
          <w:szCs w:val="22"/>
          <w:lang w:val="en-US"/>
        </w:rPr>
      </w:pPr>
      <w:r w:rsidRPr="0073415D">
        <w:rPr>
          <w:rFonts w:ascii="Verdana" w:hAnsi="Verdana" w:cs="Calibri"/>
          <w:sz w:val="22"/>
          <w:szCs w:val="22"/>
          <w:lang w:val="en-US"/>
        </w:rPr>
        <w:t xml:space="preserve">This BUC could be used in all those situations where it’s necessary to determine residence in any sector. If there are sectorial SEDs </w:t>
      </w:r>
      <w:r w:rsidR="009015E3">
        <w:rPr>
          <w:rFonts w:ascii="Verdana" w:hAnsi="Verdana" w:cs="Calibri"/>
          <w:sz w:val="22"/>
          <w:szCs w:val="22"/>
          <w:lang w:val="en-US"/>
        </w:rPr>
        <w:t>for this purpose, then</w:t>
      </w:r>
      <w:r w:rsidRPr="0073415D">
        <w:rPr>
          <w:rFonts w:ascii="Verdana" w:hAnsi="Verdana" w:cs="Calibri"/>
          <w:sz w:val="22"/>
          <w:szCs w:val="22"/>
          <w:lang w:val="en-US"/>
        </w:rPr>
        <w:t xml:space="preserve"> they would be used primarily, but these two SEDs </w:t>
      </w:r>
      <w:r w:rsidR="00990159">
        <w:rPr>
          <w:rFonts w:ascii="Verdana" w:hAnsi="Verdana" w:cs="Calibri"/>
          <w:sz w:val="22"/>
          <w:szCs w:val="22"/>
          <w:lang w:val="en-US"/>
        </w:rPr>
        <w:t xml:space="preserve">(H005/H006) </w:t>
      </w:r>
      <w:r w:rsidRPr="0073415D">
        <w:rPr>
          <w:rFonts w:ascii="Verdana" w:hAnsi="Verdana" w:cs="Calibri"/>
          <w:sz w:val="22"/>
          <w:szCs w:val="22"/>
          <w:lang w:val="en-US"/>
        </w:rPr>
        <w:t>provide clear questions on residence without the need to use free text as much.</w:t>
      </w:r>
    </w:p>
    <w:p w:rsidR="00C03296" w:rsidRPr="00822A8B" w:rsidRDefault="00C03296" w:rsidP="00E435F6">
      <w:pPr>
        <w:pStyle w:val="CommentText"/>
        <w:rPr>
          <w:rFonts w:ascii="Verdana" w:hAnsi="Verdana" w:cs="Calibri"/>
          <w:sz w:val="22"/>
          <w:szCs w:val="22"/>
          <w:lang w:val="en-US"/>
        </w:rPr>
      </w:pPr>
    </w:p>
    <w:p w:rsidR="00FE3708" w:rsidRPr="00C03296" w:rsidRDefault="00DB3CD9" w:rsidP="00C03296">
      <w:pPr>
        <w:pStyle w:val="Heading2"/>
        <w:numPr>
          <w:ilvl w:val="1"/>
          <w:numId w:val="22"/>
        </w:numPr>
        <w:spacing w:before="60" w:after="200"/>
      </w:pPr>
      <w:bookmarkStart w:id="26" w:name="_Toc383523604"/>
      <w:bookmarkStart w:id="27" w:name="_Toc522900682"/>
      <w:r w:rsidRPr="00BF3EC1">
        <w:t xml:space="preserve">Legal </w:t>
      </w:r>
      <w:r w:rsidR="004B2C4F">
        <w:t>Base</w:t>
      </w:r>
      <w:bookmarkEnd w:id="25"/>
      <w:bookmarkEnd w:id="26"/>
      <w:bookmarkEnd w:id="27"/>
    </w:p>
    <w:p w:rsidR="004B2C4F" w:rsidRPr="00D16BCE" w:rsidRDefault="004B2C4F" w:rsidP="00641130">
      <w:pPr>
        <w:pStyle w:val="ListBullet4"/>
        <w:numPr>
          <w:ilvl w:val="0"/>
          <w:numId w:val="0"/>
        </w:numPr>
        <w:rPr>
          <w:rFonts w:cs="Calibri"/>
          <w:sz w:val="22"/>
          <w:szCs w:val="22"/>
          <w:lang w:val="en-US"/>
        </w:rPr>
      </w:pPr>
      <w:r w:rsidRPr="00D16BCE">
        <w:rPr>
          <w:rFonts w:cs="Calibri"/>
          <w:sz w:val="22"/>
          <w:szCs w:val="22"/>
          <w:lang w:val="en-US"/>
        </w:rPr>
        <w:t>This Business Use Case document's legal base</w:t>
      </w:r>
      <w:r>
        <w:rPr>
          <w:rFonts w:cs="Calibri"/>
          <w:sz w:val="22"/>
          <w:szCs w:val="22"/>
          <w:lang w:val="en-US"/>
        </w:rPr>
        <w:t xml:space="preserve"> </w:t>
      </w:r>
      <w:r w:rsidRPr="00D16BCE">
        <w:rPr>
          <w:rFonts w:cs="Calibri"/>
          <w:sz w:val="22"/>
          <w:szCs w:val="22"/>
          <w:lang w:val="en-US"/>
        </w:rPr>
        <w:t>is described in the</w:t>
      </w:r>
      <w:r>
        <w:rPr>
          <w:rFonts w:cs="Calibri"/>
          <w:sz w:val="22"/>
          <w:szCs w:val="22"/>
          <w:lang w:val="en-US"/>
        </w:rPr>
        <w:t xml:space="preserve"> following Regulations</w:t>
      </w:r>
    </w:p>
    <w:p w:rsidR="00FE3708" w:rsidRPr="00FE3708" w:rsidRDefault="00FE3708" w:rsidP="00FE3708">
      <w:pPr>
        <w:pStyle w:val="ListBullet4"/>
        <w:numPr>
          <w:ilvl w:val="0"/>
          <w:numId w:val="0"/>
        </w:numPr>
        <w:rPr>
          <w:rFonts w:cs="Calibri"/>
          <w:sz w:val="22"/>
          <w:szCs w:val="22"/>
          <w:lang w:val="en-US"/>
        </w:rPr>
      </w:pPr>
    </w:p>
    <w:p w:rsidR="00FE3708" w:rsidRPr="00FE3708" w:rsidRDefault="00FE3708" w:rsidP="00FE3708">
      <w:pPr>
        <w:pStyle w:val="ListBullet4"/>
        <w:numPr>
          <w:ilvl w:val="0"/>
          <w:numId w:val="43"/>
        </w:numPr>
        <w:rPr>
          <w:rFonts w:cs="Calibri"/>
          <w:sz w:val="22"/>
          <w:szCs w:val="22"/>
          <w:lang w:val="en-US"/>
        </w:rPr>
      </w:pPr>
      <w:r w:rsidRPr="00FE3708">
        <w:rPr>
          <w:rFonts w:cs="Calibri"/>
          <w:sz w:val="22"/>
          <w:szCs w:val="22"/>
          <w:lang w:val="en-US"/>
        </w:rPr>
        <w:t xml:space="preserve">basic Regulation (EC) No 883/2004 </w:t>
      </w:r>
    </w:p>
    <w:p w:rsidR="00FE3708" w:rsidRPr="00FE3708" w:rsidRDefault="00FE3708" w:rsidP="00FE3708">
      <w:pPr>
        <w:pStyle w:val="ListBullet4"/>
        <w:numPr>
          <w:ilvl w:val="0"/>
          <w:numId w:val="43"/>
        </w:numPr>
        <w:rPr>
          <w:rFonts w:cs="Calibri"/>
          <w:sz w:val="22"/>
          <w:szCs w:val="22"/>
          <w:lang w:val="en-US"/>
        </w:rPr>
      </w:pPr>
      <w:r w:rsidRPr="00FE3708">
        <w:rPr>
          <w:rFonts w:cs="Calibri"/>
          <w:sz w:val="22"/>
          <w:szCs w:val="22"/>
          <w:lang w:val="en-US"/>
        </w:rPr>
        <w:t xml:space="preserve">implementing Regulation (EC) No 987/2009 </w:t>
      </w:r>
    </w:p>
    <w:p w:rsidR="00DB3CD9" w:rsidRPr="00D16BCE" w:rsidRDefault="00DB3CD9" w:rsidP="00DB3CD9">
      <w:pPr>
        <w:pStyle w:val="ListBullet4"/>
        <w:numPr>
          <w:ilvl w:val="0"/>
          <w:numId w:val="0"/>
        </w:numPr>
        <w:rPr>
          <w:rFonts w:cs="Calibri"/>
          <w:sz w:val="22"/>
          <w:szCs w:val="22"/>
          <w:lang w:val="en-US"/>
        </w:rPr>
      </w:pPr>
    </w:p>
    <w:p w:rsidR="004B2C4F" w:rsidRDefault="004B2C4F" w:rsidP="004B2C4F">
      <w:pPr>
        <w:pStyle w:val="ListBullet4"/>
        <w:numPr>
          <w:ilvl w:val="0"/>
          <w:numId w:val="0"/>
        </w:numPr>
        <w:rPr>
          <w:rFonts w:cs="Calibri"/>
          <w:sz w:val="22"/>
          <w:szCs w:val="22"/>
          <w:lang w:val="en-US"/>
        </w:rPr>
      </w:pPr>
      <w:r w:rsidRPr="00D16BCE">
        <w:rPr>
          <w:rFonts w:cs="Calibri"/>
          <w:sz w:val="22"/>
          <w:szCs w:val="22"/>
          <w:lang w:val="en-US"/>
        </w:rPr>
        <w:t xml:space="preserve">The following matrix </w:t>
      </w:r>
      <w:r>
        <w:rPr>
          <w:rFonts w:cs="Calibri"/>
          <w:sz w:val="22"/>
          <w:szCs w:val="22"/>
          <w:lang w:val="en-US"/>
        </w:rPr>
        <w:t>specifies the</w:t>
      </w:r>
      <w:r w:rsidRPr="00D16BCE">
        <w:rPr>
          <w:rFonts w:cs="Calibri"/>
          <w:sz w:val="22"/>
          <w:szCs w:val="22"/>
          <w:lang w:val="en-US"/>
        </w:rPr>
        <w:t xml:space="preserve"> SEDs</w:t>
      </w:r>
      <w:r>
        <w:rPr>
          <w:rFonts w:cs="Calibri"/>
          <w:sz w:val="22"/>
          <w:szCs w:val="22"/>
          <w:lang w:val="en-US"/>
        </w:rPr>
        <w:t xml:space="preserve"> that are </w:t>
      </w:r>
      <w:r w:rsidRPr="00D16BCE">
        <w:rPr>
          <w:rFonts w:cs="Calibri"/>
          <w:sz w:val="22"/>
          <w:szCs w:val="22"/>
          <w:lang w:val="en-US"/>
        </w:rPr>
        <w:t xml:space="preserve">used in this Business Use </w:t>
      </w:r>
      <w:r w:rsidR="004A526C" w:rsidRPr="00D16BCE">
        <w:rPr>
          <w:rFonts w:cs="Calibri"/>
          <w:sz w:val="22"/>
          <w:szCs w:val="22"/>
          <w:lang w:val="en-US"/>
        </w:rPr>
        <w:t xml:space="preserve">Case </w:t>
      </w:r>
      <w:r w:rsidR="004A526C">
        <w:rPr>
          <w:rFonts w:cs="Calibri"/>
          <w:sz w:val="22"/>
          <w:szCs w:val="22"/>
          <w:lang w:val="en-US"/>
        </w:rPr>
        <w:t>and</w:t>
      </w:r>
      <w:r>
        <w:rPr>
          <w:rFonts w:cs="Calibri"/>
          <w:sz w:val="22"/>
          <w:szCs w:val="22"/>
          <w:lang w:val="en-US"/>
        </w:rPr>
        <w:t xml:space="preserve"> documents </w:t>
      </w:r>
      <w:r w:rsidRPr="00D16BCE">
        <w:rPr>
          <w:rFonts w:cs="Calibri"/>
          <w:sz w:val="22"/>
          <w:szCs w:val="22"/>
          <w:lang w:val="en-US"/>
        </w:rPr>
        <w:t xml:space="preserve">the articles </w:t>
      </w:r>
      <w:r>
        <w:rPr>
          <w:rFonts w:cs="Calibri"/>
          <w:sz w:val="22"/>
          <w:szCs w:val="22"/>
          <w:lang w:val="en-US"/>
        </w:rPr>
        <w:t>that provide the legal basis for each SED</w:t>
      </w:r>
      <w:r w:rsidRPr="00D16BCE">
        <w:rPr>
          <w:rFonts w:cs="Calibri"/>
          <w:sz w:val="22"/>
          <w:szCs w:val="22"/>
          <w:lang w:val="en-US"/>
        </w:rPr>
        <w:t>.</w:t>
      </w:r>
    </w:p>
    <w:p w:rsidR="00D16BCE" w:rsidRPr="00D16BCE" w:rsidRDefault="00D16BCE" w:rsidP="00DB3CD9">
      <w:pPr>
        <w:pStyle w:val="ListBullet4"/>
        <w:numPr>
          <w:ilvl w:val="0"/>
          <w:numId w:val="0"/>
        </w:numPr>
        <w:rPr>
          <w:rFonts w:cs="Calibri"/>
          <w:sz w:val="22"/>
          <w:szCs w:val="22"/>
          <w:lang w:val="en-US"/>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685"/>
        <w:gridCol w:w="3260"/>
      </w:tblGrid>
      <w:tr w:rsidR="00C30FEE" w:rsidRPr="00D16BCE" w:rsidTr="00641130">
        <w:trPr>
          <w:trHeight w:val="359"/>
        </w:trPr>
        <w:tc>
          <w:tcPr>
            <w:tcW w:w="1101" w:type="dxa"/>
            <w:shd w:val="clear" w:color="auto" w:fill="auto"/>
          </w:tcPr>
          <w:p w:rsidR="00C30FEE" w:rsidRPr="00D16BCE" w:rsidRDefault="00C30FEE" w:rsidP="00D16BCE">
            <w:pPr>
              <w:pStyle w:val="ListBullet4"/>
              <w:numPr>
                <w:ilvl w:val="0"/>
                <w:numId w:val="0"/>
              </w:numPr>
              <w:jc w:val="center"/>
              <w:rPr>
                <w:rFonts w:cs="Calibri"/>
                <w:b/>
                <w:color w:val="FFFFFF"/>
                <w:sz w:val="22"/>
                <w:szCs w:val="22"/>
                <w:lang w:val="en-US"/>
              </w:rPr>
            </w:pPr>
          </w:p>
        </w:tc>
        <w:tc>
          <w:tcPr>
            <w:tcW w:w="3685" w:type="dxa"/>
            <w:shd w:val="clear" w:color="auto" w:fill="1F497D"/>
            <w:vAlign w:val="center"/>
          </w:tcPr>
          <w:p w:rsidR="00C30FEE" w:rsidRPr="00D16BCE" w:rsidRDefault="00C30FEE" w:rsidP="004B2C4F">
            <w:pPr>
              <w:pStyle w:val="ListBullet4"/>
              <w:numPr>
                <w:ilvl w:val="0"/>
                <w:numId w:val="0"/>
              </w:numPr>
              <w:jc w:val="center"/>
              <w:rPr>
                <w:rFonts w:cs="Calibri"/>
                <w:b/>
                <w:color w:val="FFFFFF"/>
                <w:sz w:val="22"/>
                <w:szCs w:val="22"/>
                <w:lang w:val="en-US"/>
              </w:rPr>
            </w:pPr>
            <w:r w:rsidRPr="00D16BCE">
              <w:rPr>
                <w:rFonts w:cs="Calibri"/>
                <w:color w:val="FFFFFF"/>
                <w:sz w:val="22"/>
                <w:szCs w:val="22"/>
                <w:lang w:val="en-US"/>
              </w:rPr>
              <w:t xml:space="preserve">implementing </w:t>
            </w:r>
            <w:r w:rsidR="004B2C4F" w:rsidRPr="00D16BCE">
              <w:rPr>
                <w:rFonts w:cs="Calibri"/>
                <w:color w:val="FFFFFF"/>
                <w:sz w:val="22"/>
                <w:szCs w:val="22"/>
                <w:lang w:val="en-US"/>
              </w:rPr>
              <w:t>Reg</w:t>
            </w:r>
            <w:r w:rsidR="004B2C4F">
              <w:rPr>
                <w:rFonts w:cs="Calibri"/>
                <w:color w:val="FFFFFF"/>
                <w:sz w:val="22"/>
                <w:szCs w:val="22"/>
                <w:lang w:val="en-US"/>
              </w:rPr>
              <w:t>. (</w:t>
            </w:r>
            <w:r>
              <w:rPr>
                <w:rFonts w:cs="Calibri"/>
                <w:color w:val="FFFFFF"/>
                <w:sz w:val="22"/>
                <w:szCs w:val="22"/>
                <w:lang w:val="en-US"/>
              </w:rPr>
              <w:t>987/2009</w:t>
            </w:r>
            <w:r w:rsidR="004B2C4F">
              <w:rPr>
                <w:rFonts w:cs="Calibri"/>
                <w:color w:val="FFFFFF"/>
                <w:sz w:val="22"/>
                <w:szCs w:val="22"/>
                <w:lang w:val="en-US"/>
              </w:rPr>
              <w:t>)</w:t>
            </w:r>
            <w:r>
              <w:rPr>
                <w:rFonts w:cs="Calibri"/>
                <w:color w:val="FFFFFF"/>
                <w:sz w:val="22"/>
                <w:szCs w:val="22"/>
                <w:lang w:val="en-US"/>
              </w:rPr>
              <w:t xml:space="preserve"> </w:t>
            </w:r>
          </w:p>
        </w:tc>
        <w:tc>
          <w:tcPr>
            <w:tcW w:w="3260" w:type="dxa"/>
            <w:shd w:val="clear" w:color="auto" w:fill="1F497D"/>
          </w:tcPr>
          <w:p w:rsidR="00C30FEE" w:rsidRPr="00D16BCE" w:rsidRDefault="00C30FEE" w:rsidP="004B2C4F">
            <w:pPr>
              <w:pStyle w:val="ListBullet4"/>
              <w:numPr>
                <w:ilvl w:val="0"/>
                <w:numId w:val="0"/>
              </w:numPr>
              <w:jc w:val="center"/>
              <w:rPr>
                <w:rFonts w:cs="Calibri"/>
                <w:color w:val="FFFFFF"/>
                <w:sz w:val="22"/>
                <w:szCs w:val="22"/>
                <w:lang w:val="en-US"/>
              </w:rPr>
            </w:pPr>
            <w:r>
              <w:rPr>
                <w:rFonts w:cs="Calibri"/>
                <w:color w:val="FFFFFF"/>
                <w:sz w:val="22"/>
                <w:szCs w:val="22"/>
                <w:lang w:val="en-US"/>
              </w:rPr>
              <w:t>Base Reg</w:t>
            </w:r>
            <w:r w:rsidR="004B2C4F">
              <w:rPr>
                <w:rFonts w:cs="Calibri"/>
                <w:color w:val="FFFFFF"/>
                <w:sz w:val="22"/>
                <w:szCs w:val="22"/>
                <w:lang w:val="en-US"/>
              </w:rPr>
              <w:t>.</w:t>
            </w:r>
            <w:r>
              <w:rPr>
                <w:rFonts w:cs="Calibri"/>
                <w:color w:val="FFFFFF"/>
                <w:sz w:val="22"/>
                <w:szCs w:val="22"/>
                <w:lang w:val="en-US"/>
              </w:rPr>
              <w:t xml:space="preserve"> </w:t>
            </w:r>
            <w:r w:rsidR="004B2C4F">
              <w:rPr>
                <w:rFonts w:cs="Calibri"/>
                <w:color w:val="FFFFFF"/>
                <w:sz w:val="22"/>
                <w:szCs w:val="22"/>
                <w:lang w:val="en-US"/>
              </w:rPr>
              <w:t>(</w:t>
            </w:r>
            <w:r>
              <w:rPr>
                <w:rFonts w:cs="Calibri"/>
                <w:color w:val="FFFFFF"/>
                <w:sz w:val="22"/>
                <w:szCs w:val="22"/>
                <w:lang w:val="en-US"/>
              </w:rPr>
              <w:t>883/2004</w:t>
            </w:r>
            <w:r w:rsidR="004B2C4F">
              <w:rPr>
                <w:rFonts w:cs="Calibri"/>
                <w:color w:val="FFFFFF"/>
                <w:sz w:val="22"/>
                <w:szCs w:val="22"/>
                <w:lang w:val="en-US"/>
              </w:rPr>
              <w:t>)</w:t>
            </w:r>
            <w:r>
              <w:rPr>
                <w:rFonts w:cs="Calibri"/>
                <w:color w:val="FFFFFF"/>
                <w:sz w:val="22"/>
                <w:szCs w:val="22"/>
                <w:lang w:val="en-US"/>
              </w:rPr>
              <w:t xml:space="preserve"> </w:t>
            </w:r>
          </w:p>
        </w:tc>
      </w:tr>
      <w:tr w:rsidR="00C30FEE" w:rsidRPr="00D16BCE" w:rsidTr="00641130">
        <w:trPr>
          <w:trHeight w:val="359"/>
        </w:trPr>
        <w:tc>
          <w:tcPr>
            <w:tcW w:w="1101" w:type="dxa"/>
            <w:shd w:val="clear" w:color="auto" w:fill="auto"/>
          </w:tcPr>
          <w:p w:rsidR="00C30FEE" w:rsidRPr="00D16BCE" w:rsidRDefault="00C30FEE" w:rsidP="00D16BCE">
            <w:pPr>
              <w:pStyle w:val="ListBullet4"/>
              <w:numPr>
                <w:ilvl w:val="0"/>
                <w:numId w:val="0"/>
              </w:numPr>
              <w:jc w:val="center"/>
              <w:rPr>
                <w:rFonts w:cs="Calibri"/>
                <w:b/>
                <w:sz w:val="22"/>
                <w:szCs w:val="22"/>
                <w:lang w:val="en-US"/>
              </w:rPr>
            </w:pPr>
          </w:p>
        </w:tc>
        <w:tc>
          <w:tcPr>
            <w:tcW w:w="3685" w:type="dxa"/>
            <w:shd w:val="clear" w:color="auto" w:fill="1F497D"/>
            <w:vAlign w:val="center"/>
          </w:tcPr>
          <w:p w:rsidR="00C30FEE" w:rsidRPr="00D16BCE" w:rsidRDefault="00C30FEE" w:rsidP="00D16BCE">
            <w:pPr>
              <w:pStyle w:val="ListBullet4"/>
              <w:numPr>
                <w:ilvl w:val="0"/>
                <w:numId w:val="0"/>
              </w:numPr>
              <w:jc w:val="center"/>
              <w:rPr>
                <w:rFonts w:cs="Calibri"/>
                <w:b/>
                <w:color w:val="FFFFFF"/>
                <w:sz w:val="22"/>
                <w:szCs w:val="22"/>
                <w:lang w:val="en-US"/>
              </w:rPr>
            </w:pPr>
            <w:r w:rsidRPr="00D16BCE">
              <w:rPr>
                <w:rFonts w:cs="Calibri"/>
                <w:b/>
                <w:color w:val="FFFFFF"/>
                <w:sz w:val="22"/>
                <w:szCs w:val="22"/>
                <w:lang w:val="en-US"/>
              </w:rPr>
              <w:t>11</w:t>
            </w:r>
          </w:p>
        </w:tc>
        <w:tc>
          <w:tcPr>
            <w:tcW w:w="3260" w:type="dxa"/>
            <w:shd w:val="clear" w:color="auto" w:fill="1F497D"/>
          </w:tcPr>
          <w:p w:rsidR="00C30FEE" w:rsidRPr="00D16BCE" w:rsidRDefault="00C30FEE" w:rsidP="00D16BCE">
            <w:pPr>
              <w:pStyle w:val="ListBullet4"/>
              <w:numPr>
                <w:ilvl w:val="0"/>
                <w:numId w:val="0"/>
              </w:numPr>
              <w:jc w:val="center"/>
              <w:rPr>
                <w:rFonts w:cs="Calibri"/>
                <w:b/>
                <w:color w:val="FFFFFF"/>
                <w:sz w:val="22"/>
                <w:szCs w:val="22"/>
                <w:lang w:val="en-US"/>
              </w:rPr>
            </w:pPr>
            <w:r>
              <w:rPr>
                <w:rFonts w:cs="Calibri"/>
                <w:b/>
                <w:color w:val="FFFFFF"/>
                <w:sz w:val="22"/>
                <w:szCs w:val="22"/>
                <w:lang w:val="en-US"/>
              </w:rPr>
              <w:t>76</w:t>
            </w:r>
          </w:p>
        </w:tc>
      </w:tr>
      <w:tr w:rsidR="00C30FEE" w:rsidRPr="00D16BCE" w:rsidTr="00641130">
        <w:tc>
          <w:tcPr>
            <w:tcW w:w="1101" w:type="dxa"/>
            <w:shd w:val="clear" w:color="auto" w:fill="auto"/>
          </w:tcPr>
          <w:p w:rsidR="00C30FEE" w:rsidRPr="00D16BCE" w:rsidRDefault="00C30FEE" w:rsidP="00D16BCE">
            <w:pPr>
              <w:pStyle w:val="ListBullet4"/>
              <w:numPr>
                <w:ilvl w:val="0"/>
                <w:numId w:val="0"/>
              </w:numPr>
              <w:rPr>
                <w:rFonts w:cs="Calibri"/>
                <w:sz w:val="22"/>
                <w:szCs w:val="22"/>
                <w:lang w:val="en-US"/>
              </w:rPr>
            </w:pPr>
            <w:r w:rsidRPr="00D16BCE">
              <w:rPr>
                <w:rFonts w:cs="Calibri"/>
                <w:sz w:val="22"/>
                <w:szCs w:val="22"/>
                <w:lang w:val="en-US"/>
              </w:rPr>
              <w:t>H005</w:t>
            </w:r>
          </w:p>
        </w:tc>
        <w:tc>
          <w:tcPr>
            <w:tcW w:w="3685" w:type="dxa"/>
            <w:shd w:val="clear" w:color="auto" w:fill="FFFFFF" w:themeFill="background1"/>
          </w:tcPr>
          <w:p w:rsidR="00C30FEE" w:rsidRPr="00D16BCE" w:rsidRDefault="00755FDF" w:rsidP="00755FDF">
            <w:pPr>
              <w:pStyle w:val="ListBullet4"/>
              <w:numPr>
                <w:ilvl w:val="0"/>
                <w:numId w:val="0"/>
              </w:numPr>
              <w:jc w:val="center"/>
              <w:rPr>
                <w:rFonts w:cs="Calibri"/>
                <w:sz w:val="22"/>
                <w:szCs w:val="22"/>
                <w:lang w:val="en-US"/>
              </w:rPr>
            </w:pPr>
            <w:r w:rsidRPr="00382EAC">
              <w:rPr>
                <w:rFonts w:cs="Calibri"/>
                <w:b/>
                <w:color w:val="4F6228"/>
                <w:sz w:val="22"/>
                <w:szCs w:val="22"/>
                <w:lang w:val="en-US"/>
              </w:rPr>
              <w:sym w:font="Wingdings" w:char="F0FC"/>
            </w:r>
          </w:p>
        </w:tc>
        <w:tc>
          <w:tcPr>
            <w:tcW w:w="3260" w:type="dxa"/>
            <w:shd w:val="clear" w:color="auto" w:fill="FFFFFF" w:themeFill="background1"/>
          </w:tcPr>
          <w:p w:rsidR="00C30FEE" w:rsidRPr="00D16BCE" w:rsidRDefault="00755FDF" w:rsidP="00755FDF">
            <w:pPr>
              <w:pStyle w:val="ListBullet4"/>
              <w:numPr>
                <w:ilvl w:val="0"/>
                <w:numId w:val="0"/>
              </w:numPr>
              <w:jc w:val="center"/>
              <w:rPr>
                <w:rFonts w:cs="Calibri"/>
                <w:sz w:val="22"/>
                <w:szCs w:val="22"/>
                <w:lang w:val="en-US"/>
              </w:rPr>
            </w:pPr>
            <w:r w:rsidRPr="00382EAC">
              <w:rPr>
                <w:rFonts w:cs="Calibri"/>
                <w:b/>
                <w:color w:val="4F6228"/>
                <w:sz w:val="22"/>
                <w:szCs w:val="22"/>
                <w:lang w:val="en-US"/>
              </w:rPr>
              <w:sym w:font="Wingdings" w:char="F0FC"/>
            </w:r>
          </w:p>
        </w:tc>
      </w:tr>
      <w:tr w:rsidR="00C30FEE" w:rsidRPr="00D16BCE" w:rsidTr="00641130">
        <w:tc>
          <w:tcPr>
            <w:tcW w:w="1101" w:type="dxa"/>
            <w:shd w:val="clear" w:color="auto" w:fill="auto"/>
          </w:tcPr>
          <w:p w:rsidR="00C30FEE" w:rsidRPr="00D16BCE" w:rsidRDefault="00C30FEE" w:rsidP="00D16BCE">
            <w:pPr>
              <w:pStyle w:val="ListBullet4"/>
              <w:numPr>
                <w:ilvl w:val="0"/>
                <w:numId w:val="0"/>
              </w:numPr>
              <w:rPr>
                <w:rFonts w:cs="Calibri"/>
                <w:sz w:val="22"/>
                <w:szCs w:val="22"/>
                <w:lang w:val="en-US"/>
              </w:rPr>
            </w:pPr>
            <w:r w:rsidRPr="00D16BCE">
              <w:rPr>
                <w:rFonts w:cs="Calibri"/>
                <w:sz w:val="22"/>
                <w:szCs w:val="22"/>
                <w:lang w:val="en-US"/>
              </w:rPr>
              <w:t>H006</w:t>
            </w:r>
          </w:p>
        </w:tc>
        <w:tc>
          <w:tcPr>
            <w:tcW w:w="3685" w:type="dxa"/>
            <w:shd w:val="clear" w:color="auto" w:fill="FFFFFF" w:themeFill="background1"/>
          </w:tcPr>
          <w:p w:rsidR="00C30FEE" w:rsidRPr="00D16BCE" w:rsidRDefault="00755FDF" w:rsidP="00755FDF">
            <w:pPr>
              <w:pStyle w:val="ListBullet4"/>
              <w:numPr>
                <w:ilvl w:val="0"/>
                <w:numId w:val="0"/>
              </w:numPr>
              <w:jc w:val="center"/>
              <w:rPr>
                <w:rFonts w:cs="Calibri"/>
                <w:sz w:val="22"/>
                <w:szCs w:val="22"/>
                <w:lang w:val="en-US"/>
              </w:rPr>
            </w:pPr>
            <w:r w:rsidRPr="00382EAC">
              <w:rPr>
                <w:rFonts w:cs="Calibri"/>
                <w:b/>
                <w:color w:val="4F6228"/>
                <w:sz w:val="22"/>
                <w:szCs w:val="22"/>
                <w:lang w:val="en-US"/>
              </w:rPr>
              <w:sym w:font="Wingdings" w:char="F0FC"/>
            </w:r>
          </w:p>
        </w:tc>
        <w:tc>
          <w:tcPr>
            <w:tcW w:w="3260" w:type="dxa"/>
            <w:shd w:val="clear" w:color="auto" w:fill="FFFFFF" w:themeFill="background1"/>
          </w:tcPr>
          <w:p w:rsidR="00C30FEE" w:rsidRPr="00D16BCE" w:rsidRDefault="00755FDF" w:rsidP="00755FDF">
            <w:pPr>
              <w:pStyle w:val="ListBullet4"/>
              <w:numPr>
                <w:ilvl w:val="0"/>
                <w:numId w:val="0"/>
              </w:numPr>
              <w:jc w:val="center"/>
              <w:rPr>
                <w:rFonts w:cs="Calibri"/>
                <w:sz w:val="22"/>
                <w:szCs w:val="22"/>
                <w:lang w:val="en-US"/>
              </w:rPr>
            </w:pPr>
            <w:r w:rsidRPr="00382EAC">
              <w:rPr>
                <w:rFonts w:cs="Calibri"/>
                <w:b/>
                <w:color w:val="4F6228"/>
                <w:sz w:val="22"/>
                <w:szCs w:val="22"/>
                <w:lang w:val="en-US"/>
              </w:rPr>
              <w:sym w:font="Wingdings" w:char="F0FC"/>
            </w:r>
          </w:p>
        </w:tc>
      </w:tr>
      <w:tr w:rsidR="00990159" w:rsidRPr="00D16BCE" w:rsidTr="00641130">
        <w:tc>
          <w:tcPr>
            <w:tcW w:w="1101" w:type="dxa"/>
            <w:shd w:val="clear" w:color="auto" w:fill="auto"/>
          </w:tcPr>
          <w:p w:rsidR="00990159" w:rsidRPr="00D16BCE" w:rsidRDefault="00990159" w:rsidP="00D16BCE">
            <w:pPr>
              <w:pStyle w:val="ListBullet4"/>
              <w:numPr>
                <w:ilvl w:val="0"/>
                <w:numId w:val="0"/>
              </w:numPr>
              <w:rPr>
                <w:rFonts w:cs="Calibri"/>
                <w:sz w:val="22"/>
                <w:szCs w:val="22"/>
                <w:lang w:val="en-US"/>
              </w:rPr>
            </w:pPr>
            <w:r>
              <w:rPr>
                <w:rFonts w:cs="Calibri"/>
                <w:sz w:val="22"/>
                <w:szCs w:val="22"/>
                <w:lang w:val="en-US"/>
              </w:rPr>
              <w:t>H003</w:t>
            </w:r>
          </w:p>
        </w:tc>
        <w:tc>
          <w:tcPr>
            <w:tcW w:w="3685" w:type="dxa"/>
            <w:shd w:val="clear" w:color="auto" w:fill="FFFFFF" w:themeFill="background1"/>
          </w:tcPr>
          <w:p w:rsidR="00990159" w:rsidRPr="00382EAC" w:rsidRDefault="00990159" w:rsidP="00755FDF">
            <w:pPr>
              <w:pStyle w:val="ListBullet4"/>
              <w:numPr>
                <w:ilvl w:val="0"/>
                <w:numId w:val="0"/>
              </w:numPr>
              <w:jc w:val="center"/>
              <w:rPr>
                <w:rFonts w:cs="Calibri"/>
                <w:b/>
                <w:color w:val="4F6228"/>
                <w:sz w:val="22"/>
                <w:szCs w:val="22"/>
                <w:lang w:val="en-US"/>
              </w:rPr>
            </w:pPr>
            <w:r w:rsidRPr="00382EAC">
              <w:rPr>
                <w:rFonts w:cs="Calibri"/>
                <w:b/>
                <w:color w:val="4F6228"/>
                <w:sz w:val="22"/>
                <w:szCs w:val="22"/>
                <w:lang w:val="en-US"/>
              </w:rPr>
              <w:sym w:font="Wingdings" w:char="F0FC"/>
            </w:r>
          </w:p>
        </w:tc>
        <w:tc>
          <w:tcPr>
            <w:tcW w:w="3260" w:type="dxa"/>
            <w:shd w:val="clear" w:color="auto" w:fill="FFFFFF" w:themeFill="background1"/>
          </w:tcPr>
          <w:p w:rsidR="00990159" w:rsidRPr="00382EAC" w:rsidRDefault="00990159" w:rsidP="00755FDF">
            <w:pPr>
              <w:pStyle w:val="ListBullet4"/>
              <w:numPr>
                <w:ilvl w:val="0"/>
                <w:numId w:val="0"/>
              </w:numPr>
              <w:jc w:val="center"/>
              <w:rPr>
                <w:rFonts w:cs="Calibri"/>
                <w:b/>
                <w:color w:val="4F6228"/>
                <w:sz w:val="22"/>
                <w:szCs w:val="22"/>
                <w:lang w:val="en-US"/>
              </w:rPr>
            </w:pPr>
            <w:r w:rsidRPr="00382EAC">
              <w:rPr>
                <w:rFonts w:cs="Calibri"/>
                <w:b/>
                <w:color w:val="4F6228"/>
                <w:sz w:val="22"/>
                <w:szCs w:val="22"/>
                <w:lang w:val="en-US"/>
              </w:rPr>
              <w:sym w:font="Wingdings" w:char="F0FC"/>
            </w:r>
          </w:p>
        </w:tc>
      </w:tr>
    </w:tbl>
    <w:p w:rsidR="00DB3CD9" w:rsidRPr="00BF3EC1" w:rsidRDefault="00DB3CD9" w:rsidP="00C03296">
      <w:pPr>
        <w:pStyle w:val="Caption"/>
      </w:pPr>
      <w:r w:rsidRPr="00BF3EC1">
        <w:t xml:space="preserve">Table </w:t>
      </w:r>
      <w:fldSimple w:instr=" SEQ Table \* ARABIC ">
        <w:r w:rsidR="007115CE">
          <w:rPr>
            <w:noProof/>
          </w:rPr>
          <w:t>1</w:t>
        </w:r>
      </w:fldSimple>
      <w:r w:rsidRPr="00BF3EC1">
        <w:t>: SED – Legal base relationship matrix</w:t>
      </w:r>
    </w:p>
    <w:p w:rsidR="00E24F9F" w:rsidRPr="00BF3EC1" w:rsidRDefault="00DB3CD9" w:rsidP="00DB3CD9">
      <w:pPr>
        <w:pStyle w:val="Heading1"/>
        <w:numPr>
          <w:ilvl w:val="0"/>
          <w:numId w:val="22"/>
        </w:numPr>
        <w:spacing w:after="240"/>
        <w:rPr>
          <w:rFonts w:cs="Calibri"/>
          <w:lang w:val="en-US"/>
        </w:rPr>
      </w:pPr>
      <w:r w:rsidRPr="00BF3EC1">
        <w:rPr>
          <w:rFonts w:cs="Calibri"/>
          <w:lang w:val="en-US"/>
        </w:rPr>
        <w:br w:type="page"/>
      </w:r>
      <w:bookmarkStart w:id="28" w:name="_Toc522900683"/>
      <w:r w:rsidR="00E24F9F" w:rsidRPr="00BF3EC1">
        <w:rPr>
          <w:rFonts w:cs="Calibri"/>
          <w:lang w:val="en-US"/>
        </w:rPr>
        <w:lastRenderedPageBreak/>
        <w:t>Actors &amp; Roles</w:t>
      </w:r>
      <w:bookmarkEnd w:id="21"/>
      <w:bookmarkEnd w:id="22"/>
      <w:bookmarkEnd w:id="23"/>
      <w:bookmarkEnd w:id="24"/>
      <w:bookmarkEnd w:id="28"/>
    </w:p>
    <w:p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D54656" w:rsidRPr="004B72FE" w:rsidRDefault="00D54656" w:rsidP="00D54656">
      <w:pPr>
        <w:pStyle w:val="Text1"/>
        <w:rPr>
          <w:rFonts w:ascii="Verdana" w:hAnsi="Verdana"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5878"/>
      </w:tblGrid>
      <w:tr w:rsidR="00D54656" w:rsidRPr="00D16BCE" w:rsidTr="008D26D9">
        <w:tc>
          <w:tcPr>
            <w:tcW w:w="3125" w:type="dxa"/>
            <w:shd w:val="clear" w:color="auto" w:fill="C6D9F1"/>
          </w:tcPr>
          <w:p w:rsidR="00D54656" w:rsidRPr="00D16BCE" w:rsidRDefault="00D54656" w:rsidP="00D16BCE">
            <w:pPr>
              <w:rPr>
                <w:rFonts w:cs="Calibri"/>
                <w:b/>
                <w:sz w:val="22"/>
                <w:szCs w:val="22"/>
                <w:lang w:val="en-US"/>
              </w:rPr>
            </w:pPr>
            <w:r w:rsidRPr="00D16BCE">
              <w:rPr>
                <w:rFonts w:cs="Calibri"/>
                <w:b/>
                <w:sz w:val="22"/>
                <w:szCs w:val="22"/>
                <w:lang w:val="en-US"/>
              </w:rPr>
              <w:t>Actor name</w:t>
            </w:r>
          </w:p>
        </w:tc>
        <w:tc>
          <w:tcPr>
            <w:tcW w:w="5878" w:type="dxa"/>
            <w:shd w:val="clear" w:color="auto" w:fill="C6D9F1"/>
          </w:tcPr>
          <w:p w:rsidR="00D54656" w:rsidRPr="00D16BCE" w:rsidRDefault="00D54656" w:rsidP="00D16BCE">
            <w:pPr>
              <w:rPr>
                <w:rFonts w:cs="Calibri"/>
                <w:b/>
                <w:sz w:val="22"/>
                <w:szCs w:val="22"/>
                <w:lang w:val="en-US"/>
              </w:rPr>
            </w:pPr>
            <w:r w:rsidRPr="00D16BCE">
              <w:rPr>
                <w:rFonts w:cs="Calibri"/>
                <w:b/>
                <w:sz w:val="22"/>
                <w:szCs w:val="22"/>
                <w:lang w:val="en-US"/>
              </w:rPr>
              <w:t>Description</w:t>
            </w:r>
          </w:p>
        </w:tc>
      </w:tr>
      <w:tr w:rsidR="00D54656" w:rsidRPr="00D16BCE" w:rsidTr="008D26D9">
        <w:tc>
          <w:tcPr>
            <w:tcW w:w="3125" w:type="dxa"/>
            <w:shd w:val="clear" w:color="auto" w:fill="auto"/>
          </w:tcPr>
          <w:p w:rsidR="00D54656" w:rsidRPr="00D16BCE" w:rsidRDefault="00775F04" w:rsidP="00D16BCE">
            <w:pPr>
              <w:rPr>
                <w:rFonts w:cs="Calibri"/>
                <w:b/>
                <w:i/>
                <w:sz w:val="22"/>
                <w:szCs w:val="22"/>
                <w:lang w:val="en-US"/>
              </w:rPr>
            </w:pPr>
            <w:r>
              <w:rPr>
                <w:rFonts w:cs="Calibri"/>
                <w:b/>
                <w:i/>
                <w:sz w:val="22"/>
                <w:szCs w:val="22"/>
                <w:lang w:val="en-US"/>
              </w:rPr>
              <w:t>Case</w:t>
            </w:r>
            <w:r w:rsidR="00D54656" w:rsidRPr="00D16BCE">
              <w:rPr>
                <w:rFonts w:cs="Calibri"/>
                <w:b/>
                <w:i/>
                <w:sz w:val="22"/>
                <w:szCs w:val="22"/>
                <w:lang w:val="en-US"/>
              </w:rPr>
              <w:t xml:space="preserve"> Owner</w:t>
            </w:r>
          </w:p>
        </w:tc>
        <w:tc>
          <w:tcPr>
            <w:tcW w:w="5878" w:type="dxa"/>
            <w:shd w:val="clear" w:color="auto" w:fill="auto"/>
          </w:tcPr>
          <w:p w:rsidR="004B72FE" w:rsidRDefault="00A37B41" w:rsidP="004646D1">
            <w:pPr>
              <w:jc w:val="left"/>
              <w:rPr>
                <w:rFonts w:cs="Calibri"/>
                <w:sz w:val="22"/>
                <w:szCs w:val="22"/>
                <w:lang w:val="en-US"/>
              </w:rPr>
            </w:pPr>
            <w:r>
              <w:rPr>
                <w:rFonts w:cs="Calibri"/>
                <w:sz w:val="22"/>
                <w:szCs w:val="22"/>
                <w:lang w:val="en-US"/>
              </w:rPr>
              <w:t>T</w:t>
            </w:r>
            <w:r w:rsidR="004B72FE">
              <w:rPr>
                <w:rFonts w:cs="Calibri"/>
                <w:sz w:val="22"/>
                <w:szCs w:val="22"/>
                <w:lang w:val="en-US"/>
              </w:rPr>
              <w:t xml:space="preserve">he case owner might be the competent </w:t>
            </w:r>
            <w:r w:rsidR="004D6AAB">
              <w:rPr>
                <w:rFonts w:cs="Calibri"/>
                <w:sz w:val="22"/>
                <w:szCs w:val="22"/>
                <w:lang w:val="en-US"/>
              </w:rPr>
              <w:t>institution who needs</w:t>
            </w:r>
            <w:r w:rsidR="004B72FE">
              <w:rPr>
                <w:rFonts w:cs="Calibri"/>
                <w:sz w:val="22"/>
                <w:szCs w:val="22"/>
                <w:lang w:val="en-US"/>
              </w:rPr>
              <w:t xml:space="preserve"> additional information on a person's residence in order to make their own national decision on the matter. </w:t>
            </w:r>
            <w:r w:rsidR="004646D1">
              <w:rPr>
                <w:rFonts w:cs="Calibri"/>
                <w:sz w:val="22"/>
                <w:szCs w:val="22"/>
                <w:lang w:val="en-US"/>
              </w:rPr>
              <w:br/>
            </w:r>
          </w:p>
          <w:p w:rsidR="004646D1" w:rsidRDefault="004646D1" w:rsidP="00775F04">
            <w:pPr>
              <w:rPr>
                <w:rFonts w:cs="Calibri"/>
                <w:sz w:val="22"/>
                <w:szCs w:val="22"/>
                <w:lang w:val="en-US"/>
              </w:rPr>
            </w:pPr>
            <w:r>
              <w:rPr>
                <w:rFonts w:cs="Calibri"/>
                <w:sz w:val="22"/>
                <w:szCs w:val="22"/>
                <w:lang w:val="en-US"/>
              </w:rPr>
              <w:t xml:space="preserve">Additionally, the Case Owner might also be the competent institution who needs additional information on a person's residence in order to determine residence as needed in another sector. </w:t>
            </w:r>
          </w:p>
          <w:p w:rsidR="004B72FE" w:rsidRPr="00D16BCE" w:rsidRDefault="004D6AAB" w:rsidP="004D6AAB">
            <w:pPr>
              <w:rPr>
                <w:rFonts w:cs="Calibri"/>
                <w:sz w:val="22"/>
                <w:szCs w:val="22"/>
                <w:lang w:val="en-US"/>
              </w:rPr>
            </w:pPr>
            <w:r>
              <w:rPr>
                <w:rFonts w:cs="Calibri"/>
                <w:sz w:val="22"/>
                <w:szCs w:val="22"/>
                <w:lang w:val="en-US"/>
              </w:rPr>
              <w:t xml:space="preserve"> </w:t>
            </w:r>
          </w:p>
        </w:tc>
      </w:tr>
      <w:tr w:rsidR="00D54656" w:rsidRPr="00D16BCE" w:rsidTr="008D26D9">
        <w:tc>
          <w:tcPr>
            <w:tcW w:w="3125" w:type="dxa"/>
            <w:shd w:val="clear" w:color="auto" w:fill="auto"/>
          </w:tcPr>
          <w:p w:rsidR="00D54656" w:rsidRPr="00D16BCE" w:rsidRDefault="00D54656" w:rsidP="00D16BCE">
            <w:pPr>
              <w:rPr>
                <w:rFonts w:cs="Calibri"/>
                <w:b/>
                <w:i/>
                <w:sz w:val="22"/>
                <w:szCs w:val="22"/>
                <w:lang w:val="en-US"/>
              </w:rPr>
            </w:pPr>
            <w:r w:rsidRPr="00D16BCE">
              <w:rPr>
                <w:rFonts w:cs="Calibri"/>
                <w:b/>
                <w:i/>
                <w:sz w:val="22"/>
                <w:szCs w:val="22"/>
                <w:lang w:val="en-US"/>
              </w:rPr>
              <w:t>Counterparty</w:t>
            </w:r>
          </w:p>
        </w:tc>
        <w:tc>
          <w:tcPr>
            <w:tcW w:w="5878" w:type="dxa"/>
            <w:shd w:val="clear" w:color="auto" w:fill="auto"/>
          </w:tcPr>
          <w:p w:rsidR="00866736" w:rsidRDefault="00D54656" w:rsidP="00B5280F">
            <w:pPr>
              <w:rPr>
                <w:rFonts w:cs="Calibri"/>
                <w:sz w:val="22"/>
                <w:szCs w:val="22"/>
                <w:lang w:val="en-US"/>
              </w:rPr>
            </w:pPr>
            <w:r w:rsidRPr="00D16BCE">
              <w:rPr>
                <w:rFonts w:cs="Calibri"/>
                <w:sz w:val="22"/>
                <w:szCs w:val="22"/>
                <w:lang w:val="en-US"/>
              </w:rPr>
              <w:t xml:space="preserve">The Counterparty(ies) are Competent Institutions who participate in </w:t>
            </w:r>
            <w:r w:rsidR="00B5280F">
              <w:rPr>
                <w:rFonts w:cs="Calibri"/>
                <w:sz w:val="22"/>
                <w:szCs w:val="22"/>
                <w:lang w:val="en-US"/>
              </w:rPr>
              <w:t xml:space="preserve">the case initiated by the case owner in order to </w:t>
            </w:r>
            <w:r w:rsidR="00866736">
              <w:rPr>
                <w:rFonts w:cs="Calibri"/>
                <w:sz w:val="22"/>
                <w:szCs w:val="22"/>
                <w:lang w:val="en-US"/>
              </w:rPr>
              <w:t>provide additional info</w:t>
            </w:r>
            <w:r w:rsidR="00002F39">
              <w:rPr>
                <w:rFonts w:cs="Calibri"/>
                <w:sz w:val="22"/>
                <w:szCs w:val="22"/>
                <w:lang w:val="en-US"/>
              </w:rPr>
              <w:t xml:space="preserve">rmation on a person's residence. </w:t>
            </w:r>
          </w:p>
          <w:p w:rsidR="00B5280F" w:rsidRPr="00D16BCE" w:rsidRDefault="00866736" w:rsidP="00B5280F">
            <w:pPr>
              <w:rPr>
                <w:rFonts w:cs="Calibri"/>
                <w:sz w:val="22"/>
                <w:szCs w:val="22"/>
                <w:lang w:val="en-US"/>
              </w:rPr>
            </w:pPr>
            <w:r>
              <w:rPr>
                <w:rFonts w:cs="Calibri"/>
                <w:sz w:val="22"/>
                <w:szCs w:val="22"/>
                <w:lang w:val="en-US"/>
              </w:rPr>
              <w:t xml:space="preserve"> </w:t>
            </w:r>
          </w:p>
        </w:tc>
      </w:tr>
    </w:tbl>
    <w:p w:rsidR="00C03296" w:rsidRPr="00C03296" w:rsidRDefault="00C03296" w:rsidP="00C03296">
      <w:pPr>
        <w:pStyle w:val="Caption"/>
      </w:pPr>
      <w:r w:rsidRPr="00C03296">
        <w:t xml:space="preserve">Table </w:t>
      </w:r>
      <w:fldSimple w:instr=" SEQ Table \* ARABIC ">
        <w:r w:rsidR="007115CE">
          <w:rPr>
            <w:noProof/>
          </w:rPr>
          <w:t>2</w:t>
        </w:r>
      </w:fldSimple>
      <w:r w:rsidRPr="00C03296">
        <w:t>: Actors &amp; Roles</w:t>
      </w:r>
    </w:p>
    <w:p w:rsidR="00D54656" w:rsidRPr="00D16BCE" w:rsidRDefault="00D54656" w:rsidP="00E24F9F">
      <w:pPr>
        <w:pStyle w:val="Text1"/>
        <w:rPr>
          <w:rFonts w:ascii="Verdana" w:hAnsi="Verdana" w:cs="Calibri"/>
          <w:sz w:val="22"/>
          <w:szCs w:val="22"/>
          <w:lang w:val="en-US"/>
        </w:rPr>
      </w:pPr>
    </w:p>
    <w:p w:rsidR="00E24F9F" w:rsidRPr="00BF3EC1" w:rsidRDefault="00E24F9F" w:rsidP="00D54656">
      <w:pPr>
        <w:pStyle w:val="Heading1"/>
        <w:numPr>
          <w:ilvl w:val="0"/>
          <w:numId w:val="22"/>
        </w:numPr>
        <w:spacing w:after="240"/>
        <w:rPr>
          <w:rFonts w:cs="Calibri"/>
          <w:lang w:val="en-US"/>
        </w:rPr>
      </w:pPr>
      <w:r w:rsidRPr="00BF3EC1">
        <w:rPr>
          <w:rFonts w:cs="Calibri"/>
          <w:lang w:val="en-US"/>
        </w:rPr>
        <w:br w:type="page"/>
      </w:r>
      <w:bookmarkStart w:id="29" w:name="_Toc367366381"/>
      <w:bookmarkStart w:id="30" w:name="_Toc368569931"/>
      <w:bookmarkStart w:id="31" w:name="_Toc371682142"/>
      <w:bookmarkStart w:id="32" w:name="_Toc381002674"/>
      <w:bookmarkStart w:id="33" w:name="_Toc522900684"/>
      <w:r w:rsidRPr="00BF3EC1">
        <w:rPr>
          <w:rFonts w:cs="Calibri"/>
          <w:lang w:val="en-US"/>
        </w:rPr>
        <w:lastRenderedPageBreak/>
        <w:t>Use Case</w:t>
      </w:r>
      <w:bookmarkEnd w:id="29"/>
      <w:bookmarkEnd w:id="30"/>
      <w:bookmarkEnd w:id="31"/>
      <w:bookmarkEnd w:id="32"/>
      <w:bookmarkEnd w:id="33"/>
      <w:r w:rsidRPr="00BF3EC1">
        <w:rPr>
          <w:rFonts w:cs="Calibri"/>
          <w:lang w:val="en-US"/>
        </w:rPr>
        <w:t xml:space="preserve"> </w:t>
      </w:r>
    </w:p>
    <w:p w:rsidR="00E24F9F" w:rsidRPr="00BF3EC1" w:rsidRDefault="00E24F9F" w:rsidP="006D3A34">
      <w:pPr>
        <w:pStyle w:val="Heading2"/>
        <w:numPr>
          <w:ilvl w:val="1"/>
          <w:numId w:val="22"/>
        </w:numPr>
        <w:spacing w:before="60" w:after="200"/>
      </w:pPr>
      <w:bookmarkStart w:id="34" w:name="_Toc367366382"/>
      <w:bookmarkStart w:id="35" w:name="_Toc368569932"/>
      <w:bookmarkStart w:id="36" w:name="_Toc371682143"/>
      <w:bookmarkStart w:id="37" w:name="_Toc381002675"/>
      <w:bookmarkStart w:id="38" w:name="_Toc522900685"/>
      <w:r w:rsidRPr="00BF3EC1">
        <w:t>RUP Table Representation</w:t>
      </w:r>
      <w:bookmarkEnd w:id="34"/>
      <w:bookmarkEnd w:id="35"/>
      <w:bookmarkEnd w:id="36"/>
      <w:bookmarkEnd w:id="37"/>
      <w:bookmarkEnd w:id="38"/>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D54656" w:rsidRPr="00D16BCE" w:rsidTr="00C03296">
        <w:tc>
          <w:tcPr>
            <w:tcW w:w="1818" w:type="dxa"/>
            <w:tcBorders>
              <w:top w:val="single" w:sz="12" w:space="0" w:color="auto"/>
              <w:left w:val="single" w:sz="12" w:space="0" w:color="auto"/>
              <w:bottom w:val="single" w:sz="6" w:space="0" w:color="auto"/>
              <w:right w:val="single" w:sz="6" w:space="0" w:color="auto"/>
            </w:tcBorders>
            <w:shd w:val="clear" w:color="auto" w:fill="EEECE1" w:themeFill="background2"/>
          </w:tcPr>
          <w:p w:rsidR="00D54656" w:rsidRPr="00C03296" w:rsidRDefault="00D54656" w:rsidP="00D16BCE">
            <w:pPr>
              <w:jc w:val="right"/>
              <w:rPr>
                <w:rFonts w:cs="Calibri"/>
                <w:b/>
                <w:szCs w:val="20"/>
              </w:rPr>
            </w:pPr>
            <w:r w:rsidRPr="00C03296">
              <w:rPr>
                <w:rFonts w:cs="Calibri"/>
                <w:b/>
                <w:szCs w:val="20"/>
              </w:rPr>
              <w:t>Use Case ID:</w:t>
            </w:r>
          </w:p>
        </w:tc>
        <w:tc>
          <w:tcPr>
            <w:tcW w:w="7920" w:type="dxa"/>
            <w:gridSpan w:val="4"/>
            <w:tcBorders>
              <w:top w:val="single" w:sz="12" w:space="0" w:color="auto"/>
              <w:left w:val="single" w:sz="6" w:space="0" w:color="auto"/>
              <w:bottom w:val="single" w:sz="6" w:space="0" w:color="auto"/>
              <w:right w:val="single" w:sz="12" w:space="0" w:color="auto"/>
            </w:tcBorders>
            <w:shd w:val="clear" w:color="auto" w:fill="EEECE1" w:themeFill="background2"/>
          </w:tcPr>
          <w:p w:rsidR="00D54656" w:rsidRPr="00C03296" w:rsidRDefault="00D54656" w:rsidP="004B2C4F">
            <w:pPr>
              <w:pStyle w:val="Hints"/>
              <w:rPr>
                <w:rFonts w:ascii="Verdana" w:hAnsi="Verdana" w:cs="Calibri"/>
                <w:color w:val="000000"/>
              </w:rPr>
            </w:pPr>
            <w:r w:rsidRPr="00C03296">
              <w:rPr>
                <w:rFonts w:ascii="Verdana" w:hAnsi="Verdana" w:cs="Calibri"/>
                <w:color w:val="000000"/>
              </w:rPr>
              <w:t>H_BUC_02</w:t>
            </w:r>
            <w:r w:rsidR="00795459" w:rsidRPr="00C03296">
              <w:rPr>
                <w:rFonts w:ascii="Verdana" w:hAnsi="Verdana" w:cs="Calibri"/>
                <w:color w:val="000000"/>
              </w:rPr>
              <w:t>a</w:t>
            </w:r>
          </w:p>
        </w:tc>
      </w:tr>
      <w:tr w:rsidR="00D54656" w:rsidRPr="00D16BCE" w:rsidTr="00C03296">
        <w:tc>
          <w:tcPr>
            <w:tcW w:w="1818" w:type="dxa"/>
            <w:tcBorders>
              <w:top w:val="single" w:sz="12" w:space="0" w:color="auto"/>
              <w:left w:val="single" w:sz="12" w:space="0" w:color="auto"/>
              <w:bottom w:val="single" w:sz="6" w:space="0" w:color="auto"/>
              <w:right w:val="single" w:sz="6" w:space="0" w:color="auto"/>
            </w:tcBorders>
            <w:shd w:val="clear" w:color="auto" w:fill="EEECE1" w:themeFill="background2"/>
          </w:tcPr>
          <w:p w:rsidR="00D54656" w:rsidRPr="00C03296" w:rsidRDefault="00D54656" w:rsidP="00D16BCE">
            <w:pPr>
              <w:jc w:val="right"/>
              <w:rPr>
                <w:rFonts w:cs="Calibri"/>
                <w:b/>
                <w:szCs w:val="20"/>
              </w:rPr>
            </w:pPr>
            <w:r w:rsidRPr="00C03296">
              <w:rPr>
                <w:rFonts w:cs="Calibri"/>
                <w:b/>
                <w:szCs w:val="20"/>
              </w:rPr>
              <w:t>Use Case Name:</w:t>
            </w:r>
          </w:p>
        </w:tc>
        <w:tc>
          <w:tcPr>
            <w:tcW w:w="7920" w:type="dxa"/>
            <w:gridSpan w:val="4"/>
            <w:tcBorders>
              <w:top w:val="single" w:sz="12" w:space="0" w:color="auto"/>
              <w:left w:val="single" w:sz="6" w:space="0" w:color="auto"/>
              <w:bottom w:val="single" w:sz="6" w:space="0" w:color="auto"/>
              <w:right w:val="single" w:sz="12" w:space="0" w:color="auto"/>
            </w:tcBorders>
            <w:shd w:val="clear" w:color="auto" w:fill="EEECE1" w:themeFill="background2"/>
          </w:tcPr>
          <w:p w:rsidR="00D54656" w:rsidRPr="00C03296" w:rsidRDefault="00D54656" w:rsidP="00D16BCE">
            <w:pPr>
              <w:pStyle w:val="Hints"/>
              <w:rPr>
                <w:rFonts w:ascii="Verdana" w:hAnsi="Verdana" w:cs="Calibri"/>
                <w:color w:val="000000"/>
              </w:rPr>
            </w:pPr>
            <w:r w:rsidRPr="00C03296">
              <w:rPr>
                <w:rFonts w:ascii="Verdana" w:hAnsi="Verdana" w:cs="Calibri"/>
                <w:color w:val="000000"/>
              </w:rPr>
              <w:t>Determine Residence</w:t>
            </w:r>
            <w:r w:rsidR="00EB5FDE" w:rsidRPr="00C03296">
              <w:rPr>
                <w:rFonts w:ascii="Verdana" w:hAnsi="Verdana" w:cs="Calibri"/>
                <w:color w:val="000000"/>
              </w:rPr>
              <w:t xml:space="preserve"> – Request information on residence</w:t>
            </w:r>
          </w:p>
        </w:tc>
      </w:tr>
      <w:tr w:rsidR="00D54656" w:rsidRPr="00D16BCE" w:rsidTr="00C03296">
        <w:tblPrEx>
          <w:tblBorders>
            <w:bottom w:val="none" w:sz="0" w:space="0" w:color="auto"/>
          </w:tblBorders>
        </w:tblPrEx>
        <w:tc>
          <w:tcPr>
            <w:tcW w:w="1818" w:type="dxa"/>
            <w:shd w:val="clear" w:color="auto" w:fill="EEECE1" w:themeFill="background2"/>
          </w:tcPr>
          <w:p w:rsidR="00D54656" w:rsidRPr="00C03296" w:rsidRDefault="00D54656" w:rsidP="00D16BCE">
            <w:pPr>
              <w:jc w:val="right"/>
              <w:rPr>
                <w:rFonts w:cs="Calibri"/>
                <w:b/>
                <w:szCs w:val="20"/>
              </w:rPr>
            </w:pPr>
            <w:r w:rsidRPr="00C03296">
              <w:rPr>
                <w:rFonts w:cs="Calibri"/>
                <w:b/>
                <w:szCs w:val="20"/>
              </w:rPr>
              <w:t>Created By:</w:t>
            </w:r>
          </w:p>
        </w:tc>
        <w:tc>
          <w:tcPr>
            <w:tcW w:w="2700" w:type="dxa"/>
            <w:gridSpan w:val="2"/>
            <w:shd w:val="clear" w:color="auto" w:fill="EEECE1" w:themeFill="background2"/>
          </w:tcPr>
          <w:p w:rsidR="00D54656" w:rsidRPr="00C03296" w:rsidRDefault="00D54656" w:rsidP="00D16BCE">
            <w:pPr>
              <w:rPr>
                <w:rFonts w:cs="Calibri"/>
                <w:szCs w:val="20"/>
              </w:rPr>
            </w:pPr>
            <w:r w:rsidRPr="00C03296">
              <w:rPr>
                <w:rFonts w:cs="Calibri"/>
                <w:szCs w:val="20"/>
              </w:rPr>
              <w:t>Reginald Amade</w:t>
            </w:r>
          </w:p>
        </w:tc>
        <w:tc>
          <w:tcPr>
            <w:tcW w:w="2160" w:type="dxa"/>
            <w:shd w:val="clear" w:color="auto" w:fill="EEECE1" w:themeFill="background2"/>
          </w:tcPr>
          <w:p w:rsidR="00D54656" w:rsidRPr="00C03296" w:rsidRDefault="00D54656" w:rsidP="00D16BCE">
            <w:pPr>
              <w:jc w:val="right"/>
              <w:rPr>
                <w:rFonts w:cs="Calibri"/>
                <w:b/>
                <w:szCs w:val="20"/>
              </w:rPr>
            </w:pPr>
            <w:r w:rsidRPr="00C03296">
              <w:rPr>
                <w:rFonts w:cs="Calibri"/>
                <w:b/>
                <w:szCs w:val="20"/>
              </w:rPr>
              <w:t>Last Updated By:</w:t>
            </w:r>
          </w:p>
        </w:tc>
        <w:tc>
          <w:tcPr>
            <w:tcW w:w="3060" w:type="dxa"/>
            <w:shd w:val="clear" w:color="auto" w:fill="EEECE1" w:themeFill="background2"/>
          </w:tcPr>
          <w:p w:rsidR="00D54656" w:rsidRPr="00C03296" w:rsidRDefault="00813D58" w:rsidP="00D16BCE">
            <w:pPr>
              <w:rPr>
                <w:rFonts w:cs="Calibri"/>
                <w:szCs w:val="20"/>
              </w:rPr>
            </w:pPr>
            <w:r>
              <w:rPr>
                <w:rFonts w:cs="Calibri"/>
                <w:szCs w:val="20"/>
              </w:rPr>
              <w:t>Novella Bacelli</w:t>
            </w:r>
          </w:p>
        </w:tc>
      </w:tr>
      <w:tr w:rsidR="00D54656" w:rsidRPr="00D16BCE" w:rsidTr="00C03296">
        <w:tblPrEx>
          <w:tblBorders>
            <w:bottom w:val="none" w:sz="0" w:space="0" w:color="auto"/>
          </w:tblBorders>
        </w:tblPrEx>
        <w:tc>
          <w:tcPr>
            <w:tcW w:w="1818" w:type="dxa"/>
            <w:shd w:val="clear" w:color="auto" w:fill="EEECE1" w:themeFill="background2"/>
          </w:tcPr>
          <w:p w:rsidR="00D54656" w:rsidRPr="00C03296" w:rsidRDefault="00D54656" w:rsidP="00D16BCE">
            <w:pPr>
              <w:jc w:val="right"/>
              <w:rPr>
                <w:rFonts w:cs="Calibri"/>
                <w:b/>
                <w:szCs w:val="20"/>
              </w:rPr>
            </w:pPr>
            <w:r w:rsidRPr="00C03296">
              <w:rPr>
                <w:rFonts w:cs="Calibri"/>
                <w:b/>
                <w:szCs w:val="20"/>
              </w:rPr>
              <w:t>Date Created:</w:t>
            </w:r>
          </w:p>
        </w:tc>
        <w:tc>
          <w:tcPr>
            <w:tcW w:w="2700" w:type="dxa"/>
            <w:gridSpan w:val="2"/>
            <w:shd w:val="clear" w:color="auto" w:fill="EEECE1" w:themeFill="background2"/>
          </w:tcPr>
          <w:p w:rsidR="00D54656" w:rsidRPr="00C03296" w:rsidRDefault="00D54656" w:rsidP="00D16BCE">
            <w:pPr>
              <w:rPr>
                <w:rFonts w:cs="Calibri"/>
                <w:szCs w:val="20"/>
              </w:rPr>
            </w:pPr>
            <w:r w:rsidRPr="00C03296">
              <w:rPr>
                <w:rFonts w:cs="Calibri"/>
                <w:szCs w:val="20"/>
              </w:rPr>
              <w:t>24/02/2014</w:t>
            </w:r>
          </w:p>
        </w:tc>
        <w:tc>
          <w:tcPr>
            <w:tcW w:w="2160" w:type="dxa"/>
            <w:shd w:val="clear" w:color="auto" w:fill="EEECE1" w:themeFill="background2"/>
          </w:tcPr>
          <w:p w:rsidR="00D54656" w:rsidRPr="00C03296" w:rsidRDefault="00D54656" w:rsidP="00D16BCE">
            <w:pPr>
              <w:jc w:val="right"/>
              <w:rPr>
                <w:rFonts w:cs="Calibri"/>
                <w:b/>
                <w:szCs w:val="20"/>
              </w:rPr>
            </w:pPr>
            <w:r w:rsidRPr="00C03296">
              <w:rPr>
                <w:rFonts w:cs="Calibri"/>
                <w:b/>
                <w:szCs w:val="20"/>
              </w:rPr>
              <w:t>Last Revision Date:</w:t>
            </w:r>
          </w:p>
        </w:tc>
        <w:tc>
          <w:tcPr>
            <w:tcW w:w="3060" w:type="dxa"/>
            <w:shd w:val="clear" w:color="auto" w:fill="EEECE1" w:themeFill="background2"/>
          </w:tcPr>
          <w:p w:rsidR="00D54656" w:rsidRPr="00C03296" w:rsidRDefault="00813D58" w:rsidP="00813D58">
            <w:pPr>
              <w:rPr>
                <w:rFonts w:cs="Calibri"/>
                <w:szCs w:val="20"/>
              </w:rPr>
            </w:pPr>
            <w:r>
              <w:rPr>
                <w:rFonts w:cs="Calibri"/>
                <w:szCs w:val="20"/>
              </w:rPr>
              <w:t>22</w:t>
            </w:r>
            <w:r w:rsidR="00F625AC">
              <w:rPr>
                <w:rFonts w:cs="Calibri"/>
                <w:szCs w:val="20"/>
              </w:rPr>
              <w:t>/</w:t>
            </w:r>
            <w:r>
              <w:rPr>
                <w:rFonts w:cs="Calibri"/>
                <w:szCs w:val="20"/>
              </w:rPr>
              <w:t>08</w:t>
            </w:r>
            <w:r w:rsidR="00F625AC">
              <w:rPr>
                <w:rFonts w:cs="Calibri"/>
                <w:szCs w:val="20"/>
              </w:rPr>
              <w:t>/</w:t>
            </w:r>
            <w:r>
              <w:rPr>
                <w:rFonts w:cs="Calibri"/>
                <w:szCs w:val="20"/>
              </w:rPr>
              <w:t>2018</w:t>
            </w:r>
          </w:p>
        </w:tc>
      </w:tr>
      <w:tr w:rsidR="00D54656" w:rsidRPr="00D16BCE" w:rsidTr="00D16BCE">
        <w:tblPrEx>
          <w:tblBorders>
            <w:bottom w:val="none" w:sz="0" w:space="0" w:color="auto"/>
          </w:tblBorders>
        </w:tblPrEx>
        <w:tc>
          <w:tcPr>
            <w:tcW w:w="2628" w:type="dxa"/>
            <w:gridSpan w:val="2"/>
          </w:tcPr>
          <w:p w:rsidR="00D54656" w:rsidRPr="00C03296" w:rsidRDefault="00D54656" w:rsidP="00D16BCE">
            <w:pPr>
              <w:jc w:val="right"/>
              <w:rPr>
                <w:rFonts w:cs="Calibri"/>
                <w:b/>
                <w:szCs w:val="20"/>
              </w:rPr>
            </w:pPr>
            <w:r w:rsidRPr="00C03296">
              <w:rPr>
                <w:rFonts w:cs="Calibri"/>
                <w:b/>
                <w:szCs w:val="20"/>
              </w:rPr>
              <w:t>Actors:</w:t>
            </w:r>
          </w:p>
        </w:tc>
        <w:tc>
          <w:tcPr>
            <w:tcW w:w="7110" w:type="dxa"/>
            <w:gridSpan w:val="3"/>
          </w:tcPr>
          <w:p w:rsidR="00D54656" w:rsidRPr="00C03296" w:rsidRDefault="0027345E" w:rsidP="00D16BCE">
            <w:pPr>
              <w:pStyle w:val="Hints"/>
              <w:rPr>
                <w:rFonts w:ascii="Verdana" w:hAnsi="Verdana" w:cs="Calibri"/>
                <w:color w:val="000000"/>
                <w:lang w:val="fr-BE"/>
              </w:rPr>
            </w:pPr>
            <w:r w:rsidRPr="00C03296">
              <w:rPr>
                <w:rFonts w:ascii="Verdana" w:hAnsi="Verdana" w:cs="Calibri"/>
                <w:color w:val="000000"/>
                <w:lang w:val="fr-BE"/>
              </w:rPr>
              <w:t>Case</w:t>
            </w:r>
            <w:r w:rsidR="00D54656" w:rsidRPr="00C03296">
              <w:rPr>
                <w:rFonts w:ascii="Verdana" w:hAnsi="Verdana" w:cs="Calibri"/>
                <w:color w:val="000000"/>
                <w:lang w:val="fr-BE"/>
              </w:rPr>
              <w:t xml:space="preserve"> Owner</w:t>
            </w:r>
          </w:p>
          <w:p w:rsidR="00D54656" w:rsidRPr="00C03296" w:rsidRDefault="00D54656" w:rsidP="00D16BCE">
            <w:pPr>
              <w:pStyle w:val="Hints"/>
              <w:rPr>
                <w:rFonts w:ascii="Verdana" w:hAnsi="Verdana" w:cs="Calibri"/>
                <w:color w:val="000000"/>
                <w:lang w:val="fr-BE"/>
              </w:rPr>
            </w:pPr>
            <w:r w:rsidRPr="00C03296">
              <w:rPr>
                <w:rFonts w:ascii="Verdana" w:hAnsi="Verdana" w:cs="Calibri"/>
                <w:color w:val="000000"/>
                <w:lang w:val="fr-BE"/>
              </w:rPr>
              <w:t>Counterparty</w:t>
            </w:r>
            <w:r w:rsidR="0011536C" w:rsidRPr="00C03296">
              <w:rPr>
                <w:rFonts w:ascii="Verdana" w:hAnsi="Verdana" w:cs="Calibri"/>
                <w:color w:val="000000"/>
                <w:lang w:val="fr-BE"/>
              </w:rPr>
              <w:t xml:space="preserve"> (ies)</w:t>
            </w:r>
          </w:p>
        </w:tc>
      </w:tr>
      <w:tr w:rsidR="00D54656" w:rsidRPr="00D16BCE" w:rsidTr="00D16BCE">
        <w:tblPrEx>
          <w:tblBorders>
            <w:bottom w:val="none" w:sz="0" w:space="0" w:color="auto"/>
          </w:tblBorders>
        </w:tblPrEx>
        <w:tc>
          <w:tcPr>
            <w:tcW w:w="2628" w:type="dxa"/>
            <w:gridSpan w:val="2"/>
          </w:tcPr>
          <w:p w:rsidR="00D54656" w:rsidRPr="00C03296" w:rsidRDefault="00D54656" w:rsidP="00D16BCE">
            <w:pPr>
              <w:jc w:val="right"/>
              <w:rPr>
                <w:rFonts w:cs="Calibri"/>
                <w:b/>
                <w:szCs w:val="20"/>
              </w:rPr>
            </w:pPr>
            <w:r w:rsidRPr="00C03296">
              <w:rPr>
                <w:rFonts w:cs="Calibri"/>
                <w:b/>
                <w:szCs w:val="20"/>
              </w:rPr>
              <w:t>Description:</w:t>
            </w:r>
          </w:p>
        </w:tc>
        <w:tc>
          <w:tcPr>
            <w:tcW w:w="7110" w:type="dxa"/>
            <w:gridSpan w:val="3"/>
          </w:tcPr>
          <w:p w:rsidR="00D54656" w:rsidRPr="00C03296" w:rsidRDefault="00EB5FDE" w:rsidP="001F0755">
            <w:pPr>
              <w:autoSpaceDE w:val="0"/>
              <w:autoSpaceDN w:val="0"/>
              <w:adjustRightInd w:val="0"/>
              <w:jc w:val="left"/>
              <w:rPr>
                <w:rFonts w:cs="Calibri"/>
                <w:szCs w:val="20"/>
                <w:lang w:val="en-US"/>
              </w:rPr>
            </w:pPr>
            <w:r w:rsidRPr="00C03296">
              <w:rPr>
                <w:rFonts w:cs="Calibri"/>
                <w:szCs w:val="20"/>
                <w:lang w:val="en-US"/>
              </w:rPr>
              <w:t xml:space="preserve">The aim of this BUC is to exchange information on residence, based on the elements of residence listed in Article 11 Regulation (EC) 987/2009. </w:t>
            </w:r>
          </w:p>
          <w:p w:rsidR="00BA0823" w:rsidRPr="00C03296" w:rsidRDefault="00BA0823" w:rsidP="00BA0823">
            <w:pPr>
              <w:autoSpaceDE w:val="0"/>
              <w:autoSpaceDN w:val="0"/>
              <w:adjustRightInd w:val="0"/>
              <w:jc w:val="left"/>
              <w:rPr>
                <w:rFonts w:cs="Calibri"/>
                <w:szCs w:val="20"/>
                <w:lang w:val="en-US"/>
              </w:rPr>
            </w:pPr>
          </w:p>
          <w:p w:rsidR="00BA0823" w:rsidRPr="00C03296" w:rsidRDefault="00BD408A" w:rsidP="00E423FD">
            <w:pPr>
              <w:autoSpaceDE w:val="0"/>
              <w:autoSpaceDN w:val="0"/>
              <w:adjustRightInd w:val="0"/>
              <w:jc w:val="left"/>
              <w:rPr>
                <w:rFonts w:cs="Calibri"/>
                <w:szCs w:val="20"/>
                <w:lang w:val="en-US"/>
              </w:rPr>
            </w:pPr>
            <w:r w:rsidRPr="00C03296">
              <w:rPr>
                <w:rFonts w:cs="Calibri"/>
                <w:szCs w:val="20"/>
                <w:lang w:val="en-US"/>
              </w:rPr>
              <w:t xml:space="preserve">This BUC should be used when </w:t>
            </w:r>
            <w:r w:rsidR="006327F6" w:rsidRPr="00C03296">
              <w:rPr>
                <w:rFonts w:cs="Calibri"/>
                <w:szCs w:val="20"/>
                <w:lang w:val="en-US"/>
              </w:rPr>
              <w:t xml:space="preserve">there is a need for </w:t>
            </w:r>
            <w:r w:rsidRPr="00C03296">
              <w:rPr>
                <w:rFonts w:cs="Calibri"/>
                <w:szCs w:val="20"/>
                <w:lang w:val="en-US"/>
              </w:rPr>
              <w:t xml:space="preserve">asking for information and receiving it in situations not covered by </w:t>
            </w:r>
            <w:r w:rsidR="00990159">
              <w:rPr>
                <w:rFonts w:cs="Calibri"/>
                <w:szCs w:val="20"/>
                <w:lang w:val="en-US"/>
              </w:rPr>
              <w:t>H_</w:t>
            </w:r>
            <w:r w:rsidRPr="00C03296">
              <w:rPr>
                <w:rFonts w:cs="Calibri"/>
                <w:szCs w:val="20"/>
                <w:lang w:val="en-US"/>
              </w:rPr>
              <w:t>BUC</w:t>
            </w:r>
            <w:r w:rsidR="00990159">
              <w:rPr>
                <w:rFonts w:cs="Calibri"/>
                <w:szCs w:val="20"/>
                <w:lang w:val="en-US"/>
              </w:rPr>
              <w:t>_0</w:t>
            </w:r>
            <w:r w:rsidRPr="00C03296">
              <w:rPr>
                <w:rFonts w:cs="Calibri"/>
                <w:szCs w:val="20"/>
                <w:lang w:val="en-US"/>
              </w:rPr>
              <w:t>2b.</w:t>
            </w:r>
          </w:p>
          <w:p w:rsidR="000018F7" w:rsidRPr="00C03296" w:rsidRDefault="000018F7" w:rsidP="00E423FD">
            <w:pPr>
              <w:autoSpaceDE w:val="0"/>
              <w:autoSpaceDN w:val="0"/>
              <w:adjustRightInd w:val="0"/>
              <w:jc w:val="left"/>
              <w:rPr>
                <w:rFonts w:cs="Calibri"/>
                <w:szCs w:val="20"/>
                <w:lang w:val="en-US"/>
              </w:rPr>
            </w:pPr>
          </w:p>
          <w:p w:rsidR="000018F7" w:rsidRPr="00C03296" w:rsidRDefault="000018F7" w:rsidP="00990159">
            <w:pPr>
              <w:autoSpaceDE w:val="0"/>
              <w:autoSpaceDN w:val="0"/>
              <w:adjustRightInd w:val="0"/>
              <w:jc w:val="left"/>
              <w:rPr>
                <w:rFonts w:cs="Calibri"/>
                <w:szCs w:val="20"/>
                <w:lang w:val="en-US"/>
              </w:rPr>
            </w:pPr>
            <w:r w:rsidRPr="00C03296">
              <w:rPr>
                <w:rFonts w:cs="Calibri"/>
                <w:szCs w:val="20"/>
                <w:lang w:val="en-US"/>
              </w:rPr>
              <w:t xml:space="preserve">Following this exchange of information, a notification of residence can be possibly </w:t>
            </w:r>
            <w:r w:rsidR="00682F8B" w:rsidRPr="00C03296">
              <w:rPr>
                <w:rFonts w:cs="Calibri"/>
                <w:szCs w:val="20"/>
                <w:lang w:val="en-US"/>
              </w:rPr>
              <w:t>done,</w:t>
            </w:r>
            <w:r w:rsidRPr="00C03296">
              <w:rPr>
                <w:rFonts w:cs="Calibri"/>
                <w:szCs w:val="20"/>
                <w:lang w:val="en-US"/>
              </w:rPr>
              <w:t xml:space="preserve"> </w:t>
            </w:r>
            <w:r w:rsidR="00682F8B" w:rsidRPr="00C03296">
              <w:rPr>
                <w:rFonts w:cs="Calibri"/>
                <w:szCs w:val="20"/>
                <w:lang w:val="en-US"/>
              </w:rPr>
              <w:t xml:space="preserve">with the </w:t>
            </w:r>
            <w:r w:rsidR="00990159">
              <w:rPr>
                <w:rFonts w:cs="Calibri"/>
                <w:szCs w:val="20"/>
                <w:lang w:val="en-US"/>
              </w:rPr>
              <w:t>SED H003 – Proposal/Notification on State of Residence</w:t>
            </w:r>
            <w:r w:rsidR="00943AD2" w:rsidRPr="00C03296">
              <w:rPr>
                <w:rFonts w:cs="Calibri"/>
                <w:szCs w:val="20"/>
                <w:lang w:val="en-US"/>
              </w:rPr>
              <w:t xml:space="preserve"> in this process</w:t>
            </w:r>
            <w:r w:rsidRPr="00C03296">
              <w:rPr>
                <w:rFonts w:cs="Calibri"/>
                <w:szCs w:val="20"/>
                <w:lang w:val="en-US"/>
              </w:rPr>
              <w:t xml:space="preserve">. </w:t>
            </w:r>
          </w:p>
        </w:tc>
      </w:tr>
      <w:tr w:rsidR="00D54656" w:rsidRPr="00D16BCE" w:rsidTr="00D16BCE">
        <w:tblPrEx>
          <w:tblBorders>
            <w:bottom w:val="none" w:sz="0" w:space="0" w:color="auto"/>
          </w:tblBorders>
        </w:tblPrEx>
        <w:tc>
          <w:tcPr>
            <w:tcW w:w="2628" w:type="dxa"/>
            <w:gridSpan w:val="2"/>
          </w:tcPr>
          <w:p w:rsidR="00D54656" w:rsidRPr="00C03296" w:rsidRDefault="00D54656" w:rsidP="00D16BCE">
            <w:pPr>
              <w:jc w:val="right"/>
              <w:rPr>
                <w:rFonts w:cs="Calibri"/>
                <w:b/>
                <w:szCs w:val="20"/>
              </w:rPr>
            </w:pPr>
            <w:r w:rsidRPr="00C03296">
              <w:rPr>
                <w:rFonts w:cs="Calibri"/>
                <w:b/>
                <w:szCs w:val="20"/>
              </w:rPr>
              <w:t>Trigger:</w:t>
            </w:r>
          </w:p>
        </w:tc>
        <w:tc>
          <w:tcPr>
            <w:tcW w:w="7110" w:type="dxa"/>
            <w:gridSpan w:val="3"/>
          </w:tcPr>
          <w:p w:rsidR="00BC50E4" w:rsidRPr="00C03296" w:rsidRDefault="00795459" w:rsidP="00C03296">
            <w:pPr>
              <w:autoSpaceDE w:val="0"/>
              <w:autoSpaceDN w:val="0"/>
              <w:adjustRightInd w:val="0"/>
              <w:jc w:val="left"/>
              <w:rPr>
                <w:rFonts w:cs="Calibri"/>
                <w:szCs w:val="20"/>
              </w:rPr>
            </w:pPr>
            <w:r w:rsidRPr="00C03296">
              <w:rPr>
                <w:rFonts w:cs="Calibri"/>
                <w:szCs w:val="20"/>
              </w:rPr>
              <w:t xml:space="preserve">Information on residence needs to be requested from other counterparty (ies). </w:t>
            </w:r>
          </w:p>
        </w:tc>
      </w:tr>
      <w:tr w:rsidR="00D54656" w:rsidRPr="00D16BCE" w:rsidTr="00D16BCE">
        <w:tblPrEx>
          <w:tblBorders>
            <w:bottom w:val="none" w:sz="0" w:space="0" w:color="auto"/>
          </w:tblBorders>
        </w:tblPrEx>
        <w:trPr>
          <w:trHeight w:val="458"/>
        </w:trPr>
        <w:tc>
          <w:tcPr>
            <w:tcW w:w="2628" w:type="dxa"/>
            <w:gridSpan w:val="2"/>
          </w:tcPr>
          <w:p w:rsidR="00D54656" w:rsidRPr="00C03296" w:rsidRDefault="00D54656" w:rsidP="00D16BCE">
            <w:pPr>
              <w:jc w:val="right"/>
              <w:rPr>
                <w:rFonts w:cs="Calibri"/>
                <w:b/>
                <w:szCs w:val="20"/>
              </w:rPr>
            </w:pPr>
            <w:r w:rsidRPr="00C03296">
              <w:rPr>
                <w:rFonts w:cs="Calibri"/>
                <w:b/>
                <w:szCs w:val="20"/>
              </w:rPr>
              <w:t>Preconditions:</w:t>
            </w:r>
          </w:p>
        </w:tc>
        <w:tc>
          <w:tcPr>
            <w:tcW w:w="7110" w:type="dxa"/>
            <w:gridSpan w:val="3"/>
          </w:tcPr>
          <w:p w:rsidR="006327F6" w:rsidRPr="00C03296" w:rsidRDefault="00707621" w:rsidP="006327F6">
            <w:pPr>
              <w:autoSpaceDE w:val="0"/>
              <w:autoSpaceDN w:val="0"/>
              <w:adjustRightInd w:val="0"/>
              <w:jc w:val="left"/>
              <w:rPr>
                <w:rFonts w:cs="Calibri"/>
                <w:color w:val="000000"/>
                <w:szCs w:val="20"/>
              </w:rPr>
            </w:pPr>
            <w:r w:rsidRPr="00C03296">
              <w:rPr>
                <w:rFonts w:cs="Calibri"/>
                <w:color w:val="000000"/>
                <w:szCs w:val="20"/>
              </w:rPr>
              <w:t>I</w:t>
            </w:r>
            <w:r w:rsidR="002D3F49" w:rsidRPr="00C03296">
              <w:rPr>
                <w:rFonts w:cs="Calibri"/>
                <w:color w:val="000000"/>
                <w:szCs w:val="20"/>
              </w:rPr>
              <w:t>nformation needs to be gathered for the national decision on residence</w:t>
            </w:r>
          </w:p>
        </w:tc>
      </w:tr>
      <w:tr w:rsidR="00D54656" w:rsidRPr="00D16BCE" w:rsidTr="00D16BCE">
        <w:tblPrEx>
          <w:tblBorders>
            <w:bottom w:val="none" w:sz="0" w:space="0" w:color="auto"/>
          </w:tblBorders>
        </w:tblPrEx>
        <w:tc>
          <w:tcPr>
            <w:tcW w:w="2628" w:type="dxa"/>
            <w:gridSpan w:val="2"/>
          </w:tcPr>
          <w:p w:rsidR="00D54656" w:rsidRPr="00C03296" w:rsidRDefault="00D54656" w:rsidP="00D16BCE">
            <w:pPr>
              <w:jc w:val="right"/>
              <w:rPr>
                <w:rFonts w:cs="Calibri"/>
                <w:b/>
                <w:szCs w:val="20"/>
              </w:rPr>
            </w:pPr>
            <w:r w:rsidRPr="00C03296">
              <w:rPr>
                <w:rFonts w:cs="Calibri"/>
                <w:b/>
                <w:szCs w:val="20"/>
              </w:rPr>
              <w:t>Post conditions:</w:t>
            </w:r>
          </w:p>
        </w:tc>
        <w:tc>
          <w:tcPr>
            <w:tcW w:w="7110" w:type="dxa"/>
            <w:gridSpan w:val="3"/>
          </w:tcPr>
          <w:p w:rsidR="00D54656" w:rsidRPr="00C03296" w:rsidRDefault="00770505" w:rsidP="008C0B90">
            <w:pPr>
              <w:jc w:val="left"/>
              <w:rPr>
                <w:rFonts w:cs="Calibri"/>
                <w:color w:val="000000"/>
                <w:szCs w:val="20"/>
              </w:rPr>
            </w:pPr>
            <w:r w:rsidRPr="00C03296">
              <w:rPr>
                <w:rFonts w:cs="Calibri"/>
                <w:color w:val="000000"/>
                <w:szCs w:val="20"/>
              </w:rPr>
              <w:t xml:space="preserve">The exchange of information on residence ends with / without notification on residence. </w:t>
            </w:r>
          </w:p>
        </w:tc>
      </w:tr>
      <w:tr w:rsidR="00D54656" w:rsidRPr="00D16BCE" w:rsidTr="00C03296">
        <w:tblPrEx>
          <w:tblBorders>
            <w:bottom w:val="none" w:sz="0" w:space="0" w:color="auto"/>
          </w:tblBorders>
        </w:tblPrEx>
        <w:trPr>
          <w:trHeight w:val="894"/>
        </w:trPr>
        <w:tc>
          <w:tcPr>
            <w:tcW w:w="2628" w:type="dxa"/>
            <w:gridSpan w:val="2"/>
            <w:tcBorders>
              <w:bottom w:val="single" w:sz="6" w:space="0" w:color="auto"/>
            </w:tcBorders>
          </w:tcPr>
          <w:p w:rsidR="00D54656" w:rsidRPr="00C03296" w:rsidRDefault="00D54656" w:rsidP="00D16BCE">
            <w:pPr>
              <w:jc w:val="right"/>
              <w:rPr>
                <w:rFonts w:cs="Calibri"/>
                <w:b/>
                <w:szCs w:val="20"/>
              </w:rPr>
            </w:pPr>
            <w:r w:rsidRPr="00C03296">
              <w:rPr>
                <w:rFonts w:cs="Calibri"/>
                <w:b/>
                <w:szCs w:val="20"/>
              </w:rPr>
              <w:t>Main Scenario:</w:t>
            </w:r>
          </w:p>
        </w:tc>
        <w:tc>
          <w:tcPr>
            <w:tcW w:w="7110" w:type="dxa"/>
            <w:gridSpan w:val="3"/>
          </w:tcPr>
          <w:p w:rsidR="00D54656" w:rsidRPr="00C03296" w:rsidRDefault="00D54656" w:rsidP="00D16BCE">
            <w:pPr>
              <w:jc w:val="left"/>
              <w:rPr>
                <w:rFonts w:cs="Calibri"/>
                <w:b/>
                <w:color w:val="000000"/>
                <w:szCs w:val="20"/>
              </w:rPr>
            </w:pPr>
            <w:r w:rsidRPr="00C03296">
              <w:rPr>
                <w:rFonts w:cs="Calibri"/>
                <w:b/>
                <w:color w:val="000000"/>
                <w:szCs w:val="20"/>
              </w:rPr>
              <w:t>Identify Participants</w:t>
            </w:r>
          </w:p>
          <w:p w:rsidR="00D54656" w:rsidRPr="00C03296" w:rsidRDefault="00D54656" w:rsidP="00F625AC">
            <w:pPr>
              <w:numPr>
                <w:ilvl w:val="0"/>
                <w:numId w:val="29"/>
              </w:numPr>
              <w:jc w:val="left"/>
              <w:rPr>
                <w:rFonts w:cs="Calibri"/>
                <w:color w:val="000000"/>
                <w:szCs w:val="20"/>
              </w:rPr>
            </w:pPr>
            <w:r w:rsidRPr="00C03296">
              <w:rPr>
                <w:rFonts w:cs="Calibri"/>
                <w:color w:val="000000"/>
                <w:szCs w:val="20"/>
              </w:rPr>
              <w:t xml:space="preserve">The </w:t>
            </w:r>
            <w:r w:rsidR="0027345E" w:rsidRPr="00C03296">
              <w:rPr>
                <w:rFonts w:cs="Calibri"/>
                <w:color w:val="000000"/>
                <w:szCs w:val="20"/>
              </w:rPr>
              <w:t>Case</w:t>
            </w:r>
            <w:r w:rsidRPr="00C03296">
              <w:rPr>
                <w:rFonts w:cs="Calibri"/>
                <w:color w:val="000000"/>
                <w:szCs w:val="20"/>
              </w:rPr>
              <w:t xml:space="preserve"> Owner identifies the EU Member States where the person </w:t>
            </w:r>
            <w:r w:rsidR="00C72785" w:rsidRPr="00C03296">
              <w:rPr>
                <w:rFonts w:cs="Calibri"/>
                <w:color w:val="000000"/>
                <w:szCs w:val="20"/>
              </w:rPr>
              <w:t xml:space="preserve">lives or works or where the person </w:t>
            </w:r>
            <w:r w:rsidRPr="00C03296">
              <w:rPr>
                <w:rFonts w:cs="Calibri"/>
                <w:color w:val="000000"/>
                <w:szCs w:val="20"/>
              </w:rPr>
              <w:t>has previously lived or worked;</w:t>
            </w:r>
            <w:r w:rsidR="003A5A70" w:rsidRPr="00C03296">
              <w:rPr>
                <w:rFonts w:cs="Calibri"/>
                <w:color w:val="000000"/>
                <w:szCs w:val="20"/>
              </w:rPr>
              <w:br/>
            </w:r>
          </w:p>
          <w:p w:rsidR="00D54656" w:rsidRPr="00C03296" w:rsidRDefault="00D54656" w:rsidP="00F625AC">
            <w:pPr>
              <w:numPr>
                <w:ilvl w:val="0"/>
                <w:numId w:val="29"/>
              </w:numPr>
              <w:jc w:val="left"/>
              <w:rPr>
                <w:rFonts w:cs="Calibri"/>
                <w:color w:val="000000"/>
                <w:szCs w:val="20"/>
              </w:rPr>
            </w:pPr>
            <w:r w:rsidRPr="00C03296">
              <w:rPr>
                <w:rFonts w:cs="Calibri"/>
                <w:color w:val="000000"/>
                <w:szCs w:val="20"/>
              </w:rPr>
              <w:t xml:space="preserve">The </w:t>
            </w:r>
            <w:r w:rsidR="00775F04" w:rsidRPr="00C03296">
              <w:rPr>
                <w:rFonts w:cs="Calibri"/>
                <w:color w:val="000000"/>
                <w:szCs w:val="20"/>
              </w:rPr>
              <w:t>Case</w:t>
            </w:r>
            <w:r w:rsidRPr="00C03296">
              <w:rPr>
                <w:rFonts w:cs="Calibri"/>
                <w:color w:val="000000"/>
                <w:szCs w:val="20"/>
              </w:rPr>
              <w:t xml:space="preserve"> Owner identifies the Competent Institution(s) (the Counterpart(y)(ies)) in each M</w:t>
            </w:r>
            <w:r w:rsidR="00C72785" w:rsidRPr="00C03296">
              <w:rPr>
                <w:rFonts w:cs="Calibri"/>
                <w:color w:val="000000"/>
                <w:szCs w:val="20"/>
              </w:rPr>
              <w:t>ember State</w:t>
            </w:r>
            <w:r w:rsidRPr="00C03296">
              <w:rPr>
                <w:rFonts w:cs="Calibri"/>
                <w:color w:val="000000"/>
                <w:szCs w:val="20"/>
              </w:rPr>
              <w:t xml:space="preserve">. </w:t>
            </w:r>
            <w:r w:rsidR="00C72785" w:rsidRPr="00C03296">
              <w:rPr>
                <w:rFonts w:cs="Calibri"/>
                <w:color w:val="000000"/>
                <w:szCs w:val="20"/>
              </w:rPr>
              <w:br/>
            </w:r>
            <w:r w:rsidRPr="00C03296">
              <w:rPr>
                <w:rFonts w:cs="Calibri"/>
                <w:color w:val="000000"/>
                <w:szCs w:val="20"/>
              </w:rPr>
              <w:t xml:space="preserve">There will be one or more Counterpart(y)(ies). The </w:t>
            </w:r>
            <w:r w:rsidR="00775F04" w:rsidRPr="00C03296">
              <w:rPr>
                <w:rFonts w:cs="Calibri"/>
                <w:color w:val="000000"/>
                <w:szCs w:val="20"/>
              </w:rPr>
              <w:t xml:space="preserve">Case </w:t>
            </w:r>
            <w:r w:rsidRPr="00C03296">
              <w:rPr>
                <w:rFonts w:cs="Calibri"/>
                <w:color w:val="000000"/>
                <w:szCs w:val="20"/>
              </w:rPr>
              <w:t xml:space="preserve"> Owner and the Counterpart(y)(ies) are herein collectively referred to as the Participants;</w:t>
            </w:r>
            <w:r w:rsidR="00C72785" w:rsidRPr="00C03296">
              <w:rPr>
                <w:rFonts w:cs="Calibri"/>
                <w:color w:val="000000"/>
                <w:szCs w:val="20"/>
              </w:rPr>
              <w:br/>
            </w:r>
          </w:p>
          <w:p w:rsidR="00D54656" w:rsidRPr="00C03296" w:rsidRDefault="00D54656" w:rsidP="00D16BCE">
            <w:pPr>
              <w:jc w:val="left"/>
              <w:rPr>
                <w:rFonts w:cs="Calibri"/>
                <w:b/>
                <w:color w:val="000000"/>
                <w:szCs w:val="20"/>
              </w:rPr>
            </w:pPr>
            <w:r w:rsidRPr="00C03296">
              <w:rPr>
                <w:rFonts w:cs="Calibri"/>
                <w:b/>
                <w:color w:val="000000"/>
                <w:szCs w:val="20"/>
              </w:rPr>
              <w:t>Send Request for Information on Residence</w:t>
            </w:r>
          </w:p>
          <w:p w:rsidR="00D54656" w:rsidRPr="00C03296" w:rsidRDefault="00D54656" w:rsidP="00F625AC">
            <w:pPr>
              <w:numPr>
                <w:ilvl w:val="0"/>
                <w:numId w:val="29"/>
              </w:numPr>
              <w:jc w:val="left"/>
              <w:rPr>
                <w:rFonts w:cs="Calibri"/>
                <w:color w:val="000000"/>
                <w:szCs w:val="20"/>
              </w:rPr>
            </w:pPr>
            <w:r w:rsidRPr="00C03296">
              <w:rPr>
                <w:rFonts w:cs="Calibri"/>
                <w:color w:val="000000"/>
                <w:szCs w:val="20"/>
              </w:rPr>
              <w:t xml:space="preserve">The </w:t>
            </w:r>
            <w:r w:rsidR="00775F04" w:rsidRPr="00C03296">
              <w:rPr>
                <w:rFonts w:cs="Calibri"/>
                <w:color w:val="000000"/>
                <w:szCs w:val="20"/>
              </w:rPr>
              <w:t xml:space="preserve">Case </w:t>
            </w:r>
            <w:r w:rsidRPr="00C03296">
              <w:rPr>
                <w:rFonts w:cs="Calibri"/>
                <w:color w:val="000000"/>
                <w:szCs w:val="20"/>
              </w:rPr>
              <w:t xml:space="preserve"> Owner fills in a Request for Information on Residence (H005) by entering all the required Information on Residence data;</w:t>
            </w:r>
          </w:p>
          <w:p w:rsidR="00D54656" w:rsidRPr="00C03296" w:rsidRDefault="00D54656" w:rsidP="00F625AC">
            <w:pPr>
              <w:numPr>
                <w:ilvl w:val="0"/>
                <w:numId w:val="29"/>
              </w:numPr>
              <w:jc w:val="left"/>
              <w:rPr>
                <w:rFonts w:cs="Calibri"/>
                <w:color w:val="000000"/>
                <w:szCs w:val="20"/>
              </w:rPr>
            </w:pPr>
            <w:r w:rsidRPr="00C03296">
              <w:rPr>
                <w:rFonts w:cs="Calibri"/>
                <w:color w:val="000000"/>
                <w:szCs w:val="20"/>
              </w:rPr>
              <w:t xml:space="preserve">The </w:t>
            </w:r>
            <w:r w:rsidR="00775F04" w:rsidRPr="00C03296">
              <w:rPr>
                <w:rFonts w:cs="Calibri"/>
                <w:color w:val="000000"/>
                <w:szCs w:val="20"/>
              </w:rPr>
              <w:t xml:space="preserve">Case </w:t>
            </w:r>
            <w:r w:rsidRPr="00C03296">
              <w:rPr>
                <w:rFonts w:cs="Calibri"/>
                <w:color w:val="000000"/>
                <w:szCs w:val="20"/>
              </w:rPr>
              <w:t xml:space="preserve"> Owner sends the H005, including any attachments, to all Counterparties;</w:t>
            </w:r>
            <w:r w:rsidR="00C72785" w:rsidRPr="00C03296">
              <w:rPr>
                <w:rFonts w:cs="Calibri"/>
                <w:color w:val="000000"/>
                <w:szCs w:val="20"/>
              </w:rPr>
              <w:br/>
            </w:r>
          </w:p>
          <w:p w:rsidR="00D54656" w:rsidRPr="00C03296" w:rsidRDefault="00D54656" w:rsidP="00D16BCE">
            <w:pPr>
              <w:jc w:val="left"/>
              <w:rPr>
                <w:rFonts w:cs="Calibri"/>
                <w:b/>
                <w:color w:val="000000"/>
                <w:szCs w:val="20"/>
              </w:rPr>
            </w:pPr>
            <w:r w:rsidRPr="00C03296">
              <w:rPr>
                <w:rFonts w:cs="Calibri"/>
                <w:b/>
                <w:color w:val="000000"/>
                <w:szCs w:val="20"/>
              </w:rPr>
              <w:t>Process Request &amp; Send Reply</w:t>
            </w:r>
          </w:p>
          <w:p w:rsidR="00D54656" w:rsidRPr="00C03296" w:rsidRDefault="00D54656" w:rsidP="00F625AC">
            <w:pPr>
              <w:numPr>
                <w:ilvl w:val="0"/>
                <w:numId w:val="29"/>
              </w:numPr>
              <w:jc w:val="left"/>
              <w:rPr>
                <w:rFonts w:cs="Calibri"/>
                <w:color w:val="000000"/>
                <w:szCs w:val="20"/>
              </w:rPr>
            </w:pPr>
            <w:r w:rsidRPr="00C03296">
              <w:rPr>
                <w:rFonts w:cs="Calibri"/>
                <w:color w:val="000000"/>
                <w:szCs w:val="20"/>
              </w:rPr>
              <w:t>Each Counterparty receives and views an H005, and attachments;</w:t>
            </w:r>
          </w:p>
          <w:p w:rsidR="00D54656" w:rsidRPr="00C03296" w:rsidRDefault="00D54656" w:rsidP="00F625AC">
            <w:pPr>
              <w:numPr>
                <w:ilvl w:val="0"/>
                <w:numId w:val="29"/>
              </w:numPr>
              <w:jc w:val="left"/>
              <w:rPr>
                <w:rFonts w:cs="Calibri"/>
                <w:color w:val="000000"/>
                <w:szCs w:val="20"/>
              </w:rPr>
            </w:pPr>
            <w:r w:rsidRPr="00C03296">
              <w:rPr>
                <w:rFonts w:cs="Calibri"/>
                <w:color w:val="000000"/>
                <w:szCs w:val="20"/>
              </w:rPr>
              <w:t>Each Counterparty fills in a Reply to Request for Information on Residence (H006) by entering all required information;</w:t>
            </w:r>
          </w:p>
          <w:p w:rsidR="00D54656" w:rsidRPr="00C03296" w:rsidRDefault="00D54656" w:rsidP="00F625AC">
            <w:pPr>
              <w:numPr>
                <w:ilvl w:val="0"/>
                <w:numId w:val="29"/>
              </w:numPr>
              <w:jc w:val="left"/>
              <w:rPr>
                <w:rFonts w:cs="Calibri"/>
                <w:color w:val="000000"/>
                <w:szCs w:val="20"/>
              </w:rPr>
            </w:pPr>
            <w:r w:rsidRPr="00C03296">
              <w:rPr>
                <w:rFonts w:cs="Calibri"/>
                <w:color w:val="000000"/>
                <w:szCs w:val="20"/>
              </w:rPr>
              <w:t xml:space="preserve">Each Counterparty sends their H006, including any </w:t>
            </w:r>
            <w:r w:rsidRPr="00C03296">
              <w:rPr>
                <w:rFonts w:cs="Calibri"/>
                <w:color w:val="000000"/>
                <w:szCs w:val="20"/>
              </w:rPr>
              <w:lastRenderedPageBreak/>
              <w:t>attachments, to all Participants;</w:t>
            </w:r>
          </w:p>
          <w:p w:rsidR="00D54656" w:rsidRDefault="00D54656" w:rsidP="00F625AC">
            <w:pPr>
              <w:numPr>
                <w:ilvl w:val="0"/>
                <w:numId w:val="29"/>
              </w:numPr>
              <w:jc w:val="left"/>
              <w:rPr>
                <w:rFonts w:cs="Calibri"/>
                <w:color w:val="000000"/>
                <w:szCs w:val="20"/>
              </w:rPr>
            </w:pPr>
            <w:r w:rsidRPr="00C03296">
              <w:rPr>
                <w:rFonts w:cs="Calibri"/>
                <w:color w:val="000000"/>
                <w:szCs w:val="20"/>
              </w:rPr>
              <w:t xml:space="preserve">The </w:t>
            </w:r>
            <w:r w:rsidR="00775F04" w:rsidRPr="00C03296">
              <w:rPr>
                <w:rFonts w:cs="Calibri"/>
                <w:color w:val="000000"/>
                <w:szCs w:val="20"/>
              </w:rPr>
              <w:t xml:space="preserve">Case </w:t>
            </w:r>
            <w:r w:rsidRPr="00C03296">
              <w:rPr>
                <w:rFonts w:cs="Calibri"/>
                <w:color w:val="000000"/>
                <w:szCs w:val="20"/>
              </w:rPr>
              <w:t xml:space="preserve"> Owner receives all (H006) replies, views them and determines the Person's Residence;</w:t>
            </w:r>
          </w:p>
          <w:p w:rsidR="00F625AC" w:rsidRPr="0059436F" w:rsidRDefault="00F625AC" w:rsidP="00F625AC">
            <w:pPr>
              <w:pStyle w:val="Hints"/>
              <w:numPr>
                <w:ilvl w:val="0"/>
                <w:numId w:val="29"/>
              </w:numPr>
              <w:rPr>
                <w:rFonts w:ascii="Verdana" w:hAnsi="Verdana" w:cs="Calibri"/>
                <w:color w:val="000000"/>
                <w:lang w:val="en-GB" w:eastAsia="en-GB"/>
              </w:rPr>
            </w:pPr>
            <w:r w:rsidRPr="004B2C4F">
              <w:rPr>
                <w:rFonts w:ascii="Verdana" w:hAnsi="Verdana" w:cs="Calibri"/>
                <w:color w:val="000000"/>
                <w:lang w:val="en-GB" w:eastAsia="en-GB"/>
              </w:rPr>
              <w:t>The Case Owner  requests additional information about the residence, the BUC reverts at step [3];</w:t>
            </w:r>
          </w:p>
          <w:p w:rsidR="00D54656" w:rsidRPr="004B2C4F" w:rsidRDefault="00D54656" w:rsidP="00641130">
            <w:pPr>
              <w:pStyle w:val="Hints"/>
              <w:numPr>
                <w:ilvl w:val="0"/>
                <w:numId w:val="29"/>
              </w:numPr>
              <w:rPr>
                <w:rFonts w:cs="Calibri"/>
                <w:color w:val="000000"/>
              </w:rPr>
            </w:pPr>
            <w:r w:rsidRPr="004B2C4F">
              <w:rPr>
                <w:rFonts w:ascii="Verdana" w:hAnsi="Verdana" w:cs="Calibri"/>
                <w:color w:val="000000"/>
                <w:lang w:val="en-GB" w:eastAsia="en-GB"/>
              </w:rPr>
              <w:t>The use case ends here</w:t>
            </w:r>
            <w:r w:rsidR="004B2C4F" w:rsidRPr="004B2C4F">
              <w:rPr>
                <w:rFonts w:ascii="Verdana" w:hAnsi="Verdana" w:cs="Calibri"/>
                <w:color w:val="000000"/>
                <w:lang w:val="en-GB" w:eastAsia="en-GB"/>
              </w:rPr>
              <w:t>.</w:t>
            </w:r>
          </w:p>
          <w:p w:rsidR="004B2C4F" w:rsidRPr="004B2C4F" w:rsidRDefault="004B2C4F" w:rsidP="00641130">
            <w:pPr>
              <w:pStyle w:val="Hints"/>
              <w:rPr>
                <w:rFonts w:cs="Calibri"/>
                <w:b/>
                <w:color w:val="000000"/>
              </w:rPr>
            </w:pPr>
          </w:p>
        </w:tc>
      </w:tr>
      <w:tr w:rsidR="00EF3E0B" w:rsidRPr="00D16BCE" w:rsidTr="00D16BCE">
        <w:tblPrEx>
          <w:tblBorders>
            <w:bottom w:val="none" w:sz="0" w:space="0" w:color="auto"/>
          </w:tblBorders>
        </w:tblPrEx>
        <w:trPr>
          <w:trHeight w:val="771"/>
        </w:trPr>
        <w:tc>
          <w:tcPr>
            <w:tcW w:w="2628" w:type="dxa"/>
            <w:gridSpan w:val="2"/>
            <w:tcBorders>
              <w:top w:val="single" w:sz="6" w:space="0" w:color="auto"/>
            </w:tcBorders>
          </w:tcPr>
          <w:p w:rsidR="00EF3E0B" w:rsidRPr="00C03296" w:rsidRDefault="00EF3E0B" w:rsidP="00EF3E0B">
            <w:pPr>
              <w:rPr>
                <w:rFonts w:cs="Calibri"/>
                <w:b/>
                <w:szCs w:val="20"/>
              </w:rPr>
            </w:pPr>
            <w:r w:rsidRPr="00C03296">
              <w:rPr>
                <w:rFonts w:cs="Calibri"/>
                <w:b/>
                <w:szCs w:val="20"/>
              </w:rPr>
              <w:lastRenderedPageBreak/>
              <w:t>Alternative Scenarios:</w:t>
            </w:r>
          </w:p>
          <w:p w:rsidR="00EF3E0B" w:rsidRPr="00C03296" w:rsidRDefault="00EF3E0B" w:rsidP="00EF3E0B">
            <w:pPr>
              <w:jc w:val="center"/>
              <w:rPr>
                <w:rFonts w:cs="Calibri"/>
                <w:b/>
                <w:szCs w:val="20"/>
              </w:rPr>
            </w:pPr>
          </w:p>
        </w:tc>
        <w:tc>
          <w:tcPr>
            <w:tcW w:w="7110" w:type="dxa"/>
            <w:gridSpan w:val="3"/>
          </w:tcPr>
          <w:p w:rsidR="00EF3E0B" w:rsidRPr="00C03296" w:rsidRDefault="00F86ECB" w:rsidP="00B42ED4">
            <w:pPr>
              <w:pStyle w:val="Hints"/>
              <w:numPr>
                <w:ilvl w:val="0"/>
                <w:numId w:val="30"/>
              </w:numPr>
              <w:rPr>
                <w:rFonts w:ascii="Verdana" w:hAnsi="Verdana" w:cs="Calibri"/>
                <w:b/>
                <w:i/>
                <w:color w:val="auto"/>
              </w:rPr>
            </w:pPr>
            <w:r w:rsidRPr="00C03296">
              <w:rPr>
                <w:rFonts w:ascii="Verdana" w:hAnsi="Verdana" w:cs="Calibri"/>
                <w:b/>
                <w:i/>
                <w:color w:val="auto"/>
              </w:rPr>
              <w:t>after</w:t>
            </w:r>
            <w:r w:rsidR="006036B3" w:rsidRPr="00C03296">
              <w:rPr>
                <w:rFonts w:ascii="Verdana" w:hAnsi="Verdana" w:cs="Calibri"/>
                <w:b/>
                <w:i/>
                <w:color w:val="auto"/>
              </w:rPr>
              <w:t xml:space="preserve"> [step </w:t>
            </w:r>
            <w:r w:rsidR="0027160E" w:rsidRPr="00C03296">
              <w:rPr>
                <w:rFonts w:ascii="Verdana" w:hAnsi="Verdana" w:cs="Calibri"/>
                <w:b/>
                <w:i/>
                <w:color w:val="auto"/>
              </w:rPr>
              <w:t>8</w:t>
            </w:r>
            <w:r w:rsidR="00EF3E0B" w:rsidRPr="00C03296">
              <w:rPr>
                <w:rFonts w:ascii="Verdana" w:hAnsi="Verdana" w:cs="Calibri"/>
                <w:b/>
                <w:i/>
                <w:color w:val="auto"/>
              </w:rPr>
              <w:t>]</w:t>
            </w:r>
            <w:r w:rsidR="006036B3" w:rsidRPr="00C03296">
              <w:rPr>
                <w:rFonts w:ascii="Verdana" w:hAnsi="Verdana" w:cs="Calibri"/>
                <w:b/>
                <w:i/>
                <w:color w:val="auto"/>
              </w:rPr>
              <w:t xml:space="preserve"> of the main scenario</w:t>
            </w:r>
            <w:r w:rsidR="00EF3E0B" w:rsidRPr="00C03296">
              <w:rPr>
                <w:rFonts w:ascii="Verdana" w:hAnsi="Verdana" w:cs="Calibri"/>
                <w:b/>
                <w:i/>
                <w:color w:val="auto"/>
              </w:rPr>
              <w:t xml:space="preserve">, the </w:t>
            </w:r>
            <w:r w:rsidR="008C0B90" w:rsidRPr="00C03296">
              <w:rPr>
                <w:rFonts w:ascii="Verdana" w:hAnsi="Verdana" w:cs="Calibri"/>
                <w:b/>
                <w:i/>
                <w:color w:val="auto"/>
              </w:rPr>
              <w:t xml:space="preserve">Case Owner wants </w:t>
            </w:r>
            <w:r w:rsidR="004725E8" w:rsidRPr="00C03296">
              <w:rPr>
                <w:rFonts w:ascii="Verdana" w:hAnsi="Verdana" w:cs="Calibri"/>
                <w:b/>
                <w:i/>
                <w:color w:val="auto"/>
              </w:rPr>
              <w:t xml:space="preserve">to notify the </w:t>
            </w:r>
            <w:r w:rsidR="0069510F" w:rsidRPr="00C03296">
              <w:rPr>
                <w:rFonts w:ascii="Verdana" w:hAnsi="Verdana" w:cs="Calibri"/>
                <w:b/>
                <w:i/>
                <w:color w:val="auto"/>
              </w:rPr>
              <w:t xml:space="preserve">State of </w:t>
            </w:r>
            <w:r w:rsidR="004725E8" w:rsidRPr="00C03296">
              <w:rPr>
                <w:rFonts w:ascii="Verdana" w:hAnsi="Verdana" w:cs="Calibri"/>
                <w:b/>
                <w:i/>
                <w:color w:val="auto"/>
              </w:rPr>
              <w:t>residence</w:t>
            </w:r>
          </w:p>
          <w:p w:rsidR="00EF3E0B" w:rsidRPr="00C03296" w:rsidRDefault="00EF3E0B" w:rsidP="00EF3E0B">
            <w:pPr>
              <w:pStyle w:val="Hints"/>
              <w:rPr>
                <w:rFonts w:ascii="Verdana" w:hAnsi="Verdana" w:cs="Calibri"/>
                <w:b/>
                <w:i/>
                <w:color w:val="auto"/>
              </w:rPr>
            </w:pPr>
          </w:p>
          <w:p w:rsidR="00EF3E0B" w:rsidRPr="00C03296" w:rsidRDefault="00EF3E0B" w:rsidP="00B42ED4">
            <w:pPr>
              <w:numPr>
                <w:ilvl w:val="0"/>
                <w:numId w:val="37"/>
              </w:numPr>
              <w:jc w:val="left"/>
              <w:rPr>
                <w:rFonts w:cs="Calibri"/>
                <w:color w:val="000000"/>
                <w:szCs w:val="20"/>
              </w:rPr>
            </w:pPr>
            <w:r w:rsidRPr="00C03296">
              <w:rPr>
                <w:rFonts w:cs="Calibri"/>
                <w:color w:val="000000"/>
                <w:szCs w:val="20"/>
              </w:rPr>
              <w:t xml:space="preserve">The Case Owner fills in a </w:t>
            </w:r>
            <w:r w:rsidR="00F14AB7">
              <w:rPr>
                <w:rFonts w:cs="Calibri"/>
                <w:color w:val="000000"/>
                <w:szCs w:val="20"/>
              </w:rPr>
              <w:t>Proposal/</w:t>
            </w:r>
            <w:r w:rsidR="004725E8" w:rsidRPr="00C03296">
              <w:rPr>
                <w:rFonts w:cs="Calibri"/>
                <w:color w:val="000000"/>
                <w:szCs w:val="20"/>
              </w:rPr>
              <w:t xml:space="preserve">Notification on </w:t>
            </w:r>
            <w:r w:rsidR="00F14AB7">
              <w:rPr>
                <w:rFonts w:cs="Calibri"/>
                <w:color w:val="000000"/>
                <w:szCs w:val="20"/>
              </w:rPr>
              <w:t>State of R</w:t>
            </w:r>
            <w:r w:rsidR="004725E8" w:rsidRPr="00C03296">
              <w:rPr>
                <w:rFonts w:cs="Calibri"/>
                <w:color w:val="000000"/>
                <w:szCs w:val="20"/>
              </w:rPr>
              <w:t xml:space="preserve">esidence </w:t>
            </w:r>
            <w:r w:rsidRPr="00C03296">
              <w:rPr>
                <w:rFonts w:cs="Calibri"/>
                <w:color w:val="000000"/>
                <w:szCs w:val="20"/>
              </w:rPr>
              <w:t>(</w:t>
            </w:r>
            <w:r w:rsidR="0027160E" w:rsidRPr="00C03296">
              <w:rPr>
                <w:rFonts w:cs="Calibri"/>
                <w:color w:val="000000"/>
                <w:szCs w:val="20"/>
              </w:rPr>
              <w:t xml:space="preserve">H003), by specifying in section </w:t>
            </w:r>
            <w:r w:rsidR="00F14AB7">
              <w:rPr>
                <w:rFonts w:cs="Calibri"/>
                <w:color w:val="000000"/>
                <w:szCs w:val="20"/>
              </w:rPr>
              <w:t>'Type of information'</w:t>
            </w:r>
            <w:r w:rsidR="0027160E" w:rsidRPr="00C03296">
              <w:rPr>
                <w:rFonts w:cs="Calibri"/>
                <w:color w:val="000000"/>
                <w:szCs w:val="20"/>
              </w:rPr>
              <w:t xml:space="preserve"> of the SED the notification of the State of </w:t>
            </w:r>
            <w:r w:rsidRPr="00C03296">
              <w:rPr>
                <w:rFonts w:cs="Calibri"/>
                <w:color w:val="000000"/>
                <w:szCs w:val="20"/>
              </w:rPr>
              <w:t xml:space="preserve">Residence. </w:t>
            </w:r>
          </w:p>
          <w:p w:rsidR="00EF3E0B" w:rsidRPr="00C03296" w:rsidRDefault="00EF3E0B" w:rsidP="00B42ED4">
            <w:pPr>
              <w:numPr>
                <w:ilvl w:val="0"/>
                <w:numId w:val="37"/>
              </w:numPr>
              <w:jc w:val="left"/>
              <w:rPr>
                <w:rFonts w:cs="Calibri"/>
                <w:color w:val="000000"/>
                <w:szCs w:val="20"/>
              </w:rPr>
            </w:pPr>
            <w:r w:rsidRPr="00C03296">
              <w:rPr>
                <w:rFonts w:cs="Calibri"/>
                <w:color w:val="000000"/>
                <w:szCs w:val="20"/>
              </w:rPr>
              <w:t>The Case Owner sends the H003 to all Counterparties;</w:t>
            </w:r>
          </w:p>
          <w:p w:rsidR="00EF3E0B" w:rsidRDefault="0039586D" w:rsidP="00B42ED4">
            <w:pPr>
              <w:pStyle w:val="Hints"/>
              <w:numPr>
                <w:ilvl w:val="0"/>
                <w:numId w:val="37"/>
              </w:numPr>
              <w:rPr>
                <w:rFonts w:ascii="Verdana" w:hAnsi="Verdana" w:cs="Calibri"/>
                <w:color w:val="auto"/>
              </w:rPr>
            </w:pPr>
            <w:r w:rsidRPr="00C03296">
              <w:rPr>
                <w:rFonts w:ascii="Verdana" w:hAnsi="Verdana" w:cs="Calibri"/>
                <w:color w:val="auto"/>
              </w:rPr>
              <w:t>[This B</w:t>
            </w:r>
            <w:r w:rsidR="0069510F" w:rsidRPr="00C03296">
              <w:rPr>
                <w:rFonts w:ascii="Verdana" w:hAnsi="Verdana" w:cs="Calibri"/>
                <w:color w:val="auto"/>
              </w:rPr>
              <w:t>UC</w:t>
            </w:r>
            <w:r w:rsidRPr="00C03296">
              <w:rPr>
                <w:rFonts w:ascii="Verdana" w:hAnsi="Verdana" w:cs="Calibri"/>
                <w:color w:val="auto"/>
              </w:rPr>
              <w:t>] Ends</w:t>
            </w:r>
            <w:r w:rsidR="0069510F" w:rsidRPr="00C03296">
              <w:rPr>
                <w:rFonts w:ascii="Verdana" w:hAnsi="Verdana" w:cs="Calibri"/>
                <w:color w:val="auto"/>
              </w:rPr>
              <w:t xml:space="preserve">. </w:t>
            </w:r>
          </w:p>
          <w:p w:rsidR="00F14AB7" w:rsidRPr="00C03296" w:rsidRDefault="00F14AB7" w:rsidP="00F14AB7">
            <w:pPr>
              <w:pStyle w:val="Hints"/>
              <w:rPr>
                <w:rFonts w:ascii="Verdana" w:hAnsi="Verdana" w:cs="Calibri"/>
                <w:color w:val="auto"/>
              </w:rPr>
            </w:pPr>
          </w:p>
        </w:tc>
      </w:tr>
      <w:tr w:rsidR="0069510F" w:rsidRPr="00D16BCE" w:rsidTr="00D16BCE">
        <w:tblPrEx>
          <w:tblBorders>
            <w:bottom w:val="none" w:sz="0" w:space="0" w:color="auto"/>
          </w:tblBorders>
        </w:tblPrEx>
        <w:trPr>
          <w:trHeight w:val="771"/>
        </w:trPr>
        <w:tc>
          <w:tcPr>
            <w:tcW w:w="2628" w:type="dxa"/>
            <w:gridSpan w:val="2"/>
            <w:tcBorders>
              <w:top w:val="single" w:sz="6" w:space="0" w:color="auto"/>
            </w:tcBorders>
          </w:tcPr>
          <w:p w:rsidR="0069510F" w:rsidRPr="00C03296" w:rsidRDefault="0069510F" w:rsidP="00EF3E0B">
            <w:pPr>
              <w:rPr>
                <w:rFonts w:cs="Calibri"/>
                <w:b/>
                <w:szCs w:val="20"/>
              </w:rPr>
            </w:pPr>
          </w:p>
        </w:tc>
        <w:tc>
          <w:tcPr>
            <w:tcW w:w="7110" w:type="dxa"/>
            <w:gridSpan w:val="3"/>
          </w:tcPr>
          <w:p w:rsidR="0069510F" w:rsidRPr="00C03296" w:rsidRDefault="0069510F" w:rsidP="0069510F">
            <w:pPr>
              <w:pStyle w:val="Hints"/>
              <w:numPr>
                <w:ilvl w:val="0"/>
                <w:numId w:val="30"/>
              </w:numPr>
              <w:rPr>
                <w:rFonts w:ascii="Verdana" w:hAnsi="Verdana" w:cs="Calibri"/>
                <w:b/>
                <w:i/>
                <w:color w:val="auto"/>
              </w:rPr>
            </w:pPr>
            <w:r w:rsidRPr="00C03296">
              <w:rPr>
                <w:rFonts w:ascii="Verdana" w:hAnsi="Verdana" w:cs="Calibri"/>
                <w:b/>
                <w:i/>
                <w:color w:val="auto"/>
              </w:rPr>
              <w:t xml:space="preserve"> </w:t>
            </w:r>
            <w:r w:rsidR="00825429" w:rsidRPr="00CF6032">
              <w:rPr>
                <w:rFonts w:ascii="Verdana" w:hAnsi="Verdana" w:cs="Calibri"/>
                <w:b/>
                <w:i/>
                <w:color w:val="auto"/>
              </w:rPr>
              <w:t>[Removed]</w:t>
            </w:r>
          </w:p>
          <w:p w:rsidR="0069510F" w:rsidRPr="00C03296" w:rsidRDefault="0069510F" w:rsidP="0069510F">
            <w:pPr>
              <w:pStyle w:val="Hints"/>
              <w:rPr>
                <w:rFonts w:ascii="Verdana" w:hAnsi="Verdana" w:cs="Calibri"/>
                <w:b/>
                <w:i/>
                <w:color w:val="auto"/>
              </w:rPr>
            </w:pPr>
          </w:p>
        </w:tc>
      </w:tr>
      <w:tr w:rsidR="00D54656" w:rsidRPr="00D16BCE" w:rsidTr="00D16BCE">
        <w:tblPrEx>
          <w:tblBorders>
            <w:bottom w:val="none" w:sz="0" w:space="0" w:color="auto"/>
          </w:tblBorders>
        </w:tblPrEx>
        <w:trPr>
          <w:trHeight w:val="36"/>
        </w:trPr>
        <w:tc>
          <w:tcPr>
            <w:tcW w:w="2628" w:type="dxa"/>
            <w:gridSpan w:val="2"/>
            <w:vMerge w:val="restart"/>
            <w:tcBorders>
              <w:top w:val="nil"/>
            </w:tcBorders>
          </w:tcPr>
          <w:p w:rsidR="00D54656" w:rsidRPr="00C03296" w:rsidRDefault="00D54656" w:rsidP="00D16BCE">
            <w:pPr>
              <w:rPr>
                <w:rFonts w:cs="Calibri"/>
                <w:b/>
                <w:szCs w:val="20"/>
              </w:rPr>
            </w:pPr>
          </w:p>
        </w:tc>
        <w:tc>
          <w:tcPr>
            <w:tcW w:w="7110" w:type="dxa"/>
            <w:gridSpan w:val="3"/>
            <w:tcBorders>
              <w:bottom w:val="single" w:sz="6" w:space="0" w:color="auto"/>
            </w:tcBorders>
            <w:shd w:val="clear" w:color="auto" w:fill="D9D9D9"/>
          </w:tcPr>
          <w:p w:rsidR="00D54656" w:rsidRPr="00C03296" w:rsidRDefault="00D54656" w:rsidP="00D16BCE">
            <w:pPr>
              <w:pStyle w:val="Hints"/>
              <w:rPr>
                <w:rFonts w:ascii="Verdana" w:hAnsi="Verdana" w:cs="Calibri"/>
                <w:b/>
                <w:i/>
                <w:color w:val="auto"/>
                <w:u w:val="single"/>
              </w:rPr>
            </w:pPr>
            <w:r w:rsidRPr="00C03296">
              <w:rPr>
                <w:rFonts w:ascii="Verdana" w:hAnsi="Verdana" w:cs="Calibri"/>
                <w:b/>
                <w:i/>
                <w:color w:val="auto"/>
                <w:u w:val="single"/>
              </w:rPr>
              <w:t>The Following Branches Determine the use of Administrative Processes within this Business Process</w:t>
            </w:r>
          </w:p>
        </w:tc>
      </w:tr>
      <w:tr w:rsidR="00D54656" w:rsidRPr="00D16BCE" w:rsidTr="00D16BCE">
        <w:tblPrEx>
          <w:tblBorders>
            <w:bottom w:val="none" w:sz="0" w:space="0" w:color="auto"/>
          </w:tblBorders>
        </w:tblPrEx>
        <w:trPr>
          <w:trHeight w:val="34"/>
        </w:trPr>
        <w:tc>
          <w:tcPr>
            <w:tcW w:w="2628" w:type="dxa"/>
            <w:gridSpan w:val="2"/>
            <w:vMerge/>
          </w:tcPr>
          <w:p w:rsidR="00D54656" w:rsidRPr="00C03296" w:rsidRDefault="00D54656" w:rsidP="00D16BCE">
            <w:pPr>
              <w:rPr>
                <w:rFonts w:cs="Calibri"/>
                <w:b/>
                <w:szCs w:val="20"/>
              </w:rPr>
            </w:pPr>
          </w:p>
        </w:tc>
        <w:tc>
          <w:tcPr>
            <w:tcW w:w="7110" w:type="dxa"/>
            <w:gridSpan w:val="3"/>
            <w:tcBorders>
              <w:bottom w:val="single" w:sz="6" w:space="0" w:color="auto"/>
            </w:tcBorders>
          </w:tcPr>
          <w:p w:rsidR="00D54656" w:rsidRPr="00C03296" w:rsidRDefault="0069510F" w:rsidP="00C03296">
            <w:pPr>
              <w:jc w:val="left"/>
              <w:rPr>
                <w:rFonts w:cs="Calibri"/>
                <w:b/>
                <w:i/>
                <w:szCs w:val="20"/>
                <w:lang w:val="en-US"/>
              </w:rPr>
            </w:pPr>
            <w:r w:rsidRPr="00C03296">
              <w:rPr>
                <w:rFonts w:cs="Calibri"/>
                <w:b/>
                <w:i/>
                <w:szCs w:val="20"/>
                <w:u w:val="single"/>
                <w:lang w:val="en-US"/>
              </w:rPr>
              <w:t xml:space="preserve">Branch </w:t>
            </w:r>
            <w:r w:rsidR="00E6381E" w:rsidRPr="00C03296">
              <w:rPr>
                <w:rFonts w:cs="Calibri"/>
                <w:b/>
                <w:i/>
                <w:szCs w:val="20"/>
                <w:u w:val="single"/>
                <w:lang w:val="en-US"/>
              </w:rPr>
              <w:t>3</w:t>
            </w:r>
            <w:r w:rsidR="00D54656" w:rsidRPr="00C03296">
              <w:rPr>
                <w:rFonts w:cs="Calibri"/>
                <w:b/>
                <w:i/>
                <w:szCs w:val="20"/>
                <w:u w:val="single"/>
                <w:lang w:val="en-US"/>
              </w:rPr>
              <w:t>:</w:t>
            </w:r>
            <w:r w:rsidR="00D54656" w:rsidRPr="00C03296">
              <w:rPr>
                <w:rFonts w:cs="Calibri"/>
                <w:b/>
                <w:i/>
                <w:szCs w:val="20"/>
                <w:lang w:val="en-US"/>
              </w:rPr>
              <w:t xml:space="preserve"> </w:t>
            </w:r>
            <w:r w:rsidR="00E6381E" w:rsidRPr="00C03296">
              <w:rPr>
                <w:rFonts w:cs="Calibri"/>
                <w:b/>
                <w:i/>
                <w:szCs w:val="20"/>
                <w:lang w:val="en-US"/>
              </w:rPr>
              <w:t xml:space="preserve">As soon as at least one SED has been </w:t>
            </w:r>
            <w:r w:rsidR="00666ECE" w:rsidRPr="00C03296">
              <w:rPr>
                <w:rFonts w:cs="Calibri"/>
                <w:b/>
                <w:i/>
                <w:szCs w:val="20"/>
                <w:lang w:val="en-US"/>
              </w:rPr>
              <w:t>received by destination in this</w:t>
            </w:r>
            <w:r w:rsidR="00E6381E" w:rsidRPr="00C03296">
              <w:rPr>
                <w:rFonts w:cs="Calibri"/>
                <w:b/>
                <w:i/>
                <w:szCs w:val="20"/>
                <w:lang w:val="en-US"/>
              </w:rPr>
              <w:t xml:space="preserve"> case, </w:t>
            </w:r>
            <w:r w:rsidR="008C3C37" w:rsidRPr="00C03296">
              <w:rPr>
                <w:rFonts w:cs="Calibri"/>
                <w:b/>
                <w:i/>
                <w:szCs w:val="20"/>
                <w:lang w:val="en-US"/>
              </w:rPr>
              <w:t xml:space="preserve"> </w:t>
            </w:r>
            <w:r w:rsidR="003B3C9D" w:rsidRPr="00C03296">
              <w:rPr>
                <w:rFonts w:cs="Calibri"/>
                <w:b/>
                <w:i/>
                <w:szCs w:val="20"/>
                <w:lang w:val="en-US"/>
              </w:rPr>
              <w:t>any participant</w:t>
            </w:r>
            <w:r w:rsidR="00D54656" w:rsidRPr="00C03296">
              <w:rPr>
                <w:rFonts w:cs="Calibri"/>
                <w:b/>
                <w:i/>
                <w:szCs w:val="20"/>
                <w:lang w:val="en-US"/>
              </w:rPr>
              <w:t xml:space="preserve"> may choose to Forward </w:t>
            </w:r>
            <w:r w:rsidR="008C3C37" w:rsidRPr="00C03296">
              <w:rPr>
                <w:rFonts w:cs="Calibri"/>
                <w:b/>
                <w:i/>
                <w:szCs w:val="20"/>
                <w:lang w:val="en-US"/>
              </w:rPr>
              <w:t xml:space="preserve">the </w:t>
            </w:r>
            <w:r w:rsidR="00D54656" w:rsidRPr="00C03296">
              <w:rPr>
                <w:rFonts w:cs="Calibri"/>
                <w:b/>
                <w:i/>
                <w:szCs w:val="20"/>
                <w:lang w:val="en-US"/>
              </w:rPr>
              <w:t xml:space="preserve">Business Process to </w:t>
            </w:r>
            <w:r w:rsidR="003B3C9D" w:rsidRPr="00C03296">
              <w:rPr>
                <w:rFonts w:cs="Calibri"/>
                <w:b/>
                <w:i/>
                <w:szCs w:val="20"/>
                <w:lang w:val="en-US"/>
              </w:rPr>
              <w:t>a</w:t>
            </w:r>
            <w:r w:rsidR="00D54656" w:rsidRPr="00C03296">
              <w:rPr>
                <w:rFonts w:cs="Calibri"/>
                <w:b/>
                <w:i/>
                <w:szCs w:val="20"/>
                <w:lang w:val="en-US"/>
              </w:rPr>
              <w:t xml:space="preserve"> new Participant</w:t>
            </w:r>
            <w:r w:rsidR="004B2C4F">
              <w:rPr>
                <w:rFonts w:cs="Calibri"/>
                <w:b/>
                <w:i/>
                <w:szCs w:val="20"/>
                <w:lang w:val="en-US"/>
              </w:rPr>
              <w:t xml:space="preserve"> within their MS who assumes responsibility for handling it</w:t>
            </w:r>
          </w:p>
          <w:p w:rsidR="00D54656" w:rsidRPr="00C03296" w:rsidRDefault="00D54656" w:rsidP="00B42ED4">
            <w:pPr>
              <w:pStyle w:val="Hints"/>
              <w:numPr>
                <w:ilvl w:val="0"/>
                <w:numId w:val="26"/>
              </w:numPr>
              <w:rPr>
                <w:rFonts w:ascii="Verdana" w:hAnsi="Verdana" w:cs="Calibri"/>
                <w:i/>
                <w:color w:val="auto"/>
              </w:rPr>
            </w:pPr>
            <w:r w:rsidRPr="00C03296">
              <w:rPr>
                <w:rFonts w:ascii="Verdana" w:hAnsi="Verdana" w:cs="Calibri"/>
                <w:color w:val="auto"/>
              </w:rPr>
              <w:t xml:space="preserve">The </w:t>
            </w:r>
            <w:r w:rsidR="003B3C9D" w:rsidRPr="00C03296">
              <w:rPr>
                <w:rFonts w:ascii="Verdana" w:hAnsi="Verdana" w:cs="Calibri"/>
                <w:color w:val="auto"/>
              </w:rPr>
              <w:t>Triggering Participant</w:t>
            </w:r>
            <w:r w:rsidRPr="00C03296">
              <w:rPr>
                <w:rFonts w:ascii="Verdana" w:hAnsi="Verdana" w:cs="Calibri"/>
                <w:color w:val="auto"/>
              </w:rPr>
              <w:t xml:space="preserve"> executes business use case </w:t>
            </w:r>
            <w:r w:rsidRPr="00C03296">
              <w:rPr>
                <w:rFonts w:ascii="Verdana" w:hAnsi="Verdana" w:cs="Calibri"/>
                <w:b/>
                <w:i/>
                <w:color w:val="auto"/>
              </w:rPr>
              <w:t>AD_BUC_05_Forward</w:t>
            </w:r>
            <w:r w:rsidR="004B2C4F">
              <w:rPr>
                <w:rFonts w:ascii="Verdana" w:hAnsi="Verdana" w:cs="Calibri"/>
                <w:b/>
                <w:i/>
                <w:color w:val="auto"/>
              </w:rPr>
              <w:t xml:space="preserve"> Case</w:t>
            </w:r>
            <w:r w:rsidRPr="00C03296">
              <w:rPr>
                <w:rFonts w:ascii="Verdana" w:hAnsi="Verdana" w:cs="Calibri"/>
                <w:b/>
                <w:i/>
                <w:color w:val="auto"/>
              </w:rPr>
              <w:t>;</w:t>
            </w:r>
          </w:p>
          <w:p w:rsidR="00D54656" w:rsidRPr="00C03296" w:rsidRDefault="00D54656" w:rsidP="00B42ED4">
            <w:pPr>
              <w:pStyle w:val="Hints"/>
              <w:numPr>
                <w:ilvl w:val="0"/>
                <w:numId w:val="26"/>
              </w:numPr>
              <w:rPr>
                <w:rFonts w:ascii="Verdana" w:hAnsi="Verdana" w:cs="Calibri"/>
                <w:color w:val="auto"/>
              </w:rPr>
            </w:pPr>
            <w:r w:rsidRPr="00C03296">
              <w:rPr>
                <w:rFonts w:ascii="Verdana" w:hAnsi="Verdana" w:cs="Calibri"/>
                <w:color w:val="auto"/>
              </w:rPr>
              <w:t>[This Branch] Ends</w:t>
            </w:r>
          </w:p>
          <w:p w:rsidR="00D54656" w:rsidRPr="00C03296" w:rsidDel="003C43DD" w:rsidRDefault="00D54656" w:rsidP="00D16BCE">
            <w:pPr>
              <w:pStyle w:val="Hints"/>
              <w:rPr>
                <w:rFonts w:ascii="Verdana" w:hAnsi="Verdana" w:cs="Calibri"/>
                <w:b/>
                <w:i/>
                <w:color w:val="auto"/>
                <w:u w:val="single"/>
              </w:rPr>
            </w:pPr>
          </w:p>
        </w:tc>
      </w:tr>
      <w:tr w:rsidR="00D54656" w:rsidRPr="00D16BCE" w:rsidTr="00D16BCE">
        <w:tblPrEx>
          <w:tblBorders>
            <w:bottom w:val="none" w:sz="0" w:space="0" w:color="auto"/>
          </w:tblBorders>
        </w:tblPrEx>
        <w:trPr>
          <w:trHeight w:val="34"/>
        </w:trPr>
        <w:tc>
          <w:tcPr>
            <w:tcW w:w="2628" w:type="dxa"/>
            <w:gridSpan w:val="2"/>
            <w:vMerge/>
          </w:tcPr>
          <w:p w:rsidR="00D54656" w:rsidRPr="00C03296" w:rsidRDefault="00D54656" w:rsidP="00D16BCE">
            <w:pPr>
              <w:rPr>
                <w:rFonts w:cs="Calibri"/>
                <w:b/>
                <w:szCs w:val="20"/>
              </w:rPr>
            </w:pPr>
          </w:p>
        </w:tc>
        <w:tc>
          <w:tcPr>
            <w:tcW w:w="7110" w:type="dxa"/>
            <w:gridSpan w:val="3"/>
            <w:tcBorders>
              <w:bottom w:val="single" w:sz="6" w:space="0" w:color="auto"/>
            </w:tcBorders>
          </w:tcPr>
          <w:p w:rsidR="00D54656" w:rsidRPr="00C03296" w:rsidRDefault="0069510F" w:rsidP="00C03296">
            <w:pPr>
              <w:jc w:val="left"/>
              <w:rPr>
                <w:rFonts w:cs="Calibri"/>
                <w:b/>
                <w:i/>
                <w:szCs w:val="20"/>
                <w:lang w:val="en-US"/>
              </w:rPr>
            </w:pPr>
            <w:r w:rsidRPr="00C03296">
              <w:rPr>
                <w:rFonts w:cs="Calibri"/>
                <w:b/>
                <w:i/>
                <w:szCs w:val="20"/>
                <w:u w:val="single"/>
                <w:lang w:val="en-US"/>
              </w:rPr>
              <w:t xml:space="preserve">Branch </w:t>
            </w:r>
            <w:r w:rsidR="00E6381E" w:rsidRPr="00C03296">
              <w:rPr>
                <w:rFonts w:cs="Calibri"/>
                <w:b/>
                <w:i/>
                <w:szCs w:val="20"/>
                <w:u w:val="single"/>
                <w:lang w:val="en-US"/>
              </w:rPr>
              <w:t>4</w:t>
            </w:r>
            <w:r w:rsidR="00D54656" w:rsidRPr="00C03296">
              <w:rPr>
                <w:rFonts w:cs="Calibri"/>
                <w:b/>
                <w:i/>
                <w:szCs w:val="20"/>
                <w:u w:val="single"/>
                <w:lang w:val="en-US"/>
              </w:rPr>
              <w:t>:</w:t>
            </w:r>
            <w:r w:rsidR="00D54656" w:rsidRPr="00C03296">
              <w:rPr>
                <w:rFonts w:cs="Calibri"/>
                <w:b/>
                <w:i/>
                <w:szCs w:val="20"/>
                <w:lang w:val="en-US"/>
              </w:rPr>
              <w:t xml:space="preserve"> </w:t>
            </w:r>
            <w:r w:rsidR="00E6381E" w:rsidRPr="00C03296">
              <w:rPr>
                <w:rFonts w:cs="Calibri"/>
                <w:b/>
                <w:i/>
                <w:szCs w:val="20"/>
                <w:lang w:val="en-US"/>
              </w:rPr>
              <w:t xml:space="preserve">At any step after step [2], </w:t>
            </w:r>
            <w:r w:rsidR="00D54656" w:rsidRPr="00C03296">
              <w:rPr>
                <w:rFonts w:cs="Calibri"/>
                <w:b/>
                <w:i/>
                <w:szCs w:val="20"/>
                <w:lang w:val="en-US"/>
              </w:rPr>
              <w:t xml:space="preserve">the </w:t>
            </w:r>
            <w:r w:rsidR="00775F04" w:rsidRPr="00C03296">
              <w:rPr>
                <w:rFonts w:cs="Calibri"/>
                <w:b/>
                <w:i/>
                <w:szCs w:val="20"/>
                <w:lang w:val="en-US"/>
              </w:rPr>
              <w:t xml:space="preserve">Case </w:t>
            </w:r>
            <w:r w:rsidR="00D54656" w:rsidRPr="00C03296">
              <w:rPr>
                <w:rFonts w:cs="Calibri"/>
                <w:b/>
                <w:i/>
                <w:szCs w:val="20"/>
                <w:lang w:val="en-US"/>
              </w:rPr>
              <w:t xml:space="preserve"> Owner may choose to Add a </w:t>
            </w:r>
            <w:r w:rsidR="00E6381E" w:rsidRPr="00C03296">
              <w:rPr>
                <w:rFonts w:cs="Calibri"/>
                <w:b/>
                <w:i/>
                <w:szCs w:val="20"/>
                <w:lang w:val="en-US"/>
              </w:rPr>
              <w:t>new c</w:t>
            </w:r>
            <w:r w:rsidR="00D54656" w:rsidRPr="00C03296">
              <w:rPr>
                <w:rFonts w:cs="Calibri"/>
                <w:b/>
                <w:i/>
                <w:szCs w:val="20"/>
                <w:lang w:val="en-US"/>
              </w:rPr>
              <w:t>ounterparty to this Business Process</w:t>
            </w:r>
          </w:p>
          <w:p w:rsidR="00D54656" w:rsidRPr="00C03296" w:rsidRDefault="00D54656" w:rsidP="00B42ED4">
            <w:pPr>
              <w:pStyle w:val="Hints"/>
              <w:numPr>
                <w:ilvl w:val="0"/>
                <w:numId w:val="25"/>
              </w:numPr>
              <w:rPr>
                <w:rFonts w:ascii="Verdana" w:hAnsi="Verdana" w:cs="Calibri"/>
                <w:i/>
                <w:color w:val="auto"/>
              </w:rPr>
            </w:pPr>
            <w:r w:rsidRPr="00C03296">
              <w:rPr>
                <w:rFonts w:ascii="Verdana" w:hAnsi="Verdana" w:cs="Calibri"/>
                <w:color w:val="auto"/>
              </w:rPr>
              <w:t xml:space="preserve">The </w:t>
            </w:r>
            <w:r w:rsidR="00775F04" w:rsidRPr="00C03296">
              <w:rPr>
                <w:rFonts w:ascii="Verdana" w:hAnsi="Verdana" w:cs="Calibri"/>
                <w:color w:val="auto"/>
              </w:rPr>
              <w:t xml:space="preserve">Case </w:t>
            </w:r>
            <w:r w:rsidRPr="00C03296">
              <w:rPr>
                <w:rFonts w:ascii="Verdana" w:hAnsi="Verdana" w:cs="Calibri"/>
                <w:color w:val="auto"/>
              </w:rPr>
              <w:t xml:space="preserve"> Owner executes business use case</w:t>
            </w:r>
            <w:r w:rsidRPr="00C03296">
              <w:rPr>
                <w:rFonts w:ascii="Verdana" w:hAnsi="Verdana" w:cs="Calibri"/>
                <w:b/>
                <w:i/>
                <w:color w:val="auto"/>
              </w:rPr>
              <w:t xml:space="preserve"> AD_BUC_03_Add Participant;</w:t>
            </w:r>
          </w:p>
          <w:p w:rsidR="00D54656" w:rsidRPr="00C03296" w:rsidRDefault="00D54656" w:rsidP="00B42ED4">
            <w:pPr>
              <w:pStyle w:val="Hints"/>
              <w:numPr>
                <w:ilvl w:val="0"/>
                <w:numId w:val="25"/>
              </w:numPr>
              <w:rPr>
                <w:rFonts w:ascii="Verdana" w:hAnsi="Verdana" w:cs="Calibri"/>
                <w:color w:val="auto"/>
              </w:rPr>
            </w:pPr>
            <w:r w:rsidRPr="00C03296">
              <w:rPr>
                <w:rFonts w:ascii="Verdana" w:hAnsi="Verdana" w:cs="Calibri"/>
                <w:color w:val="auto"/>
              </w:rPr>
              <w:t>[This Branch] Ends</w:t>
            </w:r>
          </w:p>
          <w:p w:rsidR="00D54656" w:rsidRPr="00C03296" w:rsidDel="003C43DD" w:rsidRDefault="00D54656" w:rsidP="00D16BCE">
            <w:pPr>
              <w:pStyle w:val="Hints"/>
              <w:rPr>
                <w:rFonts w:ascii="Verdana" w:hAnsi="Verdana" w:cs="Calibri"/>
                <w:b/>
                <w:i/>
                <w:color w:val="auto"/>
                <w:u w:val="single"/>
              </w:rPr>
            </w:pPr>
          </w:p>
        </w:tc>
      </w:tr>
      <w:tr w:rsidR="00D54656" w:rsidRPr="00D16BCE" w:rsidTr="00D16BCE">
        <w:tblPrEx>
          <w:tblBorders>
            <w:bottom w:val="none" w:sz="0" w:space="0" w:color="auto"/>
          </w:tblBorders>
        </w:tblPrEx>
        <w:trPr>
          <w:trHeight w:val="34"/>
        </w:trPr>
        <w:tc>
          <w:tcPr>
            <w:tcW w:w="2628" w:type="dxa"/>
            <w:gridSpan w:val="2"/>
            <w:vMerge/>
          </w:tcPr>
          <w:p w:rsidR="00D54656" w:rsidRPr="00C03296" w:rsidRDefault="00D54656" w:rsidP="00D16BCE">
            <w:pPr>
              <w:rPr>
                <w:rFonts w:cs="Calibri"/>
                <w:b/>
                <w:szCs w:val="20"/>
              </w:rPr>
            </w:pPr>
          </w:p>
        </w:tc>
        <w:tc>
          <w:tcPr>
            <w:tcW w:w="7110" w:type="dxa"/>
            <w:gridSpan w:val="3"/>
            <w:tcBorders>
              <w:bottom w:val="single" w:sz="6" w:space="0" w:color="auto"/>
            </w:tcBorders>
          </w:tcPr>
          <w:p w:rsidR="00D54656" w:rsidRPr="00C03296" w:rsidRDefault="0069510F" w:rsidP="00C03296">
            <w:pPr>
              <w:jc w:val="left"/>
              <w:rPr>
                <w:rFonts w:cs="Calibri"/>
                <w:b/>
                <w:i/>
                <w:szCs w:val="20"/>
                <w:lang w:val="en-US"/>
              </w:rPr>
            </w:pPr>
            <w:r w:rsidRPr="00C03296">
              <w:rPr>
                <w:rFonts w:cs="Calibri"/>
                <w:b/>
                <w:i/>
                <w:szCs w:val="20"/>
                <w:u w:val="single"/>
                <w:lang w:val="en-US"/>
              </w:rPr>
              <w:t xml:space="preserve">Branch </w:t>
            </w:r>
            <w:r w:rsidR="00E6381E" w:rsidRPr="00C03296">
              <w:rPr>
                <w:rFonts w:cs="Calibri"/>
                <w:b/>
                <w:i/>
                <w:szCs w:val="20"/>
                <w:u w:val="single"/>
                <w:lang w:val="en-US"/>
              </w:rPr>
              <w:t>5</w:t>
            </w:r>
            <w:r w:rsidR="00D54656" w:rsidRPr="00C03296">
              <w:rPr>
                <w:rFonts w:cs="Calibri"/>
                <w:b/>
                <w:i/>
                <w:szCs w:val="20"/>
                <w:u w:val="single"/>
                <w:lang w:val="en-US"/>
              </w:rPr>
              <w:t>:</w:t>
            </w:r>
            <w:r w:rsidR="00D54656" w:rsidRPr="00C03296">
              <w:rPr>
                <w:rFonts w:cs="Calibri"/>
                <w:b/>
                <w:i/>
                <w:szCs w:val="20"/>
                <w:lang w:val="en-US"/>
              </w:rPr>
              <w:t xml:space="preserve"> at any step </w:t>
            </w:r>
            <w:r w:rsidR="00E6381E" w:rsidRPr="00C03296">
              <w:rPr>
                <w:rFonts w:cs="Calibri"/>
                <w:b/>
                <w:i/>
                <w:szCs w:val="20"/>
                <w:lang w:val="en-US"/>
              </w:rPr>
              <w:t>after [step 2</w:t>
            </w:r>
            <w:r w:rsidR="00D54656" w:rsidRPr="00C03296">
              <w:rPr>
                <w:rFonts w:cs="Calibri"/>
                <w:b/>
                <w:i/>
                <w:szCs w:val="20"/>
                <w:lang w:val="en-US"/>
              </w:rPr>
              <w:t>]</w:t>
            </w:r>
            <w:r w:rsidR="00E6381E" w:rsidRPr="00C03296">
              <w:rPr>
                <w:rFonts w:cs="Calibri"/>
                <w:b/>
                <w:i/>
                <w:szCs w:val="20"/>
                <w:lang w:val="en-US"/>
              </w:rPr>
              <w:t>,</w:t>
            </w:r>
            <w:r w:rsidR="00D54656" w:rsidRPr="00C03296">
              <w:rPr>
                <w:rFonts w:cs="Calibri"/>
                <w:b/>
                <w:i/>
                <w:szCs w:val="20"/>
                <w:lang w:val="en-US"/>
              </w:rPr>
              <w:t xml:space="preserve"> the </w:t>
            </w:r>
            <w:r w:rsidR="00775F04" w:rsidRPr="00C03296">
              <w:rPr>
                <w:rFonts w:cs="Calibri"/>
                <w:b/>
                <w:i/>
                <w:szCs w:val="20"/>
                <w:lang w:val="en-US"/>
              </w:rPr>
              <w:t xml:space="preserve">Case </w:t>
            </w:r>
            <w:r w:rsidR="00D54656" w:rsidRPr="00C03296">
              <w:rPr>
                <w:rFonts w:cs="Calibri"/>
                <w:b/>
                <w:i/>
                <w:szCs w:val="20"/>
                <w:lang w:val="en-US"/>
              </w:rPr>
              <w:t>Owner may choose to Remove a Counterparty from this Business Process</w:t>
            </w:r>
          </w:p>
          <w:p w:rsidR="00D54656" w:rsidRPr="00C03296" w:rsidRDefault="00D54656" w:rsidP="00B42ED4">
            <w:pPr>
              <w:pStyle w:val="Hints"/>
              <w:numPr>
                <w:ilvl w:val="0"/>
                <w:numId w:val="24"/>
              </w:numPr>
              <w:rPr>
                <w:rFonts w:ascii="Verdana" w:hAnsi="Verdana" w:cs="Calibri"/>
                <w:i/>
                <w:color w:val="auto"/>
              </w:rPr>
            </w:pPr>
            <w:r w:rsidRPr="00C03296">
              <w:rPr>
                <w:rFonts w:ascii="Verdana" w:hAnsi="Verdana" w:cs="Calibri"/>
                <w:color w:val="auto"/>
              </w:rPr>
              <w:t xml:space="preserve">The </w:t>
            </w:r>
            <w:r w:rsidR="00775F04" w:rsidRPr="00C03296">
              <w:rPr>
                <w:rFonts w:ascii="Verdana" w:hAnsi="Verdana" w:cs="Calibri"/>
                <w:color w:val="auto"/>
              </w:rPr>
              <w:t xml:space="preserve">Case </w:t>
            </w:r>
            <w:r w:rsidRPr="00C03296">
              <w:rPr>
                <w:rFonts w:ascii="Verdana" w:hAnsi="Verdana" w:cs="Calibri"/>
                <w:color w:val="auto"/>
              </w:rPr>
              <w:t xml:space="preserve"> Owner executes business use case</w:t>
            </w:r>
            <w:r w:rsidRPr="00C03296">
              <w:rPr>
                <w:rFonts w:ascii="Verdana" w:hAnsi="Verdana" w:cs="Calibri"/>
                <w:i/>
                <w:color w:val="auto"/>
              </w:rPr>
              <w:t xml:space="preserve"> </w:t>
            </w:r>
            <w:r w:rsidRPr="00C03296">
              <w:rPr>
                <w:rFonts w:ascii="Verdana" w:hAnsi="Verdana" w:cs="Calibri"/>
                <w:b/>
                <w:i/>
                <w:color w:val="auto"/>
              </w:rPr>
              <w:t>AD_BUC_04_Remove Participant;</w:t>
            </w:r>
          </w:p>
          <w:p w:rsidR="00D54656" w:rsidRPr="00C03296" w:rsidRDefault="00D54656" w:rsidP="00B42ED4">
            <w:pPr>
              <w:pStyle w:val="Hints"/>
              <w:numPr>
                <w:ilvl w:val="0"/>
                <w:numId w:val="24"/>
              </w:numPr>
              <w:rPr>
                <w:rFonts w:ascii="Verdana" w:hAnsi="Verdana" w:cs="Calibri"/>
                <w:color w:val="auto"/>
              </w:rPr>
            </w:pPr>
            <w:r w:rsidRPr="00C03296">
              <w:rPr>
                <w:rFonts w:ascii="Verdana" w:hAnsi="Verdana" w:cs="Calibri"/>
                <w:color w:val="auto"/>
              </w:rPr>
              <w:t>[This Branch] Ends</w:t>
            </w:r>
          </w:p>
          <w:p w:rsidR="00D54656" w:rsidRPr="00C03296" w:rsidDel="003C43DD" w:rsidRDefault="00D54656" w:rsidP="00D16BCE">
            <w:pPr>
              <w:pStyle w:val="Hints"/>
              <w:rPr>
                <w:rFonts w:ascii="Verdana" w:hAnsi="Verdana" w:cs="Calibri"/>
                <w:color w:val="auto"/>
              </w:rPr>
            </w:pPr>
          </w:p>
        </w:tc>
      </w:tr>
      <w:tr w:rsidR="00D54656" w:rsidRPr="00D16BCE" w:rsidTr="00D16BCE">
        <w:tblPrEx>
          <w:tblBorders>
            <w:bottom w:val="none" w:sz="0" w:space="0" w:color="auto"/>
          </w:tblBorders>
        </w:tblPrEx>
        <w:trPr>
          <w:trHeight w:val="325"/>
        </w:trPr>
        <w:tc>
          <w:tcPr>
            <w:tcW w:w="2628" w:type="dxa"/>
            <w:gridSpan w:val="2"/>
            <w:vMerge/>
          </w:tcPr>
          <w:p w:rsidR="00D54656" w:rsidRPr="00C03296" w:rsidRDefault="00D54656" w:rsidP="00D16BCE">
            <w:pPr>
              <w:rPr>
                <w:rFonts w:cs="Calibri"/>
                <w:b/>
                <w:szCs w:val="20"/>
              </w:rPr>
            </w:pPr>
          </w:p>
        </w:tc>
        <w:tc>
          <w:tcPr>
            <w:tcW w:w="7110" w:type="dxa"/>
            <w:gridSpan w:val="3"/>
            <w:tcBorders>
              <w:bottom w:val="single" w:sz="6" w:space="0" w:color="auto"/>
            </w:tcBorders>
          </w:tcPr>
          <w:p w:rsidR="00D54656" w:rsidRPr="00C03296" w:rsidRDefault="0069510F" w:rsidP="00C03296">
            <w:pPr>
              <w:jc w:val="left"/>
              <w:rPr>
                <w:rFonts w:cs="Calibri"/>
                <w:b/>
                <w:i/>
                <w:szCs w:val="20"/>
                <w:u w:val="single"/>
                <w:lang w:val="en-US"/>
              </w:rPr>
            </w:pPr>
            <w:r w:rsidRPr="00C03296">
              <w:rPr>
                <w:rFonts w:cs="Calibri"/>
                <w:b/>
                <w:i/>
                <w:szCs w:val="20"/>
                <w:u w:val="single"/>
                <w:lang w:val="en-US"/>
              </w:rPr>
              <w:t xml:space="preserve">Branch </w:t>
            </w:r>
            <w:r w:rsidR="00E6381E" w:rsidRPr="00C03296">
              <w:rPr>
                <w:rFonts w:cs="Calibri"/>
                <w:b/>
                <w:i/>
                <w:szCs w:val="20"/>
                <w:u w:val="single"/>
                <w:lang w:val="en-US"/>
              </w:rPr>
              <w:t>6</w:t>
            </w:r>
            <w:r w:rsidR="00D54656" w:rsidRPr="00C03296">
              <w:rPr>
                <w:rFonts w:cs="Calibri"/>
                <w:b/>
                <w:i/>
                <w:szCs w:val="20"/>
                <w:u w:val="single"/>
                <w:lang w:val="en-US"/>
              </w:rPr>
              <w:t>:</w:t>
            </w:r>
            <w:r w:rsidR="00EC26B1" w:rsidRPr="00C03296">
              <w:rPr>
                <w:rFonts w:cs="Calibri"/>
                <w:b/>
                <w:i/>
                <w:szCs w:val="20"/>
                <w:lang w:val="en-US"/>
              </w:rPr>
              <w:t xml:space="preserve"> after </w:t>
            </w:r>
            <w:r w:rsidR="00D54656" w:rsidRPr="00C03296">
              <w:rPr>
                <w:rFonts w:cs="Calibri"/>
                <w:b/>
                <w:i/>
                <w:szCs w:val="20"/>
                <w:lang w:val="en-US"/>
              </w:rPr>
              <w:t>[step</w:t>
            </w:r>
            <w:r w:rsidR="00F86ECB" w:rsidRPr="00C03296">
              <w:rPr>
                <w:rFonts w:cs="Calibri"/>
                <w:b/>
                <w:i/>
                <w:szCs w:val="20"/>
                <w:lang w:val="en-US"/>
              </w:rPr>
              <w:t xml:space="preserve"> 4</w:t>
            </w:r>
            <w:r w:rsidR="00D54656" w:rsidRPr="00C03296">
              <w:rPr>
                <w:rFonts w:cs="Calibri"/>
                <w:b/>
                <w:i/>
                <w:szCs w:val="20"/>
                <w:lang w:val="en-US"/>
              </w:rPr>
              <w:t xml:space="preserve">] </w:t>
            </w:r>
            <w:r w:rsidR="00F86ECB" w:rsidRPr="00C03296">
              <w:rPr>
                <w:rFonts w:cs="Calibri"/>
                <w:b/>
                <w:i/>
                <w:szCs w:val="20"/>
                <w:lang w:val="en-US"/>
              </w:rPr>
              <w:t xml:space="preserve">of the main scenario, </w:t>
            </w:r>
            <w:r w:rsidR="00D54656" w:rsidRPr="00C03296">
              <w:rPr>
                <w:rFonts w:cs="Calibri"/>
                <w:b/>
                <w:i/>
                <w:szCs w:val="20"/>
                <w:lang w:val="en-US"/>
              </w:rPr>
              <w:t xml:space="preserve">the </w:t>
            </w:r>
            <w:r w:rsidR="00EC26B1" w:rsidRPr="00C03296">
              <w:rPr>
                <w:rFonts w:cs="Calibri"/>
                <w:b/>
                <w:i/>
                <w:szCs w:val="20"/>
                <w:lang w:val="en-US"/>
              </w:rPr>
              <w:t>Case Owner</w:t>
            </w:r>
            <w:r w:rsidR="00D54656" w:rsidRPr="00C03296">
              <w:rPr>
                <w:rFonts w:cs="Calibri"/>
                <w:b/>
                <w:i/>
                <w:szCs w:val="20"/>
                <w:lang w:val="en-US"/>
              </w:rPr>
              <w:t xml:space="preserve"> may choose to </w:t>
            </w:r>
            <w:r w:rsidR="004B2C4F">
              <w:rPr>
                <w:rFonts w:cs="Calibri"/>
                <w:b/>
                <w:i/>
                <w:szCs w:val="20"/>
                <w:lang w:val="en-US"/>
              </w:rPr>
              <w:t>advise</w:t>
            </w:r>
            <w:r w:rsidR="00E6381E" w:rsidRPr="00C03296">
              <w:rPr>
                <w:rFonts w:cs="Calibri"/>
                <w:b/>
                <w:i/>
                <w:szCs w:val="20"/>
                <w:lang w:val="en-US"/>
              </w:rPr>
              <w:t xml:space="preserve"> </w:t>
            </w:r>
            <w:r w:rsidR="004B2C4F">
              <w:rPr>
                <w:rFonts w:cs="Calibri"/>
                <w:b/>
                <w:i/>
                <w:szCs w:val="20"/>
                <w:lang w:val="en-US"/>
              </w:rPr>
              <w:t xml:space="preserve">the </w:t>
            </w:r>
            <w:r w:rsidR="0059436F">
              <w:rPr>
                <w:rFonts w:cs="Calibri"/>
                <w:b/>
                <w:i/>
                <w:szCs w:val="20"/>
                <w:lang w:val="en-US"/>
              </w:rPr>
              <w:t>recipients</w:t>
            </w:r>
            <w:r w:rsidR="004B2C4F">
              <w:rPr>
                <w:rFonts w:cs="Calibri"/>
                <w:b/>
                <w:i/>
                <w:szCs w:val="20"/>
                <w:lang w:val="en-US"/>
              </w:rPr>
              <w:t xml:space="preserve"> of </w:t>
            </w:r>
            <w:r w:rsidR="00E6381E" w:rsidRPr="00C03296">
              <w:rPr>
                <w:rFonts w:cs="Calibri"/>
                <w:b/>
                <w:i/>
                <w:szCs w:val="20"/>
                <w:lang w:val="en-US"/>
              </w:rPr>
              <w:t>their H005</w:t>
            </w:r>
            <w:r w:rsidR="00D54656" w:rsidRPr="00C03296">
              <w:rPr>
                <w:rFonts w:cs="Calibri"/>
                <w:b/>
                <w:i/>
                <w:szCs w:val="20"/>
                <w:lang w:val="en-US"/>
              </w:rPr>
              <w:t xml:space="preserve"> </w:t>
            </w:r>
            <w:r w:rsidR="004B2C4F">
              <w:rPr>
                <w:rFonts w:cs="Calibri"/>
                <w:b/>
                <w:i/>
                <w:szCs w:val="20"/>
                <w:lang w:val="en-US"/>
              </w:rPr>
              <w:t>that it is invalid under Art 5 of 987/09</w:t>
            </w:r>
            <w:r w:rsidR="004B2C4F" w:rsidRPr="00C03296">
              <w:rPr>
                <w:rFonts w:cs="Calibri"/>
                <w:b/>
                <w:i/>
                <w:szCs w:val="20"/>
                <w:lang w:val="en-US"/>
              </w:rPr>
              <w:t xml:space="preserve"> </w:t>
            </w:r>
          </w:p>
          <w:p w:rsidR="00D54656" w:rsidRPr="00C03296" w:rsidRDefault="00D54656" w:rsidP="00B42ED4">
            <w:pPr>
              <w:pStyle w:val="Hints"/>
              <w:numPr>
                <w:ilvl w:val="0"/>
                <w:numId w:val="35"/>
              </w:numPr>
              <w:rPr>
                <w:rFonts w:ascii="Verdana" w:hAnsi="Verdana" w:cs="Calibri"/>
                <w:i/>
                <w:color w:val="auto"/>
              </w:rPr>
            </w:pPr>
            <w:r w:rsidRPr="00C03296">
              <w:rPr>
                <w:rFonts w:ascii="Verdana" w:hAnsi="Verdana" w:cs="Calibri"/>
                <w:color w:val="auto"/>
              </w:rPr>
              <w:t xml:space="preserve">The </w:t>
            </w:r>
            <w:r w:rsidR="00F86ECB" w:rsidRPr="00C03296">
              <w:rPr>
                <w:rFonts w:ascii="Verdana" w:hAnsi="Verdana" w:cs="Calibri"/>
                <w:color w:val="auto"/>
              </w:rPr>
              <w:t>Case Owner</w:t>
            </w:r>
            <w:r w:rsidRPr="00C03296">
              <w:rPr>
                <w:rFonts w:ascii="Verdana" w:hAnsi="Verdana" w:cs="Calibri"/>
                <w:color w:val="auto"/>
              </w:rPr>
              <w:t xml:space="preserve"> executes business use case </w:t>
            </w:r>
            <w:r w:rsidR="00B42C8E" w:rsidRPr="00C03296">
              <w:rPr>
                <w:rFonts w:ascii="Verdana" w:hAnsi="Verdana" w:cs="Calibri"/>
                <w:b/>
                <w:i/>
                <w:color w:val="auto"/>
              </w:rPr>
              <w:t>AD_BUC_06_Invalidate</w:t>
            </w:r>
            <w:r w:rsidRPr="00C03296">
              <w:rPr>
                <w:rFonts w:ascii="Verdana" w:hAnsi="Verdana" w:cs="Calibri"/>
                <w:b/>
                <w:i/>
                <w:color w:val="auto"/>
              </w:rPr>
              <w:t xml:space="preserve"> SED;</w:t>
            </w:r>
          </w:p>
          <w:p w:rsidR="004B2C4F" w:rsidRPr="004B2C4F" w:rsidRDefault="004B2C4F" w:rsidP="00B42ED4">
            <w:pPr>
              <w:pStyle w:val="Hints"/>
              <w:numPr>
                <w:ilvl w:val="0"/>
                <w:numId w:val="35"/>
              </w:numPr>
              <w:rPr>
                <w:rFonts w:ascii="Verdana" w:hAnsi="Verdana" w:cs="Calibri"/>
                <w:color w:val="auto"/>
              </w:rPr>
            </w:pPr>
            <w:r w:rsidRPr="004B2C4F">
              <w:rPr>
                <w:rFonts w:ascii="Verdana" w:hAnsi="Verdana" w:cs="Calibri"/>
                <w:color w:val="auto"/>
              </w:rPr>
              <w:t xml:space="preserve">Optionally, the Case Owner fills in a </w:t>
            </w:r>
            <w:r w:rsidR="004A526C" w:rsidRPr="00C03296">
              <w:rPr>
                <w:rFonts w:cs="Calibri"/>
                <w:color w:val="000000"/>
              </w:rPr>
              <w:t>Request for Information on Residence (H005)</w:t>
            </w:r>
            <w:r w:rsidRPr="004B2C4F">
              <w:rPr>
                <w:rFonts w:ascii="Verdana" w:hAnsi="Verdana" w:cs="Calibri"/>
                <w:color w:val="auto"/>
              </w:rPr>
              <w:t xml:space="preserve"> by entering all the required data;</w:t>
            </w:r>
          </w:p>
          <w:p w:rsidR="004B2C4F" w:rsidRPr="004B2C4F" w:rsidRDefault="004B2C4F" w:rsidP="00B42ED4">
            <w:pPr>
              <w:pStyle w:val="Hints"/>
              <w:numPr>
                <w:ilvl w:val="0"/>
                <w:numId w:val="35"/>
              </w:numPr>
              <w:rPr>
                <w:rFonts w:ascii="Verdana" w:hAnsi="Verdana" w:cs="Calibri"/>
                <w:color w:val="auto"/>
              </w:rPr>
            </w:pPr>
            <w:r w:rsidRPr="004B2C4F">
              <w:rPr>
                <w:rFonts w:ascii="Verdana" w:hAnsi="Verdana" w:cs="Calibri"/>
                <w:color w:val="auto"/>
              </w:rPr>
              <w:t>Optionally, the Case Owner sends the H0</w:t>
            </w:r>
            <w:r>
              <w:rPr>
                <w:rFonts w:ascii="Verdana" w:hAnsi="Verdana" w:cs="Calibri"/>
                <w:color w:val="auto"/>
              </w:rPr>
              <w:t>05</w:t>
            </w:r>
            <w:r w:rsidRPr="004B2C4F">
              <w:rPr>
                <w:rFonts w:ascii="Verdana" w:hAnsi="Verdana" w:cs="Calibri"/>
                <w:color w:val="auto"/>
              </w:rPr>
              <w:t>, including any attachments, to all Counterparties</w:t>
            </w:r>
            <w:r>
              <w:rPr>
                <w:rFonts w:ascii="Verdana" w:hAnsi="Verdana" w:cs="Calibri"/>
                <w:color w:val="auto"/>
              </w:rPr>
              <w:t>;</w:t>
            </w:r>
          </w:p>
          <w:p w:rsidR="00D54656" w:rsidRPr="00C03296" w:rsidRDefault="00D54656" w:rsidP="00B42ED4">
            <w:pPr>
              <w:pStyle w:val="Hints"/>
              <w:numPr>
                <w:ilvl w:val="0"/>
                <w:numId w:val="35"/>
              </w:numPr>
              <w:rPr>
                <w:rFonts w:ascii="Verdana" w:hAnsi="Verdana" w:cs="Calibri"/>
                <w:color w:val="auto"/>
              </w:rPr>
            </w:pPr>
            <w:r w:rsidRPr="00C03296">
              <w:rPr>
                <w:rFonts w:ascii="Verdana" w:hAnsi="Verdana" w:cs="Calibri"/>
                <w:color w:val="auto"/>
              </w:rPr>
              <w:t>[This Branch] Ends</w:t>
            </w:r>
          </w:p>
          <w:p w:rsidR="00D54656" w:rsidRPr="00C03296" w:rsidDel="003C43DD" w:rsidRDefault="00D54656" w:rsidP="00D16BCE">
            <w:pPr>
              <w:pStyle w:val="Hints"/>
              <w:rPr>
                <w:rFonts w:ascii="Verdana" w:hAnsi="Verdana" w:cs="Calibri"/>
                <w:color w:val="auto"/>
              </w:rPr>
            </w:pPr>
          </w:p>
        </w:tc>
      </w:tr>
      <w:tr w:rsidR="00F86ECB" w:rsidRPr="00D16BCE" w:rsidTr="00D16BCE">
        <w:tblPrEx>
          <w:tblBorders>
            <w:bottom w:val="none" w:sz="0" w:space="0" w:color="auto"/>
          </w:tblBorders>
        </w:tblPrEx>
        <w:trPr>
          <w:trHeight w:val="325"/>
        </w:trPr>
        <w:tc>
          <w:tcPr>
            <w:tcW w:w="2628" w:type="dxa"/>
            <w:gridSpan w:val="2"/>
            <w:vMerge/>
          </w:tcPr>
          <w:p w:rsidR="00F86ECB" w:rsidRPr="00C03296" w:rsidRDefault="00F86ECB" w:rsidP="00D16BCE">
            <w:pPr>
              <w:rPr>
                <w:rFonts w:cs="Calibri"/>
                <w:b/>
                <w:szCs w:val="20"/>
              </w:rPr>
            </w:pPr>
          </w:p>
        </w:tc>
        <w:tc>
          <w:tcPr>
            <w:tcW w:w="7110" w:type="dxa"/>
            <w:gridSpan w:val="3"/>
            <w:tcBorders>
              <w:bottom w:val="single" w:sz="6" w:space="0" w:color="auto"/>
            </w:tcBorders>
          </w:tcPr>
          <w:p w:rsidR="00F86ECB" w:rsidRPr="00C03296" w:rsidRDefault="00F86ECB" w:rsidP="00C03296">
            <w:pPr>
              <w:jc w:val="left"/>
              <w:rPr>
                <w:rFonts w:cs="Calibri"/>
                <w:b/>
                <w:i/>
                <w:szCs w:val="20"/>
                <w:u w:val="single"/>
                <w:lang w:val="en-US"/>
              </w:rPr>
            </w:pPr>
            <w:r w:rsidRPr="00C03296">
              <w:rPr>
                <w:rFonts w:cs="Calibri"/>
                <w:b/>
                <w:i/>
                <w:szCs w:val="20"/>
                <w:u w:val="single"/>
                <w:lang w:val="en-US"/>
              </w:rPr>
              <w:t>Branch 7:</w:t>
            </w:r>
            <w:r w:rsidRPr="00C03296">
              <w:rPr>
                <w:rFonts w:cs="Calibri"/>
                <w:b/>
                <w:i/>
                <w:szCs w:val="20"/>
                <w:lang w:val="en-US"/>
              </w:rPr>
              <w:t xml:space="preserve"> after [step 7] of the main scenario, the Counterparty may choose to </w:t>
            </w:r>
            <w:r w:rsidR="004B2C4F">
              <w:rPr>
                <w:rFonts w:cs="Calibri"/>
                <w:b/>
                <w:i/>
                <w:szCs w:val="20"/>
                <w:lang w:val="en-US"/>
              </w:rPr>
              <w:t xml:space="preserve">advise </w:t>
            </w:r>
            <w:r w:rsidR="0059436F">
              <w:rPr>
                <w:rFonts w:cs="Calibri"/>
                <w:b/>
                <w:i/>
                <w:szCs w:val="20"/>
                <w:lang w:val="en-US"/>
              </w:rPr>
              <w:t>the recipients</w:t>
            </w:r>
            <w:r w:rsidR="004B2C4F">
              <w:rPr>
                <w:rFonts w:cs="Calibri"/>
                <w:b/>
                <w:i/>
                <w:szCs w:val="20"/>
                <w:lang w:val="en-US"/>
              </w:rPr>
              <w:t xml:space="preserve"> of</w:t>
            </w:r>
            <w:r w:rsidR="004B2C4F" w:rsidRPr="00C03296">
              <w:rPr>
                <w:rFonts w:cs="Calibri"/>
                <w:b/>
                <w:i/>
                <w:szCs w:val="20"/>
                <w:lang w:val="en-US"/>
              </w:rPr>
              <w:t xml:space="preserve"> </w:t>
            </w:r>
            <w:r w:rsidRPr="00C03296">
              <w:rPr>
                <w:rFonts w:cs="Calibri"/>
                <w:b/>
                <w:i/>
                <w:szCs w:val="20"/>
                <w:lang w:val="en-US"/>
              </w:rPr>
              <w:t xml:space="preserve">their H006 </w:t>
            </w:r>
            <w:r w:rsidR="004B2C4F">
              <w:rPr>
                <w:rFonts w:cs="Calibri"/>
                <w:b/>
                <w:i/>
                <w:szCs w:val="20"/>
                <w:lang w:val="en-US"/>
              </w:rPr>
              <w:t xml:space="preserve">that it is invalid under Art 5 </w:t>
            </w:r>
            <w:r w:rsidR="0059436F">
              <w:rPr>
                <w:rFonts w:cs="Calibri"/>
                <w:b/>
                <w:i/>
                <w:szCs w:val="20"/>
                <w:lang w:val="en-US"/>
              </w:rPr>
              <w:t>of 987/09</w:t>
            </w:r>
          </w:p>
          <w:p w:rsidR="00F86ECB" w:rsidRPr="00C03296" w:rsidRDefault="00F86ECB" w:rsidP="00B42ED4">
            <w:pPr>
              <w:pStyle w:val="Hints"/>
              <w:numPr>
                <w:ilvl w:val="0"/>
                <w:numId w:val="39"/>
              </w:numPr>
              <w:rPr>
                <w:rFonts w:ascii="Verdana" w:hAnsi="Verdana" w:cs="Calibri"/>
                <w:i/>
                <w:color w:val="auto"/>
              </w:rPr>
            </w:pPr>
            <w:r w:rsidRPr="00C03296">
              <w:rPr>
                <w:rFonts w:ascii="Verdana" w:hAnsi="Verdana" w:cs="Calibri"/>
                <w:color w:val="auto"/>
              </w:rPr>
              <w:t xml:space="preserve">The Counterparty executes business use case </w:t>
            </w:r>
            <w:r w:rsidRPr="00C03296">
              <w:rPr>
                <w:rFonts w:ascii="Verdana" w:hAnsi="Verdana" w:cs="Calibri"/>
                <w:b/>
                <w:i/>
                <w:color w:val="auto"/>
              </w:rPr>
              <w:t>AD_BUC_06_Invalidate SED;</w:t>
            </w:r>
          </w:p>
          <w:p w:rsidR="004B2C4F" w:rsidRDefault="004B2C4F" w:rsidP="00B42ED4">
            <w:pPr>
              <w:pStyle w:val="Hints"/>
              <w:numPr>
                <w:ilvl w:val="0"/>
                <w:numId w:val="39"/>
              </w:numPr>
              <w:rPr>
                <w:rFonts w:ascii="Verdana" w:hAnsi="Verdana" w:cs="Calibri"/>
                <w:color w:val="auto"/>
              </w:rPr>
            </w:pPr>
            <w:r>
              <w:rPr>
                <w:rFonts w:ascii="Verdana" w:hAnsi="Verdana" w:cs="Calibri"/>
                <w:color w:val="auto"/>
              </w:rPr>
              <w:t xml:space="preserve">Optionally, the Counterparty fills in a </w:t>
            </w:r>
            <w:r w:rsidR="004A526C" w:rsidRPr="00C03296">
              <w:rPr>
                <w:rFonts w:cs="Calibri"/>
                <w:color w:val="000000"/>
              </w:rPr>
              <w:t>Reply to Request for Information on Residence (H006)</w:t>
            </w:r>
            <w:r>
              <w:rPr>
                <w:rFonts w:ascii="Verdana" w:hAnsi="Verdana" w:cs="Calibri"/>
                <w:color w:val="auto"/>
              </w:rPr>
              <w:t xml:space="preserve"> by entering all the required data;</w:t>
            </w:r>
          </w:p>
          <w:p w:rsidR="004B2C4F" w:rsidRDefault="004B2C4F" w:rsidP="00B42ED4">
            <w:pPr>
              <w:pStyle w:val="Hints"/>
              <w:numPr>
                <w:ilvl w:val="0"/>
                <w:numId w:val="39"/>
              </w:numPr>
              <w:rPr>
                <w:rFonts w:ascii="Verdana" w:hAnsi="Verdana" w:cs="Calibri"/>
                <w:color w:val="auto"/>
              </w:rPr>
            </w:pPr>
            <w:r>
              <w:rPr>
                <w:rFonts w:ascii="Verdana" w:hAnsi="Verdana" w:cs="Calibri"/>
                <w:color w:val="auto"/>
              </w:rPr>
              <w:t>Optionally, the Counterparty sends the H006, including any attachments, to all Counterparties;</w:t>
            </w:r>
          </w:p>
          <w:p w:rsidR="00F86ECB" w:rsidRPr="00C03296" w:rsidRDefault="00F86ECB" w:rsidP="00B42ED4">
            <w:pPr>
              <w:pStyle w:val="Hints"/>
              <w:numPr>
                <w:ilvl w:val="0"/>
                <w:numId w:val="39"/>
              </w:numPr>
              <w:rPr>
                <w:rFonts w:ascii="Verdana" w:hAnsi="Verdana" w:cs="Calibri"/>
                <w:color w:val="auto"/>
              </w:rPr>
            </w:pPr>
            <w:r w:rsidRPr="00C03296">
              <w:rPr>
                <w:rFonts w:ascii="Verdana" w:hAnsi="Verdana" w:cs="Calibri"/>
                <w:color w:val="auto"/>
              </w:rPr>
              <w:t>[This Branch] Ends</w:t>
            </w:r>
          </w:p>
          <w:p w:rsidR="00F86ECB" w:rsidRDefault="00F86ECB" w:rsidP="00D16BCE">
            <w:pPr>
              <w:jc w:val="left"/>
              <w:rPr>
                <w:rFonts w:cs="Calibri"/>
                <w:b/>
                <w:i/>
                <w:szCs w:val="20"/>
                <w:u w:val="single"/>
                <w:lang w:val="en-US"/>
              </w:rPr>
            </w:pPr>
          </w:p>
          <w:p w:rsidR="00C03296" w:rsidRPr="00C03296" w:rsidRDefault="00C03296" w:rsidP="00D16BCE">
            <w:pPr>
              <w:jc w:val="left"/>
              <w:rPr>
                <w:rFonts w:cs="Calibri"/>
                <w:b/>
                <w:i/>
                <w:szCs w:val="20"/>
                <w:u w:val="single"/>
                <w:lang w:val="en-US"/>
              </w:rPr>
            </w:pPr>
          </w:p>
        </w:tc>
      </w:tr>
      <w:tr w:rsidR="00D54656" w:rsidRPr="00D16BCE" w:rsidTr="00D16BCE">
        <w:tblPrEx>
          <w:tblBorders>
            <w:bottom w:val="none" w:sz="0" w:space="0" w:color="auto"/>
          </w:tblBorders>
        </w:tblPrEx>
        <w:trPr>
          <w:trHeight w:val="244"/>
        </w:trPr>
        <w:tc>
          <w:tcPr>
            <w:tcW w:w="2628" w:type="dxa"/>
            <w:gridSpan w:val="2"/>
            <w:vMerge/>
          </w:tcPr>
          <w:p w:rsidR="00D54656" w:rsidRPr="00C03296" w:rsidRDefault="00D54656" w:rsidP="00D16BCE">
            <w:pPr>
              <w:rPr>
                <w:rFonts w:cs="Calibri"/>
                <w:b/>
                <w:szCs w:val="20"/>
              </w:rPr>
            </w:pPr>
          </w:p>
        </w:tc>
        <w:tc>
          <w:tcPr>
            <w:tcW w:w="7110" w:type="dxa"/>
            <w:gridSpan w:val="3"/>
            <w:tcBorders>
              <w:bottom w:val="single" w:sz="6" w:space="0" w:color="auto"/>
            </w:tcBorders>
          </w:tcPr>
          <w:p w:rsidR="00D54656" w:rsidRPr="00C03296" w:rsidRDefault="00D54656" w:rsidP="00C03296">
            <w:pPr>
              <w:jc w:val="left"/>
              <w:rPr>
                <w:rFonts w:cs="Calibri"/>
                <w:b/>
                <w:i/>
                <w:szCs w:val="20"/>
                <w:lang w:val="en-US"/>
              </w:rPr>
            </w:pPr>
            <w:r w:rsidRPr="00C03296">
              <w:rPr>
                <w:rFonts w:cs="Calibri"/>
                <w:b/>
                <w:i/>
                <w:szCs w:val="20"/>
                <w:u w:val="single"/>
                <w:lang w:val="en-US"/>
              </w:rPr>
              <w:t xml:space="preserve">Branch </w:t>
            </w:r>
            <w:r w:rsidR="00F86ECB" w:rsidRPr="00C03296">
              <w:rPr>
                <w:rFonts w:cs="Calibri"/>
                <w:b/>
                <w:i/>
                <w:szCs w:val="20"/>
                <w:u w:val="single"/>
                <w:lang w:val="en-US"/>
              </w:rPr>
              <w:t>8</w:t>
            </w:r>
            <w:r w:rsidR="005E38B0" w:rsidRPr="00C03296">
              <w:rPr>
                <w:rFonts w:cs="Calibri"/>
                <w:b/>
                <w:i/>
                <w:szCs w:val="20"/>
                <w:lang w:val="en-US"/>
              </w:rPr>
              <w:t>: after</w:t>
            </w:r>
            <w:r w:rsidRPr="00C03296">
              <w:rPr>
                <w:rFonts w:cs="Calibri"/>
                <w:b/>
                <w:i/>
                <w:szCs w:val="20"/>
                <w:lang w:val="en-US"/>
              </w:rPr>
              <w:t xml:space="preserve"> [step </w:t>
            </w:r>
            <w:r w:rsidR="005E38B0" w:rsidRPr="00C03296">
              <w:rPr>
                <w:rFonts w:cs="Calibri"/>
                <w:b/>
                <w:i/>
                <w:szCs w:val="20"/>
                <w:lang w:val="en-US"/>
              </w:rPr>
              <w:t>4</w:t>
            </w:r>
            <w:r w:rsidRPr="00C03296">
              <w:rPr>
                <w:rFonts w:cs="Calibri"/>
                <w:b/>
                <w:i/>
                <w:szCs w:val="20"/>
                <w:lang w:val="en-US"/>
              </w:rPr>
              <w:t xml:space="preserve">] </w:t>
            </w:r>
            <w:r w:rsidR="005E38B0" w:rsidRPr="00C03296">
              <w:rPr>
                <w:rFonts w:cs="Calibri"/>
                <w:b/>
                <w:i/>
                <w:szCs w:val="20"/>
                <w:lang w:val="en-US"/>
              </w:rPr>
              <w:t>of main scenario,</w:t>
            </w:r>
            <w:r w:rsidRPr="00C03296">
              <w:rPr>
                <w:rFonts w:cs="Calibri"/>
                <w:b/>
                <w:i/>
                <w:szCs w:val="20"/>
                <w:lang w:val="en-US"/>
              </w:rPr>
              <w:t xml:space="preserve"> the </w:t>
            </w:r>
            <w:r w:rsidR="00775F04" w:rsidRPr="00C03296">
              <w:rPr>
                <w:rFonts w:cs="Calibri"/>
                <w:b/>
                <w:i/>
                <w:szCs w:val="20"/>
                <w:lang w:val="en-US"/>
              </w:rPr>
              <w:t xml:space="preserve">Case </w:t>
            </w:r>
            <w:r w:rsidRPr="00C03296">
              <w:rPr>
                <w:rFonts w:cs="Calibri"/>
                <w:b/>
                <w:i/>
                <w:szCs w:val="20"/>
                <w:lang w:val="en-US"/>
              </w:rPr>
              <w:t xml:space="preserve"> Owner may choose to send an updated version of H005</w:t>
            </w:r>
          </w:p>
          <w:p w:rsidR="00D54656" w:rsidRPr="00C03296" w:rsidRDefault="00D54656" w:rsidP="00B42ED4">
            <w:pPr>
              <w:pStyle w:val="Hints"/>
              <w:numPr>
                <w:ilvl w:val="0"/>
                <w:numId w:val="27"/>
              </w:numPr>
              <w:rPr>
                <w:rFonts w:ascii="Verdana" w:hAnsi="Verdana" w:cs="Calibri"/>
                <w:i/>
                <w:color w:val="auto"/>
              </w:rPr>
            </w:pPr>
            <w:r w:rsidRPr="00C03296">
              <w:rPr>
                <w:rFonts w:ascii="Verdana" w:hAnsi="Verdana" w:cs="Calibri"/>
                <w:color w:val="auto"/>
              </w:rPr>
              <w:t xml:space="preserve">The </w:t>
            </w:r>
            <w:r w:rsidR="00775F04" w:rsidRPr="00C03296">
              <w:rPr>
                <w:rFonts w:ascii="Verdana" w:hAnsi="Verdana" w:cs="Calibri"/>
                <w:color w:val="auto"/>
              </w:rPr>
              <w:t xml:space="preserve">Case </w:t>
            </w:r>
            <w:r w:rsidRPr="00C03296">
              <w:rPr>
                <w:rFonts w:ascii="Verdana" w:hAnsi="Verdana" w:cs="Calibri"/>
                <w:color w:val="auto"/>
              </w:rPr>
              <w:t xml:space="preserve"> Owner executes business use case</w:t>
            </w:r>
            <w:r w:rsidRPr="00C03296">
              <w:rPr>
                <w:rFonts w:ascii="Verdana" w:hAnsi="Verdana" w:cs="Calibri"/>
                <w:b/>
                <w:color w:val="auto"/>
                <w:u w:val="single"/>
              </w:rPr>
              <w:t xml:space="preserve"> </w:t>
            </w:r>
            <w:r w:rsidRPr="00C03296">
              <w:rPr>
                <w:rFonts w:ascii="Verdana" w:hAnsi="Verdana" w:cs="Calibri"/>
                <w:b/>
                <w:i/>
                <w:color w:val="auto"/>
              </w:rPr>
              <w:t>AD_BUC_010 - Update_SED;</w:t>
            </w:r>
          </w:p>
          <w:p w:rsidR="00D54656" w:rsidRPr="00C03296" w:rsidRDefault="00D54656" w:rsidP="00B42ED4">
            <w:pPr>
              <w:pStyle w:val="Hints"/>
              <w:numPr>
                <w:ilvl w:val="0"/>
                <w:numId w:val="27"/>
              </w:numPr>
              <w:rPr>
                <w:rFonts w:ascii="Verdana" w:hAnsi="Verdana" w:cs="Calibri"/>
                <w:color w:val="auto"/>
              </w:rPr>
            </w:pPr>
            <w:r w:rsidRPr="00C03296">
              <w:rPr>
                <w:rFonts w:ascii="Verdana" w:hAnsi="Verdana" w:cs="Calibri"/>
                <w:color w:val="auto"/>
              </w:rPr>
              <w:t>[This Branch] Ends</w:t>
            </w:r>
          </w:p>
          <w:p w:rsidR="00D54656" w:rsidRPr="00C03296" w:rsidRDefault="00D54656" w:rsidP="00D16BCE">
            <w:pPr>
              <w:pStyle w:val="Hints"/>
              <w:ind w:left="720"/>
              <w:rPr>
                <w:rFonts w:ascii="Verdana" w:hAnsi="Verdana" w:cs="Calibri"/>
                <w:b/>
                <w:color w:val="auto"/>
              </w:rPr>
            </w:pPr>
          </w:p>
        </w:tc>
      </w:tr>
      <w:tr w:rsidR="00D54656" w:rsidRPr="00D16BCE" w:rsidTr="00D16BCE">
        <w:tblPrEx>
          <w:tblBorders>
            <w:bottom w:val="none" w:sz="0" w:space="0" w:color="auto"/>
          </w:tblBorders>
        </w:tblPrEx>
        <w:trPr>
          <w:trHeight w:val="242"/>
        </w:trPr>
        <w:tc>
          <w:tcPr>
            <w:tcW w:w="2628" w:type="dxa"/>
            <w:gridSpan w:val="2"/>
            <w:vMerge/>
          </w:tcPr>
          <w:p w:rsidR="00D54656" w:rsidRPr="00C03296" w:rsidRDefault="00D54656" w:rsidP="00D16BCE">
            <w:pPr>
              <w:rPr>
                <w:rFonts w:cs="Calibri"/>
                <w:b/>
                <w:szCs w:val="20"/>
              </w:rPr>
            </w:pPr>
          </w:p>
        </w:tc>
        <w:tc>
          <w:tcPr>
            <w:tcW w:w="7110" w:type="dxa"/>
            <w:gridSpan w:val="3"/>
            <w:tcBorders>
              <w:bottom w:val="single" w:sz="6" w:space="0" w:color="auto"/>
            </w:tcBorders>
          </w:tcPr>
          <w:p w:rsidR="00D54656" w:rsidRPr="00C03296" w:rsidRDefault="00D54656" w:rsidP="00C03296">
            <w:pPr>
              <w:jc w:val="left"/>
              <w:rPr>
                <w:rFonts w:cs="Calibri"/>
                <w:b/>
                <w:i/>
                <w:szCs w:val="20"/>
                <w:lang w:val="en-US"/>
              </w:rPr>
            </w:pPr>
            <w:r w:rsidRPr="00C03296">
              <w:rPr>
                <w:rFonts w:cs="Calibri"/>
                <w:b/>
                <w:i/>
                <w:szCs w:val="20"/>
                <w:u w:val="single"/>
                <w:lang w:val="en-US"/>
              </w:rPr>
              <w:t xml:space="preserve">Branch </w:t>
            </w:r>
            <w:r w:rsidR="00F86ECB" w:rsidRPr="00C03296">
              <w:rPr>
                <w:rFonts w:cs="Calibri"/>
                <w:b/>
                <w:i/>
                <w:szCs w:val="20"/>
                <w:u w:val="single"/>
                <w:lang w:val="en-US"/>
              </w:rPr>
              <w:t>9</w:t>
            </w:r>
            <w:r w:rsidR="00EE14BE" w:rsidRPr="00C03296">
              <w:rPr>
                <w:rFonts w:cs="Calibri"/>
                <w:b/>
                <w:i/>
                <w:szCs w:val="20"/>
                <w:lang w:val="en-US"/>
              </w:rPr>
              <w:t>: after</w:t>
            </w:r>
            <w:r w:rsidR="00854CDC" w:rsidRPr="00C03296">
              <w:rPr>
                <w:rFonts w:cs="Calibri"/>
                <w:b/>
                <w:i/>
                <w:szCs w:val="20"/>
                <w:lang w:val="en-US"/>
              </w:rPr>
              <w:t xml:space="preserve"> [step </w:t>
            </w:r>
            <w:r w:rsidR="00EE14BE" w:rsidRPr="00C03296">
              <w:rPr>
                <w:rFonts w:cs="Calibri"/>
                <w:b/>
                <w:i/>
                <w:szCs w:val="20"/>
                <w:lang w:val="en-US"/>
              </w:rPr>
              <w:t>7</w:t>
            </w:r>
            <w:r w:rsidR="00854CDC" w:rsidRPr="00C03296">
              <w:rPr>
                <w:rFonts w:cs="Calibri"/>
                <w:b/>
                <w:i/>
                <w:szCs w:val="20"/>
                <w:lang w:val="en-US"/>
              </w:rPr>
              <w:t>]</w:t>
            </w:r>
            <w:r w:rsidR="00EE14BE" w:rsidRPr="00C03296">
              <w:rPr>
                <w:rFonts w:cs="Calibri"/>
                <w:b/>
                <w:i/>
                <w:szCs w:val="20"/>
                <w:lang w:val="en-US"/>
              </w:rPr>
              <w:t xml:space="preserve"> of the Main Scenario,</w:t>
            </w:r>
            <w:r w:rsidRPr="00C03296">
              <w:rPr>
                <w:rFonts w:cs="Calibri"/>
                <w:b/>
                <w:i/>
                <w:szCs w:val="20"/>
                <w:lang w:val="en-US"/>
              </w:rPr>
              <w:t xml:space="preserve"> the Counterparty may choose to send an updated version of H006</w:t>
            </w:r>
          </w:p>
          <w:p w:rsidR="00D54656" w:rsidRPr="00C03296" w:rsidRDefault="00D54656" w:rsidP="00B42ED4">
            <w:pPr>
              <w:pStyle w:val="Hints"/>
              <w:numPr>
                <w:ilvl w:val="0"/>
                <w:numId w:val="34"/>
              </w:numPr>
              <w:rPr>
                <w:rFonts w:ascii="Verdana" w:hAnsi="Verdana" w:cs="Calibri"/>
                <w:i/>
                <w:color w:val="auto"/>
              </w:rPr>
            </w:pPr>
            <w:r w:rsidRPr="00C03296">
              <w:rPr>
                <w:rFonts w:ascii="Verdana" w:hAnsi="Verdana" w:cs="Calibri"/>
                <w:color w:val="auto"/>
              </w:rPr>
              <w:t>The Counterparty executes business use case</w:t>
            </w:r>
            <w:r w:rsidRPr="00C03296">
              <w:rPr>
                <w:rFonts w:ascii="Verdana" w:hAnsi="Verdana" w:cs="Calibri"/>
                <w:b/>
                <w:color w:val="auto"/>
                <w:u w:val="single"/>
              </w:rPr>
              <w:t xml:space="preserve"> </w:t>
            </w:r>
            <w:r w:rsidRPr="00C03296">
              <w:rPr>
                <w:rFonts w:ascii="Verdana" w:hAnsi="Verdana" w:cs="Calibri"/>
                <w:b/>
                <w:i/>
                <w:color w:val="auto"/>
              </w:rPr>
              <w:t>AD_BUC_010 - Update_SED;</w:t>
            </w:r>
          </w:p>
          <w:p w:rsidR="00D54656" w:rsidRPr="00C03296" w:rsidRDefault="00D54656" w:rsidP="00B42ED4">
            <w:pPr>
              <w:pStyle w:val="Hints"/>
              <w:numPr>
                <w:ilvl w:val="0"/>
                <w:numId w:val="34"/>
              </w:numPr>
              <w:rPr>
                <w:rFonts w:ascii="Verdana" w:hAnsi="Verdana" w:cs="Calibri"/>
                <w:color w:val="auto"/>
              </w:rPr>
            </w:pPr>
            <w:r w:rsidRPr="00C03296">
              <w:rPr>
                <w:rFonts w:ascii="Verdana" w:hAnsi="Verdana" w:cs="Calibri"/>
                <w:color w:val="auto"/>
              </w:rPr>
              <w:t>[This Branch] Ends</w:t>
            </w:r>
          </w:p>
          <w:p w:rsidR="00D54656" w:rsidRPr="00C03296" w:rsidRDefault="00D54656" w:rsidP="00D16BCE">
            <w:pPr>
              <w:pStyle w:val="Hints"/>
              <w:ind w:left="720"/>
              <w:rPr>
                <w:rFonts w:ascii="Verdana" w:hAnsi="Verdana" w:cs="Calibri"/>
                <w:b/>
                <w:color w:val="auto"/>
              </w:rPr>
            </w:pPr>
          </w:p>
        </w:tc>
      </w:tr>
      <w:tr w:rsidR="00D54656" w:rsidRPr="00D16BCE" w:rsidTr="00D16BCE">
        <w:tblPrEx>
          <w:tblBorders>
            <w:bottom w:val="none" w:sz="0" w:space="0" w:color="auto"/>
          </w:tblBorders>
        </w:tblPrEx>
        <w:trPr>
          <w:trHeight w:val="242"/>
        </w:trPr>
        <w:tc>
          <w:tcPr>
            <w:tcW w:w="2628" w:type="dxa"/>
            <w:gridSpan w:val="2"/>
            <w:vMerge/>
          </w:tcPr>
          <w:p w:rsidR="00D54656" w:rsidRPr="00C03296" w:rsidRDefault="00D54656" w:rsidP="00D16BCE">
            <w:pPr>
              <w:rPr>
                <w:rFonts w:cs="Calibri"/>
                <w:b/>
                <w:szCs w:val="20"/>
              </w:rPr>
            </w:pPr>
          </w:p>
        </w:tc>
        <w:tc>
          <w:tcPr>
            <w:tcW w:w="7110" w:type="dxa"/>
            <w:gridSpan w:val="3"/>
            <w:tcBorders>
              <w:bottom w:val="single" w:sz="6" w:space="0" w:color="auto"/>
            </w:tcBorders>
          </w:tcPr>
          <w:p w:rsidR="00E11F7E" w:rsidRDefault="00E11F7E" w:rsidP="00E11F7E">
            <w:pPr>
              <w:jc w:val="left"/>
              <w:rPr>
                <w:rFonts w:cs="Calibri"/>
                <w:b/>
                <w:i/>
                <w:szCs w:val="20"/>
                <w:lang w:val="en-US"/>
              </w:rPr>
            </w:pPr>
            <w:r w:rsidRPr="00C03296">
              <w:rPr>
                <w:rFonts w:cs="Calibri"/>
                <w:b/>
                <w:i/>
                <w:szCs w:val="20"/>
                <w:u w:val="single"/>
                <w:lang w:val="en-US"/>
              </w:rPr>
              <w:t xml:space="preserve">Branch </w:t>
            </w:r>
            <w:r>
              <w:rPr>
                <w:rFonts w:cs="Calibri"/>
                <w:b/>
                <w:i/>
                <w:szCs w:val="20"/>
                <w:u w:val="single"/>
                <w:lang w:val="en-US"/>
              </w:rPr>
              <w:t>10</w:t>
            </w:r>
            <w:r w:rsidRPr="00C03296">
              <w:rPr>
                <w:rFonts w:cs="Calibri"/>
                <w:b/>
                <w:i/>
                <w:szCs w:val="20"/>
                <w:u w:val="single"/>
                <w:lang w:val="en-US"/>
              </w:rPr>
              <w:t>:</w:t>
            </w:r>
            <w:r w:rsidRPr="00C03296">
              <w:rPr>
                <w:rFonts w:cs="Calibri"/>
                <w:b/>
                <w:i/>
                <w:szCs w:val="20"/>
                <w:lang w:val="en-US"/>
              </w:rPr>
              <w:t xml:space="preserve"> after </w:t>
            </w:r>
            <w:r>
              <w:rPr>
                <w:rFonts w:cs="Calibri"/>
                <w:b/>
                <w:i/>
                <w:szCs w:val="20"/>
                <w:lang w:val="en-US"/>
              </w:rPr>
              <w:t xml:space="preserve">Branch 1 </w:t>
            </w:r>
            <w:r w:rsidRPr="00C03296">
              <w:rPr>
                <w:rFonts w:cs="Calibri"/>
                <w:b/>
                <w:i/>
                <w:szCs w:val="20"/>
                <w:lang w:val="en-US"/>
              </w:rPr>
              <w:t>[</w:t>
            </w:r>
            <w:r>
              <w:rPr>
                <w:rFonts w:cs="Calibri"/>
                <w:b/>
                <w:i/>
                <w:szCs w:val="20"/>
                <w:lang w:val="en-US"/>
              </w:rPr>
              <w:t>s</w:t>
            </w:r>
            <w:r w:rsidRPr="00C03296">
              <w:rPr>
                <w:rFonts w:cs="Calibri"/>
                <w:b/>
                <w:i/>
                <w:szCs w:val="20"/>
                <w:lang w:val="en-US"/>
              </w:rPr>
              <w:t xml:space="preserve">tep </w:t>
            </w:r>
            <w:r>
              <w:rPr>
                <w:rFonts w:cs="Calibri"/>
                <w:b/>
                <w:i/>
                <w:szCs w:val="20"/>
                <w:lang w:val="en-US"/>
              </w:rPr>
              <w:t>2]</w:t>
            </w:r>
            <w:r w:rsidRPr="00C03296">
              <w:rPr>
                <w:rFonts w:cs="Calibri"/>
                <w:b/>
                <w:i/>
                <w:szCs w:val="20"/>
                <w:lang w:val="en-US"/>
              </w:rPr>
              <w:t>, the C</w:t>
            </w:r>
            <w:r>
              <w:rPr>
                <w:rFonts w:cs="Calibri"/>
                <w:b/>
                <w:i/>
                <w:szCs w:val="20"/>
                <w:lang w:val="en-US"/>
              </w:rPr>
              <w:t>ase Owner may choose to send an updated version of H003</w:t>
            </w:r>
            <w:r w:rsidRPr="00C03296">
              <w:rPr>
                <w:rFonts w:cs="Calibri"/>
                <w:b/>
                <w:i/>
                <w:szCs w:val="20"/>
                <w:lang w:val="en-US"/>
              </w:rPr>
              <w:t xml:space="preserve"> </w:t>
            </w:r>
          </w:p>
          <w:p w:rsidR="00E11F7E" w:rsidRPr="00D16BCE" w:rsidRDefault="00E11F7E" w:rsidP="00E11F7E">
            <w:pPr>
              <w:pStyle w:val="Hints"/>
              <w:rPr>
                <w:rFonts w:ascii="Verdana" w:hAnsi="Verdana" w:cs="Calibri"/>
                <w:b/>
                <w:i/>
                <w:color w:val="auto"/>
                <w:sz w:val="22"/>
                <w:szCs w:val="22"/>
                <w:u w:val="single"/>
              </w:rPr>
            </w:pPr>
          </w:p>
          <w:p w:rsidR="00E11F7E" w:rsidRPr="00E11F7E" w:rsidRDefault="00E11F7E" w:rsidP="00E11F7E">
            <w:pPr>
              <w:pStyle w:val="Hints"/>
              <w:numPr>
                <w:ilvl w:val="0"/>
                <w:numId w:val="33"/>
              </w:numPr>
              <w:rPr>
                <w:rFonts w:ascii="Verdana" w:hAnsi="Verdana" w:cs="Calibri"/>
                <w:i/>
                <w:color w:val="auto"/>
              </w:rPr>
            </w:pPr>
            <w:r w:rsidRPr="00E11F7E">
              <w:rPr>
                <w:rFonts w:ascii="Verdana" w:hAnsi="Verdana" w:cs="Calibri"/>
                <w:color w:val="auto"/>
              </w:rPr>
              <w:t>The Case  Owner executes business use case</w:t>
            </w:r>
            <w:r w:rsidRPr="00E11F7E">
              <w:rPr>
                <w:rFonts w:ascii="Verdana" w:hAnsi="Verdana" w:cs="Calibri"/>
                <w:b/>
                <w:color w:val="auto"/>
                <w:u w:val="single"/>
              </w:rPr>
              <w:t xml:space="preserve"> </w:t>
            </w:r>
            <w:r w:rsidRPr="00E11F7E">
              <w:rPr>
                <w:rFonts w:ascii="Verdana" w:hAnsi="Verdana" w:cs="Calibri"/>
                <w:b/>
                <w:i/>
                <w:color w:val="auto"/>
              </w:rPr>
              <w:t>AD_BUC_010 - Update_SED;</w:t>
            </w:r>
          </w:p>
          <w:p w:rsidR="00E11F7E" w:rsidRPr="00E11F7E" w:rsidRDefault="00E11F7E" w:rsidP="00E11F7E">
            <w:pPr>
              <w:pStyle w:val="Hints"/>
              <w:numPr>
                <w:ilvl w:val="0"/>
                <w:numId w:val="33"/>
              </w:numPr>
              <w:rPr>
                <w:rFonts w:ascii="Verdana" w:hAnsi="Verdana" w:cs="Calibri"/>
                <w:color w:val="auto"/>
              </w:rPr>
            </w:pPr>
            <w:r w:rsidRPr="00E11F7E">
              <w:rPr>
                <w:rFonts w:ascii="Verdana" w:hAnsi="Verdana" w:cs="Calibri"/>
                <w:color w:val="auto"/>
              </w:rPr>
              <w:t>[This Branch] Ends</w:t>
            </w:r>
          </w:p>
          <w:p w:rsidR="00D54656" w:rsidRPr="00CF6032" w:rsidRDefault="00E11F7E" w:rsidP="00E11F7E">
            <w:pPr>
              <w:pStyle w:val="Hints"/>
              <w:rPr>
                <w:rFonts w:ascii="Verdana" w:hAnsi="Verdana" w:cs="Calibri"/>
                <w:b/>
                <w:i/>
                <w:color w:val="auto"/>
              </w:rPr>
            </w:pPr>
            <w:r w:rsidRPr="00CF6032" w:rsidDel="00E11F7E">
              <w:rPr>
                <w:rFonts w:ascii="Verdana" w:hAnsi="Verdana" w:cs="Calibri"/>
                <w:b/>
                <w:i/>
                <w:color w:val="auto"/>
              </w:rPr>
              <w:t xml:space="preserve"> </w:t>
            </w:r>
          </w:p>
        </w:tc>
      </w:tr>
      <w:tr w:rsidR="00D54656" w:rsidRPr="00D16BCE" w:rsidTr="00D16BCE">
        <w:tblPrEx>
          <w:tblBorders>
            <w:bottom w:val="none" w:sz="0" w:space="0" w:color="auto"/>
          </w:tblBorders>
        </w:tblPrEx>
        <w:trPr>
          <w:trHeight w:val="53"/>
        </w:trPr>
        <w:tc>
          <w:tcPr>
            <w:tcW w:w="2628" w:type="dxa"/>
            <w:gridSpan w:val="2"/>
            <w:vMerge/>
          </w:tcPr>
          <w:p w:rsidR="00D54656" w:rsidRPr="00C03296" w:rsidRDefault="00D54656" w:rsidP="00D16BCE">
            <w:pPr>
              <w:rPr>
                <w:rFonts w:cs="Calibri"/>
                <w:b/>
                <w:szCs w:val="20"/>
              </w:rPr>
            </w:pPr>
          </w:p>
        </w:tc>
        <w:tc>
          <w:tcPr>
            <w:tcW w:w="7110" w:type="dxa"/>
            <w:gridSpan w:val="3"/>
            <w:tcBorders>
              <w:bottom w:val="single" w:sz="6" w:space="0" w:color="auto"/>
            </w:tcBorders>
          </w:tcPr>
          <w:p w:rsidR="00D54656" w:rsidRPr="00C03296" w:rsidRDefault="008E643C" w:rsidP="00C03296">
            <w:pPr>
              <w:jc w:val="left"/>
              <w:rPr>
                <w:rFonts w:cs="Calibri"/>
                <w:b/>
                <w:i/>
                <w:szCs w:val="20"/>
                <w:lang w:val="en-US"/>
              </w:rPr>
            </w:pPr>
            <w:r w:rsidRPr="00C03296">
              <w:rPr>
                <w:rFonts w:cs="Calibri"/>
                <w:b/>
                <w:i/>
                <w:szCs w:val="20"/>
                <w:u w:val="single"/>
                <w:lang w:val="en-US"/>
              </w:rPr>
              <w:t>B</w:t>
            </w:r>
            <w:r w:rsidR="0069510F" w:rsidRPr="00C03296">
              <w:rPr>
                <w:rFonts w:cs="Calibri"/>
                <w:b/>
                <w:i/>
                <w:szCs w:val="20"/>
                <w:u w:val="single"/>
                <w:lang w:val="en-US"/>
              </w:rPr>
              <w:t>ranch 1</w:t>
            </w:r>
            <w:r w:rsidR="00E6381E" w:rsidRPr="00C03296">
              <w:rPr>
                <w:rFonts w:cs="Calibri"/>
                <w:b/>
                <w:i/>
                <w:szCs w:val="20"/>
                <w:u w:val="single"/>
                <w:lang w:val="en-US"/>
              </w:rPr>
              <w:t>1</w:t>
            </w:r>
            <w:r w:rsidR="00D54656" w:rsidRPr="00C03296">
              <w:rPr>
                <w:rFonts w:cs="Calibri"/>
                <w:b/>
                <w:i/>
                <w:szCs w:val="20"/>
                <w:u w:val="single"/>
                <w:lang w:val="en-US"/>
              </w:rPr>
              <w:t>:</w:t>
            </w:r>
            <w:r w:rsidR="00D54656" w:rsidRPr="00C03296">
              <w:rPr>
                <w:rFonts w:cs="Calibri"/>
                <w:b/>
                <w:i/>
                <w:szCs w:val="20"/>
                <w:lang w:val="en-US"/>
              </w:rPr>
              <w:t xml:space="preserve"> at any st</w:t>
            </w:r>
            <w:r w:rsidR="00FC71F6" w:rsidRPr="00C03296">
              <w:rPr>
                <w:rFonts w:cs="Calibri"/>
                <w:b/>
                <w:i/>
                <w:szCs w:val="20"/>
                <w:lang w:val="en-US"/>
              </w:rPr>
              <w:t>ep between [step 5</w:t>
            </w:r>
            <w:r w:rsidR="00854CDC" w:rsidRPr="00C03296">
              <w:rPr>
                <w:rFonts w:cs="Calibri"/>
                <w:b/>
                <w:i/>
                <w:szCs w:val="20"/>
                <w:lang w:val="en-US"/>
              </w:rPr>
              <w:t xml:space="preserve">] and [step </w:t>
            </w:r>
            <w:r w:rsidR="00FC71F6" w:rsidRPr="00C03296">
              <w:rPr>
                <w:rFonts w:cs="Calibri"/>
                <w:b/>
                <w:i/>
                <w:szCs w:val="20"/>
                <w:lang w:val="en-US"/>
              </w:rPr>
              <w:t>8</w:t>
            </w:r>
            <w:r w:rsidR="00D54656" w:rsidRPr="00C03296">
              <w:rPr>
                <w:rFonts w:cs="Calibri"/>
                <w:b/>
                <w:i/>
                <w:szCs w:val="20"/>
                <w:lang w:val="en-US"/>
              </w:rPr>
              <w:t xml:space="preserve">] </w:t>
            </w:r>
            <w:r w:rsidR="00104E5E" w:rsidRPr="00C03296">
              <w:rPr>
                <w:rFonts w:cs="Calibri"/>
                <w:b/>
                <w:i/>
                <w:szCs w:val="20"/>
                <w:lang w:val="en-US"/>
              </w:rPr>
              <w:t>the Case Owner</w:t>
            </w:r>
            <w:r w:rsidR="00D54656" w:rsidRPr="00C03296">
              <w:rPr>
                <w:rFonts w:cs="Calibri"/>
                <w:b/>
                <w:i/>
                <w:szCs w:val="20"/>
                <w:lang w:val="en-US"/>
              </w:rPr>
              <w:t xml:space="preserve"> may optionally choose to send a Reminder to </w:t>
            </w:r>
            <w:r w:rsidR="00466AD3" w:rsidRPr="00C03296">
              <w:rPr>
                <w:rFonts w:cs="Calibri"/>
                <w:b/>
                <w:i/>
                <w:szCs w:val="20"/>
                <w:lang w:val="en-US"/>
              </w:rPr>
              <w:t>the Counterparty</w:t>
            </w:r>
            <w:r w:rsidR="00D54656" w:rsidRPr="00C03296">
              <w:rPr>
                <w:rFonts w:cs="Calibri"/>
                <w:b/>
                <w:i/>
                <w:szCs w:val="20"/>
                <w:lang w:val="en-US"/>
              </w:rPr>
              <w:t xml:space="preserve"> for the return of information they were expecting but did not receive. </w:t>
            </w:r>
          </w:p>
          <w:p w:rsidR="00D54656" w:rsidRPr="00C03296" w:rsidRDefault="00D54656" w:rsidP="00B42ED4">
            <w:pPr>
              <w:pStyle w:val="Hints"/>
              <w:numPr>
                <w:ilvl w:val="0"/>
                <w:numId w:val="31"/>
              </w:numPr>
              <w:rPr>
                <w:rFonts w:ascii="Verdana" w:hAnsi="Verdana" w:cs="Calibri"/>
                <w:i/>
                <w:color w:val="auto"/>
              </w:rPr>
            </w:pPr>
            <w:r w:rsidRPr="00C03296">
              <w:rPr>
                <w:rFonts w:ascii="Verdana" w:hAnsi="Verdana" w:cs="Calibri"/>
                <w:color w:val="auto"/>
              </w:rPr>
              <w:t xml:space="preserve">The </w:t>
            </w:r>
            <w:r w:rsidR="00466AD3" w:rsidRPr="00C03296">
              <w:rPr>
                <w:rFonts w:ascii="Verdana" w:hAnsi="Verdana" w:cs="Calibri"/>
                <w:color w:val="auto"/>
              </w:rPr>
              <w:t>Case Owner</w:t>
            </w:r>
            <w:r w:rsidRPr="00C03296">
              <w:rPr>
                <w:rFonts w:ascii="Verdana" w:hAnsi="Verdana" w:cs="Calibri"/>
                <w:color w:val="auto"/>
              </w:rPr>
              <w:t xml:space="preserve"> </w:t>
            </w:r>
            <w:r w:rsidR="00466AD3" w:rsidRPr="00C03296">
              <w:rPr>
                <w:rFonts w:ascii="Verdana" w:hAnsi="Verdana" w:cs="Calibri"/>
                <w:color w:val="auto"/>
              </w:rPr>
              <w:t xml:space="preserve">who </w:t>
            </w:r>
            <w:r w:rsidRPr="00C03296">
              <w:rPr>
                <w:rFonts w:ascii="Verdana" w:hAnsi="Verdana" w:cs="Calibri"/>
                <w:color w:val="auto"/>
              </w:rPr>
              <w:t>invokes this branch executes business use case</w:t>
            </w:r>
            <w:r w:rsidRPr="00C03296">
              <w:rPr>
                <w:rFonts w:ascii="Verdana" w:hAnsi="Verdana" w:cs="Calibri"/>
                <w:b/>
                <w:color w:val="auto"/>
                <w:u w:val="single"/>
              </w:rPr>
              <w:t xml:space="preserve"> </w:t>
            </w:r>
            <w:r w:rsidRPr="00C03296">
              <w:rPr>
                <w:rFonts w:ascii="Verdana" w:hAnsi="Verdana" w:cs="Calibri"/>
                <w:b/>
                <w:i/>
                <w:color w:val="auto"/>
              </w:rPr>
              <w:t>AD_BUC_07 -</w:t>
            </w:r>
            <w:r w:rsidRPr="00C03296">
              <w:rPr>
                <w:rFonts w:ascii="Verdana" w:hAnsi="Verdana" w:cs="Calibri"/>
                <w:b/>
                <w:color w:val="auto"/>
              </w:rPr>
              <w:t>_</w:t>
            </w:r>
            <w:r w:rsidRPr="00C03296">
              <w:rPr>
                <w:rFonts w:ascii="Verdana" w:hAnsi="Verdana" w:cs="Calibri"/>
                <w:b/>
                <w:i/>
                <w:color w:val="auto"/>
              </w:rPr>
              <w:t>Reminder;</w:t>
            </w:r>
          </w:p>
          <w:p w:rsidR="00D54656" w:rsidRPr="00C03296" w:rsidRDefault="00D54656" w:rsidP="00B42ED4">
            <w:pPr>
              <w:pStyle w:val="Hints"/>
              <w:numPr>
                <w:ilvl w:val="0"/>
                <w:numId w:val="31"/>
              </w:numPr>
              <w:rPr>
                <w:rFonts w:ascii="Verdana" w:hAnsi="Verdana" w:cs="Calibri"/>
                <w:color w:val="auto"/>
              </w:rPr>
            </w:pPr>
            <w:r w:rsidRPr="00C03296">
              <w:rPr>
                <w:rFonts w:ascii="Verdana" w:hAnsi="Verdana" w:cs="Calibri"/>
                <w:color w:val="auto"/>
              </w:rPr>
              <w:t>[This Branch] Ends</w:t>
            </w:r>
          </w:p>
          <w:p w:rsidR="00D54656" w:rsidRPr="00C03296" w:rsidRDefault="00D54656" w:rsidP="00D16BCE">
            <w:pPr>
              <w:jc w:val="left"/>
              <w:rPr>
                <w:rFonts w:cs="Calibri"/>
                <w:b/>
                <w:i/>
                <w:szCs w:val="20"/>
                <w:u w:val="single"/>
                <w:lang w:val="en-US"/>
              </w:rPr>
            </w:pPr>
          </w:p>
        </w:tc>
      </w:tr>
      <w:tr w:rsidR="00D54656" w:rsidRPr="00D16BCE" w:rsidTr="00D16BCE">
        <w:tblPrEx>
          <w:tblBorders>
            <w:bottom w:val="none" w:sz="0" w:space="0" w:color="auto"/>
          </w:tblBorders>
        </w:tblPrEx>
        <w:trPr>
          <w:trHeight w:val="80"/>
        </w:trPr>
        <w:tc>
          <w:tcPr>
            <w:tcW w:w="2628" w:type="dxa"/>
            <w:gridSpan w:val="2"/>
            <w:vMerge/>
          </w:tcPr>
          <w:p w:rsidR="00D54656" w:rsidRPr="00C03296" w:rsidRDefault="00D54656" w:rsidP="00D16BCE">
            <w:pPr>
              <w:rPr>
                <w:rFonts w:cs="Calibri"/>
                <w:b/>
                <w:szCs w:val="20"/>
              </w:rPr>
            </w:pPr>
          </w:p>
        </w:tc>
        <w:tc>
          <w:tcPr>
            <w:tcW w:w="7110" w:type="dxa"/>
            <w:gridSpan w:val="3"/>
            <w:tcBorders>
              <w:bottom w:val="single" w:sz="6" w:space="0" w:color="auto"/>
            </w:tcBorders>
          </w:tcPr>
          <w:p w:rsidR="00D54656" w:rsidRPr="00C03296" w:rsidRDefault="0069510F" w:rsidP="00C03296">
            <w:pPr>
              <w:jc w:val="left"/>
              <w:rPr>
                <w:rFonts w:cs="Calibri"/>
                <w:b/>
                <w:i/>
                <w:szCs w:val="20"/>
                <w:lang w:val="en-US"/>
              </w:rPr>
            </w:pPr>
            <w:r w:rsidRPr="00C03296">
              <w:rPr>
                <w:rFonts w:cs="Calibri"/>
                <w:b/>
                <w:i/>
                <w:szCs w:val="20"/>
                <w:u w:val="single"/>
                <w:lang w:val="en-US"/>
              </w:rPr>
              <w:t>Branch 1</w:t>
            </w:r>
            <w:r w:rsidR="00E6381E" w:rsidRPr="00C03296">
              <w:rPr>
                <w:rFonts w:cs="Calibri"/>
                <w:b/>
                <w:i/>
                <w:szCs w:val="20"/>
                <w:u w:val="single"/>
                <w:lang w:val="en-US"/>
              </w:rPr>
              <w:t>2</w:t>
            </w:r>
            <w:r w:rsidR="00D54656" w:rsidRPr="00C03296">
              <w:rPr>
                <w:rFonts w:cs="Calibri"/>
                <w:b/>
                <w:i/>
                <w:szCs w:val="20"/>
                <w:u w:val="single"/>
                <w:lang w:val="en-US"/>
              </w:rPr>
              <w:t>:</w:t>
            </w:r>
            <w:r w:rsidR="00D54656" w:rsidRPr="00C03296">
              <w:rPr>
                <w:rFonts w:cs="Calibri"/>
                <w:b/>
                <w:i/>
                <w:szCs w:val="20"/>
                <w:lang w:val="en-US"/>
              </w:rPr>
              <w:t xml:space="preserve"> at any st</w:t>
            </w:r>
            <w:r w:rsidR="00854CDC" w:rsidRPr="00C03296">
              <w:rPr>
                <w:rFonts w:cs="Calibri"/>
                <w:b/>
                <w:i/>
                <w:szCs w:val="20"/>
                <w:lang w:val="en-US"/>
              </w:rPr>
              <w:t xml:space="preserve">ep between [step </w:t>
            </w:r>
            <w:r w:rsidR="00FC71F6" w:rsidRPr="00C03296">
              <w:rPr>
                <w:rFonts w:cs="Calibri"/>
                <w:b/>
                <w:i/>
                <w:szCs w:val="20"/>
                <w:lang w:val="en-US"/>
              </w:rPr>
              <w:t>5</w:t>
            </w:r>
            <w:r w:rsidR="00854CDC" w:rsidRPr="00C03296">
              <w:rPr>
                <w:rFonts w:cs="Calibri"/>
                <w:b/>
                <w:i/>
                <w:szCs w:val="20"/>
                <w:lang w:val="en-US"/>
              </w:rPr>
              <w:t xml:space="preserve">] and [step </w:t>
            </w:r>
            <w:r w:rsidR="00FC71F6" w:rsidRPr="00C03296">
              <w:rPr>
                <w:rFonts w:cs="Calibri"/>
                <w:b/>
                <w:i/>
                <w:szCs w:val="20"/>
                <w:lang w:val="en-US"/>
              </w:rPr>
              <w:t>8</w:t>
            </w:r>
            <w:r w:rsidR="00D54656" w:rsidRPr="00C03296">
              <w:rPr>
                <w:rFonts w:cs="Calibri"/>
                <w:b/>
                <w:i/>
                <w:szCs w:val="20"/>
                <w:lang w:val="en-US"/>
              </w:rPr>
              <w:t xml:space="preserve">] any Participant may optionally choose to Request another participant who previously sent them Information </w:t>
            </w:r>
            <w:r w:rsidR="00FC71F6" w:rsidRPr="00C03296">
              <w:rPr>
                <w:rFonts w:cs="Calibri"/>
                <w:b/>
                <w:i/>
                <w:szCs w:val="20"/>
                <w:lang w:val="en-US"/>
              </w:rPr>
              <w:t>to provide</w:t>
            </w:r>
            <w:r w:rsidR="00D54656" w:rsidRPr="00C03296">
              <w:rPr>
                <w:rFonts w:cs="Calibri"/>
                <w:b/>
                <w:i/>
                <w:szCs w:val="20"/>
                <w:lang w:val="en-US"/>
              </w:rPr>
              <w:t xml:space="preserve"> clarification of the data that they have sent. </w:t>
            </w:r>
          </w:p>
          <w:p w:rsidR="00D54656" w:rsidRPr="00C03296" w:rsidRDefault="00D54656" w:rsidP="00B42ED4">
            <w:pPr>
              <w:pStyle w:val="Hints"/>
              <w:numPr>
                <w:ilvl w:val="0"/>
                <w:numId w:val="32"/>
              </w:numPr>
              <w:rPr>
                <w:rFonts w:ascii="Verdana" w:hAnsi="Verdana" w:cs="Calibri"/>
                <w:i/>
                <w:color w:val="auto"/>
              </w:rPr>
            </w:pPr>
            <w:r w:rsidRPr="00C03296">
              <w:rPr>
                <w:rFonts w:ascii="Verdana" w:hAnsi="Verdana" w:cs="Calibri"/>
                <w:color w:val="auto"/>
              </w:rPr>
              <w:t>The participant executes business use case</w:t>
            </w:r>
            <w:r w:rsidRPr="00C03296">
              <w:rPr>
                <w:rFonts w:ascii="Verdana" w:hAnsi="Verdana" w:cs="Calibri"/>
                <w:b/>
                <w:color w:val="auto"/>
                <w:u w:val="single"/>
              </w:rPr>
              <w:t xml:space="preserve"> </w:t>
            </w:r>
            <w:r w:rsidRPr="00C03296">
              <w:rPr>
                <w:rFonts w:ascii="Verdana" w:hAnsi="Verdana" w:cs="Calibri"/>
                <w:b/>
                <w:i/>
                <w:color w:val="auto"/>
              </w:rPr>
              <w:t>AD_BUC_08 - Clarify Content</w:t>
            </w:r>
            <w:r w:rsidRPr="00C03296">
              <w:rPr>
                <w:rFonts w:ascii="Verdana" w:hAnsi="Verdana" w:cs="Calibri"/>
                <w:i/>
                <w:color w:val="auto"/>
              </w:rPr>
              <w:t>;</w:t>
            </w:r>
          </w:p>
          <w:p w:rsidR="00D54656" w:rsidRPr="00C03296" w:rsidRDefault="00D54656" w:rsidP="00B42ED4">
            <w:pPr>
              <w:pStyle w:val="Hints"/>
              <w:numPr>
                <w:ilvl w:val="0"/>
                <w:numId w:val="32"/>
              </w:numPr>
              <w:rPr>
                <w:rFonts w:ascii="Verdana" w:hAnsi="Verdana" w:cs="Calibri"/>
                <w:color w:val="auto"/>
              </w:rPr>
            </w:pPr>
            <w:r w:rsidRPr="00C03296">
              <w:rPr>
                <w:rFonts w:ascii="Verdana" w:hAnsi="Verdana" w:cs="Calibri"/>
                <w:color w:val="auto"/>
              </w:rPr>
              <w:t>[This Branch] Ends</w:t>
            </w:r>
          </w:p>
          <w:p w:rsidR="00D54656" w:rsidRPr="00C03296" w:rsidRDefault="00D54656" w:rsidP="00D16BCE">
            <w:pPr>
              <w:jc w:val="left"/>
              <w:rPr>
                <w:rFonts w:cs="Calibri"/>
                <w:b/>
                <w:i/>
                <w:szCs w:val="20"/>
                <w:u w:val="single"/>
                <w:lang w:val="en-US"/>
              </w:rPr>
            </w:pPr>
          </w:p>
        </w:tc>
      </w:tr>
      <w:tr w:rsidR="00E11F7E" w:rsidRPr="00D16BCE" w:rsidTr="00D16BCE">
        <w:tblPrEx>
          <w:tblBorders>
            <w:bottom w:val="none" w:sz="0" w:space="0" w:color="auto"/>
          </w:tblBorders>
        </w:tblPrEx>
        <w:tc>
          <w:tcPr>
            <w:tcW w:w="2628" w:type="dxa"/>
            <w:gridSpan w:val="2"/>
          </w:tcPr>
          <w:p w:rsidR="00E11F7E" w:rsidRPr="00C03296" w:rsidRDefault="00E11F7E" w:rsidP="00D16BCE">
            <w:pPr>
              <w:jc w:val="right"/>
              <w:rPr>
                <w:rFonts w:cs="Calibri"/>
                <w:b/>
                <w:szCs w:val="20"/>
              </w:rPr>
            </w:pPr>
          </w:p>
        </w:tc>
        <w:tc>
          <w:tcPr>
            <w:tcW w:w="7110" w:type="dxa"/>
            <w:gridSpan w:val="3"/>
          </w:tcPr>
          <w:p w:rsidR="00E11F7E" w:rsidRPr="00C03296" w:rsidRDefault="00E11F7E" w:rsidP="00E11F7E">
            <w:pPr>
              <w:jc w:val="left"/>
              <w:rPr>
                <w:rFonts w:cs="Calibri"/>
                <w:b/>
                <w:i/>
                <w:szCs w:val="20"/>
                <w:u w:val="single"/>
                <w:lang w:val="en-US"/>
              </w:rPr>
            </w:pPr>
            <w:r w:rsidRPr="00C03296">
              <w:rPr>
                <w:rFonts w:cs="Calibri"/>
                <w:b/>
                <w:i/>
                <w:szCs w:val="20"/>
                <w:u w:val="single"/>
                <w:lang w:val="en-US"/>
              </w:rPr>
              <w:t xml:space="preserve">Branch </w:t>
            </w:r>
            <w:r>
              <w:rPr>
                <w:rFonts w:cs="Calibri"/>
                <w:b/>
                <w:i/>
                <w:szCs w:val="20"/>
                <w:u w:val="single"/>
                <w:lang w:val="en-US"/>
              </w:rPr>
              <w:t>13</w:t>
            </w:r>
            <w:r w:rsidRPr="00C03296">
              <w:rPr>
                <w:rFonts w:cs="Calibri"/>
                <w:b/>
                <w:i/>
                <w:szCs w:val="20"/>
                <w:u w:val="single"/>
                <w:lang w:val="en-US"/>
              </w:rPr>
              <w:t>:</w:t>
            </w:r>
            <w:r w:rsidRPr="00C03296">
              <w:rPr>
                <w:rFonts w:cs="Calibri"/>
                <w:b/>
                <w:i/>
                <w:szCs w:val="20"/>
                <w:lang w:val="en-US"/>
              </w:rPr>
              <w:t xml:space="preserve"> after [</w:t>
            </w:r>
            <w:r>
              <w:rPr>
                <w:rFonts w:cs="Calibri"/>
                <w:b/>
                <w:i/>
                <w:szCs w:val="20"/>
                <w:lang w:val="en-US"/>
              </w:rPr>
              <w:t xml:space="preserve">Branch 1 </w:t>
            </w:r>
            <w:r w:rsidRPr="00C03296">
              <w:rPr>
                <w:rFonts w:cs="Calibri"/>
                <w:b/>
                <w:i/>
                <w:szCs w:val="20"/>
                <w:lang w:val="en-US"/>
              </w:rPr>
              <w:t xml:space="preserve">step </w:t>
            </w:r>
            <w:r>
              <w:rPr>
                <w:rFonts w:cs="Calibri"/>
                <w:b/>
                <w:i/>
                <w:szCs w:val="20"/>
                <w:lang w:val="en-US"/>
              </w:rPr>
              <w:t>2]</w:t>
            </w:r>
            <w:r w:rsidRPr="00C03296">
              <w:rPr>
                <w:rFonts w:cs="Calibri"/>
                <w:b/>
                <w:i/>
                <w:szCs w:val="20"/>
                <w:lang w:val="en-US"/>
              </w:rPr>
              <w:t>, the C</w:t>
            </w:r>
            <w:r>
              <w:rPr>
                <w:rFonts w:cs="Calibri"/>
                <w:b/>
                <w:i/>
                <w:szCs w:val="20"/>
                <w:lang w:val="en-US"/>
              </w:rPr>
              <w:t>ase Owner</w:t>
            </w:r>
            <w:r w:rsidRPr="00C03296">
              <w:rPr>
                <w:rFonts w:cs="Calibri"/>
                <w:b/>
                <w:i/>
                <w:szCs w:val="20"/>
                <w:lang w:val="en-US"/>
              </w:rPr>
              <w:t xml:space="preserve"> may choose to </w:t>
            </w:r>
            <w:r w:rsidR="0059436F">
              <w:rPr>
                <w:rFonts w:cs="Calibri"/>
                <w:b/>
                <w:i/>
                <w:szCs w:val="20"/>
                <w:lang w:val="en-US"/>
              </w:rPr>
              <w:t>advise the recipients of</w:t>
            </w:r>
            <w:r w:rsidRPr="00C03296">
              <w:rPr>
                <w:rFonts w:cs="Calibri"/>
                <w:b/>
                <w:i/>
                <w:szCs w:val="20"/>
                <w:lang w:val="en-US"/>
              </w:rPr>
              <w:t xml:space="preserve"> their H00</w:t>
            </w:r>
            <w:r>
              <w:rPr>
                <w:rFonts w:cs="Calibri"/>
                <w:b/>
                <w:i/>
                <w:szCs w:val="20"/>
                <w:lang w:val="en-US"/>
              </w:rPr>
              <w:t>3</w:t>
            </w:r>
            <w:r w:rsidRPr="00C03296">
              <w:rPr>
                <w:rFonts w:cs="Calibri"/>
                <w:b/>
                <w:i/>
                <w:szCs w:val="20"/>
                <w:lang w:val="en-US"/>
              </w:rPr>
              <w:t xml:space="preserve"> </w:t>
            </w:r>
            <w:r w:rsidR="0059436F">
              <w:rPr>
                <w:rFonts w:cs="Calibri"/>
                <w:b/>
                <w:i/>
                <w:szCs w:val="20"/>
                <w:lang w:val="en-US"/>
              </w:rPr>
              <w:t>that it is invalid under Art 5 of 987/09</w:t>
            </w:r>
            <w:r w:rsidRPr="00C03296">
              <w:rPr>
                <w:rFonts w:cs="Calibri"/>
                <w:b/>
                <w:i/>
                <w:szCs w:val="20"/>
                <w:lang w:val="en-US"/>
              </w:rPr>
              <w:t xml:space="preserve"> </w:t>
            </w:r>
          </w:p>
          <w:p w:rsidR="00E11F7E" w:rsidRPr="00C03296" w:rsidRDefault="00E11F7E" w:rsidP="00E11F7E">
            <w:pPr>
              <w:pStyle w:val="Hints"/>
              <w:numPr>
                <w:ilvl w:val="0"/>
                <w:numId w:val="47"/>
              </w:numPr>
              <w:rPr>
                <w:rFonts w:ascii="Verdana" w:hAnsi="Verdana" w:cs="Calibri"/>
                <w:i/>
                <w:color w:val="auto"/>
              </w:rPr>
            </w:pPr>
            <w:r w:rsidRPr="00C03296">
              <w:rPr>
                <w:rFonts w:ascii="Verdana" w:hAnsi="Verdana" w:cs="Calibri"/>
                <w:color w:val="auto"/>
              </w:rPr>
              <w:t xml:space="preserve">The </w:t>
            </w:r>
            <w:r>
              <w:rPr>
                <w:rFonts w:ascii="Verdana" w:hAnsi="Verdana" w:cs="Calibri"/>
                <w:color w:val="auto"/>
              </w:rPr>
              <w:t>Case Owner</w:t>
            </w:r>
            <w:r w:rsidRPr="00C03296">
              <w:rPr>
                <w:rFonts w:ascii="Verdana" w:hAnsi="Verdana" w:cs="Calibri"/>
                <w:color w:val="auto"/>
              </w:rPr>
              <w:t xml:space="preserve"> executes business use case </w:t>
            </w:r>
            <w:r w:rsidRPr="00C03296">
              <w:rPr>
                <w:rFonts w:ascii="Verdana" w:hAnsi="Verdana" w:cs="Calibri"/>
                <w:b/>
                <w:i/>
                <w:color w:val="auto"/>
              </w:rPr>
              <w:t>AD_BUC_06_Invalidate SED;</w:t>
            </w:r>
          </w:p>
          <w:p w:rsidR="0059436F" w:rsidRDefault="0059436F" w:rsidP="00E11F7E">
            <w:pPr>
              <w:pStyle w:val="Hints"/>
              <w:numPr>
                <w:ilvl w:val="0"/>
                <w:numId w:val="47"/>
              </w:numPr>
              <w:rPr>
                <w:rFonts w:ascii="Verdana" w:hAnsi="Verdana" w:cs="Calibri"/>
                <w:color w:val="auto"/>
              </w:rPr>
            </w:pPr>
            <w:r w:rsidRPr="004B2C4F">
              <w:rPr>
                <w:rFonts w:ascii="Verdana" w:hAnsi="Verdana" w:cs="Calibri"/>
                <w:color w:val="auto"/>
              </w:rPr>
              <w:lastRenderedPageBreak/>
              <w:t xml:space="preserve">Optionally, the Case Owner fills in a </w:t>
            </w:r>
            <w:r w:rsidR="004A526C">
              <w:rPr>
                <w:rFonts w:cs="Calibri"/>
                <w:color w:val="000000"/>
              </w:rPr>
              <w:t>Proposal/</w:t>
            </w:r>
            <w:r w:rsidR="004A526C" w:rsidRPr="00C03296">
              <w:rPr>
                <w:rFonts w:cs="Calibri"/>
                <w:color w:val="000000"/>
              </w:rPr>
              <w:t xml:space="preserve">Notification on </w:t>
            </w:r>
            <w:r w:rsidR="004A526C">
              <w:rPr>
                <w:rFonts w:cs="Calibri"/>
                <w:color w:val="000000"/>
              </w:rPr>
              <w:t>State of R</w:t>
            </w:r>
            <w:r w:rsidR="004A526C" w:rsidRPr="00C03296">
              <w:rPr>
                <w:rFonts w:cs="Calibri"/>
                <w:color w:val="000000"/>
              </w:rPr>
              <w:t>esidence (H003)</w:t>
            </w:r>
            <w:r w:rsidRPr="004B2C4F">
              <w:rPr>
                <w:rFonts w:ascii="Verdana" w:hAnsi="Verdana" w:cs="Calibri"/>
                <w:color w:val="auto"/>
              </w:rPr>
              <w:t xml:space="preserve"> by entering all the required data</w:t>
            </w:r>
            <w:r>
              <w:rPr>
                <w:rFonts w:ascii="Verdana" w:hAnsi="Verdana" w:cs="Calibri"/>
                <w:color w:val="auto"/>
              </w:rPr>
              <w:t>;</w:t>
            </w:r>
          </w:p>
          <w:p w:rsidR="0059436F" w:rsidRDefault="0059436F" w:rsidP="00E11F7E">
            <w:pPr>
              <w:pStyle w:val="Hints"/>
              <w:numPr>
                <w:ilvl w:val="0"/>
                <w:numId w:val="47"/>
              </w:numPr>
              <w:rPr>
                <w:rFonts w:ascii="Verdana" w:hAnsi="Verdana" w:cs="Calibri"/>
                <w:color w:val="auto"/>
              </w:rPr>
            </w:pPr>
            <w:r w:rsidRPr="004B2C4F">
              <w:rPr>
                <w:rFonts w:ascii="Verdana" w:hAnsi="Verdana" w:cs="Calibri"/>
                <w:color w:val="auto"/>
              </w:rPr>
              <w:t>Optionally, the Case Owner sends the H0</w:t>
            </w:r>
            <w:r>
              <w:rPr>
                <w:rFonts w:ascii="Verdana" w:hAnsi="Verdana" w:cs="Calibri"/>
                <w:color w:val="auto"/>
              </w:rPr>
              <w:t>03</w:t>
            </w:r>
            <w:r w:rsidRPr="004B2C4F">
              <w:rPr>
                <w:rFonts w:ascii="Verdana" w:hAnsi="Verdana" w:cs="Calibri"/>
                <w:color w:val="auto"/>
              </w:rPr>
              <w:t>, including any attachments, to all Counterparties</w:t>
            </w:r>
            <w:r>
              <w:rPr>
                <w:rFonts w:ascii="Verdana" w:hAnsi="Verdana" w:cs="Calibri"/>
                <w:color w:val="auto"/>
              </w:rPr>
              <w:t>;</w:t>
            </w:r>
          </w:p>
          <w:p w:rsidR="00E11F7E" w:rsidRPr="00C03296" w:rsidRDefault="00E11F7E" w:rsidP="00E11F7E">
            <w:pPr>
              <w:pStyle w:val="Hints"/>
              <w:numPr>
                <w:ilvl w:val="0"/>
                <w:numId w:val="47"/>
              </w:numPr>
              <w:rPr>
                <w:rFonts w:ascii="Verdana" w:hAnsi="Verdana" w:cs="Calibri"/>
                <w:color w:val="auto"/>
              </w:rPr>
            </w:pPr>
            <w:r w:rsidRPr="00C03296">
              <w:rPr>
                <w:rFonts w:ascii="Verdana" w:hAnsi="Verdana" w:cs="Calibri"/>
                <w:color w:val="auto"/>
              </w:rPr>
              <w:t>[This Branch] Ends</w:t>
            </w:r>
          </w:p>
          <w:p w:rsidR="00E11F7E" w:rsidRPr="00C03296" w:rsidRDefault="00E11F7E" w:rsidP="00D16BCE">
            <w:pPr>
              <w:rPr>
                <w:rFonts w:cs="Calibri"/>
                <w:szCs w:val="20"/>
              </w:rPr>
            </w:pPr>
          </w:p>
        </w:tc>
      </w:tr>
      <w:tr w:rsidR="00D54656" w:rsidRPr="00D16BCE" w:rsidTr="00D16BCE">
        <w:tblPrEx>
          <w:tblBorders>
            <w:bottom w:val="none" w:sz="0" w:space="0" w:color="auto"/>
          </w:tblBorders>
        </w:tblPrEx>
        <w:tc>
          <w:tcPr>
            <w:tcW w:w="2628" w:type="dxa"/>
            <w:gridSpan w:val="2"/>
          </w:tcPr>
          <w:p w:rsidR="00D54656" w:rsidRPr="00C03296" w:rsidRDefault="00D54656" w:rsidP="00D16BCE">
            <w:pPr>
              <w:jc w:val="right"/>
              <w:rPr>
                <w:rFonts w:cs="Calibri"/>
                <w:b/>
                <w:szCs w:val="20"/>
              </w:rPr>
            </w:pPr>
            <w:r w:rsidRPr="00C03296">
              <w:rPr>
                <w:rFonts w:cs="Calibri"/>
                <w:b/>
                <w:szCs w:val="20"/>
              </w:rPr>
              <w:lastRenderedPageBreak/>
              <w:t>Includes:</w:t>
            </w:r>
          </w:p>
        </w:tc>
        <w:tc>
          <w:tcPr>
            <w:tcW w:w="7110" w:type="dxa"/>
            <w:gridSpan w:val="3"/>
          </w:tcPr>
          <w:p w:rsidR="00D54656" w:rsidRPr="00C03296" w:rsidRDefault="00D54656" w:rsidP="005540F7">
            <w:pPr>
              <w:rPr>
                <w:rFonts w:cs="Calibri"/>
                <w:szCs w:val="20"/>
              </w:rPr>
            </w:pPr>
            <w:r w:rsidRPr="00C03296">
              <w:rPr>
                <w:rFonts w:cs="Calibri"/>
                <w:szCs w:val="20"/>
              </w:rPr>
              <w:t xml:space="preserve">See </w:t>
            </w:r>
            <w:r w:rsidR="005540F7">
              <w:rPr>
                <w:rFonts w:cs="Calibri"/>
                <w:szCs w:val="20"/>
              </w:rPr>
              <w:t>section</w:t>
            </w:r>
            <w:r w:rsidRPr="00C03296">
              <w:rPr>
                <w:rFonts w:cs="Calibri"/>
                <w:szCs w:val="20"/>
              </w:rPr>
              <w:t xml:space="preserve"> 4.</w:t>
            </w:r>
            <w:r w:rsidR="005540F7">
              <w:rPr>
                <w:rFonts w:cs="Calibri"/>
                <w:szCs w:val="20"/>
              </w:rPr>
              <w:t>4</w:t>
            </w:r>
          </w:p>
        </w:tc>
      </w:tr>
      <w:tr w:rsidR="00D54656" w:rsidRPr="00D16BCE" w:rsidTr="00D16BCE">
        <w:tblPrEx>
          <w:tblBorders>
            <w:bottom w:val="none" w:sz="0" w:space="0" w:color="auto"/>
          </w:tblBorders>
        </w:tblPrEx>
        <w:tc>
          <w:tcPr>
            <w:tcW w:w="2628" w:type="dxa"/>
            <w:gridSpan w:val="2"/>
          </w:tcPr>
          <w:p w:rsidR="00D54656" w:rsidRPr="00C03296" w:rsidRDefault="00D54656" w:rsidP="00D16BCE">
            <w:pPr>
              <w:jc w:val="right"/>
              <w:rPr>
                <w:rFonts w:cs="Calibri"/>
                <w:b/>
                <w:szCs w:val="20"/>
              </w:rPr>
            </w:pPr>
            <w:r w:rsidRPr="00C03296">
              <w:rPr>
                <w:rFonts w:cs="Calibri"/>
                <w:b/>
                <w:szCs w:val="20"/>
              </w:rPr>
              <w:t>Special Requirements:</w:t>
            </w:r>
          </w:p>
        </w:tc>
        <w:tc>
          <w:tcPr>
            <w:tcW w:w="7110" w:type="dxa"/>
            <w:gridSpan w:val="3"/>
          </w:tcPr>
          <w:p w:rsidR="00D54656" w:rsidRPr="00C03296" w:rsidRDefault="00D54656" w:rsidP="00D16BCE">
            <w:pPr>
              <w:rPr>
                <w:rFonts w:cs="Calibri"/>
                <w:szCs w:val="20"/>
              </w:rPr>
            </w:pPr>
            <w:r w:rsidRPr="00C03296">
              <w:rPr>
                <w:rFonts w:cs="Calibri"/>
                <w:b/>
                <w:szCs w:val="20"/>
              </w:rPr>
              <w:t xml:space="preserve">SR1: </w:t>
            </w:r>
            <w:r w:rsidRPr="00C03296">
              <w:rPr>
                <w:rFonts w:cs="Calibri"/>
                <w:szCs w:val="20"/>
              </w:rPr>
              <w:t>H005 can be used to request information.</w:t>
            </w:r>
          </w:p>
          <w:p w:rsidR="00D54656" w:rsidRPr="00C03296" w:rsidRDefault="00D54656" w:rsidP="00D16BCE">
            <w:pPr>
              <w:rPr>
                <w:rFonts w:cs="Calibri"/>
                <w:szCs w:val="20"/>
              </w:rPr>
            </w:pPr>
            <w:r w:rsidRPr="00C03296">
              <w:rPr>
                <w:rFonts w:cs="Calibri"/>
                <w:b/>
                <w:szCs w:val="20"/>
              </w:rPr>
              <w:t xml:space="preserve">SR2: </w:t>
            </w:r>
            <w:r w:rsidRPr="00C03296">
              <w:rPr>
                <w:rFonts w:cs="Calibri"/>
                <w:szCs w:val="20"/>
              </w:rPr>
              <w:t>H006 can be used to return information as a reply to H005; it can only be sent after H005.</w:t>
            </w:r>
          </w:p>
          <w:p w:rsidR="00D54656" w:rsidRPr="00C03296" w:rsidRDefault="00D54656" w:rsidP="00D16BCE">
            <w:pPr>
              <w:rPr>
                <w:rFonts w:cs="Calibri"/>
                <w:szCs w:val="20"/>
              </w:rPr>
            </w:pPr>
            <w:r w:rsidRPr="00C03296">
              <w:rPr>
                <w:rFonts w:cs="Calibri"/>
                <w:b/>
                <w:szCs w:val="20"/>
              </w:rPr>
              <w:t xml:space="preserve">SR3: </w:t>
            </w:r>
            <w:r w:rsidRPr="00C03296">
              <w:rPr>
                <w:rFonts w:cs="Calibri"/>
                <w:szCs w:val="20"/>
              </w:rPr>
              <w:t>H003 can be used to notify the decided state of residence.</w:t>
            </w:r>
          </w:p>
          <w:p w:rsidR="00D54656" w:rsidRPr="00C03296" w:rsidRDefault="00D54656" w:rsidP="00D16BCE">
            <w:pPr>
              <w:rPr>
                <w:rFonts w:cs="Calibri"/>
                <w:szCs w:val="20"/>
              </w:rPr>
            </w:pPr>
            <w:r w:rsidRPr="00C03296">
              <w:rPr>
                <w:rFonts w:cs="Calibri"/>
                <w:b/>
                <w:szCs w:val="20"/>
              </w:rPr>
              <w:t>SR</w:t>
            </w:r>
            <w:r w:rsidR="00F86ECB" w:rsidRPr="00C03296">
              <w:rPr>
                <w:rFonts w:cs="Calibri"/>
                <w:b/>
                <w:szCs w:val="20"/>
              </w:rPr>
              <w:t>4</w:t>
            </w:r>
            <w:r w:rsidRPr="00C03296">
              <w:rPr>
                <w:rFonts w:cs="Calibri"/>
                <w:szCs w:val="20"/>
              </w:rPr>
              <w:t>: Rules about the invoking of Branches:</w:t>
            </w:r>
          </w:p>
          <w:p w:rsidR="00D54656" w:rsidRPr="00C03296" w:rsidRDefault="00D54656" w:rsidP="00D16BCE">
            <w:pPr>
              <w:rPr>
                <w:rFonts w:cs="Calibri"/>
                <w:szCs w:val="20"/>
              </w:rPr>
            </w:pPr>
            <w:r w:rsidRPr="00C03296">
              <w:rPr>
                <w:rFonts w:cs="Calibri"/>
                <w:szCs w:val="20"/>
              </w:rPr>
              <w:t>[Branch 1] – May be invoked only once;</w:t>
            </w:r>
          </w:p>
          <w:p w:rsidR="00D54656" w:rsidRPr="00C03296" w:rsidRDefault="00D54656" w:rsidP="00D16BCE">
            <w:pPr>
              <w:rPr>
                <w:rFonts w:cs="Calibri"/>
                <w:szCs w:val="20"/>
              </w:rPr>
            </w:pPr>
            <w:r w:rsidRPr="00C03296">
              <w:rPr>
                <w:rFonts w:cs="Calibri"/>
                <w:szCs w:val="20"/>
              </w:rPr>
              <w:t xml:space="preserve">[Branch 2] </w:t>
            </w:r>
            <w:r w:rsidR="00313F61">
              <w:rPr>
                <w:rFonts w:cs="Calibri"/>
                <w:szCs w:val="20"/>
              </w:rPr>
              <w:t>removed</w:t>
            </w:r>
            <w:r w:rsidRPr="00C03296">
              <w:rPr>
                <w:rFonts w:cs="Calibri"/>
                <w:szCs w:val="20"/>
              </w:rPr>
              <w:t>;</w:t>
            </w:r>
          </w:p>
          <w:p w:rsidR="00D54656" w:rsidRPr="00C03296" w:rsidRDefault="00D54656" w:rsidP="00D16BCE">
            <w:pPr>
              <w:rPr>
                <w:rFonts w:cs="Calibri"/>
                <w:szCs w:val="20"/>
                <w:u w:val="single"/>
              </w:rPr>
            </w:pPr>
            <w:r w:rsidRPr="00C03296">
              <w:rPr>
                <w:rFonts w:cs="Calibri"/>
                <w:szCs w:val="20"/>
                <w:u w:val="single"/>
              </w:rPr>
              <w:t>Administrative</w:t>
            </w:r>
          </w:p>
          <w:p w:rsidR="0008310F" w:rsidRPr="00C03296" w:rsidRDefault="0008310F" w:rsidP="00D16BCE">
            <w:pPr>
              <w:rPr>
                <w:rFonts w:cs="Calibri"/>
                <w:szCs w:val="20"/>
              </w:rPr>
            </w:pPr>
            <w:r w:rsidRPr="00C03296">
              <w:rPr>
                <w:rFonts w:cs="Calibri"/>
                <w:szCs w:val="20"/>
              </w:rPr>
              <w:t>[Branch 3] – May be invoked more than once;</w:t>
            </w:r>
          </w:p>
          <w:p w:rsidR="00D54656" w:rsidRPr="00C03296" w:rsidRDefault="00D54656" w:rsidP="00D16BCE">
            <w:pPr>
              <w:rPr>
                <w:rFonts w:cs="Calibri"/>
                <w:szCs w:val="20"/>
              </w:rPr>
            </w:pPr>
            <w:r w:rsidRPr="00C03296">
              <w:rPr>
                <w:rFonts w:cs="Calibri"/>
                <w:szCs w:val="20"/>
              </w:rPr>
              <w:t>[Branch 4] – May be invoked more than once;</w:t>
            </w:r>
          </w:p>
          <w:p w:rsidR="00D54656" w:rsidRPr="00C03296" w:rsidRDefault="00D54656" w:rsidP="00D16BCE">
            <w:pPr>
              <w:rPr>
                <w:rFonts w:cs="Calibri"/>
                <w:szCs w:val="20"/>
              </w:rPr>
            </w:pPr>
            <w:r w:rsidRPr="00C03296">
              <w:rPr>
                <w:rFonts w:cs="Calibri"/>
                <w:szCs w:val="20"/>
              </w:rPr>
              <w:t>[Branch 5] – May be invoked more than once;</w:t>
            </w:r>
          </w:p>
          <w:p w:rsidR="00D54656" w:rsidRPr="00C03296" w:rsidRDefault="00D54656" w:rsidP="00D16BCE">
            <w:pPr>
              <w:rPr>
                <w:rFonts w:cs="Calibri"/>
                <w:szCs w:val="20"/>
              </w:rPr>
            </w:pPr>
            <w:r w:rsidRPr="00C03296">
              <w:rPr>
                <w:rFonts w:cs="Calibri"/>
                <w:szCs w:val="20"/>
              </w:rPr>
              <w:t>[Branch 6] – May be invoked more than once;</w:t>
            </w:r>
          </w:p>
          <w:p w:rsidR="00D54656" w:rsidRPr="00C03296" w:rsidRDefault="00D54656" w:rsidP="00D16BCE">
            <w:pPr>
              <w:rPr>
                <w:rFonts w:cs="Calibri"/>
                <w:szCs w:val="20"/>
              </w:rPr>
            </w:pPr>
            <w:r w:rsidRPr="00C03296">
              <w:rPr>
                <w:rFonts w:cs="Calibri"/>
                <w:szCs w:val="20"/>
              </w:rPr>
              <w:t>[Branch 7] – May be invoked more than once;</w:t>
            </w:r>
          </w:p>
          <w:p w:rsidR="00D54656" w:rsidRPr="00C03296" w:rsidRDefault="00D54656" w:rsidP="00D16BCE">
            <w:pPr>
              <w:rPr>
                <w:rFonts w:cs="Calibri"/>
                <w:szCs w:val="20"/>
              </w:rPr>
            </w:pPr>
            <w:r w:rsidRPr="00C03296">
              <w:rPr>
                <w:rFonts w:cs="Calibri"/>
                <w:szCs w:val="20"/>
              </w:rPr>
              <w:t>[Branch 8] – May be invoked more than once;</w:t>
            </w:r>
          </w:p>
          <w:p w:rsidR="00D54656" w:rsidRPr="00C03296" w:rsidRDefault="00D54656" w:rsidP="00D16BCE">
            <w:pPr>
              <w:rPr>
                <w:rFonts w:cs="Calibri"/>
                <w:szCs w:val="20"/>
              </w:rPr>
            </w:pPr>
            <w:r w:rsidRPr="00C03296">
              <w:rPr>
                <w:rFonts w:cs="Calibri"/>
                <w:szCs w:val="20"/>
              </w:rPr>
              <w:t>[Branch 9] – May be invoked more than once;</w:t>
            </w:r>
          </w:p>
          <w:p w:rsidR="00D54656" w:rsidRPr="00C03296" w:rsidRDefault="00D54656" w:rsidP="00D16BCE">
            <w:pPr>
              <w:rPr>
                <w:rFonts w:cs="Calibri"/>
                <w:szCs w:val="20"/>
              </w:rPr>
            </w:pPr>
            <w:r w:rsidRPr="00C03296">
              <w:rPr>
                <w:rFonts w:cs="Calibri"/>
                <w:szCs w:val="20"/>
              </w:rPr>
              <w:t>[Branch 10] – May be invoked more than once;</w:t>
            </w:r>
          </w:p>
          <w:p w:rsidR="00D54656" w:rsidRPr="00C03296" w:rsidRDefault="00FF315A" w:rsidP="00D16BCE">
            <w:pPr>
              <w:rPr>
                <w:rFonts w:cs="Calibri"/>
                <w:szCs w:val="20"/>
              </w:rPr>
            </w:pPr>
            <w:r w:rsidRPr="00C03296">
              <w:rPr>
                <w:rFonts w:cs="Calibri"/>
                <w:szCs w:val="20"/>
              </w:rPr>
              <w:t>[Branch 11] – May be invoked more than once;</w:t>
            </w:r>
          </w:p>
          <w:p w:rsidR="00D54656" w:rsidRDefault="00D54656" w:rsidP="00D16BCE">
            <w:pPr>
              <w:rPr>
                <w:rFonts w:cs="Calibri"/>
                <w:szCs w:val="20"/>
              </w:rPr>
            </w:pPr>
            <w:r w:rsidRPr="00C03296">
              <w:rPr>
                <w:rFonts w:cs="Calibri"/>
                <w:szCs w:val="20"/>
              </w:rPr>
              <w:t>[Branch 12] – May be invoked more than once;</w:t>
            </w:r>
          </w:p>
          <w:p w:rsidR="00E11F7E" w:rsidRDefault="00E11F7E" w:rsidP="00E11F7E">
            <w:pPr>
              <w:rPr>
                <w:rFonts w:cs="Calibri"/>
                <w:szCs w:val="20"/>
              </w:rPr>
            </w:pPr>
            <w:r w:rsidRPr="00C03296">
              <w:rPr>
                <w:rFonts w:cs="Calibri"/>
                <w:szCs w:val="20"/>
              </w:rPr>
              <w:t>[Branch 1</w:t>
            </w:r>
            <w:r w:rsidR="00C93711">
              <w:rPr>
                <w:rFonts w:cs="Calibri"/>
                <w:szCs w:val="20"/>
              </w:rPr>
              <w:t>3</w:t>
            </w:r>
            <w:r w:rsidRPr="00C03296">
              <w:rPr>
                <w:rFonts w:cs="Calibri"/>
                <w:szCs w:val="20"/>
              </w:rPr>
              <w:t>] – May be invoked more than once;</w:t>
            </w:r>
          </w:p>
          <w:p w:rsidR="00D54656" w:rsidRPr="00C03296" w:rsidRDefault="00D54656" w:rsidP="00D16BCE">
            <w:pPr>
              <w:rPr>
                <w:rFonts w:cs="Calibri"/>
                <w:szCs w:val="20"/>
              </w:rPr>
            </w:pPr>
            <w:r w:rsidRPr="00C03296">
              <w:rPr>
                <w:rFonts w:cs="Calibri"/>
                <w:b/>
                <w:szCs w:val="20"/>
              </w:rPr>
              <w:t>SR</w:t>
            </w:r>
            <w:r w:rsidR="00F86ECB" w:rsidRPr="00C03296">
              <w:rPr>
                <w:rFonts w:cs="Calibri"/>
                <w:b/>
                <w:szCs w:val="20"/>
              </w:rPr>
              <w:t>5</w:t>
            </w:r>
            <w:r w:rsidRPr="00C03296">
              <w:rPr>
                <w:rFonts w:cs="Calibri"/>
                <w:szCs w:val="20"/>
              </w:rPr>
              <w:t>: Rules about the destination for each SED Type:</w:t>
            </w:r>
          </w:p>
          <w:p w:rsidR="00D54656" w:rsidRPr="00C03296" w:rsidRDefault="00D54656" w:rsidP="00D16BCE">
            <w:pPr>
              <w:rPr>
                <w:rFonts w:cs="Calibri"/>
                <w:szCs w:val="20"/>
              </w:rPr>
            </w:pPr>
            <w:r w:rsidRPr="00C03296">
              <w:rPr>
                <w:rFonts w:cs="Calibri"/>
                <w:szCs w:val="20"/>
              </w:rPr>
              <w:t xml:space="preserve">H005 – Must be Sent to all </w:t>
            </w:r>
            <w:r w:rsidR="0008310F" w:rsidRPr="00C03296">
              <w:rPr>
                <w:rFonts w:cs="Calibri"/>
                <w:szCs w:val="20"/>
              </w:rPr>
              <w:t xml:space="preserve">Active </w:t>
            </w:r>
            <w:r w:rsidRPr="00C03296">
              <w:rPr>
                <w:rFonts w:cs="Calibri"/>
                <w:szCs w:val="20"/>
              </w:rPr>
              <w:t>Participants;</w:t>
            </w:r>
          </w:p>
          <w:p w:rsidR="00D54656" w:rsidRPr="00C03296" w:rsidRDefault="00D54656" w:rsidP="00D16BCE">
            <w:pPr>
              <w:rPr>
                <w:rFonts w:cs="Calibri"/>
                <w:szCs w:val="20"/>
              </w:rPr>
            </w:pPr>
            <w:r w:rsidRPr="00C03296">
              <w:rPr>
                <w:rFonts w:cs="Calibri"/>
                <w:szCs w:val="20"/>
              </w:rPr>
              <w:t>H006 – Must be Sent all Active Partic</w:t>
            </w:r>
            <w:r w:rsidR="00256E29" w:rsidRPr="00C03296">
              <w:rPr>
                <w:rFonts w:cs="Calibri"/>
                <w:szCs w:val="20"/>
              </w:rPr>
              <w:t>i</w:t>
            </w:r>
            <w:r w:rsidRPr="00C03296">
              <w:rPr>
                <w:rFonts w:cs="Calibri"/>
                <w:szCs w:val="20"/>
              </w:rPr>
              <w:t>pants;</w:t>
            </w:r>
          </w:p>
          <w:p w:rsidR="00D54656" w:rsidRPr="00C03296" w:rsidRDefault="00D54656" w:rsidP="00D16BCE">
            <w:pPr>
              <w:rPr>
                <w:rFonts w:cs="Calibri"/>
                <w:szCs w:val="20"/>
              </w:rPr>
            </w:pPr>
            <w:r w:rsidRPr="00C03296">
              <w:rPr>
                <w:rFonts w:cs="Calibri"/>
                <w:szCs w:val="20"/>
              </w:rPr>
              <w:t>H003 – Must be Sent to all Active Participants;</w:t>
            </w:r>
          </w:p>
          <w:p w:rsidR="00D54656" w:rsidRPr="00C03296" w:rsidRDefault="00D54656" w:rsidP="00D16BCE">
            <w:pPr>
              <w:rPr>
                <w:rFonts w:cs="Calibri"/>
                <w:szCs w:val="20"/>
              </w:rPr>
            </w:pPr>
            <w:r w:rsidRPr="00C03296">
              <w:rPr>
                <w:rFonts w:cs="Calibri"/>
                <w:b/>
                <w:szCs w:val="20"/>
              </w:rPr>
              <w:t>SR</w:t>
            </w:r>
            <w:r w:rsidR="00F86ECB" w:rsidRPr="00C03296">
              <w:rPr>
                <w:rFonts w:cs="Calibri"/>
                <w:b/>
                <w:szCs w:val="20"/>
              </w:rPr>
              <w:t>6</w:t>
            </w:r>
            <w:r w:rsidRPr="00C03296">
              <w:rPr>
                <w:rFonts w:cs="Calibri"/>
                <w:szCs w:val="20"/>
              </w:rPr>
              <w:t>: The term "Send/Sent to All Active Participants" does not include sending it himself (i.e. to then senders institution).</w:t>
            </w:r>
          </w:p>
          <w:p w:rsidR="00D54656" w:rsidRPr="00C03296" w:rsidRDefault="00D54656" w:rsidP="00D16BCE">
            <w:pPr>
              <w:rPr>
                <w:rFonts w:cs="Calibri"/>
                <w:szCs w:val="20"/>
              </w:rPr>
            </w:pPr>
            <w:r w:rsidRPr="00C03296">
              <w:rPr>
                <w:rFonts w:cs="Calibri"/>
                <w:b/>
                <w:szCs w:val="20"/>
              </w:rPr>
              <w:t>SR</w:t>
            </w:r>
            <w:r w:rsidR="00F86ECB" w:rsidRPr="00C03296">
              <w:rPr>
                <w:rFonts w:cs="Calibri"/>
                <w:b/>
                <w:szCs w:val="20"/>
              </w:rPr>
              <w:t>7</w:t>
            </w:r>
            <w:r w:rsidRPr="00C03296">
              <w:rPr>
                <w:rFonts w:cs="Calibri"/>
                <w:szCs w:val="20"/>
              </w:rPr>
              <w:t>: Active Participants are defined as those partic</w:t>
            </w:r>
            <w:r w:rsidR="0073144C" w:rsidRPr="00C03296">
              <w:rPr>
                <w:rFonts w:cs="Calibri"/>
                <w:szCs w:val="20"/>
              </w:rPr>
              <w:t>i</w:t>
            </w:r>
            <w:r w:rsidRPr="00C03296">
              <w:rPr>
                <w:rFonts w:cs="Calibri"/>
                <w:szCs w:val="20"/>
              </w:rPr>
              <w:t>pants identified at [</w:t>
            </w:r>
            <w:r w:rsidRPr="00C03296">
              <w:rPr>
                <w:rFonts w:cs="Calibri"/>
                <w:b/>
                <w:szCs w:val="20"/>
              </w:rPr>
              <w:t>Step 2</w:t>
            </w:r>
            <w:r w:rsidRPr="00C03296">
              <w:rPr>
                <w:rFonts w:cs="Calibri"/>
                <w:szCs w:val="20"/>
              </w:rPr>
              <w:t>] and those participants added through the execution of [</w:t>
            </w:r>
            <w:r w:rsidRPr="00C03296">
              <w:rPr>
                <w:rFonts w:cs="Calibri"/>
                <w:b/>
                <w:szCs w:val="20"/>
              </w:rPr>
              <w:t xml:space="preserve">Branch </w:t>
            </w:r>
            <w:r w:rsidR="00FF315A" w:rsidRPr="00C03296">
              <w:rPr>
                <w:rFonts w:cs="Calibri"/>
                <w:b/>
                <w:szCs w:val="20"/>
              </w:rPr>
              <w:t>4</w:t>
            </w:r>
            <w:r w:rsidRPr="00C03296">
              <w:rPr>
                <w:rFonts w:cs="Calibri"/>
                <w:szCs w:val="20"/>
              </w:rPr>
              <w:t>] and not removed through the execution of [</w:t>
            </w:r>
            <w:r w:rsidRPr="00C03296">
              <w:rPr>
                <w:rFonts w:cs="Calibri"/>
                <w:b/>
                <w:szCs w:val="20"/>
              </w:rPr>
              <w:t xml:space="preserve">Branch </w:t>
            </w:r>
            <w:r w:rsidR="00FF315A" w:rsidRPr="00C03296">
              <w:rPr>
                <w:rFonts w:cs="Calibri"/>
                <w:b/>
                <w:szCs w:val="20"/>
              </w:rPr>
              <w:t>5</w:t>
            </w:r>
            <w:r w:rsidRPr="00C03296">
              <w:rPr>
                <w:rFonts w:cs="Calibri"/>
                <w:szCs w:val="20"/>
              </w:rPr>
              <w:t>].</w:t>
            </w:r>
          </w:p>
          <w:p w:rsidR="00D54656" w:rsidRPr="00C03296" w:rsidRDefault="00D54656" w:rsidP="00D16BCE">
            <w:pPr>
              <w:rPr>
                <w:rFonts w:cs="Calibri"/>
                <w:szCs w:val="20"/>
              </w:rPr>
            </w:pPr>
          </w:p>
        </w:tc>
      </w:tr>
      <w:tr w:rsidR="00D54656" w:rsidRPr="00D16BCE" w:rsidTr="00D16BCE">
        <w:tblPrEx>
          <w:tblBorders>
            <w:bottom w:val="none" w:sz="0" w:space="0" w:color="auto"/>
          </w:tblBorders>
        </w:tblPrEx>
        <w:tc>
          <w:tcPr>
            <w:tcW w:w="2628" w:type="dxa"/>
            <w:gridSpan w:val="2"/>
            <w:tcBorders>
              <w:bottom w:val="single" w:sz="6" w:space="0" w:color="auto"/>
            </w:tcBorders>
          </w:tcPr>
          <w:p w:rsidR="00D54656" w:rsidRPr="00C03296" w:rsidRDefault="00D54656" w:rsidP="00D16BCE">
            <w:pPr>
              <w:jc w:val="right"/>
              <w:rPr>
                <w:rFonts w:cs="Calibri"/>
                <w:b/>
                <w:color w:val="C6D9F1"/>
                <w:szCs w:val="20"/>
              </w:rPr>
            </w:pPr>
            <w:r w:rsidRPr="00C03296">
              <w:rPr>
                <w:rFonts w:cs="Calibri"/>
                <w:b/>
                <w:color w:val="C6D9F1"/>
                <w:szCs w:val="20"/>
              </w:rPr>
              <w:t>Assumptions:</w:t>
            </w:r>
          </w:p>
        </w:tc>
        <w:tc>
          <w:tcPr>
            <w:tcW w:w="7110" w:type="dxa"/>
            <w:gridSpan w:val="3"/>
            <w:tcBorders>
              <w:bottom w:val="single" w:sz="6" w:space="0" w:color="auto"/>
            </w:tcBorders>
          </w:tcPr>
          <w:p w:rsidR="00D54656" w:rsidRPr="00C03296" w:rsidRDefault="00D54656" w:rsidP="00D16BCE">
            <w:pPr>
              <w:pStyle w:val="Hints"/>
              <w:rPr>
                <w:rFonts w:ascii="Verdana" w:hAnsi="Verdana" w:cs="Calibri"/>
                <w:color w:val="C6D9F1"/>
              </w:rPr>
            </w:pPr>
          </w:p>
        </w:tc>
      </w:tr>
      <w:tr w:rsidR="00D54656" w:rsidRPr="00D16BCE" w:rsidTr="00D16BCE">
        <w:tblPrEx>
          <w:tblBorders>
            <w:bottom w:val="none" w:sz="0" w:space="0" w:color="auto"/>
          </w:tblBorders>
        </w:tblPrEx>
        <w:tc>
          <w:tcPr>
            <w:tcW w:w="2628" w:type="dxa"/>
            <w:gridSpan w:val="2"/>
            <w:tcBorders>
              <w:top w:val="single" w:sz="6" w:space="0" w:color="auto"/>
              <w:bottom w:val="single" w:sz="12" w:space="0" w:color="auto"/>
            </w:tcBorders>
          </w:tcPr>
          <w:p w:rsidR="00D54656" w:rsidRPr="00C03296" w:rsidRDefault="00D54656" w:rsidP="00D16BCE">
            <w:pPr>
              <w:jc w:val="right"/>
              <w:rPr>
                <w:rFonts w:cs="Calibri"/>
                <w:b/>
                <w:color w:val="C6D9F1"/>
                <w:szCs w:val="20"/>
              </w:rPr>
            </w:pPr>
            <w:r w:rsidRPr="00C03296">
              <w:rPr>
                <w:rFonts w:cs="Calibri"/>
                <w:b/>
                <w:color w:val="C6D9F1"/>
                <w:szCs w:val="20"/>
              </w:rPr>
              <w:t>Notes and Issues:</w:t>
            </w:r>
          </w:p>
        </w:tc>
        <w:tc>
          <w:tcPr>
            <w:tcW w:w="7110" w:type="dxa"/>
            <w:gridSpan w:val="3"/>
            <w:tcBorders>
              <w:top w:val="single" w:sz="6" w:space="0" w:color="auto"/>
              <w:bottom w:val="single" w:sz="12" w:space="0" w:color="auto"/>
            </w:tcBorders>
          </w:tcPr>
          <w:p w:rsidR="00D54656" w:rsidRPr="00C03296" w:rsidRDefault="00D54656" w:rsidP="0069510F">
            <w:pPr>
              <w:pStyle w:val="Hints"/>
              <w:rPr>
                <w:rFonts w:ascii="Verdana" w:hAnsi="Verdana" w:cs="Calibri"/>
                <w:color w:val="C6D9F1"/>
              </w:rPr>
            </w:pPr>
            <w:r w:rsidRPr="00C03296">
              <w:rPr>
                <w:rFonts w:ascii="Verdana" w:hAnsi="Verdana" w:cs="Calibri"/>
                <w:color w:val="C6D9F1"/>
              </w:rPr>
              <w:t>[List any additional comments about this use case or any remaining open issues or TBDs (To Be Determined) that must be resolved.  e.g.</w:t>
            </w:r>
          </w:p>
        </w:tc>
      </w:tr>
    </w:tbl>
    <w:p w:rsidR="008D361B" w:rsidRDefault="008D361B">
      <w:pPr>
        <w:jc w:val="left"/>
      </w:pPr>
      <w:bookmarkStart w:id="39" w:name="_Toc367366383"/>
      <w:bookmarkStart w:id="40" w:name="_Toc368569933"/>
      <w:bookmarkStart w:id="41" w:name="_Toc371682144"/>
      <w:bookmarkStart w:id="42" w:name="_Toc381002676"/>
    </w:p>
    <w:p w:rsidR="008D361B" w:rsidRDefault="008D361B">
      <w:pPr>
        <w:jc w:val="left"/>
      </w:pPr>
    </w:p>
    <w:p w:rsidR="0082303E" w:rsidRPr="008D361B" w:rsidRDefault="0082303E" w:rsidP="00641130">
      <w:pPr>
        <w:pStyle w:val="Heading2"/>
        <w:numPr>
          <w:ilvl w:val="1"/>
          <w:numId w:val="22"/>
        </w:numPr>
        <w:spacing w:before="60" w:after="200"/>
      </w:pPr>
      <w:bookmarkStart w:id="43" w:name="_Toc436003924"/>
      <w:bookmarkStart w:id="44" w:name="_Toc436000984"/>
      <w:bookmarkStart w:id="45" w:name="_Toc435013977"/>
      <w:bookmarkStart w:id="46" w:name="_Toc522900686"/>
      <w:r w:rsidRPr="0059436F">
        <w:t>Request – Reply SEDs</w:t>
      </w:r>
      <w:bookmarkEnd w:id="43"/>
      <w:bookmarkEnd w:id="44"/>
      <w:bookmarkEnd w:id="45"/>
      <w:bookmarkEnd w:id="46"/>
    </w:p>
    <w:p w:rsidR="0082303E" w:rsidRPr="008D361B" w:rsidRDefault="0082303E" w:rsidP="0082303E">
      <w:pPr>
        <w:pStyle w:val="BodyText"/>
        <w:rPr>
          <w:sz w:val="22"/>
          <w:szCs w:val="22"/>
        </w:rPr>
      </w:pPr>
      <w:r w:rsidRPr="008D361B">
        <w:rPr>
          <w:sz w:val="22"/>
          <w:szCs w:val="22"/>
        </w:rPr>
        <w:t xml:space="preserve">The following table specifies and SED that have a logical pairing to one another, usually this is known as a request-reply pair. </w:t>
      </w:r>
    </w:p>
    <w:tbl>
      <w:tblPr>
        <w:tblStyle w:val="GridTable4-Accent11"/>
        <w:tblW w:w="0" w:type="auto"/>
        <w:tblInd w:w="0" w:type="dxa"/>
        <w:tblLook w:val="04A0" w:firstRow="1" w:lastRow="0" w:firstColumn="1" w:lastColumn="0" w:noHBand="0" w:noVBand="1"/>
      </w:tblPr>
      <w:tblGrid>
        <w:gridCol w:w="2235"/>
        <w:gridCol w:w="3685"/>
      </w:tblGrid>
      <w:tr w:rsidR="0082303E" w:rsidRPr="008D361B" w:rsidTr="008230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hideMark/>
          </w:tcPr>
          <w:p w:rsidR="0082303E" w:rsidRPr="0011403D" w:rsidRDefault="0082303E">
            <w:pPr>
              <w:pStyle w:val="BodyText"/>
              <w:jc w:val="left"/>
              <w:rPr>
                <w:color w:val="FFFFFF" w:themeColor="background1"/>
                <w:szCs w:val="22"/>
              </w:rPr>
            </w:pPr>
            <w:r w:rsidRPr="0011403D">
              <w:rPr>
                <w:color w:val="FFFFFF" w:themeColor="background1"/>
                <w:szCs w:val="22"/>
              </w:rPr>
              <w:t>REQUEST SED</w:t>
            </w:r>
          </w:p>
        </w:tc>
        <w:tc>
          <w:tcPr>
            <w:tcW w:w="3685" w:type="dxa"/>
            <w:vAlign w:val="bottom"/>
            <w:hideMark/>
          </w:tcPr>
          <w:p w:rsidR="0082303E" w:rsidRPr="0011403D" w:rsidRDefault="0082303E">
            <w:pPr>
              <w:pStyle w:val="BodyText"/>
              <w:jc w:val="lef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11403D">
              <w:rPr>
                <w:color w:val="FFFFFF" w:themeColor="background1"/>
                <w:szCs w:val="22"/>
              </w:rPr>
              <w:t>REPLY SED(s)</w:t>
            </w:r>
          </w:p>
        </w:tc>
      </w:tr>
      <w:tr w:rsidR="0082303E" w:rsidRPr="008D361B" w:rsidTr="008230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rsidR="0082303E" w:rsidRPr="008D361B" w:rsidRDefault="0082303E">
            <w:pPr>
              <w:pStyle w:val="BodyText"/>
              <w:jc w:val="left"/>
              <w:rPr>
                <w:b w:val="0"/>
                <w:szCs w:val="22"/>
              </w:rPr>
            </w:pPr>
            <w:r w:rsidRPr="008D361B">
              <w:rPr>
                <w:b w:val="0"/>
                <w:szCs w:val="22"/>
              </w:rPr>
              <w:t>H005</w:t>
            </w:r>
          </w:p>
        </w:tc>
        <w:tc>
          <w:tcPr>
            <w:tcW w:w="368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rsidR="0082303E" w:rsidRPr="008D361B" w:rsidRDefault="0082303E">
            <w:pPr>
              <w:pStyle w:val="BodyText"/>
              <w:jc w:val="left"/>
              <w:cnfStyle w:val="000000100000" w:firstRow="0" w:lastRow="0" w:firstColumn="0" w:lastColumn="0" w:oddVBand="0" w:evenVBand="0" w:oddHBand="1" w:evenHBand="0" w:firstRowFirstColumn="0" w:firstRowLastColumn="0" w:lastRowFirstColumn="0" w:lastRowLastColumn="0"/>
              <w:rPr>
                <w:szCs w:val="22"/>
              </w:rPr>
            </w:pPr>
            <w:r w:rsidRPr="008D361B">
              <w:rPr>
                <w:szCs w:val="22"/>
              </w:rPr>
              <w:t>H006</w:t>
            </w:r>
          </w:p>
        </w:tc>
      </w:tr>
    </w:tbl>
    <w:p w:rsidR="0082303E" w:rsidRPr="008D361B" w:rsidRDefault="0082303E" w:rsidP="0082303E">
      <w:pPr>
        <w:pStyle w:val="BodyText"/>
        <w:rPr>
          <w:rFonts w:asciiTheme="minorHAnsi" w:hAnsiTheme="minorHAnsi"/>
          <w:sz w:val="22"/>
          <w:szCs w:val="22"/>
        </w:rPr>
      </w:pPr>
    </w:p>
    <w:p w:rsidR="0082303E" w:rsidRPr="0059436F" w:rsidRDefault="0082303E" w:rsidP="00641130">
      <w:pPr>
        <w:pStyle w:val="Heading2"/>
        <w:numPr>
          <w:ilvl w:val="1"/>
          <w:numId w:val="22"/>
        </w:numPr>
        <w:spacing w:before="60" w:after="200"/>
      </w:pPr>
      <w:bookmarkStart w:id="47" w:name="_Toc435013978"/>
      <w:bookmarkStart w:id="48" w:name="_Toc436003925"/>
      <w:bookmarkStart w:id="49" w:name="_Toc436000985"/>
      <w:bookmarkStart w:id="50" w:name="_Toc522900687"/>
      <w:r w:rsidRPr="0059436F">
        <w:lastRenderedPageBreak/>
        <w:t>Attachments</w:t>
      </w:r>
      <w:bookmarkEnd w:id="47"/>
      <w:r w:rsidRPr="0059436F">
        <w:t xml:space="preserve"> Allowed</w:t>
      </w:r>
      <w:bookmarkEnd w:id="48"/>
      <w:bookmarkEnd w:id="49"/>
      <w:bookmarkEnd w:id="50"/>
    </w:p>
    <w:p w:rsidR="0082303E" w:rsidRPr="008D361B" w:rsidRDefault="0082303E" w:rsidP="0082303E">
      <w:pPr>
        <w:pStyle w:val="BodyText"/>
        <w:rPr>
          <w:sz w:val="22"/>
          <w:szCs w:val="22"/>
        </w:rPr>
      </w:pPr>
      <w:r w:rsidRPr="008D361B">
        <w:rPr>
          <w:sz w:val="22"/>
          <w:szCs w:val="22"/>
        </w:rPr>
        <w:t>The following table specifies whether attachments are permitted to be included when sending a SED type.</w:t>
      </w:r>
    </w:p>
    <w:tbl>
      <w:tblPr>
        <w:tblStyle w:val="GridTable4-Accent11"/>
        <w:tblW w:w="5925" w:type="dxa"/>
        <w:tblInd w:w="0" w:type="dxa"/>
        <w:tblLayout w:type="fixed"/>
        <w:tblLook w:val="04A0" w:firstRow="1" w:lastRow="0" w:firstColumn="1" w:lastColumn="0" w:noHBand="0" w:noVBand="1"/>
      </w:tblPr>
      <w:tblGrid>
        <w:gridCol w:w="2271"/>
        <w:gridCol w:w="3654"/>
      </w:tblGrid>
      <w:tr w:rsidR="0082303E" w:rsidRPr="008D361B" w:rsidTr="008230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hideMark/>
          </w:tcPr>
          <w:p w:rsidR="0082303E" w:rsidRPr="0011403D" w:rsidRDefault="0082303E">
            <w:pPr>
              <w:pStyle w:val="BodyText"/>
              <w:jc w:val="left"/>
              <w:rPr>
                <w:color w:val="FFFFFF" w:themeColor="background1"/>
                <w:szCs w:val="22"/>
              </w:rPr>
            </w:pPr>
            <w:r w:rsidRPr="0011403D">
              <w:rPr>
                <w:color w:val="FFFFFF" w:themeColor="background1"/>
                <w:szCs w:val="22"/>
              </w:rPr>
              <w:t>SED</w:t>
            </w:r>
          </w:p>
        </w:tc>
        <w:tc>
          <w:tcPr>
            <w:tcW w:w="3651" w:type="dxa"/>
            <w:hideMark/>
          </w:tcPr>
          <w:p w:rsidR="0082303E" w:rsidRPr="0011403D" w:rsidRDefault="0082303E">
            <w:pPr>
              <w:pStyle w:val="BodyText"/>
              <w:jc w:val="lef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11403D">
              <w:rPr>
                <w:color w:val="FFFFFF" w:themeColor="background1"/>
                <w:szCs w:val="22"/>
              </w:rPr>
              <w:t>Attachments</w:t>
            </w:r>
          </w:p>
        </w:tc>
      </w:tr>
      <w:tr w:rsidR="0082303E" w:rsidRPr="008D361B" w:rsidTr="008230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82303E" w:rsidRPr="008D361B" w:rsidRDefault="0082303E">
            <w:pPr>
              <w:pStyle w:val="BodyText"/>
              <w:jc w:val="left"/>
              <w:rPr>
                <w:szCs w:val="22"/>
              </w:rPr>
            </w:pPr>
            <w:r w:rsidRPr="008D361B">
              <w:rPr>
                <w:szCs w:val="22"/>
              </w:rPr>
              <w:t>H005</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82303E" w:rsidRPr="008D361B" w:rsidRDefault="0082303E">
            <w:pPr>
              <w:pStyle w:val="BodyText"/>
              <w:jc w:val="left"/>
              <w:cnfStyle w:val="000000100000" w:firstRow="0" w:lastRow="0" w:firstColumn="0" w:lastColumn="0" w:oddVBand="0" w:evenVBand="0" w:oddHBand="1" w:evenHBand="0" w:firstRowFirstColumn="0" w:firstRowLastColumn="0" w:lastRowFirstColumn="0" w:lastRowLastColumn="0"/>
              <w:rPr>
                <w:szCs w:val="22"/>
              </w:rPr>
            </w:pPr>
            <w:r w:rsidRPr="008D361B">
              <w:rPr>
                <w:szCs w:val="22"/>
              </w:rPr>
              <w:t xml:space="preserve">Allowed </w:t>
            </w:r>
          </w:p>
        </w:tc>
      </w:tr>
      <w:tr w:rsidR="0082303E" w:rsidRPr="008D361B" w:rsidTr="0082303E">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82303E" w:rsidRPr="008D361B" w:rsidRDefault="0082303E">
            <w:pPr>
              <w:pStyle w:val="BodyText"/>
              <w:jc w:val="left"/>
              <w:rPr>
                <w:szCs w:val="22"/>
              </w:rPr>
            </w:pPr>
            <w:r w:rsidRPr="008D361B">
              <w:rPr>
                <w:szCs w:val="22"/>
              </w:rPr>
              <w:t>H006</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82303E" w:rsidRPr="008D361B" w:rsidRDefault="0082303E">
            <w:pPr>
              <w:pStyle w:val="BodyText"/>
              <w:jc w:val="left"/>
              <w:cnfStyle w:val="000000000000" w:firstRow="0" w:lastRow="0" w:firstColumn="0" w:lastColumn="0" w:oddVBand="0" w:evenVBand="0" w:oddHBand="0" w:evenHBand="0" w:firstRowFirstColumn="0" w:firstRowLastColumn="0" w:lastRowFirstColumn="0" w:lastRowLastColumn="0"/>
              <w:rPr>
                <w:szCs w:val="22"/>
              </w:rPr>
            </w:pPr>
            <w:r w:rsidRPr="008D361B">
              <w:rPr>
                <w:szCs w:val="22"/>
              </w:rPr>
              <w:t>Allowed</w:t>
            </w:r>
          </w:p>
        </w:tc>
      </w:tr>
      <w:tr w:rsidR="00F14AB7" w:rsidRPr="008D361B" w:rsidTr="008230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F14AB7" w:rsidRPr="008D361B" w:rsidRDefault="00F14AB7">
            <w:pPr>
              <w:pStyle w:val="BodyText"/>
              <w:jc w:val="left"/>
              <w:rPr>
                <w:szCs w:val="22"/>
              </w:rPr>
            </w:pPr>
            <w:r>
              <w:rPr>
                <w:szCs w:val="22"/>
              </w:rPr>
              <w:t>H003</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F14AB7" w:rsidRPr="008D361B" w:rsidRDefault="00F14AB7">
            <w:pPr>
              <w:pStyle w:val="BodyText"/>
              <w:jc w:val="left"/>
              <w:cnfStyle w:val="000000100000" w:firstRow="0" w:lastRow="0" w:firstColumn="0" w:lastColumn="0" w:oddVBand="0" w:evenVBand="0" w:oddHBand="1" w:evenHBand="0" w:firstRowFirstColumn="0" w:firstRowLastColumn="0" w:lastRowFirstColumn="0" w:lastRowLastColumn="0"/>
              <w:rPr>
                <w:szCs w:val="22"/>
              </w:rPr>
            </w:pPr>
            <w:r>
              <w:rPr>
                <w:szCs w:val="22"/>
              </w:rPr>
              <w:t>Allowed</w:t>
            </w:r>
          </w:p>
        </w:tc>
      </w:tr>
    </w:tbl>
    <w:p w:rsidR="00D54656" w:rsidRPr="008D361B" w:rsidRDefault="0082303E">
      <w:pPr>
        <w:jc w:val="left"/>
        <w:rPr>
          <w:sz w:val="22"/>
          <w:szCs w:val="22"/>
        </w:rPr>
      </w:pPr>
      <w:r w:rsidRPr="008D361B">
        <w:rPr>
          <w:sz w:val="22"/>
          <w:szCs w:val="22"/>
        </w:rPr>
        <w:t xml:space="preserve"> </w:t>
      </w:r>
      <w:r w:rsidR="00D54656" w:rsidRPr="008D361B">
        <w:rPr>
          <w:sz w:val="22"/>
          <w:szCs w:val="22"/>
        </w:rPr>
        <w:br w:type="page"/>
      </w:r>
    </w:p>
    <w:p w:rsidR="0082303E" w:rsidRPr="00BF3EC1" w:rsidRDefault="0082303E">
      <w:pPr>
        <w:jc w:val="left"/>
        <w:rPr>
          <w:rFonts w:cs="Arial"/>
          <w:b/>
          <w:bCs/>
          <w:iCs/>
          <w:color w:val="263673"/>
          <w:sz w:val="22"/>
          <w:szCs w:val="28"/>
        </w:rPr>
      </w:pPr>
    </w:p>
    <w:p w:rsidR="005209C5" w:rsidRPr="0059436F" w:rsidRDefault="00007E8D" w:rsidP="00641130">
      <w:pPr>
        <w:pStyle w:val="Heading2"/>
        <w:numPr>
          <w:ilvl w:val="1"/>
          <w:numId w:val="22"/>
        </w:numPr>
        <w:spacing w:before="60" w:after="200"/>
      </w:pPr>
      <w:bookmarkStart w:id="51" w:name="_Toc497222521"/>
      <w:bookmarkStart w:id="52" w:name="_Toc497222522"/>
      <w:bookmarkStart w:id="53" w:name="_Toc497222523"/>
      <w:bookmarkStart w:id="54" w:name="_Toc497222524"/>
      <w:bookmarkStart w:id="55" w:name="_Toc497222525"/>
      <w:bookmarkStart w:id="56" w:name="_Toc522900688"/>
      <w:bookmarkEnd w:id="39"/>
      <w:bookmarkEnd w:id="40"/>
      <w:bookmarkEnd w:id="41"/>
      <w:bookmarkEnd w:id="42"/>
      <w:bookmarkEnd w:id="51"/>
      <w:bookmarkEnd w:id="52"/>
      <w:bookmarkEnd w:id="53"/>
      <w:bookmarkEnd w:id="54"/>
      <w:bookmarkEnd w:id="55"/>
      <w:r>
        <w:t>Artefacts used</w:t>
      </w:r>
      <w:bookmarkEnd w:id="56"/>
    </w:p>
    <w:p w:rsidR="005209C5" w:rsidRPr="008D361B" w:rsidRDefault="005209C5" w:rsidP="005209C5">
      <w:pPr>
        <w:spacing w:after="120"/>
        <w:rPr>
          <w:sz w:val="22"/>
          <w:szCs w:val="22"/>
        </w:rPr>
      </w:pPr>
      <w:r w:rsidRPr="008D361B">
        <w:rPr>
          <w:sz w:val="22"/>
          <w:szCs w:val="22"/>
        </w:rPr>
        <w:t xml:space="preserve">The following table specifies the </w:t>
      </w:r>
      <w:r w:rsidR="00007E8D">
        <w:rPr>
          <w:sz w:val="22"/>
          <w:szCs w:val="22"/>
        </w:rPr>
        <w:t xml:space="preserve">artefacts </w:t>
      </w:r>
      <w:r w:rsidRPr="008D361B">
        <w:rPr>
          <w:sz w:val="22"/>
          <w:szCs w:val="22"/>
        </w:rPr>
        <w:t>that are used in this Business Use Case.</w:t>
      </w:r>
    </w:p>
    <w:tbl>
      <w:tblPr>
        <w:tblStyle w:val="GridTable4-Accent11"/>
        <w:tblW w:w="8897" w:type="dxa"/>
        <w:tblInd w:w="0" w:type="dxa"/>
        <w:tblLayout w:type="fixed"/>
        <w:tblLook w:val="04A0" w:firstRow="1" w:lastRow="0" w:firstColumn="1" w:lastColumn="0" w:noHBand="0" w:noVBand="1"/>
      </w:tblPr>
      <w:tblGrid>
        <w:gridCol w:w="6487"/>
        <w:gridCol w:w="2410"/>
      </w:tblGrid>
      <w:tr w:rsidR="005209C5" w:rsidRPr="008D361B" w:rsidTr="001140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7" w:type="dxa"/>
            <w:hideMark/>
          </w:tcPr>
          <w:p w:rsidR="005209C5" w:rsidRPr="0011403D" w:rsidRDefault="00740C94">
            <w:pPr>
              <w:spacing w:after="120"/>
              <w:jc w:val="left"/>
              <w:rPr>
                <w:rFonts w:asciiTheme="minorHAnsi" w:hAnsiTheme="minorHAnsi"/>
                <w:color w:val="FFFFFF" w:themeColor="background1"/>
                <w:szCs w:val="22"/>
              </w:rPr>
            </w:pPr>
            <w:r>
              <w:rPr>
                <w:color w:val="FFFFFF" w:themeColor="background1"/>
                <w:szCs w:val="22"/>
              </w:rPr>
              <w:t>Artefact name</w:t>
            </w:r>
          </w:p>
        </w:tc>
        <w:tc>
          <w:tcPr>
            <w:tcW w:w="2410" w:type="dxa"/>
            <w:hideMark/>
          </w:tcPr>
          <w:p w:rsidR="005209C5" w:rsidRPr="0011403D" w:rsidRDefault="00740C94">
            <w:pPr>
              <w:spacing w:after="120"/>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Cs w:val="22"/>
              </w:rPr>
            </w:pPr>
            <w:r>
              <w:rPr>
                <w:color w:val="FFFFFF" w:themeColor="background1"/>
                <w:szCs w:val="22"/>
              </w:rPr>
              <w:t>Artefact type</w:t>
            </w:r>
          </w:p>
        </w:tc>
      </w:tr>
      <w:tr w:rsidR="005209C5" w:rsidRPr="008D361B" w:rsidTr="00114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5209C5" w:rsidRPr="008D361B" w:rsidRDefault="005209C5">
            <w:pPr>
              <w:spacing w:after="120"/>
              <w:jc w:val="left"/>
              <w:rPr>
                <w:rFonts w:asciiTheme="minorHAnsi" w:hAnsiTheme="minorHAnsi"/>
                <w:szCs w:val="22"/>
              </w:rPr>
            </w:pPr>
            <w:r w:rsidRPr="008D361B">
              <w:rPr>
                <w:szCs w:val="22"/>
              </w:rPr>
              <w:t>H005</w:t>
            </w:r>
          </w:p>
        </w:tc>
        <w:tc>
          <w:tcPr>
            <w:tcW w:w="24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5209C5" w:rsidRPr="0011403D" w:rsidRDefault="00740C94">
            <w:pPr>
              <w:spacing w:after="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szCs w:val="22"/>
              </w:rPr>
            </w:pPr>
            <w:r w:rsidRPr="0011403D">
              <w:rPr>
                <w:b/>
                <w:szCs w:val="22"/>
              </w:rPr>
              <w:t>SED</w:t>
            </w:r>
          </w:p>
        </w:tc>
      </w:tr>
      <w:tr w:rsidR="00740C94" w:rsidRPr="008D361B" w:rsidTr="0011403D">
        <w:tc>
          <w:tcPr>
            <w:cnfStyle w:val="001000000000" w:firstRow="0" w:lastRow="0" w:firstColumn="1" w:lastColumn="0" w:oddVBand="0" w:evenVBand="0" w:oddHBand="0" w:evenHBand="0" w:firstRowFirstColumn="0" w:firstRowLastColumn="0" w:lastRowFirstColumn="0" w:lastRowLastColumn="0"/>
            <w:tcW w:w="64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740C94" w:rsidRPr="008D361B" w:rsidRDefault="00740C94">
            <w:pPr>
              <w:spacing w:after="120"/>
              <w:jc w:val="left"/>
              <w:rPr>
                <w:rFonts w:asciiTheme="minorHAnsi" w:hAnsiTheme="minorHAnsi"/>
                <w:szCs w:val="22"/>
              </w:rPr>
            </w:pPr>
            <w:r w:rsidRPr="008D361B">
              <w:rPr>
                <w:szCs w:val="22"/>
              </w:rPr>
              <w:t>H006</w:t>
            </w:r>
          </w:p>
        </w:tc>
        <w:tc>
          <w:tcPr>
            <w:tcW w:w="24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740C94" w:rsidRPr="008D361B" w:rsidRDefault="00740C94">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B7104">
              <w:rPr>
                <w:b/>
                <w:szCs w:val="22"/>
              </w:rPr>
              <w:t>SED</w:t>
            </w:r>
          </w:p>
        </w:tc>
      </w:tr>
      <w:tr w:rsidR="00740C94" w:rsidRPr="008D361B" w:rsidTr="00114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740C94" w:rsidRPr="008D361B" w:rsidRDefault="00740C94">
            <w:pPr>
              <w:spacing w:after="120"/>
              <w:jc w:val="left"/>
              <w:rPr>
                <w:szCs w:val="22"/>
              </w:rPr>
            </w:pPr>
            <w:r>
              <w:rPr>
                <w:szCs w:val="22"/>
              </w:rPr>
              <w:t>H003</w:t>
            </w:r>
          </w:p>
        </w:tc>
        <w:tc>
          <w:tcPr>
            <w:tcW w:w="24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740C94" w:rsidRPr="008D361B" w:rsidRDefault="00740C94">
            <w:pPr>
              <w:cnfStyle w:val="000000100000" w:firstRow="0" w:lastRow="0" w:firstColumn="0" w:lastColumn="0" w:oddVBand="0" w:evenVBand="0" w:oddHBand="1" w:evenHBand="0" w:firstRowFirstColumn="0" w:firstRowLastColumn="0" w:lastRowFirstColumn="0" w:lastRowLastColumn="0"/>
              <w:rPr>
                <w:szCs w:val="22"/>
              </w:rPr>
            </w:pPr>
            <w:r w:rsidRPr="00DB7104">
              <w:rPr>
                <w:b/>
                <w:szCs w:val="22"/>
              </w:rPr>
              <w:t>SED</w:t>
            </w:r>
          </w:p>
        </w:tc>
      </w:tr>
      <w:tr w:rsidR="00740C94" w:rsidTr="00740C94">
        <w:tc>
          <w:tcPr>
            <w:cnfStyle w:val="001000000000" w:firstRow="0" w:lastRow="0" w:firstColumn="1" w:lastColumn="0" w:oddVBand="0" w:evenVBand="0" w:oddHBand="0" w:evenHBand="0" w:firstRowFirstColumn="0" w:firstRowLastColumn="0" w:lastRowFirstColumn="0" w:lastRowLastColumn="0"/>
            <w:tcW w:w="6487" w:type="dxa"/>
            <w:hideMark/>
          </w:tcPr>
          <w:p w:rsidR="00740C94" w:rsidRDefault="00740C94" w:rsidP="00EF6BB0">
            <w:pPr>
              <w:spacing w:after="120"/>
              <w:jc w:val="left"/>
              <w:rPr>
                <w:rFonts w:asciiTheme="minorHAnsi" w:hAnsiTheme="minorHAnsi"/>
              </w:rPr>
            </w:pPr>
            <w:r>
              <w:t>AD_BUC_03_Subprocess – Add Participant</w:t>
            </w:r>
          </w:p>
        </w:tc>
        <w:tc>
          <w:tcPr>
            <w:tcW w:w="2410" w:type="dxa"/>
            <w:hideMark/>
          </w:tcPr>
          <w:p w:rsidR="00740C94" w:rsidRPr="0011403D" w:rsidRDefault="00740C94" w:rsidP="00EF6BB0">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11403D">
              <w:rPr>
                <w:b/>
              </w:rPr>
              <w:t>BUC spec</w:t>
            </w:r>
          </w:p>
        </w:tc>
      </w:tr>
      <w:tr w:rsidR="00740C94" w:rsidTr="00740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740C94" w:rsidRDefault="00740C94" w:rsidP="00EF6BB0">
            <w:pPr>
              <w:spacing w:after="120"/>
              <w:jc w:val="left"/>
              <w:rPr>
                <w:rFonts w:asciiTheme="minorHAnsi" w:hAnsiTheme="minorHAnsi"/>
              </w:rPr>
            </w:pPr>
            <w:r>
              <w:t>AD_BUC_04_Subprocess – Remove Participant</w:t>
            </w:r>
          </w:p>
        </w:tc>
        <w:tc>
          <w:tcPr>
            <w:tcW w:w="2410" w:type="dxa"/>
            <w:hideMark/>
          </w:tcPr>
          <w:p w:rsidR="00740C94" w:rsidRDefault="00740C94" w:rsidP="00EF6BB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E54DB">
              <w:rPr>
                <w:b/>
              </w:rPr>
              <w:t>BUC spec</w:t>
            </w:r>
          </w:p>
        </w:tc>
      </w:tr>
      <w:tr w:rsidR="00740C94" w:rsidTr="00740C94">
        <w:tc>
          <w:tcPr>
            <w:cnfStyle w:val="001000000000" w:firstRow="0" w:lastRow="0" w:firstColumn="1" w:lastColumn="0" w:oddVBand="0" w:evenVBand="0" w:oddHBand="0" w:evenHBand="0" w:firstRowFirstColumn="0" w:firstRowLastColumn="0" w:lastRowFirstColumn="0" w:lastRowLastColumn="0"/>
            <w:tcW w:w="6487" w:type="dxa"/>
            <w:hideMark/>
          </w:tcPr>
          <w:p w:rsidR="00740C94" w:rsidRDefault="00740C94" w:rsidP="00EF6BB0">
            <w:pPr>
              <w:spacing w:after="120"/>
              <w:jc w:val="left"/>
              <w:rPr>
                <w:rFonts w:asciiTheme="minorHAnsi" w:hAnsiTheme="minorHAnsi"/>
              </w:rPr>
            </w:pPr>
            <w:r>
              <w:t>AD_BUC_05_Subprocess – Forward Case</w:t>
            </w:r>
          </w:p>
        </w:tc>
        <w:tc>
          <w:tcPr>
            <w:tcW w:w="2410" w:type="dxa"/>
            <w:hideMark/>
          </w:tcPr>
          <w:p w:rsidR="00740C94" w:rsidRDefault="00740C94" w:rsidP="00EF6BB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E54DB">
              <w:rPr>
                <w:b/>
              </w:rPr>
              <w:t>BUC spec</w:t>
            </w:r>
          </w:p>
        </w:tc>
      </w:tr>
      <w:tr w:rsidR="00740C94" w:rsidTr="00740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740C94" w:rsidRDefault="00740C94" w:rsidP="00EF6BB0">
            <w:pPr>
              <w:spacing w:after="120"/>
              <w:jc w:val="left"/>
              <w:rPr>
                <w:rFonts w:asciiTheme="minorHAnsi" w:hAnsiTheme="minorHAnsi"/>
              </w:rPr>
            </w:pPr>
            <w:r>
              <w:t>AD_BUC_06_Subprocess – Invalidate SED</w:t>
            </w:r>
          </w:p>
        </w:tc>
        <w:tc>
          <w:tcPr>
            <w:tcW w:w="2410" w:type="dxa"/>
            <w:hideMark/>
          </w:tcPr>
          <w:p w:rsidR="00740C94" w:rsidRDefault="00740C94" w:rsidP="00EF6BB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E54DB">
              <w:rPr>
                <w:b/>
              </w:rPr>
              <w:t>BUC spec</w:t>
            </w:r>
          </w:p>
        </w:tc>
      </w:tr>
      <w:tr w:rsidR="00740C94" w:rsidTr="00740C94">
        <w:tc>
          <w:tcPr>
            <w:cnfStyle w:val="001000000000" w:firstRow="0" w:lastRow="0" w:firstColumn="1" w:lastColumn="0" w:oddVBand="0" w:evenVBand="0" w:oddHBand="0" w:evenHBand="0" w:firstRowFirstColumn="0" w:firstRowLastColumn="0" w:lastRowFirstColumn="0" w:lastRowLastColumn="0"/>
            <w:tcW w:w="6487" w:type="dxa"/>
            <w:hideMark/>
          </w:tcPr>
          <w:p w:rsidR="00740C94" w:rsidRDefault="00740C94" w:rsidP="00EF6BB0">
            <w:pPr>
              <w:spacing w:after="120"/>
              <w:jc w:val="left"/>
              <w:rPr>
                <w:rFonts w:asciiTheme="minorHAnsi" w:hAnsiTheme="minorHAnsi"/>
              </w:rPr>
            </w:pPr>
            <w:r>
              <w:t>AD_BUC_07_Subprocess – Reminder</w:t>
            </w:r>
          </w:p>
        </w:tc>
        <w:tc>
          <w:tcPr>
            <w:tcW w:w="2410" w:type="dxa"/>
            <w:hideMark/>
          </w:tcPr>
          <w:p w:rsidR="00740C94" w:rsidRDefault="00740C94" w:rsidP="00EF6BB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E54DB">
              <w:rPr>
                <w:b/>
              </w:rPr>
              <w:t>BUC spec</w:t>
            </w:r>
          </w:p>
        </w:tc>
      </w:tr>
      <w:tr w:rsidR="00740C94" w:rsidTr="00740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740C94" w:rsidRDefault="00740C94" w:rsidP="00EF6BB0">
            <w:pPr>
              <w:spacing w:after="120"/>
              <w:jc w:val="left"/>
              <w:rPr>
                <w:rFonts w:asciiTheme="minorHAnsi" w:hAnsiTheme="minorHAnsi"/>
              </w:rPr>
            </w:pPr>
            <w:r>
              <w:t xml:space="preserve">AD_BUC_08_Subprocess – Clarify Content </w:t>
            </w:r>
          </w:p>
        </w:tc>
        <w:tc>
          <w:tcPr>
            <w:tcW w:w="2410" w:type="dxa"/>
            <w:hideMark/>
          </w:tcPr>
          <w:p w:rsidR="00740C94" w:rsidRDefault="00740C94" w:rsidP="00EF6BB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E54DB">
              <w:rPr>
                <w:b/>
              </w:rPr>
              <w:t>BUC spec</w:t>
            </w:r>
          </w:p>
        </w:tc>
      </w:tr>
      <w:tr w:rsidR="00740C94" w:rsidTr="00740C94">
        <w:tc>
          <w:tcPr>
            <w:cnfStyle w:val="001000000000" w:firstRow="0" w:lastRow="0" w:firstColumn="1" w:lastColumn="0" w:oddVBand="0" w:evenVBand="0" w:oddHBand="0" w:evenHBand="0" w:firstRowFirstColumn="0" w:firstRowLastColumn="0" w:lastRowFirstColumn="0" w:lastRowLastColumn="0"/>
            <w:tcW w:w="6487" w:type="dxa"/>
            <w:hideMark/>
          </w:tcPr>
          <w:p w:rsidR="00740C94" w:rsidRDefault="00740C94" w:rsidP="00EF6BB0">
            <w:pPr>
              <w:spacing w:after="120"/>
              <w:jc w:val="left"/>
              <w:rPr>
                <w:rFonts w:asciiTheme="minorHAnsi" w:hAnsiTheme="minorHAnsi"/>
              </w:rPr>
            </w:pPr>
            <w:r>
              <w:t>AD_BUC_10_Subprocess – Update SED</w:t>
            </w:r>
          </w:p>
        </w:tc>
        <w:tc>
          <w:tcPr>
            <w:tcW w:w="2410" w:type="dxa"/>
            <w:hideMark/>
          </w:tcPr>
          <w:p w:rsidR="00740C94" w:rsidRDefault="00740C94" w:rsidP="00EF6BB0">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E54DB">
              <w:rPr>
                <w:b/>
              </w:rPr>
              <w:t>BUC spec</w:t>
            </w:r>
          </w:p>
        </w:tc>
      </w:tr>
      <w:tr w:rsidR="00740C94" w:rsidTr="00740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740C94" w:rsidRDefault="00740C94" w:rsidP="00EF6BB0">
            <w:pPr>
              <w:spacing w:after="120"/>
              <w:jc w:val="left"/>
              <w:rPr>
                <w:rFonts w:asciiTheme="minorHAnsi" w:hAnsiTheme="minorHAnsi"/>
              </w:rPr>
            </w:pPr>
            <w:r>
              <w:t>AD_BUC_11_Subprocess – Business Exception</w:t>
            </w:r>
          </w:p>
        </w:tc>
        <w:tc>
          <w:tcPr>
            <w:tcW w:w="2410" w:type="dxa"/>
            <w:hideMark/>
          </w:tcPr>
          <w:p w:rsidR="00740C94" w:rsidRDefault="00740C94" w:rsidP="00EF6BB0">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E54DB">
              <w:rPr>
                <w:b/>
              </w:rPr>
              <w:t>BUC spec</w:t>
            </w:r>
          </w:p>
        </w:tc>
      </w:tr>
      <w:tr w:rsidR="00740C94" w:rsidTr="00740C94">
        <w:tc>
          <w:tcPr>
            <w:cnfStyle w:val="001000000000" w:firstRow="0" w:lastRow="0" w:firstColumn="1" w:lastColumn="0" w:oddVBand="0" w:evenVBand="0" w:oddHBand="0" w:evenHBand="0" w:firstRowFirstColumn="0" w:firstRowLastColumn="0" w:lastRowFirstColumn="0" w:lastRowLastColumn="0"/>
            <w:tcW w:w="6487" w:type="dxa"/>
          </w:tcPr>
          <w:p w:rsidR="00740C94" w:rsidRPr="0003102A" w:rsidRDefault="00740C94" w:rsidP="00EF6BB0">
            <w:pPr>
              <w:spacing w:after="120"/>
              <w:jc w:val="left"/>
              <w:rPr>
                <w:rFonts w:cs="Calibri"/>
                <w:b w:val="0"/>
                <w:bCs w:val="0"/>
                <w:szCs w:val="20"/>
              </w:rPr>
            </w:pPr>
            <w:r w:rsidRPr="0003102A">
              <w:rPr>
                <w:szCs w:val="20"/>
              </w:rPr>
              <w:t>AD_BUC_12_Subprocess – Change of Participant</w:t>
            </w:r>
          </w:p>
        </w:tc>
        <w:tc>
          <w:tcPr>
            <w:tcW w:w="2410" w:type="dxa"/>
          </w:tcPr>
          <w:p w:rsidR="00740C94" w:rsidRPr="00E054A6" w:rsidRDefault="00740C94" w:rsidP="00EF6BB0">
            <w:pPr>
              <w:cnfStyle w:val="000000000000" w:firstRow="0" w:lastRow="0" w:firstColumn="0" w:lastColumn="0" w:oddVBand="0" w:evenVBand="0" w:oddHBand="0" w:evenHBand="0" w:firstRowFirstColumn="0" w:firstRowLastColumn="0" w:lastRowFirstColumn="0" w:lastRowLastColumn="0"/>
              <w:rPr>
                <w:rFonts w:cs="Calibri"/>
                <w:i/>
                <w:szCs w:val="20"/>
              </w:rPr>
            </w:pPr>
            <w:r w:rsidRPr="002E54DB">
              <w:rPr>
                <w:b/>
              </w:rPr>
              <w:t>BUC spec</w:t>
            </w:r>
          </w:p>
        </w:tc>
      </w:tr>
    </w:tbl>
    <w:p w:rsidR="005209C5" w:rsidRPr="008D361B" w:rsidRDefault="005209C5" w:rsidP="005209C5">
      <w:pPr>
        <w:spacing w:after="120"/>
        <w:rPr>
          <w:rFonts w:asciiTheme="minorHAnsi" w:hAnsiTheme="minorHAnsi"/>
          <w:sz w:val="22"/>
          <w:szCs w:val="22"/>
        </w:rPr>
      </w:pPr>
    </w:p>
    <w:p w:rsidR="005209C5" w:rsidRDefault="005209C5" w:rsidP="00EC3100">
      <w:pPr>
        <w:rPr>
          <w:lang w:eastAsia="en-US"/>
        </w:rPr>
        <w:sectPr w:rsidR="005209C5" w:rsidSect="00DB3CD9">
          <w:headerReference w:type="even" r:id="rId23"/>
          <w:headerReference w:type="default" r:id="rId24"/>
          <w:footerReference w:type="even" r:id="rId25"/>
          <w:footerReference w:type="default" r:id="rId26"/>
          <w:headerReference w:type="first" r:id="rId27"/>
          <w:footerReference w:type="first" r:id="rId28"/>
          <w:pgSz w:w="11906" w:h="16838" w:code="9"/>
          <w:pgMar w:top="1985" w:right="1418" w:bottom="1418" w:left="1701" w:header="709" w:footer="709" w:gutter="0"/>
          <w:cols w:space="708"/>
          <w:titlePg/>
          <w:docGrid w:linePitch="360"/>
        </w:sectPr>
      </w:pPr>
      <w:r>
        <w:rPr>
          <w:rFonts w:cs="Calibri"/>
          <w:lang w:val="en-US"/>
        </w:rPr>
        <w:br w:type="page"/>
      </w:r>
    </w:p>
    <w:p w:rsidR="00E24F9F" w:rsidRPr="00BF3EC1" w:rsidRDefault="00E24F9F" w:rsidP="00052461">
      <w:pPr>
        <w:pStyle w:val="Heading1"/>
        <w:numPr>
          <w:ilvl w:val="0"/>
          <w:numId w:val="22"/>
        </w:numPr>
        <w:spacing w:after="240"/>
        <w:rPr>
          <w:rFonts w:cs="Calibri"/>
          <w:lang w:val="en-US"/>
        </w:rPr>
      </w:pPr>
      <w:bookmarkStart w:id="57" w:name="_Toc522900689"/>
      <w:bookmarkStart w:id="58" w:name="_Toc367366385"/>
      <w:bookmarkStart w:id="59" w:name="_Toc368569934"/>
      <w:bookmarkStart w:id="60" w:name="_Toc371682145"/>
      <w:bookmarkStart w:id="61" w:name="_Toc381002677"/>
      <w:r w:rsidRPr="00BF3EC1">
        <w:rPr>
          <w:rFonts w:cs="Calibri"/>
          <w:lang w:val="en-US"/>
        </w:rPr>
        <w:lastRenderedPageBreak/>
        <w:t>Business Processes</w:t>
      </w:r>
      <w:bookmarkEnd w:id="57"/>
      <w:r w:rsidRPr="00BF3EC1">
        <w:rPr>
          <w:rFonts w:cs="Calibri"/>
          <w:lang w:val="en-US"/>
        </w:rPr>
        <w:t xml:space="preserve"> </w:t>
      </w:r>
      <w:bookmarkEnd w:id="58"/>
      <w:bookmarkEnd w:id="59"/>
      <w:bookmarkEnd w:id="60"/>
      <w:bookmarkEnd w:id="61"/>
    </w:p>
    <w:p w:rsidR="00D54656" w:rsidRDefault="0059436F" w:rsidP="008D361B">
      <w:pPr>
        <w:rPr>
          <w:rFonts w:cs="Calibri"/>
          <w:sz w:val="22"/>
          <w:szCs w:val="22"/>
          <w:lang w:val="en-US"/>
        </w:rPr>
      </w:pPr>
      <w:r w:rsidRPr="007A225D">
        <w:rPr>
          <w:rFonts w:cs="Calibri"/>
          <w:sz w:val="22"/>
          <w:szCs w:val="22"/>
          <w:lang w:val="en-US"/>
        </w:rPr>
        <w:t xml:space="preserve">This chapter describes the Business Use Case </w:t>
      </w:r>
      <w:r w:rsidR="005540F7">
        <w:rPr>
          <w:rFonts w:cs="Calibri"/>
          <w:sz w:val="22"/>
          <w:szCs w:val="22"/>
          <w:lang w:val="en-US"/>
        </w:rPr>
        <w:t>Determine residence – Request for information on residence</w:t>
      </w:r>
      <w:r w:rsidRPr="007A225D">
        <w:rPr>
          <w:rFonts w:cs="Calibri"/>
          <w:sz w:val="22"/>
          <w:szCs w:val="22"/>
          <w:lang w:val="en-US"/>
        </w:rPr>
        <w:t>, using BPMN 2.0.</w:t>
      </w:r>
      <w:r w:rsidR="00A256AB">
        <w:rPr>
          <w:rFonts w:cs="Calibri"/>
          <w:sz w:val="22"/>
          <w:szCs w:val="22"/>
          <w:lang w:val="en-US"/>
        </w:rPr>
        <w:t xml:space="preserve"> </w:t>
      </w:r>
    </w:p>
    <w:p w:rsidR="004A4D2A" w:rsidRPr="00D16BCE" w:rsidRDefault="004A4D2A" w:rsidP="00D54656">
      <w:pPr>
        <w:jc w:val="left"/>
        <w:rPr>
          <w:rFonts w:cs="Calibri"/>
          <w:sz w:val="22"/>
          <w:szCs w:val="22"/>
          <w:lang w:val="en-US"/>
        </w:rPr>
      </w:pPr>
    </w:p>
    <w:p w:rsidR="004A4D2A" w:rsidRPr="0059436F" w:rsidRDefault="004A4D2A" w:rsidP="004A4D2A">
      <w:pPr>
        <w:pStyle w:val="Heading2"/>
        <w:numPr>
          <w:ilvl w:val="1"/>
          <w:numId w:val="22"/>
        </w:numPr>
        <w:spacing w:before="60" w:after="200"/>
      </w:pPr>
      <w:bookmarkStart w:id="62" w:name="_Toc395091338"/>
      <w:bookmarkStart w:id="63" w:name="_Toc522900690"/>
      <w:r w:rsidRPr="0059436F">
        <w:t>Case Owner</w:t>
      </w:r>
      <w:bookmarkEnd w:id="62"/>
      <w:r w:rsidR="004872CF" w:rsidRPr="0059436F">
        <w:t xml:space="preserve"> – Counterparty (ies)</w:t>
      </w:r>
      <w:bookmarkEnd w:id="63"/>
    </w:p>
    <w:p w:rsidR="00E85DAB" w:rsidRPr="008D361B" w:rsidRDefault="00B80159" w:rsidP="008D361B">
      <w:pPr>
        <w:rPr>
          <w:rFonts w:cs="Calibri"/>
          <w:sz w:val="22"/>
          <w:szCs w:val="22"/>
          <w:lang w:val="en-US"/>
        </w:rPr>
      </w:pPr>
      <w:r w:rsidRPr="008D361B">
        <w:rPr>
          <w:rFonts w:cs="Calibri"/>
          <w:sz w:val="22"/>
          <w:szCs w:val="22"/>
          <w:lang w:val="en-US"/>
        </w:rPr>
        <w:t xml:space="preserve">The main scenario is that the </w:t>
      </w:r>
      <w:r w:rsidR="00A271C7" w:rsidRPr="008D361B">
        <w:rPr>
          <w:rFonts w:cs="Calibri"/>
          <w:sz w:val="22"/>
          <w:szCs w:val="22"/>
          <w:lang w:val="en-US"/>
        </w:rPr>
        <w:t>Process</w:t>
      </w:r>
      <w:r w:rsidRPr="008D361B">
        <w:rPr>
          <w:rFonts w:cs="Calibri"/>
          <w:sz w:val="22"/>
          <w:szCs w:val="22"/>
          <w:lang w:val="en-US"/>
        </w:rPr>
        <w:t xml:space="preserve"> Owner sends a Request for Residence Information (H005) to the Counterpart</w:t>
      </w:r>
      <w:r w:rsidR="00E978F3" w:rsidRPr="008D361B">
        <w:rPr>
          <w:rFonts w:cs="Calibri"/>
          <w:sz w:val="22"/>
          <w:szCs w:val="22"/>
          <w:lang w:val="en-US"/>
        </w:rPr>
        <w:t>y (</w:t>
      </w:r>
      <w:r w:rsidRPr="008D361B">
        <w:rPr>
          <w:rFonts w:cs="Calibri"/>
          <w:sz w:val="22"/>
          <w:szCs w:val="22"/>
          <w:lang w:val="en-US"/>
        </w:rPr>
        <w:t>ies</w:t>
      </w:r>
      <w:r w:rsidR="00E978F3" w:rsidRPr="008D361B">
        <w:rPr>
          <w:rFonts w:cs="Calibri"/>
          <w:sz w:val="22"/>
          <w:szCs w:val="22"/>
          <w:lang w:val="en-US"/>
        </w:rPr>
        <w:t>)</w:t>
      </w:r>
      <w:r w:rsidRPr="008D361B">
        <w:rPr>
          <w:rFonts w:cs="Calibri"/>
          <w:sz w:val="22"/>
          <w:szCs w:val="22"/>
          <w:lang w:val="en-US"/>
        </w:rPr>
        <w:t xml:space="preserve">, who will </w:t>
      </w:r>
      <w:r w:rsidR="00E978F3" w:rsidRPr="008D361B">
        <w:rPr>
          <w:rFonts w:cs="Calibri"/>
          <w:sz w:val="22"/>
          <w:szCs w:val="22"/>
          <w:lang w:val="en-US"/>
        </w:rPr>
        <w:t xml:space="preserve">then </w:t>
      </w:r>
      <w:r w:rsidRPr="008D361B">
        <w:rPr>
          <w:rFonts w:cs="Calibri"/>
          <w:sz w:val="22"/>
          <w:szCs w:val="22"/>
          <w:lang w:val="en-US"/>
        </w:rPr>
        <w:t>reply with an H006.</w:t>
      </w:r>
      <w:r w:rsidR="00E85DAB" w:rsidRPr="008D361B">
        <w:rPr>
          <w:rFonts w:cs="Calibri"/>
          <w:sz w:val="22"/>
          <w:szCs w:val="22"/>
          <w:lang w:val="en-US"/>
        </w:rPr>
        <w:t xml:space="preserve"> </w:t>
      </w:r>
    </w:p>
    <w:p w:rsidR="004872CF" w:rsidRDefault="004872CF" w:rsidP="004872CF">
      <w:pPr>
        <w:pStyle w:val="ListParagraph"/>
        <w:jc w:val="left"/>
        <w:rPr>
          <w:rFonts w:cs="Calibri"/>
          <w:sz w:val="22"/>
          <w:szCs w:val="22"/>
          <w:lang w:val="en-US"/>
        </w:rPr>
      </w:pPr>
    </w:p>
    <w:p w:rsidR="00E85DAB" w:rsidRPr="00E85DAB" w:rsidRDefault="00766289" w:rsidP="00F23608">
      <w:pPr>
        <w:pStyle w:val="ListParagraph"/>
        <w:keepNext/>
        <w:keepLines/>
        <w:ind w:left="0"/>
        <w:jc w:val="center"/>
        <w:rPr>
          <w:rFonts w:cs="Calibri"/>
          <w:sz w:val="22"/>
          <w:szCs w:val="22"/>
          <w:lang w:val="en-US"/>
        </w:rPr>
      </w:pPr>
      <w:r>
        <w:rPr>
          <w:noProof/>
          <w:lang w:eastAsia="en-GB"/>
        </w:rPr>
        <w:lastRenderedPageBreak/>
        <w:drawing>
          <wp:inline distT="0" distB="0" distL="0" distR="0" wp14:anchorId="66A3BDA3" wp14:editId="1E6000B2">
            <wp:extent cx="8554203" cy="51206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8565691" cy="5127517"/>
                    </a:xfrm>
                    <a:prstGeom prst="rect">
                      <a:avLst/>
                    </a:prstGeom>
                  </pic:spPr>
                </pic:pic>
              </a:graphicData>
            </a:graphic>
          </wp:inline>
        </w:drawing>
      </w:r>
    </w:p>
    <w:p w:rsidR="00D54656" w:rsidRDefault="00715A3F" w:rsidP="002D3F49">
      <w:pPr>
        <w:jc w:val="left"/>
        <w:rPr>
          <w:i/>
          <w:noProof/>
        </w:rPr>
      </w:pPr>
      <w:r w:rsidRPr="00086560">
        <w:rPr>
          <w:rFonts w:cs="Calibri"/>
          <w:sz w:val="22"/>
          <w:szCs w:val="22"/>
          <w:lang w:val="en-US"/>
        </w:rPr>
        <w:t xml:space="preserve"> </w:t>
      </w:r>
      <w:r w:rsidR="00D54656" w:rsidRPr="008D361B">
        <w:rPr>
          <w:i/>
        </w:rPr>
        <w:t>Figure:</w:t>
      </w:r>
      <w:r w:rsidR="00D54656" w:rsidRPr="008D361B">
        <w:rPr>
          <w:i/>
          <w:noProof/>
        </w:rPr>
        <w:t xml:space="preserve"> depicts the use case end-to-end, from a high level, using the BPMN 2.0 collaboration diagram</w:t>
      </w:r>
    </w:p>
    <w:p w:rsidR="00F23DFE" w:rsidRPr="008D361B" w:rsidRDefault="00F23DFE" w:rsidP="002D3F49">
      <w:pPr>
        <w:jc w:val="left"/>
        <w:rPr>
          <w:i/>
          <w:noProof/>
        </w:rPr>
      </w:pPr>
    </w:p>
    <w:p w:rsidR="00D54656" w:rsidRPr="0059436F" w:rsidRDefault="00D54656" w:rsidP="00F23DFE">
      <w:pPr>
        <w:pStyle w:val="Heading2"/>
        <w:numPr>
          <w:ilvl w:val="1"/>
          <w:numId w:val="22"/>
        </w:numPr>
        <w:spacing w:before="60" w:after="200"/>
      </w:pPr>
      <w:bookmarkStart w:id="64" w:name="_Toc383523610"/>
      <w:bookmarkStart w:id="65" w:name="_Toc522900691"/>
      <w:r w:rsidRPr="0059436F">
        <w:t>Sub Processes</w:t>
      </w:r>
      <w:bookmarkEnd w:id="64"/>
      <w:bookmarkEnd w:id="65"/>
    </w:p>
    <w:p w:rsidR="00D54656" w:rsidRPr="00440E7D" w:rsidRDefault="00967A8E" w:rsidP="00EC3100">
      <w:pPr>
        <w:spacing w:before="120" w:after="120"/>
        <w:jc w:val="left"/>
        <w:rPr>
          <w:rFonts w:cs="Calibri"/>
          <w:sz w:val="22"/>
          <w:szCs w:val="22"/>
        </w:rPr>
      </w:pPr>
      <w:r>
        <w:rPr>
          <w:rFonts w:cs="Calibri"/>
          <w:sz w:val="22"/>
          <w:szCs w:val="22"/>
        </w:rPr>
        <w:t>Not applicable.</w:t>
      </w:r>
    </w:p>
    <w:p w:rsidR="00D54656" w:rsidRPr="00EC3100" w:rsidRDefault="00D54656" w:rsidP="00EC3100">
      <w:pPr>
        <w:spacing w:before="120" w:after="120"/>
        <w:jc w:val="left"/>
        <w:rPr>
          <w:rFonts w:cs="Calibri"/>
          <w:sz w:val="22"/>
          <w:szCs w:val="22"/>
          <w:lang w:val="en-US"/>
        </w:rPr>
      </w:pPr>
    </w:p>
    <w:p w:rsidR="00052461" w:rsidRDefault="00052461" w:rsidP="00E24F9F">
      <w:pPr>
        <w:pStyle w:val="Text1"/>
        <w:jc w:val="left"/>
        <w:rPr>
          <w:rFonts w:ascii="Verdana" w:hAnsi="Verdana"/>
        </w:rPr>
        <w:sectPr w:rsidR="00052461" w:rsidSect="00EC3100">
          <w:headerReference w:type="default" r:id="rId30"/>
          <w:pgSz w:w="16838" w:h="11906" w:orient="landscape" w:code="9"/>
          <w:pgMar w:top="1701" w:right="1985" w:bottom="1418" w:left="1418" w:header="709" w:footer="709" w:gutter="0"/>
          <w:cols w:space="708"/>
          <w:docGrid w:linePitch="360"/>
        </w:sectPr>
      </w:pPr>
      <w:bookmarkStart w:id="66" w:name="_GoBack"/>
      <w:bookmarkEnd w:id="66"/>
    </w:p>
    <w:p w:rsidR="00E24F9F" w:rsidRPr="00BF3EC1" w:rsidRDefault="00E24F9F" w:rsidP="009F0576">
      <w:pPr>
        <w:pStyle w:val="Heading1"/>
        <w:numPr>
          <w:ilvl w:val="0"/>
          <w:numId w:val="22"/>
        </w:numPr>
        <w:spacing w:after="240"/>
        <w:rPr>
          <w:rFonts w:cs="Calibri"/>
          <w:lang w:val="en-US"/>
        </w:rPr>
      </w:pPr>
      <w:bookmarkStart w:id="67" w:name="_BPM_Representation"/>
      <w:bookmarkStart w:id="68" w:name="_BPM_Representation_1"/>
      <w:bookmarkStart w:id="69" w:name="_Toc367366389"/>
      <w:bookmarkStart w:id="70" w:name="_Toc368569938"/>
      <w:bookmarkStart w:id="71" w:name="_Toc371682170"/>
      <w:bookmarkStart w:id="72" w:name="_Toc381002682"/>
      <w:bookmarkStart w:id="73" w:name="_Toc522900692"/>
      <w:bookmarkEnd w:id="67"/>
      <w:bookmarkEnd w:id="68"/>
      <w:r w:rsidRPr="00BF3EC1">
        <w:rPr>
          <w:rFonts w:cs="Calibri"/>
          <w:lang w:val="en-US"/>
        </w:rPr>
        <w:lastRenderedPageBreak/>
        <w:t>Appendices</w:t>
      </w:r>
      <w:bookmarkEnd w:id="69"/>
      <w:bookmarkEnd w:id="70"/>
      <w:bookmarkEnd w:id="71"/>
      <w:bookmarkEnd w:id="72"/>
      <w:bookmarkEnd w:id="73"/>
    </w:p>
    <w:p w:rsidR="00E24F9F" w:rsidRPr="00BF3EC1" w:rsidRDefault="00E24F9F" w:rsidP="006D3A34">
      <w:pPr>
        <w:pStyle w:val="Heading2"/>
        <w:numPr>
          <w:ilvl w:val="1"/>
          <w:numId w:val="22"/>
        </w:numPr>
        <w:spacing w:before="60" w:after="200"/>
      </w:pPr>
      <w:bookmarkStart w:id="74" w:name="_Toc367366410"/>
      <w:bookmarkStart w:id="75" w:name="_Toc368569945"/>
      <w:bookmarkStart w:id="76" w:name="_Toc371682177"/>
      <w:bookmarkStart w:id="77" w:name="_Toc381002688"/>
      <w:bookmarkStart w:id="78" w:name="_Toc522900693"/>
      <w:r w:rsidRPr="00BF3EC1">
        <w:t>Issues</w:t>
      </w:r>
      <w:bookmarkEnd w:id="74"/>
      <w:bookmarkEnd w:id="75"/>
      <w:bookmarkEnd w:id="76"/>
      <w:bookmarkEnd w:id="77"/>
      <w:bookmarkEnd w:id="78"/>
    </w:p>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 xml:space="preserve">The issues </w:t>
      </w:r>
      <w:r w:rsidR="001E481C" w:rsidRPr="00EC3100">
        <w:rPr>
          <w:rFonts w:cs="Calibri"/>
          <w:sz w:val="22"/>
          <w:szCs w:val="22"/>
          <w:lang w:val="en-US"/>
        </w:rPr>
        <w:t>l</w:t>
      </w:r>
      <w:r w:rsidRPr="00EC3100">
        <w:rPr>
          <w:rFonts w:cs="Calibri"/>
          <w:sz w:val="22"/>
          <w:szCs w:val="22"/>
          <w:lang w:val="en-US"/>
        </w:rPr>
        <w:t>isted below need to be added to the issue log and discussed at the proper communication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271"/>
        <w:gridCol w:w="3543"/>
        <w:gridCol w:w="2787"/>
        <w:gridCol w:w="1005"/>
      </w:tblGrid>
      <w:tr w:rsidR="00E24F9F" w:rsidRPr="00EC3100" w:rsidTr="001455D0">
        <w:tc>
          <w:tcPr>
            <w:tcW w:w="397"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w:t>
            </w:r>
          </w:p>
        </w:tc>
        <w:tc>
          <w:tcPr>
            <w:tcW w:w="1271"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Issue date</w:t>
            </w:r>
          </w:p>
        </w:tc>
        <w:tc>
          <w:tcPr>
            <w:tcW w:w="3543"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Description</w:t>
            </w:r>
          </w:p>
        </w:tc>
        <w:tc>
          <w:tcPr>
            <w:tcW w:w="2787"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Solution</w:t>
            </w:r>
          </w:p>
        </w:tc>
        <w:tc>
          <w:tcPr>
            <w:tcW w:w="1005" w:type="dxa"/>
            <w:shd w:val="clear" w:color="auto" w:fill="D9D9D9"/>
          </w:tcPr>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Close date</w:t>
            </w:r>
          </w:p>
        </w:tc>
      </w:tr>
      <w:tr w:rsidR="00E24F9F" w:rsidRPr="00EC3100" w:rsidTr="001455D0">
        <w:tc>
          <w:tcPr>
            <w:tcW w:w="397" w:type="dxa"/>
            <w:shd w:val="clear" w:color="auto" w:fill="auto"/>
          </w:tcPr>
          <w:p w:rsidR="00E24F9F" w:rsidRPr="00EC3100" w:rsidRDefault="00997D21" w:rsidP="00EC3100">
            <w:pPr>
              <w:spacing w:before="120" w:after="120"/>
              <w:jc w:val="left"/>
              <w:rPr>
                <w:rFonts w:cs="Calibri"/>
                <w:sz w:val="22"/>
                <w:szCs w:val="22"/>
                <w:lang w:val="en-US"/>
              </w:rPr>
            </w:pPr>
            <w:r>
              <w:rPr>
                <w:rFonts w:cs="Calibri"/>
                <w:sz w:val="22"/>
                <w:szCs w:val="22"/>
                <w:lang w:val="en-US"/>
              </w:rPr>
              <w:t>1</w:t>
            </w:r>
          </w:p>
        </w:tc>
        <w:tc>
          <w:tcPr>
            <w:tcW w:w="1271" w:type="dxa"/>
            <w:shd w:val="clear" w:color="auto" w:fill="auto"/>
          </w:tcPr>
          <w:p w:rsidR="00E24F9F" w:rsidRPr="00EC3100" w:rsidRDefault="00E24F9F" w:rsidP="00EC3100">
            <w:pPr>
              <w:spacing w:before="120" w:after="120"/>
              <w:jc w:val="left"/>
              <w:rPr>
                <w:rFonts w:cs="Calibri"/>
                <w:sz w:val="22"/>
                <w:szCs w:val="22"/>
                <w:lang w:val="en-US"/>
              </w:rPr>
            </w:pPr>
          </w:p>
        </w:tc>
        <w:tc>
          <w:tcPr>
            <w:tcW w:w="3543" w:type="dxa"/>
            <w:shd w:val="clear" w:color="auto" w:fill="auto"/>
          </w:tcPr>
          <w:p w:rsidR="00DD61B6" w:rsidRPr="00EC3100" w:rsidRDefault="00997D21" w:rsidP="00EC3100">
            <w:pPr>
              <w:spacing w:before="120" w:after="120"/>
              <w:jc w:val="left"/>
              <w:rPr>
                <w:rFonts w:cs="Calibri"/>
                <w:sz w:val="22"/>
                <w:szCs w:val="22"/>
                <w:lang w:val="en-US"/>
              </w:rPr>
            </w:pPr>
            <w:r>
              <w:t>Additionally to invalidating H005 Case Owner should also have an option to invalidate H003 (Proposal/notification on state of residence). Such action could be performed after Branch 1 [step 2].</w:t>
            </w:r>
          </w:p>
        </w:tc>
        <w:tc>
          <w:tcPr>
            <w:tcW w:w="2787" w:type="dxa"/>
          </w:tcPr>
          <w:p w:rsidR="00E24F9F" w:rsidRDefault="00997D21" w:rsidP="003E6D39">
            <w:pPr>
              <w:spacing w:before="120" w:after="120"/>
              <w:jc w:val="left"/>
              <w:rPr>
                <w:rFonts w:cs="Calibri"/>
                <w:sz w:val="22"/>
                <w:szCs w:val="22"/>
              </w:rPr>
            </w:pPr>
            <w:r w:rsidRPr="003E6D39">
              <w:t>This possibility to invalidate H003 is to be found within t</w:t>
            </w:r>
            <w:r w:rsidR="00145F57">
              <w:t>he description of H_BUC_02-c which is to be included as a Sub-process in this BUC</w:t>
            </w:r>
            <w:r w:rsidRPr="003E6D39">
              <w:t>.</w:t>
            </w:r>
            <w:r>
              <w:rPr>
                <w:rFonts w:cs="Calibri"/>
                <w:sz w:val="22"/>
                <w:szCs w:val="22"/>
              </w:rPr>
              <w:t xml:space="preserve"> </w:t>
            </w:r>
          </w:p>
          <w:p w:rsidR="00F14AB7" w:rsidRPr="00DD61B6" w:rsidRDefault="00F14AB7" w:rsidP="00F14AB7">
            <w:pPr>
              <w:spacing w:before="120" w:after="120"/>
              <w:jc w:val="left"/>
              <w:rPr>
                <w:rFonts w:cs="Calibri"/>
                <w:sz w:val="22"/>
                <w:szCs w:val="22"/>
              </w:rPr>
            </w:pPr>
            <w:r>
              <w:rPr>
                <w:rFonts w:cs="Calibri"/>
                <w:sz w:val="22"/>
                <w:szCs w:val="22"/>
              </w:rPr>
              <w:t xml:space="preserve">13/10/2017: when patched to use H003 instead of H_BUC_02 (=as per BPMN diagram), the invalidate branch </w:t>
            </w:r>
            <w:r w:rsidR="00E11F7E">
              <w:rPr>
                <w:rFonts w:cs="Calibri"/>
                <w:sz w:val="22"/>
                <w:szCs w:val="22"/>
              </w:rPr>
              <w:t xml:space="preserve">10 </w:t>
            </w:r>
            <w:r>
              <w:rPr>
                <w:rFonts w:cs="Calibri"/>
                <w:sz w:val="22"/>
                <w:szCs w:val="22"/>
              </w:rPr>
              <w:t>has to be included again for H003.</w:t>
            </w:r>
          </w:p>
        </w:tc>
        <w:tc>
          <w:tcPr>
            <w:tcW w:w="1005" w:type="dxa"/>
            <w:shd w:val="clear" w:color="auto" w:fill="auto"/>
          </w:tcPr>
          <w:p w:rsidR="00E24F9F" w:rsidRPr="00EC3100" w:rsidRDefault="00E24F9F" w:rsidP="00EC3100">
            <w:pPr>
              <w:spacing w:before="120" w:after="120"/>
              <w:jc w:val="left"/>
              <w:rPr>
                <w:rFonts w:cs="Calibri"/>
                <w:sz w:val="22"/>
                <w:szCs w:val="22"/>
                <w:lang w:val="en-US"/>
              </w:rPr>
            </w:pPr>
          </w:p>
        </w:tc>
      </w:tr>
      <w:tr w:rsidR="001E481C" w:rsidRPr="00EC3100" w:rsidTr="001455D0">
        <w:tc>
          <w:tcPr>
            <w:tcW w:w="397" w:type="dxa"/>
            <w:shd w:val="clear" w:color="auto" w:fill="auto"/>
          </w:tcPr>
          <w:p w:rsidR="001E481C" w:rsidRPr="00EC3100" w:rsidRDefault="00FA3B38" w:rsidP="00EC3100">
            <w:pPr>
              <w:spacing w:before="120" w:after="120"/>
              <w:jc w:val="left"/>
              <w:rPr>
                <w:rFonts w:cs="Calibri"/>
                <w:sz w:val="22"/>
                <w:szCs w:val="22"/>
                <w:lang w:val="en-US"/>
              </w:rPr>
            </w:pPr>
            <w:r>
              <w:rPr>
                <w:rFonts w:cs="Calibri"/>
                <w:sz w:val="22"/>
                <w:szCs w:val="22"/>
                <w:lang w:val="en-US"/>
              </w:rPr>
              <w:t>2</w:t>
            </w:r>
          </w:p>
        </w:tc>
        <w:tc>
          <w:tcPr>
            <w:tcW w:w="1271" w:type="dxa"/>
            <w:shd w:val="clear" w:color="auto" w:fill="auto"/>
          </w:tcPr>
          <w:p w:rsidR="001E481C" w:rsidRPr="003E6D39" w:rsidRDefault="00FA3B38" w:rsidP="00EC3100">
            <w:pPr>
              <w:spacing w:before="120" w:after="120"/>
              <w:jc w:val="left"/>
            </w:pPr>
            <w:r w:rsidRPr="003E6D39">
              <w:t>07/05/2015</w:t>
            </w:r>
          </w:p>
        </w:tc>
        <w:tc>
          <w:tcPr>
            <w:tcW w:w="3543" w:type="dxa"/>
            <w:shd w:val="clear" w:color="auto" w:fill="auto"/>
          </w:tcPr>
          <w:p w:rsidR="001E481C" w:rsidRDefault="002159AA" w:rsidP="00EC3100">
            <w:pPr>
              <w:spacing w:before="120" w:after="120"/>
              <w:jc w:val="left"/>
            </w:pPr>
            <w:r w:rsidRPr="003E6D39">
              <w:t xml:space="preserve">If </w:t>
            </w:r>
            <w:r w:rsidR="003E6D39" w:rsidRPr="003E6D39">
              <w:t xml:space="preserve">a notification needs to be done after this exchange of information BUC, how should this happen? </w:t>
            </w:r>
            <w:r w:rsidR="001455D0">
              <w:br/>
            </w:r>
            <w:r w:rsidR="003E6D39" w:rsidRPr="003E6D39">
              <w:t xml:space="preserve">There are 2 possible solutions: </w:t>
            </w:r>
          </w:p>
          <w:p w:rsidR="003E6D39" w:rsidRDefault="00B56530" w:rsidP="00EC3100">
            <w:pPr>
              <w:spacing w:before="120" w:after="120"/>
              <w:jc w:val="left"/>
            </w:pPr>
            <w:r>
              <w:t>- to be able to call the H_BUC_02(c) as a sub-process within this current BUC.</w:t>
            </w:r>
            <w:r w:rsidR="001455D0">
              <w:t xml:space="preserve"> This has the advantage to allow the notification to occur within the same Case context, without having to recreate a new Case. Therefore, allows also to </w:t>
            </w:r>
            <w:r>
              <w:t xml:space="preserve"> </w:t>
            </w:r>
            <w:r w:rsidR="001455D0">
              <w:t xml:space="preserve">reuse the person data from the previous SED's to transpose to the Notification H003 SED. </w:t>
            </w:r>
          </w:p>
          <w:p w:rsidR="003E6D39" w:rsidRPr="003E6D39" w:rsidRDefault="00B56530" w:rsidP="00EC3100">
            <w:pPr>
              <w:spacing w:before="120" w:after="120"/>
              <w:jc w:val="left"/>
            </w:pPr>
            <w:r>
              <w:t xml:space="preserve">- </w:t>
            </w:r>
            <w:r w:rsidR="009E2EB0">
              <w:t>to c</w:t>
            </w:r>
            <w:r w:rsidR="00C56C9B">
              <w:t>all the H_BUC_02</w:t>
            </w:r>
            <w:r w:rsidR="009E2EB0">
              <w:t xml:space="preserve">(c) independently from this current BUC. </w:t>
            </w:r>
          </w:p>
        </w:tc>
        <w:tc>
          <w:tcPr>
            <w:tcW w:w="2787" w:type="dxa"/>
          </w:tcPr>
          <w:p w:rsidR="001E481C" w:rsidRDefault="00145F57" w:rsidP="00EC3100">
            <w:pPr>
              <w:spacing w:before="120" w:after="120"/>
              <w:jc w:val="left"/>
              <w:rPr>
                <w:rFonts w:cs="Calibri"/>
                <w:sz w:val="22"/>
                <w:szCs w:val="22"/>
                <w:lang w:val="en-US"/>
              </w:rPr>
            </w:pPr>
            <w:r w:rsidRPr="00145F57">
              <w:t xml:space="preserve">This will be made </w:t>
            </w:r>
            <w:r w:rsidR="00C56C9B">
              <w:t>possible by reusing the H_BUC_02(c)</w:t>
            </w:r>
            <w:r w:rsidRPr="00145F57">
              <w:t xml:space="preserve"> as a sub</w:t>
            </w:r>
            <w:r w:rsidR="00C56C9B">
              <w:t>-</w:t>
            </w:r>
            <w:r w:rsidRPr="00145F57">
              <w:t>process within the current BUC.</w:t>
            </w:r>
            <w:r>
              <w:rPr>
                <w:rFonts w:cs="Calibri"/>
                <w:sz w:val="22"/>
                <w:szCs w:val="22"/>
                <w:lang w:val="en-US"/>
              </w:rPr>
              <w:t xml:space="preserve"> </w:t>
            </w:r>
          </w:p>
          <w:p w:rsidR="00E11F7E" w:rsidRPr="00EC3100" w:rsidRDefault="00E11F7E" w:rsidP="00EC3100">
            <w:pPr>
              <w:spacing w:before="120" w:after="120"/>
              <w:jc w:val="left"/>
              <w:rPr>
                <w:rFonts w:cs="Calibri"/>
                <w:sz w:val="22"/>
                <w:szCs w:val="22"/>
                <w:lang w:val="en-US"/>
              </w:rPr>
            </w:pPr>
            <w:r>
              <w:rPr>
                <w:rFonts w:cs="Calibri"/>
                <w:sz w:val="22"/>
                <w:szCs w:val="22"/>
                <w:lang w:val="en-US"/>
              </w:rPr>
              <w:t>13/10/2017: H_BUC_02c is not a subprocess anymore.  SED H003 will be re-used in this BUC.</w:t>
            </w:r>
          </w:p>
        </w:tc>
        <w:tc>
          <w:tcPr>
            <w:tcW w:w="1005" w:type="dxa"/>
            <w:shd w:val="clear" w:color="auto" w:fill="auto"/>
          </w:tcPr>
          <w:p w:rsidR="001E481C" w:rsidRPr="00EC3100" w:rsidRDefault="001E481C" w:rsidP="00EC3100">
            <w:pPr>
              <w:spacing w:before="120" w:after="120"/>
              <w:jc w:val="left"/>
              <w:rPr>
                <w:rFonts w:cs="Calibri"/>
                <w:sz w:val="22"/>
                <w:szCs w:val="22"/>
                <w:lang w:val="en-US"/>
              </w:rPr>
            </w:pPr>
          </w:p>
        </w:tc>
      </w:tr>
    </w:tbl>
    <w:p w:rsidR="00E24F9F" w:rsidRPr="00EC3100" w:rsidRDefault="00E24F9F" w:rsidP="00EC3100">
      <w:pPr>
        <w:spacing w:before="120" w:after="120"/>
        <w:jc w:val="left"/>
        <w:rPr>
          <w:rFonts w:cs="Calibri"/>
          <w:sz w:val="22"/>
          <w:szCs w:val="22"/>
          <w:lang w:val="en-US"/>
        </w:rPr>
      </w:pPr>
    </w:p>
    <w:sectPr w:rsidR="00E24F9F" w:rsidRPr="00EC3100" w:rsidSect="00052461">
      <w:headerReference w:type="default" r:id="rId31"/>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C4F" w:rsidRPr="00D02D0C" w:rsidRDefault="004B2C4F">
      <w:r w:rsidRPr="00D02D0C">
        <w:separator/>
      </w:r>
    </w:p>
  </w:endnote>
  <w:endnote w:type="continuationSeparator" w:id="0">
    <w:p w:rsidR="004B2C4F" w:rsidRPr="00D02D0C" w:rsidRDefault="004B2C4F">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C4F" w:rsidRDefault="004B2C4F">
    <w:pPr>
      <w:pStyle w:val="Footer"/>
    </w:pPr>
  </w:p>
  <w:p w:rsidR="004B2C4F" w:rsidRDefault="004B2C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C4F" w:rsidRDefault="00007E8D">
    <w:pPr>
      <w:pStyle w:val="Footer"/>
      <w:jc w:val="right"/>
    </w:pPr>
    <w:r>
      <w:t>08</w:t>
    </w:r>
    <w:r w:rsidR="004B2C4F">
      <w:t>/</w:t>
    </w:r>
    <w:r>
      <w:t xml:space="preserve">2018 </w:t>
    </w:r>
    <w:sdt>
      <w:sdtPr>
        <w:id w:val="-1663845638"/>
        <w:docPartObj>
          <w:docPartGallery w:val="Page Numbers (Bottom of Page)"/>
          <w:docPartUnique/>
        </w:docPartObj>
      </w:sdtPr>
      <w:sdtEndPr>
        <w:rPr>
          <w:noProof/>
        </w:rPr>
      </w:sdtEndPr>
      <w:sdtContent>
        <w:r w:rsidR="004B2C4F">
          <w:fldChar w:fldCharType="begin"/>
        </w:r>
        <w:r w:rsidR="004B2C4F">
          <w:instrText xml:space="preserve"> PAGE   \* MERGEFORMAT </w:instrText>
        </w:r>
        <w:r w:rsidR="004B2C4F">
          <w:fldChar w:fldCharType="separate"/>
        </w:r>
        <w:r w:rsidR="0011403D">
          <w:rPr>
            <w:noProof/>
          </w:rPr>
          <w:t>18</w:t>
        </w:r>
        <w:r w:rsidR="004B2C4F">
          <w:rPr>
            <w:noProof/>
          </w:rPr>
          <w:fldChar w:fldCharType="end"/>
        </w:r>
      </w:sdtContent>
    </w:sdt>
  </w:p>
  <w:p w:rsidR="004B2C4F" w:rsidRDefault="004B2C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431613"/>
      <w:docPartObj>
        <w:docPartGallery w:val="Page Numbers (Bottom of Page)"/>
        <w:docPartUnique/>
      </w:docPartObj>
    </w:sdtPr>
    <w:sdtEndPr>
      <w:rPr>
        <w:noProof/>
      </w:rPr>
    </w:sdtEndPr>
    <w:sdtContent>
      <w:p w:rsidR="004B2C4F" w:rsidRDefault="004B2C4F">
        <w:pPr>
          <w:pStyle w:val="Footer"/>
          <w:jc w:val="right"/>
        </w:pPr>
        <w:r>
          <w:fldChar w:fldCharType="begin"/>
        </w:r>
        <w:r>
          <w:instrText xml:space="preserve"> PAGE   \* MERGEFORMAT </w:instrText>
        </w:r>
        <w:r>
          <w:fldChar w:fldCharType="separate"/>
        </w:r>
        <w:r w:rsidR="0011403D">
          <w:rPr>
            <w:noProof/>
          </w:rPr>
          <w:t>1</w:t>
        </w:r>
        <w:r>
          <w:rPr>
            <w:noProof/>
          </w:rPr>
          <w:fldChar w:fldCharType="end"/>
        </w:r>
      </w:p>
    </w:sdtContent>
  </w:sdt>
  <w:p w:rsidR="004B2C4F" w:rsidRDefault="004B2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C4F" w:rsidRPr="00D02D0C" w:rsidRDefault="004B2C4F">
      <w:r w:rsidRPr="00D02D0C">
        <w:separator/>
      </w:r>
    </w:p>
  </w:footnote>
  <w:footnote w:type="continuationSeparator" w:id="0">
    <w:p w:rsidR="004B2C4F" w:rsidRPr="00D02D0C" w:rsidRDefault="004B2C4F">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C4F" w:rsidRDefault="004B2C4F">
    <w:pPr>
      <w:pStyle w:val="Header"/>
    </w:pPr>
  </w:p>
  <w:p w:rsidR="004B2C4F" w:rsidRDefault="004B2C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C4F" w:rsidRDefault="004B2C4F"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58752" behindDoc="1" locked="0" layoutInCell="0" allowOverlap="1" wp14:anchorId="622ACCBD" wp14:editId="1EFD681F">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26"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2C4F" w:rsidRDefault="004B2C4F"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4B2C4F" w:rsidRDefault="004B2C4F"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4B2C4F" w:rsidRPr="00A82D08" w:rsidRDefault="004B2C4F"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H_BUC_02a – Determine residence – Request for Information on Residence</w:t>
    </w:r>
  </w:p>
  <w:p w:rsidR="004B2C4F" w:rsidRDefault="004B2C4F"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63872" behindDoc="0" locked="0" layoutInCell="0" allowOverlap="1" wp14:anchorId="7A903198" wp14:editId="08CB873D">
              <wp:simplePos x="0" y="0"/>
              <wp:positionH relativeFrom="column">
                <wp:posOffset>-60960</wp:posOffset>
              </wp:positionH>
              <wp:positionV relativeFrom="paragraph">
                <wp:posOffset>93980</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rsidR="004B2C4F" w:rsidRDefault="004B2C4F" w:rsidP="00C30D92">
    <w:pPr>
      <w:pStyle w:val="Footer"/>
      <w:pBdr>
        <w:bottom w:val="single" w:sz="4" w:space="1" w:color="7B6F46"/>
      </w:pBdr>
      <w:tabs>
        <w:tab w:val="clear" w:pos="8306"/>
        <w:tab w:val="right" w:pos="8820"/>
      </w:tabs>
      <w:ind w:right="3027"/>
      <w:rPr>
        <w:rFonts w:cs="Arial"/>
        <w:b/>
        <w:i w:val="0"/>
        <w:noProof/>
        <w:color w:val="auto"/>
        <w:w w:val="80"/>
        <w:szCs w:val="16"/>
      </w:rPr>
    </w:pPr>
  </w:p>
  <w:p w:rsidR="004B2C4F" w:rsidRDefault="004B2C4F"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56704" behindDoc="0" locked="0" layoutInCell="0" allowOverlap="1" wp14:anchorId="030FDBBF" wp14:editId="126DE4CA">
              <wp:simplePos x="0" y="0"/>
              <wp:positionH relativeFrom="column">
                <wp:posOffset>0</wp:posOffset>
              </wp:positionH>
              <wp:positionV relativeFrom="paragraph">
                <wp:posOffset>325755</wp:posOffset>
              </wp:positionV>
              <wp:extent cx="56007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1CEEC7EB" wp14:editId="0F784523">
          <wp:extent cx="5753100" cy="7534275"/>
          <wp:effectExtent l="0" t="0" r="0" b="9525"/>
          <wp:docPr id="27" name="Picture 2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4B2C4F" w:rsidRDefault="004B2C4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754409"/>
      <w:docPartObj>
        <w:docPartGallery w:val="Page Numbers (Top of Page)"/>
        <w:docPartUnique/>
      </w:docPartObj>
    </w:sdtPr>
    <w:sdtEndPr>
      <w:rPr>
        <w:noProof/>
      </w:rPr>
    </w:sdtEndPr>
    <w:sdtContent>
      <w:p w:rsidR="004B2C4F" w:rsidRDefault="004B2C4F">
        <w:pPr>
          <w:pStyle w:val="Header"/>
          <w:jc w:val="right"/>
        </w:pPr>
        <w:r>
          <w:fldChar w:fldCharType="begin"/>
        </w:r>
        <w:r>
          <w:instrText xml:space="preserve"> PAGE   \* MERGEFORMAT </w:instrText>
        </w:r>
        <w:r>
          <w:fldChar w:fldCharType="separate"/>
        </w:r>
        <w:r w:rsidR="0011403D">
          <w:rPr>
            <w:noProof/>
          </w:rPr>
          <w:t>1</w:t>
        </w:r>
        <w:r>
          <w:rPr>
            <w:noProof/>
          </w:rPr>
          <w:fldChar w:fldCharType="end"/>
        </w:r>
      </w:p>
    </w:sdtContent>
  </w:sdt>
  <w:p w:rsidR="004B2C4F" w:rsidRDefault="004B2C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C4F" w:rsidRDefault="004B2C4F"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4B2C4F" w:rsidRDefault="004B2C4F"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66944" behindDoc="1" locked="0" layoutInCell="0" allowOverlap="1" wp14:anchorId="18E6D376" wp14:editId="6A4B1EEC">
          <wp:simplePos x="0" y="0"/>
          <wp:positionH relativeFrom="column">
            <wp:posOffset>6905625</wp:posOffset>
          </wp:positionH>
          <wp:positionV relativeFrom="paragraph">
            <wp:posOffset>1270</wp:posOffset>
          </wp:positionV>
          <wp:extent cx="1752600" cy="419100"/>
          <wp:effectExtent l="0" t="0" r="0" b="0"/>
          <wp:wrapTight wrapText="bothSides">
            <wp:wrapPolygon edited="0">
              <wp:start x="0" y="0"/>
              <wp:lineTo x="0" y="20618"/>
              <wp:lineTo x="21365" y="20618"/>
              <wp:lineTo x="21365" y="0"/>
              <wp:lineTo x="0" y="0"/>
            </wp:wrapPolygon>
          </wp:wrapTight>
          <wp:docPr id="8" name="Picture 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2C4F" w:rsidRDefault="004B2C4F"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4B2C4F" w:rsidRPr="00A82D08" w:rsidRDefault="004B2C4F"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H_BUC_02a – Determine residence – Request for Information on Residence</w:t>
    </w:r>
  </w:p>
  <w:p w:rsidR="004B2C4F" w:rsidRDefault="004B2C4F"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67968" behindDoc="0" locked="0" layoutInCell="0" allowOverlap="1" wp14:anchorId="5EEE2165" wp14:editId="7083FB7A">
              <wp:simplePos x="0" y="0"/>
              <wp:positionH relativeFrom="column">
                <wp:posOffset>-60960</wp:posOffset>
              </wp:positionH>
              <wp:positionV relativeFrom="paragraph">
                <wp:posOffset>93980</wp:posOffset>
              </wp:positionV>
              <wp:extent cx="5953125" cy="0"/>
              <wp:effectExtent l="0" t="0" r="952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Hy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VE2Da3pjSsgolI7G4qjZ/VsHjX94ZDSVUvUgUeKLxcDeVnISN6khI0zcMG+/6oZxJCj17FP&#10;58Z2ARI6gM5RjstdDn72iMLhbDmbZpMZRnTwJaQYEo11/gvXHQpGiSWQjsDk9Oh8IEKKISTco/RW&#10;SBnVlgr1JV7OADl4nJaCBWfc2MO+khadSJiX+MWq3oVZfVQsgrWcsM3N9kTIqw2XSxXwoBSgc7Ou&#10;A/FzmS43i80iH+WT+WaUp3U9+ryt8tF8m32a1dO6qursV6CW5UUrGOMqsBuGM8v/TvzbM7mO1X08&#10;721I3qLHfgHZ4R9JRy2DfNdB2Gt22dlBY5jHGHx7O2HgX+/Bfv3C178B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AfV8fIR&#10;AgAAKQQAAA4AAAAAAAAAAAAAAAAALgIAAGRycy9lMm9Eb2MueG1sUEsBAi0AFAAGAAgAAAAhAPFt&#10;eN/cAAAACAEAAA8AAAAAAAAAAAAAAAAAawQAAGRycy9kb3ducmV2LnhtbFBLBQYAAAAABAAEAPMA&#10;AAB0BQAAAAA=&#10;" o:allowincell="f"/>
          </w:pict>
        </mc:Fallback>
      </mc:AlternateContent>
    </w:r>
  </w:p>
  <w:p w:rsidR="004B2C4F" w:rsidRDefault="004B2C4F" w:rsidP="00C30D92">
    <w:pPr>
      <w:pStyle w:val="Footer"/>
      <w:pBdr>
        <w:bottom w:val="single" w:sz="4" w:space="1" w:color="7B6F46"/>
      </w:pBdr>
      <w:tabs>
        <w:tab w:val="clear" w:pos="8306"/>
        <w:tab w:val="right" w:pos="8820"/>
      </w:tabs>
      <w:ind w:right="3027"/>
      <w:rPr>
        <w:rFonts w:cs="Arial"/>
        <w:b/>
        <w:i w:val="0"/>
        <w:noProof/>
        <w:color w:val="auto"/>
        <w:w w:val="80"/>
        <w:szCs w:val="16"/>
      </w:rPr>
    </w:pPr>
  </w:p>
  <w:p w:rsidR="004B2C4F" w:rsidRDefault="004B2C4F"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65920" behindDoc="0" locked="0" layoutInCell="0" allowOverlap="1" wp14:anchorId="125364B8" wp14:editId="244BA1D0">
              <wp:simplePos x="0" y="0"/>
              <wp:positionH relativeFrom="column">
                <wp:posOffset>0</wp:posOffset>
              </wp:positionH>
              <wp:positionV relativeFrom="paragraph">
                <wp:posOffset>325755</wp:posOffset>
              </wp:positionV>
              <wp:extent cx="5600700" cy="0"/>
              <wp:effectExtent l="0" t="0" r="0" b="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048B8088" wp14:editId="76CE9E52">
          <wp:extent cx="5753100" cy="7534275"/>
          <wp:effectExtent l="0" t="0" r="0" b="9525"/>
          <wp:docPr id="9" name="Picture 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4B2C4F" w:rsidRDefault="004B2C4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C4F" w:rsidRDefault="004B2C4F"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7F147924" wp14:editId="4F785110">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15" name="Picture 1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2C4F" w:rsidRDefault="004B2C4F"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4B2C4F" w:rsidRDefault="004B2C4F"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4B2C4F" w:rsidRPr="00A82D08" w:rsidRDefault="004B2C4F"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H_BUC_02a – Determine residence – Request for Information on Residence</w:t>
    </w:r>
  </w:p>
  <w:p w:rsidR="004B2C4F" w:rsidRDefault="004B2C4F"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72064" behindDoc="0" locked="0" layoutInCell="0" allowOverlap="1" wp14:anchorId="398CEF8D" wp14:editId="6ECEC106">
              <wp:simplePos x="0" y="0"/>
              <wp:positionH relativeFrom="column">
                <wp:posOffset>-60960</wp:posOffset>
              </wp:positionH>
              <wp:positionV relativeFrom="paragraph">
                <wp:posOffset>93980</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rsidR="004B2C4F" w:rsidRDefault="004B2C4F" w:rsidP="00C30D92">
    <w:pPr>
      <w:pStyle w:val="Footer"/>
      <w:pBdr>
        <w:bottom w:val="single" w:sz="4" w:space="1" w:color="7B6F46"/>
      </w:pBdr>
      <w:tabs>
        <w:tab w:val="clear" w:pos="8306"/>
        <w:tab w:val="right" w:pos="8820"/>
      </w:tabs>
      <w:ind w:right="3027"/>
      <w:rPr>
        <w:rFonts w:cs="Arial"/>
        <w:b/>
        <w:i w:val="0"/>
        <w:noProof/>
        <w:color w:val="auto"/>
        <w:w w:val="80"/>
        <w:szCs w:val="16"/>
      </w:rPr>
    </w:pPr>
  </w:p>
  <w:p w:rsidR="004B2C4F" w:rsidRDefault="004B2C4F"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70016" behindDoc="0" locked="0" layoutInCell="0" allowOverlap="1" wp14:anchorId="0CCFE3FE" wp14:editId="1E6A2E77">
              <wp:simplePos x="0" y="0"/>
              <wp:positionH relativeFrom="column">
                <wp:posOffset>0</wp:posOffset>
              </wp:positionH>
              <wp:positionV relativeFrom="paragraph">
                <wp:posOffset>325755</wp:posOffset>
              </wp:positionV>
              <wp:extent cx="560070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A853EA1" wp14:editId="14C0978F">
          <wp:extent cx="5753100" cy="7534275"/>
          <wp:effectExtent l="0" t="0" r="0" b="9525"/>
          <wp:docPr id="16" name="Picture 16"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4B2C4F" w:rsidRDefault="004B2C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4A770B"/>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26C140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1">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4">
    <w:nsid w:val="2A8B4151"/>
    <w:multiLevelType w:val="hybridMultilevel"/>
    <w:tmpl w:val="A672FA46"/>
    <w:lvl w:ilvl="0" w:tplc="6E5A0FD8">
      <w:start w:val="5"/>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320B13DB"/>
    <w:multiLevelType w:val="hybridMultilevel"/>
    <w:tmpl w:val="88DCD670"/>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6">
    <w:nsid w:val="34E452E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8">
    <w:nsid w:val="3FC76A6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B14131C"/>
    <w:multiLevelType w:val="hybridMultilevel"/>
    <w:tmpl w:val="2CB0B832"/>
    <w:lvl w:ilvl="0" w:tplc="F9803164">
      <w:start w:val="1"/>
      <w:numFmt w:val="decimal"/>
      <w:lvlText w:val="%1."/>
      <w:lvlJc w:val="left"/>
      <w:pPr>
        <w:ind w:left="644" w:hanging="360"/>
      </w:pPr>
      <w:rPr>
        <w:rFonts w:hint="default"/>
        <w:b w:val="0"/>
        <w:i w:val="0"/>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2">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40D4E65"/>
    <w:multiLevelType w:val="hybridMultilevel"/>
    <w:tmpl w:val="A948DC96"/>
    <w:lvl w:ilvl="0" w:tplc="D9DA065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6">
    <w:nsid w:val="5520076C"/>
    <w:multiLevelType w:val="hybridMultilevel"/>
    <w:tmpl w:val="33163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6204D9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722079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83F3995"/>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A996C15"/>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61194635"/>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4">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5">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6">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7">
    <w:nsid w:val="7057109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2F32492"/>
    <w:multiLevelType w:val="hybridMultilevel"/>
    <w:tmpl w:val="6B004430"/>
    <w:lvl w:ilvl="0" w:tplc="B8F8824A">
      <w:start w:val="1"/>
      <w:numFmt w:val="decimal"/>
      <w:lvlText w:val="%1."/>
      <w:lvlJc w:val="left"/>
      <w:pPr>
        <w:ind w:left="644"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7ED185F"/>
    <w:multiLevelType w:val="hybridMultilevel"/>
    <w:tmpl w:val="2E12D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A9B606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C65145E"/>
    <w:multiLevelType w:val="multilevel"/>
    <w:tmpl w:val="72CEC9F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Verdana" w:eastAsia="Times New Roman" w:hAnsi="Verdana"/>
        <w:bCs w:val="0"/>
        <w:iCs w:val="0"/>
        <w:caps w:val="0"/>
        <w:smallCaps w:val="0"/>
        <w:dstrike w:val="0"/>
        <w:outline w:val="0"/>
        <w:shadow w:val="0"/>
        <w:emboss w:val="0"/>
        <w:imprint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1"/>
  </w:num>
  <w:num w:numId="9">
    <w:abstractNumId w:val="9"/>
  </w:num>
  <w:num w:numId="10">
    <w:abstractNumId w:val="20"/>
  </w:num>
  <w:num w:numId="11">
    <w:abstractNumId w:val="40"/>
  </w:num>
  <w:num w:numId="12">
    <w:abstractNumId w:val="25"/>
  </w:num>
  <w:num w:numId="13">
    <w:abstractNumId w:val="10"/>
  </w:num>
  <w:num w:numId="14">
    <w:abstractNumId w:val="36"/>
  </w:num>
  <w:num w:numId="15">
    <w:abstractNumId w:val="13"/>
  </w:num>
  <w:num w:numId="16">
    <w:abstractNumId w:val="12"/>
  </w:num>
  <w:num w:numId="17">
    <w:abstractNumId w:val="17"/>
  </w:num>
  <w:num w:numId="18">
    <w:abstractNumId w:val="33"/>
  </w:num>
  <w:num w:numId="19">
    <w:abstractNumId w:val="35"/>
  </w:num>
  <w:num w:numId="20">
    <w:abstractNumId w:val="34"/>
  </w:num>
  <w:num w:numId="21">
    <w:abstractNumId w:val="19"/>
  </w:num>
  <w:num w:numId="22">
    <w:abstractNumId w:val="42"/>
  </w:num>
  <w:num w:numId="23">
    <w:abstractNumId w:val="26"/>
  </w:num>
  <w:num w:numId="24">
    <w:abstractNumId w:val="37"/>
  </w:num>
  <w:num w:numId="25">
    <w:abstractNumId w:val="29"/>
  </w:num>
  <w:num w:numId="26">
    <w:abstractNumId w:val="8"/>
  </w:num>
  <w:num w:numId="27">
    <w:abstractNumId w:val="23"/>
  </w:num>
  <w:num w:numId="28">
    <w:abstractNumId w:val="31"/>
  </w:num>
  <w:num w:numId="29">
    <w:abstractNumId w:val="15"/>
  </w:num>
  <w:num w:numId="30">
    <w:abstractNumId w:val="22"/>
  </w:num>
  <w:num w:numId="31">
    <w:abstractNumId w:val="27"/>
  </w:num>
  <w:num w:numId="32">
    <w:abstractNumId w:val="18"/>
  </w:num>
  <w:num w:numId="33">
    <w:abstractNumId w:val="32"/>
  </w:num>
  <w:num w:numId="34">
    <w:abstractNumId w:val="16"/>
  </w:num>
  <w:num w:numId="35">
    <w:abstractNumId w:val="7"/>
  </w:num>
  <w:num w:numId="36">
    <w:abstractNumId w:val="24"/>
  </w:num>
  <w:num w:numId="37">
    <w:abstractNumId w:val="21"/>
  </w:num>
  <w:num w:numId="38">
    <w:abstractNumId w:val="38"/>
  </w:num>
  <w:num w:numId="39">
    <w:abstractNumId w:val="41"/>
  </w:num>
  <w:num w:numId="40">
    <w:abstractNumId w:val="14"/>
  </w:num>
  <w:num w:numId="41">
    <w:abstractNumId w:val="4"/>
  </w:num>
  <w:num w:numId="42">
    <w:abstractNumId w:val="4"/>
  </w:num>
  <w:num w:numId="43">
    <w:abstractNumId w:val="39"/>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0"/>
  </w:num>
  <w:num w:numId="47">
    <w:abstractNumId w:val="28"/>
  </w:num>
  <w:num w:numId="48">
    <w:abstractNumId w:val="31"/>
  </w:num>
  <w:num w:numId="49">
    <w:abstractNumId w:val="31"/>
  </w:num>
  <w:num w:numId="50">
    <w:abstractNumId w:val="31"/>
  </w:num>
  <w:num w:numId="51">
    <w:abstractNumId w:val="31"/>
  </w:num>
  <w:num w:numId="52">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8F7"/>
    <w:rsid w:val="00001C97"/>
    <w:rsid w:val="00002AB0"/>
    <w:rsid w:val="00002F39"/>
    <w:rsid w:val="00002FFA"/>
    <w:rsid w:val="00003AD6"/>
    <w:rsid w:val="00003BB2"/>
    <w:rsid w:val="000044E7"/>
    <w:rsid w:val="000049DA"/>
    <w:rsid w:val="00004A9A"/>
    <w:rsid w:val="00004F54"/>
    <w:rsid w:val="00005E82"/>
    <w:rsid w:val="000060E8"/>
    <w:rsid w:val="00007392"/>
    <w:rsid w:val="00007906"/>
    <w:rsid w:val="00007AB9"/>
    <w:rsid w:val="00007E8D"/>
    <w:rsid w:val="00012675"/>
    <w:rsid w:val="00015760"/>
    <w:rsid w:val="000174A7"/>
    <w:rsid w:val="000227E0"/>
    <w:rsid w:val="00024498"/>
    <w:rsid w:val="000244D6"/>
    <w:rsid w:val="000248EA"/>
    <w:rsid w:val="00026A2E"/>
    <w:rsid w:val="00026F59"/>
    <w:rsid w:val="0003038A"/>
    <w:rsid w:val="00032AAE"/>
    <w:rsid w:val="00033AEB"/>
    <w:rsid w:val="000346A7"/>
    <w:rsid w:val="00036192"/>
    <w:rsid w:val="00041DD4"/>
    <w:rsid w:val="00042911"/>
    <w:rsid w:val="00043C51"/>
    <w:rsid w:val="000445CA"/>
    <w:rsid w:val="00045D7B"/>
    <w:rsid w:val="00046B17"/>
    <w:rsid w:val="00050838"/>
    <w:rsid w:val="000515AD"/>
    <w:rsid w:val="00052461"/>
    <w:rsid w:val="00052B6B"/>
    <w:rsid w:val="00053613"/>
    <w:rsid w:val="000538D9"/>
    <w:rsid w:val="00053CD2"/>
    <w:rsid w:val="00054380"/>
    <w:rsid w:val="00056120"/>
    <w:rsid w:val="00056340"/>
    <w:rsid w:val="0005783E"/>
    <w:rsid w:val="00060004"/>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10F"/>
    <w:rsid w:val="00083D17"/>
    <w:rsid w:val="0008463C"/>
    <w:rsid w:val="00084C7A"/>
    <w:rsid w:val="00084DEF"/>
    <w:rsid w:val="0008560D"/>
    <w:rsid w:val="00085976"/>
    <w:rsid w:val="00086560"/>
    <w:rsid w:val="0009419B"/>
    <w:rsid w:val="0009490F"/>
    <w:rsid w:val="00094AB3"/>
    <w:rsid w:val="00095C34"/>
    <w:rsid w:val="00096A5C"/>
    <w:rsid w:val="000A17AD"/>
    <w:rsid w:val="000A360E"/>
    <w:rsid w:val="000B0E45"/>
    <w:rsid w:val="000B4CE1"/>
    <w:rsid w:val="000B654C"/>
    <w:rsid w:val="000B67A9"/>
    <w:rsid w:val="000B7039"/>
    <w:rsid w:val="000C1222"/>
    <w:rsid w:val="000C1551"/>
    <w:rsid w:val="000C1B83"/>
    <w:rsid w:val="000C3D0A"/>
    <w:rsid w:val="000C4686"/>
    <w:rsid w:val="000C56CD"/>
    <w:rsid w:val="000D0CED"/>
    <w:rsid w:val="000D1BB7"/>
    <w:rsid w:val="000D1E2E"/>
    <w:rsid w:val="000D2790"/>
    <w:rsid w:val="000D3773"/>
    <w:rsid w:val="000D46F5"/>
    <w:rsid w:val="000D4878"/>
    <w:rsid w:val="000D6374"/>
    <w:rsid w:val="000D6681"/>
    <w:rsid w:val="000E249B"/>
    <w:rsid w:val="000E31AA"/>
    <w:rsid w:val="000E4930"/>
    <w:rsid w:val="000F02C6"/>
    <w:rsid w:val="000F05F9"/>
    <w:rsid w:val="000F06F3"/>
    <w:rsid w:val="000F0714"/>
    <w:rsid w:val="000F0B8C"/>
    <w:rsid w:val="000F1F7F"/>
    <w:rsid w:val="000F260B"/>
    <w:rsid w:val="000F4DA4"/>
    <w:rsid w:val="000F5233"/>
    <w:rsid w:val="000F69CF"/>
    <w:rsid w:val="001037E2"/>
    <w:rsid w:val="00104E5E"/>
    <w:rsid w:val="001077CC"/>
    <w:rsid w:val="00107A66"/>
    <w:rsid w:val="00110F8E"/>
    <w:rsid w:val="00111F04"/>
    <w:rsid w:val="00111FC4"/>
    <w:rsid w:val="00113DDD"/>
    <w:rsid w:val="0011403D"/>
    <w:rsid w:val="00114806"/>
    <w:rsid w:val="0011536C"/>
    <w:rsid w:val="0011600E"/>
    <w:rsid w:val="00117207"/>
    <w:rsid w:val="00117478"/>
    <w:rsid w:val="00117A1F"/>
    <w:rsid w:val="00117BC4"/>
    <w:rsid w:val="00120FB9"/>
    <w:rsid w:val="00122CE6"/>
    <w:rsid w:val="0012329F"/>
    <w:rsid w:val="001255B2"/>
    <w:rsid w:val="001257DD"/>
    <w:rsid w:val="0012596E"/>
    <w:rsid w:val="001268A8"/>
    <w:rsid w:val="00127F9A"/>
    <w:rsid w:val="00130200"/>
    <w:rsid w:val="001332B5"/>
    <w:rsid w:val="00134257"/>
    <w:rsid w:val="00134DE4"/>
    <w:rsid w:val="00135C38"/>
    <w:rsid w:val="00140314"/>
    <w:rsid w:val="00140693"/>
    <w:rsid w:val="00140D74"/>
    <w:rsid w:val="00141C36"/>
    <w:rsid w:val="00141D40"/>
    <w:rsid w:val="00141F0C"/>
    <w:rsid w:val="00143052"/>
    <w:rsid w:val="001431C5"/>
    <w:rsid w:val="00143D09"/>
    <w:rsid w:val="001455D0"/>
    <w:rsid w:val="00145F57"/>
    <w:rsid w:val="001469C3"/>
    <w:rsid w:val="001470B2"/>
    <w:rsid w:val="001474AE"/>
    <w:rsid w:val="00151587"/>
    <w:rsid w:val="00151E9E"/>
    <w:rsid w:val="0015426B"/>
    <w:rsid w:val="001554BA"/>
    <w:rsid w:val="00155687"/>
    <w:rsid w:val="00155764"/>
    <w:rsid w:val="00156D3B"/>
    <w:rsid w:val="00156EC0"/>
    <w:rsid w:val="001575C3"/>
    <w:rsid w:val="00160327"/>
    <w:rsid w:val="001618B9"/>
    <w:rsid w:val="00161C23"/>
    <w:rsid w:val="00161FA0"/>
    <w:rsid w:val="0016260C"/>
    <w:rsid w:val="00162D71"/>
    <w:rsid w:val="00165275"/>
    <w:rsid w:val="00166C42"/>
    <w:rsid w:val="00167D03"/>
    <w:rsid w:val="00170E8B"/>
    <w:rsid w:val="00172FED"/>
    <w:rsid w:val="00173357"/>
    <w:rsid w:val="00173758"/>
    <w:rsid w:val="0017457E"/>
    <w:rsid w:val="001750A9"/>
    <w:rsid w:val="00176841"/>
    <w:rsid w:val="00182722"/>
    <w:rsid w:val="00184274"/>
    <w:rsid w:val="00185B82"/>
    <w:rsid w:val="00186145"/>
    <w:rsid w:val="00190155"/>
    <w:rsid w:val="00191307"/>
    <w:rsid w:val="0019235B"/>
    <w:rsid w:val="00192D03"/>
    <w:rsid w:val="00193912"/>
    <w:rsid w:val="00194FAD"/>
    <w:rsid w:val="00195A98"/>
    <w:rsid w:val="00196FD8"/>
    <w:rsid w:val="00197344"/>
    <w:rsid w:val="001A0BB6"/>
    <w:rsid w:val="001A276A"/>
    <w:rsid w:val="001A30D4"/>
    <w:rsid w:val="001A31DF"/>
    <w:rsid w:val="001A4356"/>
    <w:rsid w:val="001A63D6"/>
    <w:rsid w:val="001A739E"/>
    <w:rsid w:val="001B09C3"/>
    <w:rsid w:val="001B0FFF"/>
    <w:rsid w:val="001B1B5D"/>
    <w:rsid w:val="001B1F38"/>
    <w:rsid w:val="001B274D"/>
    <w:rsid w:val="001B2A43"/>
    <w:rsid w:val="001B31FB"/>
    <w:rsid w:val="001B359E"/>
    <w:rsid w:val="001B4C47"/>
    <w:rsid w:val="001B647B"/>
    <w:rsid w:val="001B6695"/>
    <w:rsid w:val="001B6699"/>
    <w:rsid w:val="001B7595"/>
    <w:rsid w:val="001B7B83"/>
    <w:rsid w:val="001C23C1"/>
    <w:rsid w:val="001C2E2E"/>
    <w:rsid w:val="001C5151"/>
    <w:rsid w:val="001C55B8"/>
    <w:rsid w:val="001C5B54"/>
    <w:rsid w:val="001C5F31"/>
    <w:rsid w:val="001D0284"/>
    <w:rsid w:val="001D0E5D"/>
    <w:rsid w:val="001D1FDC"/>
    <w:rsid w:val="001D342C"/>
    <w:rsid w:val="001D38B5"/>
    <w:rsid w:val="001D487F"/>
    <w:rsid w:val="001D5B1E"/>
    <w:rsid w:val="001D731D"/>
    <w:rsid w:val="001E0197"/>
    <w:rsid w:val="001E0E7C"/>
    <w:rsid w:val="001E1C90"/>
    <w:rsid w:val="001E2E7B"/>
    <w:rsid w:val="001E36A3"/>
    <w:rsid w:val="001E403E"/>
    <w:rsid w:val="001E481C"/>
    <w:rsid w:val="001E4F13"/>
    <w:rsid w:val="001E537C"/>
    <w:rsid w:val="001E5D90"/>
    <w:rsid w:val="001E724E"/>
    <w:rsid w:val="001F04AC"/>
    <w:rsid w:val="001F0755"/>
    <w:rsid w:val="001F117D"/>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BA2"/>
    <w:rsid w:val="00215102"/>
    <w:rsid w:val="002151EB"/>
    <w:rsid w:val="002159AA"/>
    <w:rsid w:val="00215FF2"/>
    <w:rsid w:val="00216644"/>
    <w:rsid w:val="00220103"/>
    <w:rsid w:val="00221119"/>
    <w:rsid w:val="00222D37"/>
    <w:rsid w:val="002236B6"/>
    <w:rsid w:val="002237B9"/>
    <w:rsid w:val="00223DF4"/>
    <w:rsid w:val="00224443"/>
    <w:rsid w:val="00224C05"/>
    <w:rsid w:val="002262DF"/>
    <w:rsid w:val="00227A6D"/>
    <w:rsid w:val="00227AEB"/>
    <w:rsid w:val="00227E6F"/>
    <w:rsid w:val="0023184C"/>
    <w:rsid w:val="00232AA4"/>
    <w:rsid w:val="00232BE0"/>
    <w:rsid w:val="002333B9"/>
    <w:rsid w:val="00233C18"/>
    <w:rsid w:val="00234EF7"/>
    <w:rsid w:val="0023580A"/>
    <w:rsid w:val="00240360"/>
    <w:rsid w:val="002403A1"/>
    <w:rsid w:val="002405CA"/>
    <w:rsid w:val="00242202"/>
    <w:rsid w:val="002426A1"/>
    <w:rsid w:val="00243E73"/>
    <w:rsid w:val="0024436E"/>
    <w:rsid w:val="00244951"/>
    <w:rsid w:val="00244B8A"/>
    <w:rsid w:val="00250202"/>
    <w:rsid w:val="002525ED"/>
    <w:rsid w:val="00252A79"/>
    <w:rsid w:val="00252CA6"/>
    <w:rsid w:val="00252EE3"/>
    <w:rsid w:val="002543BD"/>
    <w:rsid w:val="00255805"/>
    <w:rsid w:val="00256676"/>
    <w:rsid w:val="00256E29"/>
    <w:rsid w:val="00257789"/>
    <w:rsid w:val="00260D53"/>
    <w:rsid w:val="00262415"/>
    <w:rsid w:val="00262421"/>
    <w:rsid w:val="00263A2C"/>
    <w:rsid w:val="00263F24"/>
    <w:rsid w:val="00264114"/>
    <w:rsid w:val="002658ED"/>
    <w:rsid w:val="00270CFF"/>
    <w:rsid w:val="0027160E"/>
    <w:rsid w:val="00272705"/>
    <w:rsid w:val="00273122"/>
    <w:rsid w:val="0027345E"/>
    <w:rsid w:val="00276947"/>
    <w:rsid w:val="00276C9C"/>
    <w:rsid w:val="00276EA2"/>
    <w:rsid w:val="00280631"/>
    <w:rsid w:val="0028108A"/>
    <w:rsid w:val="002819DA"/>
    <w:rsid w:val="00282732"/>
    <w:rsid w:val="00283132"/>
    <w:rsid w:val="00283C31"/>
    <w:rsid w:val="00283D5F"/>
    <w:rsid w:val="00284317"/>
    <w:rsid w:val="00284737"/>
    <w:rsid w:val="002864F8"/>
    <w:rsid w:val="0028796F"/>
    <w:rsid w:val="00290512"/>
    <w:rsid w:val="002912AE"/>
    <w:rsid w:val="00291BE0"/>
    <w:rsid w:val="00296520"/>
    <w:rsid w:val="002A06DC"/>
    <w:rsid w:val="002A0838"/>
    <w:rsid w:val="002A20C0"/>
    <w:rsid w:val="002A335C"/>
    <w:rsid w:val="002A42B8"/>
    <w:rsid w:val="002A4A4C"/>
    <w:rsid w:val="002B0A74"/>
    <w:rsid w:val="002B3B85"/>
    <w:rsid w:val="002B7B68"/>
    <w:rsid w:val="002B7C7B"/>
    <w:rsid w:val="002C08C1"/>
    <w:rsid w:val="002C09F2"/>
    <w:rsid w:val="002C2756"/>
    <w:rsid w:val="002C3989"/>
    <w:rsid w:val="002C7F91"/>
    <w:rsid w:val="002D16E7"/>
    <w:rsid w:val="002D218A"/>
    <w:rsid w:val="002D2E84"/>
    <w:rsid w:val="002D3F49"/>
    <w:rsid w:val="002D49F2"/>
    <w:rsid w:val="002D4BA4"/>
    <w:rsid w:val="002D56F9"/>
    <w:rsid w:val="002D6B3E"/>
    <w:rsid w:val="002D7525"/>
    <w:rsid w:val="002E24C6"/>
    <w:rsid w:val="002E31BE"/>
    <w:rsid w:val="002E46FF"/>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04C"/>
    <w:rsid w:val="00303716"/>
    <w:rsid w:val="003042A8"/>
    <w:rsid w:val="00304A8F"/>
    <w:rsid w:val="00305B39"/>
    <w:rsid w:val="00306107"/>
    <w:rsid w:val="003063F0"/>
    <w:rsid w:val="00306F42"/>
    <w:rsid w:val="003108E4"/>
    <w:rsid w:val="00311B5F"/>
    <w:rsid w:val="00312018"/>
    <w:rsid w:val="00313255"/>
    <w:rsid w:val="0031392C"/>
    <w:rsid w:val="00313F61"/>
    <w:rsid w:val="0031458D"/>
    <w:rsid w:val="00315472"/>
    <w:rsid w:val="003160B3"/>
    <w:rsid w:val="0031681C"/>
    <w:rsid w:val="00320268"/>
    <w:rsid w:val="003222B1"/>
    <w:rsid w:val="00324B0E"/>
    <w:rsid w:val="00325A97"/>
    <w:rsid w:val="00330089"/>
    <w:rsid w:val="00330131"/>
    <w:rsid w:val="00330404"/>
    <w:rsid w:val="00331265"/>
    <w:rsid w:val="00331FDB"/>
    <w:rsid w:val="0033233E"/>
    <w:rsid w:val="003337ED"/>
    <w:rsid w:val="00333FFE"/>
    <w:rsid w:val="00335487"/>
    <w:rsid w:val="00337C9E"/>
    <w:rsid w:val="003402C7"/>
    <w:rsid w:val="003436D9"/>
    <w:rsid w:val="003436F4"/>
    <w:rsid w:val="003460EA"/>
    <w:rsid w:val="003463D4"/>
    <w:rsid w:val="0034672A"/>
    <w:rsid w:val="00350FCA"/>
    <w:rsid w:val="00354EBE"/>
    <w:rsid w:val="003552DA"/>
    <w:rsid w:val="00355427"/>
    <w:rsid w:val="003565A3"/>
    <w:rsid w:val="00362BA1"/>
    <w:rsid w:val="00362BFF"/>
    <w:rsid w:val="0036477B"/>
    <w:rsid w:val="003647CC"/>
    <w:rsid w:val="00364AD0"/>
    <w:rsid w:val="00365085"/>
    <w:rsid w:val="0036508F"/>
    <w:rsid w:val="003667A0"/>
    <w:rsid w:val="00370231"/>
    <w:rsid w:val="00371E6D"/>
    <w:rsid w:val="003732AD"/>
    <w:rsid w:val="0037408A"/>
    <w:rsid w:val="003746C6"/>
    <w:rsid w:val="00374CC7"/>
    <w:rsid w:val="00375071"/>
    <w:rsid w:val="00381928"/>
    <w:rsid w:val="00384BD0"/>
    <w:rsid w:val="003851ED"/>
    <w:rsid w:val="00387765"/>
    <w:rsid w:val="00391340"/>
    <w:rsid w:val="003915A1"/>
    <w:rsid w:val="00391DE2"/>
    <w:rsid w:val="0039225A"/>
    <w:rsid w:val="00392777"/>
    <w:rsid w:val="00392FAE"/>
    <w:rsid w:val="00393AF3"/>
    <w:rsid w:val="0039586D"/>
    <w:rsid w:val="00395AC8"/>
    <w:rsid w:val="003A145A"/>
    <w:rsid w:val="003A2A83"/>
    <w:rsid w:val="003A2C62"/>
    <w:rsid w:val="003A441D"/>
    <w:rsid w:val="003A5A70"/>
    <w:rsid w:val="003B2D38"/>
    <w:rsid w:val="003B38F4"/>
    <w:rsid w:val="003B3C9D"/>
    <w:rsid w:val="003B485F"/>
    <w:rsid w:val="003B503D"/>
    <w:rsid w:val="003B55F8"/>
    <w:rsid w:val="003B5A92"/>
    <w:rsid w:val="003B6BA9"/>
    <w:rsid w:val="003C1365"/>
    <w:rsid w:val="003C163C"/>
    <w:rsid w:val="003C1CFF"/>
    <w:rsid w:val="003C1D02"/>
    <w:rsid w:val="003C2661"/>
    <w:rsid w:val="003C2E25"/>
    <w:rsid w:val="003C4566"/>
    <w:rsid w:val="003C503A"/>
    <w:rsid w:val="003C5792"/>
    <w:rsid w:val="003C5F6C"/>
    <w:rsid w:val="003C7D08"/>
    <w:rsid w:val="003D06B7"/>
    <w:rsid w:val="003D1601"/>
    <w:rsid w:val="003D4B2E"/>
    <w:rsid w:val="003D4D69"/>
    <w:rsid w:val="003D62A6"/>
    <w:rsid w:val="003D75EA"/>
    <w:rsid w:val="003E0983"/>
    <w:rsid w:val="003E199C"/>
    <w:rsid w:val="003E2961"/>
    <w:rsid w:val="003E482F"/>
    <w:rsid w:val="003E62E0"/>
    <w:rsid w:val="003E6D39"/>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7B8"/>
    <w:rsid w:val="004102D8"/>
    <w:rsid w:val="00411E5E"/>
    <w:rsid w:val="00412AA2"/>
    <w:rsid w:val="00413C75"/>
    <w:rsid w:val="00415059"/>
    <w:rsid w:val="00415494"/>
    <w:rsid w:val="00416856"/>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2C48"/>
    <w:rsid w:val="004341C5"/>
    <w:rsid w:val="00434705"/>
    <w:rsid w:val="00437E31"/>
    <w:rsid w:val="00440895"/>
    <w:rsid w:val="00440E7D"/>
    <w:rsid w:val="004414E0"/>
    <w:rsid w:val="00442E22"/>
    <w:rsid w:val="00442F14"/>
    <w:rsid w:val="0044373C"/>
    <w:rsid w:val="00443BBB"/>
    <w:rsid w:val="00444FFF"/>
    <w:rsid w:val="00445B78"/>
    <w:rsid w:val="004463A0"/>
    <w:rsid w:val="004537E0"/>
    <w:rsid w:val="00453AE2"/>
    <w:rsid w:val="00457C07"/>
    <w:rsid w:val="00460C3C"/>
    <w:rsid w:val="0046272C"/>
    <w:rsid w:val="004646D1"/>
    <w:rsid w:val="00464B8F"/>
    <w:rsid w:val="00464FC6"/>
    <w:rsid w:val="00466212"/>
    <w:rsid w:val="00466AD3"/>
    <w:rsid w:val="00466E8B"/>
    <w:rsid w:val="00467C36"/>
    <w:rsid w:val="004725E8"/>
    <w:rsid w:val="004729BA"/>
    <w:rsid w:val="004737F0"/>
    <w:rsid w:val="00475724"/>
    <w:rsid w:val="00475ECD"/>
    <w:rsid w:val="00483F42"/>
    <w:rsid w:val="00484E35"/>
    <w:rsid w:val="0048613F"/>
    <w:rsid w:val="004872CF"/>
    <w:rsid w:val="00487936"/>
    <w:rsid w:val="004901A2"/>
    <w:rsid w:val="00491292"/>
    <w:rsid w:val="004914F0"/>
    <w:rsid w:val="00492D63"/>
    <w:rsid w:val="004930EE"/>
    <w:rsid w:val="00494F6A"/>
    <w:rsid w:val="0049649B"/>
    <w:rsid w:val="00496B46"/>
    <w:rsid w:val="0049739E"/>
    <w:rsid w:val="004A11CD"/>
    <w:rsid w:val="004A1EC0"/>
    <w:rsid w:val="004A2B15"/>
    <w:rsid w:val="004A3582"/>
    <w:rsid w:val="004A4707"/>
    <w:rsid w:val="004A4D2A"/>
    <w:rsid w:val="004A526C"/>
    <w:rsid w:val="004A5724"/>
    <w:rsid w:val="004A5A26"/>
    <w:rsid w:val="004A5D25"/>
    <w:rsid w:val="004A5D90"/>
    <w:rsid w:val="004A67FD"/>
    <w:rsid w:val="004A6EE9"/>
    <w:rsid w:val="004B2C4F"/>
    <w:rsid w:val="004B2D00"/>
    <w:rsid w:val="004B56AC"/>
    <w:rsid w:val="004B5CC0"/>
    <w:rsid w:val="004B6AA2"/>
    <w:rsid w:val="004B72FE"/>
    <w:rsid w:val="004B77BA"/>
    <w:rsid w:val="004C15DE"/>
    <w:rsid w:val="004C1732"/>
    <w:rsid w:val="004C3E78"/>
    <w:rsid w:val="004C4CF4"/>
    <w:rsid w:val="004C5679"/>
    <w:rsid w:val="004C5DBC"/>
    <w:rsid w:val="004D037F"/>
    <w:rsid w:val="004D101F"/>
    <w:rsid w:val="004D23CD"/>
    <w:rsid w:val="004D2CAF"/>
    <w:rsid w:val="004D2FB6"/>
    <w:rsid w:val="004D4B6D"/>
    <w:rsid w:val="004D5591"/>
    <w:rsid w:val="004D5D82"/>
    <w:rsid w:val="004D5DD1"/>
    <w:rsid w:val="004D6823"/>
    <w:rsid w:val="004D6AAB"/>
    <w:rsid w:val="004D7287"/>
    <w:rsid w:val="004D74FA"/>
    <w:rsid w:val="004E32FE"/>
    <w:rsid w:val="004E3645"/>
    <w:rsid w:val="004E4477"/>
    <w:rsid w:val="004E56B7"/>
    <w:rsid w:val="004E625B"/>
    <w:rsid w:val="004E7550"/>
    <w:rsid w:val="004F0446"/>
    <w:rsid w:val="004F180F"/>
    <w:rsid w:val="004F1823"/>
    <w:rsid w:val="004F413C"/>
    <w:rsid w:val="004F6416"/>
    <w:rsid w:val="004F6DFB"/>
    <w:rsid w:val="00503E0A"/>
    <w:rsid w:val="005126FD"/>
    <w:rsid w:val="00514728"/>
    <w:rsid w:val="0051499A"/>
    <w:rsid w:val="005150F7"/>
    <w:rsid w:val="00515EEC"/>
    <w:rsid w:val="00516EE7"/>
    <w:rsid w:val="005208E5"/>
    <w:rsid w:val="005209C5"/>
    <w:rsid w:val="0052129E"/>
    <w:rsid w:val="00521AD5"/>
    <w:rsid w:val="00523963"/>
    <w:rsid w:val="00523F4A"/>
    <w:rsid w:val="005254AC"/>
    <w:rsid w:val="00525B44"/>
    <w:rsid w:val="00527526"/>
    <w:rsid w:val="00531342"/>
    <w:rsid w:val="00532CC6"/>
    <w:rsid w:val="00535381"/>
    <w:rsid w:val="00535626"/>
    <w:rsid w:val="00535D82"/>
    <w:rsid w:val="0054030E"/>
    <w:rsid w:val="005413E9"/>
    <w:rsid w:val="00541760"/>
    <w:rsid w:val="00541D2F"/>
    <w:rsid w:val="00542000"/>
    <w:rsid w:val="00542B8A"/>
    <w:rsid w:val="00543239"/>
    <w:rsid w:val="00543D66"/>
    <w:rsid w:val="0054438B"/>
    <w:rsid w:val="00544FFC"/>
    <w:rsid w:val="0054516A"/>
    <w:rsid w:val="00545FD1"/>
    <w:rsid w:val="005501EE"/>
    <w:rsid w:val="00552AB6"/>
    <w:rsid w:val="0055305C"/>
    <w:rsid w:val="005540F7"/>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29E9"/>
    <w:rsid w:val="00575241"/>
    <w:rsid w:val="005772A2"/>
    <w:rsid w:val="00580642"/>
    <w:rsid w:val="00581C1B"/>
    <w:rsid w:val="0058325D"/>
    <w:rsid w:val="005837C7"/>
    <w:rsid w:val="00583B62"/>
    <w:rsid w:val="005870D5"/>
    <w:rsid w:val="00587673"/>
    <w:rsid w:val="005907DD"/>
    <w:rsid w:val="00591817"/>
    <w:rsid w:val="00591840"/>
    <w:rsid w:val="00593256"/>
    <w:rsid w:val="0059436F"/>
    <w:rsid w:val="00594AA6"/>
    <w:rsid w:val="00595D64"/>
    <w:rsid w:val="005963FC"/>
    <w:rsid w:val="00597995"/>
    <w:rsid w:val="00597CB4"/>
    <w:rsid w:val="005A0B37"/>
    <w:rsid w:val="005A3022"/>
    <w:rsid w:val="005A3F37"/>
    <w:rsid w:val="005A51ED"/>
    <w:rsid w:val="005A5960"/>
    <w:rsid w:val="005A6731"/>
    <w:rsid w:val="005A7196"/>
    <w:rsid w:val="005B0150"/>
    <w:rsid w:val="005B103F"/>
    <w:rsid w:val="005B11A6"/>
    <w:rsid w:val="005B11FE"/>
    <w:rsid w:val="005B2582"/>
    <w:rsid w:val="005B3B7C"/>
    <w:rsid w:val="005B524F"/>
    <w:rsid w:val="005B691A"/>
    <w:rsid w:val="005B7185"/>
    <w:rsid w:val="005B7B6E"/>
    <w:rsid w:val="005C3FB4"/>
    <w:rsid w:val="005C4C2B"/>
    <w:rsid w:val="005C77A1"/>
    <w:rsid w:val="005D154D"/>
    <w:rsid w:val="005D5422"/>
    <w:rsid w:val="005D5B4D"/>
    <w:rsid w:val="005D5CB6"/>
    <w:rsid w:val="005D61D3"/>
    <w:rsid w:val="005D7331"/>
    <w:rsid w:val="005D7A9E"/>
    <w:rsid w:val="005E09FC"/>
    <w:rsid w:val="005E18AD"/>
    <w:rsid w:val="005E38B0"/>
    <w:rsid w:val="005E527F"/>
    <w:rsid w:val="005E540F"/>
    <w:rsid w:val="005E5FC5"/>
    <w:rsid w:val="005E6089"/>
    <w:rsid w:val="005F013E"/>
    <w:rsid w:val="005F0F15"/>
    <w:rsid w:val="005F4877"/>
    <w:rsid w:val="005F5D2E"/>
    <w:rsid w:val="005F6287"/>
    <w:rsid w:val="005F6C18"/>
    <w:rsid w:val="005F7A35"/>
    <w:rsid w:val="006006A0"/>
    <w:rsid w:val="0060125E"/>
    <w:rsid w:val="00601928"/>
    <w:rsid w:val="006022EC"/>
    <w:rsid w:val="006036B3"/>
    <w:rsid w:val="0060410D"/>
    <w:rsid w:val="00610884"/>
    <w:rsid w:val="00611217"/>
    <w:rsid w:val="00612C7B"/>
    <w:rsid w:val="00612D6B"/>
    <w:rsid w:val="006149FB"/>
    <w:rsid w:val="00615868"/>
    <w:rsid w:val="00616157"/>
    <w:rsid w:val="006162D6"/>
    <w:rsid w:val="00620F19"/>
    <w:rsid w:val="00627594"/>
    <w:rsid w:val="00630EE5"/>
    <w:rsid w:val="0063226C"/>
    <w:rsid w:val="006327F6"/>
    <w:rsid w:val="006333A2"/>
    <w:rsid w:val="00633445"/>
    <w:rsid w:val="00635FE7"/>
    <w:rsid w:val="00636E34"/>
    <w:rsid w:val="00641130"/>
    <w:rsid w:val="00641A1B"/>
    <w:rsid w:val="00641D3E"/>
    <w:rsid w:val="00642756"/>
    <w:rsid w:val="00642CAB"/>
    <w:rsid w:val="00643755"/>
    <w:rsid w:val="006441C4"/>
    <w:rsid w:val="00645031"/>
    <w:rsid w:val="00645D45"/>
    <w:rsid w:val="00647C1B"/>
    <w:rsid w:val="00647E1A"/>
    <w:rsid w:val="00651C87"/>
    <w:rsid w:val="00653CE5"/>
    <w:rsid w:val="00653E20"/>
    <w:rsid w:val="00654B48"/>
    <w:rsid w:val="00656089"/>
    <w:rsid w:val="00657243"/>
    <w:rsid w:val="00657639"/>
    <w:rsid w:val="0065767F"/>
    <w:rsid w:val="00657D7E"/>
    <w:rsid w:val="006627E0"/>
    <w:rsid w:val="006644EC"/>
    <w:rsid w:val="00664E79"/>
    <w:rsid w:val="0066664B"/>
    <w:rsid w:val="00666BB1"/>
    <w:rsid w:val="00666ECE"/>
    <w:rsid w:val="00667111"/>
    <w:rsid w:val="00670D08"/>
    <w:rsid w:val="00672110"/>
    <w:rsid w:val="006745FA"/>
    <w:rsid w:val="006755F3"/>
    <w:rsid w:val="00676044"/>
    <w:rsid w:val="00676AD0"/>
    <w:rsid w:val="00677380"/>
    <w:rsid w:val="006775CD"/>
    <w:rsid w:val="00680A90"/>
    <w:rsid w:val="00680B27"/>
    <w:rsid w:val="00681F78"/>
    <w:rsid w:val="00682F8B"/>
    <w:rsid w:val="006832EB"/>
    <w:rsid w:val="00683626"/>
    <w:rsid w:val="00683B85"/>
    <w:rsid w:val="006848E3"/>
    <w:rsid w:val="00685ABA"/>
    <w:rsid w:val="006913B7"/>
    <w:rsid w:val="00691D2A"/>
    <w:rsid w:val="0069492E"/>
    <w:rsid w:val="00694C99"/>
    <w:rsid w:val="0069510F"/>
    <w:rsid w:val="0069660A"/>
    <w:rsid w:val="00697F08"/>
    <w:rsid w:val="006A13F6"/>
    <w:rsid w:val="006B0464"/>
    <w:rsid w:val="006B0C5A"/>
    <w:rsid w:val="006B1FDC"/>
    <w:rsid w:val="006B2590"/>
    <w:rsid w:val="006B36F6"/>
    <w:rsid w:val="006B381B"/>
    <w:rsid w:val="006B45C0"/>
    <w:rsid w:val="006B4E59"/>
    <w:rsid w:val="006B5027"/>
    <w:rsid w:val="006B5EB7"/>
    <w:rsid w:val="006B79A8"/>
    <w:rsid w:val="006C06F4"/>
    <w:rsid w:val="006C1D2A"/>
    <w:rsid w:val="006C2142"/>
    <w:rsid w:val="006C2C9C"/>
    <w:rsid w:val="006C30C8"/>
    <w:rsid w:val="006C360A"/>
    <w:rsid w:val="006C3824"/>
    <w:rsid w:val="006C46D7"/>
    <w:rsid w:val="006C4805"/>
    <w:rsid w:val="006C7794"/>
    <w:rsid w:val="006D0FB3"/>
    <w:rsid w:val="006D20F4"/>
    <w:rsid w:val="006D3A34"/>
    <w:rsid w:val="006D70CD"/>
    <w:rsid w:val="006D7D63"/>
    <w:rsid w:val="006E00AC"/>
    <w:rsid w:val="006E1DA2"/>
    <w:rsid w:val="006E2964"/>
    <w:rsid w:val="006E3311"/>
    <w:rsid w:val="006E6E08"/>
    <w:rsid w:val="006F18B3"/>
    <w:rsid w:val="006F408D"/>
    <w:rsid w:val="006F7BE2"/>
    <w:rsid w:val="00700825"/>
    <w:rsid w:val="0070083F"/>
    <w:rsid w:val="00703140"/>
    <w:rsid w:val="007039C8"/>
    <w:rsid w:val="00704197"/>
    <w:rsid w:val="00705724"/>
    <w:rsid w:val="00705A6B"/>
    <w:rsid w:val="00705CBD"/>
    <w:rsid w:val="00706016"/>
    <w:rsid w:val="007060F7"/>
    <w:rsid w:val="00707276"/>
    <w:rsid w:val="0070756A"/>
    <w:rsid w:val="00707621"/>
    <w:rsid w:val="007115CE"/>
    <w:rsid w:val="00712158"/>
    <w:rsid w:val="00712DD0"/>
    <w:rsid w:val="007136F4"/>
    <w:rsid w:val="00713E7A"/>
    <w:rsid w:val="007144FB"/>
    <w:rsid w:val="00714F58"/>
    <w:rsid w:val="00715A3F"/>
    <w:rsid w:val="007161BE"/>
    <w:rsid w:val="00721132"/>
    <w:rsid w:val="0072161D"/>
    <w:rsid w:val="00723180"/>
    <w:rsid w:val="00723820"/>
    <w:rsid w:val="00724CA7"/>
    <w:rsid w:val="00724E55"/>
    <w:rsid w:val="0072748E"/>
    <w:rsid w:val="00730690"/>
    <w:rsid w:val="00731206"/>
    <w:rsid w:val="0073144C"/>
    <w:rsid w:val="0073227E"/>
    <w:rsid w:val="0073398E"/>
    <w:rsid w:val="00733B69"/>
    <w:rsid w:val="0073415D"/>
    <w:rsid w:val="0073448B"/>
    <w:rsid w:val="00736217"/>
    <w:rsid w:val="00736888"/>
    <w:rsid w:val="0073726C"/>
    <w:rsid w:val="00740025"/>
    <w:rsid w:val="00740C94"/>
    <w:rsid w:val="00742101"/>
    <w:rsid w:val="00743AF8"/>
    <w:rsid w:val="00743D16"/>
    <w:rsid w:val="00744142"/>
    <w:rsid w:val="00744941"/>
    <w:rsid w:val="00747E12"/>
    <w:rsid w:val="00750A2B"/>
    <w:rsid w:val="00750CD2"/>
    <w:rsid w:val="00751342"/>
    <w:rsid w:val="007522B1"/>
    <w:rsid w:val="00752BA0"/>
    <w:rsid w:val="007537C7"/>
    <w:rsid w:val="007538A7"/>
    <w:rsid w:val="007539FA"/>
    <w:rsid w:val="00753C70"/>
    <w:rsid w:val="007552D7"/>
    <w:rsid w:val="00755407"/>
    <w:rsid w:val="007559A4"/>
    <w:rsid w:val="00755FDF"/>
    <w:rsid w:val="007563CD"/>
    <w:rsid w:val="00756CC3"/>
    <w:rsid w:val="00756D92"/>
    <w:rsid w:val="007573FA"/>
    <w:rsid w:val="007574EF"/>
    <w:rsid w:val="00757738"/>
    <w:rsid w:val="007603D7"/>
    <w:rsid w:val="00761CFF"/>
    <w:rsid w:val="007626B0"/>
    <w:rsid w:val="00763962"/>
    <w:rsid w:val="00763AC8"/>
    <w:rsid w:val="007653FB"/>
    <w:rsid w:val="007654DE"/>
    <w:rsid w:val="00765AD1"/>
    <w:rsid w:val="00766289"/>
    <w:rsid w:val="00766BD4"/>
    <w:rsid w:val="00766D9F"/>
    <w:rsid w:val="00770505"/>
    <w:rsid w:val="00771847"/>
    <w:rsid w:val="00771BE7"/>
    <w:rsid w:val="0077327E"/>
    <w:rsid w:val="00773EEE"/>
    <w:rsid w:val="00774C8C"/>
    <w:rsid w:val="00774D8E"/>
    <w:rsid w:val="00775762"/>
    <w:rsid w:val="00775F04"/>
    <w:rsid w:val="00776552"/>
    <w:rsid w:val="0078035B"/>
    <w:rsid w:val="00782143"/>
    <w:rsid w:val="007822B1"/>
    <w:rsid w:val="007834D2"/>
    <w:rsid w:val="00785E49"/>
    <w:rsid w:val="00785F9F"/>
    <w:rsid w:val="007877B9"/>
    <w:rsid w:val="00792417"/>
    <w:rsid w:val="007946FA"/>
    <w:rsid w:val="00794D80"/>
    <w:rsid w:val="00795459"/>
    <w:rsid w:val="0079581F"/>
    <w:rsid w:val="007959F8"/>
    <w:rsid w:val="00795F35"/>
    <w:rsid w:val="0079600E"/>
    <w:rsid w:val="007976F5"/>
    <w:rsid w:val="007A06D9"/>
    <w:rsid w:val="007A0C1F"/>
    <w:rsid w:val="007A0C5D"/>
    <w:rsid w:val="007A1D64"/>
    <w:rsid w:val="007A205E"/>
    <w:rsid w:val="007A3216"/>
    <w:rsid w:val="007A5A82"/>
    <w:rsid w:val="007A5F5A"/>
    <w:rsid w:val="007A675D"/>
    <w:rsid w:val="007A6CD3"/>
    <w:rsid w:val="007B071B"/>
    <w:rsid w:val="007B14E3"/>
    <w:rsid w:val="007B3474"/>
    <w:rsid w:val="007B54B8"/>
    <w:rsid w:val="007B6610"/>
    <w:rsid w:val="007B7064"/>
    <w:rsid w:val="007B7CE2"/>
    <w:rsid w:val="007C3898"/>
    <w:rsid w:val="007C3907"/>
    <w:rsid w:val="007C4332"/>
    <w:rsid w:val="007C501F"/>
    <w:rsid w:val="007C57C3"/>
    <w:rsid w:val="007C61B4"/>
    <w:rsid w:val="007C6CDD"/>
    <w:rsid w:val="007C776D"/>
    <w:rsid w:val="007D003B"/>
    <w:rsid w:val="007D245E"/>
    <w:rsid w:val="007D2F5E"/>
    <w:rsid w:val="007D4AF2"/>
    <w:rsid w:val="007D4BEB"/>
    <w:rsid w:val="007D5877"/>
    <w:rsid w:val="007E23AD"/>
    <w:rsid w:val="007E2A15"/>
    <w:rsid w:val="007E2F65"/>
    <w:rsid w:val="007E38CA"/>
    <w:rsid w:val="007E4036"/>
    <w:rsid w:val="007E440A"/>
    <w:rsid w:val="007E48EE"/>
    <w:rsid w:val="007F068B"/>
    <w:rsid w:val="007F32DE"/>
    <w:rsid w:val="007F3621"/>
    <w:rsid w:val="007F5BE5"/>
    <w:rsid w:val="007F5D96"/>
    <w:rsid w:val="007F74C2"/>
    <w:rsid w:val="007F78EA"/>
    <w:rsid w:val="007F7F97"/>
    <w:rsid w:val="007F7FC2"/>
    <w:rsid w:val="0080029B"/>
    <w:rsid w:val="00800EB0"/>
    <w:rsid w:val="00802EF4"/>
    <w:rsid w:val="00806C02"/>
    <w:rsid w:val="00811844"/>
    <w:rsid w:val="00811950"/>
    <w:rsid w:val="00813D58"/>
    <w:rsid w:val="00814AF0"/>
    <w:rsid w:val="00814C43"/>
    <w:rsid w:val="00815571"/>
    <w:rsid w:val="00816AE4"/>
    <w:rsid w:val="00817EBF"/>
    <w:rsid w:val="008202B0"/>
    <w:rsid w:val="00820982"/>
    <w:rsid w:val="00820CF6"/>
    <w:rsid w:val="00820E32"/>
    <w:rsid w:val="0082297B"/>
    <w:rsid w:val="00822A8B"/>
    <w:rsid w:val="0082303E"/>
    <w:rsid w:val="0082437C"/>
    <w:rsid w:val="00825429"/>
    <w:rsid w:val="00827C37"/>
    <w:rsid w:val="00831349"/>
    <w:rsid w:val="008314D1"/>
    <w:rsid w:val="00832FBC"/>
    <w:rsid w:val="00834754"/>
    <w:rsid w:val="00835099"/>
    <w:rsid w:val="00835EBE"/>
    <w:rsid w:val="0083675E"/>
    <w:rsid w:val="008367C9"/>
    <w:rsid w:val="0084052D"/>
    <w:rsid w:val="00844C86"/>
    <w:rsid w:val="008453D0"/>
    <w:rsid w:val="00845F15"/>
    <w:rsid w:val="00845FC3"/>
    <w:rsid w:val="008464ED"/>
    <w:rsid w:val="008467E8"/>
    <w:rsid w:val="00847873"/>
    <w:rsid w:val="0085043E"/>
    <w:rsid w:val="00850739"/>
    <w:rsid w:val="00851194"/>
    <w:rsid w:val="00851FBD"/>
    <w:rsid w:val="00853B05"/>
    <w:rsid w:val="00853DA2"/>
    <w:rsid w:val="00854722"/>
    <w:rsid w:val="00854CDC"/>
    <w:rsid w:val="00855271"/>
    <w:rsid w:val="00856C2F"/>
    <w:rsid w:val="00857194"/>
    <w:rsid w:val="00860371"/>
    <w:rsid w:val="008617FE"/>
    <w:rsid w:val="00863692"/>
    <w:rsid w:val="00866645"/>
    <w:rsid w:val="00866736"/>
    <w:rsid w:val="00867FD3"/>
    <w:rsid w:val="008701B0"/>
    <w:rsid w:val="008711F2"/>
    <w:rsid w:val="0087144D"/>
    <w:rsid w:val="00871532"/>
    <w:rsid w:val="008719A2"/>
    <w:rsid w:val="00873AA2"/>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D8A"/>
    <w:rsid w:val="00891F6C"/>
    <w:rsid w:val="008936C7"/>
    <w:rsid w:val="0089606D"/>
    <w:rsid w:val="00896BF6"/>
    <w:rsid w:val="008A20D2"/>
    <w:rsid w:val="008A4441"/>
    <w:rsid w:val="008A46D6"/>
    <w:rsid w:val="008A5DA5"/>
    <w:rsid w:val="008A717D"/>
    <w:rsid w:val="008B2B74"/>
    <w:rsid w:val="008B2F6D"/>
    <w:rsid w:val="008B5A61"/>
    <w:rsid w:val="008B5EB1"/>
    <w:rsid w:val="008B6E3D"/>
    <w:rsid w:val="008B7493"/>
    <w:rsid w:val="008C01C1"/>
    <w:rsid w:val="008C03E0"/>
    <w:rsid w:val="008C0B90"/>
    <w:rsid w:val="008C105F"/>
    <w:rsid w:val="008C15A0"/>
    <w:rsid w:val="008C205D"/>
    <w:rsid w:val="008C2A2A"/>
    <w:rsid w:val="008C3C37"/>
    <w:rsid w:val="008C3F88"/>
    <w:rsid w:val="008C48A4"/>
    <w:rsid w:val="008C5BF9"/>
    <w:rsid w:val="008C63EA"/>
    <w:rsid w:val="008C717A"/>
    <w:rsid w:val="008D0555"/>
    <w:rsid w:val="008D17DE"/>
    <w:rsid w:val="008D1806"/>
    <w:rsid w:val="008D1835"/>
    <w:rsid w:val="008D2230"/>
    <w:rsid w:val="008D239B"/>
    <w:rsid w:val="008D26D9"/>
    <w:rsid w:val="008D361B"/>
    <w:rsid w:val="008D4D8D"/>
    <w:rsid w:val="008D51D8"/>
    <w:rsid w:val="008D5314"/>
    <w:rsid w:val="008D7468"/>
    <w:rsid w:val="008E0A46"/>
    <w:rsid w:val="008E26CF"/>
    <w:rsid w:val="008E317B"/>
    <w:rsid w:val="008E3408"/>
    <w:rsid w:val="008E643C"/>
    <w:rsid w:val="008E6E22"/>
    <w:rsid w:val="008F010A"/>
    <w:rsid w:val="008F085C"/>
    <w:rsid w:val="008F0CC0"/>
    <w:rsid w:val="008F15DA"/>
    <w:rsid w:val="008F196A"/>
    <w:rsid w:val="008F24DB"/>
    <w:rsid w:val="008F494C"/>
    <w:rsid w:val="008F4B1B"/>
    <w:rsid w:val="008F53CD"/>
    <w:rsid w:val="008F56A0"/>
    <w:rsid w:val="008F5D72"/>
    <w:rsid w:val="008F6A5B"/>
    <w:rsid w:val="008F6BDA"/>
    <w:rsid w:val="008F73EA"/>
    <w:rsid w:val="00900098"/>
    <w:rsid w:val="009005C1"/>
    <w:rsid w:val="00901531"/>
    <w:rsid w:val="009015E3"/>
    <w:rsid w:val="00903BF8"/>
    <w:rsid w:val="00903D1A"/>
    <w:rsid w:val="00904B28"/>
    <w:rsid w:val="00905C94"/>
    <w:rsid w:val="00906258"/>
    <w:rsid w:val="009078D8"/>
    <w:rsid w:val="00911455"/>
    <w:rsid w:val="009133BA"/>
    <w:rsid w:val="00913909"/>
    <w:rsid w:val="00913B90"/>
    <w:rsid w:val="00915B42"/>
    <w:rsid w:val="00917A24"/>
    <w:rsid w:val="00917DEA"/>
    <w:rsid w:val="009250D4"/>
    <w:rsid w:val="00925BF8"/>
    <w:rsid w:val="00931A3D"/>
    <w:rsid w:val="0093210D"/>
    <w:rsid w:val="0093216F"/>
    <w:rsid w:val="0093284F"/>
    <w:rsid w:val="00932B98"/>
    <w:rsid w:val="00935B95"/>
    <w:rsid w:val="00936085"/>
    <w:rsid w:val="00940A1E"/>
    <w:rsid w:val="00941B1F"/>
    <w:rsid w:val="00942487"/>
    <w:rsid w:val="00942E25"/>
    <w:rsid w:val="00942F2F"/>
    <w:rsid w:val="00943AD2"/>
    <w:rsid w:val="00943F64"/>
    <w:rsid w:val="009473E5"/>
    <w:rsid w:val="00947943"/>
    <w:rsid w:val="00947B5B"/>
    <w:rsid w:val="00947C96"/>
    <w:rsid w:val="0095017E"/>
    <w:rsid w:val="009509BD"/>
    <w:rsid w:val="00950C24"/>
    <w:rsid w:val="00952A6B"/>
    <w:rsid w:val="00952E84"/>
    <w:rsid w:val="00955EE0"/>
    <w:rsid w:val="0095671E"/>
    <w:rsid w:val="00957CFD"/>
    <w:rsid w:val="00962AD7"/>
    <w:rsid w:val="00965AD5"/>
    <w:rsid w:val="0096654D"/>
    <w:rsid w:val="00967A8E"/>
    <w:rsid w:val="00967FDC"/>
    <w:rsid w:val="009732CA"/>
    <w:rsid w:val="00974170"/>
    <w:rsid w:val="0097583A"/>
    <w:rsid w:val="0097651D"/>
    <w:rsid w:val="0098032A"/>
    <w:rsid w:val="0098180F"/>
    <w:rsid w:val="00983A13"/>
    <w:rsid w:val="009863CC"/>
    <w:rsid w:val="00986740"/>
    <w:rsid w:val="00986904"/>
    <w:rsid w:val="00987E4D"/>
    <w:rsid w:val="00990159"/>
    <w:rsid w:val="00991026"/>
    <w:rsid w:val="00991236"/>
    <w:rsid w:val="00993A60"/>
    <w:rsid w:val="00993C4E"/>
    <w:rsid w:val="00993D39"/>
    <w:rsid w:val="00993D52"/>
    <w:rsid w:val="00994C9F"/>
    <w:rsid w:val="00995CDF"/>
    <w:rsid w:val="00997129"/>
    <w:rsid w:val="00997D21"/>
    <w:rsid w:val="009A09FC"/>
    <w:rsid w:val="009A121C"/>
    <w:rsid w:val="009A1951"/>
    <w:rsid w:val="009A264C"/>
    <w:rsid w:val="009A2809"/>
    <w:rsid w:val="009A31FF"/>
    <w:rsid w:val="009A336E"/>
    <w:rsid w:val="009A612E"/>
    <w:rsid w:val="009A7586"/>
    <w:rsid w:val="009A7F00"/>
    <w:rsid w:val="009B289B"/>
    <w:rsid w:val="009B2EA5"/>
    <w:rsid w:val="009B39DC"/>
    <w:rsid w:val="009B5F9F"/>
    <w:rsid w:val="009B60EB"/>
    <w:rsid w:val="009B6653"/>
    <w:rsid w:val="009B6696"/>
    <w:rsid w:val="009B66EB"/>
    <w:rsid w:val="009B7415"/>
    <w:rsid w:val="009B7F9F"/>
    <w:rsid w:val="009C0919"/>
    <w:rsid w:val="009C1335"/>
    <w:rsid w:val="009C19BE"/>
    <w:rsid w:val="009C1EC0"/>
    <w:rsid w:val="009C35EB"/>
    <w:rsid w:val="009C409E"/>
    <w:rsid w:val="009C4779"/>
    <w:rsid w:val="009C5386"/>
    <w:rsid w:val="009D46C7"/>
    <w:rsid w:val="009D4A2A"/>
    <w:rsid w:val="009D6C16"/>
    <w:rsid w:val="009D6FE5"/>
    <w:rsid w:val="009E1313"/>
    <w:rsid w:val="009E2EB0"/>
    <w:rsid w:val="009E3EFF"/>
    <w:rsid w:val="009E4E8C"/>
    <w:rsid w:val="009E5033"/>
    <w:rsid w:val="009E60B3"/>
    <w:rsid w:val="009F0576"/>
    <w:rsid w:val="009F0DF8"/>
    <w:rsid w:val="009F2464"/>
    <w:rsid w:val="009F3152"/>
    <w:rsid w:val="009F3C2D"/>
    <w:rsid w:val="009F5473"/>
    <w:rsid w:val="00A02DE1"/>
    <w:rsid w:val="00A0308A"/>
    <w:rsid w:val="00A03271"/>
    <w:rsid w:val="00A06586"/>
    <w:rsid w:val="00A0716F"/>
    <w:rsid w:val="00A07D82"/>
    <w:rsid w:val="00A07EA2"/>
    <w:rsid w:val="00A10966"/>
    <w:rsid w:val="00A10DBB"/>
    <w:rsid w:val="00A11DF5"/>
    <w:rsid w:val="00A13149"/>
    <w:rsid w:val="00A132C3"/>
    <w:rsid w:val="00A17122"/>
    <w:rsid w:val="00A175D0"/>
    <w:rsid w:val="00A178EA"/>
    <w:rsid w:val="00A2337F"/>
    <w:rsid w:val="00A23B22"/>
    <w:rsid w:val="00A256AB"/>
    <w:rsid w:val="00A259CA"/>
    <w:rsid w:val="00A25DDC"/>
    <w:rsid w:val="00A2655E"/>
    <w:rsid w:val="00A270E6"/>
    <w:rsid w:val="00A271C7"/>
    <w:rsid w:val="00A27BF5"/>
    <w:rsid w:val="00A30E55"/>
    <w:rsid w:val="00A30FCD"/>
    <w:rsid w:val="00A321EA"/>
    <w:rsid w:val="00A3375B"/>
    <w:rsid w:val="00A34D34"/>
    <w:rsid w:val="00A35A74"/>
    <w:rsid w:val="00A36ABE"/>
    <w:rsid w:val="00A3767C"/>
    <w:rsid w:val="00A37885"/>
    <w:rsid w:val="00A37960"/>
    <w:rsid w:val="00A37B41"/>
    <w:rsid w:val="00A37C2D"/>
    <w:rsid w:val="00A4001C"/>
    <w:rsid w:val="00A41443"/>
    <w:rsid w:val="00A454D6"/>
    <w:rsid w:val="00A47A44"/>
    <w:rsid w:val="00A53C29"/>
    <w:rsid w:val="00A540FB"/>
    <w:rsid w:val="00A557B1"/>
    <w:rsid w:val="00A55C6C"/>
    <w:rsid w:val="00A56B01"/>
    <w:rsid w:val="00A56E85"/>
    <w:rsid w:val="00A579C8"/>
    <w:rsid w:val="00A57AEC"/>
    <w:rsid w:val="00A63017"/>
    <w:rsid w:val="00A63DD8"/>
    <w:rsid w:val="00A64F06"/>
    <w:rsid w:val="00A65605"/>
    <w:rsid w:val="00A66798"/>
    <w:rsid w:val="00A6751E"/>
    <w:rsid w:val="00A67EA0"/>
    <w:rsid w:val="00A70C5C"/>
    <w:rsid w:val="00A71059"/>
    <w:rsid w:val="00A722B8"/>
    <w:rsid w:val="00A72A6F"/>
    <w:rsid w:val="00A732C7"/>
    <w:rsid w:val="00A736FD"/>
    <w:rsid w:val="00A73DDC"/>
    <w:rsid w:val="00A7401E"/>
    <w:rsid w:val="00A76603"/>
    <w:rsid w:val="00A76814"/>
    <w:rsid w:val="00A804AE"/>
    <w:rsid w:val="00A80864"/>
    <w:rsid w:val="00A82D08"/>
    <w:rsid w:val="00A842B1"/>
    <w:rsid w:val="00A84AD3"/>
    <w:rsid w:val="00A86F01"/>
    <w:rsid w:val="00A90367"/>
    <w:rsid w:val="00A909C3"/>
    <w:rsid w:val="00A91DD8"/>
    <w:rsid w:val="00A94DAC"/>
    <w:rsid w:val="00AA0512"/>
    <w:rsid w:val="00AA0C42"/>
    <w:rsid w:val="00AA0E0E"/>
    <w:rsid w:val="00AA41D1"/>
    <w:rsid w:val="00AA4E0F"/>
    <w:rsid w:val="00AB5617"/>
    <w:rsid w:val="00AB5725"/>
    <w:rsid w:val="00AB5ED0"/>
    <w:rsid w:val="00AC015A"/>
    <w:rsid w:val="00AC157E"/>
    <w:rsid w:val="00AC1A34"/>
    <w:rsid w:val="00AC1FB6"/>
    <w:rsid w:val="00AC2BBC"/>
    <w:rsid w:val="00AC31AD"/>
    <w:rsid w:val="00AC451B"/>
    <w:rsid w:val="00AC50F7"/>
    <w:rsid w:val="00AC5C6C"/>
    <w:rsid w:val="00AC5CB9"/>
    <w:rsid w:val="00AC7BE5"/>
    <w:rsid w:val="00AD1379"/>
    <w:rsid w:val="00AD38DB"/>
    <w:rsid w:val="00AD416F"/>
    <w:rsid w:val="00AD5338"/>
    <w:rsid w:val="00AE0355"/>
    <w:rsid w:val="00AE263C"/>
    <w:rsid w:val="00AE30A3"/>
    <w:rsid w:val="00AE3ACE"/>
    <w:rsid w:val="00AE699A"/>
    <w:rsid w:val="00AE7597"/>
    <w:rsid w:val="00AE7751"/>
    <w:rsid w:val="00AF09DD"/>
    <w:rsid w:val="00AF14F2"/>
    <w:rsid w:val="00AF24B8"/>
    <w:rsid w:val="00AF2F54"/>
    <w:rsid w:val="00AF34DA"/>
    <w:rsid w:val="00AF43BB"/>
    <w:rsid w:val="00AF490D"/>
    <w:rsid w:val="00AF639B"/>
    <w:rsid w:val="00AF6DBD"/>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2C8E"/>
    <w:rsid w:val="00B42ED4"/>
    <w:rsid w:val="00B44A91"/>
    <w:rsid w:val="00B505F9"/>
    <w:rsid w:val="00B519D3"/>
    <w:rsid w:val="00B5280F"/>
    <w:rsid w:val="00B54623"/>
    <w:rsid w:val="00B54837"/>
    <w:rsid w:val="00B55A60"/>
    <w:rsid w:val="00B56530"/>
    <w:rsid w:val="00B61401"/>
    <w:rsid w:val="00B615E6"/>
    <w:rsid w:val="00B63CD3"/>
    <w:rsid w:val="00B6413B"/>
    <w:rsid w:val="00B64194"/>
    <w:rsid w:val="00B6467C"/>
    <w:rsid w:val="00B7373E"/>
    <w:rsid w:val="00B74084"/>
    <w:rsid w:val="00B75363"/>
    <w:rsid w:val="00B755C1"/>
    <w:rsid w:val="00B77B1C"/>
    <w:rsid w:val="00B80159"/>
    <w:rsid w:val="00B80992"/>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0379"/>
    <w:rsid w:val="00BA0823"/>
    <w:rsid w:val="00BA1544"/>
    <w:rsid w:val="00BA1985"/>
    <w:rsid w:val="00BA2BE4"/>
    <w:rsid w:val="00BA2E2A"/>
    <w:rsid w:val="00BA5059"/>
    <w:rsid w:val="00BA56E3"/>
    <w:rsid w:val="00BA705C"/>
    <w:rsid w:val="00BA7352"/>
    <w:rsid w:val="00BA7CB4"/>
    <w:rsid w:val="00BA7D06"/>
    <w:rsid w:val="00BB1698"/>
    <w:rsid w:val="00BB3CC1"/>
    <w:rsid w:val="00BB72E7"/>
    <w:rsid w:val="00BB7D3B"/>
    <w:rsid w:val="00BC0F49"/>
    <w:rsid w:val="00BC10DC"/>
    <w:rsid w:val="00BC40D0"/>
    <w:rsid w:val="00BC50E4"/>
    <w:rsid w:val="00BC60B8"/>
    <w:rsid w:val="00BD1BA1"/>
    <w:rsid w:val="00BD24E4"/>
    <w:rsid w:val="00BD2E64"/>
    <w:rsid w:val="00BD35D5"/>
    <w:rsid w:val="00BD3862"/>
    <w:rsid w:val="00BD3E9D"/>
    <w:rsid w:val="00BD408A"/>
    <w:rsid w:val="00BD4C59"/>
    <w:rsid w:val="00BD5F23"/>
    <w:rsid w:val="00BD78FD"/>
    <w:rsid w:val="00BD7FBB"/>
    <w:rsid w:val="00BE042C"/>
    <w:rsid w:val="00BE0F3B"/>
    <w:rsid w:val="00BE1855"/>
    <w:rsid w:val="00BE23B2"/>
    <w:rsid w:val="00BE38FB"/>
    <w:rsid w:val="00BE3F28"/>
    <w:rsid w:val="00BE40BD"/>
    <w:rsid w:val="00BE5AD6"/>
    <w:rsid w:val="00BE75BE"/>
    <w:rsid w:val="00BF106A"/>
    <w:rsid w:val="00BF1365"/>
    <w:rsid w:val="00BF2431"/>
    <w:rsid w:val="00BF27D0"/>
    <w:rsid w:val="00BF2ABC"/>
    <w:rsid w:val="00BF349D"/>
    <w:rsid w:val="00BF3EC1"/>
    <w:rsid w:val="00BF4701"/>
    <w:rsid w:val="00BF6169"/>
    <w:rsid w:val="00BF7978"/>
    <w:rsid w:val="00BF7CF3"/>
    <w:rsid w:val="00C00DD6"/>
    <w:rsid w:val="00C01138"/>
    <w:rsid w:val="00C03296"/>
    <w:rsid w:val="00C0369F"/>
    <w:rsid w:val="00C12261"/>
    <w:rsid w:val="00C16542"/>
    <w:rsid w:val="00C17944"/>
    <w:rsid w:val="00C22EEA"/>
    <w:rsid w:val="00C230F3"/>
    <w:rsid w:val="00C24072"/>
    <w:rsid w:val="00C257E1"/>
    <w:rsid w:val="00C26981"/>
    <w:rsid w:val="00C30D92"/>
    <w:rsid w:val="00C30FEE"/>
    <w:rsid w:val="00C3220E"/>
    <w:rsid w:val="00C345AA"/>
    <w:rsid w:val="00C34FEC"/>
    <w:rsid w:val="00C37019"/>
    <w:rsid w:val="00C37377"/>
    <w:rsid w:val="00C4096B"/>
    <w:rsid w:val="00C4114B"/>
    <w:rsid w:val="00C41335"/>
    <w:rsid w:val="00C4162B"/>
    <w:rsid w:val="00C41B8F"/>
    <w:rsid w:val="00C45FD6"/>
    <w:rsid w:val="00C46AD3"/>
    <w:rsid w:val="00C47640"/>
    <w:rsid w:val="00C506BC"/>
    <w:rsid w:val="00C50E2E"/>
    <w:rsid w:val="00C52B55"/>
    <w:rsid w:val="00C55414"/>
    <w:rsid w:val="00C56C9B"/>
    <w:rsid w:val="00C60F73"/>
    <w:rsid w:val="00C617E4"/>
    <w:rsid w:val="00C62E16"/>
    <w:rsid w:val="00C6371D"/>
    <w:rsid w:val="00C639AD"/>
    <w:rsid w:val="00C64026"/>
    <w:rsid w:val="00C64FEC"/>
    <w:rsid w:val="00C66A9D"/>
    <w:rsid w:val="00C72785"/>
    <w:rsid w:val="00C737D2"/>
    <w:rsid w:val="00C74A99"/>
    <w:rsid w:val="00C76664"/>
    <w:rsid w:val="00C81194"/>
    <w:rsid w:val="00C8237B"/>
    <w:rsid w:val="00C85E9D"/>
    <w:rsid w:val="00C8794F"/>
    <w:rsid w:val="00C913DE"/>
    <w:rsid w:val="00C92545"/>
    <w:rsid w:val="00C9317E"/>
    <w:rsid w:val="00C93711"/>
    <w:rsid w:val="00C9535F"/>
    <w:rsid w:val="00C965C3"/>
    <w:rsid w:val="00CA11A8"/>
    <w:rsid w:val="00CA12A1"/>
    <w:rsid w:val="00CA151A"/>
    <w:rsid w:val="00CA246B"/>
    <w:rsid w:val="00CA34C1"/>
    <w:rsid w:val="00CA5EF2"/>
    <w:rsid w:val="00CA5F13"/>
    <w:rsid w:val="00CA6AC8"/>
    <w:rsid w:val="00CB1833"/>
    <w:rsid w:val="00CB2619"/>
    <w:rsid w:val="00CB51B9"/>
    <w:rsid w:val="00CB5D03"/>
    <w:rsid w:val="00CB7BF3"/>
    <w:rsid w:val="00CB7D93"/>
    <w:rsid w:val="00CC10E4"/>
    <w:rsid w:val="00CC1A41"/>
    <w:rsid w:val="00CC491D"/>
    <w:rsid w:val="00CC4BED"/>
    <w:rsid w:val="00CC557E"/>
    <w:rsid w:val="00CC7E6E"/>
    <w:rsid w:val="00CD063D"/>
    <w:rsid w:val="00CD09C2"/>
    <w:rsid w:val="00CD1559"/>
    <w:rsid w:val="00CD1E77"/>
    <w:rsid w:val="00CD3F15"/>
    <w:rsid w:val="00CD4C81"/>
    <w:rsid w:val="00CD4F53"/>
    <w:rsid w:val="00CD6096"/>
    <w:rsid w:val="00CD691C"/>
    <w:rsid w:val="00CD694F"/>
    <w:rsid w:val="00CD76D4"/>
    <w:rsid w:val="00CD7BB6"/>
    <w:rsid w:val="00CE0165"/>
    <w:rsid w:val="00CE1BBE"/>
    <w:rsid w:val="00CE1F00"/>
    <w:rsid w:val="00CE2040"/>
    <w:rsid w:val="00CE2B75"/>
    <w:rsid w:val="00CE45D3"/>
    <w:rsid w:val="00CE45F5"/>
    <w:rsid w:val="00CE492C"/>
    <w:rsid w:val="00CF005F"/>
    <w:rsid w:val="00CF076A"/>
    <w:rsid w:val="00CF17DE"/>
    <w:rsid w:val="00CF3F1D"/>
    <w:rsid w:val="00CF3F2E"/>
    <w:rsid w:val="00CF6032"/>
    <w:rsid w:val="00CF6E95"/>
    <w:rsid w:val="00CF71C8"/>
    <w:rsid w:val="00D004E1"/>
    <w:rsid w:val="00D02A97"/>
    <w:rsid w:val="00D02D0C"/>
    <w:rsid w:val="00D0349C"/>
    <w:rsid w:val="00D04040"/>
    <w:rsid w:val="00D04973"/>
    <w:rsid w:val="00D05094"/>
    <w:rsid w:val="00D053D8"/>
    <w:rsid w:val="00D0611C"/>
    <w:rsid w:val="00D0661A"/>
    <w:rsid w:val="00D10E86"/>
    <w:rsid w:val="00D10F62"/>
    <w:rsid w:val="00D13C59"/>
    <w:rsid w:val="00D15299"/>
    <w:rsid w:val="00D163D3"/>
    <w:rsid w:val="00D16B0D"/>
    <w:rsid w:val="00D16BCE"/>
    <w:rsid w:val="00D2148F"/>
    <w:rsid w:val="00D2200F"/>
    <w:rsid w:val="00D22525"/>
    <w:rsid w:val="00D2681D"/>
    <w:rsid w:val="00D27203"/>
    <w:rsid w:val="00D275A5"/>
    <w:rsid w:val="00D27921"/>
    <w:rsid w:val="00D27B0C"/>
    <w:rsid w:val="00D31B4A"/>
    <w:rsid w:val="00D3248A"/>
    <w:rsid w:val="00D32A22"/>
    <w:rsid w:val="00D32BA0"/>
    <w:rsid w:val="00D332E3"/>
    <w:rsid w:val="00D34419"/>
    <w:rsid w:val="00D35640"/>
    <w:rsid w:val="00D37EC0"/>
    <w:rsid w:val="00D40E30"/>
    <w:rsid w:val="00D44282"/>
    <w:rsid w:val="00D45529"/>
    <w:rsid w:val="00D4581C"/>
    <w:rsid w:val="00D46206"/>
    <w:rsid w:val="00D466E5"/>
    <w:rsid w:val="00D46C28"/>
    <w:rsid w:val="00D470BE"/>
    <w:rsid w:val="00D47114"/>
    <w:rsid w:val="00D50E16"/>
    <w:rsid w:val="00D51A0F"/>
    <w:rsid w:val="00D51AC6"/>
    <w:rsid w:val="00D5465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3791"/>
    <w:rsid w:val="00D74DD1"/>
    <w:rsid w:val="00D7527A"/>
    <w:rsid w:val="00D76388"/>
    <w:rsid w:val="00D768FC"/>
    <w:rsid w:val="00D81246"/>
    <w:rsid w:val="00D831C5"/>
    <w:rsid w:val="00D83619"/>
    <w:rsid w:val="00D83FDF"/>
    <w:rsid w:val="00D85672"/>
    <w:rsid w:val="00D86CB6"/>
    <w:rsid w:val="00D86DB0"/>
    <w:rsid w:val="00D876AD"/>
    <w:rsid w:val="00D87EE6"/>
    <w:rsid w:val="00D90BC6"/>
    <w:rsid w:val="00D91961"/>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CD9"/>
    <w:rsid w:val="00DB3EC0"/>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AE5"/>
    <w:rsid w:val="00DD1F0C"/>
    <w:rsid w:val="00DD2B91"/>
    <w:rsid w:val="00DD4FBD"/>
    <w:rsid w:val="00DD61B6"/>
    <w:rsid w:val="00DE09CB"/>
    <w:rsid w:val="00DE13F1"/>
    <w:rsid w:val="00DE21DD"/>
    <w:rsid w:val="00DE362C"/>
    <w:rsid w:val="00DE3CDE"/>
    <w:rsid w:val="00DE41E3"/>
    <w:rsid w:val="00DE4A60"/>
    <w:rsid w:val="00DE4B51"/>
    <w:rsid w:val="00DE527B"/>
    <w:rsid w:val="00DE74C8"/>
    <w:rsid w:val="00DE7C41"/>
    <w:rsid w:val="00DF06A2"/>
    <w:rsid w:val="00DF1BD7"/>
    <w:rsid w:val="00DF2DF4"/>
    <w:rsid w:val="00DF4B01"/>
    <w:rsid w:val="00DF633C"/>
    <w:rsid w:val="00DF6971"/>
    <w:rsid w:val="00E00BBA"/>
    <w:rsid w:val="00E01180"/>
    <w:rsid w:val="00E02DB6"/>
    <w:rsid w:val="00E03258"/>
    <w:rsid w:val="00E061BD"/>
    <w:rsid w:val="00E1188B"/>
    <w:rsid w:val="00E11F7E"/>
    <w:rsid w:val="00E122E8"/>
    <w:rsid w:val="00E12E8D"/>
    <w:rsid w:val="00E13080"/>
    <w:rsid w:val="00E14242"/>
    <w:rsid w:val="00E145D9"/>
    <w:rsid w:val="00E1628D"/>
    <w:rsid w:val="00E17F8F"/>
    <w:rsid w:val="00E248C6"/>
    <w:rsid w:val="00E24F9F"/>
    <w:rsid w:val="00E2590C"/>
    <w:rsid w:val="00E27EEA"/>
    <w:rsid w:val="00E301A9"/>
    <w:rsid w:val="00E306DA"/>
    <w:rsid w:val="00E321EB"/>
    <w:rsid w:val="00E32C39"/>
    <w:rsid w:val="00E36070"/>
    <w:rsid w:val="00E37E66"/>
    <w:rsid w:val="00E41F49"/>
    <w:rsid w:val="00E423FD"/>
    <w:rsid w:val="00E435F6"/>
    <w:rsid w:val="00E44DBC"/>
    <w:rsid w:val="00E4527B"/>
    <w:rsid w:val="00E462EF"/>
    <w:rsid w:val="00E500A9"/>
    <w:rsid w:val="00E5283B"/>
    <w:rsid w:val="00E539FA"/>
    <w:rsid w:val="00E53A1B"/>
    <w:rsid w:val="00E54A43"/>
    <w:rsid w:val="00E55B4C"/>
    <w:rsid w:val="00E57A40"/>
    <w:rsid w:val="00E618A3"/>
    <w:rsid w:val="00E6381E"/>
    <w:rsid w:val="00E63BB1"/>
    <w:rsid w:val="00E65ECF"/>
    <w:rsid w:val="00E7038C"/>
    <w:rsid w:val="00E70658"/>
    <w:rsid w:val="00E7355F"/>
    <w:rsid w:val="00E7633B"/>
    <w:rsid w:val="00E80C9D"/>
    <w:rsid w:val="00E80D8A"/>
    <w:rsid w:val="00E8376E"/>
    <w:rsid w:val="00E83B7B"/>
    <w:rsid w:val="00E85DAB"/>
    <w:rsid w:val="00E9005B"/>
    <w:rsid w:val="00E94242"/>
    <w:rsid w:val="00E94452"/>
    <w:rsid w:val="00E94670"/>
    <w:rsid w:val="00E95508"/>
    <w:rsid w:val="00E96D19"/>
    <w:rsid w:val="00E978F3"/>
    <w:rsid w:val="00E979BE"/>
    <w:rsid w:val="00EA0E86"/>
    <w:rsid w:val="00EA2C5B"/>
    <w:rsid w:val="00EA36EE"/>
    <w:rsid w:val="00EA435C"/>
    <w:rsid w:val="00EA61F6"/>
    <w:rsid w:val="00EB0695"/>
    <w:rsid w:val="00EB286A"/>
    <w:rsid w:val="00EB58BA"/>
    <w:rsid w:val="00EB5D50"/>
    <w:rsid w:val="00EB5FDE"/>
    <w:rsid w:val="00EB688F"/>
    <w:rsid w:val="00EB6E79"/>
    <w:rsid w:val="00EC16B3"/>
    <w:rsid w:val="00EC26B1"/>
    <w:rsid w:val="00EC2BF4"/>
    <w:rsid w:val="00EC3100"/>
    <w:rsid w:val="00EC36D4"/>
    <w:rsid w:val="00EC401B"/>
    <w:rsid w:val="00EC411B"/>
    <w:rsid w:val="00EC5E13"/>
    <w:rsid w:val="00EC6744"/>
    <w:rsid w:val="00EC74F0"/>
    <w:rsid w:val="00EC7ADD"/>
    <w:rsid w:val="00ED0769"/>
    <w:rsid w:val="00ED0D0F"/>
    <w:rsid w:val="00ED2316"/>
    <w:rsid w:val="00ED35E2"/>
    <w:rsid w:val="00EE05A3"/>
    <w:rsid w:val="00EE0C8D"/>
    <w:rsid w:val="00EE14BE"/>
    <w:rsid w:val="00EE1C21"/>
    <w:rsid w:val="00EE1CE6"/>
    <w:rsid w:val="00EE2880"/>
    <w:rsid w:val="00EE37A4"/>
    <w:rsid w:val="00EE5007"/>
    <w:rsid w:val="00EE52DE"/>
    <w:rsid w:val="00EE5612"/>
    <w:rsid w:val="00EE647C"/>
    <w:rsid w:val="00EE688A"/>
    <w:rsid w:val="00EF2BA2"/>
    <w:rsid w:val="00EF3E0B"/>
    <w:rsid w:val="00EF5CD4"/>
    <w:rsid w:val="00EF71C7"/>
    <w:rsid w:val="00EF7A34"/>
    <w:rsid w:val="00EF7CD0"/>
    <w:rsid w:val="00F01ADD"/>
    <w:rsid w:val="00F0278E"/>
    <w:rsid w:val="00F0409E"/>
    <w:rsid w:val="00F04CEF"/>
    <w:rsid w:val="00F04FCB"/>
    <w:rsid w:val="00F06B6F"/>
    <w:rsid w:val="00F116DF"/>
    <w:rsid w:val="00F1197B"/>
    <w:rsid w:val="00F12A14"/>
    <w:rsid w:val="00F1340B"/>
    <w:rsid w:val="00F13767"/>
    <w:rsid w:val="00F14AB7"/>
    <w:rsid w:val="00F15D71"/>
    <w:rsid w:val="00F16606"/>
    <w:rsid w:val="00F16910"/>
    <w:rsid w:val="00F16FCA"/>
    <w:rsid w:val="00F17719"/>
    <w:rsid w:val="00F2056B"/>
    <w:rsid w:val="00F20801"/>
    <w:rsid w:val="00F23608"/>
    <w:rsid w:val="00F2385C"/>
    <w:rsid w:val="00F23DFE"/>
    <w:rsid w:val="00F251C8"/>
    <w:rsid w:val="00F25EAF"/>
    <w:rsid w:val="00F30F93"/>
    <w:rsid w:val="00F32D60"/>
    <w:rsid w:val="00F33128"/>
    <w:rsid w:val="00F348FB"/>
    <w:rsid w:val="00F34BC0"/>
    <w:rsid w:val="00F35B47"/>
    <w:rsid w:val="00F35DDA"/>
    <w:rsid w:val="00F4019E"/>
    <w:rsid w:val="00F41692"/>
    <w:rsid w:val="00F418D2"/>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625AC"/>
    <w:rsid w:val="00F6271F"/>
    <w:rsid w:val="00F6329B"/>
    <w:rsid w:val="00F63597"/>
    <w:rsid w:val="00F64ACC"/>
    <w:rsid w:val="00F7090C"/>
    <w:rsid w:val="00F7182E"/>
    <w:rsid w:val="00F71BEF"/>
    <w:rsid w:val="00F726E4"/>
    <w:rsid w:val="00F73F01"/>
    <w:rsid w:val="00F741E3"/>
    <w:rsid w:val="00F74F48"/>
    <w:rsid w:val="00F75117"/>
    <w:rsid w:val="00F75C65"/>
    <w:rsid w:val="00F762DE"/>
    <w:rsid w:val="00F7643F"/>
    <w:rsid w:val="00F768D3"/>
    <w:rsid w:val="00F77190"/>
    <w:rsid w:val="00F7784C"/>
    <w:rsid w:val="00F80C05"/>
    <w:rsid w:val="00F80DB2"/>
    <w:rsid w:val="00F8108E"/>
    <w:rsid w:val="00F811E8"/>
    <w:rsid w:val="00F81323"/>
    <w:rsid w:val="00F82772"/>
    <w:rsid w:val="00F8312C"/>
    <w:rsid w:val="00F85BAD"/>
    <w:rsid w:val="00F86204"/>
    <w:rsid w:val="00F866A6"/>
    <w:rsid w:val="00F86ECB"/>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B38"/>
    <w:rsid w:val="00FA4701"/>
    <w:rsid w:val="00FA5034"/>
    <w:rsid w:val="00FA53AC"/>
    <w:rsid w:val="00FB0D0E"/>
    <w:rsid w:val="00FB3400"/>
    <w:rsid w:val="00FB6833"/>
    <w:rsid w:val="00FB7B63"/>
    <w:rsid w:val="00FC14D7"/>
    <w:rsid w:val="00FC37CE"/>
    <w:rsid w:val="00FC5CDD"/>
    <w:rsid w:val="00FC71F6"/>
    <w:rsid w:val="00FC73CB"/>
    <w:rsid w:val="00FC78CB"/>
    <w:rsid w:val="00FC7CED"/>
    <w:rsid w:val="00FD1546"/>
    <w:rsid w:val="00FD1595"/>
    <w:rsid w:val="00FD286B"/>
    <w:rsid w:val="00FD34F0"/>
    <w:rsid w:val="00FE026F"/>
    <w:rsid w:val="00FE0E21"/>
    <w:rsid w:val="00FE2644"/>
    <w:rsid w:val="00FE2C1B"/>
    <w:rsid w:val="00FE3708"/>
    <w:rsid w:val="00FE3B37"/>
    <w:rsid w:val="00FE4514"/>
    <w:rsid w:val="00FE517B"/>
    <w:rsid w:val="00FE6F00"/>
    <w:rsid w:val="00FE78BE"/>
    <w:rsid w:val="00FF0109"/>
    <w:rsid w:val="00FF0886"/>
    <w:rsid w:val="00FF159E"/>
    <w:rsid w:val="00FF315A"/>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semiHidden="1" w:uiPriority="0" w:unhideWhenUsed="1"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8"/>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8"/>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8"/>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8"/>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8"/>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8"/>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8"/>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8"/>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8"/>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C03296"/>
    <w:pPr>
      <w:spacing w:before="120" w:after="120"/>
      <w:ind w:left="360" w:firstLine="284"/>
      <w:jc w:val="left"/>
    </w:pPr>
    <w:rPr>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82303E"/>
    <w:rPr>
      <w:sz w:val="22"/>
      <w:szCs w:val="22"/>
      <w:lang w:val="en-US"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semiHidden="1" w:uiPriority="0" w:unhideWhenUsed="1"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8"/>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8"/>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8"/>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8"/>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8"/>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8"/>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8"/>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8"/>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8"/>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C03296"/>
    <w:pPr>
      <w:spacing w:before="120" w:after="120"/>
      <w:ind w:left="360" w:firstLine="284"/>
      <w:jc w:val="left"/>
    </w:pPr>
    <w:rPr>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82303E"/>
    <w:rPr>
      <w:sz w:val="22"/>
      <w:szCs w:val="22"/>
      <w:lang w:val="en-US"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04339">
      <w:bodyDiv w:val="1"/>
      <w:marLeft w:val="0"/>
      <w:marRight w:val="0"/>
      <w:marTop w:val="0"/>
      <w:marBottom w:val="0"/>
      <w:divBdr>
        <w:top w:val="none" w:sz="0" w:space="0" w:color="auto"/>
        <w:left w:val="none" w:sz="0" w:space="0" w:color="auto"/>
        <w:bottom w:val="none" w:sz="0" w:space="0" w:color="auto"/>
        <w:right w:val="none" w:sz="0" w:space="0" w:color="auto"/>
      </w:divBdr>
    </w:div>
    <w:div w:id="1406804989">
      <w:bodyDiv w:val="1"/>
      <w:marLeft w:val="0"/>
      <w:marRight w:val="0"/>
      <w:marTop w:val="0"/>
      <w:marBottom w:val="0"/>
      <w:divBdr>
        <w:top w:val="none" w:sz="0" w:space="0" w:color="auto"/>
        <w:left w:val="none" w:sz="0" w:space="0" w:color="auto"/>
        <w:bottom w:val="none" w:sz="0" w:space="0" w:color="auto"/>
        <w:right w:val="none" w:sz="0" w:space="0" w:color="auto"/>
      </w:divBdr>
    </w:div>
    <w:div w:id="165074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3.Specifications/1-Legal%20Base/Regulation%20EC%20No%20883-%202004.pdf"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rupopmaat.nl/" TargetMode="External"/><Relationship Id="rId27" Type="http://schemas.openxmlformats.org/officeDocument/2006/relationships/header" Target="header3.xml"/><Relationship Id="rId30"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5E21F435-BD43-46D3-A276-F7B3A88C5B7C}">
  <ds:schemaRef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C3777A26-B303-4641-B99E-DB49CD5C9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63</TotalTime>
  <Pages>19</Pages>
  <Words>3149</Words>
  <Characters>18928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22033</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SORENSEN Arne Bo (EMPL-EXT)</dc:creator>
  <cp:lastModifiedBy>BACELLI Novella (EMPL-EXT)</cp:lastModifiedBy>
  <cp:revision>15</cp:revision>
  <cp:lastPrinted>2016-06-15T16:30:00Z</cp:lastPrinted>
  <dcterms:created xsi:type="dcterms:W3CDTF">2017-10-31T12:51:00Z</dcterms:created>
  <dcterms:modified xsi:type="dcterms:W3CDTF">2018-08-30T15:21:00Z</dcterms:modified>
</cp:coreProperties>
</file>