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657FC1" w:rsidRDefault="00B16E4C">
      <w:pPr>
        <w:rPr>
          <w:rFonts w:ascii="Verdana" w:hAnsi="Verdana"/>
        </w:rPr>
      </w:pPr>
      <w:r>
        <w:rPr>
          <w:rFonts w:ascii="Verdana" w:hAnsi="Verdana"/>
          <w:noProof/>
        </w:rPr>
        <mc:AlternateContent>
          <mc:Choice Requires="wps">
            <w:drawing>
              <wp:anchor distT="0" distB="0" distL="114300" distR="114300" simplePos="0" relativeHeight="251658752" behindDoc="0" locked="0" layoutInCell="0" allowOverlap="1" wp14:anchorId="59360DA2" wp14:editId="09B5E4B5">
                <wp:simplePos x="0" y="0"/>
                <wp:positionH relativeFrom="column">
                  <wp:posOffset>-685800</wp:posOffset>
                </wp:positionH>
                <wp:positionV relativeFrom="paragraph">
                  <wp:posOffset>2057400</wp:posOffset>
                </wp:positionV>
                <wp:extent cx="6743700" cy="68580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3CE" w:rsidRPr="00AC676C" w:rsidRDefault="007D73CE" w:rsidP="00444FFF">
                            <w:pPr>
                              <w:jc w:val="center"/>
                              <w:rPr>
                                <w:rFonts w:ascii="Verdana" w:hAnsi="Verdana"/>
                                <w:color w:val="FFFFFF"/>
                                <w:sz w:val="48"/>
                                <w:szCs w:val="48"/>
                              </w:rPr>
                            </w:pPr>
                            <w:r w:rsidRPr="00AC676C">
                              <w:rPr>
                                <w:rFonts w:ascii="Verdana" w:hAnsi="Verdana"/>
                                <w:color w:val="FFFFFF"/>
                                <w:sz w:val="48"/>
                                <w:szCs w:val="48"/>
                              </w:rPr>
                              <w:t xml:space="preserve">EESSI </w:t>
                            </w:r>
                            <w:r w:rsidRPr="00AC676C">
                              <w:rPr>
                                <w:rFonts w:ascii="Verdana" w:hAnsi="Verdana"/>
                                <w:sz w:val="48"/>
                                <w:szCs w:val="48"/>
                              </w:rPr>
                              <w:fldChar w:fldCharType="begin"/>
                            </w:r>
                            <w:r w:rsidRPr="00AC676C">
                              <w:rPr>
                                <w:rFonts w:ascii="Verdana" w:hAnsi="Verdana"/>
                                <w:sz w:val="48"/>
                                <w:szCs w:val="48"/>
                              </w:rPr>
                              <w:instrText xml:space="preserve"> TITLE   \* MERGEFORMAT </w:instrText>
                            </w:r>
                            <w:r w:rsidRPr="00AC676C">
                              <w:rPr>
                                <w:rFonts w:ascii="Verdana" w:hAnsi="Verdana"/>
                                <w:sz w:val="48"/>
                                <w:szCs w:val="48"/>
                              </w:rPr>
                              <w:fldChar w:fldCharType="separate"/>
                            </w:r>
                            <w:r w:rsidRPr="00AC676C">
                              <w:rPr>
                                <w:rFonts w:ascii="Verdana" w:hAnsi="Verdana"/>
                                <w:color w:val="FFFFFF"/>
                                <w:sz w:val="48"/>
                                <w:szCs w:val="48"/>
                              </w:rPr>
                              <w:t>Business Use Case</w:t>
                            </w:r>
                            <w:r w:rsidRPr="00AC676C">
                              <w:rPr>
                                <w:rFonts w:ascii="Verdana" w:hAnsi="Verdana"/>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b5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um2+bcC&#10;AAC7BQAADgAAAAAAAAAAAAAAAAAuAgAAZHJzL2Uyb0RvYy54bWxQSwECLQAUAAYACAAAACEA7rz0&#10;KuAAAAAMAQAADwAAAAAAAAAAAAAAAAARBQAAZHJzL2Rvd25yZXYueG1sUEsFBgAAAAAEAAQA8wAA&#10;AB4GAAAAAA==&#10;" o:allowincell="f" filled="f" stroked="f">
                <v:textbox>
                  <w:txbxContent>
                    <w:p w:rsidR="007D73CE" w:rsidRPr="00AC676C" w:rsidRDefault="007D73CE" w:rsidP="00444FFF">
                      <w:pPr>
                        <w:jc w:val="center"/>
                        <w:rPr>
                          <w:rFonts w:ascii="Verdana" w:hAnsi="Verdana"/>
                          <w:color w:val="FFFFFF"/>
                          <w:sz w:val="48"/>
                          <w:szCs w:val="48"/>
                        </w:rPr>
                      </w:pPr>
                      <w:r w:rsidRPr="00AC676C">
                        <w:rPr>
                          <w:rFonts w:ascii="Verdana" w:hAnsi="Verdana"/>
                          <w:color w:val="FFFFFF"/>
                          <w:sz w:val="48"/>
                          <w:szCs w:val="48"/>
                        </w:rPr>
                        <w:t xml:space="preserve">EESSI </w:t>
                      </w:r>
                      <w:r w:rsidRPr="00AC676C">
                        <w:rPr>
                          <w:rFonts w:ascii="Verdana" w:hAnsi="Verdana"/>
                          <w:sz w:val="48"/>
                          <w:szCs w:val="48"/>
                        </w:rPr>
                        <w:fldChar w:fldCharType="begin"/>
                      </w:r>
                      <w:r w:rsidRPr="00AC676C">
                        <w:rPr>
                          <w:rFonts w:ascii="Verdana" w:hAnsi="Verdana"/>
                          <w:sz w:val="48"/>
                          <w:szCs w:val="48"/>
                        </w:rPr>
                        <w:instrText xml:space="preserve"> TITLE   \* MERGEFORMAT </w:instrText>
                      </w:r>
                      <w:r w:rsidRPr="00AC676C">
                        <w:rPr>
                          <w:rFonts w:ascii="Verdana" w:hAnsi="Verdana"/>
                          <w:sz w:val="48"/>
                          <w:szCs w:val="48"/>
                        </w:rPr>
                        <w:fldChar w:fldCharType="separate"/>
                      </w:r>
                      <w:r w:rsidRPr="00AC676C">
                        <w:rPr>
                          <w:rFonts w:ascii="Verdana" w:hAnsi="Verdana"/>
                          <w:color w:val="FFFFFF"/>
                          <w:sz w:val="48"/>
                          <w:szCs w:val="48"/>
                        </w:rPr>
                        <w:t>Business Use Case</w:t>
                      </w:r>
                      <w:r w:rsidRPr="00AC676C">
                        <w:rPr>
                          <w:rFonts w:ascii="Verdana" w:hAnsi="Verdana"/>
                          <w:color w:val="FFFFFF"/>
                          <w:sz w:val="48"/>
                          <w:szCs w:val="48"/>
                        </w:rPr>
                        <w:fldChar w:fldCharType="end"/>
                      </w:r>
                    </w:p>
                  </w:txbxContent>
                </v:textbox>
              </v:shape>
            </w:pict>
          </mc:Fallback>
        </mc:AlternateContent>
      </w:r>
      <w:r>
        <w:rPr>
          <w:rFonts w:ascii="Verdana" w:hAnsi="Verdana"/>
          <w:noProof/>
        </w:rPr>
        <w:drawing>
          <wp:anchor distT="0" distB="0" distL="114300" distR="114300" simplePos="0" relativeHeight="251657728" behindDoc="0" locked="0" layoutInCell="1" allowOverlap="1" wp14:anchorId="2213B9F7" wp14:editId="69D1F3C6">
            <wp:simplePos x="0" y="0"/>
            <wp:positionH relativeFrom="column">
              <wp:posOffset>1932305</wp:posOffset>
            </wp:positionH>
            <wp:positionV relativeFrom="paragraph">
              <wp:posOffset>-914400</wp:posOffset>
            </wp:positionV>
            <wp:extent cx="2019300" cy="1400175"/>
            <wp:effectExtent l="0" t="0" r="0" b="9525"/>
            <wp:wrapNone/>
            <wp:docPr id="17"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rPr>
        <mc:AlternateContent>
          <mc:Choice Requires="wps">
            <w:drawing>
              <wp:anchor distT="0" distB="0" distL="114300" distR="114300" simplePos="0" relativeHeight="251654656" behindDoc="1" locked="0" layoutInCell="1" allowOverlap="1" wp14:anchorId="3681D1DD" wp14:editId="2D5CEA72">
                <wp:simplePos x="0" y="0"/>
                <wp:positionH relativeFrom="column">
                  <wp:posOffset>-1080135</wp:posOffset>
                </wp:positionH>
                <wp:positionV relativeFrom="paragraph">
                  <wp:posOffset>70485</wp:posOffset>
                </wp:positionV>
                <wp:extent cx="7613015" cy="9370060"/>
                <wp:effectExtent l="0" t="0" r="6985" b="254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pSgQIAAP4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" fillcolor="#8594c5" stroked="f"/>
            </w:pict>
          </mc:Fallback>
        </mc:AlternateContent>
      </w: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pPr>
        <w:rPr>
          <w:rFonts w:ascii="Verdana" w:hAnsi="Verdana"/>
        </w:rPr>
      </w:pPr>
    </w:p>
    <w:p w:rsidR="002F4A39" w:rsidRPr="00657FC1" w:rsidRDefault="002F4A39" w:rsidP="00A04A27">
      <w:pPr>
        <w:rPr>
          <w:rFonts w:ascii="Verdana" w:hAnsi="Verdana"/>
        </w:rPr>
      </w:pPr>
    </w:p>
    <w:p w:rsidR="00BE75BE" w:rsidRPr="00657FC1" w:rsidRDefault="00BE75BE">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bookmarkStart w:id="0" w:name="_GoBack"/>
    </w:p>
    <w:bookmarkEnd w:id="0"/>
    <w:p w:rsidR="00B41BBD" w:rsidRPr="00657FC1" w:rsidRDefault="00B16E4C">
      <w:pPr>
        <w:rPr>
          <w:rFonts w:ascii="Verdana" w:hAnsi="Verdana"/>
        </w:rPr>
      </w:pPr>
      <w:r>
        <w:rPr>
          <w:rFonts w:ascii="Verdana" w:hAnsi="Verdana"/>
          <w:noProof/>
        </w:rPr>
        <w:drawing>
          <wp:anchor distT="0" distB="0" distL="114300" distR="114300" simplePos="0" relativeHeight="251655680" behindDoc="1" locked="0" layoutInCell="1" allowOverlap="1" wp14:anchorId="609AE51D" wp14:editId="3154713D">
            <wp:simplePos x="0" y="0"/>
            <wp:positionH relativeFrom="margin">
              <wp:posOffset>-1116965</wp:posOffset>
            </wp:positionH>
            <wp:positionV relativeFrom="margin">
              <wp:posOffset>2446655</wp:posOffset>
            </wp:positionV>
            <wp:extent cx="5582285" cy="7008495"/>
            <wp:effectExtent l="0" t="0" r="0" b="1905"/>
            <wp:wrapNone/>
            <wp:docPr id="15"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657FC1" w:rsidRDefault="00B16E4C">
      <w:pPr>
        <w:rPr>
          <w:rFonts w:ascii="Verdana" w:hAnsi="Verdana"/>
        </w:rPr>
      </w:pPr>
      <w:r>
        <w:rPr>
          <w:rFonts w:ascii="Verdana" w:hAnsi="Verdana"/>
          <w:noProof/>
        </w:rPr>
        <mc:AlternateContent>
          <mc:Choice Requires="wps">
            <w:drawing>
              <wp:anchor distT="0" distB="0" distL="114300" distR="114300" simplePos="0" relativeHeight="251659776" behindDoc="0" locked="0" layoutInCell="0" allowOverlap="1" wp14:anchorId="0F88F3A0" wp14:editId="13F6F906">
                <wp:simplePos x="0" y="0"/>
                <wp:positionH relativeFrom="column">
                  <wp:posOffset>786765</wp:posOffset>
                </wp:positionH>
                <wp:positionV relativeFrom="paragraph">
                  <wp:posOffset>32385</wp:posOffset>
                </wp:positionV>
                <wp:extent cx="3867150" cy="762000"/>
                <wp:effectExtent l="0" t="0" r="0" b="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3CE" w:rsidRPr="00AC676C" w:rsidRDefault="007D73CE" w:rsidP="00E2358C">
                            <w:pPr>
                              <w:jc w:val="center"/>
                              <w:rPr>
                                <w:rFonts w:ascii="Verdana" w:hAnsi="Verdana"/>
                                <w:i/>
                                <w:color w:val="FFFFFF"/>
                                <w:sz w:val="36"/>
                                <w:szCs w:val="40"/>
                                <w:lang w:val="en-US"/>
                              </w:rPr>
                            </w:pPr>
                            <w:r w:rsidRPr="00AC676C">
                              <w:rPr>
                                <w:rFonts w:ascii="Verdana" w:hAnsi="Verdana"/>
                                <w:i/>
                                <w:color w:val="FFFFFF"/>
                                <w:sz w:val="36"/>
                                <w:szCs w:val="40"/>
                                <w:lang w:val="en-US"/>
                              </w:rPr>
                              <w:t xml:space="preserve">LA_BUC_01 </w:t>
                            </w:r>
                          </w:p>
                          <w:p w:rsidR="007D73CE" w:rsidRPr="00AC676C" w:rsidRDefault="007D73CE" w:rsidP="00E2358C">
                            <w:pPr>
                              <w:jc w:val="center"/>
                              <w:rPr>
                                <w:rFonts w:ascii="Verdana" w:hAnsi="Verdana"/>
                                <w:i/>
                                <w:color w:val="FFFFFF"/>
                                <w:sz w:val="36"/>
                                <w:szCs w:val="40"/>
                                <w:lang w:val="en-US"/>
                              </w:rPr>
                            </w:pPr>
                            <w:r w:rsidRPr="00AC676C">
                              <w:rPr>
                                <w:rFonts w:ascii="Verdana" w:hAnsi="Verdana"/>
                                <w:i/>
                                <w:color w:val="FFFFFF"/>
                                <w:sz w:val="36"/>
                                <w:szCs w:val="40"/>
                                <w:lang w:val="en-US"/>
                              </w:rPr>
                              <w:fldChar w:fldCharType="begin"/>
                            </w:r>
                            <w:r w:rsidRPr="00AC676C">
                              <w:rPr>
                                <w:rFonts w:ascii="Verdana" w:hAnsi="Verdana"/>
                                <w:i/>
                                <w:color w:val="FFFFFF"/>
                                <w:sz w:val="36"/>
                                <w:szCs w:val="40"/>
                                <w:lang w:val="en-US"/>
                              </w:rPr>
                              <w:instrText xml:space="preserve"> SUBJECT   \* MERGEFORMAT </w:instrText>
                            </w:r>
                            <w:r w:rsidRPr="00AC676C">
                              <w:rPr>
                                <w:rFonts w:ascii="Verdana" w:hAnsi="Verdana"/>
                                <w:i/>
                                <w:color w:val="FFFFFF"/>
                                <w:sz w:val="36"/>
                                <w:szCs w:val="40"/>
                                <w:lang w:val="en-US"/>
                              </w:rPr>
                              <w:fldChar w:fldCharType="separate"/>
                            </w:r>
                            <w:r w:rsidRPr="00AC676C">
                              <w:rPr>
                                <w:rFonts w:ascii="Verdana" w:hAnsi="Verdana"/>
                                <w:i/>
                                <w:color w:val="FFFFFF"/>
                                <w:sz w:val="36"/>
                                <w:szCs w:val="40"/>
                                <w:lang w:val="en-US"/>
                              </w:rPr>
                              <w:t>Request fo</w:t>
                            </w:r>
                            <w:r w:rsidRPr="00AC676C">
                              <w:rPr>
                                <w:rFonts w:ascii="Verdana" w:hAnsi="Verdana"/>
                                <w:i/>
                                <w:color w:val="FFFFFF"/>
                                <w:sz w:val="36"/>
                                <w:szCs w:val="40"/>
                                <w:lang w:val="en-US"/>
                              </w:rPr>
                              <w:fldChar w:fldCharType="end"/>
                            </w:r>
                            <w:r w:rsidRPr="00AC676C">
                              <w:rPr>
                                <w:rFonts w:ascii="Verdana" w:hAnsi="Verdana"/>
                                <w:i/>
                                <w:color w:val="FFFFFF"/>
                                <w:sz w:val="36"/>
                                <w:szCs w:val="40"/>
                                <w:lang w:val="en-US"/>
                              </w:rPr>
                              <w:t>r Exceptions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61.95pt;margin-top:2.55pt;width:304.5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" o:allowincell="f" filled="f" stroked="f">
                <v:textbox>
                  <w:txbxContent>
                    <w:p w:rsidR="007D73CE" w:rsidRPr="00AC676C" w:rsidRDefault="007D73CE" w:rsidP="00E2358C">
                      <w:pPr>
                        <w:jc w:val="center"/>
                        <w:rPr>
                          <w:rFonts w:ascii="Verdana" w:hAnsi="Verdana"/>
                          <w:i/>
                          <w:color w:val="FFFFFF"/>
                          <w:sz w:val="36"/>
                          <w:szCs w:val="40"/>
                          <w:lang w:val="en-US"/>
                        </w:rPr>
                      </w:pPr>
                      <w:r w:rsidRPr="00AC676C">
                        <w:rPr>
                          <w:rFonts w:ascii="Verdana" w:hAnsi="Verdana"/>
                          <w:i/>
                          <w:color w:val="FFFFFF"/>
                          <w:sz w:val="36"/>
                          <w:szCs w:val="40"/>
                          <w:lang w:val="en-US"/>
                        </w:rPr>
                        <w:t xml:space="preserve">LA_BUC_01 </w:t>
                      </w:r>
                    </w:p>
                    <w:p w:rsidR="007D73CE" w:rsidRPr="00AC676C" w:rsidRDefault="007D73CE" w:rsidP="00E2358C">
                      <w:pPr>
                        <w:jc w:val="center"/>
                        <w:rPr>
                          <w:rFonts w:ascii="Verdana" w:hAnsi="Verdana"/>
                          <w:i/>
                          <w:color w:val="FFFFFF"/>
                          <w:sz w:val="36"/>
                          <w:szCs w:val="40"/>
                          <w:lang w:val="en-US"/>
                        </w:rPr>
                      </w:pPr>
                      <w:r w:rsidRPr="00AC676C">
                        <w:rPr>
                          <w:rFonts w:ascii="Verdana" w:hAnsi="Verdana"/>
                          <w:i/>
                          <w:color w:val="FFFFFF"/>
                          <w:sz w:val="36"/>
                          <w:szCs w:val="40"/>
                          <w:lang w:val="en-US"/>
                        </w:rPr>
                        <w:fldChar w:fldCharType="begin"/>
                      </w:r>
                      <w:r w:rsidRPr="00AC676C">
                        <w:rPr>
                          <w:rFonts w:ascii="Verdana" w:hAnsi="Verdana"/>
                          <w:i/>
                          <w:color w:val="FFFFFF"/>
                          <w:sz w:val="36"/>
                          <w:szCs w:val="40"/>
                          <w:lang w:val="en-US"/>
                        </w:rPr>
                        <w:instrText xml:space="preserve"> SUBJECT   \* MERGEFORMAT </w:instrText>
                      </w:r>
                      <w:r w:rsidRPr="00AC676C">
                        <w:rPr>
                          <w:rFonts w:ascii="Verdana" w:hAnsi="Verdana"/>
                          <w:i/>
                          <w:color w:val="FFFFFF"/>
                          <w:sz w:val="36"/>
                          <w:szCs w:val="40"/>
                          <w:lang w:val="en-US"/>
                        </w:rPr>
                        <w:fldChar w:fldCharType="separate"/>
                      </w:r>
                      <w:r w:rsidRPr="00AC676C">
                        <w:rPr>
                          <w:rFonts w:ascii="Verdana" w:hAnsi="Verdana"/>
                          <w:i/>
                          <w:color w:val="FFFFFF"/>
                          <w:sz w:val="36"/>
                          <w:szCs w:val="40"/>
                          <w:lang w:val="en-US"/>
                        </w:rPr>
                        <w:t>Request fo</w:t>
                      </w:r>
                      <w:r w:rsidRPr="00AC676C">
                        <w:rPr>
                          <w:rFonts w:ascii="Verdana" w:hAnsi="Verdana"/>
                          <w:i/>
                          <w:color w:val="FFFFFF"/>
                          <w:sz w:val="36"/>
                          <w:szCs w:val="40"/>
                          <w:lang w:val="en-US"/>
                        </w:rPr>
                        <w:fldChar w:fldCharType="end"/>
                      </w:r>
                      <w:r w:rsidRPr="00AC676C">
                        <w:rPr>
                          <w:rFonts w:ascii="Verdana" w:hAnsi="Verdana"/>
                          <w:i/>
                          <w:color w:val="FFFFFF"/>
                          <w:sz w:val="36"/>
                          <w:szCs w:val="40"/>
                          <w:lang w:val="en-US"/>
                        </w:rPr>
                        <w:t>r Exceptions</w:t>
                      </w:r>
                    </w:p>
                  </w:txbxContent>
                </v:textbox>
              </v:shape>
            </w:pict>
          </mc:Fallback>
        </mc:AlternateContent>
      </w: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B41BBD" w:rsidRPr="00657FC1" w:rsidRDefault="00B41BBD">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4D5591">
      <w:pPr>
        <w:rPr>
          <w:rFonts w:ascii="Verdana" w:hAnsi="Verdana"/>
        </w:rPr>
      </w:pPr>
    </w:p>
    <w:p w:rsidR="004D5591" w:rsidRPr="00657FC1" w:rsidRDefault="00B16E4C">
      <w:pPr>
        <w:rPr>
          <w:rFonts w:ascii="Verdana" w:hAnsi="Verdana"/>
        </w:rPr>
      </w:pPr>
      <w:r>
        <w:rPr>
          <w:rFonts w:ascii="Verdana" w:hAnsi="Verdana"/>
          <w:noProof/>
        </w:rPr>
        <w:drawing>
          <wp:inline distT="0" distB="0" distL="0" distR="0" wp14:anchorId="04BC21FE" wp14:editId="4070B356">
            <wp:extent cx="1755775" cy="81915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5775" cy="819150"/>
                    </a:xfrm>
                    <a:prstGeom prst="rect">
                      <a:avLst/>
                    </a:prstGeom>
                    <a:noFill/>
                    <a:ln>
                      <a:noFill/>
                    </a:ln>
                  </pic:spPr>
                </pic:pic>
              </a:graphicData>
            </a:graphic>
          </wp:inline>
        </w:drawing>
      </w:r>
    </w:p>
    <w:p w:rsidR="004D5591" w:rsidRPr="00657FC1" w:rsidRDefault="00B16E4C">
      <w:pPr>
        <w:rPr>
          <w:rFonts w:ascii="Verdana" w:hAnsi="Verdana"/>
        </w:rPr>
      </w:pPr>
      <w:r>
        <w:rPr>
          <w:rFonts w:ascii="Verdana" w:hAnsi="Verdana"/>
          <w:noProof/>
        </w:rPr>
        <w:drawing>
          <wp:anchor distT="0" distB="0" distL="114300" distR="114300" simplePos="0" relativeHeight="251656704" behindDoc="0" locked="0" layoutInCell="1" allowOverlap="1" wp14:anchorId="3E9CCE92" wp14:editId="20AD9933">
            <wp:simplePos x="0" y="0"/>
            <wp:positionH relativeFrom="column">
              <wp:posOffset>2251710</wp:posOffset>
            </wp:positionH>
            <wp:positionV relativeFrom="paragraph">
              <wp:posOffset>650875</wp:posOffset>
            </wp:positionV>
            <wp:extent cx="838200" cy="561975"/>
            <wp:effectExtent l="0" t="0" r="0" b="9525"/>
            <wp:wrapNone/>
            <wp:docPr id="14"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657FC1" w:rsidRDefault="004D5591">
      <w:pPr>
        <w:rPr>
          <w:rFonts w:ascii="Verdana" w:hAnsi="Verdana"/>
        </w:rPr>
      </w:pPr>
    </w:p>
    <w:p w:rsidR="004D5591" w:rsidRPr="00657FC1" w:rsidRDefault="004D5591">
      <w:pPr>
        <w:rPr>
          <w:rFonts w:ascii="Verdana" w:hAnsi="Verdana"/>
        </w:rPr>
      </w:pPr>
    </w:p>
    <w:p w:rsidR="00B41BBD" w:rsidRPr="00657FC1" w:rsidRDefault="00B41BBD">
      <w:pPr>
        <w:rPr>
          <w:rFonts w:ascii="Verdana" w:hAnsi="Verdana"/>
        </w:rPr>
      </w:pPr>
    </w:p>
    <w:p w:rsidR="00B41BBD" w:rsidRPr="00657FC1" w:rsidRDefault="00D2200F" w:rsidP="007136F4">
      <w:pPr>
        <w:pStyle w:val="Heading1"/>
        <w:numPr>
          <w:ilvl w:val="0"/>
          <w:numId w:val="0"/>
        </w:numPr>
        <w:ind w:left="432" w:hanging="432"/>
        <w:rPr>
          <w:rFonts w:ascii="Verdana" w:hAnsi="Verdana"/>
        </w:rPr>
      </w:pPr>
      <w:bookmarkStart w:id="1" w:name="_Toc522631952"/>
      <w:r w:rsidRPr="00657FC1">
        <w:rPr>
          <w:rFonts w:ascii="Verdana" w:hAnsi="Verdana"/>
        </w:rPr>
        <w:t>Table of Contents</w:t>
      </w:r>
      <w:bookmarkEnd w:id="1"/>
    </w:p>
    <w:p w:rsidR="00D2200F" w:rsidRPr="00657FC1" w:rsidRDefault="00D2200F">
      <w:pPr>
        <w:rPr>
          <w:rFonts w:ascii="Verdana" w:hAnsi="Verdana"/>
        </w:rPr>
      </w:pPr>
    </w:p>
    <w:p w:rsidR="00D2200F" w:rsidRPr="00657FC1" w:rsidRDefault="00D2200F">
      <w:pPr>
        <w:rPr>
          <w:rFonts w:ascii="Verdana" w:hAnsi="Verdana"/>
        </w:rPr>
      </w:pPr>
    </w:p>
    <w:p w:rsidR="004E0580" w:rsidRDefault="006C4DBB">
      <w:pPr>
        <w:pStyle w:val="TOC1"/>
        <w:tabs>
          <w:tab w:val="right" w:leader="dot" w:pos="8777"/>
        </w:tabs>
        <w:rPr>
          <w:rFonts w:asciiTheme="minorHAnsi" w:eastAsiaTheme="minorEastAsia" w:hAnsiTheme="minorHAnsi" w:cstheme="minorBidi"/>
          <w:noProof/>
          <w:sz w:val="22"/>
          <w:szCs w:val="22"/>
        </w:rPr>
      </w:pPr>
      <w:r w:rsidRPr="00657FC1">
        <w:rPr>
          <w:rFonts w:ascii="Verdana" w:hAnsi="Verdana"/>
          <w:sz w:val="22"/>
        </w:rPr>
        <w:fldChar w:fldCharType="begin"/>
      </w:r>
      <w:r w:rsidR="00D2200F" w:rsidRPr="00657FC1">
        <w:rPr>
          <w:rFonts w:ascii="Verdana" w:hAnsi="Verdana"/>
          <w:sz w:val="22"/>
        </w:rPr>
        <w:instrText xml:space="preserve"> TOC \o "1-3" \h \z \u </w:instrText>
      </w:r>
      <w:r w:rsidRPr="00657FC1">
        <w:rPr>
          <w:rFonts w:ascii="Verdana" w:hAnsi="Verdana"/>
          <w:sz w:val="22"/>
        </w:rPr>
        <w:fldChar w:fldCharType="separate"/>
      </w:r>
      <w:hyperlink w:anchor="_Toc522631952" w:history="1">
        <w:r w:rsidR="004E0580" w:rsidRPr="00F56199">
          <w:rPr>
            <w:rStyle w:val="Hyperlink"/>
            <w:noProof/>
          </w:rPr>
          <w:t>Table of Contents</w:t>
        </w:r>
        <w:r w:rsidR="004E0580">
          <w:rPr>
            <w:noProof/>
            <w:webHidden/>
          </w:rPr>
          <w:tab/>
        </w:r>
        <w:r w:rsidR="004E0580">
          <w:rPr>
            <w:noProof/>
            <w:webHidden/>
          </w:rPr>
          <w:fldChar w:fldCharType="begin"/>
        </w:r>
        <w:r w:rsidR="004E0580">
          <w:rPr>
            <w:noProof/>
            <w:webHidden/>
          </w:rPr>
          <w:instrText xml:space="preserve"> PAGEREF _Toc522631952 \h </w:instrText>
        </w:r>
        <w:r w:rsidR="004E0580">
          <w:rPr>
            <w:noProof/>
            <w:webHidden/>
          </w:rPr>
        </w:r>
        <w:r w:rsidR="004E0580">
          <w:rPr>
            <w:noProof/>
            <w:webHidden/>
          </w:rPr>
          <w:fldChar w:fldCharType="separate"/>
        </w:r>
        <w:r w:rsidR="004E0580">
          <w:rPr>
            <w:noProof/>
            <w:webHidden/>
          </w:rPr>
          <w:t>2</w:t>
        </w:r>
        <w:r w:rsidR="004E0580">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53" w:history="1">
        <w:r w:rsidRPr="00F56199">
          <w:rPr>
            <w:rStyle w:val="Hyperlink"/>
            <w:rFonts w:cs="Calibri"/>
            <w:noProof/>
            <w:lang w:val="en-US"/>
          </w:rPr>
          <w:t>1. Introduction</w:t>
        </w:r>
        <w:r>
          <w:rPr>
            <w:noProof/>
            <w:webHidden/>
          </w:rPr>
          <w:tab/>
        </w:r>
        <w:r>
          <w:rPr>
            <w:noProof/>
            <w:webHidden/>
          </w:rPr>
          <w:fldChar w:fldCharType="begin"/>
        </w:r>
        <w:r>
          <w:rPr>
            <w:noProof/>
            <w:webHidden/>
          </w:rPr>
          <w:instrText xml:space="preserve"> PAGEREF _Toc522631953 \h </w:instrText>
        </w:r>
        <w:r>
          <w:rPr>
            <w:noProof/>
            <w:webHidden/>
          </w:rPr>
        </w:r>
        <w:r>
          <w:rPr>
            <w:noProof/>
            <w:webHidden/>
          </w:rPr>
          <w:fldChar w:fldCharType="separate"/>
        </w:r>
        <w:r>
          <w:rPr>
            <w:noProof/>
            <w:webHidden/>
          </w:rPr>
          <w:t>7</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54" w:history="1">
        <w:r w:rsidRPr="00F56199">
          <w:rPr>
            <w:rStyle w:val="Hyperlink"/>
            <w:noProof/>
          </w:rPr>
          <w:t>1.1. Purpose</w:t>
        </w:r>
        <w:r>
          <w:rPr>
            <w:noProof/>
            <w:webHidden/>
          </w:rPr>
          <w:tab/>
        </w:r>
        <w:r>
          <w:rPr>
            <w:noProof/>
            <w:webHidden/>
          </w:rPr>
          <w:fldChar w:fldCharType="begin"/>
        </w:r>
        <w:r>
          <w:rPr>
            <w:noProof/>
            <w:webHidden/>
          </w:rPr>
          <w:instrText xml:space="preserve"> PAGEREF _Toc522631954 \h </w:instrText>
        </w:r>
        <w:r>
          <w:rPr>
            <w:noProof/>
            <w:webHidden/>
          </w:rPr>
        </w:r>
        <w:r>
          <w:rPr>
            <w:noProof/>
            <w:webHidden/>
          </w:rPr>
          <w:fldChar w:fldCharType="separate"/>
        </w:r>
        <w:r>
          <w:rPr>
            <w:noProof/>
            <w:webHidden/>
          </w:rPr>
          <w:t>7</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55" w:history="1">
        <w:r w:rsidRPr="00F56199">
          <w:rPr>
            <w:rStyle w:val="Hyperlink"/>
            <w:noProof/>
          </w:rPr>
          <w:t>1.2. Scope</w:t>
        </w:r>
        <w:r>
          <w:rPr>
            <w:noProof/>
            <w:webHidden/>
          </w:rPr>
          <w:tab/>
        </w:r>
        <w:r>
          <w:rPr>
            <w:noProof/>
            <w:webHidden/>
          </w:rPr>
          <w:fldChar w:fldCharType="begin"/>
        </w:r>
        <w:r>
          <w:rPr>
            <w:noProof/>
            <w:webHidden/>
          </w:rPr>
          <w:instrText xml:space="preserve"> PAGEREF _Toc522631955 \h </w:instrText>
        </w:r>
        <w:r>
          <w:rPr>
            <w:noProof/>
            <w:webHidden/>
          </w:rPr>
        </w:r>
        <w:r>
          <w:rPr>
            <w:noProof/>
            <w:webHidden/>
          </w:rPr>
          <w:fldChar w:fldCharType="separate"/>
        </w:r>
        <w:r>
          <w:rPr>
            <w:noProof/>
            <w:webHidden/>
          </w:rPr>
          <w:t>7</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56" w:history="1">
        <w:r w:rsidRPr="00F56199">
          <w:rPr>
            <w:rStyle w:val="Hyperlink"/>
            <w:noProof/>
          </w:rPr>
          <w:t>1.3. Definitions, Acronyms and Abbreviations</w:t>
        </w:r>
        <w:r>
          <w:rPr>
            <w:noProof/>
            <w:webHidden/>
          </w:rPr>
          <w:tab/>
        </w:r>
        <w:r>
          <w:rPr>
            <w:noProof/>
            <w:webHidden/>
          </w:rPr>
          <w:fldChar w:fldCharType="begin"/>
        </w:r>
        <w:r>
          <w:rPr>
            <w:noProof/>
            <w:webHidden/>
          </w:rPr>
          <w:instrText xml:space="preserve"> PAGEREF _Toc522631956 \h </w:instrText>
        </w:r>
        <w:r>
          <w:rPr>
            <w:noProof/>
            <w:webHidden/>
          </w:rPr>
        </w:r>
        <w:r>
          <w:rPr>
            <w:noProof/>
            <w:webHidden/>
          </w:rPr>
          <w:fldChar w:fldCharType="separate"/>
        </w:r>
        <w:r>
          <w:rPr>
            <w:noProof/>
            <w:webHidden/>
          </w:rPr>
          <w:t>7</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57" w:history="1">
        <w:r w:rsidRPr="00F56199">
          <w:rPr>
            <w:rStyle w:val="Hyperlink"/>
            <w:noProof/>
          </w:rPr>
          <w:t>1.4. References</w:t>
        </w:r>
        <w:r>
          <w:rPr>
            <w:noProof/>
            <w:webHidden/>
          </w:rPr>
          <w:tab/>
        </w:r>
        <w:r>
          <w:rPr>
            <w:noProof/>
            <w:webHidden/>
          </w:rPr>
          <w:fldChar w:fldCharType="begin"/>
        </w:r>
        <w:r>
          <w:rPr>
            <w:noProof/>
            <w:webHidden/>
          </w:rPr>
          <w:instrText xml:space="preserve"> PAGEREF _Toc522631957 \h </w:instrText>
        </w:r>
        <w:r>
          <w:rPr>
            <w:noProof/>
            <w:webHidden/>
          </w:rPr>
        </w:r>
        <w:r>
          <w:rPr>
            <w:noProof/>
            <w:webHidden/>
          </w:rPr>
          <w:fldChar w:fldCharType="separate"/>
        </w:r>
        <w:r>
          <w:rPr>
            <w:noProof/>
            <w:webHidden/>
          </w:rPr>
          <w:t>8</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58" w:history="1">
        <w:r w:rsidRPr="00F56199">
          <w:rPr>
            <w:rStyle w:val="Hyperlink"/>
            <w:noProof/>
          </w:rPr>
          <w:t>1.5. Overview</w:t>
        </w:r>
        <w:r>
          <w:rPr>
            <w:noProof/>
            <w:webHidden/>
          </w:rPr>
          <w:tab/>
        </w:r>
        <w:r>
          <w:rPr>
            <w:noProof/>
            <w:webHidden/>
          </w:rPr>
          <w:fldChar w:fldCharType="begin"/>
        </w:r>
        <w:r>
          <w:rPr>
            <w:noProof/>
            <w:webHidden/>
          </w:rPr>
          <w:instrText xml:space="preserve"> PAGEREF _Toc522631958 \h </w:instrText>
        </w:r>
        <w:r>
          <w:rPr>
            <w:noProof/>
            <w:webHidden/>
          </w:rPr>
        </w:r>
        <w:r>
          <w:rPr>
            <w:noProof/>
            <w:webHidden/>
          </w:rPr>
          <w:fldChar w:fldCharType="separate"/>
        </w:r>
        <w:r>
          <w:rPr>
            <w:noProof/>
            <w:webHidden/>
          </w:rPr>
          <w:t>8</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59" w:history="1">
        <w:r w:rsidRPr="00F56199">
          <w:rPr>
            <w:rStyle w:val="Hyperlink"/>
            <w:rFonts w:cs="Calibri"/>
            <w:noProof/>
            <w:lang w:val="en-US"/>
          </w:rPr>
          <w:t>2. Description</w:t>
        </w:r>
        <w:r>
          <w:rPr>
            <w:noProof/>
            <w:webHidden/>
          </w:rPr>
          <w:tab/>
        </w:r>
        <w:r>
          <w:rPr>
            <w:noProof/>
            <w:webHidden/>
          </w:rPr>
          <w:fldChar w:fldCharType="begin"/>
        </w:r>
        <w:r>
          <w:rPr>
            <w:noProof/>
            <w:webHidden/>
          </w:rPr>
          <w:instrText xml:space="preserve"> PAGEREF _Toc522631959 \h </w:instrText>
        </w:r>
        <w:r>
          <w:rPr>
            <w:noProof/>
            <w:webHidden/>
          </w:rPr>
        </w:r>
        <w:r>
          <w:rPr>
            <w:noProof/>
            <w:webHidden/>
          </w:rPr>
          <w:fldChar w:fldCharType="separate"/>
        </w:r>
        <w:r>
          <w:rPr>
            <w:noProof/>
            <w:webHidden/>
          </w:rPr>
          <w:t>9</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60" w:history="1">
        <w:r w:rsidRPr="00F56199">
          <w:rPr>
            <w:rStyle w:val="Hyperlink"/>
            <w:noProof/>
          </w:rPr>
          <w:t>2.1. Detailed Description</w:t>
        </w:r>
        <w:r>
          <w:rPr>
            <w:noProof/>
            <w:webHidden/>
          </w:rPr>
          <w:tab/>
        </w:r>
        <w:r>
          <w:rPr>
            <w:noProof/>
            <w:webHidden/>
          </w:rPr>
          <w:fldChar w:fldCharType="begin"/>
        </w:r>
        <w:r>
          <w:rPr>
            <w:noProof/>
            <w:webHidden/>
          </w:rPr>
          <w:instrText xml:space="preserve"> PAGEREF _Toc522631960 \h </w:instrText>
        </w:r>
        <w:r>
          <w:rPr>
            <w:noProof/>
            <w:webHidden/>
          </w:rPr>
        </w:r>
        <w:r>
          <w:rPr>
            <w:noProof/>
            <w:webHidden/>
          </w:rPr>
          <w:fldChar w:fldCharType="separate"/>
        </w:r>
        <w:r>
          <w:rPr>
            <w:noProof/>
            <w:webHidden/>
          </w:rPr>
          <w:t>9</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61" w:history="1">
        <w:r w:rsidRPr="00F56199">
          <w:rPr>
            <w:rStyle w:val="Hyperlink"/>
            <w:noProof/>
          </w:rPr>
          <w:t>2.2. Legal Basis</w:t>
        </w:r>
        <w:r>
          <w:rPr>
            <w:noProof/>
            <w:webHidden/>
          </w:rPr>
          <w:tab/>
        </w:r>
        <w:r>
          <w:rPr>
            <w:noProof/>
            <w:webHidden/>
          </w:rPr>
          <w:fldChar w:fldCharType="begin"/>
        </w:r>
        <w:r>
          <w:rPr>
            <w:noProof/>
            <w:webHidden/>
          </w:rPr>
          <w:instrText xml:space="preserve"> PAGEREF _Toc522631961 \h </w:instrText>
        </w:r>
        <w:r>
          <w:rPr>
            <w:noProof/>
            <w:webHidden/>
          </w:rPr>
        </w:r>
        <w:r>
          <w:rPr>
            <w:noProof/>
            <w:webHidden/>
          </w:rPr>
          <w:fldChar w:fldCharType="separate"/>
        </w:r>
        <w:r>
          <w:rPr>
            <w:noProof/>
            <w:webHidden/>
          </w:rPr>
          <w:t>9</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62" w:history="1">
        <w:r w:rsidRPr="00F56199">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_Toc522631962 \h </w:instrText>
        </w:r>
        <w:r>
          <w:rPr>
            <w:noProof/>
            <w:webHidden/>
          </w:rPr>
        </w:r>
        <w:r>
          <w:rPr>
            <w:noProof/>
            <w:webHidden/>
          </w:rPr>
          <w:fldChar w:fldCharType="separate"/>
        </w:r>
        <w:r>
          <w:rPr>
            <w:noProof/>
            <w:webHidden/>
          </w:rPr>
          <w:t>10</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63" w:history="1">
        <w:r w:rsidRPr="00F56199">
          <w:rPr>
            <w:rStyle w:val="Hyperlink"/>
            <w:rFonts w:cs="Calibri"/>
            <w:noProof/>
            <w:lang w:val="en-US"/>
          </w:rPr>
          <w:t>4. Use Case</w:t>
        </w:r>
        <w:r>
          <w:rPr>
            <w:noProof/>
            <w:webHidden/>
          </w:rPr>
          <w:tab/>
        </w:r>
        <w:r>
          <w:rPr>
            <w:noProof/>
            <w:webHidden/>
          </w:rPr>
          <w:fldChar w:fldCharType="begin"/>
        </w:r>
        <w:r>
          <w:rPr>
            <w:noProof/>
            <w:webHidden/>
          </w:rPr>
          <w:instrText xml:space="preserve"> PAGEREF _Toc522631963 \h </w:instrText>
        </w:r>
        <w:r>
          <w:rPr>
            <w:noProof/>
            <w:webHidden/>
          </w:rPr>
        </w:r>
        <w:r>
          <w:rPr>
            <w:noProof/>
            <w:webHidden/>
          </w:rPr>
          <w:fldChar w:fldCharType="separate"/>
        </w:r>
        <w:r>
          <w:rPr>
            <w:noProof/>
            <w:webHidden/>
          </w:rPr>
          <w:t>11</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64" w:history="1">
        <w:r w:rsidRPr="00F56199">
          <w:rPr>
            <w:rStyle w:val="Hyperlink"/>
            <w:noProof/>
          </w:rPr>
          <w:t>4.1. RUP Table Representation</w:t>
        </w:r>
        <w:r>
          <w:rPr>
            <w:noProof/>
            <w:webHidden/>
          </w:rPr>
          <w:tab/>
        </w:r>
        <w:r>
          <w:rPr>
            <w:noProof/>
            <w:webHidden/>
          </w:rPr>
          <w:fldChar w:fldCharType="begin"/>
        </w:r>
        <w:r>
          <w:rPr>
            <w:noProof/>
            <w:webHidden/>
          </w:rPr>
          <w:instrText xml:space="preserve"> PAGEREF _Toc522631964 \h </w:instrText>
        </w:r>
        <w:r>
          <w:rPr>
            <w:noProof/>
            <w:webHidden/>
          </w:rPr>
        </w:r>
        <w:r>
          <w:rPr>
            <w:noProof/>
            <w:webHidden/>
          </w:rPr>
          <w:fldChar w:fldCharType="separate"/>
        </w:r>
        <w:r>
          <w:rPr>
            <w:noProof/>
            <w:webHidden/>
          </w:rPr>
          <w:t>11</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65" w:history="1">
        <w:r w:rsidRPr="00F56199">
          <w:rPr>
            <w:rStyle w:val="Hyperlink"/>
            <w:noProof/>
          </w:rPr>
          <w:t>4.2. Request – Reply SEDs</w:t>
        </w:r>
        <w:r>
          <w:rPr>
            <w:noProof/>
            <w:webHidden/>
          </w:rPr>
          <w:tab/>
        </w:r>
        <w:r>
          <w:rPr>
            <w:noProof/>
            <w:webHidden/>
          </w:rPr>
          <w:fldChar w:fldCharType="begin"/>
        </w:r>
        <w:r>
          <w:rPr>
            <w:noProof/>
            <w:webHidden/>
          </w:rPr>
          <w:instrText xml:space="preserve"> PAGEREF _Toc522631965 \h </w:instrText>
        </w:r>
        <w:r>
          <w:rPr>
            <w:noProof/>
            <w:webHidden/>
          </w:rPr>
        </w:r>
        <w:r>
          <w:rPr>
            <w:noProof/>
            <w:webHidden/>
          </w:rPr>
          <w:fldChar w:fldCharType="separate"/>
        </w:r>
        <w:r>
          <w:rPr>
            <w:noProof/>
            <w:webHidden/>
          </w:rPr>
          <w:t>19</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66" w:history="1">
        <w:r w:rsidRPr="00F56199">
          <w:rPr>
            <w:rStyle w:val="Hyperlink"/>
            <w:noProof/>
          </w:rPr>
          <w:t>4.3. Attachments</w:t>
        </w:r>
        <w:r>
          <w:rPr>
            <w:noProof/>
            <w:webHidden/>
          </w:rPr>
          <w:tab/>
        </w:r>
        <w:r>
          <w:rPr>
            <w:noProof/>
            <w:webHidden/>
          </w:rPr>
          <w:fldChar w:fldCharType="begin"/>
        </w:r>
        <w:r>
          <w:rPr>
            <w:noProof/>
            <w:webHidden/>
          </w:rPr>
          <w:instrText xml:space="preserve"> PAGEREF _Toc522631966 \h </w:instrText>
        </w:r>
        <w:r>
          <w:rPr>
            <w:noProof/>
            <w:webHidden/>
          </w:rPr>
        </w:r>
        <w:r>
          <w:rPr>
            <w:noProof/>
            <w:webHidden/>
          </w:rPr>
          <w:fldChar w:fldCharType="separate"/>
        </w:r>
        <w:r>
          <w:rPr>
            <w:noProof/>
            <w:webHidden/>
          </w:rPr>
          <w:t>20</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67" w:history="1">
        <w:r w:rsidRPr="00F56199">
          <w:rPr>
            <w:rStyle w:val="Hyperlink"/>
            <w:noProof/>
          </w:rPr>
          <w:t>4.4. Artefacts used</w:t>
        </w:r>
        <w:r>
          <w:rPr>
            <w:noProof/>
            <w:webHidden/>
          </w:rPr>
          <w:tab/>
        </w:r>
        <w:r>
          <w:rPr>
            <w:noProof/>
            <w:webHidden/>
          </w:rPr>
          <w:fldChar w:fldCharType="begin"/>
        </w:r>
        <w:r>
          <w:rPr>
            <w:noProof/>
            <w:webHidden/>
          </w:rPr>
          <w:instrText xml:space="preserve"> PAGEREF _Toc522631967 \h </w:instrText>
        </w:r>
        <w:r>
          <w:rPr>
            <w:noProof/>
            <w:webHidden/>
          </w:rPr>
        </w:r>
        <w:r>
          <w:rPr>
            <w:noProof/>
            <w:webHidden/>
          </w:rPr>
          <w:fldChar w:fldCharType="separate"/>
        </w:r>
        <w:r>
          <w:rPr>
            <w:noProof/>
            <w:webHidden/>
          </w:rPr>
          <w:t>20</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68" w:history="1">
        <w:r w:rsidRPr="00F56199">
          <w:rPr>
            <w:rStyle w:val="Hyperlink"/>
            <w:rFonts w:cs="Calibri"/>
            <w:noProof/>
            <w:lang w:val="en-US"/>
          </w:rPr>
          <w:t>5. Business Processes / Flows</w:t>
        </w:r>
        <w:r>
          <w:rPr>
            <w:noProof/>
            <w:webHidden/>
          </w:rPr>
          <w:tab/>
        </w:r>
        <w:r>
          <w:rPr>
            <w:noProof/>
            <w:webHidden/>
          </w:rPr>
          <w:fldChar w:fldCharType="begin"/>
        </w:r>
        <w:r>
          <w:rPr>
            <w:noProof/>
            <w:webHidden/>
          </w:rPr>
          <w:instrText xml:space="preserve"> PAGEREF _Toc522631968 \h </w:instrText>
        </w:r>
        <w:r>
          <w:rPr>
            <w:noProof/>
            <w:webHidden/>
          </w:rPr>
        </w:r>
        <w:r>
          <w:rPr>
            <w:noProof/>
            <w:webHidden/>
          </w:rPr>
          <w:fldChar w:fldCharType="separate"/>
        </w:r>
        <w:r>
          <w:rPr>
            <w:noProof/>
            <w:webHidden/>
          </w:rPr>
          <w:t>22</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69" w:history="1">
        <w:r w:rsidRPr="00F56199">
          <w:rPr>
            <w:rStyle w:val="Hyperlink"/>
            <w:rFonts w:cs="Calibri"/>
            <w:noProof/>
            <w:lang w:val="en-US"/>
          </w:rPr>
          <w:t>5.1. Main Scenario</w:t>
        </w:r>
        <w:r>
          <w:rPr>
            <w:noProof/>
            <w:webHidden/>
          </w:rPr>
          <w:tab/>
        </w:r>
        <w:r>
          <w:rPr>
            <w:noProof/>
            <w:webHidden/>
          </w:rPr>
          <w:fldChar w:fldCharType="begin"/>
        </w:r>
        <w:r>
          <w:rPr>
            <w:noProof/>
            <w:webHidden/>
          </w:rPr>
          <w:instrText xml:space="preserve"> PAGEREF _Toc522631969 \h </w:instrText>
        </w:r>
        <w:r>
          <w:rPr>
            <w:noProof/>
            <w:webHidden/>
          </w:rPr>
        </w:r>
        <w:r>
          <w:rPr>
            <w:noProof/>
            <w:webHidden/>
          </w:rPr>
          <w:fldChar w:fldCharType="separate"/>
        </w:r>
        <w:r>
          <w:rPr>
            <w:noProof/>
            <w:webHidden/>
          </w:rPr>
          <w:t>22</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70" w:history="1">
        <w:r w:rsidRPr="00F56199">
          <w:rPr>
            <w:rStyle w:val="Hyperlink"/>
            <w:rFonts w:cs="Calibri"/>
            <w:noProof/>
            <w:lang w:val="en-US"/>
          </w:rPr>
          <w:t>5.1.1. Case Owner</w:t>
        </w:r>
        <w:r>
          <w:rPr>
            <w:noProof/>
            <w:webHidden/>
          </w:rPr>
          <w:tab/>
        </w:r>
        <w:r>
          <w:rPr>
            <w:noProof/>
            <w:webHidden/>
          </w:rPr>
          <w:fldChar w:fldCharType="begin"/>
        </w:r>
        <w:r>
          <w:rPr>
            <w:noProof/>
            <w:webHidden/>
          </w:rPr>
          <w:instrText xml:space="preserve"> PAGEREF _Toc522631970 \h </w:instrText>
        </w:r>
        <w:r>
          <w:rPr>
            <w:noProof/>
            <w:webHidden/>
          </w:rPr>
        </w:r>
        <w:r>
          <w:rPr>
            <w:noProof/>
            <w:webHidden/>
          </w:rPr>
          <w:fldChar w:fldCharType="separate"/>
        </w:r>
        <w:r>
          <w:rPr>
            <w:noProof/>
            <w:webHidden/>
          </w:rPr>
          <w:t>22</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71" w:history="1">
        <w:r w:rsidRPr="00F56199">
          <w:rPr>
            <w:rStyle w:val="Hyperlink"/>
            <w:rFonts w:cs="Calibri"/>
            <w:noProof/>
            <w:lang w:val="en-US"/>
          </w:rPr>
          <w:t>5.1.2. Counterparty</w:t>
        </w:r>
        <w:r>
          <w:rPr>
            <w:noProof/>
            <w:webHidden/>
          </w:rPr>
          <w:tab/>
        </w:r>
        <w:r>
          <w:rPr>
            <w:noProof/>
            <w:webHidden/>
          </w:rPr>
          <w:fldChar w:fldCharType="begin"/>
        </w:r>
        <w:r>
          <w:rPr>
            <w:noProof/>
            <w:webHidden/>
          </w:rPr>
          <w:instrText xml:space="preserve"> PAGEREF _Toc522631971 \h </w:instrText>
        </w:r>
        <w:r>
          <w:rPr>
            <w:noProof/>
            <w:webHidden/>
          </w:rPr>
        </w:r>
        <w:r>
          <w:rPr>
            <w:noProof/>
            <w:webHidden/>
          </w:rPr>
          <w:fldChar w:fldCharType="separate"/>
        </w:r>
        <w:r>
          <w:rPr>
            <w:noProof/>
            <w:webHidden/>
          </w:rPr>
          <w:t>23</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72" w:history="1">
        <w:r w:rsidRPr="00F56199">
          <w:rPr>
            <w:rStyle w:val="Hyperlink"/>
            <w:rFonts w:cs="Calibri"/>
            <w:noProof/>
            <w:lang w:val="en-US"/>
          </w:rPr>
          <w:t>5.2. Sub Processes</w:t>
        </w:r>
        <w:r>
          <w:rPr>
            <w:noProof/>
            <w:webHidden/>
          </w:rPr>
          <w:tab/>
        </w:r>
        <w:r>
          <w:rPr>
            <w:noProof/>
            <w:webHidden/>
          </w:rPr>
          <w:fldChar w:fldCharType="begin"/>
        </w:r>
        <w:r>
          <w:rPr>
            <w:noProof/>
            <w:webHidden/>
          </w:rPr>
          <w:instrText xml:space="preserve"> PAGEREF _Toc522631972 \h </w:instrText>
        </w:r>
        <w:r>
          <w:rPr>
            <w:noProof/>
            <w:webHidden/>
          </w:rPr>
        </w:r>
        <w:r>
          <w:rPr>
            <w:noProof/>
            <w:webHidden/>
          </w:rPr>
          <w:fldChar w:fldCharType="separate"/>
        </w:r>
        <w:r>
          <w:rPr>
            <w:noProof/>
            <w:webHidden/>
          </w:rPr>
          <w:t>23</w:t>
        </w:r>
        <w:r>
          <w:rPr>
            <w:noProof/>
            <w:webHidden/>
          </w:rPr>
          <w:fldChar w:fldCharType="end"/>
        </w:r>
      </w:hyperlink>
    </w:p>
    <w:p w:rsidR="004E0580" w:rsidRDefault="004E0580">
      <w:pPr>
        <w:pStyle w:val="TOC1"/>
        <w:tabs>
          <w:tab w:val="right" w:leader="dot" w:pos="8777"/>
        </w:tabs>
        <w:rPr>
          <w:rFonts w:asciiTheme="minorHAnsi" w:eastAsiaTheme="minorEastAsia" w:hAnsiTheme="minorHAnsi" w:cstheme="minorBidi"/>
          <w:noProof/>
          <w:sz w:val="22"/>
          <w:szCs w:val="22"/>
        </w:rPr>
      </w:pPr>
      <w:hyperlink w:anchor="_Toc522631973" w:history="1">
        <w:r w:rsidRPr="00F56199">
          <w:rPr>
            <w:rStyle w:val="Hyperlink"/>
            <w:rFonts w:cs="Calibri"/>
            <w:noProof/>
            <w:lang w:val="en-US"/>
          </w:rPr>
          <w:t>6. Appendices</w:t>
        </w:r>
        <w:r>
          <w:rPr>
            <w:noProof/>
            <w:webHidden/>
          </w:rPr>
          <w:tab/>
        </w:r>
        <w:r>
          <w:rPr>
            <w:noProof/>
            <w:webHidden/>
          </w:rPr>
          <w:fldChar w:fldCharType="begin"/>
        </w:r>
        <w:r>
          <w:rPr>
            <w:noProof/>
            <w:webHidden/>
          </w:rPr>
          <w:instrText xml:space="preserve"> PAGEREF _Toc522631973 \h </w:instrText>
        </w:r>
        <w:r>
          <w:rPr>
            <w:noProof/>
            <w:webHidden/>
          </w:rPr>
        </w:r>
        <w:r>
          <w:rPr>
            <w:noProof/>
            <w:webHidden/>
          </w:rPr>
          <w:fldChar w:fldCharType="separate"/>
        </w:r>
        <w:r>
          <w:rPr>
            <w:noProof/>
            <w:webHidden/>
          </w:rPr>
          <w:t>24</w:t>
        </w:r>
        <w:r>
          <w:rPr>
            <w:noProof/>
            <w:webHidden/>
          </w:rPr>
          <w:fldChar w:fldCharType="end"/>
        </w:r>
      </w:hyperlink>
    </w:p>
    <w:p w:rsidR="004E0580" w:rsidRDefault="004E0580">
      <w:pPr>
        <w:pStyle w:val="TOC2"/>
        <w:tabs>
          <w:tab w:val="right" w:leader="dot" w:pos="8777"/>
        </w:tabs>
        <w:rPr>
          <w:rFonts w:asciiTheme="minorHAnsi" w:eastAsiaTheme="minorEastAsia" w:hAnsiTheme="minorHAnsi" w:cstheme="minorBidi"/>
          <w:noProof/>
          <w:sz w:val="22"/>
          <w:szCs w:val="22"/>
        </w:rPr>
      </w:pPr>
      <w:hyperlink w:anchor="_Toc522631974" w:history="1">
        <w:r w:rsidRPr="00F56199">
          <w:rPr>
            <w:rStyle w:val="Hyperlink"/>
            <w:noProof/>
          </w:rPr>
          <w:t>6.1. Issues</w:t>
        </w:r>
        <w:r>
          <w:rPr>
            <w:noProof/>
            <w:webHidden/>
          </w:rPr>
          <w:tab/>
        </w:r>
        <w:r>
          <w:rPr>
            <w:noProof/>
            <w:webHidden/>
          </w:rPr>
          <w:fldChar w:fldCharType="begin"/>
        </w:r>
        <w:r>
          <w:rPr>
            <w:noProof/>
            <w:webHidden/>
          </w:rPr>
          <w:instrText xml:space="preserve"> PAGEREF _Toc522631974 \h </w:instrText>
        </w:r>
        <w:r>
          <w:rPr>
            <w:noProof/>
            <w:webHidden/>
          </w:rPr>
        </w:r>
        <w:r>
          <w:rPr>
            <w:noProof/>
            <w:webHidden/>
          </w:rPr>
          <w:fldChar w:fldCharType="separate"/>
        </w:r>
        <w:r>
          <w:rPr>
            <w:noProof/>
            <w:webHidden/>
          </w:rPr>
          <w:t>24</w:t>
        </w:r>
        <w:r>
          <w:rPr>
            <w:noProof/>
            <w:webHidden/>
          </w:rPr>
          <w:fldChar w:fldCharType="end"/>
        </w:r>
      </w:hyperlink>
    </w:p>
    <w:p w:rsidR="00B41BBD" w:rsidRPr="00657FC1" w:rsidRDefault="006C4DBB">
      <w:pPr>
        <w:rPr>
          <w:rFonts w:ascii="Verdana" w:hAnsi="Verdana"/>
          <w:sz w:val="22"/>
        </w:rPr>
      </w:pPr>
      <w:r w:rsidRPr="00657FC1">
        <w:rPr>
          <w:rFonts w:ascii="Verdana" w:hAnsi="Verdana"/>
          <w:sz w:val="22"/>
        </w:rPr>
        <w:fldChar w:fldCharType="end"/>
      </w:r>
    </w:p>
    <w:p w:rsidR="002E6ECB" w:rsidRPr="00657FC1" w:rsidRDefault="002E6ECB">
      <w:pPr>
        <w:jc w:val="left"/>
        <w:rPr>
          <w:rFonts w:ascii="Verdana" w:eastAsia="Calibri" w:hAnsi="Verdana" w:cs="Calibri"/>
          <w:b/>
          <w:color w:val="000000"/>
          <w:sz w:val="28"/>
          <w:szCs w:val="22"/>
          <w:lang w:val="fr-BE" w:eastAsia="en-US"/>
        </w:rPr>
      </w:pPr>
      <w:bookmarkStart w:id="2" w:name="_Headings_and_subheadings"/>
      <w:bookmarkEnd w:id="2"/>
      <w:r w:rsidRPr="00657FC1">
        <w:rPr>
          <w:rFonts w:ascii="Verdana" w:eastAsia="Calibri" w:hAnsi="Verdana" w:cs="Calibri"/>
          <w:b/>
          <w:color w:val="000000"/>
          <w:sz w:val="28"/>
          <w:szCs w:val="22"/>
          <w:lang w:val="fr-BE" w:eastAsia="en-US"/>
        </w:rPr>
        <w:br w:type="page"/>
      </w:r>
    </w:p>
    <w:p w:rsidR="002E6ECB" w:rsidRDefault="002E6ECB" w:rsidP="002E6ECB">
      <w:pPr>
        <w:spacing w:after="20" w:line="276" w:lineRule="auto"/>
        <w:jc w:val="left"/>
        <w:rPr>
          <w:rFonts w:ascii="Verdana" w:eastAsia="Calibri" w:hAnsi="Verdana" w:cs="Calibri"/>
          <w:b/>
          <w:color w:val="000000"/>
          <w:sz w:val="22"/>
          <w:szCs w:val="22"/>
          <w:lang w:val="fr-BE" w:eastAsia="en-US"/>
        </w:rPr>
      </w:pPr>
      <w:r w:rsidRPr="00657FC1">
        <w:rPr>
          <w:rFonts w:ascii="Verdana" w:eastAsia="Calibri" w:hAnsi="Verdana" w:cs="Calibri"/>
          <w:b/>
          <w:color w:val="000000"/>
          <w:sz w:val="22"/>
          <w:szCs w:val="22"/>
          <w:lang w:val="fr-BE" w:eastAsia="en-US"/>
        </w:rPr>
        <w:lastRenderedPageBreak/>
        <w:t>Document Control Information</w:t>
      </w:r>
    </w:p>
    <w:p w:rsidR="00195B40" w:rsidRPr="00657FC1" w:rsidRDefault="00195B40" w:rsidP="002E6ECB">
      <w:pPr>
        <w:spacing w:after="20" w:line="276" w:lineRule="auto"/>
        <w:jc w:val="left"/>
        <w:rPr>
          <w:rFonts w:ascii="Verdana" w:eastAsia="Calibri" w:hAnsi="Verdana" w:cs="Calibri"/>
          <w:b/>
          <w:color w:val="000000"/>
          <w:sz w:val="22"/>
          <w:szCs w:val="22"/>
          <w:lang w:val="fr-BE"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195B40" w:rsidRDefault="00413824" w:rsidP="00413824">
            <w:pPr>
              <w:spacing w:line="276" w:lineRule="auto"/>
              <w:jc w:val="left"/>
              <w:rPr>
                <w:rFonts w:ascii="Verdana" w:eastAsia="PMingLiU" w:hAnsi="Verdana" w:cs="Calibri"/>
                <w:b/>
                <w:sz w:val="22"/>
                <w:szCs w:val="22"/>
                <w:lang w:eastAsia="en-US"/>
              </w:rPr>
            </w:pPr>
            <w:r w:rsidRPr="00195B40">
              <w:rPr>
                <w:rFonts w:ascii="Verdana" w:hAnsi="Verdana" w:cs="Calibri"/>
                <w:b/>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195B40" w:rsidRDefault="00413824" w:rsidP="00413824">
            <w:pPr>
              <w:spacing w:line="276" w:lineRule="auto"/>
              <w:jc w:val="left"/>
              <w:rPr>
                <w:rFonts w:ascii="Verdana" w:eastAsia="PMingLiU" w:hAnsi="Verdana" w:cs="Calibri"/>
                <w:b/>
                <w:sz w:val="22"/>
                <w:szCs w:val="22"/>
                <w:lang w:eastAsia="en-US"/>
              </w:rPr>
            </w:pPr>
            <w:r w:rsidRPr="00195B40">
              <w:rPr>
                <w:rFonts w:ascii="Verdana" w:hAnsi="Verdana" w:cs="Calibri"/>
                <w:b/>
                <w:sz w:val="22"/>
                <w:szCs w:val="22"/>
                <w:lang w:eastAsia="en-US"/>
              </w:rPr>
              <w:t>Value</w:t>
            </w:r>
          </w:p>
        </w:tc>
      </w:tr>
      <w:tr w:rsidR="00413824"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413824" w:rsidP="00413824">
            <w:pPr>
              <w:spacing w:line="276" w:lineRule="auto"/>
              <w:jc w:val="left"/>
              <w:rPr>
                <w:rFonts w:ascii="Verdana" w:hAnsi="Verdana" w:cs="Calibri"/>
                <w:b/>
                <w:sz w:val="22"/>
                <w:szCs w:val="22"/>
                <w:lang w:val="en-US" w:eastAsia="en-US"/>
              </w:rPr>
            </w:pPr>
            <w:r w:rsidRPr="00195B40">
              <w:rPr>
                <w:rFonts w:ascii="Verdana" w:hAnsi="Verdana" w:cs="Calibri"/>
                <w:b/>
                <w:sz w:val="22"/>
                <w:szCs w:val="22"/>
                <w:lang w:val="en-US"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9365B8" w:rsidP="00413824">
            <w:pPr>
              <w:spacing w:line="276" w:lineRule="auto"/>
              <w:jc w:val="left"/>
              <w:rPr>
                <w:rFonts w:ascii="Verdana" w:hAnsi="Verdana" w:cs="Calibri"/>
                <w:b/>
                <w:bCs/>
                <w:color w:val="984806"/>
                <w:sz w:val="22"/>
                <w:szCs w:val="22"/>
                <w:lang w:val="en-US" w:eastAsia="en-US"/>
              </w:rPr>
            </w:pPr>
            <w:r w:rsidRPr="00195B40">
              <w:rPr>
                <w:rFonts w:ascii="Verdana" w:hAnsi="Verdana"/>
                <w:sz w:val="22"/>
                <w:szCs w:val="22"/>
              </w:rPr>
              <w:fldChar w:fldCharType="begin"/>
            </w:r>
            <w:r w:rsidRPr="00195B40">
              <w:rPr>
                <w:rFonts w:ascii="Verdana" w:hAnsi="Verdana"/>
                <w:sz w:val="22"/>
                <w:szCs w:val="22"/>
              </w:rPr>
              <w:instrText xml:space="preserve"> TITLE   \* MERGEFORMAT </w:instrText>
            </w:r>
            <w:r w:rsidRPr="00195B40">
              <w:rPr>
                <w:rFonts w:ascii="Verdana" w:hAnsi="Verdana"/>
                <w:sz w:val="22"/>
                <w:szCs w:val="22"/>
              </w:rPr>
              <w:fldChar w:fldCharType="separate"/>
            </w:r>
            <w:r w:rsidR="00413824" w:rsidRPr="00195B40">
              <w:rPr>
                <w:rFonts w:ascii="Verdana" w:hAnsi="Verdana" w:cs="Calibri"/>
                <w:b/>
                <w:bCs/>
                <w:color w:val="984806"/>
                <w:sz w:val="22"/>
                <w:szCs w:val="22"/>
                <w:lang w:val="en-US" w:eastAsia="en-US"/>
              </w:rPr>
              <w:t>Business Use Case</w:t>
            </w:r>
            <w:r w:rsidRPr="00195B40">
              <w:rPr>
                <w:rFonts w:ascii="Verdana" w:hAnsi="Verdana" w:cs="Calibri"/>
                <w:b/>
                <w:bCs/>
                <w:color w:val="984806"/>
                <w:sz w:val="22"/>
                <w:szCs w:val="22"/>
                <w:lang w:val="en-US" w:eastAsia="en-US"/>
              </w:rPr>
              <w:fldChar w:fldCharType="end"/>
            </w:r>
          </w:p>
          <w:p w:rsidR="00413824" w:rsidRPr="00195B40" w:rsidRDefault="006C4DBB" w:rsidP="003E6AFD">
            <w:pPr>
              <w:spacing w:line="276" w:lineRule="auto"/>
              <w:jc w:val="left"/>
              <w:rPr>
                <w:rFonts w:ascii="Verdana" w:hAnsi="Verdana" w:cs="Calibri"/>
                <w:b/>
                <w:bCs/>
                <w:color w:val="984806"/>
                <w:sz w:val="22"/>
                <w:szCs w:val="22"/>
                <w:lang w:val="en-US" w:eastAsia="en-US"/>
              </w:rPr>
            </w:pPr>
            <w:r w:rsidRPr="00195B40">
              <w:rPr>
                <w:rFonts w:ascii="Verdana" w:hAnsi="Verdana" w:cs="Calibri"/>
                <w:b/>
                <w:bCs/>
                <w:color w:val="984806"/>
                <w:sz w:val="22"/>
                <w:szCs w:val="22"/>
                <w:lang w:val="en-US" w:eastAsia="en-US"/>
              </w:rPr>
              <w:fldChar w:fldCharType="begin"/>
            </w:r>
            <w:r w:rsidR="00413824" w:rsidRPr="00195B40">
              <w:rPr>
                <w:rFonts w:ascii="Verdana" w:hAnsi="Verdana" w:cs="Calibri"/>
                <w:b/>
                <w:bCs/>
                <w:color w:val="984806"/>
                <w:sz w:val="22"/>
                <w:szCs w:val="22"/>
                <w:lang w:val="en-US" w:eastAsia="en-US"/>
              </w:rPr>
              <w:instrText xml:space="preserve"> SUBJECT   \* MERGEFORMAT </w:instrText>
            </w:r>
            <w:r w:rsidRPr="00195B40">
              <w:rPr>
                <w:rFonts w:ascii="Verdana" w:hAnsi="Verdana" w:cs="Calibri"/>
                <w:b/>
                <w:bCs/>
                <w:color w:val="984806"/>
                <w:sz w:val="22"/>
                <w:szCs w:val="22"/>
                <w:lang w:val="en-US" w:eastAsia="en-US"/>
              </w:rPr>
              <w:fldChar w:fldCharType="separate"/>
            </w:r>
            <w:r w:rsidR="00D461B9" w:rsidRPr="00195B40">
              <w:rPr>
                <w:rFonts w:ascii="Verdana" w:hAnsi="Verdana" w:cs="Calibri"/>
                <w:b/>
                <w:bCs/>
                <w:color w:val="984806"/>
                <w:sz w:val="22"/>
                <w:szCs w:val="22"/>
                <w:lang w:val="en-US"/>
              </w:rPr>
              <w:t>LA_BUC_01 - Request for Exce</w:t>
            </w:r>
            <w:r w:rsidR="003E6AFD" w:rsidRPr="00195B40">
              <w:rPr>
                <w:rFonts w:ascii="Verdana" w:hAnsi="Verdana" w:cs="Calibri"/>
                <w:b/>
                <w:bCs/>
                <w:color w:val="984806"/>
                <w:sz w:val="22"/>
                <w:szCs w:val="22"/>
                <w:lang w:val="en-US" w:eastAsia="en-US"/>
              </w:rPr>
              <w:t>ptions</w:t>
            </w:r>
            <w:r w:rsidRPr="00195B40">
              <w:rPr>
                <w:rFonts w:ascii="Verdana" w:hAnsi="Verdana" w:cs="Calibri"/>
                <w:b/>
                <w:bCs/>
                <w:color w:val="984806"/>
                <w:sz w:val="22"/>
                <w:szCs w:val="22"/>
                <w:lang w:eastAsia="en-US"/>
              </w:rPr>
              <w:fldChar w:fldCharType="end"/>
            </w:r>
            <w:r w:rsidRPr="00195B40">
              <w:rPr>
                <w:rFonts w:ascii="Verdana" w:eastAsia="PMingLiU" w:hAnsi="Verdana" w:cs="Calibri"/>
                <w:b/>
                <w:sz w:val="22"/>
                <w:szCs w:val="22"/>
                <w:lang w:eastAsia="en-US"/>
              </w:rPr>
              <w:fldChar w:fldCharType="begin"/>
            </w:r>
            <w:r w:rsidR="00413824" w:rsidRPr="00195B40">
              <w:rPr>
                <w:rFonts w:ascii="Verdana" w:eastAsia="PMingLiU" w:hAnsi="Verdana" w:cs="Calibri"/>
                <w:b/>
                <w:sz w:val="22"/>
                <w:szCs w:val="22"/>
                <w:lang w:eastAsia="en-US"/>
              </w:rPr>
              <w:instrText xml:space="preserve"> TITLE   \* MERGEFORMAT </w:instrText>
            </w:r>
            <w:r w:rsidRPr="00195B40">
              <w:rPr>
                <w:rFonts w:ascii="Verdana" w:eastAsia="PMingLiU" w:hAnsi="Verdana" w:cs="Calibri"/>
                <w:b/>
                <w:sz w:val="22"/>
                <w:szCs w:val="22"/>
                <w:lang w:eastAsia="en-US"/>
              </w:rPr>
              <w:fldChar w:fldCharType="end"/>
            </w:r>
          </w:p>
        </w:tc>
      </w:tr>
      <w:tr w:rsidR="00413824"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413824" w:rsidP="00413824">
            <w:pPr>
              <w:spacing w:line="276" w:lineRule="auto"/>
              <w:jc w:val="left"/>
              <w:rPr>
                <w:rFonts w:ascii="Verdana" w:hAnsi="Verdana" w:cs="Calibri"/>
                <w:b/>
                <w:sz w:val="22"/>
                <w:szCs w:val="22"/>
                <w:lang w:val="en-US" w:eastAsia="en-US"/>
              </w:rPr>
            </w:pPr>
            <w:r w:rsidRPr="00195B40">
              <w:rPr>
                <w:rFonts w:ascii="Verdana" w:hAnsi="Verdana" w:cs="Calibri"/>
                <w:b/>
                <w:sz w:val="22"/>
                <w:szCs w:val="22"/>
                <w:lang w:val="en-US"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413824" w:rsidP="00413824">
            <w:pPr>
              <w:spacing w:line="276" w:lineRule="auto"/>
              <w:jc w:val="left"/>
              <w:rPr>
                <w:rFonts w:ascii="Verdana" w:hAnsi="Verdana" w:cs="Calibri"/>
                <w:b/>
                <w:color w:val="984806"/>
                <w:sz w:val="22"/>
                <w:szCs w:val="22"/>
                <w:lang w:eastAsia="en-US"/>
              </w:rPr>
            </w:pPr>
            <w:r w:rsidRPr="00195B40">
              <w:rPr>
                <w:rFonts w:ascii="Verdana" w:hAnsi="Verdana" w:cs="Calibri"/>
                <w:b/>
                <w:bCs/>
                <w:color w:val="984806"/>
                <w:sz w:val="22"/>
                <w:szCs w:val="22"/>
                <w:lang w:val="en-US" w:eastAsia="en-US"/>
              </w:rPr>
              <w:t>EESSI (Electronic Exchange of Social Security Information) Project</w:t>
            </w:r>
          </w:p>
        </w:tc>
      </w:tr>
      <w:tr w:rsidR="00413824"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413824" w:rsidP="00413824">
            <w:pPr>
              <w:spacing w:line="276" w:lineRule="auto"/>
              <w:jc w:val="left"/>
              <w:rPr>
                <w:rFonts w:ascii="Verdana" w:hAnsi="Verdana" w:cs="Calibri"/>
                <w:b/>
                <w:sz w:val="22"/>
                <w:szCs w:val="22"/>
                <w:lang w:val="en-US" w:eastAsia="en-US"/>
              </w:rPr>
            </w:pPr>
            <w:r w:rsidRPr="00195B40">
              <w:rPr>
                <w:rFonts w:ascii="Verdana" w:hAnsi="Verdana" w:cs="Calibri"/>
                <w:b/>
                <w:sz w:val="22"/>
                <w:szCs w:val="22"/>
                <w:lang w:val="en-US"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4D164F" w:rsidP="00413824">
            <w:pPr>
              <w:spacing w:line="276" w:lineRule="auto"/>
              <w:jc w:val="left"/>
              <w:rPr>
                <w:rFonts w:ascii="Verdana" w:hAnsi="Verdana" w:cs="Calibri"/>
                <w:b/>
                <w:bCs/>
                <w:color w:val="984806"/>
                <w:sz w:val="22"/>
                <w:szCs w:val="22"/>
                <w:lang w:val="en-US" w:eastAsia="en-US"/>
              </w:rPr>
            </w:pPr>
            <w:r>
              <w:rPr>
                <w:rFonts w:ascii="Verdana" w:hAnsi="Verdana" w:cs="Calibri"/>
                <w:b/>
                <w:bCs/>
                <w:color w:val="984806"/>
                <w:sz w:val="22"/>
                <w:szCs w:val="22"/>
                <w:lang w:val="en-US" w:eastAsia="en-US"/>
              </w:rPr>
              <w:t xml:space="preserve">European Commission, </w:t>
            </w:r>
            <w:r w:rsidR="002C0966" w:rsidRPr="00195B40">
              <w:rPr>
                <w:rFonts w:ascii="Verdana" w:hAnsi="Verdana" w:cs="Calibri"/>
                <w:b/>
                <w:bCs/>
                <w:color w:val="984806"/>
                <w:sz w:val="22"/>
                <w:szCs w:val="22"/>
                <w:lang w:val="en-US" w:eastAsia="en-US"/>
              </w:rPr>
              <w:t xml:space="preserve">DG EMPL </w:t>
            </w:r>
            <w:r w:rsidR="00853048">
              <w:rPr>
                <w:rFonts w:ascii="Verdana" w:hAnsi="Verdana" w:cs="Calibri"/>
                <w:b/>
                <w:bCs/>
                <w:color w:val="984806"/>
                <w:sz w:val="22"/>
                <w:szCs w:val="22"/>
                <w:lang w:val="en-US" w:eastAsia="en-US"/>
              </w:rPr>
              <w:t>F5</w:t>
            </w:r>
          </w:p>
        </w:tc>
      </w:tr>
      <w:tr w:rsidR="00413824"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4D164F" w:rsidP="00413824">
            <w:pPr>
              <w:spacing w:line="276" w:lineRule="auto"/>
              <w:jc w:val="left"/>
              <w:rPr>
                <w:rFonts w:ascii="Verdana" w:hAnsi="Verdana" w:cs="Calibri"/>
                <w:b/>
                <w:sz w:val="22"/>
                <w:szCs w:val="22"/>
                <w:lang w:val="en-US" w:eastAsia="en-US"/>
              </w:rPr>
            </w:pPr>
            <w:r>
              <w:rPr>
                <w:rFonts w:ascii="Verdana" w:hAnsi="Verdana" w:cs="Calibri"/>
                <w:b/>
                <w:sz w:val="22"/>
                <w:szCs w:val="22"/>
                <w:lang w:val="en-US" w:eastAsia="en-US"/>
              </w:rPr>
              <w:t>System</w:t>
            </w:r>
            <w:r w:rsidR="00413824" w:rsidRPr="00195B40">
              <w:rPr>
                <w:rFonts w:ascii="Verdana" w:hAnsi="Verdana" w:cs="Calibri"/>
                <w:b/>
                <w:sz w:val="22"/>
                <w:szCs w:val="22"/>
                <w:lang w:val="en-US"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195B40" w:rsidRDefault="004D164F" w:rsidP="004D164F">
            <w:pPr>
              <w:spacing w:line="276" w:lineRule="auto"/>
              <w:jc w:val="left"/>
              <w:rPr>
                <w:rFonts w:ascii="Verdana" w:hAnsi="Verdana" w:cs="Calibri"/>
                <w:b/>
                <w:bCs/>
                <w:color w:val="984806"/>
                <w:sz w:val="22"/>
                <w:szCs w:val="22"/>
                <w:lang w:val="en-US" w:eastAsia="en-US"/>
              </w:rPr>
            </w:pPr>
            <w:r>
              <w:rPr>
                <w:rFonts w:ascii="Verdana" w:hAnsi="Verdana" w:cs="Calibri"/>
                <w:b/>
                <w:bCs/>
                <w:color w:val="984806"/>
                <w:sz w:val="22"/>
                <w:szCs w:val="22"/>
                <w:lang w:val="en-US" w:eastAsia="en-US"/>
              </w:rPr>
              <w:t xml:space="preserve">European Commission, </w:t>
            </w:r>
            <w:r w:rsidRPr="00195B40">
              <w:rPr>
                <w:rFonts w:ascii="Verdana" w:hAnsi="Verdana" w:cs="Calibri"/>
                <w:b/>
                <w:bCs/>
                <w:color w:val="984806"/>
                <w:sz w:val="22"/>
                <w:szCs w:val="22"/>
                <w:lang w:val="en-US" w:eastAsia="en-US"/>
              </w:rPr>
              <w:t xml:space="preserve">DG EMPL </w:t>
            </w:r>
            <w:r>
              <w:rPr>
                <w:rFonts w:ascii="Verdana" w:hAnsi="Verdana" w:cs="Calibri"/>
                <w:b/>
                <w:bCs/>
                <w:color w:val="984806"/>
                <w:sz w:val="22"/>
                <w:szCs w:val="22"/>
                <w:lang w:val="en-US" w:eastAsia="en-US"/>
              </w:rPr>
              <w:t>D2</w:t>
            </w:r>
          </w:p>
        </w:tc>
      </w:tr>
      <w:tr w:rsidR="00D461B9"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195B40" w:rsidRDefault="00D461B9" w:rsidP="00413824">
            <w:pPr>
              <w:spacing w:line="276" w:lineRule="auto"/>
              <w:jc w:val="left"/>
              <w:rPr>
                <w:rFonts w:ascii="Verdana" w:hAnsi="Verdana" w:cs="Calibri"/>
                <w:b/>
                <w:sz w:val="22"/>
                <w:szCs w:val="22"/>
                <w:lang w:val="en-US" w:eastAsia="en-US"/>
              </w:rPr>
            </w:pPr>
            <w:r w:rsidRPr="00195B40">
              <w:rPr>
                <w:rFonts w:ascii="Verdana" w:hAnsi="Verdana" w:cs="Calibri"/>
                <w:b/>
                <w:sz w:val="22"/>
                <w:szCs w:val="22"/>
                <w:lang w:val="en-US"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195B40" w:rsidRDefault="007D73CE" w:rsidP="007D73CE">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D461B9"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195B40" w:rsidRDefault="00D461B9" w:rsidP="00413824">
            <w:pPr>
              <w:spacing w:line="276" w:lineRule="auto"/>
              <w:jc w:val="left"/>
              <w:rPr>
                <w:rFonts w:ascii="Verdana" w:hAnsi="Verdana" w:cs="Calibri"/>
                <w:b/>
                <w:sz w:val="22"/>
                <w:szCs w:val="22"/>
                <w:lang w:val="en-US" w:eastAsia="en-US"/>
              </w:rPr>
            </w:pPr>
            <w:r w:rsidRPr="00195B40">
              <w:rPr>
                <w:rFonts w:ascii="Verdana" w:hAnsi="Verdana" w:cs="Calibri"/>
                <w:b/>
                <w:sz w:val="22"/>
                <w:szCs w:val="22"/>
                <w:lang w:val="en-US"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195B40" w:rsidRDefault="00D461B9" w:rsidP="00D461B9">
            <w:pPr>
              <w:spacing w:line="276" w:lineRule="auto"/>
              <w:jc w:val="left"/>
              <w:rPr>
                <w:rFonts w:ascii="Verdana" w:hAnsi="Verdana" w:cs="Calibri"/>
                <w:b/>
                <w:bCs/>
                <w:color w:val="984806"/>
                <w:sz w:val="22"/>
                <w:szCs w:val="22"/>
                <w:lang w:val="en-US"/>
              </w:rPr>
            </w:pPr>
            <w:r w:rsidRPr="00195B40">
              <w:rPr>
                <w:rFonts w:ascii="Verdana" w:hAnsi="Verdana" w:cs="Calibri"/>
                <w:b/>
                <w:bCs/>
                <w:color w:val="984806"/>
                <w:sz w:val="22"/>
                <w:szCs w:val="22"/>
                <w:lang w:val="en-US"/>
              </w:rPr>
              <w:t>Public</w:t>
            </w:r>
          </w:p>
        </w:tc>
      </w:tr>
      <w:tr w:rsidR="00D461B9" w:rsidRPr="00657FC1"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195B40" w:rsidRDefault="00D461B9" w:rsidP="00413824">
            <w:pPr>
              <w:spacing w:line="276" w:lineRule="auto"/>
              <w:jc w:val="left"/>
              <w:rPr>
                <w:rFonts w:ascii="Verdana" w:hAnsi="Verdana" w:cs="Calibri"/>
                <w:b/>
                <w:sz w:val="22"/>
                <w:szCs w:val="22"/>
                <w:lang w:val="en-US" w:eastAsia="en-US"/>
              </w:rPr>
            </w:pPr>
            <w:r w:rsidRPr="00195B40">
              <w:rPr>
                <w:rFonts w:ascii="Verdana" w:hAnsi="Verdana" w:cs="Calibri"/>
                <w:b/>
                <w:sz w:val="22"/>
                <w:szCs w:val="22"/>
                <w:lang w:val="en-US"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461B9" w:rsidRPr="00195B40" w:rsidRDefault="007D73CE" w:rsidP="007D73CE">
            <w:pPr>
              <w:spacing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20/08/2018</w:t>
            </w:r>
          </w:p>
        </w:tc>
      </w:tr>
    </w:tbl>
    <w:p w:rsidR="00413824" w:rsidRPr="00657FC1" w:rsidRDefault="00413824" w:rsidP="002E6ECB">
      <w:pPr>
        <w:spacing w:line="276" w:lineRule="auto"/>
        <w:jc w:val="left"/>
        <w:rPr>
          <w:rFonts w:ascii="Verdana" w:eastAsia="Calibri" w:hAnsi="Verdana" w:cs="Calibri"/>
          <w:b/>
          <w:bCs/>
          <w:sz w:val="22"/>
          <w:szCs w:val="22"/>
          <w:lang w:eastAsia="en-US"/>
        </w:rPr>
      </w:pPr>
    </w:p>
    <w:p w:rsidR="002E6ECB" w:rsidRPr="00657FC1" w:rsidRDefault="002E6ECB" w:rsidP="002E6ECB">
      <w:pPr>
        <w:spacing w:line="276" w:lineRule="auto"/>
        <w:jc w:val="left"/>
        <w:rPr>
          <w:rFonts w:ascii="Verdana" w:eastAsia="Calibri" w:hAnsi="Verdana" w:cs="Calibri"/>
          <w:bCs/>
          <w:color w:val="000000"/>
          <w:sz w:val="24"/>
          <w:szCs w:val="22"/>
          <w:lang w:eastAsia="en-US"/>
        </w:rPr>
      </w:pPr>
    </w:p>
    <w:p w:rsidR="002E6ECB" w:rsidRPr="00657FC1" w:rsidRDefault="002E6ECB">
      <w:pPr>
        <w:jc w:val="left"/>
        <w:rPr>
          <w:rFonts w:ascii="Verdana" w:eastAsia="Calibri" w:hAnsi="Verdana" w:cs="Calibri"/>
          <w:b/>
          <w:bCs/>
          <w:color w:val="000000"/>
          <w:sz w:val="24"/>
          <w:szCs w:val="22"/>
          <w:lang w:eastAsia="en-US"/>
        </w:rPr>
      </w:pPr>
      <w:r w:rsidRPr="00657FC1">
        <w:rPr>
          <w:rFonts w:ascii="Verdana" w:eastAsia="Calibri" w:hAnsi="Verdana" w:cs="Calibri"/>
          <w:b/>
          <w:bCs/>
          <w:color w:val="000000"/>
          <w:sz w:val="24"/>
          <w:szCs w:val="22"/>
          <w:lang w:eastAsia="en-US"/>
        </w:rPr>
        <w:br w:type="page"/>
      </w:r>
    </w:p>
    <w:p w:rsidR="002E6ECB" w:rsidRPr="008F2395" w:rsidRDefault="002E6ECB" w:rsidP="00ED6CE6">
      <w:pPr>
        <w:spacing w:line="276" w:lineRule="auto"/>
        <w:rPr>
          <w:rFonts w:ascii="Verdana" w:eastAsia="Calibri" w:hAnsi="Verdana" w:cs="Calibri"/>
          <w:b/>
          <w:bCs/>
          <w:color w:val="000000"/>
          <w:sz w:val="22"/>
          <w:szCs w:val="22"/>
          <w:lang w:eastAsia="en-US"/>
        </w:rPr>
      </w:pPr>
      <w:r w:rsidRPr="008F2395">
        <w:rPr>
          <w:rFonts w:ascii="Verdana" w:eastAsia="Calibri" w:hAnsi="Verdana" w:cs="Calibri"/>
          <w:b/>
          <w:bCs/>
          <w:color w:val="000000"/>
          <w:sz w:val="22"/>
          <w:szCs w:val="22"/>
          <w:lang w:eastAsia="en-US"/>
        </w:rPr>
        <w:lastRenderedPageBreak/>
        <w:t xml:space="preserve">Document history: </w:t>
      </w:r>
    </w:p>
    <w:p w:rsidR="002E6ECB" w:rsidRPr="008F2395" w:rsidRDefault="002E6ECB" w:rsidP="00ED6CE6">
      <w:pPr>
        <w:spacing w:line="276" w:lineRule="auto"/>
        <w:rPr>
          <w:rFonts w:ascii="Verdana" w:hAnsi="Verdana" w:cs="Calibri"/>
          <w:sz w:val="22"/>
          <w:szCs w:val="22"/>
          <w:lang w:val="en-US" w:eastAsia="en-US"/>
        </w:rPr>
      </w:pPr>
      <w:r w:rsidRPr="008F2395">
        <w:rPr>
          <w:rFonts w:ascii="Verdana" w:hAnsi="Verdana" w:cs="Calibri"/>
          <w:sz w:val="22"/>
          <w:szCs w:val="22"/>
          <w:lang w:val="en-US" w:eastAsia="en-US"/>
        </w:rPr>
        <w:t>The Document Author is authorized to make the following types of changes to the document without requiring that the document be re-approved:</w:t>
      </w:r>
    </w:p>
    <w:p w:rsidR="002E6ECB" w:rsidRPr="008F2395" w:rsidRDefault="002E6ECB" w:rsidP="00ED6CE6">
      <w:pPr>
        <w:widowControl w:val="0"/>
        <w:numPr>
          <w:ilvl w:val="0"/>
          <w:numId w:val="11"/>
        </w:numPr>
        <w:spacing w:after="120" w:line="240" w:lineRule="atLeast"/>
        <w:ind w:left="709"/>
        <w:rPr>
          <w:rFonts w:ascii="Verdana" w:hAnsi="Verdana" w:cs="Calibri"/>
          <w:sz w:val="22"/>
          <w:szCs w:val="22"/>
          <w:lang w:val="en-US" w:eastAsia="en-US"/>
        </w:rPr>
      </w:pPr>
      <w:r w:rsidRPr="008F2395">
        <w:rPr>
          <w:rFonts w:ascii="Verdana" w:hAnsi="Verdana" w:cs="Calibri"/>
          <w:sz w:val="22"/>
          <w:szCs w:val="22"/>
          <w:lang w:val="en-US" w:eastAsia="en-US"/>
        </w:rPr>
        <w:t>Editorial, formatting, and spelling</w:t>
      </w:r>
    </w:p>
    <w:p w:rsidR="002E6ECB" w:rsidRPr="008F2395" w:rsidRDefault="002E6ECB" w:rsidP="00ED6CE6">
      <w:pPr>
        <w:widowControl w:val="0"/>
        <w:numPr>
          <w:ilvl w:val="0"/>
          <w:numId w:val="11"/>
        </w:numPr>
        <w:spacing w:after="120" w:line="240" w:lineRule="atLeast"/>
        <w:ind w:left="709"/>
        <w:rPr>
          <w:rFonts w:ascii="Verdana" w:hAnsi="Verdana" w:cs="Calibri"/>
          <w:sz w:val="22"/>
          <w:szCs w:val="22"/>
          <w:lang w:val="en-US" w:eastAsia="en-US"/>
        </w:rPr>
      </w:pPr>
      <w:r w:rsidRPr="008F2395">
        <w:rPr>
          <w:rFonts w:ascii="Verdana" w:hAnsi="Verdana" w:cs="Calibri"/>
          <w:sz w:val="22"/>
          <w:szCs w:val="22"/>
          <w:lang w:val="en-US" w:eastAsia="en-US"/>
        </w:rPr>
        <w:t>Clarification</w:t>
      </w:r>
    </w:p>
    <w:p w:rsidR="002E6ECB" w:rsidRPr="008F2395" w:rsidRDefault="002E6ECB" w:rsidP="00ED6CE6">
      <w:pPr>
        <w:spacing w:line="276" w:lineRule="auto"/>
        <w:rPr>
          <w:rFonts w:ascii="Verdana" w:hAnsi="Verdana" w:cs="Calibri"/>
          <w:sz w:val="22"/>
          <w:szCs w:val="22"/>
          <w:lang w:val="en-US" w:eastAsia="en-US"/>
        </w:rPr>
      </w:pPr>
      <w:r w:rsidRPr="008F2395">
        <w:rPr>
          <w:rFonts w:ascii="Verdana" w:hAnsi="Verdana" w:cs="Calibri"/>
          <w:sz w:val="22"/>
          <w:szCs w:val="22"/>
          <w:lang w:val="en-US" w:eastAsia="en-US"/>
        </w:rPr>
        <w:t>To request a change to this document, contact the Document Author or Owner.</w:t>
      </w:r>
    </w:p>
    <w:p w:rsidR="00FE78BE" w:rsidRPr="00657FC1" w:rsidRDefault="00FE78BE" w:rsidP="002E6ECB">
      <w:pPr>
        <w:spacing w:line="276" w:lineRule="auto"/>
        <w:jc w:val="left"/>
        <w:rPr>
          <w:rFonts w:ascii="Verdana" w:hAnsi="Verdana" w:cs="Calibri"/>
          <w:sz w:val="22"/>
          <w:szCs w:val="22"/>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17"/>
        <w:gridCol w:w="1279"/>
        <w:gridCol w:w="1834"/>
        <w:gridCol w:w="4637"/>
      </w:tblGrid>
      <w:tr w:rsidR="00987856" w:rsidRPr="00657FC1" w:rsidTr="00B20409">
        <w:tc>
          <w:tcPr>
            <w:tcW w:w="630" w:type="pct"/>
            <w:shd w:val="clear" w:color="auto" w:fill="D9D9D9"/>
          </w:tcPr>
          <w:p w:rsidR="00987856" w:rsidRPr="009B739B" w:rsidRDefault="00987856" w:rsidP="005448B4">
            <w:pPr>
              <w:spacing w:line="276" w:lineRule="auto"/>
              <w:jc w:val="left"/>
              <w:rPr>
                <w:rFonts w:ascii="Verdana" w:eastAsia="PMingLiU" w:hAnsi="Verdana" w:cs="Calibri"/>
                <w:b/>
                <w:bCs/>
                <w:color w:val="000000"/>
                <w:szCs w:val="20"/>
              </w:rPr>
            </w:pPr>
            <w:r w:rsidRPr="009B739B">
              <w:rPr>
                <w:rFonts w:ascii="Verdana" w:hAnsi="Verdana" w:cs="Calibri"/>
                <w:b/>
                <w:bCs/>
                <w:color w:val="000000"/>
                <w:szCs w:val="20"/>
              </w:rPr>
              <w:t>Revision</w:t>
            </w:r>
          </w:p>
        </w:tc>
        <w:tc>
          <w:tcPr>
            <w:tcW w:w="721" w:type="pct"/>
            <w:shd w:val="clear" w:color="auto" w:fill="D9D9D9"/>
          </w:tcPr>
          <w:p w:rsidR="00987856" w:rsidRPr="009B739B" w:rsidRDefault="00987856" w:rsidP="005448B4">
            <w:pPr>
              <w:spacing w:line="276" w:lineRule="auto"/>
              <w:jc w:val="left"/>
              <w:rPr>
                <w:rFonts w:ascii="Verdana" w:eastAsia="PMingLiU" w:hAnsi="Verdana" w:cs="Calibri"/>
                <w:b/>
                <w:bCs/>
                <w:color w:val="000000"/>
                <w:szCs w:val="20"/>
              </w:rPr>
            </w:pPr>
            <w:r w:rsidRPr="009B739B">
              <w:rPr>
                <w:rFonts w:ascii="Verdana" w:hAnsi="Verdana" w:cs="Calibri"/>
                <w:b/>
                <w:bCs/>
                <w:color w:val="000000"/>
                <w:szCs w:val="20"/>
              </w:rPr>
              <w:t>Date</w:t>
            </w:r>
          </w:p>
        </w:tc>
        <w:tc>
          <w:tcPr>
            <w:tcW w:w="1034" w:type="pct"/>
            <w:shd w:val="clear" w:color="auto" w:fill="D9D9D9"/>
          </w:tcPr>
          <w:p w:rsidR="00987856" w:rsidRPr="009B739B" w:rsidRDefault="00987856" w:rsidP="005448B4">
            <w:pPr>
              <w:spacing w:line="276" w:lineRule="auto"/>
              <w:jc w:val="left"/>
              <w:rPr>
                <w:rFonts w:ascii="Verdana" w:eastAsia="PMingLiU" w:hAnsi="Verdana" w:cs="Calibri"/>
                <w:b/>
                <w:bCs/>
                <w:color w:val="000000"/>
                <w:szCs w:val="20"/>
              </w:rPr>
            </w:pPr>
            <w:r w:rsidRPr="009B739B">
              <w:rPr>
                <w:rFonts w:ascii="Verdana" w:hAnsi="Verdana" w:cs="Calibri"/>
                <w:b/>
                <w:bCs/>
                <w:color w:val="000000"/>
                <w:szCs w:val="20"/>
              </w:rPr>
              <w:t>Created by</w:t>
            </w:r>
          </w:p>
        </w:tc>
        <w:tc>
          <w:tcPr>
            <w:tcW w:w="2615" w:type="pct"/>
            <w:shd w:val="clear" w:color="auto" w:fill="D9D9D9"/>
          </w:tcPr>
          <w:p w:rsidR="00987856" w:rsidRPr="009B739B" w:rsidRDefault="00987856" w:rsidP="005448B4">
            <w:pPr>
              <w:spacing w:line="276" w:lineRule="auto"/>
              <w:jc w:val="left"/>
              <w:rPr>
                <w:rFonts w:ascii="Verdana" w:eastAsia="PMingLiU" w:hAnsi="Verdana" w:cs="Calibri"/>
                <w:b/>
                <w:bCs/>
                <w:color w:val="000000"/>
                <w:szCs w:val="20"/>
              </w:rPr>
            </w:pPr>
            <w:r w:rsidRPr="009B739B">
              <w:rPr>
                <w:rFonts w:ascii="Verdana" w:hAnsi="Verdana" w:cs="Calibri"/>
                <w:b/>
                <w:bCs/>
                <w:color w:val="000000"/>
                <w:szCs w:val="20"/>
              </w:rPr>
              <w:t>Short Description of Changes</w:t>
            </w:r>
          </w:p>
        </w:tc>
      </w:tr>
      <w:tr w:rsidR="00987856" w:rsidRPr="00657FC1" w:rsidTr="00B20409">
        <w:tc>
          <w:tcPr>
            <w:tcW w:w="630" w:type="pct"/>
            <w:vAlign w:val="center"/>
          </w:tcPr>
          <w:p w:rsidR="00987856" w:rsidRPr="009B739B" w:rsidRDefault="000D46B2" w:rsidP="005448B4">
            <w:pPr>
              <w:jc w:val="left"/>
              <w:rPr>
                <w:rFonts w:ascii="Verdana" w:hAnsi="Verdana" w:cs="Calibri"/>
                <w:szCs w:val="20"/>
              </w:rPr>
            </w:pPr>
            <w:r>
              <w:rPr>
                <w:rFonts w:ascii="Verdana" w:hAnsi="Verdana" w:cs="Calibri"/>
                <w:szCs w:val="20"/>
              </w:rPr>
              <w:t>v</w:t>
            </w:r>
            <w:r w:rsidR="00987856" w:rsidRPr="009B739B">
              <w:rPr>
                <w:rFonts w:ascii="Verdana" w:hAnsi="Verdana" w:cs="Calibri"/>
                <w:szCs w:val="20"/>
              </w:rPr>
              <w:t>0.05</w:t>
            </w:r>
          </w:p>
        </w:tc>
        <w:tc>
          <w:tcPr>
            <w:tcW w:w="721" w:type="pct"/>
            <w:vAlign w:val="center"/>
          </w:tcPr>
          <w:p w:rsidR="00987856" w:rsidRPr="009B739B" w:rsidRDefault="00987856" w:rsidP="005448B4">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07/04/2014</w:t>
            </w:r>
          </w:p>
        </w:tc>
        <w:tc>
          <w:tcPr>
            <w:tcW w:w="1034" w:type="pct"/>
            <w:vAlign w:val="center"/>
          </w:tcPr>
          <w:p w:rsidR="00987856" w:rsidRPr="009B739B" w:rsidRDefault="00987856" w:rsidP="005448B4">
            <w:pPr>
              <w:widowControl w:val="0"/>
              <w:spacing w:line="200" w:lineRule="atLeast"/>
              <w:jc w:val="left"/>
              <w:rPr>
                <w:rFonts w:ascii="Verdana" w:hAnsi="Verdana" w:cs="Calibri"/>
                <w:color w:val="000000"/>
                <w:szCs w:val="20"/>
              </w:rPr>
            </w:pPr>
            <w:r w:rsidRPr="009B739B">
              <w:rPr>
                <w:rFonts w:ascii="Verdana" w:hAnsi="Verdana" w:cs="Calibri"/>
                <w:color w:val="000000"/>
                <w:szCs w:val="20"/>
              </w:rPr>
              <w:t>Mihai Dinca</w:t>
            </w:r>
          </w:p>
        </w:tc>
        <w:tc>
          <w:tcPr>
            <w:tcW w:w="2615" w:type="pct"/>
            <w:vAlign w:val="center"/>
          </w:tcPr>
          <w:p w:rsidR="00987856" w:rsidRPr="009B739B" w:rsidRDefault="00987856" w:rsidP="005448B4">
            <w:pPr>
              <w:jc w:val="left"/>
              <w:rPr>
                <w:rFonts w:ascii="Verdana" w:hAnsi="Verdana" w:cs="Calibri"/>
                <w:szCs w:val="20"/>
              </w:rPr>
            </w:pPr>
            <w:r w:rsidRPr="009B739B">
              <w:rPr>
                <w:rFonts w:ascii="Verdana" w:hAnsi="Verdana" w:cs="Calibri"/>
                <w:szCs w:val="20"/>
              </w:rPr>
              <w:t>First Draft</w:t>
            </w:r>
          </w:p>
        </w:tc>
      </w:tr>
      <w:tr w:rsidR="00987856" w:rsidRPr="00657FC1" w:rsidTr="00B20409">
        <w:tc>
          <w:tcPr>
            <w:tcW w:w="630" w:type="pct"/>
          </w:tcPr>
          <w:p w:rsidR="00987856" w:rsidRPr="009B739B" w:rsidRDefault="000D46B2" w:rsidP="005448B4">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987856" w:rsidRPr="009B739B">
              <w:rPr>
                <w:rFonts w:ascii="Verdana" w:eastAsia="PMingLiU" w:hAnsi="Verdana" w:cs="Calibri"/>
                <w:color w:val="000000"/>
                <w:szCs w:val="20"/>
              </w:rPr>
              <w:t>0.06</w:t>
            </w:r>
          </w:p>
        </w:tc>
        <w:tc>
          <w:tcPr>
            <w:tcW w:w="721" w:type="pct"/>
          </w:tcPr>
          <w:p w:rsidR="00987856" w:rsidRPr="009B739B" w:rsidRDefault="00987856" w:rsidP="005448B4">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08/04/2014</w:t>
            </w:r>
          </w:p>
        </w:tc>
        <w:tc>
          <w:tcPr>
            <w:tcW w:w="1034" w:type="pct"/>
          </w:tcPr>
          <w:p w:rsidR="00987856" w:rsidRPr="009B739B" w:rsidRDefault="00987856"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Mihai Dinca</w:t>
            </w:r>
          </w:p>
        </w:tc>
        <w:tc>
          <w:tcPr>
            <w:tcW w:w="2615" w:type="pct"/>
          </w:tcPr>
          <w:p w:rsidR="00987856" w:rsidRPr="009B739B" w:rsidRDefault="00987856"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the main flow diagram;</w:t>
            </w:r>
          </w:p>
          <w:p w:rsidR="00987856" w:rsidRPr="009B739B" w:rsidRDefault="00987856"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branch description.</w:t>
            </w:r>
          </w:p>
        </w:tc>
      </w:tr>
      <w:tr w:rsidR="00987856" w:rsidRPr="00657FC1" w:rsidTr="00B20409">
        <w:tc>
          <w:tcPr>
            <w:tcW w:w="630" w:type="pct"/>
          </w:tcPr>
          <w:p w:rsidR="00987856" w:rsidRPr="009B739B" w:rsidRDefault="000D46B2" w:rsidP="005448B4">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987856" w:rsidRPr="009B739B">
              <w:rPr>
                <w:rFonts w:ascii="Verdana" w:eastAsia="PMingLiU" w:hAnsi="Verdana" w:cs="Calibri"/>
                <w:color w:val="000000"/>
                <w:szCs w:val="20"/>
              </w:rPr>
              <w:t>0.07</w:t>
            </w:r>
          </w:p>
        </w:tc>
        <w:tc>
          <w:tcPr>
            <w:tcW w:w="721" w:type="pct"/>
          </w:tcPr>
          <w:p w:rsidR="00987856" w:rsidRPr="009B739B" w:rsidRDefault="00987856" w:rsidP="005448B4">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08/05/2014</w:t>
            </w:r>
          </w:p>
        </w:tc>
        <w:tc>
          <w:tcPr>
            <w:tcW w:w="1034" w:type="pct"/>
          </w:tcPr>
          <w:p w:rsidR="00987856" w:rsidRPr="009B739B" w:rsidRDefault="00987856"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Mihai Dinca</w:t>
            </w:r>
          </w:p>
        </w:tc>
        <w:tc>
          <w:tcPr>
            <w:tcW w:w="2615" w:type="pct"/>
          </w:tcPr>
          <w:p w:rsidR="00987856" w:rsidRPr="009B739B" w:rsidRDefault="00987856"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Add new branch</w:t>
            </w:r>
            <w:r w:rsidR="005C68CC" w:rsidRPr="009B739B">
              <w:rPr>
                <w:rFonts w:ascii="Verdana" w:eastAsia="PMingLiU" w:hAnsi="Verdana" w:cs="Calibri"/>
                <w:color w:val="000000"/>
                <w:szCs w:val="20"/>
              </w:rPr>
              <w:t>;</w:t>
            </w:r>
          </w:p>
          <w:p w:rsidR="00987856" w:rsidRPr="009B739B" w:rsidRDefault="00987856"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 xml:space="preserve">Add ARIS </w:t>
            </w:r>
            <w:r w:rsidR="002C10CD" w:rsidRPr="009B739B">
              <w:rPr>
                <w:rFonts w:ascii="Verdana" w:eastAsia="PMingLiU" w:hAnsi="Verdana" w:cs="Calibri"/>
                <w:color w:val="000000"/>
                <w:szCs w:val="20"/>
              </w:rPr>
              <w:t>diagrams</w:t>
            </w:r>
            <w:r w:rsidR="005C68CC" w:rsidRPr="009B739B">
              <w:rPr>
                <w:rFonts w:ascii="Verdana" w:eastAsia="PMingLiU" w:hAnsi="Verdana" w:cs="Calibri"/>
                <w:color w:val="000000"/>
                <w:szCs w:val="20"/>
              </w:rPr>
              <w:t>;</w:t>
            </w:r>
          </w:p>
          <w:p w:rsidR="00987856" w:rsidRPr="009B739B" w:rsidRDefault="00987856"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branch description.</w:t>
            </w:r>
          </w:p>
        </w:tc>
      </w:tr>
      <w:tr w:rsidR="002C10CD" w:rsidRPr="00657FC1" w:rsidTr="00B20409">
        <w:tc>
          <w:tcPr>
            <w:tcW w:w="630" w:type="pct"/>
          </w:tcPr>
          <w:p w:rsidR="002C10CD" w:rsidRPr="009B739B" w:rsidRDefault="000D46B2" w:rsidP="005448B4">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2C10CD" w:rsidRPr="009B739B">
              <w:rPr>
                <w:rFonts w:ascii="Verdana" w:eastAsia="PMingLiU" w:hAnsi="Verdana" w:cs="Calibri"/>
                <w:color w:val="000000"/>
                <w:szCs w:val="20"/>
              </w:rPr>
              <w:t>0.08</w:t>
            </w:r>
          </w:p>
        </w:tc>
        <w:tc>
          <w:tcPr>
            <w:tcW w:w="721" w:type="pct"/>
          </w:tcPr>
          <w:p w:rsidR="002C10CD" w:rsidRPr="009B739B" w:rsidRDefault="002C10CD" w:rsidP="005448B4">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23/05/2014</w:t>
            </w:r>
          </w:p>
        </w:tc>
        <w:tc>
          <w:tcPr>
            <w:tcW w:w="1034" w:type="pct"/>
          </w:tcPr>
          <w:p w:rsidR="002C10CD" w:rsidRPr="009B739B" w:rsidRDefault="002C10CD"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Mihai Dinca</w:t>
            </w:r>
          </w:p>
        </w:tc>
        <w:tc>
          <w:tcPr>
            <w:tcW w:w="2615" w:type="pct"/>
          </w:tcPr>
          <w:p w:rsidR="002C10CD" w:rsidRPr="009B739B" w:rsidRDefault="002C10CD"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Branches 9 – 18</w:t>
            </w:r>
            <w:r w:rsidR="005C68CC" w:rsidRPr="009B739B">
              <w:rPr>
                <w:rFonts w:ascii="Verdana" w:eastAsia="PMingLiU" w:hAnsi="Verdana" w:cs="Calibri"/>
                <w:color w:val="000000"/>
                <w:szCs w:val="20"/>
              </w:rPr>
              <w:t>;</w:t>
            </w:r>
          </w:p>
          <w:p w:rsidR="002C10CD" w:rsidRPr="009B739B" w:rsidRDefault="002C10CD"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Add special requirements</w:t>
            </w:r>
            <w:r w:rsidR="005C68CC" w:rsidRPr="009B739B">
              <w:rPr>
                <w:rFonts w:ascii="Verdana" w:eastAsia="PMingLiU" w:hAnsi="Verdana" w:cs="Calibri"/>
                <w:color w:val="000000"/>
                <w:szCs w:val="20"/>
              </w:rPr>
              <w:t>;</w:t>
            </w:r>
          </w:p>
          <w:p w:rsidR="002C10CD" w:rsidRPr="009B739B" w:rsidRDefault="002C10CD"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diagram in chapter 4.2</w:t>
            </w:r>
            <w:r w:rsidR="005C68CC" w:rsidRPr="009B739B">
              <w:rPr>
                <w:rFonts w:ascii="Verdana" w:eastAsia="PMingLiU" w:hAnsi="Verdana" w:cs="Calibri"/>
                <w:color w:val="000000"/>
                <w:szCs w:val="20"/>
              </w:rPr>
              <w:t>.</w:t>
            </w:r>
          </w:p>
        </w:tc>
      </w:tr>
      <w:tr w:rsidR="003E6AFD" w:rsidRPr="00657FC1" w:rsidTr="00B20409">
        <w:tc>
          <w:tcPr>
            <w:tcW w:w="630" w:type="pct"/>
          </w:tcPr>
          <w:p w:rsidR="003E6AFD" w:rsidRPr="009B739B" w:rsidRDefault="000D46B2" w:rsidP="0029390A">
            <w:pPr>
              <w:spacing w:line="276" w:lineRule="auto"/>
              <w:jc w:val="left"/>
              <w:rPr>
                <w:rFonts w:ascii="Verdana" w:eastAsia="PMingLiU" w:hAnsi="Verdana" w:cs="Calibri"/>
                <w:color w:val="000000"/>
                <w:szCs w:val="20"/>
              </w:rPr>
            </w:pPr>
            <w:r>
              <w:rPr>
                <w:rFonts w:ascii="Verdana" w:eastAsia="PMingLiU" w:hAnsi="Verdana" w:cs="Calibri"/>
                <w:color w:val="000000"/>
                <w:szCs w:val="20"/>
              </w:rPr>
              <w:t>v0</w:t>
            </w:r>
            <w:r w:rsidR="003E6AFD" w:rsidRPr="009B739B">
              <w:rPr>
                <w:rFonts w:ascii="Verdana" w:eastAsia="PMingLiU" w:hAnsi="Verdana" w:cs="Calibri"/>
                <w:color w:val="000000"/>
                <w:szCs w:val="20"/>
              </w:rPr>
              <w:t>.</w:t>
            </w:r>
            <w:r w:rsidR="0029390A" w:rsidRPr="009B739B">
              <w:rPr>
                <w:rFonts w:ascii="Verdana" w:eastAsia="PMingLiU" w:hAnsi="Verdana" w:cs="Calibri"/>
                <w:color w:val="000000"/>
                <w:szCs w:val="20"/>
              </w:rPr>
              <w:t>1</w:t>
            </w:r>
            <w:r w:rsidR="003E6AFD" w:rsidRPr="009B739B">
              <w:rPr>
                <w:rFonts w:ascii="Verdana" w:eastAsia="PMingLiU" w:hAnsi="Verdana" w:cs="Calibri"/>
                <w:color w:val="000000"/>
                <w:szCs w:val="20"/>
              </w:rPr>
              <w:t>0</w:t>
            </w:r>
          </w:p>
        </w:tc>
        <w:tc>
          <w:tcPr>
            <w:tcW w:w="721" w:type="pct"/>
          </w:tcPr>
          <w:p w:rsidR="003E6AFD" w:rsidRPr="009B739B" w:rsidRDefault="003E6AFD" w:rsidP="005448B4">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15/07/2014</w:t>
            </w:r>
          </w:p>
        </w:tc>
        <w:tc>
          <w:tcPr>
            <w:tcW w:w="1034" w:type="pct"/>
          </w:tcPr>
          <w:p w:rsidR="003E6AFD" w:rsidRPr="009B739B" w:rsidRDefault="003E6AFD"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Mihai Dinca</w:t>
            </w:r>
          </w:p>
        </w:tc>
        <w:tc>
          <w:tcPr>
            <w:tcW w:w="2615" w:type="pct"/>
          </w:tcPr>
          <w:p w:rsidR="003E6AFD"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Introduction;</w:t>
            </w:r>
          </w:p>
          <w:p w:rsidR="005C68CC"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Description;</w:t>
            </w:r>
          </w:p>
          <w:p w:rsidR="005C68CC"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actors and roles;</w:t>
            </w:r>
          </w:p>
          <w:p w:rsidR="005C68CC"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Main Scenario;</w:t>
            </w:r>
          </w:p>
          <w:p w:rsidR="005C68CC"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Updated branches 2 -17;</w:t>
            </w:r>
          </w:p>
          <w:p w:rsidR="005C68CC"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special requirements;</w:t>
            </w:r>
          </w:p>
          <w:p w:rsidR="005C68CC"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diagram in chapter 5.1.1;</w:t>
            </w:r>
          </w:p>
          <w:p w:rsidR="005C68CC" w:rsidRPr="009B739B" w:rsidRDefault="005C68CC"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diagram in chapter 5.1.2;</w:t>
            </w:r>
          </w:p>
          <w:p w:rsidR="005C68CC" w:rsidRPr="009B739B" w:rsidRDefault="005C68CC" w:rsidP="004F1FD6">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Update diagram in chapter 5.2.1.</w:t>
            </w:r>
          </w:p>
        </w:tc>
      </w:tr>
      <w:tr w:rsidR="003327D1" w:rsidRPr="00657FC1" w:rsidTr="00B20409">
        <w:tc>
          <w:tcPr>
            <w:tcW w:w="630" w:type="pct"/>
          </w:tcPr>
          <w:p w:rsidR="003327D1" w:rsidRPr="009B739B" w:rsidRDefault="000D46B2" w:rsidP="0029390A">
            <w:pPr>
              <w:spacing w:line="276" w:lineRule="auto"/>
              <w:jc w:val="left"/>
              <w:rPr>
                <w:rFonts w:ascii="Verdana" w:eastAsia="PMingLiU" w:hAnsi="Verdana" w:cs="Calibri"/>
                <w:color w:val="000000"/>
                <w:szCs w:val="20"/>
              </w:rPr>
            </w:pPr>
            <w:r>
              <w:rPr>
                <w:rFonts w:ascii="Verdana" w:eastAsia="PMingLiU" w:hAnsi="Verdana" w:cs="Calibri"/>
                <w:color w:val="000000"/>
                <w:szCs w:val="20"/>
              </w:rPr>
              <w:t>v0</w:t>
            </w:r>
            <w:r w:rsidR="003327D1" w:rsidRPr="009B739B">
              <w:rPr>
                <w:rFonts w:ascii="Verdana" w:eastAsia="PMingLiU" w:hAnsi="Verdana" w:cs="Calibri"/>
                <w:color w:val="000000"/>
                <w:szCs w:val="20"/>
              </w:rPr>
              <w:t>.</w:t>
            </w:r>
            <w:r w:rsidR="0029390A" w:rsidRPr="009B739B">
              <w:rPr>
                <w:rFonts w:ascii="Verdana" w:eastAsia="PMingLiU" w:hAnsi="Verdana" w:cs="Calibri"/>
                <w:color w:val="000000"/>
                <w:szCs w:val="20"/>
              </w:rPr>
              <w:t>2</w:t>
            </w:r>
            <w:r>
              <w:rPr>
                <w:rFonts w:ascii="Verdana" w:eastAsia="PMingLiU" w:hAnsi="Verdana" w:cs="Calibri"/>
                <w:color w:val="000000"/>
                <w:szCs w:val="20"/>
              </w:rPr>
              <w:t>.</w:t>
            </w:r>
            <w:r w:rsidR="003327D1" w:rsidRPr="009B739B">
              <w:rPr>
                <w:rFonts w:ascii="Verdana" w:eastAsia="PMingLiU" w:hAnsi="Verdana" w:cs="Calibri"/>
                <w:color w:val="000000"/>
                <w:szCs w:val="20"/>
              </w:rPr>
              <w:t>0</w:t>
            </w:r>
          </w:p>
        </w:tc>
        <w:tc>
          <w:tcPr>
            <w:tcW w:w="721" w:type="pct"/>
          </w:tcPr>
          <w:p w:rsidR="003327D1" w:rsidRPr="009B739B" w:rsidRDefault="003327D1" w:rsidP="005448B4">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04/02/2015</w:t>
            </w:r>
          </w:p>
        </w:tc>
        <w:tc>
          <w:tcPr>
            <w:tcW w:w="1034" w:type="pct"/>
          </w:tcPr>
          <w:p w:rsidR="003327D1" w:rsidRPr="009B739B" w:rsidRDefault="003327D1"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Mihai Dinca</w:t>
            </w:r>
          </w:p>
        </w:tc>
        <w:tc>
          <w:tcPr>
            <w:tcW w:w="2615" w:type="pct"/>
          </w:tcPr>
          <w:p w:rsidR="003327D1" w:rsidRPr="009B739B" w:rsidRDefault="003327D1"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Apply changes requested by AHG</w:t>
            </w:r>
          </w:p>
          <w:p w:rsidR="006724C9" w:rsidRPr="009B739B" w:rsidRDefault="006724C9"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Add Branch 3</w:t>
            </w:r>
          </w:p>
          <w:p w:rsidR="003327D1" w:rsidRPr="009B739B" w:rsidRDefault="003327D1"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Remove Reopen branch(14)</w:t>
            </w:r>
          </w:p>
          <w:p w:rsidR="003327D1" w:rsidRPr="009B739B" w:rsidRDefault="003327D1" w:rsidP="005448B4">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Remove Reject branch (22)</w:t>
            </w:r>
          </w:p>
        </w:tc>
      </w:tr>
      <w:tr w:rsidR="00732CEA" w:rsidRPr="00657FC1" w:rsidTr="00B20409">
        <w:tc>
          <w:tcPr>
            <w:tcW w:w="630" w:type="pct"/>
          </w:tcPr>
          <w:p w:rsidR="00732CEA" w:rsidRPr="009B739B" w:rsidRDefault="000D46B2" w:rsidP="004A282F">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732CEA" w:rsidRPr="009B739B">
              <w:rPr>
                <w:rFonts w:ascii="Verdana" w:eastAsia="PMingLiU" w:hAnsi="Verdana" w:cs="Calibri"/>
                <w:color w:val="000000"/>
                <w:szCs w:val="20"/>
              </w:rPr>
              <w:t>0.2.1</w:t>
            </w:r>
          </w:p>
        </w:tc>
        <w:tc>
          <w:tcPr>
            <w:tcW w:w="721" w:type="pct"/>
          </w:tcPr>
          <w:p w:rsidR="00732CEA" w:rsidRPr="009B739B" w:rsidRDefault="00732CEA"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28/04/2015</w:t>
            </w:r>
          </w:p>
        </w:tc>
        <w:tc>
          <w:tcPr>
            <w:tcW w:w="1034" w:type="pct"/>
          </w:tcPr>
          <w:p w:rsidR="00732CEA" w:rsidRPr="009B739B" w:rsidRDefault="00732CEA"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Mihai Dinca</w:t>
            </w:r>
          </w:p>
        </w:tc>
        <w:tc>
          <w:tcPr>
            <w:tcW w:w="2615" w:type="pct"/>
          </w:tcPr>
          <w:p w:rsidR="00732CEA" w:rsidRPr="009B739B" w:rsidRDefault="00732CEA"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Change versioning system</w:t>
            </w:r>
          </w:p>
          <w:p w:rsidR="00732CEA" w:rsidRPr="009B739B" w:rsidRDefault="00732CEA"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Remove former flow reference</w:t>
            </w:r>
          </w:p>
        </w:tc>
      </w:tr>
      <w:tr w:rsidR="004F4554" w:rsidRPr="00657FC1" w:rsidTr="00B20409">
        <w:tc>
          <w:tcPr>
            <w:tcW w:w="630" w:type="pct"/>
          </w:tcPr>
          <w:p w:rsidR="004F4554" w:rsidRPr="009B739B" w:rsidRDefault="000D46B2" w:rsidP="004A282F">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4F4554" w:rsidRPr="009B739B">
              <w:rPr>
                <w:rFonts w:ascii="Verdana" w:eastAsia="PMingLiU" w:hAnsi="Verdana" w:cs="Calibri"/>
                <w:color w:val="000000"/>
                <w:szCs w:val="20"/>
              </w:rPr>
              <w:t>0.3</w:t>
            </w:r>
            <w:r w:rsidR="00ED7FA2" w:rsidRPr="009B739B">
              <w:rPr>
                <w:rFonts w:ascii="Verdana" w:eastAsia="PMingLiU" w:hAnsi="Verdana" w:cs="Calibri"/>
                <w:color w:val="000000"/>
                <w:szCs w:val="20"/>
              </w:rPr>
              <w:t>.0</w:t>
            </w:r>
          </w:p>
        </w:tc>
        <w:tc>
          <w:tcPr>
            <w:tcW w:w="721" w:type="pct"/>
          </w:tcPr>
          <w:p w:rsidR="004F4554" w:rsidRPr="009B739B" w:rsidRDefault="004F4554"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11/10/2015</w:t>
            </w:r>
          </w:p>
        </w:tc>
        <w:tc>
          <w:tcPr>
            <w:tcW w:w="1034" w:type="pct"/>
          </w:tcPr>
          <w:p w:rsidR="004F4554" w:rsidRPr="009B739B" w:rsidRDefault="004F4554"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Phil Cummings</w:t>
            </w:r>
          </w:p>
        </w:tc>
        <w:tc>
          <w:tcPr>
            <w:tcW w:w="2615" w:type="pct"/>
          </w:tcPr>
          <w:p w:rsidR="004F4554" w:rsidRPr="009B739B" w:rsidRDefault="004F4554"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Changes made to align BUC to other sectors specifically:</w:t>
            </w:r>
          </w:p>
          <w:p w:rsidR="004F4554" w:rsidRPr="009B739B" w:rsidRDefault="004F4554" w:rsidP="003718A4">
            <w:pPr>
              <w:numPr>
                <w:ilvl w:val="0"/>
                <w:numId w:val="54"/>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Inclusion of Invalidate SED</w:t>
            </w:r>
          </w:p>
          <w:p w:rsidR="004F4554" w:rsidRPr="009B739B" w:rsidRDefault="004F4554" w:rsidP="003718A4">
            <w:pPr>
              <w:numPr>
                <w:ilvl w:val="0"/>
                <w:numId w:val="54"/>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Removal of use of LA_BUC_03 as sub-process</w:t>
            </w:r>
          </w:p>
          <w:p w:rsidR="004F4554" w:rsidRPr="009B739B" w:rsidRDefault="004F4554" w:rsidP="003718A4">
            <w:pPr>
              <w:numPr>
                <w:ilvl w:val="0"/>
                <w:numId w:val="54"/>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Inclusion of A008 SED by CO and CP</w:t>
            </w:r>
          </w:p>
          <w:p w:rsidR="004F4554" w:rsidRPr="009B739B" w:rsidRDefault="004F4554" w:rsidP="003718A4">
            <w:pPr>
              <w:numPr>
                <w:ilvl w:val="0"/>
                <w:numId w:val="54"/>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General corrections to branches to allow updates and invalidation</w:t>
            </w:r>
          </w:p>
        </w:tc>
      </w:tr>
      <w:tr w:rsidR="00AD1490" w:rsidRPr="00657FC1" w:rsidTr="00B20409">
        <w:tc>
          <w:tcPr>
            <w:tcW w:w="630" w:type="pct"/>
          </w:tcPr>
          <w:p w:rsidR="00AD1490" w:rsidRPr="009B739B" w:rsidRDefault="000D46B2" w:rsidP="00ED7FA2">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AD1490" w:rsidRPr="009B739B">
              <w:rPr>
                <w:rFonts w:ascii="Verdana" w:eastAsia="PMingLiU" w:hAnsi="Verdana" w:cs="Calibri"/>
                <w:color w:val="000000"/>
                <w:szCs w:val="20"/>
              </w:rPr>
              <w:t>0.</w:t>
            </w:r>
            <w:r w:rsidR="00ED7FA2" w:rsidRPr="009B739B">
              <w:rPr>
                <w:rFonts w:ascii="Verdana" w:eastAsia="PMingLiU" w:hAnsi="Verdana" w:cs="Calibri"/>
                <w:color w:val="000000"/>
                <w:szCs w:val="20"/>
              </w:rPr>
              <w:t>4.0</w:t>
            </w:r>
          </w:p>
        </w:tc>
        <w:tc>
          <w:tcPr>
            <w:tcW w:w="721" w:type="pct"/>
          </w:tcPr>
          <w:p w:rsidR="00AD1490" w:rsidRPr="009B739B" w:rsidRDefault="00AD1490"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11/11/2015</w:t>
            </w:r>
          </w:p>
        </w:tc>
        <w:tc>
          <w:tcPr>
            <w:tcW w:w="1034" w:type="pct"/>
          </w:tcPr>
          <w:p w:rsidR="00AD1490" w:rsidRPr="009B739B" w:rsidRDefault="00AD1490"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Phil Cummings</w:t>
            </w:r>
          </w:p>
        </w:tc>
        <w:tc>
          <w:tcPr>
            <w:tcW w:w="2615" w:type="pct"/>
          </w:tcPr>
          <w:p w:rsidR="00AD1490" w:rsidRPr="009B739B" w:rsidRDefault="00AD1490"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Removal of Process loop so only one A001 request can be sent in the BUC</w:t>
            </w:r>
          </w:p>
          <w:p w:rsidR="00AD1490" w:rsidRPr="009B739B" w:rsidRDefault="00AD1490"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 xml:space="preserve">Inclusion of sending X001 into the main process to be sent once each CP has replied with either a A002 or </w:t>
            </w:r>
            <w:r w:rsidRPr="009B739B">
              <w:rPr>
                <w:rFonts w:ascii="Verdana" w:eastAsia="PMingLiU" w:hAnsi="Verdana" w:cs="Calibri"/>
                <w:color w:val="000000"/>
                <w:szCs w:val="20"/>
              </w:rPr>
              <w:lastRenderedPageBreak/>
              <w:t>A011</w:t>
            </w:r>
          </w:p>
        </w:tc>
      </w:tr>
      <w:tr w:rsidR="00EA49B1" w:rsidRPr="00657FC1" w:rsidTr="00B20409">
        <w:tc>
          <w:tcPr>
            <w:tcW w:w="630" w:type="pct"/>
          </w:tcPr>
          <w:p w:rsidR="00EA49B1" w:rsidRPr="009B739B" w:rsidRDefault="000D46B2" w:rsidP="00ED7FA2">
            <w:pPr>
              <w:spacing w:line="276" w:lineRule="auto"/>
              <w:jc w:val="left"/>
              <w:rPr>
                <w:rFonts w:ascii="Verdana" w:eastAsia="PMingLiU" w:hAnsi="Verdana" w:cs="Calibri"/>
                <w:color w:val="000000"/>
                <w:szCs w:val="20"/>
              </w:rPr>
            </w:pPr>
            <w:r>
              <w:rPr>
                <w:rFonts w:ascii="Verdana" w:eastAsia="PMingLiU" w:hAnsi="Verdana" w:cs="Calibri"/>
                <w:color w:val="000000"/>
                <w:szCs w:val="20"/>
              </w:rPr>
              <w:lastRenderedPageBreak/>
              <w:t>v</w:t>
            </w:r>
            <w:r w:rsidR="00EA49B1" w:rsidRPr="009B739B">
              <w:rPr>
                <w:rFonts w:ascii="Verdana" w:eastAsia="PMingLiU" w:hAnsi="Verdana" w:cs="Calibri"/>
                <w:color w:val="000000"/>
                <w:szCs w:val="20"/>
              </w:rPr>
              <w:t>0.4.1</w:t>
            </w:r>
          </w:p>
        </w:tc>
        <w:tc>
          <w:tcPr>
            <w:tcW w:w="721" w:type="pct"/>
          </w:tcPr>
          <w:p w:rsidR="00EA49B1" w:rsidRPr="009B739B" w:rsidRDefault="00EA49B1"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26/01/2016</w:t>
            </w:r>
          </w:p>
        </w:tc>
        <w:tc>
          <w:tcPr>
            <w:tcW w:w="1034" w:type="pct"/>
          </w:tcPr>
          <w:p w:rsidR="00EA49B1" w:rsidRPr="009B739B" w:rsidRDefault="00EA49B1"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Violeta Popescu</w:t>
            </w:r>
          </w:p>
        </w:tc>
        <w:tc>
          <w:tcPr>
            <w:tcW w:w="2615" w:type="pct"/>
          </w:tcPr>
          <w:p w:rsidR="004678A3" w:rsidRPr="009B739B" w:rsidRDefault="00EA49B1"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Added the Request–Reply SED</w:t>
            </w:r>
            <w:r w:rsidR="004678A3" w:rsidRPr="009B739B">
              <w:rPr>
                <w:rFonts w:ascii="Verdana" w:eastAsia="PMingLiU" w:hAnsi="Verdana" w:cs="Calibri"/>
                <w:color w:val="000000"/>
                <w:szCs w:val="20"/>
              </w:rPr>
              <w:t xml:space="preserve"> (A005</w:t>
            </w:r>
            <w:r w:rsidRPr="009B739B">
              <w:rPr>
                <w:rFonts w:ascii="Verdana" w:eastAsia="PMingLiU" w:hAnsi="Verdana" w:cs="Calibri"/>
                <w:color w:val="000000"/>
                <w:szCs w:val="20"/>
              </w:rPr>
              <w:t>–A006)</w:t>
            </w:r>
          </w:p>
          <w:p w:rsidR="004678A3" w:rsidRPr="009B739B" w:rsidRDefault="004678A3"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Added the SED and Sub-process versioning</w:t>
            </w:r>
          </w:p>
        </w:tc>
      </w:tr>
      <w:tr w:rsidR="00A97090" w:rsidRPr="00657FC1" w:rsidTr="00B20409">
        <w:tc>
          <w:tcPr>
            <w:tcW w:w="630" w:type="pct"/>
          </w:tcPr>
          <w:p w:rsidR="00A97090" w:rsidRPr="009B739B" w:rsidRDefault="000D46B2" w:rsidP="00ED7FA2">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A97090" w:rsidRPr="009B739B">
              <w:rPr>
                <w:rFonts w:ascii="Verdana" w:eastAsia="PMingLiU" w:hAnsi="Verdana" w:cs="Calibri"/>
                <w:color w:val="000000"/>
                <w:szCs w:val="20"/>
              </w:rPr>
              <w:t>0.99.0</w:t>
            </w:r>
          </w:p>
        </w:tc>
        <w:tc>
          <w:tcPr>
            <w:tcW w:w="721" w:type="pct"/>
          </w:tcPr>
          <w:p w:rsidR="00A97090" w:rsidRPr="009B739B" w:rsidRDefault="00A97090"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15/02/2016</w:t>
            </w:r>
          </w:p>
        </w:tc>
        <w:tc>
          <w:tcPr>
            <w:tcW w:w="1034" w:type="pct"/>
          </w:tcPr>
          <w:p w:rsidR="00A97090" w:rsidRPr="009B739B" w:rsidRDefault="00A97090"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Violeta Popescu</w:t>
            </w:r>
          </w:p>
        </w:tc>
        <w:tc>
          <w:tcPr>
            <w:tcW w:w="2615" w:type="pct"/>
          </w:tcPr>
          <w:p w:rsidR="00CD4AB3" w:rsidRPr="009B739B" w:rsidRDefault="00CD4AB3"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 xml:space="preserve">Add </w:t>
            </w:r>
            <w:r w:rsidR="003D44E3">
              <w:rPr>
                <w:rFonts w:ascii="Verdana" w:eastAsia="PMingLiU" w:hAnsi="Verdana" w:cs="Calibri"/>
                <w:color w:val="000000"/>
                <w:szCs w:val="20"/>
              </w:rPr>
              <w:t>Participant</w:t>
            </w:r>
            <w:r w:rsidRPr="009B739B">
              <w:rPr>
                <w:rFonts w:ascii="Verdana" w:eastAsia="PMingLiU" w:hAnsi="Verdana" w:cs="Calibri"/>
                <w:color w:val="000000"/>
                <w:szCs w:val="20"/>
              </w:rPr>
              <w:t xml:space="preserve"> made by all active </w:t>
            </w:r>
            <w:r w:rsidR="003D44E3">
              <w:rPr>
                <w:rFonts w:ascii="Verdana" w:eastAsia="PMingLiU" w:hAnsi="Verdana" w:cs="Calibri"/>
                <w:color w:val="000000"/>
                <w:szCs w:val="20"/>
              </w:rPr>
              <w:t>Participant</w:t>
            </w:r>
            <w:r w:rsidRPr="009B739B">
              <w:rPr>
                <w:rFonts w:ascii="Verdana" w:eastAsia="PMingLiU" w:hAnsi="Verdana" w:cs="Calibri"/>
                <w:color w:val="000000"/>
                <w:szCs w:val="20"/>
              </w:rPr>
              <w:t>s</w:t>
            </w:r>
          </w:p>
          <w:p w:rsidR="00CD4AB3" w:rsidRPr="009B739B" w:rsidRDefault="00CD4AB3"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 xml:space="preserve">The possibility to issue a PD A1 after the BUC ends </w:t>
            </w:r>
          </w:p>
          <w:p w:rsidR="004F7964" w:rsidRPr="009B739B" w:rsidRDefault="00A04A27"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Added the BPMN diagram</w:t>
            </w:r>
            <w:r w:rsidR="00A3549A" w:rsidRPr="009B739B">
              <w:rPr>
                <w:rFonts w:ascii="Verdana" w:eastAsia="PMingLiU" w:hAnsi="Verdana" w:cs="Calibri"/>
                <w:color w:val="000000"/>
                <w:szCs w:val="20"/>
              </w:rPr>
              <w:t xml:space="preserve"> </w:t>
            </w:r>
            <w:r w:rsidRPr="009B739B">
              <w:rPr>
                <w:rFonts w:ascii="Verdana" w:eastAsia="PMingLiU" w:hAnsi="Verdana" w:cs="Calibri"/>
                <w:color w:val="000000"/>
                <w:szCs w:val="20"/>
              </w:rPr>
              <w:t>and UC diagram</w:t>
            </w:r>
          </w:p>
          <w:p w:rsidR="004F7964" w:rsidRPr="009B739B" w:rsidRDefault="004F7964"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 xml:space="preserve">Updated the </w:t>
            </w:r>
            <w:r w:rsidRPr="009B739B">
              <w:rPr>
                <w:rFonts w:ascii="Verdana" w:eastAsia="Calibri" w:hAnsi="Verdana" w:cs="Calibri"/>
                <w:color w:val="000000"/>
                <w:szCs w:val="20"/>
                <w:lang w:eastAsia="en-US"/>
              </w:rPr>
              <w:t>Document Control Information</w:t>
            </w:r>
          </w:p>
        </w:tc>
      </w:tr>
      <w:tr w:rsidR="00F70A0D" w:rsidRPr="00657FC1" w:rsidTr="00B20409">
        <w:tc>
          <w:tcPr>
            <w:tcW w:w="630" w:type="pct"/>
          </w:tcPr>
          <w:p w:rsidR="00F70A0D" w:rsidRPr="009B739B" w:rsidRDefault="000D46B2" w:rsidP="00ED7FA2">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F70A0D" w:rsidRPr="009B739B">
              <w:rPr>
                <w:rFonts w:ascii="Verdana" w:eastAsia="PMingLiU" w:hAnsi="Verdana" w:cs="Calibri"/>
                <w:color w:val="000000"/>
                <w:szCs w:val="20"/>
              </w:rPr>
              <w:t>1.0.0</w:t>
            </w:r>
          </w:p>
        </w:tc>
        <w:tc>
          <w:tcPr>
            <w:tcW w:w="721" w:type="pct"/>
          </w:tcPr>
          <w:p w:rsidR="00F70A0D" w:rsidRPr="009B739B" w:rsidRDefault="00F70A0D"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10/05/2016</w:t>
            </w:r>
          </w:p>
        </w:tc>
        <w:tc>
          <w:tcPr>
            <w:tcW w:w="1034" w:type="pct"/>
          </w:tcPr>
          <w:p w:rsidR="00F70A0D" w:rsidRPr="009B739B" w:rsidRDefault="00F70A0D"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Violeta Popescu</w:t>
            </w:r>
          </w:p>
        </w:tc>
        <w:tc>
          <w:tcPr>
            <w:tcW w:w="2615" w:type="pct"/>
          </w:tcPr>
          <w:p w:rsidR="00F70A0D" w:rsidRPr="009B739B" w:rsidRDefault="00F70A0D"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AC Approved version</w:t>
            </w:r>
          </w:p>
        </w:tc>
      </w:tr>
      <w:tr w:rsidR="0030690E" w:rsidRPr="00657FC1" w:rsidTr="00B20409">
        <w:tc>
          <w:tcPr>
            <w:tcW w:w="630" w:type="pct"/>
          </w:tcPr>
          <w:p w:rsidR="0030690E" w:rsidRPr="009B739B" w:rsidRDefault="000D46B2" w:rsidP="00ED7FA2">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30690E" w:rsidRPr="009B739B">
              <w:rPr>
                <w:rFonts w:ascii="Verdana" w:eastAsia="PMingLiU" w:hAnsi="Verdana" w:cs="Calibri"/>
                <w:color w:val="000000"/>
                <w:szCs w:val="20"/>
              </w:rPr>
              <w:t>1.0.1</w:t>
            </w:r>
          </w:p>
        </w:tc>
        <w:tc>
          <w:tcPr>
            <w:tcW w:w="721" w:type="pct"/>
          </w:tcPr>
          <w:p w:rsidR="0030690E" w:rsidRPr="009B739B" w:rsidRDefault="0030690E"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26/05/2016</w:t>
            </w:r>
          </w:p>
        </w:tc>
        <w:tc>
          <w:tcPr>
            <w:tcW w:w="1034" w:type="pct"/>
          </w:tcPr>
          <w:p w:rsidR="0030690E" w:rsidRPr="009B739B" w:rsidRDefault="0030690E"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Violeta Popescu</w:t>
            </w:r>
          </w:p>
        </w:tc>
        <w:tc>
          <w:tcPr>
            <w:tcW w:w="2615" w:type="pct"/>
          </w:tcPr>
          <w:p w:rsidR="0030690E" w:rsidRPr="009B739B" w:rsidRDefault="0030690E"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Following the comments received from the AC, "competent institution” was replaced with "</w:t>
            </w:r>
            <w:r w:rsidR="00DA1A87" w:rsidRPr="009B739B">
              <w:rPr>
                <w:rFonts w:ascii="Verdana" w:eastAsia="PMingLiU" w:hAnsi="Verdana" w:cs="Calibri"/>
                <w:color w:val="000000"/>
                <w:szCs w:val="20"/>
              </w:rPr>
              <w:t>competent authority</w:t>
            </w:r>
            <w:r w:rsidRPr="009B739B">
              <w:rPr>
                <w:rFonts w:ascii="Verdana" w:eastAsia="PMingLiU" w:hAnsi="Verdana" w:cs="Calibri"/>
                <w:color w:val="000000"/>
                <w:szCs w:val="20"/>
              </w:rPr>
              <w:t xml:space="preserve"> </w:t>
            </w:r>
            <w:r w:rsidR="00DA1A87" w:rsidRPr="009B739B">
              <w:rPr>
                <w:rFonts w:ascii="Verdana" w:eastAsia="PMingLiU" w:hAnsi="Verdana" w:cs="Calibri"/>
                <w:color w:val="000000"/>
                <w:szCs w:val="20"/>
              </w:rPr>
              <w:t>or designated body</w:t>
            </w:r>
            <w:r w:rsidRPr="009B739B">
              <w:rPr>
                <w:rFonts w:ascii="Verdana" w:eastAsia="PMingLiU" w:hAnsi="Verdana" w:cs="Calibri"/>
                <w:color w:val="000000"/>
                <w:szCs w:val="20"/>
              </w:rPr>
              <w:t>"</w:t>
            </w:r>
          </w:p>
          <w:p w:rsidR="00230ECD" w:rsidRPr="009B739B" w:rsidRDefault="0030690E"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Added the clarification regarding "institution" under the Description paragraph</w:t>
            </w:r>
          </w:p>
          <w:p w:rsidR="00230ECD" w:rsidRPr="009B739B" w:rsidRDefault="00230ECD" w:rsidP="003718A4">
            <w:pPr>
              <w:numPr>
                <w:ilvl w:val="0"/>
                <w:numId w:val="59"/>
              </w:num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 xml:space="preserve">Updated the first sentence under section 4.1. "Trigger" </w:t>
            </w:r>
          </w:p>
        </w:tc>
      </w:tr>
      <w:tr w:rsidR="009B739B" w:rsidRPr="00657FC1" w:rsidTr="00B20409">
        <w:tc>
          <w:tcPr>
            <w:tcW w:w="630" w:type="pct"/>
          </w:tcPr>
          <w:p w:rsidR="009B739B" w:rsidRPr="009B739B" w:rsidRDefault="000D46B2" w:rsidP="00ED7FA2">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EB4FC8">
              <w:rPr>
                <w:rFonts w:ascii="Verdana" w:eastAsia="PMingLiU" w:hAnsi="Verdana" w:cs="Calibri"/>
                <w:color w:val="000000"/>
                <w:szCs w:val="20"/>
              </w:rPr>
              <w:t>1.1.0</w:t>
            </w:r>
          </w:p>
        </w:tc>
        <w:tc>
          <w:tcPr>
            <w:tcW w:w="721" w:type="pct"/>
          </w:tcPr>
          <w:p w:rsidR="009B739B" w:rsidRPr="009B739B" w:rsidRDefault="009B739B" w:rsidP="004A282F">
            <w:pPr>
              <w:spacing w:line="276" w:lineRule="auto"/>
              <w:jc w:val="center"/>
              <w:rPr>
                <w:rFonts w:ascii="Verdana" w:eastAsia="PMingLiU" w:hAnsi="Verdana" w:cs="Calibri"/>
                <w:color w:val="000000"/>
                <w:szCs w:val="20"/>
              </w:rPr>
            </w:pPr>
            <w:r w:rsidRPr="009B739B">
              <w:rPr>
                <w:rFonts w:ascii="Verdana" w:eastAsia="PMingLiU" w:hAnsi="Verdana" w:cs="Calibri"/>
                <w:color w:val="000000"/>
                <w:szCs w:val="20"/>
              </w:rPr>
              <w:t>29/07/2016</w:t>
            </w:r>
          </w:p>
        </w:tc>
        <w:tc>
          <w:tcPr>
            <w:tcW w:w="1034" w:type="pct"/>
          </w:tcPr>
          <w:p w:rsidR="009B739B" w:rsidRPr="009B739B" w:rsidRDefault="009B739B" w:rsidP="004A282F">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Violeta Popescu</w:t>
            </w:r>
          </w:p>
        </w:tc>
        <w:tc>
          <w:tcPr>
            <w:tcW w:w="2615" w:type="pct"/>
          </w:tcPr>
          <w:p w:rsidR="009B739B" w:rsidRPr="00960A0F" w:rsidRDefault="009B739B" w:rsidP="003718A4">
            <w:pPr>
              <w:numPr>
                <w:ilvl w:val="0"/>
                <w:numId w:val="59"/>
              </w:numPr>
              <w:spacing w:line="276" w:lineRule="auto"/>
              <w:jc w:val="left"/>
              <w:rPr>
                <w:rFonts w:ascii="Verdana" w:eastAsia="PMingLiU" w:hAnsi="Verdana" w:cs="Calibri"/>
                <w:color w:val="000000"/>
                <w:szCs w:val="20"/>
              </w:rPr>
            </w:pPr>
            <w:r w:rsidRPr="009B739B">
              <w:rPr>
                <w:rFonts w:ascii="Verdana" w:hAnsi="Verdana" w:cs="Calibri"/>
                <w:szCs w:val="20"/>
              </w:rPr>
              <w:t>Alignment to the standard de</w:t>
            </w:r>
            <w:r w:rsidR="0059264D">
              <w:rPr>
                <w:rFonts w:ascii="Verdana" w:hAnsi="Verdana" w:cs="Calibri"/>
                <w:szCs w:val="20"/>
              </w:rPr>
              <w:t>scription and layout of the BUCs</w:t>
            </w:r>
          </w:p>
          <w:p w:rsidR="00960A0F" w:rsidRPr="00960A0F" w:rsidRDefault="00960A0F" w:rsidP="003718A4">
            <w:pPr>
              <w:numPr>
                <w:ilvl w:val="0"/>
                <w:numId w:val="59"/>
              </w:numPr>
              <w:spacing w:line="276" w:lineRule="auto"/>
              <w:jc w:val="left"/>
              <w:rPr>
                <w:rFonts w:ascii="Verdana" w:eastAsia="PMingLiU" w:hAnsi="Verdana" w:cs="Calibri"/>
                <w:color w:val="000000"/>
                <w:szCs w:val="20"/>
              </w:rPr>
            </w:pPr>
            <w:r>
              <w:rPr>
                <w:rFonts w:ascii="Verdana" w:hAnsi="Verdana" w:cs="Calibri"/>
                <w:szCs w:val="20"/>
              </w:rPr>
              <w:t>Updated the AD Processes table</w:t>
            </w:r>
          </w:p>
          <w:p w:rsidR="00960A0F" w:rsidRPr="009B739B" w:rsidRDefault="00960A0F" w:rsidP="003718A4">
            <w:pPr>
              <w:numPr>
                <w:ilvl w:val="0"/>
                <w:numId w:val="59"/>
              </w:numPr>
              <w:spacing w:line="276" w:lineRule="auto"/>
              <w:jc w:val="left"/>
              <w:rPr>
                <w:rFonts w:ascii="Verdana" w:eastAsia="PMingLiU" w:hAnsi="Verdana" w:cs="Calibri"/>
                <w:color w:val="000000"/>
                <w:szCs w:val="20"/>
              </w:rPr>
            </w:pPr>
            <w:r>
              <w:rPr>
                <w:rFonts w:ascii="Verdana" w:hAnsi="Verdana" w:cs="Calibri"/>
                <w:szCs w:val="20"/>
              </w:rPr>
              <w:t>Added the branch "Reopen"</w:t>
            </w:r>
          </w:p>
        </w:tc>
      </w:tr>
      <w:tr w:rsidR="002C280A" w:rsidRPr="00657FC1" w:rsidTr="00B20409">
        <w:trPr>
          <w:trHeight w:val="613"/>
        </w:trPr>
        <w:tc>
          <w:tcPr>
            <w:tcW w:w="630" w:type="pct"/>
          </w:tcPr>
          <w:p w:rsidR="002C280A" w:rsidRPr="009B739B" w:rsidRDefault="000D46B2" w:rsidP="002C280A">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2C280A">
              <w:rPr>
                <w:rFonts w:ascii="Verdana" w:eastAsia="PMingLiU" w:hAnsi="Verdana" w:cs="Calibri"/>
                <w:color w:val="000000"/>
                <w:szCs w:val="20"/>
              </w:rPr>
              <w:t>1.2.0</w:t>
            </w:r>
          </w:p>
        </w:tc>
        <w:tc>
          <w:tcPr>
            <w:tcW w:w="721" w:type="pct"/>
          </w:tcPr>
          <w:p w:rsidR="002C280A" w:rsidRPr="009B739B" w:rsidRDefault="002C280A" w:rsidP="00CD2CD0">
            <w:pPr>
              <w:spacing w:line="276" w:lineRule="auto"/>
              <w:jc w:val="center"/>
              <w:rPr>
                <w:rFonts w:ascii="Verdana" w:eastAsia="PMingLiU" w:hAnsi="Verdana" w:cs="Calibri"/>
                <w:color w:val="000000"/>
                <w:szCs w:val="20"/>
              </w:rPr>
            </w:pPr>
            <w:r>
              <w:rPr>
                <w:rFonts w:ascii="Verdana" w:eastAsia="PMingLiU" w:hAnsi="Verdana" w:cs="Calibri"/>
                <w:color w:val="000000"/>
                <w:szCs w:val="20"/>
              </w:rPr>
              <w:t>11/08</w:t>
            </w:r>
            <w:r w:rsidRPr="009B739B">
              <w:rPr>
                <w:rFonts w:ascii="Verdana" w:eastAsia="PMingLiU" w:hAnsi="Verdana" w:cs="Calibri"/>
                <w:color w:val="000000"/>
                <w:szCs w:val="20"/>
              </w:rPr>
              <w:t>/2016</w:t>
            </w:r>
          </w:p>
        </w:tc>
        <w:tc>
          <w:tcPr>
            <w:tcW w:w="1034" w:type="pct"/>
          </w:tcPr>
          <w:p w:rsidR="002C280A" w:rsidRPr="009B739B" w:rsidRDefault="002C280A" w:rsidP="00CD2CD0">
            <w:pPr>
              <w:spacing w:line="276" w:lineRule="auto"/>
              <w:jc w:val="left"/>
              <w:rPr>
                <w:rFonts w:ascii="Verdana" w:eastAsia="PMingLiU" w:hAnsi="Verdana" w:cs="Calibri"/>
                <w:color w:val="000000"/>
                <w:szCs w:val="20"/>
              </w:rPr>
            </w:pPr>
            <w:r w:rsidRPr="009B739B">
              <w:rPr>
                <w:rFonts w:ascii="Verdana" w:eastAsia="PMingLiU" w:hAnsi="Verdana" w:cs="Calibri"/>
                <w:color w:val="000000"/>
                <w:szCs w:val="20"/>
              </w:rPr>
              <w:t>Violeta Popescu</w:t>
            </w:r>
          </w:p>
        </w:tc>
        <w:tc>
          <w:tcPr>
            <w:tcW w:w="2615" w:type="pct"/>
          </w:tcPr>
          <w:p w:rsidR="002C280A" w:rsidRPr="002C280A" w:rsidRDefault="002C280A" w:rsidP="00CD2CD0">
            <w:pPr>
              <w:numPr>
                <w:ilvl w:val="0"/>
                <w:numId w:val="59"/>
              </w:numPr>
              <w:spacing w:line="276" w:lineRule="auto"/>
              <w:jc w:val="left"/>
              <w:rPr>
                <w:rFonts w:ascii="Verdana" w:eastAsia="PMingLiU" w:hAnsi="Verdana" w:cs="Calibri"/>
                <w:color w:val="000000"/>
                <w:szCs w:val="20"/>
              </w:rPr>
            </w:pPr>
            <w:r>
              <w:rPr>
                <w:rFonts w:ascii="Verdana" w:hAnsi="Verdana" w:cs="Calibri"/>
                <w:szCs w:val="20"/>
              </w:rPr>
              <w:t>Both CO and CP can issue the PD A1</w:t>
            </w:r>
          </w:p>
          <w:p w:rsidR="002C280A" w:rsidRPr="009B739B" w:rsidRDefault="002C280A" w:rsidP="005C4865">
            <w:pPr>
              <w:spacing w:line="276" w:lineRule="auto"/>
              <w:ind w:left="720"/>
              <w:jc w:val="left"/>
              <w:rPr>
                <w:rFonts w:ascii="Verdana" w:eastAsia="PMingLiU" w:hAnsi="Verdana" w:cs="Calibri"/>
                <w:color w:val="000000"/>
                <w:szCs w:val="20"/>
              </w:rPr>
            </w:pPr>
          </w:p>
        </w:tc>
      </w:tr>
      <w:tr w:rsidR="009B26F8" w:rsidRPr="00657FC1" w:rsidTr="00B20409">
        <w:trPr>
          <w:trHeight w:val="613"/>
        </w:trPr>
        <w:tc>
          <w:tcPr>
            <w:tcW w:w="630" w:type="pct"/>
          </w:tcPr>
          <w:p w:rsidR="009B26F8" w:rsidRDefault="000D46B2" w:rsidP="002C280A">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9B26F8">
              <w:rPr>
                <w:rFonts w:ascii="Verdana" w:eastAsia="PMingLiU" w:hAnsi="Verdana" w:cs="Calibri"/>
                <w:color w:val="000000"/>
                <w:szCs w:val="20"/>
              </w:rPr>
              <w:t>1.2.1</w:t>
            </w:r>
          </w:p>
        </w:tc>
        <w:tc>
          <w:tcPr>
            <w:tcW w:w="721" w:type="pct"/>
          </w:tcPr>
          <w:p w:rsidR="009B26F8" w:rsidRDefault="009B26F8" w:rsidP="00CD2CD0">
            <w:pPr>
              <w:spacing w:line="276" w:lineRule="auto"/>
              <w:jc w:val="center"/>
              <w:rPr>
                <w:rFonts w:ascii="Verdana" w:eastAsia="PMingLiU" w:hAnsi="Verdana" w:cs="Calibri"/>
                <w:color w:val="000000"/>
                <w:szCs w:val="20"/>
              </w:rPr>
            </w:pPr>
            <w:r>
              <w:rPr>
                <w:rFonts w:ascii="Verdana" w:eastAsia="PMingLiU" w:hAnsi="Verdana" w:cs="Calibri"/>
                <w:color w:val="000000"/>
                <w:szCs w:val="20"/>
              </w:rPr>
              <w:t>3/07/2017</w:t>
            </w:r>
          </w:p>
        </w:tc>
        <w:tc>
          <w:tcPr>
            <w:tcW w:w="1034" w:type="pct"/>
          </w:tcPr>
          <w:p w:rsidR="009B26F8" w:rsidRPr="009B739B" w:rsidRDefault="009B26F8" w:rsidP="00CD2CD0">
            <w:pPr>
              <w:spacing w:line="276" w:lineRule="auto"/>
              <w:jc w:val="left"/>
              <w:rPr>
                <w:rFonts w:ascii="Verdana" w:eastAsia="PMingLiU" w:hAnsi="Verdana" w:cs="Calibri"/>
                <w:color w:val="000000"/>
                <w:szCs w:val="20"/>
              </w:rPr>
            </w:pPr>
            <w:r>
              <w:rPr>
                <w:rFonts w:ascii="Verdana" w:eastAsia="PMingLiU" w:hAnsi="Verdana" w:cs="Calibri"/>
                <w:color w:val="000000"/>
                <w:szCs w:val="20"/>
              </w:rPr>
              <w:t>Calin Niculescu</w:t>
            </w:r>
          </w:p>
        </w:tc>
        <w:tc>
          <w:tcPr>
            <w:tcW w:w="2615" w:type="pct"/>
          </w:tcPr>
          <w:p w:rsidR="009B26F8" w:rsidRDefault="009B26F8" w:rsidP="00CD2CD0">
            <w:pPr>
              <w:numPr>
                <w:ilvl w:val="0"/>
                <w:numId w:val="59"/>
              </w:numPr>
              <w:spacing w:line="276" w:lineRule="auto"/>
              <w:jc w:val="left"/>
              <w:rPr>
                <w:rFonts w:ascii="Verdana" w:hAnsi="Verdana" w:cs="Calibri"/>
                <w:szCs w:val="20"/>
              </w:rPr>
            </w:pPr>
            <w:r>
              <w:rPr>
                <w:rFonts w:ascii="Verdana" w:hAnsi="Verdana" w:cs="Calibri"/>
                <w:szCs w:val="20"/>
              </w:rPr>
              <w:t>Updated the BPMN diagram (version 1.2.0.7).</w:t>
            </w:r>
          </w:p>
        </w:tc>
      </w:tr>
      <w:tr w:rsidR="00EC1E9B" w:rsidRPr="00665961" w:rsidTr="00B20409">
        <w:trPr>
          <w:trHeight w:val="613"/>
        </w:trPr>
        <w:tc>
          <w:tcPr>
            <w:tcW w:w="630" w:type="pct"/>
            <w:tcBorders>
              <w:top w:val="single" w:sz="4" w:space="0" w:color="808080"/>
              <w:left w:val="single" w:sz="4" w:space="0" w:color="808080"/>
              <w:bottom w:val="single" w:sz="4" w:space="0" w:color="808080"/>
              <w:right w:val="single" w:sz="4" w:space="0" w:color="808080"/>
            </w:tcBorders>
          </w:tcPr>
          <w:p w:rsidR="00EC1E9B" w:rsidRPr="00EC1E9B" w:rsidRDefault="000D46B2" w:rsidP="00EC1E9B">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EC1E9B" w:rsidRPr="00EC1E9B">
              <w:rPr>
                <w:rFonts w:ascii="Verdana" w:eastAsia="PMingLiU" w:hAnsi="Verdana" w:cs="Calibri"/>
                <w:color w:val="000000"/>
                <w:szCs w:val="20"/>
              </w:rPr>
              <w:t>1.</w:t>
            </w:r>
            <w:r w:rsidR="00EC1E9B">
              <w:rPr>
                <w:rFonts w:ascii="Verdana" w:eastAsia="PMingLiU" w:hAnsi="Verdana" w:cs="Calibri"/>
                <w:color w:val="000000"/>
                <w:szCs w:val="20"/>
              </w:rPr>
              <w:t>3</w:t>
            </w:r>
            <w:r w:rsidR="00EC1E9B" w:rsidRPr="00EC1E9B">
              <w:rPr>
                <w:rFonts w:ascii="Verdana" w:eastAsia="PMingLiU" w:hAnsi="Verdana" w:cs="Calibri"/>
                <w:color w:val="000000"/>
                <w:szCs w:val="20"/>
              </w:rPr>
              <w:t>.0</w:t>
            </w:r>
          </w:p>
        </w:tc>
        <w:tc>
          <w:tcPr>
            <w:tcW w:w="721" w:type="pct"/>
            <w:tcBorders>
              <w:top w:val="single" w:sz="4" w:space="0" w:color="808080"/>
              <w:left w:val="single" w:sz="4" w:space="0" w:color="808080"/>
              <w:bottom w:val="single" w:sz="4" w:space="0" w:color="808080"/>
              <w:right w:val="single" w:sz="4" w:space="0" w:color="808080"/>
            </w:tcBorders>
          </w:tcPr>
          <w:p w:rsidR="00EC1E9B" w:rsidRPr="00EC1E9B" w:rsidRDefault="00EC1E9B" w:rsidP="00943BB4">
            <w:pPr>
              <w:spacing w:line="276" w:lineRule="auto"/>
              <w:jc w:val="center"/>
              <w:rPr>
                <w:rFonts w:ascii="Verdana" w:eastAsia="PMingLiU" w:hAnsi="Verdana" w:cs="Calibri"/>
                <w:color w:val="000000"/>
                <w:szCs w:val="20"/>
              </w:rPr>
            </w:pPr>
            <w:r w:rsidRPr="00EC1E9B">
              <w:rPr>
                <w:rFonts w:ascii="Verdana" w:eastAsia="PMingLiU" w:hAnsi="Verdana" w:cs="Calibri"/>
                <w:color w:val="000000"/>
                <w:szCs w:val="20"/>
              </w:rPr>
              <w:t>11/07/2017</w:t>
            </w:r>
          </w:p>
        </w:tc>
        <w:tc>
          <w:tcPr>
            <w:tcW w:w="1034" w:type="pct"/>
            <w:tcBorders>
              <w:top w:val="single" w:sz="4" w:space="0" w:color="808080"/>
              <w:left w:val="single" w:sz="4" w:space="0" w:color="808080"/>
              <w:bottom w:val="single" w:sz="4" w:space="0" w:color="808080"/>
              <w:right w:val="single" w:sz="4" w:space="0" w:color="808080"/>
            </w:tcBorders>
          </w:tcPr>
          <w:p w:rsidR="00EC1E9B" w:rsidRPr="00EC1E9B" w:rsidRDefault="00EC1E9B" w:rsidP="00943BB4">
            <w:pPr>
              <w:spacing w:line="276" w:lineRule="auto"/>
              <w:jc w:val="left"/>
              <w:rPr>
                <w:rFonts w:ascii="Verdana" w:eastAsia="PMingLiU" w:hAnsi="Verdana" w:cs="Calibri"/>
                <w:color w:val="000000"/>
                <w:szCs w:val="20"/>
              </w:rPr>
            </w:pPr>
            <w:r w:rsidRPr="00EC1E9B">
              <w:rPr>
                <w:rFonts w:ascii="Verdana" w:eastAsia="PMingLiU" w:hAnsi="Verdana" w:cs="Calibri"/>
                <w:color w:val="000000"/>
                <w:szCs w:val="20"/>
              </w:rPr>
              <w:t>Calin Niculescu</w:t>
            </w:r>
          </w:p>
        </w:tc>
        <w:tc>
          <w:tcPr>
            <w:tcW w:w="2615" w:type="pct"/>
            <w:tcBorders>
              <w:top w:val="single" w:sz="4" w:space="0" w:color="808080"/>
              <w:left w:val="single" w:sz="4" w:space="0" w:color="808080"/>
              <w:bottom w:val="single" w:sz="4" w:space="0" w:color="808080"/>
              <w:right w:val="single" w:sz="4" w:space="0" w:color="808080"/>
            </w:tcBorders>
          </w:tcPr>
          <w:p w:rsidR="00EC1E9B" w:rsidRPr="00FB1DA7" w:rsidRDefault="006E3D39" w:rsidP="008F59EF">
            <w:pPr>
              <w:spacing w:line="276" w:lineRule="auto"/>
              <w:ind w:left="360"/>
              <w:jc w:val="left"/>
              <w:rPr>
                <w:rFonts w:ascii="Verdana" w:hAnsi="Verdana" w:cs="Calibri"/>
                <w:szCs w:val="20"/>
              </w:rPr>
            </w:pPr>
            <w:r w:rsidRPr="00DF2579">
              <w:rPr>
                <w:rFonts w:ascii="Verdana" w:hAnsi="Verdana"/>
                <w:b/>
                <w:bCs/>
                <w:szCs w:val="20"/>
              </w:rPr>
              <w:t>Approval of change request</w:t>
            </w:r>
            <w:r w:rsidRPr="00DF2579">
              <w:rPr>
                <w:rFonts w:ascii="Verdana" w:hAnsi="Verdana"/>
                <w:szCs w:val="20"/>
              </w:rPr>
              <w:t xml:space="preserve"> for "LA_BUC_01 - Correct the Request - Reply A005/A006 SEDs", see JIRA EESSI-1779</w:t>
            </w:r>
            <w:r w:rsidR="00E6355A" w:rsidRPr="00AB7FE2">
              <w:rPr>
                <w:rFonts w:ascii="Verdana" w:hAnsi="Verdana" w:cs="Calibri"/>
                <w:szCs w:val="20"/>
              </w:rPr>
              <w:t xml:space="preserve">: Allow all Participants who receive an A005 request to </w:t>
            </w:r>
            <w:r w:rsidR="00E6355A" w:rsidRPr="00FB1DA7">
              <w:rPr>
                <w:rFonts w:ascii="Verdana" w:hAnsi="Verdana" w:cs="Calibri"/>
                <w:szCs w:val="20"/>
              </w:rPr>
              <w:t>also receive all the corresponding A006 replies.</w:t>
            </w:r>
          </w:p>
          <w:p w:rsidR="00853048" w:rsidRPr="00724688" w:rsidRDefault="00853048" w:rsidP="008F59EF">
            <w:pPr>
              <w:spacing w:line="276" w:lineRule="auto"/>
              <w:ind w:left="360"/>
              <w:jc w:val="left"/>
              <w:rPr>
                <w:rFonts w:ascii="Verdana" w:hAnsi="Verdana" w:cs="Calibri"/>
                <w:szCs w:val="20"/>
              </w:rPr>
            </w:pPr>
            <w:r w:rsidRPr="00724688">
              <w:rPr>
                <w:rFonts w:ascii="Verdana" w:hAnsi="Verdana" w:cs="Calibri"/>
                <w:szCs w:val="20"/>
              </w:rPr>
              <w:t xml:space="preserve">- Added the BPMN version of the diagram in section 5. </w:t>
            </w:r>
          </w:p>
          <w:p w:rsidR="00853048" w:rsidRPr="00724688" w:rsidRDefault="00853048" w:rsidP="008F59EF">
            <w:pPr>
              <w:spacing w:line="276" w:lineRule="auto"/>
              <w:ind w:left="360"/>
              <w:jc w:val="left"/>
              <w:rPr>
                <w:rFonts w:ascii="Verdana" w:hAnsi="Verdana" w:cs="Calibri"/>
                <w:szCs w:val="20"/>
              </w:rPr>
            </w:pPr>
            <w:r w:rsidRPr="00724688">
              <w:rPr>
                <w:rFonts w:ascii="Verdana" w:hAnsi="Verdana" w:cs="Calibri"/>
                <w:szCs w:val="20"/>
              </w:rPr>
              <w:t>- Correction in the sub-process table in section 4.5.</w:t>
            </w:r>
          </w:p>
          <w:p w:rsidR="00E81E1B" w:rsidRPr="00DF2579" w:rsidRDefault="00E81E1B" w:rsidP="008F59EF">
            <w:pPr>
              <w:spacing w:line="276" w:lineRule="auto"/>
              <w:ind w:left="360"/>
              <w:jc w:val="left"/>
              <w:rPr>
                <w:rFonts w:ascii="Verdana" w:hAnsi="Verdana" w:cs="Calibri"/>
                <w:szCs w:val="20"/>
              </w:rPr>
            </w:pPr>
            <w:r w:rsidRPr="00DF2579">
              <w:rPr>
                <w:rFonts w:ascii="Verdana" w:hAnsi="Verdana" w:cs="Calibri"/>
                <w:szCs w:val="20"/>
              </w:rPr>
              <w:t>- Adapted reference to BUC confluence page in Configuration Management</w:t>
            </w:r>
          </w:p>
          <w:p w:rsidR="000A1F9C" w:rsidRPr="00DF2579" w:rsidRDefault="000A1F9C" w:rsidP="008F59EF">
            <w:pPr>
              <w:spacing w:line="276" w:lineRule="auto"/>
              <w:ind w:left="360"/>
              <w:jc w:val="left"/>
              <w:rPr>
                <w:rFonts w:ascii="Verdana" w:hAnsi="Verdana" w:cs="Calibri"/>
                <w:szCs w:val="20"/>
              </w:rPr>
            </w:pPr>
            <w:r w:rsidRPr="00DF2579">
              <w:rPr>
                <w:rFonts w:ascii="Verdana" w:hAnsi="Verdana" w:cs="Calibri"/>
                <w:szCs w:val="20"/>
              </w:rPr>
              <w:t>- removed the Use Case diagram</w:t>
            </w:r>
          </w:p>
        </w:tc>
      </w:tr>
      <w:tr w:rsidR="00256D20" w:rsidRPr="00665961" w:rsidTr="00DF2579">
        <w:trPr>
          <w:trHeight w:val="827"/>
        </w:trPr>
        <w:tc>
          <w:tcPr>
            <w:tcW w:w="630" w:type="pct"/>
            <w:tcBorders>
              <w:top w:val="single" w:sz="4" w:space="0" w:color="808080"/>
              <w:left w:val="single" w:sz="4" w:space="0" w:color="808080"/>
              <w:bottom w:val="single" w:sz="4" w:space="0" w:color="808080"/>
              <w:right w:val="single" w:sz="4" w:space="0" w:color="808080"/>
            </w:tcBorders>
          </w:tcPr>
          <w:p w:rsidR="00256D20" w:rsidRPr="00EC1E9B" w:rsidRDefault="000D46B2" w:rsidP="00EC1E9B">
            <w:pPr>
              <w:spacing w:line="276" w:lineRule="auto"/>
              <w:jc w:val="left"/>
              <w:rPr>
                <w:rFonts w:ascii="Verdana" w:eastAsia="PMingLiU" w:hAnsi="Verdana" w:cs="Calibri"/>
                <w:color w:val="000000"/>
                <w:szCs w:val="20"/>
              </w:rPr>
            </w:pPr>
            <w:r>
              <w:rPr>
                <w:rFonts w:ascii="Verdana" w:eastAsia="PMingLiU" w:hAnsi="Verdana" w:cs="Calibri"/>
                <w:color w:val="000000"/>
                <w:szCs w:val="20"/>
              </w:rPr>
              <w:t>v</w:t>
            </w:r>
            <w:r w:rsidR="00256D20">
              <w:rPr>
                <w:rFonts w:ascii="Verdana" w:eastAsia="PMingLiU" w:hAnsi="Verdana" w:cs="Calibri"/>
                <w:color w:val="000000"/>
                <w:szCs w:val="20"/>
              </w:rPr>
              <w:t>1.3.1</w:t>
            </w:r>
          </w:p>
        </w:tc>
        <w:tc>
          <w:tcPr>
            <w:tcW w:w="721" w:type="pct"/>
            <w:tcBorders>
              <w:top w:val="single" w:sz="4" w:space="0" w:color="808080"/>
              <w:left w:val="single" w:sz="4" w:space="0" w:color="808080"/>
              <w:bottom w:val="single" w:sz="4" w:space="0" w:color="808080"/>
              <w:right w:val="single" w:sz="4" w:space="0" w:color="808080"/>
            </w:tcBorders>
          </w:tcPr>
          <w:p w:rsidR="00256D20" w:rsidRPr="00EC1E9B" w:rsidRDefault="00256D20" w:rsidP="00943BB4">
            <w:pPr>
              <w:spacing w:line="276" w:lineRule="auto"/>
              <w:jc w:val="center"/>
              <w:rPr>
                <w:rFonts w:ascii="Verdana" w:eastAsia="PMingLiU" w:hAnsi="Verdana" w:cs="Calibri"/>
                <w:color w:val="000000"/>
                <w:szCs w:val="20"/>
              </w:rPr>
            </w:pPr>
            <w:r>
              <w:rPr>
                <w:rFonts w:ascii="Verdana" w:eastAsia="PMingLiU" w:hAnsi="Verdana" w:cs="Calibri"/>
                <w:color w:val="000000"/>
                <w:szCs w:val="20"/>
              </w:rPr>
              <w:t>12/12/2017</w:t>
            </w:r>
          </w:p>
        </w:tc>
        <w:tc>
          <w:tcPr>
            <w:tcW w:w="1034" w:type="pct"/>
            <w:tcBorders>
              <w:top w:val="single" w:sz="4" w:space="0" w:color="808080"/>
              <w:left w:val="single" w:sz="4" w:space="0" w:color="808080"/>
              <w:bottom w:val="single" w:sz="4" w:space="0" w:color="808080"/>
              <w:right w:val="single" w:sz="4" w:space="0" w:color="808080"/>
            </w:tcBorders>
          </w:tcPr>
          <w:p w:rsidR="00256D20" w:rsidRPr="00EC1E9B" w:rsidRDefault="00256D20" w:rsidP="00943BB4">
            <w:pPr>
              <w:spacing w:line="276" w:lineRule="auto"/>
              <w:jc w:val="left"/>
              <w:rPr>
                <w:rFonts w:ascii="Verdana" w:eastAsia="PMingLiU" w:hAnsi="Verdana" w:cs="Calibri"/>
                <w:color w:val="000000"/>
                <w:szCs w:val="20"/>
              </w:rPr>
            </w:pPr>
            <w:r>
              <w:rPr>
                <w:rFonts w:ascii="Verdana" w:eastAsia="PMingLiU" w:hAnsi="Verdana" w:cs="Calibri"/>
                <w:color w:val="000000"/>
                <w:szCs w:val="20"/>
              </w:rPr>
              <w:t>Calin Niculescu</w:t>
            </w:r>
          </w:p>
        </w:tc>
        <w:tc>
          <w:tcPr>
            <w:tcW w:w="2615" w:type="pct"/>
            <w:tcBorders>
              <w:top w:val="single" w:sz="4" w:space="0" w:color="808080"/>
              <w:left w:val="single" w:sz="4" w:space="0" w:color="808080"/>
              <w:bottom w:val="single" w:sz="4" w:space="0" w:color="808080"/>
              <w:right w:val="single" w:sz="4" w:space="0" w:color="808080"/>
            </w:tcBorders>
          </w:tcPr>
          <w:p w:rsidR="00DF2579" w:rsidRPr="00DF2579" w:rsidRDefault="00DF2579" w:rsidP="00DF2579">
            <w:pPr>
              <w:spacing w:line="276" w:lineRule="auto"/>
              <w:jc w:val="left"/>
              <w:rPr>
                <w:rFonts w:ascii="Verdana" w:eastAsia="PMingLiU" w:hAnsi="Verdana" w:cs="Calibri"/>
                <w:color w:val="000000"/>
                <w:szCs w:val="20"/>
              </w:rPr>
            </w:pPr>
            <w:r w:rsidRPr="00DF2579">
              <w:rPr>
                <w:rFonts w:ascii="Verdana" w:eastAsia="PMingLiU" w:hAnsi="Verdana" w:cs="Calibri"/>
                <w:color w:val="000000"/>
                <w:szCs w:val="20"/>
              </w:rPr>
              <w:t>- Updated the BPMN diagrams to clarify the fact that the issuing a portable document A1 is out of the scope of EESSI.</w:t>
            </w:r>
          </w:p>
          <w:p w:rsidR="00256D20" w:rsidRPr="00DF2579" w:rsidRDefault="00DF2579" w:rsidP="00DF2579">
            <w:pPr>
              <w:spacing w:line="276" w:lineRule="auto"/>
              <w:jc w:val="left"/>
              <w:rPr>
                <w:rFonts w:ascii="Verdana" w:eastAsia="PMingLiU" w:hAnsi="Verdana" w:cs="Calibri"/>
                <w:color w:val="000000"/>
                <w:szCs w:val="20"/>
              </w:rPr>
            </w:pPr>
            <w:r w:rsidRPr="00DF2579">
              <w:rPr>
                <w:rFonts w:ascii="Verdana" w:eastAsia="PMingLiU" w:hAnsi="Verdana" w:cs="Calibri"/>
                <w:color w:val="000000"/>
                <w:szCs w:val="20"/>
              </w:rPr>
              <w:lastRenderedPageBreak/>
              <w:t>- Patched the Invalidate-SED and Forward-Case BUC branches in order to align them for all sectors.</w:t>
            </w:r>
          </w:p>
        </w:tc>
      </w:tr>
      <w:tr w:rsidR="007D73CE" w:rsidRPr="00665961" w:rsidTr="00DF2579">
        <w:trPr>
          <w:trHeight w:val="827"/>
        </w:trPr>
        <w:tc>
          <w:tcPr>
            <w:tcW w:w="630" w:type="pct"/>
            <w:tcBorders>
              <w:top w:val="single" w:sz="4" w:space="0" w:color="808080"/>
              <w:left w:val="single" w:sz="4" w:space="0" w:color="808080"/>
              <w:bottom w:val="single" w:sz="4" w:space="0" w:color="808080"/>
              <w:right w:val="single" w:sz="4" w:space="0" w:color="808080"/>
            </w:tcBorders>
          </w:tcPr>
          <w:p w:rsidR="007D73CE" w:rsidRDefault="007D73CE" w:rsidP="00EC1E9B">
            <w:pPr>
              <w:spacing w:line="276" w:lineRule="auto"/>
              <w:jc w:val="left"/>
              <w:rPr>
                <w:rFonts w:ascii="Verdana" w:eastAsia="PMingLiU" w:hAnsi="Verdana" w:cs="Calibri"/>
                <w:color w:val="000000"/>
                <w:szCs w:val="20"/>
              </w:rPr>
            </w:pPr>
            <w:r>
              <w:rPr>
                <w:rFonts w:ascii="Verdana" w:eastAsia="PMingLiU" w:hAnsi="Verdana" w:cs="Calibri"/>
                <w:color w:val="000000"/>
                <w:szCs w:val="20"/>
              </w:rPr>
              <w:lastRenderedPageBreak/>
              <w:t>v4.1.0</w:t>
            </w:r>
          </w:p>
        </w:tc>
        <w:tc>
          <w:tcPr>
            <w:tcW w:w="721" w:type="pct"/>
            <w:tcBorders>
              <w:top w:val="single" w:sz="4" w:space="0" w:color="808080"/>
              <w:left w:val="single" w:sz="4" w:space="0" w:color="808080"/>
              <w:bottom w:val="single" w:sz="4" w:space="0" w:color="808080"/>
              <w:right w:val="single" w:sz="4" w:space="0" w:color="808080"/>
            </w:tcBorders>
          </w:tcPr>
          <w:p w:rsidR="007D73CE" w:rsidRDefault="007D73CE" w:rsidP="00943BB4">
            <w:pPr>
              <w:spacing w:line="276" w:lineRule="auto"/>
              <w:jc w:val="center"/>
              <w:rPr>
                <w:rFonts w:ascii="Verdana" w:eastAsia="PMingLiU" w:hAnsi="Verdana" w:cs="Calibri"/>
                <w:color w:val="000000"/>
                <w:szCs w:val="20"/>
              </w:rPr>
            </w:pPr>
            <w:r>
              <w:rPr>
                <w:rFonts w:ascii="Verdana" w:eastAsia="PMingLiU" w:hAnsi="Verdana" w:cs="Calibri"/>
                <w:color w:val="000000"/>
                <w:szCs w:val="20"/>
              </w:rPr>
              <w:t>20/08/2018</w:t>
            </w:r>
          </w:p>
        </w:tc>
        <w:tc>
          <w:tcPr>
            <w:tcW w:w="1034" w:type="pct"/>
            <w:tcBorders>
              <w:top w:val="single" w:sz="4" w:space="0" w:color="808080"/>
              <w:left w:val="single" w:sz="4" w:space="0" w:color="808080"/>
              <w:bottom w:val="single" w:sz="4" w:space="0" w:color="808080"/>
              <w:right w:val="single" w:sz="4" w:space="0" w:color="808080"/>
            </w:tcBorders>
          </w:tcPr>
          <w:p w:rsidR="007D73CE" w:rsidRDefault="007D73CE" w:rsidP="007D73CE">
            <w:pPr>
              <w:spacing w:line="276" w:lineRule="auto"/>
              <w:jc w:val="left"/>
              <w:rPr>
                <w:rFonts w:ascii="Verdana" w:eastAsia="PMingLiU" w:hAnsi="Verdana" w:cs="Calibri"/>
                <w:color w:val="000000"/>
                <w:szCs w:val="20"/>
              </w:rPr>
            </w:pPr>
            <w:r>
              <w:rPr>
                <w:rFonts w:ascii="Verdana" w:eastAsia="PMingLiU" w:hAnsi="Verdana" w:cs="Calibri"/>
                <w:color w:val="000000"/>
                <w:szCs w:val="20"/>
              </w:rPr>
              <w:t>Calin Niculescu</w:t>
            </w:r>
          </w:p>
        </w:tc>
        <w:tc>
          <w:tcPr>
            <w:tcW w:w="2615" w:type="pct"/>
            <w:tcBorders>
              <w:top w:val="single" w:sz="4" w:space="0" w:color="808080"/>
              <w:left w:val="single" w:sz="4" w:space="0" w:color="808080"/>
              <w:bottom w:val="single" w:sz="4" w:space="0" w:color="808080"/>
              <w:right w:val="single" w:sz="4" w:space="0" w:color="808080"/>
            </w:tcBorders>
          </w:tcPr>
          <w:p w:rsidR="007D73CE" w:rsidRDefault="0045343E" w:rsidP="00DF2579">
            <w:pPr>
              <w:spacing w:line="276" w:lineRule="auto"/>
              <w:jc w:val="left"/>
              <w:rPr>
                <w:rFonts w:ascii="Verdana" w:eastAsia="PMingLiU" w:hAnsi="Verdana" w:cs="Calibri"/>
                <w:color w:val="000000"/>
                <w:szCs w:val="20"/>
              </w:rPr>
            </w:pPr>
            <w:r>
              <w:rPr>
                <w:rFonts w:ascii="Verdana" w:eastAsia="PMingLiU" w:hAnsi="Verdana" w:cs="Calibri"/>
                <w:color w:val="000000"/>
                <w:szCs w:val="20"/>
              </w:rPr>
              <w:t>- Changes in section 4.4: the two tables were merged into one, containing all the used artefacts;</w:t>
            </w:r>
          </w:p>
          <w:p w:rsidR="0045343E" w:rsidRPr="00DF2579" w:rsidRDefault="0045343E" w:rsidP="00DF2579">
            <w:pPr>
              <w:spacing w:line="276" w:lineRule="auto"/>
              <w:jc w:val="left"/>
              <w:rPr>
                <w:rFonts w:ascii="Verdana" w:eastAsia="PMingLiU" w:hAnsi="Verdana" w:cs="Calibri"/>
                <w:color w:val="000000"/>
                <w:szCs w:val="20"/>
              </w:rPr>
            </w:pPr>
            <w:r>
              <w:rPr>
                <w:rFonts w:ascii="Verdana" w:eastAsia="PMingLiU" w:hAnsi="Verdana" w:cs="Calibri"/>
                <w:color w:val="000000"/>
                <w:szCs w:val="20"/>
              </w:rPr>
              <w:t>- Small patch changes to fit release 4.1.0</w:t>
            </w:r>
          </w:p>
        </w:tc>
      </w:tr>
    </w:tbl>
    <w:p w:rsidR="0053063A" w:rsidRDefault="0053063A" w:rsidP="002E6ECB">
      <w:pPr>
        <w:spacing w:line="276" w:lineRule="auto"/>
        <w:jc w:val="left"/>
        <w:rPr>
          <w:rFonts w:ascii="Verdana" w:hAnsi="Verdana" w:cs="Calibri"/>
          <w:szCs w:val="20"/>
          <w:lang w:val="en-US" w:eastAsia="en-US"/>
        </w:rPr>
      </w:pPr>
    </w:p>
    <w:p w:rsidR="00DB3CD9" w:rsidRPr="00657FC1" w:rsidRDefault="0053063A" w:rsidP="002E6ECB">
      <w:pPr>
        <w:spacing w:line="276" w:lineRule="auto"/>
        <w:jc w:val="left"/>
        <w:rPr>
          <w:rFonts w:ascii="Verdana" w:hAnsi="Verdana" w:cs="Calibri"/>
          <w:szCs w:val="20"/>
          <w:lang w:val="en-US" w:eastAsia="en-US"/>
        </w:rPr>
      </w:pPr>
      <w:r>
        <w:rPr>
          <w:rFonts w:ascii="Verdana" w:hAnsi="Verdana" w:cs="Calibri"/>
          <w:szCs w:val="20"/>
          <w:lang w:val="en-US" w:eastAsia="en-US"/>
        </w:rPr>
        <w:br w:type="page"/>
      </w:r>
    </w:p>
    <w:p w:rsidR="00FF78BD" w:rsidRPr="00657FC1" w:rsidRDefault="00FF78BD">
      <w:pPr>
        <w:jc w:val="left"/>
        <w:rPr>
          <w:rFonts w:ascii="Verdana" w:hAnsi="Verdana" w:cs="Arial"/>
          <w:b/>
          <w:bCs/>
          <w:color w:val="263673"/>
          <w:kern w:val="32"/>
          <w:sz w:val="28"/>
          <w:szCs w:val="32"/>
        </w:rPr>
      </w:pPr>
    </w:p>
    <w:p w:rsidR="00845F15" w:rsidRPr="00657FC1" w:rsidRDefault="00845F15" w:rsidP="00845F15">
      <w:pPr>
        <w:pStyle w:val="Heading1"/>
        <w:numPr>
          <w:ilvl w:val="0"/>
          <w:numId w:val="22"/>
        </w:numPr>
        <w:spacing w:after="240"/>
        <w:rPr>
          <w:rFonts w:ascii="Verdana" w:hAnsi="Verdana" w:cs="Calibri"/>
          <w:lang w:val="en-US"/>
        </w:rPr>
      </w:pPr>
      <w:bookmarkStart w:id="3" w:name="_Toc380415205"/>
      <w:bookmarkStart w:id="4" w:name="_Toc381002664"/>
      <w:bookmarkStart w:id="5" w:name="_Toc522631953"/>
      <w:bookmarkStart w:id="6" w:name="_Toc380600161"/>
      <w:bookmarkStart w:id="7" w:name="_Toc366491246"/>
      <w:r w:rsidRPr="00657FC1">
        <w:rPr>
          <w:rFonts w:ascii="Verdana" w:hAnsi="Verdana" w:cs="Calibri"/>
          <w:lang w:val="en-US"/>
        </w:rPr>
        <w:t>Introduction</w:t>
      </w:r>
      <w:bookmarkEnd w:id="3"/>
      <w:bookmarkEnd w:id="4"/>
      <w:bookmarkEnd w:id="5"/>
    </w:p>
    <w:p w:rsidR="00DB3CD9" w:rsidRPr="00657FC1" w:rsidRDefault="00DB3CD9" w:rsidP="00D54656">
      <w:pPr>
        <w:pStyle w:val="Heading2"/>
        <w:numPr>
          <w:ilvl w:val="1"/>
          <w:numId w:val="22"/>
        </w:numPr>
        <w:spacing w:before="60" w:after="200"/>
        <w:rPr>
          <w:rFonts w:ascii="Verdana" w:hAnsi="Verdana"/>
        </w:rPr>
      </w:pPr>
      <w:bookmarkStart w:id="8" w:name="_Toc383523597"/>
      <w:bookmarkStart w:id="9" w:name="_Toc522631954"/>
      <w:bookmarkStart w:id="10" w:name="techSectionBreak1"/>
      <w:bookmarkEnd w:id="6"/>
      <w:r w:rsidRPr="00657FC1">
        <w:rPr>
          <w:rFonts w:ascii="Verdana" w:hAnsi="Verdana"/>
        </w:rPr>
        <w:t>Purpose</w:t>
      </w:r>
      <w:bookmarkEnd w:id="8"/>
      <w:bookmarkEnd w:id="9"/>
    </w:p>
    <w:p w:rsidR="00745964" w:rsidRPr="00ED44B7" w:rsidRDefault="00745964" w:rsidP="00745964">
      <w:pPr>
        <w:pStyle w:val="ListBullet4"/>
        <w:keepNext/>
        <w:numPr>
          <w:ilvl w:val="0"/>
          <w:numId w:val="0"/>
        </w:numPr>
        <w:rPr>
          <w:rFonts w:ascii="Verdana" w:hAnsi="Verdana"/>
          <w:sz w:val="22"/>
          <w:szCs w:val="22"/>
          <w:lang w:eastAsia="en-US"/>
        </w:rPr>
      </w:pPr>
      <w:r w:rsidRPr="00ED44B7">
        <w:rPr>
          <w:rFonts w:ascii="Verdana" w:hAnsi="Verdana"/>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realised by an IT System (i.e. the proposed EESSI IT System). </w:t>
      </w:r>
    </w:p>
    <w:p w:rsidR="00745964" w:rsidRDefault="00745964" w:rsidP="00745964">
      <w:pPr>
        <w:pStyle w:val="ListBullet4"/>
        <w:keepNext/>
        <w:numPr>
          <w:ilvl w:val="0"/>
          <w:numId w:val="0"/>
        </w:numPr>
        <w:rPr>
          <w:rFonts w:ascii="Verdana" w:hAnsi="Verdana"/>
          <w:sz w:val="22"/>
          <w:szCs w:val="22"/>
          <w:lang w:eastAsia="en-US"/>
        </w:rPr>
      </w:pPr>
    </w:p>
    <w:p w:rsidR="00745964" w:rsidRPr="00745964" w:rsidRDefault="00745964" w:rsidP="00745964">
      <w:pPr>
        <w:pStyle w:val="ListBullet4"/>
        <w:keepNext/>
        <w:numPr>
          <w:ilvl w:val="0"/>
          <w:numId w:val="0"/>
        </w:numPr>
        <w:rPr>
          <w:rFonts w:ascii="Verdana" w:hAnsi="Verdana"/>
          <w:sz w:val="22"/>
          <w:szCs w:val="22"/>
          <w:lang w:eastAsia="en-US"/>
        </w:rPr>
      </w:pPr>
      <w:r w:rsidRPr="00745964">
        <w:rPr>
          <w:rFonts w:ascii="Verdana" w:hAnsi="Verdana"/>
          <w:sz w:val="22"/>
          <w:szCs w:val="22"/>
          <w:lang w:eastAsia="en-US"/>
        </w:rPr>
        <w:t>The external view comprises of models and descriptions of business use cases, the services of a business system offered to business actors: customers, business partners, or other business systems.</w:t>
      </w:r>
    </w:p>
    <w:p w:rsidR="00745964" w:rsidRDefault="00745964" w:rsidP="00745964">
      <w:pPr>
        <w:pStyle w:val="ListBullet4"/>
        <w:numPr>
          <w:ilvl w:val="0"/>
          <w:numId w:val="0"/>
        </w:numPr>
        <w:rPr>
          <w:rFonts w:ascii="Verdana" w:hAnsi="Verdana"/>
          <w:sz w:val="22"/>
          <w:szCs w:val="22"/>
        </w:rPr>
      </w:pPr>
    </w:p>
    <w:p w:rsidR="00745964" w:rsidRPr="00745964" w:rsidRDefault="00745964" w:rsidP="00745964">
      <w:pPr>
        <w:pStyle w:val="ListBullet4"/>
        <w:numPr>
          <w:ilvl w:val="0"/>
          <w:numId w:val="0"/>
        </w:numPr>
        <w:rPr>
          <w:rFonts w:ascii="Verdana" w:hAnsi="Verdana"/>
          <w:sz w:val="22"/>
          <w:szCs w:val="22"/>
          <w:lang w:eastAsia="en-US"/>
        </w:rPr>
      </w:pPr>
      <w:r w:rsidRPr="00745964">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utilises. The Business Use Case includes Use Case Diagrams and Business Process Models.</w:t>
      </w:r>
    </w:p>
    <w:p w:rsidR="00745964" w:rsidRDefault="00745964" w:rsidP="00745964">
      <w:pPr>
        <w:pStyle w:val="ListBullet4"/>
        <w:numPr>
          <w:ilvl w:val="0"/>
          <w:numId w:val="0"/>
        </w:numPr>
        <w:rPr>
          <w:rFonts w:ascii="Verdana" w:hAnsi="Verdana"/>
          <w:sz w:val="22"/>
          <w:szCs w:val="22"/>
          <w:lang w:eastAsia="en-US"/>
        </w:rPr>
      </w:pPr>
    </w:p>
    <w:p w:rsidR="00745964" w:rsidRPr="00ED44B7" w:rsidRDefault="00745964" w:rsidP="00745964">
      <w:pPr>
        <w:pStyle w:val="ListBullet4"/>
        <w:numPr>
          <w:ilvl w:val="0"/>
          <w:numId w:val="0"/>
        </w:numPr>
        <w:rPr>
          <w:rFonts w:ascii="Verdana" w:hAnsi="Verdana"/>
          <w:sz w:val="22"/>
          <w:szCs w:val="22"/>
          <w:lang w:eastAsia="en-US"/>
        </w:rPr>
      </w:pPr>
      <w:r w:rsidRPr="00ED44B7">
        <w:rPr>
          <w:rFonts w:ascii="Verdana" w:hAnsi="Verdana"/>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E2358C" w:rsidRPr="0044669A" w:rsidRDefault="00E2358C" w:rsidP="00E2358C">
      <w:pPr>
        <w:pStyle w:val="BodyText"/>
        <w:rPr>
          <w:rFonts w:ascii="Verdana" w:hAnsi="Verdana"/>
          <w:sz w:val="22"/>
          <w:szCs w:val="22"/>
        </w:rPr>
      </w:pPr>
    </w:p>
    <w:p w:rsidR="00DB3CD9" w:rsidRPr="0044669A" w:rsidRDefault="00DB3CD9" w:rsidP="00D54656">
      <w:pPr>
        <w:pStyle w:val="Heading2"/>
        <w:numPr>
          <w:ilvl w:val="1"/>
          <w:numId w:val="22"/>
        </w:numPr>
        <w:spacing w:before="60" w:after="200"/>
        <w:rPr>
          <w:rFonts w:ascii="Verdana" w:hAnsi="Verdana"/>
          <w:szCs w:val="22"/>
        </w:rPr>
      </w:pPr>
      <w:bookmarkStart w:id="11" w:name="_Toc383523598"/>
      <w:bookmarkStart w:id="12" w:name="_Toc522631955"/>
      <w:bookmarkEnd w:id="10"/>
      <w:r w:rsidRPr="0044669A">
        <w:rPr>
          <w:rFonts w:ascii="Verdana" w:hAnsi="Verdana"/>
          <w:szCs w:val="22"/>
        </w:rPr>
        <w:t>Scope</w:t>
      </w:r>
      <w:bookmarkEnd w:id="11"/>
      <w:bookmarkEnd w:id="12"/>
    </w:p>
    <w:p w:rsidR="00987856" w:rsidRPr="0044669A" w:rsidRDefault="00987856" w:rsidP="00E2358C">
      <w:pPr>
        <w:rPr>
          <w:rFonts w:ascii="Verdana" w:hAnsi="Verdana"/>
          <w:sz w:val="22"/>
          <w:szCs w:val="22"/>
          <w:lang w:val="en-US"/>
        </w:rPr>
      </w:pPr>
      <w:bookmarkStart w:id="13" w:name="_Toc383523599"/>
      <w:r w:rsidRPr="0044669A">
        <w:rPr>
          <w:rFonts w:ascii="Verdana" w:hAnsi="Verdana"/>
          <w:sz w:val="22"/>
          <w:szCs w:val="22"/>
          <w:lang w:val="en-US"/>
        </w:rPr>
        <w:t>This document is limited to the external view on the Legislation Applicable sector process of Request for Exceptions. The different elements like use case description, business actors, and business process as well as supporting UML diagrams and BPMN models pertaining to the Request for Exception.</w:t>
      </w:r>
    </w:p>
    <w:p w:rsidR="00E2358C" w:rsidRPr="0044669A" w:rsidRDefault="00E2358C" w:rsidP="00E2358C">
      <w:pPr>
        <w:rPr>
          <w:rFonts w:ascii="Verdana" w:hAnsi="Verdana"/>
          <w:sz w:val="22"/>
          <w:szCs w:val="22"/>
          <w:lang w:val="en-US"/>
        </w:rPr>
      </w:pPr>
    </w:p>
    <w:p w:rsidR="00DB3CD9" w:rsidRPr="0044669A" w:rsidRDefault="00DB3CD9" w:rsidP="00D54656">
      <w:pPr>
        <w:pStyle w:val="Heading2"/>
        <w:numPr>
          <w:ilvl w:val="1"/>
          <w:numId w:val="22"/>
        </w:numPr>
        <w:spacing w:before="60" w:after="200"/>
        <w:rPr>
          <w:rFonts w:ascii="Verdana" w:hAnsi="Verdana"/>
          <w:szCs w:val="22"/>
        </w:rPr>
      </w:pPr>
      <w:bookmarkStart w:id="14" w:name="_Toc522631956"/>
      <w:r w:rsidRPr="0044669A">
        <w:rPr>
          <w:rFonts w:ascii="Verdana" w:hAnsi="Verdana"/>
          <w:szCs w:val="22"/>
        </w:rPr>
        <w:t>Definitions, Acronyms and Abbreviations</w:t>
      </w:r>
      <w:bookmarkEnd w:id="13"/>
      <w:bookmarkEnd w:id="14"/>
    </w:p>
    <w:p w:rsidR="005A1F6B" w:rsidRPr="005A1F6B" w:rsidRDefault="005A1F6B" w:rsidP="005A1F6B">
      <w:pPr>
        <w:pStyle w:val="Text2"/>
        <w:rPr>
          <w:rFonts w:ascii="Verdana" w:hAnsi="Verdana"/>
          <w:sz w:val="22"/>
          <w:szCs w:val="22"/>
        </w:rPr>
      </w:pPr>
      <w:r w:rsidRPr="005A1F6B">
        <w:rPr>
          <w:rFonts w:ascii="Verdana" w:hAnsi="Verdana"/>
          <w:sz w:val="22"/>
          <w:szCs w:val="22"/>
        </w:rPr>
        <w:t xml:space="preserve">Please see the EESSI Project Glossary </w:t>
      </w:r>
      <w:hyperlink r:id="rId16" w:history="1">
        <w:r w:rsidRPr="005A1F6B">
          <w:rPr>
            <w:rStyle w:val="Hyperlink"/>
            <w:sz w:val="22"/>
            <w:szCs w:val="22"/>
          </w:rPr>
          <w:t>here</w:t>
        </w:r>
      </w:hyperlink>
      <w:r w:rsidRPr="005A1F6B">
        <w:rPr>
          <w:rFonts w:ascii="Verdana" w:hAnsi="Verdana"/>
          <w:sz w:val="22"/>
          <w:szCs w:val="22"/>
        </w:rPr>
        <w:t xml:space="preserve"> </w:t>
      </w:r>
    </w:p>
    <w:p w:rsidR="00DB3CD9" w:rsidRPr="00D52FAF" w:rsidRDefault="00DB3CD9" w:rsidP="00D54656">
      <w:pPr>
        <w:pStyle w:val="Heading2"/>
        <w:numPr>
          <w:ilvl w:val="1"/>
          <w:numId w:val="22"/>
        </w:numPr>
        <w:spacing w:before="60" w:after="200"/>
        <w:rPr>
          <w:rFonts w:ascii="Verdana" w:hAnsi="Verdana"/>
          <w:szCs w:val="22"/>
        </w:rPr>
      </w:pPr>
      <w:r w:rsidRPr="00657FC1">
        <w:rPr>
          <w:rFonts w:ascii="Verdana" w:hAnsi="Verdana"/>
        </w:rPr>
        <w:br w:type="page"/>
      </w:r>
      <w:bookmarkStart w:id="15" w:name="_Toc383523600"/>
      <w:bookmarkStart w:id="16" w:name="_Toc522631957"/>
      <w:r w:rsidRPr="00D52FAF">
        <w:rPr>
          <w:rFonts w:ascii="Verdana" w:hAnsi="Verdana"/>
          <w:szCs w:val="22"/>
        </w:rPr>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D52FAF" w:rsidTr="00D16BCE">
        <w:tc>
          <w:tcPr>
            <w:tcW w:w="534" w:type="dxa"/>
            <w:shd w:val="clear" w:color="auto" w:fill="C6D9F1"/>
            <w:vAlign w:val="center"/>
          </w:tcPr>
          <w:p w:rsidR="00DB3CD9" w:rsidRPr="006665DE" w:rsidRDefault="00DB3CD9" w:rsidP="00D16BCE">
            <w:pPr>
              <w:pStyle w:val="Text2"/>
              <w:jc w:val="left"/>
              <w:rPr>
                <w:rFonts w:ascii="Verdana" w:hAnsi="Verdana"/>
                <w:b/>
                <w:sz w:val="20"/>
              </w:rPr>
            </w:pPr>
            <w:r w:rsidRPr="006665DE">
              <w:rPr>
                <w:rFonts w:ascii="Verdana" w:hAnsi="Verdana"/>
                <w:b/>
                <w:sz w:val="20"/>
              </w:rPr>
              <w:t>#</w:t>
            </w:r>
          </w:p>
        </w:tc>
        <w:tc>
          <w:tcPr>
            <w:tcW w:w="3402" w:type="dxa"/>
            <w:shd w:val="clear" w:color="auto" w:fill="C6D9F1"/>
            <w:vAlign w:val="center"/>
          </w:tcPr>
          <w:p w:rsidR="00DB3CD9" w:rsidRPr="006665DE" w:rsidRDefault="00DB3CD9" w:rsidP="00D16BCE">
            <w:pPr>
              <w:pStyle w:val="Text2"/>
              <w:jc w:val="left"/>
              <w:rPr>
                <w:rFonts w:ascii="Verdana" w:hAnsi="Verdana"/>
                <w:b/>
                <w:sz w:val="20"/>
              </w:rPr>
            </w:pPr>
            <w:r w:rsidRPr="006665DE">
              <w:rPr>
                <w:rFonts w:ascii="Verdana" w:hAnsi="Verdana"/>
                <w:b/>
                <w:sz w:val="20"/>
              </w:rPr>
              <w:t>Description</w:t>
            </w:r>
          </w:p>
        </w:tc>
        <w:tc>
          <w:tcPr>
            <w:tcW w:w="5528" w:type="dxa"/>
            <w:shd w:val="clear" w:color="auto" w:fill="C6D9F1"/>
          </w:tcPr>
          <w:p w:rsidR="00DB3CD9" w:rsidRPr="006665DE" w:rsidRDefault="00DB3CD9" w:rsidP="00D16BCE">
            <w:pPr>
              <w:pStyle w:val="Text2"/>
              <w:jc w:val="left"/>
              <w:rPr>
                <w:rFonts w:ascii="Verdana" w:hAnsi="Verdana"/>
                <w:b/>
                <w:sz w:val="20"/>
              </w:rPr>
            </w:pPr>
          </w:p>
        </w:tc>
      </w:tr>
      <w:tr w:rsidR="00DB3CD9" w:rsidRPr="00D52FAF" w:rsidTr="00D16BCE">
        <w:tc>
          <w:tcPr>
            <w:tcW w:w="534"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1</w:t>
            </w:r>
          </w:p>
        </w:tc>
        <w:tc>
          <w:tcPr>
            <w:tcW w:w="3402"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EC Regulation 883/2004</w:t>
            </w:r>
          </w:p>
        </w:tc>
        <w:tc>
          <w:tcPr>
            <w:tcW w:w="5528" w:type="dxa"/>
            <w:shd w:val="clear" w:color="auto" w:fill="auto"/>
          </w:tcPr>
          <w:p w:rsidR="00DB3CD9" w:rsidRPr="006665DE" w:rsidRDefault="00675EDE" w:rsidP="00D16BCE">
            <w:pPr>
              <w:pStyle w:val="Text2"/>
              <w:jc w:val="left"/>
              <w:rPr>
                <w:rFonts w:ascii="Verdana" w:hAnsi="Verdana"/>
                <w:sz w:val="20"/>
              </w:rPr>
            </w:pPr>
            <w:hyperlink r:id="rId17" w:tooltip="Regulation EC No 883- 2004.pdf" w:history="1">
              <w:r w:rsidR="00DB3CD9" w:rsidRPr="006665DE">
                <w:rPr>
                  <w:rStyle w:val="Hyperlink"/>
                </w:rPr>
                <w:t>Regulation EC No 883- 2004.pdf</w:t>
              </w:r>
            </w:hyperlink>
          </w:p>
        </w:tc>
      </w:tr>
      <w:tr w:rsidR="00DB3CD9" w:rsidRPr="00D52FAF" w:rsidTr="00D16BCE">
        <w:tc>
          <w:tcPr>
            <w:tcW w:w="534"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2</w:t>
            </w:r>
          </w:p>
        </w:tc>
        <w:tc>
          <w:tcPr>
            <w:tcW w:w="3402"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EC Regulation 987/2009</w:t>
            </w:r>
          </w:p>
        </w:tc>
        <w:tc>
          <w:tcPr>
            <w:tcW w:w="5528" w:type="dxa"/>
            <w:shd w:val="clear" w:color="auto" w:fill="auto"/>
          </w:tcPr>
          <w:p w:rsidR="00DB3CD9" w:rsidRPr="006665DE" w:rsidRDefault="00675EDE" w:rsidP="00D16BCE">
            <w:pPr>
              <w:pStyle w:val="Text2"/>
              <w:jc w:val="left"/>
              <w:rPr>
                <w:rFonts w:ascii="Verdana" w:hAnsi="Verdana"/>
                <w:sz w:val="20"/>
              </w:rPr>
            </w:pPr>
            <w:hyperlink r:id="rId18" w:tooltip="Regulation EC No 987-2009.pdf" w:history="1">
              <w:r w:rsidR="00DB3CD9" w:rsidRPr="006665DE">
                <w:rPr>
                  <w:rStyle w:val="Hyperlink"/>
                </w:rPr>
                <w:t>Regulation EC No 987-2009.pdf</w:t>
              </w:r>
            </w:hyperlink>
          </w:p>
        </w:tc>
      </w:tr>
      <w:tr w:rsidR="00DB3CD9" w:rsidRPr="00D52FAF" w:rsidTr="00D16BCE">
        <w:tc>
          <w:tcPr>
            <w:tcW w:w="534"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3</w:t>
            </w:r>
          </w:p>
        </w:tc>
        <w:tc>
          <w:tcPr>
            <w:tcW w:w="3402"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UML 2.x</w:t>
            </w:r>
          </w:p>
        </w:tc>
        <w:tc>
          <w:tcPr>
            <w:tcW w:w="5528" w:type="dxa"/>
            <w:shd w:val="clear" w:color="auto" w:fill="auto"/>
          </w:tcPr>
          <w:p w:rsidR="00DB3CD9" w:rsidRPr="006665DE" w:rsidRDefault="00675EDE" w:rsidP="00D16BCE">
            <w:pPr>
              <w:pStyle w:val="Text2"/>
              <w:jc w:val="left"/>
              <w:rPr>
                <w:rFonts w:ascii="Verdana" w:hAnsi="Verdana"/>
                <w:sz w:val="20"/>
              </w:rPr>
            </w:pPr>
            <w:hyperlink r:id="rId19" w:history="1">
              <w:r w:rsidR="00DB3CD9" w:rsidRPr="006665DE">
                <w:rPr>
                  <w:rStyle w:val="Hyperlink"/>
                </w:rPr>
                <w:t>http://www.omg.org/spec/UML/</w:t>
              </w:r>
            </w:hyperlink>
          </w:p>
        </w:tc>
      </w:tr>
      <w:tr w:rsidR="00DB3CD9" w:rsidRPr="00D52FAF" w:rsidTr="00D16BCE">
        <w:tc>
          <w:tcPr>
            <w:tcW w:w="534"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4</w:t>
            </w:r>
          </w:p>
        </w:tc>
        <w:tc>
          <w:tcPr>
            <w:tcW w:w="3402"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BPMN 2.0</w:t>
            </w:r>
          </w:p>
        </w:tc>
        <w:tc>
          <w:tcPr>
            <w:tcW w:w="5528" w:type="dxa"/>
            <w:shd w:val="clear" w:color="auto" w:fill="auto"/>
          </w:tcPr>
          <w:p w:rsidR="00DB3CD9" w:rsidRPr="006665DE" w:rsidRDefault="00675EDE" w:rsidP="00D16BCE">
            <w:pPr>
              <w:pStyle w:val="Text2"/>
              <w:jc w:val="left"/>
              <w:rPr>
                <w:rFonts w:ascii="Verdana" w:hAnsi="Verdana"/>
                <w:sz w:val="20"/>
              </w:rPr>
            </w:pPr>
            <w:hyperlink r:id="rId20" w:history="1">
              <w:r w:rsidR="00DB3CD9" w:rsidRPr="006665DE">
                <w:rPr>
                  <w:rStyle w:val="Hyperlink"/>
                </w:rPr>
                <w:t>http://www.omg.org/spec/BPMN/index.htm</w:t>
              </w:r>
            </w:hyperlink>
          </w:p>
        </w:tc>
      </w:tr>
      <w:tr w:rsidR="00DB3CD9" w:rsidRPr="00D52FAF" w:rsidTr="00D16BCE">
        <w:tc>
          <w:tcPr>
            <w:tcW w:w="534"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5</w:t>
            </w:r>
          </w:p>
        </w:tc>
        <w:tc>
          <w:tcPr>
            <w:tcW w:w="3402"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UML 2.0 In Action</w:t>
            </w:r>
          </w:p>
        </w:tc>
        <w:tc>
          <w:tcPr>
            <w:tcW w:w="5528" w:type="dxa"/>
            <w:shd w:val="clear" w:color="auto" w:fill="auto"/>
          </w:tcPr>
          <w:p w:rsidR="00DB3CD9" w:rsidRPr="006665DE" w:rsidRDefault="006C4DBB" w:rsidP="00D16BCE">
            <w:pPr>
              <w:pStyle w:val="Text2"/>
              <w:jc w:val="left"/>
              <w:rPr>
                <w:rFonts w:ascii="Verdana" w:hAnsi="Verdana"/>
                <w:sz w:val="20"/>
              </w:rPr>
            </w:pPr>
            <w:r w:rsidRPr="006665DE">
              <w:rPr>
                <w:rFonts w:ascii="Verdana" w:hAnsi="Verdana"/>
                <w:sz w:val="20"/>
              </w:rPr>
              <w:t>Henriette Baumann, Patrick Grassle &amp; Philippe Baumann, 2005, ISBN 1904811558</w:t>
            </w:r>
          </w:p>
        </w:tc>
      </w:tr>
      <w:tr w:rsidR="00DB3CD9" w:rsidRPr="00D52FAF" w:rsidTr="00D16BCE">
        <w:tc>
          <w:tcPr>
            <w:tcW w:w="534"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6</w:t>
            </w:r>
          </w:p>
        </w:tc>
        <w:tc>
          <w:tcPr>
            <w:tcW w:w="3402"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RUP@EC standard 5.0</w:t>
            </w:r>
          </w:p>
        </w:tc>
        <w:tc>
          <w:tcPr>
            <w:tcW w:w="5528" w:type="dxa"/>
            <w:shd w:val="clear" w:color="auto" w:fill="auto"/>
          </w:tcPr>
          <w:p w:rsidR="00DB3CD9" w:rsidRPr="006665DE" w:rsidRDefault="00675EDE" w:rsidP="00D16BCE">
            <w:pPr>
              <w:pStyle w:val="Text2"/>
              <w:jc w:val="left"/>
              <w:rPr>
                <w:rFonts w:ascii="Verdana" w:hAnsi="Verdana"/>
                <w:sz w:val="20"/>
              </w:rPr>
            </w:pPr>
            <w:hyperlink r:id="rId21" w:history="1">
              <w:r w:rsidR="00DB3CD9" w:rsidRPr="006665DE">
                <w:rPr>
                  <w:rStyle w:val="Hyperlink"/>
                </w:rPr>
                <w:t>http://www.cc.cec/RUPatEC_Standard/</w:t>
              </w:r>
            </w:hyperlink>
          </w:p>
        </w:tc>
      </w:tr>
      <w:tr w:rsidR="00DB3CD9" w:rsidRPr="00D52FAF" w:rsidTr="00D16BCE">
        <w:tc>
          <w:tcPr>
            <w:tcW w:w="534"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7</w:t>
            </w:r>
          </w:p>
        </w:tc>
        <w:tc>
          <w:tcPr>
            <w:tcW w:w="3402" w:type="dxa"/>
            <w:shd w:val="clear" w:color="auto" w:fill="auto"/>
            <w:vAlign w:val="center"/>
          </w:tcPr>
          <w:p w:rsidR="00DB3CD9" w:rsidRPr="006665DE" w:rsidRDefault="00DB3CD9" w:rsidP="00D16BCE">
            <w:pPr>
              <w:pStyle w:val="Text2"/>
              <w:jc w:val="left"/>
              <w:rPr>
                <w:rFonts w:ascii="Verdana" w:hAnsi="Verdana"/>
                <w:sz w:val="20"/>
              </w:rPr>
            </w:pPr>
            <w:r w:rsidRPr="006665DE">
              <w:rPr>
                <w:rFonts w:ascii="Verdana" w:hAnsi="Verdana"/>
                <w:sz w:val="20"/>
              </w:rPr>
              <w:t>RUP op maat</w:t>
            </w:r>
          </w:p>
        </w:tc>
        <w:tc>
          <w:tcPr>
            <w:tcW w:w="5528" w:type="dxa"/>
            <w:shd w:val="clear" w:color="auto" w:fill="auto"/>
          </w:tcPr>
          <w:p w:rsidR="00DB3CD9" w:rsidRPr="006665DE" w:rsidRDefault="00675EDE" w:rsidP="00D16BCE">
            <w:pPr>
              <w:pStyle w:val="Text2"/>
              <w:jc w:val="left"/>
              <w:rPr>
                <w:rFonts w:ascii="Verdana" w:hAnsi="Verdana"/>
                <w:sz w:val="20"/>
              </w:rPr>
            </w:pPr>
            <w:hyperlink r:id="rId22" w:history="1">
              <w:r w:rsidR="00DB3CD9" w:rsidRPr="006665DE">
                <w:rPr>
                  <w:rStyle w:val="Hyperlink"/>
                </w:rPr>
                <w:t>http://www.rupopmaat.nl/</w:t>
              </w:r>
            </w:hyperlink>
          </w:p>
        </w:tc>
      </w:tr>
    </w:tbl>
    <w:p w:rsidR="00DB3CD9" w:rsidRPr="00D52FAF" w:rsidRDefault="00DB3CD9" w:rsidP="00DB3CD9">
      <w:pPr>
        <w:pStyle w:val="Text2"/>
        <w:rPr>
          <w:rFonts w:ascii="Verdana" w:hAnsi="Verdana"/>
          <w:sz w:val="22"/>
          <w:szCs w:val="22"/>
        </w:rPr>
      </w:pPr>
    </w:p>
    <w:p w:rsidR="00DB3CD9" w:rsidRPr="00D52FAF" w:rsidRDefault="00DB3CD9" w:rsidP="00D54656">
      <w:pPr>
        <w:pStyle w:val="Heading2"/>
        <w:numPr>
          <w:ilvl w:val="1"/>
          <w:numId w:val="22"/>
        </w:numPr>
        <w:spacing w:before="60" w:after="200"/>
        <w:rPr>
          <w:rFonts w:ascii="Verdana" w:hAnsi="Verdana"/>
          <w:szCs w:val="22"/>
        </w:rPr>
      </w:pPr>
      <w:bookmarkStart w:id="17" w:name="_Toc383523601"/>
      <w:bookmarkStart w:id="18" w:name="_Toc522631958"/>
      <w:r w:rsidRPr="00D52FAF">
        <w:rPr>
          <w:rFonts w:ascii="Verdana" w:hAnsi="Verdana"/>
          <w:szCs w:val="22"/>
        </w:rPr>
        <w:t>Overview</w:t>
      </w:r>
      <w:bookmarkEnd w:id="17"/>
      <w:bookmarkEnd w:id="18"/>
    </w:p>
    <w:p w:rsidR="00987856" w:rsidRDefault="00987856" w:rsidP="00E2358C">
      <w:pPr>
        <w:rPr>
          <w:rFonts w:ascii="Verdana" w:hAnsi="Verdana"/>
          <w:sz w:val="22"/>
          <w:szCs w:val="22"/>
        </w:rPr>
      </w:pPr>
      <w:r w:rsidRPr="00D52FAF">
        <w:rPr>
          <w:rFonts w:ascii="Verdana" w:hAnsi="Verdana"/>
          <w:sz w:val="22"/>
          <w:szCs w:val="22"/>
        </w:rPr>
        <w:t>Chapter1 introduces the external view on the business system under review and lists the elements of this specification.</w:t>
      </w:r>
    </w:p>
    <w:p w:rsidR="00234225" w:rsidRPr="00D52FAF" w:rsidRDefault="00234225" w:rsidP="00E2358C">
      <w:pPr>
        <w:rPr>
          <w:rFonts w:ascii="Verdana" w:hAnsi="Verdana"/>
          <w:sz w:val="22"/>
          <w:szCs w:val="22"/>
        </w:rPr>
      </w:pPr>
    </w:p>
    <w:p w:rsidR="00987856" w:rsidRDefault="00987856" w:rsidP="00E2358C">
      <w:pPr>
        <w:rPr>
          <w:rFonts w:ascii="Verdana" w:hAnsi="Verdana"/>
          <w:sz w:val="22"/>
          <w:szCs w:val="22"/>
        </w:rPr>
      </w:pPr>
      <w:r w:rsidRPr="00D52FAF">
        <w:rPr>
          <w:rFonts w:ascii="Verdana" w:hAnsi="Verdana"/>
          <w:sz w:val="22"/>
          <w:szCs w:val="22"/>
        </w:rPr>
        <w:t>Chapter 2 introduces the Request for Exception business process. The chapter gives a short and detailed description as well as a reference to business process legal base.</w:t>
      </w:r>
    </w:p>
    <w:p w:rsidR="00234225" w:rsidRPr="00D52FAF" w:rsidRDefault="00234225" w:rsidP="00E2358C">
      <w:pPr>
        <w:rPr>
          <w:rFonts w:ascii="Verdana" w:hAnsi="Verdana"/>
          <w:sz w:val="22"/>
          <w:szCs w:val="22"/>
        </w:rPr>
      </w:pPr>
    </w:p>
    <w:p w:rsidR="00987856" w:rsidRDefault="00987856" w:rsidP="00E2358C">
      <w:pPr>
        <w:rPr>
          <w:rFonts w:ascii="Verdana" w:hAnsi="Verdana"/>
          <w:sz w:val="22"/>
          <w:szCs w:val="22"/>
        </w:rPr>
      </w:pPr>
      <w:r w:rsidRPr="00D52FAF">
        <w:rPr>
          <w:rFonts w:ascii="Verdana" w:hAnsi="Verdana"/>
          <w:sz w:val="22"/>
          <w:szCs w:val="22"/>
        </w:rPr>
        <w:t>Chapter 3 lists the actors involved in the Request for Exception business process.</w:t>
      </w:r>
    </w:p>
    <w:p w:rsidR="00234225" w:rsidRPr="00D52FAF" w:rsidRDefault="00234225" w:rsidP="00E2358C">
      <w:pPr>
        <w:rPr>
          <w:rFonts w:ascii="Verdana" w:hAnsi="Verdana"/>
          <w:sz w:val="22"/>
          <w:szCs w:val="22"/>
        </w:rPr>
      </w:pPr>
    </w:p>
    <w:p w:rsidR="00987856" w:rsidRDefault="00987856" w:rsidP="00E2358C">
      <w:pPr>
        <w:rPr>
          <w:rFonts w:ascii="Verdana" w:hAnsi="Verdana"/>
          <w:sz w:val="22"/>
          <w:szCs w:val="22"/>
        </w:rPr>
      </w:pPr>
      <w:r w:rsidRPr="00D52FAF">
        <w:rPr>
          <w:rFonts w:ascii="Verdana" w:hAnsi="Verdana"/>
          <w:sz w:val="22"/>
          <w:szCs w:val="22"/>
        </w:rPr>
        <w:t>Chapter 4 describes in detail the Request for Exception business process based on the RUP use case template, as well as the relationship to other use cases.</w:t>
      </w:r>
    </w:p>
    <w:p w:rsidR="00234225" w:rsidRPr="00D52FAF" w:rsidRDefault="00234225" w:rsidP="00E2358C">
      <w:pPr>
        <w:rPr>
          <w:rFonts w:ascii="Verdana" w:hAnsi="Verdana"/>
          <w:sz w:val="22"/>
          <w:szCs w:val="22"/>
        </w:rPr>
      </w:pPr>
    </w:p>
    <w:p w:rsidR="00987856" w:rsidRPr="00D52FAF" w:rsidRDefault="00987856" w:rsidP="00E2358C">
      <w:pPr>
        <w:rPr>
          <w:rFonts w:ascii="Verdana" w:hAnsi="Verdana"/>
          <w:sz w:val="22"/>
          <w:szCs w:val="22"/>
        </w:rPr>
      </w:pPr>
      <w:r w:rsidRPr="00D52FAF">
        <w:rPr>
          <w:rFonts w:ascii="Verdana" w:hAnsi="Verdana"/>
          <w:sz w:val="22"/>
          <w:szCs w:val="22"/>
        </w:rPr>
        <w:t>Chapter 5 describes the Request for Exception business process using business process modelling notation (BPMN).</w:t>
      </w:r>
    </w:p>
    <w:p w:rsidR="00845F15" w:rsidRPr="00657FC1" w:rsidRDefault="00FF78BD" w:rsidP="00C8092C">
      <w:pPr>
        <w:pStyle w:val="Heading2"/>
        <w:numPr>
          <w:ilvl w:val="0"/>
          <w:numId w:val="0"/>
        </w:numPr>
        <w:spacing w:before="60" w:after="200"/>
        <w:rPr>
          <w:rFonts w:ascii="Verdana" w:hAnsi="Verdana"/>
          <w:b w:val="0"/>
          <w:bCs w:val="0"/>
          <w:sz w:val="2"/>
        </w:rPr>
      </w:pPr>
      <w:r w:rsidRPr="00657FC1">
        <w:rPr>
          <w:rFonts w:ascii="Verdana" w:hAnsi="Verdana" w:cs="Calibri"/>
          <w:lang w:val="en-US"/>
        </w:rPr>
        <w:br w:type="page"/>
      </w:r>
      <w:bookmarkEnd w:id="7"/>
    </w:p>
    <w:p w:rsidR="00E24F9F" w:rsidRPr="00D52FAF" w:rsidRDefault="00E24F9F" w:rsidP="00E24F9F">
      <w:pPr>
        <w:pStyle w:val="Heading1"/>
        <w:numPr>
          <w:ilvl w:val="0"/>
          <w:numId w:val="22"/>
        </w:numPr>
        <w:spacing w:after="240"/>
        <w:rPr>
          <w:rFonts w:ascii="Verdana" w:hAnsi="Verdana" w:cs="Calibri"/>
          <w:szCs w:val="22"/>
          <w:lang w:val="en-US"/>
        </w:rPr>
      </w:pPr>
      <w:bookmarkStart w:id="19" w:name="_Toc381002670"/>
      <w:bookmarkStart w:id="20" w:name="_Toc522631959"/>
      <w:r w:rsidRPr="00D52FAF">
        <w:rPr>
          <w:rFonts w:ascii="Verdana" w:hAnsi="Verdana" w:cs="Calibri"/>
          <w:szCs w:val="22"/>
          <w:lang w:val="en-US"/>
        </w:rPr>
        <w:lastRenderedPageBreak/>
        <w:t>Description</w:t>
      </w:r>
      <w:bookmarkEnd w:id="19"/>
      <w:bookmarkEnd w:id="20"/>
    </w:p>
    <w:p w:rsidR="00DB3CD9" w:rsidRPr="00D52FAF" w:rsidRDefault="00DB3CD9" w:rsidP="00D54656">
      <w:pPr>
        <w:pStyle w:val="Heading2"/>
        <w:numPr>
          <w:ilvl w:val="1"/>
          <w:numId w:val="22"/>
        </w:numPr>
        <w:spacing w:before="60" w:after="200"/>
        <w:rPr>
          <w:rFonts w:ascii="Verdana" w:hAnsi="Verdana"/>
          <w:szCs w:val="22"/>
        </w:rPr>
      </w:pPr>
      <w:bookmarkStart w:id="21" w:name="_Toc366491248"/>
      <w:bookmarkStart w:id="22" w:name="_Toc383523603"/>
      <w:bookmarkStart w:id="23" w:name="_Toc522631960"/>
      <w:bookmarkStart w:id="24" w:name="_Toc367366380"/>
      <w:bookmarkStart w:id="25" w:name="_Toc368569930"/>
      <w:bookmarkStart w:id="26" w:name="_Toc371682141"/>
      <w:bookmarkStart w:id="27" w:name="_Toc381002673"/>
      <w:r w:rsidRPr="00D52FAF">
        <w:rPr>
          <w:rFonts w:ascii="Verdana" w:hAnsi="Verdana"/>
          <w:szCs w:val="22"/>
        </w:rPr>
        <w:t>Detailed Description</w:t>
      </w:r>
      <w:bookmarkEnd w:id="21"/>
      <w:bookmarkEnd w:id="22"/>
      <w:bookmarkEnd w:id="23"/>
    </w:p>
    <w:p w:rsidR="00987856" w:rsidRPr="00D52FAF" w:rsidRDefault="00987856" w:rsidP="00E2358C">
      <w:pPr>
        <w:rPr>
          <w:rFonts w:ascii="Verdana" w:hAnsi="Verdana"/>
          <w:sz w:val="22"/>
          <w:szCs w:val="22"/>
        </w:rPr>
      </w:pPr>
      <w:bookmarkStart w:id="28" w:name="_Toc366491249"/>
      <w:bookmarkStart w:id="29" w:name="_Toc383523604"/>
      <w:r w:rsidRPr="00D52FAF">
        <w:rPr>
          <w:rFonts w:ascii="Verdana" w:hAnsi="Verdana"/>
          <w:sz w:val="22"/>
          <w:szCs w:val="22"/>
        </w:rPr>
        <w:t>The "</w:t>
      </w:r>
      <w:r w:rsidR="00534341">
        <w:rPr>
          <w:rFonts w:ascii="Verdana" w:hAnsi="Verdana"/>
          <w:sz w:val="22"/>
          <w:szCs w:val="22"/>
        </w:rPr>
        <w:t xml:space="preserve">Request for </w:t>
      </w:r>
      <w:r w:rsidRPr="00D52FAF">
        <w:rPr>
          <w:rFonts w:ascii="Verdana" w:hAnsi="Verdana"/>
          <w:sz w:val="22"/>
          <w:szCs w:val="22"/>
        </w:rPr>
        <w:t xml:space="preserve">Exceptions" business process in the Legislation </w:t>
      </w:r>
      <w:r w:rsidR="00053CA2" w:rsidRPr="00D52FAF">
        <w:rPr>
          <w:rFonts w:ascii="Verdana" w:hAnsi="Verdana"/>
          <w:sz w:val="22"/>
          <w:szCs w:val="22"/>
        </w:rPr>
        <w:t>Applicable sector</w:t>
      </w:r>
      <w:r w:rsidRPr="00D52FAF">
        <w:rPr>
          <w:rFonts w:ascii="Verdana" w:hAnsi="Verdana"/>
          <w:sz w:val="22"/>
          <w:szCs w:val="22"/>
        </w:rPr>
        <w:t xml:space="preserve"> describes how situations involving a need to determine the proper legislation to apply in a given case are handled according to article 16 of Regulation (EC) No</w:t>
      </w:r>
      <w:r w:rsidR="003E6AFD" w:rsidRPr="00D52FAF">
        <w:rPr>
          <w:rFonts w:ascii="Verdana" w:hAnsi="Verdana"/>
          <w:sz w:val="22"/>
          <w:szCs w:val="22"/>
        </w:rPr>
        <w:t xml:space="preserve"> 883/2004.</w:t>
      </w:r>
    </w:p>
    <w:p w:rsidR="00B30DC9" w:rsidRPr="00D52FAF" w:rsidRDefault="00B30DC9" w:rsidP="00E2358C">
      <w:pPr>
        <w:rPr>
          <w:rFonts w:ascii="Verdana" w:hAnsi="Verdana"/>
          <w:sz w:val="22"/>
          <w:szCs w:val="22"/>
        </w:rPr>
      </w:pPr>
    </w:p>
    <w:p w:rsidR="00987856" w:rsidRPr="00D52FAF" w:rsidRDefault="00987856" w:rsidP="00E2358C">
      <w:pPr>
        <w:rPr>
          <w:rFonts w:ascii="Verdana" w:hAnsi="Verdana"/>
          <w:sz w:val="22"/>
          <w:szCs w:val="22"/>
        </w:rPr>
      </w:pPr>
      <w:r w:rsidRPr="00D52FAF">
        <w:rPr>
          <w:rFonts w:ascii="Verdana" w:hAnsi="Verdana"/>
          <w:sz w:val="22"/>
          <w:szCs w:val="22"/>
        </w:rPr>
        <w:t xml:space="preserve">It implies a request for exception sent by a </w:t>
      </w:r>
      <w:r w:rsidR="009F02F6" w:rsidRPr="00D52FAF">
        <w:rPr>
          <w:rFonts w:ascii="Verdana" w:hAnsi="Verdana"/>
          <w:sz w:val="22"/>
          <w:szCs w:val="22"/>
        </w:rPr>
        <w:t>competent authority</w:t>
      </w:r>
      <w:r w:rsidR="002B4273" w:rsidRPr="00D52FAF">
        <w:rPr>
          <w:rFonts w:ascii="Verdana" w:hAnsi="Verdana"/>
          <w:sz w:val="22"/>
          <w:szCs w:val="22"/>
        </w:rPr>
        <w:t xml:space="preserve"> </w:t>
      </w:r>
      <w:r w:rsidR="009F02F6" w:rsidRPr="00D52FAF">
        <w:rPr>
          <w:rFonts w:ascii="Verdana" w:hAnsi="Verdana"/>
          <w:sz w:val="22"/>
          <w:szCs w:val="22"/>
        </w:rPr>
        <w:t>or the designated body</w:t>
      </w:r>
      <w:r w:rsidR="002B4273" w:rsidRPr="00D52FAF">
        <w:rPr>
          <w:rFonts w:ascii="Verdana" w:hAnsi="Verdana"/>
          <w:sz w:val="22"/>
          <w:szCs w:val="22"/>
        </w:rPr>
        <w:t xml:space="preserve"> </w:t>
      </w:r>
      <w:r w:rsidRPr="00D52FAF">
        <w:rPr>
          <w:rFonts w:ascii="Verdana" w:hAnsi="Verdana"/>
          <w:sz w:val="22"/>
          <w:szCs w:val="22"/>
        </w:rPr>
        <w:t xml:space="preserve">of a Member State to another </w:t>
      </w:r>
      <w:r w:rsidR="009F02F6" w:rsidRPr="00D52FAF">
        <w:rPr>
          <w:rFonts w:ascii="Verdana" w:hAnsi="Verdana"/>
          <w:sz w:val="22"/>
          <w:szCs w:val="22"/>
        </w:rPr>
        <w:t>competent authority or designated body</w:t>
      </w:r>
      <w:r w:rsidR="002B4273" w:rsidRPr="00D52FAF">
        <w:rPr>
          <w:rFonts w:ascii="Verdana" w:hAnsi="Verdana"/>
          <w:sz w:val="22"/>
          <w:szCs w:val="22"/>
        </w:rPr>
        <w:t xml:space="preserve"> </w:t>
      </w:r>
      <w:r w:rsidRPr="00D52FAF">
        <w:rPr>
          <w:rFonts w:ascii="Verdana" w:hAnsi="Verdana"/>
          <w:sz w:val="22"/>
          <w:szCs w:val="22"/>
        </w:rPr>
        <w:t>from a different Member State. The responding institution may accept or reject the request, or in case it considers it does not have all the required information, it can ask for additional information (from the initiator of the request) before coming to a final conclusion.</w:t>
      </w:r>
    </w:p>
    <w:p w:rsidR="002B4273" w:rsidRPr="00D52FAF" w:rsidRDefault="002B4273" w:rsidP="00E2358C">
      <w:pPr>
        <w:rPr>
          <w:rFonts w:ascii="Verdana" w:hAnsi="Verdana"/>
          <w:sz w:val="22"/>
          <w:szCs w:val="22"/>
        </w:rPr>
      </w:pPr>
    </w:p>
    <w:p w:rsidR="002B4273" w:rsidRPr="00D52FAF" w:rsidRDefault="002B4273" w:rsidP="00E2358C">
      <w:pPr>
        <w:rPr>
          <w:rFonts w:ascii="Verdana" w:hAnsi="Verdana"/>
          <w:sz w:val="22"/>
          <w:szCs w:val="22"/>
        </w:rPr>
      </w:pPr>
      <w:r w:rsidRPr="00D52FAF">
        <w:rPr>
          <w:rFonts w:ascii="Verdana" w:hAnsi="Verdana"/>
          <w:sz w:val="22"/>
          <w:szCs w:val="22"/>
        </w:rPr>
        <w:t>In the context of this BUC, “institution</w:t>
      </w:r>
      <w:r w:rsidR="00B30CEA" w:rsidRPr="00D52FAF">
        <w:rPr>
          <w:rFonts w:ascii="Verdana" w:hAnsi="Verdana"/>
          <w:sz w:val="22"/>
          <w:szCs w:val="22"/>
        </w:rPr>
        <w:t>s</w:t>
      </w:r>
      <w:r w:rsidRPr="00D52FAF">
        <w:rPr>
          <w:rFonts w:ascii="Verdana" w:hAnsi="Verdana"/>
          <w:sz w:val="22"/>
          <w:szCs w:val="22"/>
        </w:rPr>
        <w:t>” refers to the "</w:t>
      </w:r>
      <w:r w:rsidR="00B30CEA" w:rsidRPr="00D52FAF">
        <w:rPr>
          <w:rFonts w:ascii="Verdana" w:hAnsi="Verdana"/>
          <w:sz w:val="22"/>
          <w:szCs w:val="22"/>
        </w:rPr>
        <w:t>competent authorities</w:t>
      </w:r>
      <w:r w:rsidRPr="00D52FAF">
        <w:rPr>
          <w:rFonts w:ascii="Verdana" w:hAnsi="Verdana"/>
          <w:sz w:val="22"/>
          <w:szCs w:val="22"/>
        </w:rPr>
        <w:t xml:space="preserve"> </w:t>
      </w:r>
      <w:r w:rsidR="00B30CEA" w:rsidRPr="00D52FAF">
        <w:rPr>
          <w:rFonts w:ascii="Verdana" w:hAnsi="Verdana"/>
          <w:sz w:val="22"/>
          <w:szCs w:val="22"/>
        </w:rPr>
        <w:t xml:space="preserve">of these Member States or </w:t>
      </w:r>
      <w:r w:rsidR="002C0966" w:rsidRPr="00D52FAF">
        <w:rPr>
          <w:rFonts w:ascii="Verdana" w:hAnsi="Verdana"/>
          <w:sz w:val="22"/>
          <w:szCs w:val="22"/>
        </w:rPr>
        <w:t>the</w:t>
      </w:r>
      <w:r w:rsidR="00B30CEA" w:rsidRPr="00D52FAF">
        <w:rPr>
          <w:rFonts w:ascii="Verdana" w:hAnsi="Verdana"/>
          <w:sz w:val="22"/>
          <w:szCs w:val="22"/>
        </w:rPr>
        <w:t xml:space="preserve"> bodies designated by these authorities</w:t>
      </w:r>
      <w:r w:rsidRPr="00D52FAF">
        <w:rPr>
          <w:rFonts w:ascii="Verdana" w:hAnsi="Verdana"/>
          <w:sz w:val="22"/>
          <w:szCs w:val="22"/>
        </w:rPr>
        <w:t>”, as per article 16 (</w:t>
      </w:r>
      <w:r w:rsidR="002C0966" w:rsidRPr="00D52FAF">
        <w:rPr>
          <w:rFonts w:ascii="Verdana" w:hAnsi="Verdana"/>
          <w:sz w:val="22"/>
          <w:szCs w:val="22"/>
        </w:rPr>
        <w:t>"</w:t>
      </w:r>
      <w:r w:rsidRPr="00D52FAF">
        <w:rPr>
          <w:rFonts w:ascii="Verdana" w:hAnsi="Verdana"/>
          <w:sz w:val="22"/>
          <w:szCs w:val="22"/>
        </w:rPr>
        <w:t>Exceptions to Articles 11 to 15</w:t>
      </w:r>
      <w:r w:rsidR="002C0966" w:rsidRPr="00D52FAF">
        <w:rPr>
          <w:rFonts w:ascii="Verdana" w:hAnsi="Verdana"/>
          <w:sz w:val="22"/>
          <w:szCs w:val="22"/>
        </w:rPr>
        <w:t>"</w:t>
      </w:r>
      <w:r w:rsidR="009F02F6" w:rsidRPr="00D52FAF">
        <w:rPr>
          <w:rFonts w:ascii="Verdana" w:hAnsi="Verdana"/>
          <w:sz w:val="22"/>
          <w:szCs w:val="22"/>
        </w:rPr>
        <w:t xml:space="preserve">) </w:t>
      </w:r>
      <w:r w:rsidR="002C0966" w:rsidRPr="00D52FAF">
        <w:rPr>
          <w:rFonts w:ascii="Verdana" w:hAnsi="Verdana"/>
          <w:sz w:val="22"/>
          <w:szCs w:val="22"/>
        </w:rPr>
        <w:t xml:space="preserve">of </w:t>
      </w:r>
      <w:r w:rsidR="009F02F6" w:rsidRPr="00D52FAF">
        <w:rPr>
          <w:rFonts w:ascii="Verdana" w:hAnsi="Verdana"/>
          <w:sz w:val="22"/>
          <w:szCs w:val="22"/>
        </w:rPr>
        <w:t xml:space="preserve">Regulation (EC) No 883/2004. </w:t>
      </w:r>
    </w:p>
    <w:p w:rsidR="00E2358C" w:rsidRPr="00D52FAF" w:rsidRDefault="00E2358C" w:rsidP="00E2358C">
      <w:pPr>
        <w:rPr>
          <w:rFonts w:ascii="Verdana" w:hAnsi="Verdana"/>
          <w:sz w:val="22"/>
          <w:szCs w:val="22"/>
        </w:rPr>
      </w:pPr>
    </w:p>
    <w:p w:rsidR="00DB3CD9" w:rsidRPr="00D52FAF" w:rsidRDefault="00DB3CD9" w:rsidP="00D54656">
      <w:pPr>
        <w:pStyle w:val="Heading2"/>
        <w:numPr>
          <w:ilvl w:val="1"/>
          <w:numId w:val="22"/>
        </w:numPr>
        <w:spacing w:before="60" w:after="200"/>
        <w:rPr>
          <w:rFonts w:ascii="Verdana" w:hAnsi="Verdana"/>
          <w:szCs w:val="22"/>
        </w:rPr>
      </w:pPr>
      <w:bookmarkStart w:id="30" w:name="_Toc522631961"/>
      <w:r w:rsidRPr="00D52FAF">
        <w:rPr>
          <w:rFonts w:ascii="Verdana" w:hAnsi="Verdana"/>
          <w:szCs w:val="22"/>
        </w:rPr>
        <w:t xml:space="preserve">Legal </w:t>
      </w:r>
      <w:bookmarkEnd w:id="28"/>
      <w:bookmarkEnd w:id="29"/>
      <w:r w:rsidR="00277565" w:rsidRPr="00D52FAF">
        <w:rPr>
          <w:rFonts w:ascii="Verdana" w:hAnsi="Verdana"/>
          <w:szCs w:val="22"/>
        </w:rPr>
        <w:t>Basis</w:t>
      </w:r>
      <w:bookmarkEnd w:id="30"/>
    </w:p>
    <w:p w:rsidR="00AD1490" w:rsidRPr="00D52FAF" w:rsidRDefault="00AD1490" w:rsidP="00AD1490">
      <w:pPr>
        <w:pStyle w:val="ListBullet4"/>
        <w:numPr>
          <w:ilvl w:val="0"/>
          <w:numId w:val="0"/>
        </w:numPr>
        <w:rPr>
          <w:rFonts w:ascii="Verdana" w:hAnsi="Verdana" w:cs="Calibri"/>
          <w:sz w:val="22"/>
          <w:szCs w:val="22"/>
          <w:lang w:val="en-US"/>
        </w:rPr>
      </w:pPr>
      <w:r w:rsidRPr="00D52FAF">
        <w:rPr>
          <w:rFonts w:ascii="Verdana" w:hAnsi="Verdana" w:cs="Calibri"/>
          <w:sz w:val="22"/>
          <w:szCs w:val="22"/>
          <w:lang w:val="en-US"/>
        </w:rPr>
        <w:t xml:space="preserve">This Business Use Case document's legal base is described in the following Regulations </w:t>
      </w:r>
    </w:p>
    <w:p w:rsidR="00AD1490" w:rsidRPr="00D52FAF" w:rsidRDefault="00AD1490" w:rsidP="00AD1490">
      <w:pPr>
        <w:pStyle w:val="ListBullet4"/>
        <w:numPr>
          <w:ilvl w:val="0"/>
          <w:numId w:val="0"/>
        </w:numPr>
        <w:rPr>
          <w:rFonts w:ascii="Verdana" w:hAnsi="Verdana" w:cs="Calibri"/>
          <w:sz w:val="22"/>
          <w:szCs w:val="22"/>
          <w:lang w:val="en-US"/>
        </w:rPr>
      </w:pPr>
    </w:p>
    <w:p w:rsidR="00AD1490" w:rsidRPr="00D52FAF" w:rsidRDefault="00AD1490" w:rsidP="003718A4">
      <w:pPr>
        <w:pStyle w:val="ListBullet4"/>
        <w:numPr>
          <w:ilvl w:val="0"/>
          <w:numId w:val="58"/>
        </w:numPr>
        <w:spacing w:after="120"/>
        <w:contextualSpacing w:val="0"/>
        <w:rPr>
          <w:rFonts w:ascii="Verdana" w:hAnsi="Verdana" w:cs="Calibri"/>
          <w:sz w:val="22"/>
          <w:szCs w:val="22"/>
          <w:lang w:val="en-US"/>
        </w:rPr>
      </w:pPr>
      <w:r w:rsidRPr="00D52FAF">
        <w:rPr>
          <w:rFonts w:ascii="Verdana" w:hAnsi="Verdana" w:cs="Calibri"/>
          <w:sz w:val="22"/>
          <w:szCs w:val="22"/>
          <w:lang w:val="en-US"/>
        </w:rPr>
        <w:t xml:space="preserve">basic Regulation (EC) No 883/2004 </w:t>
      </w:r>
    </w:p>
    <w:p w:rsidR="00AD1490" w:rsidRPr="00D52FAF" w:rsidRDefault="00AD1490" w:rsidP="003718A4">
      <w:pPr>
        <w:pStyle w:val="ListBullet4"/>
        <w:numPr>
          <w:ilvl w:val="0"/>
          <w:numId w:val="58"/>
        </w:numPr>
        <w:spacing w:after="120"/>
        <w:contextualSpacing w:val="0"/>
        <w:rPr>
          <w:rFonts w:ascii="Verdana" w:hAnsi="Verdana" w:cs="Calibri"/>
          <w:sz w:val="22"/>
          <w:szCs w:val="22"/>
          <w:lang w:val="en-US"/>
        </w:rPr>
      </w:pPr>
      <w:r w:rsidRPr="00D52FAF">
        <w:rPr>
          <w:rFonts w:ascii="Verdana" w:hAnsi="Verdana" w:cs="Calibri"/>
          <w:sz w:val="22"/>
          <w:szCs w:val="22"/>
          <w:lang w:val="en-US"/>
        </w:rPr>
        <w:t xml:space="preserve">implementing Regulation (EC) No 987/2009 </w:t>
      </w:r>
    </w:p>
    <w:p w:rsidR="00A86875" w:rsidRDefault="00AD1490" w:rsidP="00AD1490">
      <w:pPr>
        <w:spacing w:before="120" w:after="120"/>
        <w:rPr>
          <w:rFonts w:ascii="Verdana" w:hAnsi="Verdana" w:cs="Calibri"/>
          <w:sz w:val="22"/>
          <w:szCs w:val="22"/>
          <w:lang w:val="en-US"/>
        </w:rPr>
      </w:pPr>
      <w:r w:rsidRPr="00D52FAF">
        <w:rPr>
          <w:rFonts w:ascii="Verdana" w:hAnsi="Verdana" w:cs="Calibri"/>
          <w:sz w:val="22"/>
          <w:szCs w:val="22"/>
          <w:lang w:val="en-US"/>
        </w:rPr>
        <w:t>The following matrix specifies the SEDs that are used in this Business Use Case and documents the articles that provide the legal basis for each SED</w:t>
      </w:r>
    </w:p>
    <w:p w:rsidR="00085F29" w:rsidRPr="00D52FAF" w:rsidRDefault="00085F29" w:rsidP="00AD1490">
      <w:pPr>
        <w:spacing w:before="120" w:after="120"/>
        <w:rPr>
          <w:rFonts w:ascii="Verdana" w:hAnsi="Verdana"/>
          <w:sz w:val="22"/>
          <w:szCs w:val="22"/>
        </w:rPr>
      </w:pPr>
    </w:p>
    <w:tbl>
      <w:tblPr>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292"/>
        <w:gridCol w:w="1134"/>
        <w:gridCol w:w="1984"/>
      </w:tblGrid>
      <w:tr w:rsidR="00E2358C" w:rsidRPr="00D52FAF" w:rsidTr="004574F6">
        <w:trPr>
          <w:trHeight w:val="359"/>
        </w:trPr>
        <w:tc>
          <w:tcPr>
            <w:tcW w:w="801" w:type="dxa"/>
            <w:shd w:val="clear" w:color="auto" w:fill="auto"/>
          </w:tcPr>
          <w:p w:rsidR="00E2358C" w:rsidRPr="00D52FAF" w:rsidRDefault="00E2358C" w:rsidP="00987856">
            <w:pPr>
              <w:pStyle w:val="ListBullet4"/>
              <w:numPr>
                <w:ilvl w:val="0"/>
                <w:numId w:val="0"/>
              </w:numPr>
              <w:jc w:val="left"/>
              <w:rPr>
                <w:rFonts w:ascii="Verdana" w:hAnsi="Verdana" w:cs="Calibri"/>
                <w:b/>
                <w:color w:val="FFFFFF"/>
                <w:szCs w:val="22"/>
              </w:rPr>
            </w:pPr>
          </w:p>
        </w:tc>
        <w:tc>
          <w:tcPr>
            <w:tcW w:w="2426" w:type="dxa"/>
            <w:gridSpan w:val="2"/>
            <w:shd w:val="clear" w:color="auto" w:fill="548DD4"/>
            <w:vAlign w:val="center"/>
          </w:tcPr>
          <w:p w:rsidR="00E2358C" w:rsidRPr="00D52FAF" w:rsidRDefault="00E2358C" w:rsidP="00E2358C">
            <w:pPr>
              <w:pStyle w:val="ListBullet4"/>
              <w:numPr>
                <w:ilvl w:val="0"/>
                <w:numId w:val="0"/>
              </w:numPr>
              <w:jc w:val="center"/>
              <w:rPr>
                <w:rFonts w:ascii="Verdana" w:hAnsi="Verdana" w:cs="Calibri"/>
                <w:b/>
                <w:color w:val="FFFFFF"/>
                <w:szCs w:val="22"/>
                <w:lang w:val="en-US"/>
              </w:rPr>
            </w:pPr>
            <w:r w:rsidRPr="00D52FAF">
              <w:rPr>
                <w:rFonts w:ascii="Verdana" w:hAnsi="Verdana" w:cs="Calibri"/>
                <w:b/>
                <w:color w:val="FFFFFF"/>
                <w:szCs w:val="22"/>
                <w:lang w:val="en-US"/>
              </w:rPr>
              <w:t xml:space="preserve">Basic </w:t>
            </w:r>
            <w:proofErr w:type="spellStart"/>
            <w:r w:rsidRPr="00D52FAF">
              <w:rPr>
                <w:rFonts w:ascii="Verdana" w:hAnsi="Verdana" w:cs="Calibri"/>
                <w:b/>
                <w:color w:val="FFFFFF"/>
                <w:szCs w:val="22"/>
                <w:lang w:val="en-US"/>
              </w:rPr>
              <w:t>Reg</w:t>
            </w:r>
            <w:proofErr w:type="spellEnd"/>
            <w:r w:rsidRPr="00D52FAF">
              <w:rPr>
                <w:rFonts w:ascii="Verdana" w:hAnsi="Verdana" w:cs="Calibri"/>
                <w:b/>
                <w:color w:val="FFFFFF"/>
                <w:szCs w:val="22"/>
                <w:lang w:val="en-US"/>
              </w:rPr>
              <w:t xml:space="preserve"> (883/04)</w:t>
            </w:r>
          </w:p>
        </w:tc>
        <w:tc>
          <w:tcPr>
            <w:tcW w:w="1984" w:type="dxa"/>
            <w:shd w:val="clear" w:color="auto" w:fill="1F497D"/>
            <w:vAlign w:val="center"/>
          </w:tcPr>
          <w:p w:rsidR="00E2358C" w:rsidRPr="00D52FAF" w:rsidRDefault="00E2358C" w:rsidP="00E2358C">
            <w:pPr>
              <w:pStyle w:val="ListBullet4"/>
              <w:numPr>
                <w:ilvl w:val="0"/>
                <w:numId w:val="0"/>
              </w:numPr>
              <w:jc w:val="center"/>
              <w:rPr>
                <w:rFonts w:ascii="Verdana" w:hAnsi="Verdana" w:cs="Calibri"/>
                <w:b/>
                <w:color w:val="FFFFFF"/>
                <w:szCs w:val="22"/>
                <w:lang w:val="en-US"/>
              </w:rPr>
            </w:pPr>
            <w:r w:rsidRPr="00D52FAF">
              <w:rPr>
                <w:rFonts w:ascii="Verdana" w:hAnsi="Verdana" w:cs="Calibri"/>
                <w:b/>
                <w:color w:val="FFFFFF"/>
                <w:szCs w:val="22"/>
                <w:lang w:val="en-US"/>
              </w:rPr>
              <w:t xml:space="preserve">Implementing </w:t>
            </w:r>
            <w:proofErr w:type="spellStart"/>
            <w:r w:rsidRPr="00D52FAF">
              <w:rPr>
                <w:rFonts w:ascii="Verdana" w:hAnsi="Verdana" w:cs="Calibri"/>
                <w:b/>
                <w:color w:val="FFFFFF"/>
                <w:szCs w:val="22"/>
                <w:lang w:val="en-US"/>
              </w:rPr>
              <w:t>Reg</w:t>
            </w:r>
            <w:proofErr w:type="spellEnd"/>
            <w:r w:rsidRPr="00D52FAF">
              <w:rPr>
                <w:rFonts w:ascii="Verdana" w:hAnsi="Verdana" w:cs="Calibri"/>
                <w:b/>
                <w:color w:val="FFFFFF"/>
                <w:szCs w:val="22"/>
                <w:lang w:val="en-US"/>
              </w:rPr>
              <w:t xml:space="preserve"> (987/09)</w:t>
            </w:r>
          </w:p>
        </w:tc>
      </w:tr>
      <w:tr w:rsidR="00E2358C" w:rsidRPr="00D52FAF" w:rsidTr="004574F6">
        <w:trPr>
          <w:trHeight w:val="359"/>
        </w:trPr>
        <w:tc>
          <w:tcPr>
            <w:tcW w:w="801" w:type="dxa"/>
            <w:shd w:val="clear" w:color="auto" w:fill="auto"/>
            <w:vAlign w:val="center"/>
          </w:tcPr>
          <w:p w:rsidR="00E2358C" w:rsidRPr="00D52FAF" w:rsidRDefault="00E2358C" w:rsidP="005448B4">
            <w:pPr>
              <w:pStyle w:val="ListBullet4"/>
              <w:numPr>
                <w:ilvl w:val="0"/>
                <w:numId w:val="0"/>
              </w:numPr>
              <w:jc w:val="left"/>
              <w:rPr>
                <w:rFonts w:ascii="Verdana" w:hAnsi="Verdana" w:cs="Calibri"/>
                <w:b/>
                <w:szCs w:val="22"/>
              </w:rPr>
            </w:pPr>
            <w:r w:rsidRPr="00D52FAF">
              <w:rPr>
                <w:rFonts w:ascii="Verdana" w:hAnsi="Verdana" w:cs="Calibri"/>
                <w:b/>
                <w:szCs w:val="22"/>
              </w:rPr>
              <w:t>SED</w:t>
            </w:r>
          </w:p>
        </w:tc>
        <w:tc>
          <w:tcPr>
            <w:tcW w:w="1292" w:type="dxa"/>
            <w:shd w:val="clear" w:color="auto" w:fill="548DD4"/>
            <w:vAlign w:val="center"/>
          </w:tcPr>
          <w:p w:rsidR="00E2358C" w:rsidRPr="00D52FAF" w:rsidRDefault="00E2358C" w:rsidP="00E2358C">
            <w:pPr>
              <w:pStyle w:val="ListBullet4"/>
              <w:numPr>
                <w:ilvl w:val="0"/>
                <w:numId w:val="0"/>
              </w:numPr>
              <w:jc w:val="center"/>
              <w:rPr>
                <w:rFonts w:ascii="Verdana" w:hAnsi="Verdana" w:cs="Calibri"/>
                <w:b/>
                <w:color w:val="FFFFFF"/>
                <w:szCs w:val="22"/>
              </w:rPr>
            </w:pPr>
            <w:r w:rsidRPr="00D52FAF">
              <w:rPr>
                <w:rFonts w:ascii="Verdana" w:hAnsi="Verdana" w:cs="Calibri"/>
                <w:b/>
                <w:color w:val="FFFFFF"/>
                <w:szCs w:val="22"/>
              </w:rPr>
              <w:t>Title II</w:t>
            </w:r>
          </w:p>
        </w:tc>
        <w:tc>
          <w:tcPr>
            <w:tcW w:w="1134" w:type="dxa"/>
            <w:shd w:val="clear" w:color="auto" w:fill="548DD4"/>
            <w:vAlign w:val="center"/>
          </w:tcPr>
          <w:p w:rsidR="00E2358C" w:rsidRPr="00D52FAF" w:rsidRDefault="00E2358C" w:rsidP="00E2358C">
            <w:pPr>
              <w:pStyle w:val="ListBullet4"/>
              <w:numPr>
                <w:ilvl w:val="0"/>
                <w:numId w:val="0"/>
              </w:numPr>
              <w:jc w:val="center"/>
              <w:rPr>
                <w:rFonts w:ascii="Verdana" w:hAnsi="Verdana" w:cs="Calibri"/>
                <w:b/>
                <w:color w:val="FFFFFF"/>
                <w:szCs w:val="22"/>
              </w:rPr>
            </w:pPr>
            <w:r w:rsidRPr="00D52FAF">
              <w:rPr>
                <w:rFonts w:ascii="Verdana" w:hAnsi="Verdana" w:cs="Calibri"/>
                <w:b/>
                <w:color w:val="FFFFFF"/>
                <w:szCs w:val="22"/>
              </w:rPr>
              <w:t>Article 16 (1)</w:t>
            </w:r>
          </w:p>
        </w:tc>
        <w:tc>
          <w:tcPr>
            <w:tcW w:w="1984" w:type="dxa"/>
            <w:shd w:val="clear" w:color="auto" w:fill="1F497D"/>
            <w:vAlign w:val="center"/>
          </w:tcPr>
          <w:p w:rsidR="00E2358C" w:rsidRPr="00D52FAF" w:rsidRDefault="00E2358C" w:rsidP="00E2358C">
            <w:pPr>
              <w:pStyle w:val="ListBullet4"/>
              <w:numPr>
                <w:ilvl w:val="0"/>
                <w:numId w:val="0"/>
              </w:numPr>
              <w:jc w:val="center"/>
              <w:rPr>
                <w:rFonts w:ascii="Verdana" w:hAnsi="Verdana" w:cs="Calibri"/>
                <w:b/>
                <w:color w:val="FFFFFF"/>
                <w:szCs w:val="22"/>
              </w:rPr>
            </w:pPr>
            <w:r w:rsidRPr="00D52FAF">
              <w:rPr>
                <w:rFonts w:ascii="Verdana" w:hAnsi="Verdana" w:cs="Calibri"/>
                <w:b/>
                <w:color w:val="FFFFFF"/>
                <w:szCs w:val="22"/>
              </w:rPr>
              <w:t>Article 18</w:t>
            </w:r>
          </w:p>
        </w:tc>
      </w:tr>
      <w:tr w:rsidR="00E2358C" w:rsidRPr="00D52FAF" w:rsidTr="00E2358C">
        <w:tc>
          <w:tcPr>
            <w:tcW w:w="801" w:type="dxa"/>
            <w:shd w:val="clear" w:color="auto" w:fill="auto"/>
          </w:tcPr>
          <w:p w:rsidR="00E2358C" w:rsidRPr="00D52FAF" w:rsidRDefault="00E2358C" w:rsidP="005448B4">
            <w:pPr>
              <w:pStyle w:val="ListBullet4"/>
              <w:numPr>
                <w:ilvl w:val="0"/>
                <w:numId w:val="0"/>
              </w:numPr>
              <w:rPr>
                <w:rFonts w:ascii="Verdana" w:hAnsi="Verdana" w:cs="Calibri"/>
                <w:szCs w:val="22"/>
              </w:rPr>
            </w:pPr>
            <w:r w:rsidRPr="00D52FAF">
              <w:rPr>
                <w:rFonts w:ascii="Verdana" w:hAnsi="Verdana"/>
                <w:szCs w:val="22"/>
              </w:rPr>
              <w:t>A001</w:t>
            </w:r>
          </w:p>
        </w:tc>
        <w:tc>
          <w:tcPr>
            <w:tcW w:w="1292" w:type="dxa"/>
            <w:shd w:val="clear" w:color="auto" w:fill="auto"/>
          </w:tcPr>
          <w:p w:rsidR="00E2358C" w:rsidRPr="00D52FAF" w:rsidRDefault="00E2358C" w:rsidP="00E2358C">
            <w:pPr>
              <w:pStyle w:val="ListBullet4"/>
              <w:numPr>
                <w:ilvl w:val="0"/>
                <w:numId w:val="0"/>
              </w:numPr>
              <w:jc w:val="center"/>
              <w:rPr>
                <w:rFonts w:ascii="Verdana" w:hAnsi="Verdana" w:cs="Calibri"/>
                <w:b/>
                <w:szCs w:val="22"/>
              </w:rPr>
            </w:pPr>
          </w:p>
        </w:tc>
        <w:tc>
          <w:tcPr>
            <w:tcW w:w="1134" w:type="dxa"/>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c>
          <w:tcPr>
            <w:tcW w:w="1984" w:type="dxa"/>
            <w:tcBorders>
              <w:bottom w:val="single" w:sz="4" w:space="0" w:color="auto"/>
            </w:tcBorders>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r>
      <w:tr w:rsidR="00E2358C" w:rsidRPr="00D52FAF" w:rsidTr="00E2358C">
        <w:tc>
          <w:tcPr>
            <w:tcW w:w="801" w:type="dxa"/>
            <w:shd w:val="clear" w:color="auto" w:fill="auto"/>
          </w:tcPr>
          <w:p w:rsidR="00E2358C" w:rsidRPr="00D52FAF" w:rsidRDefault="00E2358C" w:rsidP="005448B4">
            <w:pPr>
              <w:pStyle w:val="ListBullet4"/>
              <w:numPr>
                <w:ilvl w:val="0"/>
                <w:numId w:val="0"/>
              </w:numPr>
              <w:rPr>
                <w:rFonts w:ascii="Verdana" w:hAnsi="Verdana" w:cs="Calibri"/>
                <w:szCs w:val="22"/>
              </w:rPr>
            </w:pPr>
            <w:r w:rsidRPr="00D52FAF">
              <w:rPr>
                <w:rFonts w:ascii="Verdana" w:hAnsi="Verdana"/>
                <w:szCs w:val="22"/>
              </w:rPr>
              <w:t>A002</w:t>
            </w:r>
          </w:p>
        </w:tc>
        <w:tc>
          <w:tcPr>
            <w:tcW w:w="1292" w:type="dxa"/>
            <w:shd w:val="clear" w:color="auto" w:fill="auto"/>
          </w:tcPr>
          <w:p w:rsidR="00E2358C" w:rsidRPr="00D52FAF" w:rsidRDefault="00E2358C" w:rsidP="00E2358C">
            <w:pPr>
              <w:pStyle w:val="ListBullet4"/>
              <w:numPr>
                <w:ilvl w:val="0"/>
                <w:numId w:val="0"/>
              </w:numPr>
              <w:jc w:val="center"/>
              <w:rPr>
                <w:rFonts w:ascii="Verdana" w:hAnsi="Verdana" w:cs="Calibri"/>
                <w:b/>
                <w:szCs w:val="22"/>
              </w:rPr>
            </w:pPr>
          </w:p>
        </w:tc>
        <w:tc>
          <w:tcPr>
            <w:tcW w:w="1134" w:type="dxa"/>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c>
          <w:tcPr>
            <w:tcW w:w="1984" w:type="dxa"/>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r>
      <w:tr w:rsidR="00E2358C" w:rsidRPr="00D52FAF" w:rsidTr="00E2358C">
        <w:tc>
          <w:tcPr>
            <w:tcW w:w="801" w:type="dxa"/>
            <w:shd w:val="clear" w:color="auto" w:fill="auto"/>
          </w:tcPr>
          <w:p w:rsidR="00E2358C" w:rsidRPr="00D52FAF" w:rsidRDefault="00E2358C" w:rsidP="005448B4">
            <w:pPr>
              <w:pStyle w:val="StyleStyleBodyTextAfter0ptVerdanaBoldAuto"/>
              <w:rPr>
                <w:rFonts w:ascii="Verdana" w:hAnsi="Verdana" w:cs="Calibri"/>
                <w:b w:val="0"/>
                <w:szCs w:val="22"/>
              </w:rPr>
            </w:pPr>
            <w:r w:rsidRPr="00D52FAF">
              <w:rPr>
                <w:rFonts w:ascii="Verdana" w:hAnsi="Verdana"/>
                <w:b w:val="0"/>
                <w:szCs w:val="22"/>
              </w:rPr>
              <w:t>A005</w:t>
            </w:r>
          </w:p>
        </w:tc>
        <w:tc>
          <w:tcPr>
            <w:tcW w:w="1292" w:type="dxa"/>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c>
          <w:tcPr>
            <w:tcW w:w="1134" w:type="dxa"/>
            <w:shd w:val="clear" w:color="auto" w:fill="auto"/>
          </w:tcPr>
          <w:p w:rsidR="00E2358C" w:rsidRPr="00D52FAF" w:rsidRDefault="00E2358C" w:rsidP="00E2358C">
            <w:pPr>
              <w:pStyle w:val="ListBullet4"/>
              <w:numPr>
                <w:ilvl w:val="0"/>
                <w:numId w:val="0"/>
              </w:numPr>
              <w:jc w:val="center"/>
              <w:rPr>
                <w:rFonts w:ascii="Verdana" w:hAnsi="Verdana" w:cs="Calibri"/>
                <w:szCs w:val="22"/>
              </w:rPr>
            </w:pPr>
          </w:p>
        </w:tc>
        <w:tc>
          <w:tcPr>
            <w:tcW w:w="1984" w:type="dxa"/>
            <w:shd w:val="clear" w:color="auto" w:fill="auto"/>
          </w:tcPr>
          <w:p w:rsidR="00E2358C" w:rsidRPr="00D52FAF" w:rsidRDefault="00E2358C" w:rsidP="00E2358C">
            <w:pPr>
              <w:pStyle w:val="ListBullet4"/>
              <w:numPr>
                <w:ilvl w:val="0"/>
                <w:numId w:val="0"/>
              </w:numPr>
              <w:jc w:val="center"/>
              <w:rPr>
                <w:rFonts w:ascii="Verdana" w:hAnsi="Verdana" w:cs="Calibri"/>
                <w:szCs w:val="22"/>
              </w:rPr>
            </w:pPr>
          </w:p>
        </w:tc>
      </w:tr>
      <w:tr w:rsidR="00E2358C" w:rsidRPr="00D52FAF" w:rsidTr="00E2358C">
        <w:tc>
          <w:tcPr>
            <w:tcW w:w="801" w:type="dxa"/>
            <w:shd w:val="clear" w:color="auto" w:fill="auto"/>
          </w:tcPr>
          <w:p w:rsidR="00E2358C" w:rsidRPr="00D52FAF" w:rsidRDefault="00E2358C" w:rsidP="005448B4">
            <w:pPr>
              <w:pStyle w:val="ListBullet4"/>
              <w:numPr>
                <w:ilvl w:val="0"/>
                <w:numId w:val="0"/>
              </w:numPr>
              <w:rPr>
                <w:rFonts w:ascii="Verdana" w:hAnsi="Verdana" w:cs="Calibri"/>
                <w:szCs w:val="22"/>
              </w:rPr>
            </w:pPr>
            <w:r w:rsidRPr="00D52FAF">
              <w:rPr>
                <w:rFonts w:ascii="Verdana" w:hAnsi="Verdana"/>
                <w:szCs w:val="22"/>
              </w:rPr>
              <w:t>A006</w:t>
            </w:r>
          </w:p>
        </w:tc>
        <w:tc>
          <w:tcPr>
            <w:tcW w:w="1292" w:type="dxa"/>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c>
          <w:tcPr>
            <w:tcW w:w="1134" w:type="dxa"/>
            <w:shd w:val="clear" w:color="auto" w:fill="auto"/>
          </w:tcPr>
          <w:p w:rsidR="00E2358C" w:rsidRPr="00D52FAF" w:rsidRDefault="00E2358C" w:rsidP="00E2358C">
            <w:pPr>
              <w:pStyle w:val="ListBullet4"/>
              <w:numPr>
                <w:ilvl w:val="0"/>
                <w:numId w:val="0"/>
              </w:numPr>
              <w:jc w:val="center"/>
              <w:rPr>
                <w:rFonts w:ascii="Verdana" w:hAnsi="Verdana" w:cs="Calibri"/>
                <w:szCs w:val="22"/>
              </w:rPr>
            </w:pPr>
          </w:p>
        </w:tc>
        <w:tc>
          <w:tcPr>
            <w:tcW w:w="1984" w:type="dxa"/>
            <w:shd w:val="clear" w:color="auto" w:fill="auto"/>
          </w:tcPr>
          <w:p w:rsidR="00E2358C" w:rsidRPr="00D52FAF" w:rsidRDefault="00E2358C" w:rsidP="00E2358C">
            <w:pPr>
              <w:pStyle w:val="ListBullet4"/>
              <w:numPr>
                <w:ilvl w:val="0"/>
                <w:numId w:val="0"/>
              </w:numPr>
              <w:jc w:val="center"/>
              <w:rPr>
                <w:rFonts w:ascii="Verdana" w:hAnsi="Verdana" w:cs="Calibri"/>
                <w:szCs w:val="22"/>
              </w:rPr>
            </w:pPr>
          </w:p>
        </w:tc>
      </w:tr>
      <w:tr w:rsidR="00A6294C" w:rsidRPr="00D52FAF" w:rsidTr="00E2358C">
        <w:tc>
          <w:tcPr>
            <w:tcW w:w="801" w:type="dxa"/>
            <w:shd w:val="clear" w:color="auto" w:fill="auto"/>
          </w:tcPr>
          <w:p w:rsidR="00A6294C" w:rsidRPr="00D52FAF" w:rsidRDefault="00A6294C" w:rsidP="005448B4">
            <w:pPr>
              <w:pStyle w:val="ListBullet4"/>
              <w:numPr>
                <w:ilvl w:val="0"/>
                <w:numId w:val="0"/>
              </w:numPr>
              <w:rPr>
                <w:rFonts w:ascii="Verdana" w:hAnsi="Verdana"/>
                <w:szCs w:val="22"/>
              </w:rPr>
            </w:pPr>
            <w:r w:rsidRPr="00D52FAF">
              <w:rPr>
                <w:rFonts w:ascii="Verdana" w:hAnsi="Verdana"/>
                <w:szCs w:val="22"/>
              </w:rPr>
              <w:t>A008</w:t>
            </w:r>
          </w:p>
        </w:tc>
        <w:tc>
          <w:tcPr>
            <w:tcW w:w="1292" w:type="dxa"/>
            <w:shd w:val="clear" w:color="auto" w:fill="auto"/>
          </w:tcPr>
          <w:p w:rsidR="00A6294C" w:rsidRPr="00D52FAF" w:rsidRDefault="0029390A" w:rsidP="00E2358C">
            <w:pPr>
              <w:pStyle w:val="ListBullet4"/>
              <w:numPr>
                <w:ilvl w:val="0"/>
                <w:numId w:val="0"/>
              </w:numPr>
              <w:jc w:val="center"/>
              <w:rPr>
                <w:rFonts w:ascii="Verdana" w:hAnsi="Verdana" w:cs="Calibri"/>
                <w:b/>
                <w:szCs w:val="22"/>
              </w:rPr>
            </w:pPr>
            <w:r w:rsidRPr="00D52FAF">
              <w:rPr>
                <w:rFonts w:ascii="Verdana" w:hAnsi="Verdana" w:cs="Calibri"/>
                <w:b/>
                <w:color w:val="4F6228"/>
                <w:szCs w:val="22"/>
                <w:lang w:val="en-US"/>
              </w:rPr>
              <w:sym w:font="Wingdings" w:char="F0FC"/>
            </w:r>
          </w:p>
        </w:tc>
        <w:tc>
          <w:tcPr>
            <w:tcW w:w="1134" w:type="dxa"/>
            <w:shd w:val="clear" w:color="auto" w:fill="auto"/>
          </w:tcPr>
          <w:p w:rsidR="00A6294C" w:rsidRPr="00D52FAF" w:rsidRDefault="00A6294C" w:rsidP="00E2358C">
            <w:pPr>
              <w:jc w:val="center"/>
              <w:rPr>
                <w:rFonts w:ascii="Verdana" w:hAnsi="Verdana" w:cs="Calibri"/>
                <w:b/>
                <w:color w:val="4F6228"/>
                <w:szCs w:val="22"/>
                <w:lang w:val="en-US"/>
              </w:rPr>
            </w:pPr>
          </w:p>
        </w:tc>
        <w:tc>
          <w:tcPr>
            <w:tcW w:w="1984" w:type="dxa"/>
            <w:shd w:val="clear" w:color="auto" w:fill="auto"/>
          </w:tcPr>
          <w:p w:rsidR="00A6294C" w:rsidRPr="00D52FAF" w:rsidRDefault="00A6294C" w:rsidP="00E2358C">
            <w:pPr>
              <w:jc w:val="center"/>
              <w:rPr>
                <w:rFonts w:ascii="Verdana" w:hAnsi="Verdana" w:cs="Calibri"/>
                <w:b/>
                <w:color w:val="4F6228"/>
                <w:szCs w:val="22"/>
                <w:lang w:val="en-US"/>
              </w:rPr>
            </w:pPr>
          </w:p>
        </w:tc>
      </w:tr>
      <w:tr w:rsidR="00E2358C" w:rsidRPr="00D52FAF" w:rsidTr="00E2358C">
        <w:tc>
          <w:tcPr>
            <w:tcW w:w="801" w:type="dxa"/>
            <w:shd w:val="clear" w:color="auto" w:fill="auto"/>
          </w:tcPr>
          <w:p w:rsidR="00E2358C" w:rsidRPr="00D52FAF" w:rsidRDefault="00E2358C" w:rsidP="005448B4">
            <w:pPr>
              <w:pStyle w:val="ListBullet4"/>
              <w:numPr>
                <w:ilvl w:val="0"/>
                <w:numId w:val="0"/>
              </w:numPr>
              <w:rPr>
                <w:rFonts w:ascii="Verdana" w:hAnsi="Verdana" w:cs="Calibri"/>
                <w:szCs w:val="22"/>
              </w:rPr>
            </w:pPr>
            <w:r w:rsidRPr="00D52FAF">
              <w:rPr>
                <w:rFonts w:ascii="Verdana" w:hAnsi="Verdana"/>
                <w:szCs w:val="22"/>
              </w:rPr>
              <w:t>A011</w:t>
            </w:r>
          </w:p>
        </w:tc>
        <w:tc>
          <w:tcPr>
            <w:tcW w:w="1292" w:type="dxa"/>
            <w:shd w:val="clear" w:color="auto" w:fill="auto"/>
          </w:tcPr>
          <w:p w:rsidR="00E2358C" w:rsidRPr="00D52FAF" w:rsidRDefault="00E2358C" w:rsidP="00E2358C">
            <w:pPr>
              <w:pStyle w:val="ListBullet4"/>
              <w:numPr>
                <w:ilvl w:val="0"/>
                <w:numId w:val="0"/>
              </w:numPr>
              <w:jc w:val="center"/>
              <w:rPr>
                <w:rFonts w:ascii="Verdana" w:hAnsi="Verdana" w:cs="Calibri"/>
                <w:b/>
                <w:szCs w:val="22"/>
              </w:rPr>
            </w:pPr>
          </w:p>
        </w:tc>
        <w:tc>
          <w:tcPr>
            <w:tcW w:w="1134" w:type="dxa"/>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c>
          <w:tcPr>
            <w:tcW w:w="1984" w:type="dxa"/>
            <w:shd w:val="clear" w:color="auto" w:fill="auto"/>
          </w:tcPr>
          <w:p w:rsidR="00E2358C" w:rsidRPr="00D52FAF" w:rsidRDefault="00E2358C" w:rsidP="00E2358C">
            <w:pPr>
              <w:jc w:val="center"/>
              <w:rPr>
                <w:rFonts w:ascii="Verdana" w:hAnsi="Verdana"/>
                <w:szCs w:val="22"/>
              </w:rPr>
            </w:pPr>
            <w:r w:rsidRPr="00D52FAF">
              <w:rPr>
                <w:rFonts w:ascii="Verdana" w:hAnsi="Verdana" w:cs="Calibri"/>
                <w:b/>
                <w:color w:val="4F6228"/>
                <w:szCs w:val="22"/>
                <w:lang w:val="en-US"/>
              </w:rPr>
              <w:sym w:font="Wingdings" w:char="F0FC"/>
            </w:r>
          </w:p>
        </w:tc>
      </w:tr>
    </w:tbl>
    <w:p w:rsidR="00A70A40" w:rsidRPr="00D52FAF" w:rsidRDefault="00A70A40" w:rsidP="00277565">
      <w:pPr>
        <w:pStyle w:val="Caption"/>
        <w:rPr>
          <w:rFonts w:ascii="Verdana" w:hAnsi="Verdana"/>
          <w:szCs w:val="22"/>
        </w:rPr>
      </w:pPr>
      <w:r w:rsidRPr="00D52FAF">
        <w:rPr>
          <w:rFonts w:ascii="Verdana" w:hAnsi="Verdana"/>
          <w:szCs w:val="22"/>
        </w:rPr>
        <w:t xml:space="preserve">Table </w:t>
      </w:r>
      <w:r w:rsidR="006C4DBB" w:rsidRPr="00D52FAF">
        <w:rPr>
          <w:rFonts w:ascii="Verdana" w:hAnsi="Verdana"/>
          <w:szCs w:val="22"/>
        </w:rPr>
        <w:fldChar w:fldCharType="begin"/>
      </w:r>
      <w:r w:rsidR="003A796F" w:rsidRPr="00D52FAF">
        <w:rPr>
          <w:rFonts w:ascii="Verdana" w:hAnsi="Verdana"/>
          <w:szCs w:val="22"/>
        </w:rPr>
        <w:instrText xml:space="preserve"> SEQ Table \* ARABIC </w:instrText>
      </w:r>
      <w:r w:rsidR="006C4DBB" w:rsidRPr="00D52FAF">
        <w:rPr>
          <w:rFonts w:ascii="Verdana" w:hAnsi="Verdana"/>
          <w:szCs w:val="22"/>
        </w:rPr>
        <w:fldChar w:fldCharType="separate"/>
      </w:r>
      <w:r w:rsidR="00A04A27" w:rsidRPr="00D52FAF">
        <w:rPr>
          <w:rFonts w:ascii="Verdana" w:hAnsi="Verdana"/>
          <w:noProof/>
          <w:szCs w:val="22"/>
        </w:rPr>
        <w:t>1</w:t>
      </w:r>
      <w:r w:rsidR="006C4DBB" w:rsidRPr="00D52FAF">
        <w:rPr>
          <w:rFonts w:ascii="Verdana" w:hAnsi="Verdana"/>
          <w:noProof/>
          <w:szCs w:val="22"/>
        </w:rPr>
        <w:fldChar w:fldCharType="end"/>
      </w:r>
      <w:r w:rsidRPr="00D52FAF">
        <w:rPr>
          <w:rFonts w:ascii="Verdana" w:hAnsi="Verdana"/>
          <w:szCs w:val="22"/>
        </w:rPr>
        <w:t>: SED – Legal base relationship matrix</w:t>
      </w:r>
    </w:p>
    <w:p w:rsidR="00E24F9F" w:rsidRPr="00657FC1" w:rsidRDefault="00AD1490" w:rsidP="00C8092C">
      <w:pPr>
        <w:pStyle w:val="Heading1"/>
        <w:numPr>
          <w:ilvl w:val="0"/>
          <w:numId w:val="22"/>
        </w:numPr>
        <w:spacing w:after="240"/>
        <w:rPr>
          <w:rFonts w:ascii="Verdana" w:hAnsi="Verdana" w:cs="Calibri"/>
          <w:lang w:val="en-US"/>
        </w:rPr>
      </w:pPr>
      <w:r w:rsidRPr="00657FC1">
        <w:rPr>
          <w:rFonts w:ascii="Verdana" w:hAnsi="Verdana" w:cs="Calibri"/>
          <w:lang w:val="en-US"/>
        </w:rPr>
        <w:br w:type="page"/>
      </w:r>
      <w:bookmarkStart w:id="31" w:name="_Toc522631962"/>
      <w:r w:rsidR="00E24F9F" w:rsidRPr="00657FC1">
        <w:rPr>
          <w:rFonts w:ascii="Verdana" w:hAnsi="Verdana" w:cs="Calibri"/>
          <w:lang w:val="en-US"/>
        </w:rPr>
        <w:lastRenderedPageBreak/>
        <w:t>Actors &amp; Roles</w:t>
      </w:r>
      <w:bookmarkEnd w:id="24"/>
      <w:bookmarkEnd w:id="25"/>
      <w:bookmarkEnd w:id="26"/>
      <w:bookmarkEnd w:id="27"/>
      <w:bookmarkEnd w:id="31"/>
    </w:p>
    <w:p w:rsidR="00E2358C" w:rsidRPr="00D52FAF" w:rsidRDefault="00E2358C" w:rsidP="00E2358C">
      <w:pPr>
        <w:pStyle w:val="Text1"/>
        <w:rPr>
          <w:rFonts w:ascii="Verdana" w:hAnsi="Verdana" w:cs="Calibri"/>
          <w:sz w:val="22"/>
          <w:szCs w:val="22"/>
          <w:lang w:val="en-US"/>
        </w:rPr>
      </w:pPr>
      <w:r w:rsidRPr="00D52FAF">
        <w:rPr>
          <w:rFonts w:ascii="Verdana" w:hAnsi="Verdana" w:cs="Calibri"/>
          <w:sz w:val="22"/>
          <w:szCs w:val="22"/>
          <w:lang w:val="en-US"/>
        </w:rPr>
        <w:t>This chapter captures details of the actors which are important to understand the different types of system users. An actor is anyone or anything that exchanges data with the business system. An actor can be a user, external hardware, or another system.</w:t>
      </w:r>
    </w:p>
    <w:p w:rsidR="00E2358C" w:rsidRPr="00D52FAF" w:rsidRDefault="00E2358C" w:rsidP="00E2358C">
      <w:pPr>
        <w:pStyle w:val="Text1"/>
        <w:rPr>
          <w:rFonts w:ascii="Verdana" w:hAnsi="Verdana" w:cs="Calibri"/>
          <w:sz w:val="22"/>
          <w:szCs w:val="22"/>
          <w:lang w:val="en-US"/>
        </w:rPr>
      </w:pPr>
      <w:r w:rsidRPr="00D52FAF">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BD5158" w:rsidRPr="00D52FAF" w:rsidRDefault="00BD5158" w:rsidP="00E2358C">
      <w:pPr>
        <w:rPr>
          <w:rFonts w:ascii="Verdana" w:hAnsi="Verdana"/>
          <w:b/>
          <w:sz w:val="22"/>
          <w:szCs w:val="22"/>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BD5158" w:rsidRPr="00D52FAF" w:rsidTr="005448B4">
        <w:tc>
          <w:tcPr>
            <w:tcW w:w="2462" w:type="dxa"/>
            <w:shd w:val="clear" w:color="auto" w:fill="B8CCE4"/>
          </w:tcPr>
          <w:p w:rsidR="00BD5158" w:rsidRPr="00AD4E23" w:rsidRDefault="00BD5158" w:rsidP="00E2358C">
            <w:pPr>
              <w:rPr>
                <w:rFonts w:ascii="Verdana" w:hAnsi="Verdana"/>
                <w:b/>
                <w:szCs w:val="20"/>
                <w:lang w:val="en-US"/>
              </w:rPr>
            </w:pPr>
            <w:r w:rsidRPr="00AD4E23">
              <w:rPr>
                <w:rFonts w:ascii="Verdana" w:hAnsi="Verdana"/>
                <w:b/>
                <w:szCs w:val="20"/>
                <w:lang w:val="en-US"/>
              </w:rPr>
              <w:t>Actor name</w:t>
            </w:r>
          </w:p>
        </w:tc>
        <w:tc>
          <w:tcPr>
            <w:tcW w:w="6174" w:type="dxa"/>
            <w:shd w:val="clear" w:color="auto" w:fill="B8CCE4"/>
          </w:tcPr>
          <w:p w:rsidR="00BD5158" w:rsidRPr="00AD4E23" w:rsidRDefault="00BD5158" w:rsidP="00E2358C">
            <w:pPr>
              <w:rPr>
                <w:rFonts w:ascii="Verdana" w:hAnsi="Verdana"/>
                <w:b/>
                <w:szCs w:val="20"/>
                <w:lang w:val="en-US"/>
              </w:rPr>
            </w:pPr>
            <w:r w:rsidRPr="00AD4E23">
              <w:rPr>
                <w:rFonts w:ascii="Verdana" w:hAnsi="Verdana"/>
                <w:b/>
                <w:szCs w:val="20"/>
                <w:lang w:val="en-US"/>
              </w:rPr>
              <w:t>Description</w:t>
            </w:r>
          </w:p>
        </w:tc>
      </w:tr>
      <w:tr w:rsidR="00BD5158" w:rsidRPr="00D52FAF" w:rsidTr="005448B4">
        <w:tc>
          <w:tcPr>
            <w:tcW w:w="2462" w:type="dxa"/>
            <w:shd w:val="clear" w:color="auto" w:fill="auto"/>
          </w:tcPr>
          <w:p w:rsidR="00BD5158" w:rsidRPr="00AD4E23" w:rsidRDefault="003D44E3" w:rsidP="00E2358C">
            <w:pPr>
              <w:rPr>
                <w:rFonts w:ascii="Verdana" w:hAnsi="Verdana"/>
                <w:b/>
                <w:szCs w:val="20"/>
                <w:lang w:val="en-US"/>
              </w:rPr>
            </w:pPr>
            <w:r>
              <w:rPr>
                <w:rFonts w:ascii="Verdana" w:hAnsi="Verdana"/>
                <w:b/>
                <w:szCs w:val="20"/>
                <w:lang w:val="en-US"/>
              </w:rPr>
              <w:t>Case Owner</w:t>
            </w:r>
          </w:p>
        </w:tc>
        <w:tc>
          <w:tcPr>
            <w:tcW w:w="6174" w:type="dxa"/>
            <w:shd w:val="clear" w:color="auto" w:fill="auto"/>
          </w:tcPr>
          <w:p w:rsidR="00BD5158" w:rsidRPr="00AD4E23" w:rsidRDefault="00BD5158" w:rsidP="00E2358C">
            <w:pPr>
              <w:rPr>
                <w:rFonts w:ascii="Verdana" w:hAnsi="Verdana"/>
                <w:szCs w:val="20"/>
                <w:lang w:val="en-US"/>
              </w:rPr>
            </w:pPr>
            <w:r w:rsidRPr="00AD4E23">
              <w:rPr>
                <w:rFonts w:ascii="Verdana" w:hAnsi="Verdana"/>
                <w:szCs w:val="20"/>
                <w:lang w:val="en-US"/>
              </w:rPr>
              <w:t xml:space="preserve">Institution of a Member State that is being petitioned by </w:t>
            </w:r>
            <w:r w:rsidR="003E6AFD" w:rsidRPr="00AD4E23">
              <w:rPr>
                <w:rFonts w:ascii="Verdana" w:hAnsi="Verdana"/>
                <w:szCs w:val="20"/>
                <w:lang w:val="en-US"/>
              </w:rPr>
              <w:t xml:space="preserve">a </w:t>
            </w:r>
            <w:r w:rsidR="003E6AFD" w:rsidRPr="00AD4E23">
              <w:rPr>
                <w:rFonts w:ascii="Verdana" w:hAnsi="Verdana"/>
                <w:szCs w:val="20"/>
              </w:rPr>
              <w:t>self-employed person</w:t>
            </w:r>
            <w:r w:rsidR="003E6AFD" w:rsidRPr="00AD4E23">
              <w:rPr>
                <w:rFonts w:ascii="Verdana" w:hAnsi="Verdana"/>
                <w:szCs w:val="20"/>
                <w:lang w:val="en-US"/>
              </w:rPr>
              <w:t xml:space="preserve"> or </w:t>
            </w:r>
            <w:r w:rsidRPr="00AD4E23">
              <w:rPr>
                <w:rFonts w:ascii="Verdana" w:hAnsi="Verdana"/>
                <w:szCs w:val="20"/>
                <w:lang w:val="en-US"/>
              </w:rPr>
              <w:t>an employee or by its employer in order to determine the Legislation Applicable in a given situation.</w:t>
            </w:r>
          </w:p>
        </w:tc>
      </w:tr>
      <w:tr w:rsidR="00BD5158" w:rsidRPr="00D52FAF" w:rsidTr="005448B4">
        <w:tc>
          <w:tcPr>
            <w:tcW w:w="2462" w:type="dxa"/>
            <w:shd w:val="clear" w:color="auto" w:fill="auto"/>
          </w:tcPr>
          <w:p w:rsidR="00BD5158" w:rsidRPr="00AD4E23" w:rsidRDefault="003D44E3" w:rsidP="00E2358C">
            <w:pPr>
              <w:rPr>
                <w:rFonts w:ascii="Verdana" w:hAnsi="Verdana"/>
                <w:b/>
                <w:szCs w:val="20"/>
                <w:lang w:val="en-US"/>
              </w:rPr>
            </w:pPr>
            <w:r>
              <w:rPr>
                <w:rFonts w:ascii="Verdana" w:hAnsi="Verdana"/>
                <w:b/>
                <w:szCs w:val="20"/>
                <w:lang w:val="en-US"/>
              </w:rPr>
              <w:t>Counterparty</w:t>
            </w:r>
          </w:p>
        </w:tc>
        <w:tc>
          <w:tcPr>
            <w:tcW w:w="6174" w:type="dxa"/>
            <w:shd w:val="clear" w:color="auto" w:fill="auto"/>
          </w:tcPr>
          <w:p w:rsidR="00BD5158" w:rsidRPr="00AD4E23" w:rsidRDefault="00BD5158" w:rsidP="00E2358C">
            <w:pPr>
              <w:rPr>
                <w:rFonts w:ascii="Verdana" w:hAnsi="Verdana"/>
                <w:szCs w:val="20"/>
                <w:lang w:val="en-US"/>
              </w:rPr>
            </w:pPr>
            <w:r w:rsidRPr="00AD4E23">
              <w:rPr>
                <w:rFonts w:ascii="Verdana" w:hAnsi="Verdana"/>
                <w:szCs w:val="20"/>
                <w:lang w:val="en-US"/>
              </w:rPr>
              <w:t>Institution of a Member State requested to agree or disagree</w:t>
            </w:r>
            <w:r w:rsidR="008F668D" w:rsidRPr="00AD4E23">
              <w:rPr>
                <w:rFonts w:ascii="Verdana" w:hAnsi="Verdana"/>
                <w:szCs w:val="20"/>
                <w:lang w:val="en-US"/>
              </w:rPr>
              <w:t xml:space="preserve"> (agree but with changed parameters)</w:t>
            </w:r>
            <w:r w:rsidRPr="00AD4E23">
              <w:rPr>
                <w:rFonts w:ascii="Verdana" w:hAnsi="Verdana"/>
                <w:szCs w:val="20"/>
                <w:lang w:val="en-US"/>
              </w:rPr>
              <w:t xml:space="preserve"> on the proposed exception.</w:t>
            </w:r>
          </w:p>
        </w:tc>
      </w:tr>
      <w:tr w:rsidR="00BD5158" w:rsidRPr="00D52FAF" w:rsidTr="005448B4">
        <w:tc>
          <w:tcPr>
            <w:tcW w:w="2462" w:type="dxa"/>
            <w:shd w:val="clear" w:color="auto" w:fill="auto"/>
          </w:tcPr>
          <w:p w:rsidR="00BD5158" w:rsidRPr="00AD4E23" w:rsidRDefault="00BD5158" w:rsidP="00E2358C">
            <w:pPr>
              <w:rPr>
                <w:rFonts w:ascii="Verdana" w:hAnsi="Verdana"/>
                <w:b/>
                <w:szCs w:val="20"/>
                <w:lang w:val="en-US"/>
              </w:rPr>
            </w:pPr>
            <w:r w:rsidRPr="00AD4E23">
              <w:rPr>
                <w:rFonts w:ascii="Verdana" w:hAnsi="Verdana"/>
                <w:b/>
                <w:szCs w:val="20"/>
                <w:lang w:val="en-US"/>
              </w:rPr>
              <w:t>Petitioner</w:t>
            </w:r>
          </w:p>
        </w:tc>
        <w:tc>
          <w:tcPr>
            <w:tcW w:w="6174" w:type="dxa"/>
            <w:shd w:val="clear" w:color="auto" w:fill="auto"/>
          </w:tcPr>
          <w:p w:rsidR="00BD5158" w:rsidRPr="00AD4E23" w:rsidRDefault="00BD5158" w:rsidP="00E2358C">
            <w:pPr>
              <w:rPr>
                <w:rFonts w:ascii="Verdana" w:hAnsi="Verdana"/>
                <w:szCs w:val="20"/>
                <w:lang w:val="en-US"/>
              </w:rPr>
            </w:pPr>
            <w:r w:rsidRPr="00AD4E23">
              <w:rPr>
                <w:rFonts w:ascii="Verdana" w:hAnsi="Verdana"/>
                <w:szCs w:val="20"/>
                <w:lang w:val="en-US"/>
              </w:rPr>
              <w:t xml:space="preserve">A person </w:t>
            </w:r>
            <w:r w:rsidR="008F668D" w:rsidRPr="00AD4E23">
              <w:rPr>
                <w:rFonts w:ascii="Verdana" w:hAnsi="Verdana"/>
                <w:szCs w:val="20"/>
                <w:lang w:val="en-US"/>
              </w:rPr>
              <w:t xml:space="preserve">covered by social security legislation (self-employed or employee) </w:t>
            </w:r>
            <w:r w:rsidRPr="00AD4E23">
              <w:rPr>
                <w:rFonts w:ascii="Verdana" w:hAnsi="Verdana"/>
                <w:szCs w:val="20"/>
                <w:lang w:val="en-US"/>
              </w:rPr>
              <w:t>that used to work or received benefits in at lea</w:t>
            </w:r>
            <w:r w:rsidR="00671070" w:rsidRPr="00AD4E23">
              <w:rPr>
                <w:rFonts w:ascii="Verdana" w:hAnsi="Verdana"/>
                <w:szCs w:val="20"/>
                <w:lang w:val="en-US"/>
              </w:rPr>
              <w:t>s</w:t>
            </w:r>
            <w:r w:rsidRPr="00AD4E23">
              <w:rPr>
                <w:rFonts w:ascii="Verdana" w:hAnsi="Verdana"/>
                <w:szCs w:val="20"/>
                <w:lang w:val="en-US"/>
              </w:rPr>
              <w:t>t one member State other than the State of residence</w:t>
            </w:r>
            <w:r w:rsidR="008F668D" w:rsidRPr="00AD4E23">
              <w:rPr>
                <w:rFonts w:ascii="Verdana" w:hAnsi="Verdana"/>
                <w:szCs w:val="20"/>
                <w:lang w:val="en-US"/>
              </w:rPr>
              <w:t>, or its employer</w:t>
            </w:r>
            <w:r w:rsidRPr="00AD4E23">
              <w:rPr>
                <w:rFonts w:ascii="Verdana" w:hAnsi="Verdana"/>
                <w:szCs w:val="20"/>
                <w:lang w:val="en-US"/>
              </w:rPr>
              <w:t>.</w:t>
            </w:r>
          </w:p>
        </w:tc>
      </w:tr>
    </w:tbl>
    <w:p w:rsidR="00BD5158" w:rsidRPr="00657FC1" w:rsidRDefault="00BD5158" w:rsidP="00277565">
      <w:pPr>
        <w:pStyle w:val="Caption"/>
        <w:rPr>
          <w:rFonts w:ascii="Verdana" w:hAnsi="Verdana"/>
        </w:rPr>
      </w:pPr>
      <w:r w:rsidRPr="00657FC1">
        <w:rPr>
          <w:rFonts w:ascii="Verdana" w:hAnsi="Verdana"/>
        </w:rPr>
        <w:t xml:space="preserve">Table </w:t>
      </w:r>
      <w:r w:rsidR="006C4DBB" w:rsidRPr="00657FC1">
        <w:rPr>
          <w:rFonts w:ascii="Verdana" w:hAnsi="Verdana"/>
        </w:rPr>
        <w:fldChar w:fldCharType="begin"/>
      </w:r>
      <w:r w:rsidR="003A796F" w:rsidRPr="00657FC1">
        <w:rPr>
          <w:rFonts w:ascii="Verdana" w:hAnsi="Verdana"/>
        </w:rPr>
        <w:instrText xml:space="preserve"> SEQ Table \* ARABIC </w:instrText>
      </w:r>
      <w:r w:rsidR="006C4DBB" w:rsidRPr="00657FC1">
        <w:rPr>
          <w:rFonts w:ascii="Verdana" w:hAnsi="Verdana"/>
        </w:rPr>
        <w:fldChar w:fldCharType="separate"/>
      </w:r>
      <w:r w:rsidR="00A04A27" w:rsidRPr="00657FC1">
        <w:rPr>
          <w:rFonts w:ascii="Verdana" w:hAnsi="Verdana"/>
          <w:noProof/>
        </w:rPr>
        <w:t>2</w:t>
      </w:r>
      <w:r w:rsidR="006C4DBB" w:rsidRPr="00657FC1">
        <w:rPr>
          <w:rFonts w:ascii="Verdana" w:hAnsi="Verdana"/>
          <w:noProof/>
        </w:rPr>
        <w:fldChar w:fldCharType="end"/>
      </w:r>
      <w:r w:rsidRPr="00657FC1">
        <w:rPr>
          <w:rFonts w:ascii="Verdana" w:hAnsi="Verdana"/>
        </w:rPr>
        <w:t>: Actors &amp; Roles</w:t>
      </w:r>
    </w:p>
    <w:p w:rsidR="00BD5158" w:rsidRPr="00657FC1" w:rsidRDefault="00BD5158" w:rsidP="00D54656">
      <w:pPr>
        <w:pStyle w:val="Text1"/>
        <w:rPr>
          <w:rFonts w:ascii="Verdana" w:hAnsi="Verdana" w:cs="Calibri"/>
          <w:sz w:val="22"/>
          <w:szCs w:val="22"/>
          <w:lang w:val="en-US"/>
        </w:rPr>
      </w:pPr>
    </w:p>
    <w:p w:rsidR="00E24F9F" w:rsidRPr="00657FC1" w:rsidRDefault="00E24F9F" w:rsidP="00D54656">
      <w:pPr>
        <w:pStyle w:val="Heading1"/>
        <w:numPr>
          <w:ilvl w:val="0"/>
          <w:numId w:val="22"/>
        </w:numPr>
        <w:spacing w:after="240"/>
        <w:rPr>
          <w:rFonts w:ascii="Verdana" w:hAnsi="Verdana" w:cs="Calibri"/>
          <w:lang w:val="en-US"/>
        </w:rPr>
      </w:pPr>
      <w:r w:rsidRPr="00657FC1">
        <w:rPr>
          <w:rFonts w:ascii="Verdana" w:hAnsi="Verdana" w:cs="Calibri"/>
          <w:lang w:val="en-US"/>
        </w:rPr>
        <w:br w:type="page"/>
      </w:r>
      <w:bookmarkStart w:id="32" w:name="_Toc367366381"/>
      <w:bookmarkStart w:id="33" w:name="_Toc368569931"/>
      <w:bookmarkStart w:id="34" w:name="_Toc371682142"/>
      <w:bookmarkStart w:id="35" w:name="_Toc381002674"/>
      <w:bookmarkStart w:id="36" w:name="_Toc522631963"/>
      <w:r w:rsidRPr="00657FC1">
        <w:rPr>
          <w:rFonts w:ascii="Verdana" w:hAnsi="Verdana" w:cs="Calibri"/>
          <w:lang w:val="en-US"/>
        </w:rPr>
        <w:lastRenderedPageBreak/>
        <w:t>Use Case</w:t>
      </w:r>
      <w:bookmarkEnd w:id="32"/>
      <w:bookmarkEnd w:id="33"/>
      <w:bookmarkEnd w:id="34"/>
      <w:bookmarkEnd w:id="35"/>
      <w:bookmarkEnd w:id="36"/>
      <w:r w:rsidRPr="00657FC1">
        <w:rPr>
          <w:rFonts w:ascii="Verdana" w:hAnsi="Verdana" w:cs="Calibri"/>
          <w:lang w:val="en-US"/>
        </w:rPr>
        <w:t xml:space="preserve"> </w:t>
      </w:r>
    </w:p>
    <w:p w:rsidR="00E24F9F" w:rsidRPr="00657FC1" w:rsidRDefault="00E24F9F" w:rsidP="006D3A34">
      <w:pPr>
        <w:pStyle w:val="Heading2"/>
        <w:numPr>
          <w:ilvl w:val="1"/>
          <w:numId w:val="22"/>
        </w:numPr>
        <w:spacing w:before="60" w:after="200"/>
        <w:rPr>
          <w:rFonts w:ascii="Verdana" w:hAnsi="Verdana"/>
        </w:rPr>
      </w:pPr>
      <w:bookmarkStart w:id="37" w:name="_Toc367366382"/>
      <w:bookmarkStart w:id="38" w:name="_Toc368569932"/>
      <w:bookmarkStart w:id="39" w:name="_Toc371682143"/>
      <w:bookmarkStart w:id="40" w:name="_Toc381002675"/>
      <w:bookmarkStart w:id="41" w:name="_Toc522631964"/>
      <w:r w:rsidRPr="00657FC1">
        <w:rPr>
          <w:rFonts w:ascii="Verdana" w:hAnsi="Verdana"/>
        </w:rPr>
        <w:t>RUP Table Representation</w:t>
      </w:r>
      <w:bookmarkEnd w:id="37"/>
      <w:bookmarkEnd w:id="38"/>
      <w:bookmarkEnd w:id="39"/>
      <w:bookmarkEnd w:id="40"/>
      <w:bookmarkEnd w:id="41"/>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2928"/>
      </w:tblGrid>
      <w:tr w:rsidR="0051653F" w:rsidRPr="00657FC1" w:rsidTr="00943DD4">
        <w:tc>
          <w:tcPr>
            <w:tcW w:w="1818" w:type="dxa"/>
            <w:tcBorders>
              <w:top w:val="single" w:sz="12" w:space="0" w:color="auto"/>
              <w:left w:val="single" w:sz="12" w:space="0" w:color="auto"/>
              <w:bottom w:val="single" w:sz="6" w:space="0" w:color="auto"/>
              <w:right w:val="single" w:sz="6" w:space="0" w:color="auto"/>
            </w:tcBorders>
            <w:shd w:val="clear" w:color="auto" w:fill="EEECE1"/>
          </w:tcPr>
          <w:p w:rsidR="0051653F" w:rsidRPr="00A066D8" w:rsidRDefault="0051653F" w:rsidP="005448B4">
            <w:pPr>
              <w:jc w:val="right"/>
              <w:rPr>
                <w:rFonts w:ascii="Verdana" w:hAnsi="Verdana" w:cs="Calibri"/>
                <w:b/>
                <w:szCs w:val="20"/>
              </w:rPr>
            </w:pPr>
            <w:r w:rsidRPr="00A066D8">
              <w:rPr>
                <w:rFonts w:ascii="Verdana" w:hAnsi="Verdana" w:cs="Calibri"/>
                <w:b/>
                <w:szCs w:val="20"/>
              </w:rPr>
              <w:t>Use Case ID:</w:t>
            </w:r>
          </w:p>
        </w:tc>
        <w:tc>
          <w:tcPr>
            <w:tcW w:w="7788" w:type="dxa"/>
            <w:gridSpan w:val="4"/>
            <w:tcBorders>
              <w:top w:val="single" w:sz="12" w:space="0" w:color="auto"/>
              <w:left w:val="single" w:sz="6" w:space="0" w:color="auto"/>
              <w:bottom w:val="single" w:sz="6" w:space="0" w:color="auto"/>
              <w:right w:val="single" w:sz="12" w:space="0" w:color="auto"/>
            </w:tcBorders>
            <w:shd w:val="clear" w:color="auto" w:fill="EEECE1"/>
          </w:tcPr>
          <w:p w:rsidR="0051653F" w:rsidRPr="00A066D8" w:rsidRDefault="00671070" w:rsidP="00E2358C">
            <w:pPr>
              <w:rPr>
                <w:rFonts w:ascii="Verdana" w:hAnsi="Verdana"/>
                <w:szCs w:val="20"/>
              </w:rPr>
            </w:pPr>
            <w:r w:rsidRPr="00A066D8">
              <w:rPr>
                <w:rFonts w:ascii="Verdana" w:hAnsi="Verdana"/>
                <w:szCs w:val="20"/>
              </w:rPr>
              <w:t>L</w:t>
            </w:r>
            <w:r w:rsidR="00AD4E23" w:rsidRPr="00A066D8">
              <w:rPr>
                <w:rFonts w:ascii="Verdana" w:hAnsi="Verdana"/>
                <w:szCs w:val="20"/>
              </w:rPr>
              <w:t>A_BUC_</w:t>
            </w:r>
            <w:r w:rsidR="0051653F" w:rsidRPr="00A066D8">
              <w:rPr>
                <w:rFonts w:ascii="Verdana" w:hAnsi="Verdana"/>
                <w:szCs w:val="20"/>
              </w:rPr>
              <w:t>0</w:t>
            </w:r>
            <w:r w:rsidR="003630CB" w:rsidRPr="00A066D8">
              <w:rPr>
                <w:rFonts w:ascii="Verdana" w:hAnsi="Verdana"/>
                <w:szCs w:val="20"/>
              </w:rPr>
              <w:t>1</w:t>
            </w:r>
          </w:p>
        </w:tc>
      </w:tr>
      <w:tr w:rsidR="0051653F" w:rsidRPr="00657FC1" w:rsidTr="00943DD4">
        <w:tc>
          <w:tcPr>
            <w:tcW w:w="1818" w:type="dxa"/>
            <w:tcBorders>
              <w:top w:val="single" w:sz="6" w:space="0" w:color="auto"/>
              <w:left w:val="single" w:sz="12" w:space="0" w:color="auto"/>
              <w:bottom w:val="single" w:sz="6" w:space="0" w:color="auto"/>
              <w:right w:val="single" w:sz="6" w:space="0" w:color="auto"/>
            </w:tcBorders>
            <w:shd w:val="clear" w:color="auto" w:fill="EEECE1"/>
          </w:tcPr>
          <w:p w:rsidR="0051653F" w:rsidRPr="00A066D8" w:rsidRDefault="0051653F" w:rsidP="005448B4">
            <w:pPr>
              <w:jc w:val="right"/>
              <w:rPr>
                <w:rFonts w:ascii="Verdana" w:hAnsi="Verdana" w:cs="Calibri"/>
                <w:b/>
                <w:szCs w:val="20"/>
              </w:rPr>
            </w:pPr>
            <w:r w:rsidRPr="00A066D8">
              <w:rPr>
                <w:rFonts w:ascii="Verdana" w:hAnsi="Verdana" w:cs="Calibri"/>
                <w:b/>
                <w:szCs w:val="20"/>
              </w:rPr>
              <w:t>Use Case Name:</w:t>
            </w:r>
          </w:p>
        </w:tc>
        <w:tc>
          <w:tcPr>
            <w:tcW w:w="7788" w:type="dxa"/>
            <w:gridSpan w:val="4"/>
            <w:tcBorders>
              <w:top w:val="single" w:sz="6" w:space="0" w:color="auto"/>
              <w:left w:val="single" w:sz="6" w:space="0" w:color="auto"/>
              <w:bottom w:val="single" w:sz="6" w:space="0" w:color="auto"/>
              <w:right w:val="single" w:sz="12" w:space="0" w:color="auto"/>
            </w:tcBorders>
            <w:shd w:val="clear" w:color="auto" w:fill="EEECE1"/>
          </w:tcPr>
          <w:p w:rsidR="0051653F" w:rsidRPr="00A066D8" w:rsidRDefault="00AD1490" w:rsidP="00E2358C">
            <w:pPr>
              <w:rPr>
                <w:rFonts w:ascii="Verdana" w:hAnsi="Verdana"/>
                <w:szCs w:val="20"/>
              </w:rPr>
            </w:pPr>
            <w:r w:rsidRPr="00A066D8">
              <w:rPr>
                <w:rFonts w:ascii="Verdana" w:hAnsi="Verdana"/>
                <w:szCs w:val="20"/>
              </w:rPr>
              <w:t>Request for E</w:t>
            </w:r>
            <w:r w:rsidR="00FB3B48" w:rsidRPr="00A066D8">
              <w:rPr>
                <w:rFonts w:ascii="Verdana" w:hAnsi="Verdana"/>
                <w:szCs w:val="20"/>
              </w:rPr>
              <w:t>xceptions</w:t>
            </w:r>
          </w:p>
        </w:tc>
      </w:tr>
      <w:tr w:rsidR="0051653F" w:rsidRPr="00657FC1" w:rsidTr="00943DD4">
        <w:tc>
          <w:tcPr>
            <w:tcW w:w="1818" w:type="dxa"/>
            <w:tcBorders>
              <w:top w:val="single" w:sz="6" w:space="0" w:color="auto"/>
              <w:bottom w:val="single" w:sz="6" w:space="0" w:color="auto"/>
            </w:tcBorders>
            <w:shd w:val="clear" w:color="auto" w:fill="EEECE1"/>
          </w:tcPr>
          <w:p w:rsidR="0051653F" w:rsidRPr="00A066D8" w:rsidRDefault="0051653F" w:rsidP="005448B4">
            <w:pPr>
              <w:jc w:val="right"/>
              <w:rPr>
                <w:rFonts w:ascii="Verdana" w:hAnsi="Verdana" w:cs="Calibri"/>
                <w:b/>
                <w:szCs w:val="20"/>
              </w:rPr>
            </w:pPr>
            <w:r w:rsidRPr="00A066D8">
              <w:rPr>
                <w:rFonts w:ascii="Verdana" w:hAnsi="Verdana" w:cs="Calibri"/>
                <w:b/>
                <w:szCs w:val="20"/>
              </w:rPr>
              <w:t>Created By:</w:t>
            </w:r>
          </w:p>
        </w:tc>
        <w:tc>
          <w:tcPr>
            <w:tcW w:w="2700" w:type="dxa"/>
            <w:gridSpan w:val="2"/>
            <w:tcBorders>
              <w:top w:val="single" w:sz="6" w:space="0" w:color="auto"/>
              <w:bottom w:val="single" w:sz="6" w:space="0" w:color="auto"/>
            </w:tcBorders>
            <w:shd w:val="clear" w:color="auto" w:fill="EEECE1"/>
          </w:tcPr>
          <w:p w:rsidR="0051653F" w:rsidRPr="00A066D8" w:rsidRDefault="0051653F" w:rsidP="005448B4">
            <w:pPr>
              <w:rPr>
                <w:rFonts w:ascii="Verdana" w:hAnsi="Verdana" w:cs="Calibri"/>
                <w:szCs w:val="20"/>
              </w:rPr>
            </w:pPr>
            <w:r w:rsidRPr="00A066D8">
              <w:rPr>
                <w:rFonts w:ascii="Verdana" w:hAnsi="Verdana" w:cs="Calibri"/>
                <w:szCs w:val="20"/>
              </w:rPr>
              <w:t>Mihai Dinca</w:t>
            </w:r>
          </w:p>
        </w:tc>
        <w:tc>
          <w:tcPr>
            <w:tcW w:w="2160" w:type="dxa"/>
            <w:tcBorders>
              <w:top w:val="single" w:sz="6" w:space="0" w:color="auto"/>
              <w:bottom w:val="single" w:sz="6" w:space="0" w:color="auto"/>
            </w:tcBorders>
            <w:shd w:val="clear" w:color="auto" w:fill="EEECE1"/>
          </w:tcPr>
          <w:p w:rsidR="0051653F" w:rsidRPr="00A066D8" w:rsidRDefault="0051653F" w:rsidP="005448B4">
            <w:pPr>
              <w:jc w:val="right"/>
              <w:rPr>
                <w:rFonts w:ascii="Verdana" w:hAnsi="Verdana" w:cs="Calibri"/>
                <w:b/>
                <w:szCs w:val="20"/>
              </w:rPr>
            </w:pPr>
            <w:r w:rsidRPr="00A066D8">
              <w:rPr>
                <w:rFonts w:ascii="Verdana" w:hAnsi="Verdana" w:cs="Calibri"/>
                <w:b/>
                <w:szCs w:val="20"/>
              </w:rPr>
              <w:t>Last Updated By:</w:t>
            </w:r>
          </w:p>
        </w:tc>
        <w:tc>
          <w:tcPr>
            <w:tcW w:w="2928" w:type="dxa"/>
            <w:tcBorders>
              <w:top w:val="single" w:sz="6" w:space="0" w:color="auto"/>
              <w:bottom w:val="single" w:sz="6" w:space="0" w:color="auto"/>
            </w:tcBorders>
            <w:shd w:val="clear" w:color="auto" w:fill="EEECE1"/>
          </w:tcPr>
          <w:p w:rsidR="0051653F" w:rsidRPr="00A066D8" w:rsidRDefault="00320A6C" w:rsidP="005448B4">
            <w:pPr>
              <w:rPr>
                <w:rFonts w:ascii="Verdana" w:hAnsi="Verdana" w:cs="Calibri"/>
                <w:szCs w:val="20"/>
              </w:rPr>
            </w:pPr>
            <w:r>
              <w:rPr>
                <w:rFonts w:ascii="Verdana" w:hAnsi="Verdana" w:cs="Calibri"/>
                <w:szCs w:val="20"/>
              </w:rPr>
              <w:t>Calin Niculescu</w:t>
            </w:r>
          </w:p>
        </w:tc>
      </w:tr>
      <w:tr w:rsidR="0051653F" w:rsidRPr="00657FC1" w:rsidTr="00943DD4">
        <w:tc>
          <w:tcPr>
            <w:tcW w:w="1818" w:type="dxa"/>
            <w:tcBorders>
              <w:top w:val="single" w:sz="6" w:space="0" w:color="auto"/>
              <w:bottom w:val="single" w:sz="6" w:space="0" w:color="auto"/>
            </w:tcBorders>
            <w:shd w:val="clear" w:color="auto" w:fill="EEECE1"/>
          </w:tcPr>
          <w:p w:rsidR="0051653F" w:rsidRPr="00A066D8" w:rsidRDefault="0051653F" w:rsidP="005448B4">
            <w:pPr>
              <w:jc w:val="right"/>
              <w:rPr>
                <w:rFonts w:ascii="Verdana" w:hAnsi="Verdana" w:cs="Calibri"/>
                <w:b/>
                <w:szCs w:val="20"/>
              </w:rPr>
            </w:pPr>
            <w:r w:rsidRPr="00A066D8">
              <w:rPr>
                <w:rFonts w:ascii="Verdana" w:hAnsi="Verdana" w:cs="Calibri"/>
                <w:b/>
                <w:szCs w:val="20"/>
              </w:rPr>
              <w:t>Date Created:</w:t>
            </w:r>
          </w:p>
        </w:tc>
        <w:tc>
          <w:tcPr>
            <w:tcW w:w="2700" w:type="dxa"/>
            <w:gridSpan w:val="2"/>
            <w:tcBorders>
              <w:top w:val="single" w:sz="6" w:space="0" w:color="auto"/>
              <w:bottom w:val="single" w:sz="6" w:space="0" w:color="auto"/>
            </w:tcBorders>
            <w:shd w:val="clear" w:color="auto" w:fill="EEECE1"/>
          </w:tcPr>
          <w:p w:rsidR="0051653F" w:rsidRPr="00A066D8" w:rsidRDefault="00A50E26" w:rsidP="00A50E26">
            <w:pPr>
              <w:rPr>
                <w:rFonts w:ascii="Verdana" w:hAnsi="Verdana" w:cs="Calibri"/>
                <w:szCs w:val="20"/>
              </w:rPr>
            </w:pPr>
            <w:r w:rsidRPr="00A066D8">
              <w:rPr>
                <w:rFonts w:ascii="Verdana" w:hAnsi="Verdana" w:cs="Calibri"/>
                <w:szCs w:val="20"/>
              </w:rPr>
              <w:t>10</w:t>
            </w:r>
            <w:r w:rsidR="0051653F" w:rsidRPr="00A066D8">
              <w:rPr>
                <w:rFonts w:ascii="Verdana" w:hAnsi="Verdana" w:cs="Calibri"/>
                <w:szCs w:val="20"/>
              </w:rPr>
              <w:t>/</w:t>
            </w:r>
            <w:r w:rsidRPr="00A066D8">
              <w:rPr>
                <w:rFonts w:ascii="Verdana" w:hAnsi="Verdana" w:cs="Calibri"/>
                <w:szCs w:val="20"/>
              </w:rPr>
              <w:t>12</w:t>
            </w:r>
            <w:r w:rsidR="0051653F" w:rsidRPr="00A066D8">
              <w:rPr>
                <w:rFonts w:ascii="Verdana" w:hAnsi="Verdana" w:cs="Calibri"/>
                <w:szCs w:val="20"/>
              </w:rPr>
              <w:t>/2014</w:t>
            </w:r>
          </w:p>
        </w:tc>
        <w:tc>
          <w:tcPr>
            <w:tcW w:w="2160" w:type="dxa"/>
            <w:tcBorders>
              <w:top w:val="single" w:sz="6" w:space="0" w:color="auto"/>
              <w:bottom w:val="single" w:sz="6" w:space="0" w:color="auto"/>
            </w:tcBorders>
            <w:shd w:val="clear" w:color="auto" w:fill="EEECE1"/>
          </w:tcPr>
          <w:p w:rsidR="0051653F" w:rsidRPr="00A066D8" w:rsidRDefault="0051653F" w:rsidP="005448B4">
            <w:pPr>
              <w:jc w:val="right"/>
              <w:rPr>
                <w:rFonts w:ascii="Verdana" w:hAnsi="Verdana" w:cs="Calibri"/>
                <w:b/>
                <w:szCs w:val="20"/>
              </w:rPr>
            </w:pPr>
            <w:r w:rsidRPr="00A066D8">
              <w:rPr>
                <w:rFonts w:ascii="Verdana" w:hAnsi="Verdana" w:cs="Calibri"/>
                <w:b/>
                <w:szCs w:val="20"/>
              </w:rPr>
              <w:t>Last Revision Date:</w:t>
            </w:r>
          </w:p>
        </w:tc>
        <w:tc>
          <w:tcPr>
            <w:tcW w:w="2928" w:type="dxa"/>
            <w:tcBorders>
              <w:top w:val="single" w:sz="6" w:space="0" w:color="auto"/>
              <w:bottom w:val="single" w:sz="6" w:space="0" w:color="auto"/>
            </w:tcBorders>
            <w:shd w:val="clear" w:color="auto" w:fill="EEECE1"/>
          </w:tcPr>
          <w:p w:rsidR="0051653F" w:rsidRPr="00A066D8" w:rsidRDefault="00D852F9" w:rsidP="00320A6C">
            <w:pPr>
              <w:rPr>
                <w:rFonts w:ascii="Verdana" w:hAnsi="Verdana" w:cs="Calibri"/>
                <w:szCs w:val="20"/>
              </w:rPr>
            </w:pPr>
            <w:r>
              <w:rPr>
                <w:rFonts w:ascii="Verdana" w:hAnsi="Verdana" w:cs="Calibri"/>
                <w:szCs w:val="20"/>
              </w:rPr>
              <w:t>11/0</w:t>
            </w:r>
            <w:r w:rsidR="00320A6C">
              <w:rPr>
                <w:rFonts w:ascii="Verdana" w:hAnsi="Verdana" w:cs="Calibri"/>
                <w:szCs w:val="20"/>
              </w:rPr>
              <w:t>7</w:t>
            </w:r>
            <w:r w:rsidR="004F4554" w:rsidRPr="00A066D8">
              <w:rPr>
                <w:rFonts w:ascii="Verdana" w:hAnsi="Verdana" w:cs="Calibri"/>
                <w:szCs w:val="20"/>
              </w:rPr>
              <w:t>/201</w:t>
            </w:r>
            <w:r w:rsidR="00320A6C">
              <w:rPr>
                <w:rFonts w:ascii="Verdana" w:hAnsi="Verdana" w:cs="Calibri"/>
                <w:szCs w:val="20"/>
              </w:rPr>
              <w:t>7</w:t>
            </w:r>
          </w:p>
        </w:tc>
      </w:tr>
      <w:tr w:rsidR="0051653F" w:rsidRPr="00657FC1" w:rsidTr="00A208B0">
        <w:tc>
          <w:tcPr>
            <w:tcW w:w="2518" w:type="dxa"/>
            <w:gridSpan w:val="2"/>
            <w:tcBorders>
              <w:top w:val="single" w:sz="6" w:space="0" w:color="auto"/>
            </w:tcBorders>
          </w:tcPr>
          <w:p w:rsidR="0051653F" w:rsidRPr="00A066D8" w:rsidRDefault="0051653F" w:rsidP="005448B4">
            <w:pPr>
              <w:jc w:val="right"/>
              <w:rPr>
                <w:rFonts w:ascii="Verdana" w:hAnsi="Verdana" w:cs="Calibri"/>
                <w:b/>
                <w:szCs w:val="20"/>
              </w:rPr>
            </w:pPr>
            <w:r w:rsidRPr="00A066D8">
              <w:rPr>
                <w:rFonts w:ascii="Verdana" w:hAnsi="Verdana" w:cs="Calibri"/>
                <w:b/>
                <w:szCs w:val="20"/>
              </w:rPr>
              <w:t>Actors:</w:t>
            </w:r>
          </w:p>
        </w:tc>
        <w:tc>
          <w:tcPr>
            <w:tcW w:w="7088" w:type="dxa"/>
            <w:gridSpan w:val="3"/>
            <w:tcBorders>
              <w:top w:val="single" w:sz="6" w:space="0" w:color="auto"/>
            </w:tcBorders>
          </w:tcPr>
          <w:p w:rsidR="0051653F" w:rsidRPr="00A066D8" w:rsidRDefault="003D44E3" w:rsidP="00E2358C">
            <w:pPr>
              <w:rPr>
                <w:rFonts w:ascii="Verdana" w:hAnsi="Verdana"/>
                <w:szCs w:val="20"/>
              </w:rPr>
            </w:pPr>
            <w:r>
              <w:rPr>
                <w:rFonts w:ascii="Verdana" w:hAnsi="Verdana"/>
                <w:szCs w:val="20"/>
              </w:rPr>
              <w:t>Case Owner</w:t>
            </w:r>
          </w:p>
          <w:p w:rsidR="0051653F" w:rsidRPr="00A066D8" w:rsidRDefault="003D44E3" w:rsidP="00E2358C">
            <w:pPr>
              <w:rPr>
                <w:rFonts w:ascii="Verdana" w:hAnsi="Verdana"/>
                <w:szCs w:val="20"/>
              </w:rPr>
            </w:pPr>
            <w:r>
              <w:rPr>
                <w:rFonts w:ascii="Verdana" w:hAnsi="Verdana"/>
                <w:szCs w:val="20"/>
              </w:rPr>
              <w:t>Counterparty</w:t>
            </w:r>
          </w:p>
          <w:p w:rsidR="0051653F" w:rsidRPr="00A066D8" w:rsidRDefault="0051653F" w:rsidP="00E2358C">
            <w:pPr>
              <w:rPr>
                <w:rFonts w:ascii="Verdana" w:hAnsi="Verdana"/>
                <w:szCs w:val="20"/>
              </w:rPr>
            </w:pPr>
            <w:r w:rsidRPr="00A066D8">
              <w:rPr>
                <w:rFonts w:ascii="Verdana" w:hAnsi="Verdana"/>
                <w:szCs w:val="20"/>
              </w:rPr>
              <w:t>Petitioner</w:t>
            </w:r>
          </w:p>
        </w:tc>
      </w:tr>
      <w:tr w:rsidR="0051653F" w:rsidRPr="00657FC1" w:rsidTr="00A208B0">
        <w:tc>
          <w:tcPr>
            <w:tcW w:w="2518" w:type="dxa"/>
            <w:gridSpan w:val="2"/>
          </w:tcPr>
          <w:p w:rsidR="0051653F" w:rsidRPr="00A066D8" w:rsidRDefault="0051653F" w:rsidP="005448B4">
            <w:pPr>
              <w:jc w:val="right"/>
              <w:rPr>
                <w:rFonts w:ascii="Verdana" w:hAnsi="Verdana" w:cs="Calibri"/>
                <w:b/>
                <w:szCs w:val="20"/>
              </w:rPr>
            </w:pPr>
            <w:r w:rsidRPr="00A066D8">
              <w:rPr>
                <w:rFonts w:ascii="Verdana" w:hAnsi="Verdana" w:cs="Calibri"/>
                <w:b/>
                <w:szCs w:val="20"/>
              </w:rPr>
              <w:t>Description:</w:t>
            </w:r>
          </w:p>
        </w:tc>
        <w:tc>
          <w:tcPr>
            <w:tcW w:w="7088" w:type="dxa"/>
            <w:gridSpan w:val="3"/>
          </w:tcPr>
          <w:p w:rsidR="0051653F" w:rsidRPr="00A066D8" w:rsidRDefault="0051653F" w:rsidP="002B4273">
            <w:pPr>
              <w:rPr>
                <w:rFonts w:ascii="Verdana" w:hAnsi="Verdana"/>
                <w:szCs w:val="20"/>
              </w:rPr>
            </w:pPr>
            <w:r w:rsidRPr="00A066D8">
              <w:rPr>
                <w:rFonts w:ascii="Verdana" w:hAnsi="Verdana"/>
                <w:szCs w:val="20"/>
              </w:rPr>
              <w:t xml:space="preserve">A </w:t>
            </w:r>
            <w:r w:rsidR="002B4273" w:rsidRPr="00A066D8">
              <w:rPr>
                <w:rFonts w:ascii="Verdana" w:hAnsi="Verdana"/>
                <w:szCs w:val="20"/>
              </w:rPr>
              <w:t xml:space="preserve">competent authority or designated body </w:t>
            </w:r>
            <w:r w:rsidRPr="00A066D8">
              <w:rPr>
                <w:rFonts w:ascii="Verdana" w:hAnsi="Verdana"/>
                <w:szCs w:val="20"/>
              </w:rPr>
              <w:t xml:space="preserve">from a Member State asks for an </w:t>
            </w:r>
            <w:r w:rsidR="00A50E26" w:rsidRPr="00A066D8">
              <w:rPr>
                <w:rFonts w:ascii="Verdana" w:hAnsi="Verdana"/>
                <w:szCs w:val="20"/>
              </w:rPr>
              <w:t xml:space="preserve">agreement on </w:t>
            </w:r>
            <w:r w:rsidRPr="00A066D8">
              <w:rPr>
                <w:rFonts w:ascii="Verdana" w:hAnsi="Verdana"/>
                <w:szCs w:val="20"/>
              </w:rPr>
              <w:t xml:space="preserve">legislation applicable to a </w:t>
            </w:r>
            <w:r w:rsidR="003D44E3">
              <w:rPr>
                <w:rFonts w:ascii="Verdana" w:hAnsi="Verdana"/>
                <w:szCs w:val="20"/>
              </w:rPr>
              <w:t>Counterparty</w:t>
            </w:r>
            <w:r w:rsidRPr="00A066D8">
              <w:rPr>
                <w:rFonts w:ascii="Verdana" w:hAnsi="Verdana"/>
                <w:szCs w:val="20"/>
              </w:rPr>
              <w:t xml:space="preserve"> institution in a different Member State</w:t>
            </w:r>
            <w:r w:rsidR="00A50E26" w:rsidRPr="00A066D8">
              <w:rPr>
                <w:rFonts w:ascii="Verdana" w:hAnsi="Verdana"/>
                <w:szCs w:val="20"/>
              </w:rPr>
              <w:t>(s)</w:t>
            </w:r>
            <w:r w:rsidRPr="00A066D8">
              <w:rPr>
                <w:rFonts w:ascii="Verdana" w:hAnsi="Verdana"/>
                <w:szCs w:val="20"/>
              </w:rPr>
              <w:t xml:space="preserve">. </w:t>
            </w:r>
          </w:p>
        </w:tc>
      </w:tr>
      <w:tr w:rsidR="0051653F" w:rsidRPr="00657FC1" w:rsidTr="00A208B0">
        <w:tc>
          <w:tcPr>
            <w:tcW w:w="2518" w:type="dxa"/>
            <w:gridSpan w:val="2"/>
          </w:tcPr>
          <w:p w:rsidR="0051653F" w:rsidRPr="00A066D8" w:rsidRDefault="0051653F" w:rsidP="005448B4">
            <w:pPr>
              <w:jc w:val="right"/>
              <w:rPr>
                <w:rFonts w:ascii="Verdana" w:hAnsi="Verdana" w:cs="Calibri"/>
                <w:b/>
                <w:szCs w:val="20"/>
              </w:rPr>
            </w:pPr>
            <w:r w:rsidRPr="00A066D8">
              <w:rPr>
                <w:rFonts w:ascii="Verdana" w:hAnsi="Verdana" w:cs="Calibri"/>
                <w:b/>
                <w:szCs w:val="20"/>
              </w:rPr>
              <w:t>Trigger:</w:t>
            </w:r>
          </w:p>
        </w:tc>
        <w:tc>
          <w:tcPr>
            <w:tcW w:w="7088" w:type="dxa"/>
            <w:gridSpan w:val="3"/>
          </w:tcPr>
          <w:p w:rsidR="00230ECD" w:rsidRPr="00A066D8" w:rsidRDefault="00230ECD" w:rsidP="00230ECD">
            <w:pPr>
              <w:rPr>
                <w:rFonts w:ascii="Verdana" w:hAnsi="Verdana"/>
                <w:szCs w:val="20"/>
              </w:rPr>
            </w:pPr>
            <w:r w:rsidRPr="00A066D8">
              <w:rPr>
                <w:rFonts w:ascii="Verdana" w:hAnsi="Verdana"/>
                <w:szCs w:val="20"/>
              </w:rPr>
              <w:t xml:space="preserve">The person concerned and/or his/her employer contacts the designated institution of the state, whose legislation the employee or person concerned requests be applied (usually the state where the company has </w:t>
            </w:r>
            <w:r w:rsidR="00745C52">
              <w:rPr>
                <w:rFonts w:ascii="Verdana" w:hAnsi="Verdana"/>
                <w:szCs w:val="20"/>
              </w:rPr>
              <w:t>its place of registered office);</w:t>
            </w:r>
          </w:p>
          <w:p w:rsidR="00230ECD" w:rsidRPr="00A066D8" w:rsidRDefault="00230ECD" w:rsidP="00230ECD">
            <w:pPr>
              <w:rPr>
                <w:rFonts w:ascii="Verdana" w:hAnsi="Verdana"/>
                <w:szCs w:val="20"/>
              </w:rPr>
            </w:pPr>
          </w:p>
          <w:p w:rsidR="00A50E26" w:rsidRPr="00A066D8" w:rsidRDefault="00A50E26" w:rsidP="00230ECD">
            <w:pPr>
              <w:rPr>
                <w:rFonts w:ascii="Verdana" w:hAnsi="Verdana"/>
                <w:szCs w:val="20"/>
              </w:rPr>
            </w:pPr>
            <w:r w:rsidRPr="00A066D8">
              <w:rPr>
                <w:rFonts w:ascii="Verdana" w:hAnsi="Verdana"/>
                <w:szCs w:val="20"/>
              </w:rPr>
              <w:t>Or</w:t>
            </w:r>
          </w:p>
          <w:p w:rsidR="00230ECD" w:rsidRPr="00A066D8" w:rsidRDefault="00230ECD" w:rsidP="00E2358C">
            <w:pPr>
              <w:rPr>
                <w:rFonts w:ascii="Verdana" w:hAnsi="Verdana"/>
                <w:szCs w:val="20"/>
              </w:rPr>
            </w:pPr>
          </w:p>
          <w:p w:rsidR="00A50E26" w:rsidRPr="00A066D8" w:rsidRDefault="00A50E26" w:rsidP="00E2358C">
            <w:pPr>
              <w:rPr>
                <w:rFonts w:ascii="Verdana" w:hAnsi="Verdana"/>
                <w:szCs w:val="20"/>
              </w:rPr>
            </w:pPr>
            <w:r w:rsidRPr="00A066D8">
              <w:rPr>
                <w:rFonts w:ascii="Verdana" w:hAnsi="Verdana"/>
                <w:szCs w:val="20"/>
              </w:rPr>
              <w:t xml:space="preserve">A change of circumstances is signalled through </w:t>
            </w:r>
            <w:r w:rsidR="00E2358C" w:rsidRPr="00A066D8">
              <w:rPr>
                <w:rFonts w:ascii="Verdana" w:hAnsi="Verdana"/>
                <w:szCs w:val="20"/>
              </w:rPr>
              <w:t>LA_BUC</w:t>
            </w:r>
            <w:r w:rsidRPr="00A066D8">
              <w:rPr>
                <w:rFonts w:ascii="Verdana" w:hAnsi="Verdana"/>
                <w:szCs w:val="20"/>
              </w:rPr>
              <w:t>_03</w:t>
            </w:r>
            <w:r w:rsidR="00745C52">
              <w:rPr>
                <w:rFonts w:ascii="Verdana" w:hAnsi="Verdana"/>
                <w:szCs w:val="20"/>
              </w:rPr>
              <w:t>.</w:t>
            </w:r>
          </w:p>
        </w:tc>
      </w:tr>
      <w:tr w:rsidR="0051653F" w:rsidRPr="00657FC1" w:rsidTr="00A208B0">
        <w:trPr>
          <w:trHeight w:val="458"/>
        </w:trPr>
        <w:tc>
          <w:tcPr>
            <w:tcW w:w="2518" w:type="dxa"/>
            <w:gridSpan w:val="2"/>
          </w:tcPr>
          <w:p w:rsidR="0051653F" w:rsidRPr="00A066D8" w:rsidRDefault="0051653F" w:rsidP="005448B4">
            <w:pPr>
              <w:jc w:val="right"/>
              <w:rPr>
                <w:rFonts w:ascii="Verdana" w:hAnsi="Verdana" w:cs="Calibri"/>
                <w:b/>
                <w:szCs w:val="20"/>
              </w:rPr>
            </w:pPr>
            <w:r w:rsidRPr="00A066D8">
              <w:rPr>
                <w:rFonts w:ascii="Verdana" w:hAnsi="Verdana" w:cs="Calibri"/>
                <w:b/>
                <w:szCs w:val="20"/>
              </w:rPr>
              <w:t>Preconditions:</w:t>
            </w:r>
          </w:p>
        </w:tc>
        <w:tc>
          <w:tcPr>
            <w:tcW w:w="7088" w:type="dxa"/>
            <w:gridSpan w:val="3"/>
          </w:tcPr>
          <w:p w:rsidR="0051653F" w:rsidRPr="00A066D8" w:rsidRDefault="0051653F" w:rsidP="00E2358C">
            <w:pPr>
              <w:rPr>
                <w:rFonts w:ascii="Verdana" w:hAnsi="Verdana"/>
                <w:szCs w:val="20"/>
              </w:rPr>
            </w:pPr>
            <w:r w:rsidRPr="00A066D8">
              <w:rPr>
                <w:rFonts w:ascii="Verdana" w:hAnsi="Verdana"/>
                <w:szCs w:val="20"/>
              </w:rPr>
              <w:t>A person has worked at least in one Member State other than its country of residence</w:t>
            </w:r>
            <w:r w:rsidR="00745C52">
              <w:rPr>
                <w:rFonts w:ascii="Verdana" w:hAnsi="Verdana"/>
                <w:szCs w:val="20"/>
              </w:rPr>
              <w:t>;</w:t>
            </w:r>
          </w:p>
          <w:p w:rsidR="0051653F" w:rsidRPr="00A066D8" w:rsidRDefault="0051653F" w:rsidP="00E2358C">
            <w:pPr>
              <w:rPr>
                <w:rFonts w:ascii="Verdana" w:hAnsi="Verdana"/>
                <w:szCs w:val="20"/>
              </w:rPr>
            </w:pPr>
            <w:r w:rsidRPr="00A066D8">
              <w:rPr>
                <w:rFonts w:ascii="Verdana" w:hAnsi="Verdana"/>
                <w:szCs w:val="20"/>
              </w:rPr>
              <w:t>and / or</w:t>
            </w:r>
          </w:p>
          <w:p w:rsidR="0051653F" w:rsidRPr="00A066D8" w:rsidRDefault="0051653F" w:rsidP="00E2358C">
            <w:pPr>
              <w:rPr>
                <w:rFonts w:ascii="Verdana" w:hAnsi="Verdana"/>
                <w:szCs w:val="20"/>
              </w:rPr>
            </w:pPr>
            <w:r w:rsidRPr="00A066D8">
              <w:rPr>
                <w:rFonts w:ascii="Verdana" w:hAnsi="Verdana"/>
                <w:szCs w:val="20"/>
              </w:rPr>
              <w:t>A person works at least in one Member State other than its country of residence</w:t>
            </w:r>
            <w:r w:rsidR="00745C52">
              <w:rPr>
                <w:rFonts w:ascii="Verdana" w:hAnsi="Verdana"/>
                <w:szCs w:val="20"/>
              </w:rPr>
              <w:t>;</w:t>
            </w:r>
          </w:p>
          <w:p w:rsidR="0051653F" w:rsidRPr="00A066D8" w:rsidRDefault="0051653F" w:rsidP="00E2358C">
            <w:pPr>
              <w:rPr>
                <w:rFonts w:ascii="Verdana" w:hAnsi="Verdana"/>
                <w:szCs w:val="20"/>
              </w:rPr>
            </w:pPr>
            <w:r w:rsidRPr="00A066D8">
              <w:rPr>
                <w:rFonts w:ascii="Verdana" w:hAnsi="Verdana"/>
                <w:szCs w:val="20"/>
              </w:rPr>
              <w:t>and / or</w:t>
            </w:r>
          </w:p>
          <w:p w:rsidR="0051653F" w:rsidRPr="00A066D8" w:rsidRDefault="0051653F" w:rsidP="00E2358C">
            <w:pPr>
              <w:rPr>
                <w:rFonts w:ascii="Verdana" w:hAnsi="Verdana"/>
                <w:szCs w:val="20"/>
              </w:rPr>
            </w:pPr>
            <w:r w:rsidRPr="00A066D8">
              <w:rPr>
                <w:rFonts w:ascii="Verdana" w:hAnsi="Verdana"/>
                <w:szCs w:val="20"/>
              </w:rPr>
              <w:t>A person will have worked at least in one Member State other than its country of residence</w:t>
            </w:r>
            <w:r w:rsidR="00745C52">
              <w:rPr>
                <w:rFonts w:ascii="Verdana" w:hAnsi="Verdana"/>
                <w:szCs w:val="20"/>
              </w:rPr>
              <w:t>;</w:t>
            </w:r>
          </w:p>
          <w:p w:rsidR="0051653F" w:rsidRPr="00A066D8" w:rsidRDefault="0051653F" w:rsidP="00E2358C">
            <w:pPr>
              <w:rPr>
                <w:rFonts w:ascii="Verdana" w:hAnsi="Verdana"/>
                <w:szCs w:val="20"/>
              </w:rPr>
            </w:pPr>
            <w:r w:rsidRPr="00A066D8">
              <w:rPr>
                <w:rFonts w:ascii="Verdana" w:hAnsi="Verdana"/>
                <w:szCs w:val="20"/>
              </w:rPr>
              <w:t>and / or</w:t>
            </w:r>
          </w:p>
          <w:p w:rsidR="0051653F" w:rsidRPr="00A066D8" w:rsidRDefault="0051653F" w:rsidP="00E2358C">
            <w:pPr>
              <w:rPr>
                <w:rFonts w:ascii="Verdana" w:hAnsi="Verdana"/>
                <w:szCs w:val="20"/>
              </w:rPr>
            </w:pPr>
            <w:r w:rsidRPr="00A066D8">
              <w:rPr>
                <w:rFonts w:ascii="Verdana" w:hAnsi="Verdana"/>
                <w:szCs w:val="20"/>
              </w:rPr>
              <w:t>A person has received benefits at least in one Member State other than its country of residence</w:t>
            </w:r>
            <w:r w:rsidR="00745C52">
              <w:rPr>
                <w:rFonts w:ascii="Verdana" w:hAnsi="Verdana"/>
                <w:szCs w:val="20"/>
              </w:rPr>
              <w:t>;</w:t>
            </w:r>
          </w:p>
          <w:p w:rsidR="0051653F" w:rsidRPr="00A066D8" w:rsidRDefault="0051653F" w:rsidP="00E2358C">
            <w:pPr>
              <w:rPr>
                <w:rFonts w:ascii="Verdana" w:hAnsi="Verdana"/>
                <w:szCs w:val="20"/>
              </w:rPr>
            </w:pPr>
            <w:r w:rsidRPr="00A066D8">
              <w:rPr>
                <w:rFonts w:ascii="Verdana" w:hAnsi="Verdana"/>
                <w:szCs w:val="20"/>
              </w:rPr>
              <w:t>and / or</w:t>
            </w:r>
          </w:p>
          <w:p w:rsidR="0051653F" w:rsidRPr="00A066D8" w:rsidRDefault="0051653F" w:rsidP="00E2358C">
            <w:pPr>
              <w:rPr>
                <w:rFonts w:ascii="Verdana" w:hAnsi="Verdana"/>
                <w:szCs w:val="20"/>
              </w:rPr>
            </w:pPr>
            <w:r w:rsidRPr="00A066D8">
              <w:rPr>
                <w:rFonts w:ascii="Verdana" w:hAnsi="Verdana"/>
                <w:szCs w:val="20"/>
              </w:rPr>
              <w:t>A person receives benefits at least in one Member State other than its country of residence</w:t>
            </w:r>
            <w:r w:rsidR="00745C52">
              <w:rPr>
                <w:rFonts w:ascii="Verdana" w:hAnsi="Verdana"/>
                <w:szCs w:val="20"/>
              </w:rPr>
              <w:t>;</w:t>
            </w:r>
          </w:p>
          <w:p w:rsidR="0051653F" w:rsidRPr="00A066D8" w:rsidRDefault="0051653F" w:rsidP="00E2358C">
            <w:pPr>
              <w:rPr>
                <w:rFonts w:ascii="Verdana" w:hAnsi="Verdana"/>
                <w:szCs w:val="20"/>
              </w:rPr>
            </w:pPr>
            <w:r w:rsidRPr="00A066D8">
              <w:rPr>
                <w:rFonts w:ascii="Verdana" w:hAnsi="Verdana"/>
                <w:szCs w:val="20"/>
              </w:rPr>
              <w:t>and / or</w:t>
            </w:r>
          </w:p>
          <w:p w:rsidR="0051653F" w:rsidRPr="00A066D8" w:rsidRDefault="0051653F" w:rsidP="00E2358C">
            <w:pPr>
              <w:rPr>
                <w:rFonts w:ascii="Verdana" w:hAnsi="Verdana"/>
                <w:szCs w:val="20"/>
              </w:rPr>
            </w:pPr>
            <w:r w:rsidRPr="00A066D8">
              <w:rPr>
                <w:rFonts w:ascii="Verdana" w:hAnsi="Verdana"/>
                <w:szCs w:val="20"/>
              </w:rPr>
              <w:t>A person will receive benefits at least in one Member State other than its country of residence</w:t>
            </w:r>
            <w:r w:rsidR="00745C52">
              <w:rPr>
                <w:rFonts w:ascii="Verdana" w:hAnsi="Verdana"/>
                <w:szCs w:val="20"/>
              </w:rPr>
              <w:t>.</w:t>
            </w:r>
          </w:p>
        </w:tc>
      </w:tr>
      <w:tr w:rsidR="0051653F" w:rsidRPr="00657FC1" w:rsidTr="00A208B0">
        <w:tc>
          <w:tcPr>
            <w:tcW w:w="2518" w:type="dxa"/>
            <w:gridSpan w:val="2"/>
          </w:tcPr>
          <w:p w:rsidR="0051653F" w:rsidRPr="00A066D8" w:rsidRDefault="0051653F" w:rsidP="005448B4">
            <w:pPr>
              <w:jc w:val="right"/>
              <w:rPr>
                <w:rFonts w:ascii="Verdana" w:hAnsi="Verdana" w:cs="Calibri"/>
                <w:b/>
                <w:szCs w:val="20"/>
              </w:rPr>
            </w:pPr>
            <w:r w:rsidRPr="00A066D8">
              <w:rPr>
                <w:rFonts w:ascii="Verdana" w:hAnsi="Verdana" w:cs="Calibri"/>
                <w:b/>
                <w:szCs w:val="20"/>
              </w:rPr>
              <w:t>Post conditions:</w:t>
            </w:r>
          </w:p>
        </w:tc>
        <w:tc>
          <w:tcPr>
            <w:tcW w:w="7088" w:type="dxa"/>
            <w:gridSpan w:val="3"/>
          </w:tcPr>
          <w:p w:rsidR="0051653F" w:rsidRPr="00A066D8" w:rsidRDefault="0051653F" w:rsidP="00E2358C">
            <w:pPr>
              <w:rPr>
                <w:rFonts w:ascii="Verdana" w:hAnsi="Verdana"/>
                <w:szCs w:val="20"/>
              </w:rPr>
            </w:pPr>
            <w:r w:rsidRPr="00A066D8">
              <w:rPr>
                <w:rFonts w:ascii="Verdana" w:hAnsi="Verdana"/>
                <w:szCs w:val="20"/>
              </w:rPr>
              <w:t xml:space="preserve">A conclusion has been reached regarding the legislation applicable. </w:t>
            </w:r>
            <w:r w:rsidR="00A50E26" w:rsidRPr="00A066D8">
              <w:rPr>
                <w:rFonts w:ascii="Verdana" w:hAnsi="Verdana"/>
                <w:szCs w:val="20"/>
              </w:rPr>
              <w:t>T</w:t>
            </w:r>
            <w:r w:rsidRPr="00A066D8">
              <w:rPr>
                <w:rFonts w:ascii="Verdana" w:hAnsi="Verdana"/>
                <w:szCs w:val="20"/>
              </w:rPr>
              <w:t>he institution from the Member State whose legislation is applicable will issue the Portable Document A1.</w:t>
            </w:r>
          </w:p>
        </w:tc>
      </w:tr>
      <w:tr w:rsidR="0051653F" w:rsidRPr="00657FC1" w:rsidTr="00A208B0">
        <w:tc>
          <w:tcPr>
            <w:tcW w:w="2518" w:type="dxa"/>
            <w:gridSpan w:val="2"/>
          </w:tcPr>
          <w:p w:rsidR="0051653F" w:rsidRPr="00A066D8" w:rsidRDefault="0051653F" w:rsidP="005448B4">
            <w:pPr>
              <w:jc w:val="right"/>
              <w:rPr>
                <w:rFonts w:ascii="Verdana" w:hAnsi="Verdana" w:cs="Calibri"/>
                <w:b/>
                <w:szCs w:val="20"/>
              </w:rPr>
            </w:pPr>
            <w:r w:rsidRPr="00A066D8">
              <w:rPr>
                <w:rFonts w:ascii="Verdana" w:hAnsi="Verdana" w:cs="Calibri"/>
                <w:b/>
                <w:szCs w:val="20"/>
              </w:rPr>
              <w:t>Main Scenario:</w:t>
            </w:r>
          </w:p>
          <w:p w:rsidR="0051653F" w:rsidRPr="00A066D8" w:rsidRDefault="0051653F" w:rsidP="005448B4">
            <w:pPr>
              <w:jc w:val="right"/>
              <w:rPr>
                <w:rFonts w:ascii="Verdana" w:hAnsi="Verdana" w:cs="Calibri"/>
                <w:b/>
                <w:szCs w:val="20"/>
              </w:rPr>
            </w:pPr>
          </w:p>
        </w:tc>
        <w:tc>
          <w:tcPr>
            <w:tcW w:w="7088" w:type="dxa"/>
            <w:gridSpan w:val="3"/>
          </w:tcPr>
          <w:p w:rsidR="0051653F" w:rsidRPr="00A066D8" w:rsidRDefault="0051653F" w:rsidP="005448B4">
            <w:pPr>
              <w:jc w:val="left"/>
              <w:rPr>
                <w:rFonts w:ascii="Verdana" w:hAnsi="Verdana" w:cs="Calibri"/>
                <w:b/>
                <w:color w:val="000000"/>
                <w:szCs w:val="20"/>
              </w:rPr>
            </w:pPr>
            <w:bookmarkStart w:id="42" w:name="Main"/>
            <w:r w:rsidRPr="00A066D8">
              <w:rPr>
                <w:rFonts w:ascii="Verdana" w:hAnsi="Verdana" w:cs="Calibri"/>
                <w:b/>
                <w:color w:val="000000"/>
                <w:szCs w:val="20"/>
              </w:rPr>
              <w:t xml:space="preserve">Identify </w:t>
            </w:r>
            <w:r w:rsidR="003D44E3">
              <w:rPr>
                <w:rFonts w:ascii="Verdana" w:hAnsi="Verdana" w:cs="Calibri"/>
                <w:b/>
                <w:color w:val="000000"/>
                <w:szCs w:val="20"/>
              </w:rPr>
              <w:t>Participant</w:t>
            </w:r>
            <w:r w:rsidRPr="00A066D8">
              <w:rPr>
                <w:rFonts w:ascii="Verdana" w:hAnsi="Verdana" w:cs="Calibri"/>
                <w:b/>
                <w:color w:val="000000"/>
                <w:szCs w:val="20"/>
              </w:rPr>
              <w:t>s</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identifies the EU Member State(s) whose legislation is aimed for exception; </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then identifies the correct institution or institutions (the </w:t>
            </w:r>
            <w:r w:rsidR="003D44E3">
              <w:rPr>
                <w:rFonts w:ascii="Verdana" w:hAnsi="Verdana" w:cs="Calibri"/>
                <w:color w:val="000000"/>
                <w:szCs w:val="20"/>
              </w:rPr>
              <w:t>Counterparty</w:t>
            </w:r>
            <w:r w:rsidRPr="00A066D8">
              <w:rPr>
                <w:rFonts w:ascii="Verdana" w:hAnsi="Verdana" w:cs="Calibri"/>
                <w:color w:val="000000"/>
                <w:szCs w:val="20"/>
              </w:rPr>
              <w:t xml:space="preserve">(ies)) in each Member State that are responsible for making a decision on the </w:t>
            </w:r>
            <w:r w:rsidR="004C769C" w:rsidRPr="00A066D8">
              <w:rPr>
                <w:rFonts w:ascii="Verdana" w:hAnsi="Verdana" w:cs="Calibri"/>
                <w:color w:val="000000"/>
                <w:szCs w:val="20"/>
              </w:rPr>
              <w:t xml:space="preserve">exceptions from </w:t>
            </w:r>
            <w:r w:rsidRPr="00A066D8">
              <w:rPr>
                <w:rFonts w:ascii="Verdana" w:hAnsi="Verdana" w:cs="Calibri"/>
                <w:color w:val="000000"/>
                <w:szCs w:val="20"/>
              </w:rPr>
              <w:t xml:space="preserve">legislation applicable. There will be one </w:t>
            </w:r>
            <w:r w:rsidR="003D44E3">
              <w:rPr>
                <w:rFonts w:ascii="Verdana" w:hAnsi="Verdana" w:cs="Calibri"/>
                <w:color w:val="000000"/>
                <w:szCs w:val="20"/>
              </w:rPr>
              <w:t>Counterparty</w:t>
            </w:r>
            <w:r w:rsidRPr="00A066D8">
              <w:rPr>
                <w:rFonts w:ascii="Verdana" w:hAnsi="Verdana" w:cs="Calibri"/>
                <w:color w:val="000000"/>
                <w:szCs w:val="20"/>
              </w:rPr>
              <w:t xml:space="preserve"> or more</w:t>
            </w:r>
            <w:r w:rsidR="004A0CFB" w:rsidRPr="00A066D8">
              <w:rPr>
                <w:rFonts w:ascii="Verdana" w:hAnsi="Verdana" w:cs="Calibri"/>
                <w:color w:val="000000"/>
                <w:szCs w:val="20"/>
              </w:rPr>
              <w:t xml:space="preserve"> (in case when more Member States are involved)</w:t>
            </w:r>
            <w:r w:rsidRPr="00A066D8">
              <w:rPr>
                <w:rFonts w:ascii="Verdana" w:hAnsi="Verdana" w:cs="Calibri"/>
                <w:color w:val="000000"/>
                <w:szCs w:val="20"/>
              </w:rPr>
              <w:t xml:space="preserve">. The </w:t>
            </w:r>
            <w:r w:rsidR="003D44E3">
              <w:rPr>
                <w:rFonts w:ascii="Verdana" w:hAnsi="Verdana" w:cs="Calibri"/>
                <w:color w:val="000000"/>
                <w:szCs w:val="20"/>
              </w:rPr>
              <w:t>Case Owner</w:t>
            </w:r>
            <w:r w:rsidRPr="00A066D8">
              <w:rPr>
                <w:rFonts w:ascii="Verdana" w:hAnsi="Verdana" w:cs="Calibri"/>
                <w:color w:val="000000"/>
                <w:szCs w:val="20"/>
              </w:rPr>
              <w:t xml:space="preserve"> and the </w:t>
            </w:r>
            <w:r w:rsidR="003D44E3">
              <w:rPr>
                <w:rFonts w:ascii="Verdana" w:hAnsi="Verdana" w:cs="Calibri"/>
                <w:color w:val="000000"/>
                <w:szCs w:val="20"/>
              </w:rPr>
              <w:t>Counterparty</w:t>
            </w:r>
            <w:r w:rsidRPr="00A066D8">
              <w:rPr>
                <w:rFonts w:ascii="Verdana" w:hAnsi="Verdana" w:cs="Calibri"/>
                <w:color w:val="000000"/>
                <w:szCs w:val="20"/>
              </w:rPr>
              <w:t xml:space="preserve">(ies) are herein </w:t>
            </w:r>
            <w:r w:rsidRPr="00A066D8">
              <w:rPr>
                <w:rFonts w:ascii="Verdana" w:hAnsi="Verdana" w:cs="Calibri"/>
                <w:color w:val="000000"/>
                <w:szCs w:val="20"/>
              </w:rPr>
              <w:lastRenderedPageBreak/>
              <w:t xml:space="preserve">collectively </w:t>
            </w:r>
            <w:r w:rsidR="00745C52">
              <w:rPr>
                <w:rFonts w:ascii="Verdana" w:hAnsi="Verdana" w:cs="Calibri"/>
                <w:color w:val="000000"/>
                <w:szCs w:val="20"/>
              </w:rPr>
              <w:t xml:space="preserve">referred to as the </w:t>
            </w:r>
            <w:r w:rsidR="003D44E3">
              <w:rPr>
                <w:rFonts w:ascii="Verdana" w:hAnsi="Verdana" w:cs="Calibri"/>
                <w:color w:val="000000"/>
                <w:szCs w:val="20"/>
              </w:rPr>
              <w:t>Participant</w:t>
            </w:r>
            <w:r w:rsidR="00745C52">
              <w:rPr>
                <w:rFonts w:ascii="Verdana" w:hAnsi="Verdana" w:cs="Calibri"/>
                <w:color w:val="000000"/>
                <w:szCs w:val="20"/>
              </w:rPr>
              <w:t>s.</w:t>
            </w:r>
          </w:p>
          <w:p w:rsidR="0051653F" w:rsidRPr="00A066D8" w:rsidRDefault="0051653F" w:rsidP="005448B4">
            <w:pPr>
              <w:jc w:val="left"/>
              <w:rPr>
                <w:rFonts w:ascii="Verdana" w:hAnsi="Verdana" w:cs="Calibri"/>
                <w:b/>
                <w:color w:val="000000"/>
                <w:szCs w:val="20"/>
              </w:rPr>
            </w:pPr>
            <w:r w:rsidRPr="00A066D8">
              <w:rPr>
                <w:rFonts w:ascii="Verdana" w:hAnsi="Verdana" w:cs="Calibri"/>
                <w:b/>
                <w:color w:val="000000"/>
                <w:szCs w:val="20"/>
              </w:rPr>
              <w:t>Send exceptions request</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fills in an A001 – Request for Exception;</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sends th</w:t>
            </w:r>
            <w:r w:rsidR="00745C52">
              <w:rPr>
                <w:rFonts w:ascii="Verdana" w:hAnsi="Verdana" w:cs="Calibri"/>
                <w:color w:val="000000"/>
                <w:szCs w:val="20"/>
              </w:rPr>
              <w:t xml:space="preserve">e A001 to the </w:t>
            </w:r>
            <w:r w:rsidR="003D44E3">
              <w:rPr>
                <w:rFonts w:ascii="Verdana" w:hAnsi="Verdana" w:cs="Calibri"/>
                <w:color w:val="000000"/>
                <w:szCs w:val="20"/>
              </w:rPr>
              <w:t>Counterparty</w:t>
            </w:r>
            <w:r w:rsidR="00745C52">
              <w:rPr>
                <w:rFonts w:ascii="Verdana" w:hAnsi="Verdana" w:cs="Calibri"/>
                <w:color w:val="000000"/>
                <w:szCs w:val="20"/>
              </w:rPr>
              <w:t>(ies).</w:t>
            </w:r>
          </w:p>
          <w:p w:rsidR="0051653F" w:rsidRPr="00A066D8" w:rsidRDefault="0051653F" w:rsidP="005448B4">
            <w:pPr>
              <w:jc w:val="left"/>
              <w:rPr>
                <w:rFonts w:ascii="Verdana" w:hAnsi="Verdana" w:cs="Calibri"/>
                <w:b/>
                <w:color w:val="000000"/>
                <w:szCs w:val="20"/>
              </w:rPr>
            </w:pPr>
            <w:r w:rsidRPr="00A066D8">
              <w:rPr>
                <w:rFonts w:ascii="Verdana" w:hAnsi="Verdana" w:cs="Calibri"/>
                <w:b/>
                <w:color w:val="000000"/>
                <w:szCs w:val="20"/>
              </w:rPr>
              <w:t>Receive and process request</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Each </w:t>
            </w:r>
            <w:r w:rsidR="003D44E3">
              <w:rPr>
                <w:rFonts w:ascii="Verdana" w:hAnsi="Verdana" w:cs="Calibri"/>
                <w:color w:val="000000"/>
                <w:szCs w:val="20"/>
              </w:rPr>
              <w:t>Counterparty</w:t>
            </w:r>
            <w:r w:rsidRPr="00A066D8">
              <w:rPr>
                <w:rFonts w:ascii="Verdana" w:hAnsi="Verdana" w:cs="Calibri"/>
                <w:color w:val="000000"/>
                <w:szCs w:val="20"/>
              </w:rPr>
              <w:t xml:space="preserve"> receives and reviews the A001 SED;</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Each of the Counterparties fills in an A011 - Acceptance of Request for Exception indicating that it fully agrees with the request;</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Each of the Counterparties sends the A011 to the </w:t>
            </w:r>
            <w:r w:rsidR="003D44E3">
              <w:rPr>
                <w:rFonts w:ascii="Verdana" w:hAnsi="Verdana" w:cs="Calibri"/>
                <w:color w:val="000000"/>
                <w:szCs w:val="20"/>
              </w:rPr>
              <w:t>Case Owner</w:t>
            </w:r>
            <w:r w:rsidRPr="00A066D8">
              <w:rPr>
                <w:rFonts w:ascii="Verdana" w:hAnsi="Verdana" w:cs="Calibri"/>
                <w:color w:val="000000"/>
                <w:szCs w:val="20"/>
              </w:rPr>
              <w:t>;</w:t>
            </w:r>
          </w:p>
          <w:p w:rsidR="0051653F" w:rsidRPr="00A066D8" w:rsidRDefault="0051653F"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reviews the received A011 document;</w:t>
            </w:r>
          </w:p>
          <w:bookmarkEnd w:id="42"/>
          <w:p w:rsidR="0051653F" w:rsidRPr="00A066D8" w:rsidRDefault="00834856" w:rsidP="003718A4">
            <w:pPr>
              <w:numPr>
                <w:ilvl w:val="0"/>
                <w:numId w:val="28"/>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must wait until they have received one A011 or A002 from each </w:t>
            </w:r>
            <w:r w:rsidR="003D44E3">
              <w:rPr>
                <w:rFonts w:ascii="Verdana" w:hAnsi="Verdana" w:cs="Calibri"/>
                <w:color w:val="000000"/>
                <w:szCs w:val="20"/>
              </w:rPr>
              <w:t>Counterparty</w:t>
            </w:r>
            <w:r w:rsidR="00745C52">
              <w:rPr>
                <w:rFonts w:ascii="Verdana" w:hAnsi="Verdana" w:cs="Calibri"/>
                <w:color w:val="000000"/>
                <w:szCs w:val="20"/>
              </w:rPr>
              <w:t>;</w:t>
            </w:r>
          </w:p>
          <w:p w:rsidR="00B55C9F" w:rsidRPr="00A066D8" w:rsidRDefault="00AD1490" w:rsidP="003718A4">
            <w:pPr>
              <w:pStyle w:val="Hints"/>
              <w:numPr>
                <w:ilvl w:val="0"/>
                <w:numId w:val="28"/>
              </w:numPr>
              <w:rPr>
                <w:rFonts w:ascii="Verdana" w:hAnsi="Verdana" w:cs="Calibri"/>
                <w:color w:val="auto"/>
              </w:rPr>
            </w:pPr>
            <w:r w:rsidRPr="00A066D8">
              <w:rPr>
                <w:rFonts w:ascii="Verdana" w:hAnsi="Verdana" w:cs="Calibri"/>
                <w:color w:val="auto"/>
              </w:rPr>
              <w:t xml:space="preserve"> </w:t>
            </w:r>
            <w:r w:rsidR="003D44E3">
              <w:rPr>
                <w:rFonts w:ascii="Verdana" w:hAnsi="Verdana" w:cs="Calibri"/>
                <w:color w:val="auto"/>
              </w:rPr>
              <w:t>Case Owner</w:t>
            </w:r>
            <w:r w:rsidRPr="00A066D8">
              <w:rPr>
                <w:rFonts w:ascii="Verdana" w:hAnsi="Verdana" w:cs="Calibri"/>
                <w:color w:val="auto"/>
              </w:rPr>
              <w:t xml:space="preserve"> executes the business use case</w:t>
            </w:r>
            <w:r w:rsidRPr="00A066D8">
              <w:rPr>
                <w:rFonts w:ascii="Verdana" w:hAnsi="Verdana" w:cs="Calibri"/>
                <w:i/>
                <w:color w:val="auto"/>
              </w:rPr>
              <w:t xml:space="preserve"> </w:t>
            </w:r>
            <w:r w:rsidRPr="00A066D8">
              <w:rPr>
                <w:rFonts w:ascii="Verdana" w:hAnsi="Verdana" w:cs="Calibri"/>
                <w:b/>
                <w:i/>
                <w:color w:val="auto"/>
              </w:rPr>
              <w:t>AD_BUC_01_Subprocess – Close Case;</w:t>
            </w:r>
          </w:p>
          <w:p w:rsidR="002C6791" w:rsidRPr="00A066D8" w:rsidRDefault="001B4CFE" w:rsidP="003718A4">
            <w:pPr>
              <w:numPr>
                <w:ilvl w:val="0"/>
                <w:numId w:val="28"/>
              </w:numPr>
              <w:jc w:val="left"/>
              <w:rPr>
                <w:rFonts w:ascii="Verdana" w:hAnsi="Verdana" w:cs="Calibri"/>
                <w:color w:val="000000"/>
                <w:szCs w:val="20"/>
              </w:rPr>
            </w:pPr>
            <w:r>
              <w:rPr>
                <w:rFonts w:ascii="Verdana" w:hAnsi="Verdana" w:cs="Calibri"/>
                <w:color w:val="000000"/>
                <w:szCs w:val="20"/>
              </w:rPr>
              <w:t>The BUC E</w:t>
            </w:r>
            <w:r w:rsidR="00745C52">
              <w:rPr>
                <w:rFonts w:ascii="Verdana" w:hAnsi="Verdana" w:cs="Calibri"/>
                <w:color w:val="000000"/>
                <w:szCs w:val="20"/>
              </w:rPr>
              <w:t>nds;</w:t>
            </w:r>
          </w:p>
          <w:p w:rsidR="00CF0011" w:rsidRPr="00A066D8" w:rsidRDefault="00CF0011" w:rsidP="0016531D">
            <w:pPr>
              <w:numPr>
                <w:ilvl w:val="0"/>
                <w:numId w:val="28"/>
              </w:numPr>
              <w:jc w:val="left"/>
              <w:rPr>
                <w:rFonts w:ascii="Verdana" w:hAnsi="Verdana" w:cs="Calibri"/>
                <w:color w:val="000000"/>
                <w:szCs w:val="20"/>
              </w:rPr>
            </w:pPr>
            <w:r w:rsidRPr="00A066D8">
              <w:rPr>
                <w:rFonts w:ascii="Verdana" w:hAnsi="Verdana" w:cs="Calibri"/>
                <w:color w:val="000000"/>
                <w:szCs w:val="20"/>
              </w:rPr>
              <w:t xml:space="preserve">In case of agreement among the </w:t>
            </w:r>
            <w:r w:rsidR="003D44E3">
              <w:rPr>
                <w:rFonts w:ascii="Verdana" w:hAnsi="Verdana" w:cs="Calibri"/>
                <w:color w:val="000000"/>
                <w:szCs w:val="20"/>
              </w:rPr>
              <w:t>Case Owner</w:t>
            </w:r>
            <w:r w:rsidR="00745C52">
              <w:rPr>
                <w:rFonts w:ascii="Verdana" w:hAnsi="Verdana" w:cs="Calibri"/>
                <w:color w:val="000000"/>
                <w:szCs w:val="20"/>
              </w:rPr>
              <w:t xml:space="preserve"> and the Counterparties, t</w:t>
            </w:r>
            <w:r w:rsidR="000F60FA" w:rsidRPr="00A066D8">
              <w:rPr>
                <w:rFonts w:ascii="Verdana" w:hAnsi="Verdana" w:cs="Calibri"/>
                <w:color w:val="000000"/>
                <w:szCs w:val="20"/>
              </w:rPr>
              <w:t>he</w:t>
            </w:r>
            <w:r w:rsidR="00735ED4">
              <w:rPr>
                <w:rFonts w:ascii="Verdana" w:hAnsi="Verdana" w:cs="Calibri"/>
                <w:color w:val="000000"/>
                <w:szCs w:val="20"/>
              </w:rPr>
              <w:t>n</w:t>
            </w:r>
            <w:r w:rsidR="000F60FA" w:rsidRPr="00A066D8">
              <w:rPr>
                <w:rFonts w:ascii="Verdana" w:hAnsi="Verdana" w:cs="Calibri"/>
                <w:color w:val="000000"/>
                <w:szCs w:val="20"/>
              </w:rPr>
              <w:t xml:space="preserve"> </w:t>
            </w:r>
            <w:r w:rsidR="0016531D">
              <w:rPr>
                <w:rFonts w:ascii="Verdana" w:hAnsi="Verdana" w:cs="Calibri"/>
                <w:color w:val="000000"/>
                <w:szCs w:val="20"/>
              </w:rPr>
              <w:t>any Participant</w:t>
            </w:r>
            <w:r w:rsidR="000F60FA" w:rsidRPr="00A066D8">
              <w:rPr>
                <w:rFonts w:ascii="Verdana" w:hAnsi="Verdana" w:cs="Calibri"/>
                <w:color w:val="000000"/>
                <w:szCs w:val="20"/>
              </w:rPr>
              <w:t xml:space="preserve"> may issue </w:t>
            </w:r>
            <w:r w:rsidR="006050A0">
              <w:rPr>
                <w:rFonts w:ascii="Verdana" w:hAnsi="Verdana" w:cs="Calibri"/>
                <w:color w:val="000000"/>
                <w:szCs w:val="20"/>
              </w:rPr>
              <w:t xml:space="preserve">a </w:t>
            </w:r>
            <w:r w:rsidRPr="00A066D8">
              <w:rPr>
                <w:rFonts w:ascii="Verdana" w:hAnsi="Verdana" w:cs="Calibri"/>
                <w:color w:val="000000"/>
                <w:szCs w:val="20"/>
              </w:rPr>
              <w:t>PD A1.</w:t>
            </w:r>
          </w:p>
        </w:tc>
      </w:tr>
      <w:tr w:rsidR="00970B9E" w:rsidRPr="00657FC1" w:rsidTr="00A208B0">
        <w:trPr>
          <w:trHeight w:val="564"/>
        </w:trPr>
        <w:tc>
          <w:tcPr>
            <w:tcW w:w="2518" w:type="dxa"/>
            <w:gridSpan w:val="2"/>
            <w:vMerge w:val="restart"/>
          </w:tcPr>
          <w:p w:rsidR="00970B9E" w:rsidRPr="00A066D8" w:rsidRDefault="00970B9E" w:rsidP="005448B4">
            <w:pPr>
              <w:jc w:val="right"/>
              <w:rPr>
                <w:rFonts w:ascii="Verdana" w:hAnsi="Verdana" w:cs="Calibri"/>
                <w:b/>
                <w:szCs w:val="20"/>
              </w:rPr>
            </w:pPr>
            <w:r w:rsidRPr="00A066D8">
              <w:rPr>
                <w:rFonts w:ascii="Verdana" w:hAnsi="Verdana" w:cs="Calibri"/>
                <w:b/>
                <w:szCs w:val="20"/>
              </w:rPr>
              <w:lastRenderedPageBreak/>
              <w:t>Alternative Scenario:</w:t>
            </w:r>
          </w:p>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834856"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w:t>
            </w:r>
            <w:r w:rsidR="00970B9E" w:rsidRPr="00A066D8">
              <w:rPr>
                <w:rFonts w:ascii="Verdana" w:hAnsi="Verdana" w:cs="Calibri"/>
                <w:b/>
                <w:i/>
                <w:szCs w:val="20"/>
                <w:lang w:val="en-US"/>
              </w:rPr>
              <w:t xml:space="preserve">[step6] any </w:t>
            </w:r>
            <w:r w:rsidR="003D44E3">
              <w:rPr>
                <w:rFonts w:ascii="Verdana" w:hAnsi="Verdana" w:cs="Calibri"/>
                <w:b/>
                <w:i/>
                <w:szCs w:val="20"/>
                <w:lang w:val="en-US"/>
              </w:rPr>
              <w:t>Counterparty</w:t>
            </w:r>
            <w:r w:rsidR="00970B9E" w:rsidRPr="00A066D8">
              <w:rPr>
                <w:rFonts w:ascii="Verdana" w:hAnsi="Verdana" w:cs="Calibri"/>
                <w:b/>
                <w:i/>
                <w:szCs w:val="20"/>
                <w:lang w:val="en-US"/>
              </w:rPr>
              <w:t xml:space="preserve"> may choose to reject or partially accept the req</w:t>
            </w:r>
            <w:r w:rsidR="00745C52">
              <w:rPr>
                <w:rFonts w:ascii="Verdana" w:hAnsi="Verdana" w:cs="Calibri"/>
                <w:b/>
                <w:i/>
                <w:szCs w:val="20"/>
                <w:lang w:val="en-US"/>
              </w:rPr>
              <w:t>uest for legislation applicable</w:t>
            </w:r>
          </w:p>
          <w:p w:rsidR="00970B9E" w:rsidRPr="00A066D8" w:rsidRDefault="00970B9E" w:rsidP="005448B4">
            <w:pPr>
              <w:jc w:val="left"/>
              <w:rPr>
                <w:rFonts w:ascii="Verdana" w:hAnsi="Verdana" w:cs="Calibri"/>
                <w:color w:val="000000"/>
                <w:szCs w:val="20"/>
                <w:lang w:val="en-US"/>
              </w:rPr>
            </w:pPr>
          </w:p>
          <w:p w:rsidR="00970B9E" w:rsidRPr="00A066D8" w:rsidRDefault="00970B9E" w:rsidP="003718A4">
            <w:pPr>
              <w:numPr>
                <w:ilvl w:val="0"/>
                <w:numId w:val="40"/>
              </w:numPr>
              <w:ind w:left="722"/>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Counterparty</w:t>
            </w:r>
            <w:r w:rsidRPr="00A066D8">
              <w:rPr>
                <w:rFonts w:ascii="Verdana" w:hAnsi="Verdana" w:cs="Calibri"/>
                <w:color w:val="000000"/>
                <w:szCs w:val="20"/>
              </w:rPr>
              <w:t xml:space="preserve"> fills in </w:t>
            </w:r>
            <w:r w:rsidR="00745C52">
              <w:rPr>
                <w:rFonts w:ascii="Verdana" w:hAnsi="Verdana" w:cs="Calibri"/>
                <w:color w:val="000000"/>
                <w:szCs w:val="20"/>
              </w:rPr>
              <w:t xml:space="preserve">an </w:t>
            </w:r>
            <w:r w:rsidRPr="00A066D8">
              <w:rPr>
                <w:rFonts w:ascii="Verdana" w:hAnsi="Verdana" w:cs="Calibri"/>
                <w:color w:val="000000"/>
                <w:szCs w:val="20"/>
              </w:rPr>
              <w:t>A002</w:t>
            </w:r>
            <w:r w:rsidR="00745C52">
              <w:rPr>
                <w:rFonts w:ascii="Verdana" w:hAnsi="Verdana" w:cs="Calibri"/>
                <w:color w:val="000000"/>
                <w:szCs w:val="20"/>
              </w:rPr>
              <w:t xml:space="preserve"> SED</w:t>
            </w:r>
            <w:r w:rsidRPr="00A066D8">
              <w:rPr>
                <w:rFonts w:ascii="Verdana" w:hAnsi="Verdana" w:cs="Calibri"/>
                <w:color w:val="000000"/>
                <w:szCs w:val="20"/>
              </w:rPr>
              <w:t xml:space="preserve"> –</w:t>
            </w:r>
            <w:r w:rsidR="00745C52">
              <w:rPr>
                <w:rFonts w:ascii="Verdana" w:hAnsi="Verdana" w:cs="Calibri"/>
                <w:color w:val="000000"/>
                <w:szCs w:val="20"/>
              </w:rPr>
              <w:t xml:space="preserve"> </w:t>
            </w:r>
            <w:r w:rsidRPr="00A066D8">
              <w:rPr>
                <w:rFonts w:ascii="Verdana" w:hAnsi="Verdana" w:cs="Calibri"/>
                <w:color w:val="000000"/>
                <w:szCs w:val="20"/>
              </w:rPr>
              <w:t>Reply to Request for Exception in order to reject or only partially accept the request;</w:t>
            </w:r>
          </w:p>
          <w:p w:rsidR="00970B9E" w:rsidRPr="00A066D8" w:rsidRDefault="00970B9E" w:rsidP="003718A4">
            <w:pPr>
              <w:numPr>
                <w:ilvl w:val="0"/>
                <w:numId w:val="40"/>
              </w:numPr>
              <w:ind w:left="722"/>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Counterparty</w:t>
            </w:r>
            <w:r w:rsidRPr="00A066D8">
              <w:rPr>
                <w:rFonts w:ascii="Verdana" w:hAnsi="Verdana" w:cs="Calibri"/>
                <w:color w:val="000000"/>
                <w:szCs w:val="20"/>
              </w:rPr>
              <w:t xml:space="preserve"> sends the A002 to the </w:t>
            </w:r>
            <w:r w:rsidR="003D44E3">
              <w:rPr>
                <w:rFonts w:ascii="Verdana" w:hAnsi="Verdana" w:cs="Calibri"/>
                <w:color w:val="000000"/>
                <w:szCs w:val="20"/>
              </w:rPr>
              <w:t>Case Owner</w:t>
            </w:r>
            <w:r w:rsidRPr="00A066D8">
              <w:rPr>
                <w:rFonts w:ascii="Verdana" w:hAnsi="Verdana" w:cs="Calibri"/>
                <w:color w:val="000000"/>
                <w:szCs w:val="20"/>
              </w:rPr>
              <w:t>;</w:t>
            </w:r>
          </w:p>
          <w:p w:rsidR="00970B9E" w:rsidRPr="00A066D8" w:rsidRDefault="00970B9E" w:rsidP="003718A4">
            <w:pPr>
              <w:numPr>
                <w:ilvl w:val="0"/>
                <w:numId w:val="40"/>
              </w:numPr>
              <w:ind w:left="722"/>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reviews the received A002 document;</w:t>
            </w:r>
          </w:p>
          <w:p w:rsidR="00834856" w:rsidRPr="00A066D8" w:rsidRDefault="00970B9E" w:rsidP="003718A4">
            <w:pPr>
              <w:numPr>
                <w:ilvl w:val="0"/>
                <w:numId w:val="40"/>
              </w:numPr>
              <w:ind w:left="722"/>
              <w:jc w:val="left"/>
              <w:rPr>
                <w:rFonts w:ascii="Verdana" w:hAnsi="Verdana" w:cs="Calibri"/>
                <w:color w:val="000000"/>
                <w:szCs w:val="20"/>
              </w:rPr>
            </w:pPr>
            <w:r w:rsidRPr="00A066D8">
              <w:rPr>
                <w:rFonts w:ascii="Verdana" w:hAnsi="Verdana" w:cs="Calibri"/>
                <w:color w:val="000000"/>
                <w:szCs w:val="20"/>
              </w:rPr>
              <w:t xml:space="preserve">The case resumes at </w:t>
            </w:r>
            <w:r w:rsidRPr="00A066D8">
              <w:rPr>
                <w:rFonts w:ascii="Verdana" w:hAnsi="Verdana" w:cs="Calibri"/>
                <w:b/>
                <w:i/>
                <w:color w:val="000000"/>
                <w:szCs w:val="20"/>
              </w:rPr>
              <w:t>[step9]</w:t>
            </w:r>
            <w:r w:rsidR="00745C52">
              <w:rPr>
                <w:rFonts w:ascii="Verdana" w:hAnsi="Verdana" w:cs="Calibri"/>
                <w:b/>
                <w:i/>
                <w:color w:val="000000"/>
                <w:szCs w:val="20"/>
              </w:rPr>
              <w:t>.</w:t>
            </w:r>
          </w:p>
          <w:p w:rsidR="00970B9E" w:rsidRPr="00A066D8" w:rsidRDefault="00970B9E" w:rsidP="005448B4">
            <w:pPr>
              <w:ind w:left="2"/>
              <w:jc w:val="left"/>
              <w:rPr>
                <w:rFonts w:ascii="Verdana" w:hAnsi="Verdana" w:cs="Calibri"/>
                <w:b/>
                <w:i/>
                <w:szCs w:val="20"/>
                <w:lang w:val="en-US"/>
              </w:rPr>
            </w:pP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Borders>
              <w:bottom w:val="single" w:sz="6" w:space="0" w:color="auto"/>
            </w:tcBorders>
          </w:tcPr>
          <w:p w:rsidR="00970B9E" w:rsidRPr="00A066D8" w:rsidRDefault="00970B9E" w:rsidP="003718A4">
            <w:pPr>
              <w:numPr>
                <w:ilvl w:val="0"/>
                <w:numId w:val="30"/>
              </w:numPr>
              <w:ind w:left="2"/>
              <w:jc w:val="left"/>
              <w:rPr>
                <w:rFonts w:ascii="Verdana" w:hAnsi="Verdana" w:cs="Calibri"/>
                <w:b/>
                <w:i/>
                <w:szCs w:val="20"/>
                <w:lang w:val="en-US"/>
              </w:rPr>
            </w:pPr>
            <w:bookmarkStart w:id="43" w:name="B1"/>
            <w:r w:rsidRPr="00A066D8">
              <w:rPr>
                <w:rFonts w:ascii="Verdana" w:hAnsi="Verdana" w:cs="Calibri"/>
                <w:b/>
                <w:i/>
                <w:szCs w:val="20"/>
                <w:lang w:val="en-US"/>
              </w:rPr>
              <w:t xml:space="preserve">after [step 5] and before [step6] any </w:t>
            </w:r>
            <w:r w:rsidR="003D44E3">
              <w:rPr>
                <w:rFonts w:ascii="Verdana" w:hAnsi="Verdana" w:cs="Calibri"/>
                <w:b/>
                <w:i/>
                <w:szCs w:val="20"/>
                <w:lang w:val="en-US"/>
              </w:rPr>
              <w:t>Counterparty</w:t>
            </w:r>
            <w:r w:rsidRPr="00A066D8">
              <w:rPr>
                <w:rFonts w:ascii="Verdana" w:hAnsi="Verdana" w:cs="Calibri"/>
                <w:b/>
                <w:i/>
                <w:szCs w:val="20"/>
                <w:lang w:val="en-US"/>
              </w:rPr>
              <w:t xml:space="preserve"> may optionally choose to request AdHoc Information from </w:t>
            </w:r>
            <w:r w:rsidR="003D44E3">
              <w:rPr>
                <w:rFonts w:ascii="Verdana" w:hAnsi="Verdana" w:cs="Calibri"/>
                <w:b/>
                <w:i/>
                <w:szCs w:val="20"/>
                <w:lang w:val="en-US"/>
              </w:rPr>
              <w:t>Case Owner</w:t>
            </w:r>
            <w:r w:rsidR="00F933EB" w:rsidRPr="00A066D8">
              <w:rPr>
                <w:rFonts w:ascii="Verdana" w:hAnsi="Verdana" w:cs="Calibri"/>
                <w:b/>
                <w:i/>
                <w:szCs w:val="20"/>
                <w:lang w:val="en-US"/>
              </w:rPr>
              <w:t xml:space="preserve"> or any other </w:t>
            </w:r>
            <w:r w:rsidR="003D44E3">
              <w:rPr>
                <w:rFonts w:ascii="Verdana" w:hAnsi="Verdana" w:cs="Calibri"/>
                <w:b/>
                <w:i/>
                <w:szCs w:val="20"/>
                <w:lang w:val="en-US"/>
              </w:rPr>
              <w:t>Counterparty</w:t>
            </w:r>
          </w:p>
          <w:p w:rsidR="00970B9E" w:rsidRPr="00A066D8" w:rsidRDefault="00970B9E" w:rsidP="005448B4">
            <w:pPr>
              <w:jc w:val="left"/>
              <w:rPr>
                <w:rFonts w:ascii="Verdana" w:hAnsi="Verdana" w:cs="Calibri"/>
                <w:color w:val="000000"/>
                <w:szCs w:val="20"/>
                <w:lang w:val="en-US"/>
              </w:rPr>
            </w:pPr>
          </w:p>
          <w:p w:rsidR="00970B9E" w:rsidRPr="00A066D8" w:rsidRDefault="00970B9E" w:rsidP="003718A4">
            <w:pPr>
              <w:numPr>
                <w:ilvl w:val="0"/>
                <w:numId w:val="41"/>
              </w:numPr>
              <w:ind w:left="722"/>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Counterparty</w:t>
            </w:r>
            <w:r w:rsidRPr="00A066D8">
              <w:rPr>
                <w:rFonts w:ascii="Verdana" w:hAnsi="Verdana" w:cs="Calibri"/>
                <w:color w:val="000000"/>
                <w:szCs w:val="20"/>
              </w:rPr>
              <w:t xml:space="preserve"> fills in the A005 - Request for more information;</w:t>
            </w:r>
          </w:p>
          <w:p w:rsidR="00970B9E" w:rsidRPr="00A066D8" w:rsidRDefault="00970B9E" w:rsidP="003718A4">
            <w:pPr>
              <w:numPr>
                <w:ilvl w:val="0"/>
                <w:numId w:val="41"/>
              </w:numPr>
              <w:ind w:left="722"/>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Counterparty</w:t>
            </w:r>
            <w:r w:rsidRPr="00A066D8">
              <w:rPr>
                <w:rFonts w:ascii="Verdana" w:hAnsi="Verdana" w:cs="Calibri"/>
                <w:color w:val="000000"/>
                <w:szCs w:val="20"/>
              </w:rPr>
              <w:t xml:space="preserve"> sends the A005 to</w:t>
            </w:r>
            <w:r w:rsidR="00B30DC9" w:rsidRPr="00A066D8">
              <w:rPr>
                <w:rFonts w:ascii="Verdana" w:hAnsi="Verdana" w:cs="Calibri"/>
                <w:color w:val="000000"/>
                <w:szCs w:val="20"/>
              </w:rPr>
              <w:t xml:space="preserve"> one or more of</w:t>
            </w:r>
            <w:r w:rsidRPr="00A066D8">
              <w:rPr>
                <w:rFonts w:ascii="Verdana" w:hAnsi="Verdana" w:cs="Calibri"/>
                <w:color w:val="000000"/>
                <w:szCs w:val="20"/>
              </w:rPr>
              <w:t xml:space="preserve"> the </w:t>
            </w:r>
            <w:r w:rsidR="003D44E3">
              <w:rPr>
                <w:rFonts w:ascii="Verdana" w:hAnsi="Verdana" w:cs="Calibri"/>
                <w:color w:val="000000"/>
                <w:szCs w:val="20"/>
              </w:rPr>
              <w:t>Participant</w:t>
            </w:r>
            <w:r w:rsidR="00F933EB" w:rsidRPr="00A066D8">
              <w:rPr>
                <w:rFonts w:ascii="Verdana" w:hAnsi="Verdana" w:cs="Calibri"/>
                <w:color w:val="000000"/>
                <w:szCs w:val="20"/>
              </w:rPr>
              <w:t>s</w:t>
            </w:r>
            <w:r w:rsidR="00B30DC9" w:rsidRPr="00A066D8">
              <w:rPr>
                <w:rFonts w:ascii="Verdana" w:hAnsi="Verdana" w:cs="Calibri"/>
                <w:color w:val="000000"/>
                <w:szCs w:val="20"/>
              </w:rPr>
              <w:t xml:space="preserve"> (the chosen </w:t>
            </w:r>
            <w:r w:rsidR="003D44E3">
              <w:rPr>
                <w:rFonts w:ascii="Verdana" w:hAnsi="Verdana" w:cs="Calibri"/>
                <w:color w:val="000000"/>
                <w:szCs w:val="20"/>
              </w:rPr>
              <w:t>Participant</w:t>
            </w:r>
            <w:r w:rsidR="00B30DC9" w:rsidRPr="00A066D8">
              <w:rPr>
                <w:rFonts w:ascii="Verdana" w:hAnsi="Verdana" w:cs="Calibri"/>
                <w:color w:val="000000"/>
                <w:szCs w:val="20"/>
              </w:rPr>
              <w:t xml:space="preserve">s are at the discretion of the </w:t>
            </w:r>
            <w:r w:rsidR="003D44E3">
              <w:rPr>
                <w:rFonts w:ascii="Verdana" w:hAnsi="Verdana" w:cs="Calibri"/>
                <w:color w:val="000000"/>
                <w:szCs w:val="20"/>
              </w:rPr>
              <w:t>Counterparty</w:t>
            </w:r>
            <w:r w:rsidR="00B30DC9" w:rsidRPr="00A066D8">
              <w:rPr>
                <w:rFonts w:ascii="Verdana" w:hAnsi="Verdana" w:cs="Calibri"/>
                <w:color w:val="000000"/>
                <w:szCs w:val="20"/>
              </w:rPr>
              <w:t>)</w:t>
            </w:r>
            <w:r w:rsidRPr="00A066D8">
              <w:rPr>
                <w:rFonts w:ascii="Verdana" w:hAnsi="Verdana" w:cs="Calibri"/>
                <w:color w:val="000000"/>
                <w:szCs w:val="20"/>
              </w:rPr>
              <w:t>;</w:t>
            </w:r>
          </w:p>
          <w:p w:rsidR="00970B9E" w:rsidRPr="00A066D8" w:rsidRDefault="00B30DC9" w:rsidP="003718A4">
            <w:pPr>
              <w:numPr>
                <w:ilvl w:val="0"/>
                <w:numId w:val="41"/>
              </w:numPr>
              <w:ind w:left="722"/>
              <w:jc w:val="left"/>
              <w:rPr>
                <w:rFonts w:ascii="Verdana" w:hAnsi="Verdana" w:cs="Calibri"/>
                <w:color w:val="000000"/>
                <w:szCs w:val="20"/>
              </w:rPr>
            </w:pPr>
            <w:r w:rsidRPr="00A066D8">
              <w:rPr>
                <w:rFonts w:ascii="Verdana" w:hAnsi="Verdana" w:cs="Calibri"/>
                <w:color w:val="000000"/>
                <w:szCs w:val="20"/>
              </w:rPr>
              <w:t xml:space="preserve">Each chosen </w:t>
            </w:r>
            <w:r w:rsidR="003D44E3">
              <w:rPr>
                <w:rFonts w:ascii="Verdana" w:hAnsi="Verdana" w:cs="Calibri"/>
                <w:color w:val="000000"/>
                <w:szCs w:val="20"/>
              </w:rPr>
              <w:t>Participant</w:t>
            </w:r>
            <w:r w:rsidR="00F933EB" w:rsidRPr="00A066D8">
              <w:rPr>
                <w:rFonts w:ascii="Verdana" w:hAnsi="Verdana" w:cs="Calibri"/>
                <w:color w:val="000000"/>
                <w:szCs w:val="20"/>
              </w:rPr>
              <w:t xml:space="preserve">(s) </w:t>
            </w:r>
            <w:r w:rsidR="00970B9E" w:rsidRPr="00A066D8">
              <w:rPr>
                <w:rFonts w:ascii="Verdana" w:hAnsi="Verdana" w:cs="Calibri"/>
                <w:color w:val="000000"/>
                <w:szCs w:val="20"/>
              </w:rPr>
              <w:t>receives and reviews the A005 - Request for more information;</w:t>
            </w:r>
          </w:p>
          <w:p w:rsidR="00970B9E" w:rsidRPr="00A066D8" w:rsidRDefault="00B30DC9" w:rsidP="003718A4">
            <w:pPr>
              <w:numPr>
                <w:ilvl w:val="0"/>
                <w:numId w:val="41"/>
              </w:numPr>
              <w:ind w:left="722"/>
              <w:jc w:val="left"/>
              <w:rPr>
                <w:rFonts w:ascii="Verdana" w:hAnsi="Verdana" w:cs="Calibri"/>
                <w:color w:val="000000"/>
                <w:szCs w:val="20"/>
              </w:rPr>
            </w:pPr>
            <w:r w:rsidRPr="00A066D8">
              <w:rPr>
                <w:rFonts w:ascii="Verdana" w:hAnsi="Verdana" w:cs="Calibri"/>
                <w:color w:val="000000"/>
                <w:szCs w:val="20"/>
              </w:rPr>
              <w:t xml:space="preserve">Each </w:t>
            </w:r>
            <w:r w:rsidR="003D44E3">
              <w:rPr>
                <w:rFonts w:ascii="Verdana" w:hAnsi="Verdana" w:cs="Calibri"/>
                <w:color w:val="000000"/>
                <w:szCs w:val="20"/>
              </w:rPr>
              <w:t>Participant</w:t>
            </w:r>
            <w:r w:rsidR="005C078C" w:rsidRPr="00A066D8">
              <w:rPr>
                <w:rFonts w:ascii="Verdana" w:hAnsi="Verdana" w:cs="Calibri"/>
                <w:color w:val="000000"/>
                <w:szCs w:val="20"/>
              </w:rPr>
              <w:t xml:space="preserve"> that receives an A005 Request for more Information will then</w:t>
            </w:r>
            <w:r w:rsidR="00F933EB" w:rsidRPr="00A066D8">
              <w:rPr>
                <w:rFonts w:ascii="Verdana" w:hAnsi="Verdana" w:cs="Calibri"/>
                <w:color w:val="000000"/>
                <w:szCs w:val="20"/>
              </w:rPr>
              <w:t xml:space="preserve"> </w:t>
            </w:r>
            <w:r w:rsidR="00970B9E" w:rsidRPr="00A066D8">
              <w:rPr>
                <w:rFonts w:ascii="Verdana" w:hAnsi="Verdana" w:cs="Calibri"/>
                <w:color w:val="000000"/>
                <w:szCs w:val="20"/>
              </w:rPr>
              <w:t>fill in a</w:t>
            </w:r>
            <w:r w:rsidR="005C078C" w:rsidRPr="00A066D8">
              <w:rPr>
                <w:rFonts w:ascii="Verdana" w:hAnsi="Verdana" w:cs="Calibri"/>
                <w:color w:val="000000"/>
                <w:szCs w:val="20"/>
              </w:rPr>
              <w:t>n</w:t>
            </w:r>
            <w:r w:rsidR="00970B9E" w:rsidRPr="00A066D8">
              <w:rPr>
                <w:rFonts w:ascii="Verdana" w:hAnsi="Verdana" w:cs="Calibri"/>
                <w:color w:val="000000"/>
                <w:szCs w:val="20"/>
              </w:rPr>
              <w:t xml:space="preserve"> A006 SED – Reply to Request for more information</w:t>
            </w:r>
            <w:r w:rsidR="005C078C" w:rsidRPr="00A066D8">
              <w:rPr>
                <w:rFonts w:ascii="Verdana" w:hAnsi="Verdana" w:cs="Calibri"/>
                <w:color w:val="000000"/>
                <w:szCs w:val="20"/>
              </w:rPr>
              <w:t xml:space="preserve"> providing the requested </w:t>
            </w:r>
            <w:r w:rsidR="00AC19DC" w:rsidRPr="00A066D8">
              <w:rPr>
                <w:rFonts w:ascii="Verdana" w:hAnsi="Verdana" w:cs="Calibri"/>
                <w:color w:val="000000"/>
                <w:szCs w:val="20"/>
              </w:rPr>
              <w:t>information</w:t>
            </w:r>
            <w:r w:rsidR="00970B9E" w:rsidRPr="00A066D8">
              <w:rPr>
                <w:rFonts w:ascii="Verdana" w:hAnsi="Verdana" w:cs="Calibri"/>
                <w:color w:val="000000"/>
                <w:szCs w:val="20"/>
              </w:rPr>
              <w:t>;</w:t>
            </w:r>
          </w:p>
          <w:p w:rsidR="00970B9E" w:rsidRPr="00A066D8" w:rsidRDefault="005C078C" w:rsidP="003718A4">
            <w:pPr>
              <w:numPr>
                <w:ilvl w:val="0"/>
                <w:numId w:val="41"/>
              </w:numPr>
              <w:ind w:left="722"/>
              <w:jc w:val="left"/>
              <w:rPr>
                <w:rFonts w:ascii="Verdana" w:hAnsi="Verdana" w:cs="Calibri"/>
                <w:color w:val="000000"/>
                <w:szCs w:val="20"/>
              </w:rPr>
            </w:pPr>
            <w:r w:rsidRPr="00A066D8">
              <w:rPr>
                <w:rFonts w:ascii="Verdana" w:hAnsi="Verdana" w:cs="Calibri"/>
                <w:color w:val="000000"/>
                <w:szCs w:val="20"/>
              </w:rPr>
              <w:t xml:space="preserve">Each </w:t>
            </w:r>
            <w:r w:rsidR="003D44E3">
              <w:rPr>
                <w:rFonts w:ascii="Verdana" w:hAnsi="Verdana" w:cs="Calibri"/>
                <w:color w:val="000000"/>
                <w:szCs w:val="20"/>
              </w:rPr>
              <w:t>Participant</w:t>
            </w:r>
            <w:r w:rsidR="00F933EB" w:rsidRPr="00A066D8">
              <w:rPr>
                <w:rFonts w:ascii="Verdana" w:hAnsi="Verdana" w:cs="Calibri"/>
                <w:color w:val="000000"/>
                <w:szCs w:val="20"/>
              </w:rPr>
              <w:t xml:space="preserve"> </w:t>
            </w:r>
            <w:r w:rsidR="004E0BDA">
              <w:rPr>
                <w:rFonts w:ascii="Verdana" w:hAnsi="Verdana" w:cs="Calibri"/>
                <w:color w:val="000000"/>
                <w:szCs w:val="20"/>
              </w:rPr>
              <w:t xml:space="preserve">from [Step 4] </w:t>
            </w:r>
            <w:r w:rsidR="00EC1E9B">
              <w:rPr>
                <w:rFonts w:ascii="Verdana" w:hAnsi="Verdana" w:cs="Calibri"/>
                <w:color w:val="000000"/>
                <w:szCs w:val="20"/>
              </w:rPr>
              <w:t xml:space="preserve">then </w:t>
            </w:r>
            <w:r w:rsidR="00970B9E" w:rsidRPr="00A066D8">
              <w:rPr>
                <w:rFonts w:ascii="Verdana" w:hAnsi="Verdana" w:cs="Calibri"/>
                <w:color w:val="000000"/>
                <w:szCs w:val="20"/>
              </w:rPr>
              <w:t xml:space="preserve">sends the </w:t>
            </w:r>
            <w:r w:rsidR="004E0BDA">
              <w:rPr>
                <w:rFonts w:ascii="Verdana" w:hAnsi="Verdana" w:cs="Calibri"/>
                <w:color w:val="000000"/>
                <w:szCs w:val="20"/>
              </w:rPr>
              <w:t xml:space="preserve">filled </w:t>
            </w:r>
            <w:r w:rsidR="00970B9E" w:rsidRPr="00A066D8">
              <w:rPr>
                <w:rFonts w:ascii="Verdana" w:hAnsi="Verdana" w:cs="Calibri"/>
                <w:color w:val="000000"/>
                <w:szCs w:val="20"/>
              </w:rPr>
              <w:t xml:space="preserve">A006 – Reply to Request for more information to </w:t>
            </w:r>
            <w:r w:rsidR="004E0BDA">
              <w:rPr>
                <w:rFonts w:ascii="Verdana" w:hAnsi="Verdana" w:cs="Calibri"/>
                <w:color w:val="000000"/>
                <w:szCs w:val="20"/>
              </w:rPr>
              <w:t>all the other Participants from [Step 4] (but not to her</w:t>
            </w:r>
            <w:r w:rsidR="00EC1E9B">
              <w:rPr>
                <w:rFonts w:ascii="Verdana" w:hAnsi="Verdana" w:cs="Calibri"/>
                <w:color w:val="000000"/>
                <w:szCs w:val="20"/>
              </w:rPr>
              <w:t>self</w:t>
            </w:r>
            <w:r w:rsidR="004E0BDA">
              <w:rPr>
                <w:rFonts w:ascii="Verdana" w:hAnsi="Verdana" w:cs="Calibri"/>
                <w:color w:val="000000"/>
                <w:szCs w:val="20"/>
              </w:rPr>
              <w:t xml:space="preserve">/himself) and to </w:t>
            </w:r>
            <w:r w:rsidR="00970B9E" w:rsidRPr="00A066D8">
              <w:rPr>
                <w:rFonts w:ascii="Verdana" w:hAnsi="Verdana" w:cs="Calibri"/>
                <w:color w:val="000000"/>
                <w:szCs w:val="20"/>
              </w:rPr>
              <w:t xml:space="preserve">the </w:t>
            </w:r>
            <w:r w:rsidR="004E0BDA">
              <w:rPr>
                <w:rFonts w:ascii="Verdana" w:hAnsi="Verdana" w:cs="Calibri"/>
                <w:color w:val="000000"/>
                <w:szCs w:val="20"/>
              </w:rPr>
              <w:t xml:space="preserve">Counterparty </w:t>
            </w:r>
            <w:r w:rsidR="00970B9E" w:rsidRPr="00A066D8">
              <w:rPr>
                <w:rFonts w:ascii="Verdana" w:hAnsi="Verdana" w:cs="Calibri"/>
                <w:color w:val="000000"/>
                <w:szCs w:val="20"/>
              </w:rPr>
              <w:t xml:space="preserve"> that requested the information on the A005;</w:t>
            </w:r>
          </w:p>
          <w:p w:rsidR="00EF62C4" w:rsidRDefault="00970B9E" w:rsidP="003718A4">
            <w:pPr>
              <w:numPr>
                <w:ilvl w:val="0"/>
                <w:numId w:val="41"/>
              </w:numPr>
              <w:ind w:left="722"/>
              <w:jc w:val="left"/>
              <w:rPr>
                <w:rFonts w:ascii="Verdana" w:hAnsi="Verdana" w:cs="Calibri"/>
                <w:color w:val="000000"/>
                <w:szCs w:val="20"/>
              </w:rPr>
            </w:pPr>
            <w:r w:rsidRPr="00A066D8">
              <w:rPr>
                <w:rFonts w:ascii="Verdana" w:hAnsi="Verdana" w:cs="Calibri"/>
                <w:color w:val="000000"/>
                <w:szCs w:val="20"/>
              </w:rPr>
              <w:t xml:space="preserve">The </w:t>
            </w:r>
            <w:r w:rsidR="00EC1E9B">
              <w:rPr>
                <w:rFonts w:ascii="Verdana" w:hAnsi="Verdana" w:cs="Calibri"/>
                <w:color w:val="000000"/>
                <w:szCs w:val="20"/>
              </w:rPr>
              <w:t xml:space="preserve">Participants receiving the </w:t>
            </w:r>
            <w:r w:rsidR="00EC1E9B" w:rsidRPr="008F59EF">
              <w:rPr>
                <w:rFonts w:ascii="Verdana" w:hAnsi="Verdana" w:cs="Calibri"/>
                <w:i/>
                <w:color w:val="000000"/>
                <w:szCs w:val="20"/>
              </w:rPr>
              <w:t>A006 – Reply to Request for more information</w:t>
            </w:r>
            <w:r w:rsidR="00EC1E9B">
              <w:rPr>
                <w:rFonts w:ascii="Verdana" w:hAnsi="Verdana" w:cs="Calibri"/>
                <w:color w:val="000000"/>
                <w:szCs w:val="20"/>
              </w:rPr>
              <w:t xml:space="preserve"> </w:t>
            </w:r>
            <w:r w:rsidR="00476B47">
              <w:rPr>
                <w:rFonts w:ascii="Verdana" w:hAnsi="Verdana" w:cs="Calibri"/>
                <w:color w:val="000000"/>
                <w:szCs w:val="20"/>
              </w:rPr>
              <w:t xml:space="preserve">to </w:t>
            </w:r>
            <w:r w:rsidRPr="00A066D8">
              <w:rPr>
                <w:rFonts w:ascii="Verdana" w:hAnsi="Verdana" w:cs="Calibri"/>
                <w:color w:val="000000"/>
                <w:szCs w:val="20"/>
              </w:rPr>
              <w:t xml:space="preserve">review the content of </w:t>
            </w:r>
            <w:r w:rsidR="005C078C" w:rsidRPr="00A066D8">
              <w:rPr>
                <w:rFonts w:ascii="Verdana" w:hAnsi="Verdana" w:cs="Calibri"/>
                <w:color w:val="000000"/>
                <w:szCs w:val="20"/>
              </w:rPr>
              <w:t xml:space="preserve">the </w:t>
            </w:r>
            <w:r w:rsidR="00EC1E9B">
              <w:rPr>
                <w:rFonts w:ascii="Verdana" w:hAnsi="Verdana" w:cs="Calibri"/>
                <w:color w:val="000000"/>
                <w:szCs w:val="20"/>
              </w:rPr>
              <w:t>SED</w:t>
            </w:r>
            <w:r w:rsidR="00745C52">
              <w:rPr>
                <w:rFonts w:ascii="Verdana" w:hAnsi="Verdana" w:cs="Calibri"/>
                <w:color w:val="000000"/>
                <w:szCs w:val="20"/>
              </w:rPr>
              <w:t>;</w:t>
            </w:r>
            <w:bookmarkEnd w:id="43"/>
          </w:p>
          <w:p w:rsidR="00EF62C4" w:rsidRPr="00EF62C4" w:rsidRDefault="00EF62C4" w:rsidP="003718A4">
            <w:pPr>
              <w:numPr>
                <w:ilvl w:val="0"/>
                <w:numId w:val="41"/>
              </w:numPr>
              <w:ind w:left="722"/>
              <w:jc w:val="left"/>
              <w:rPr>
                <w:rFonts w:ascii="Verdana" w:hAnsi="Verdana" w:cs="Calibri"/>
                <w:color w:val="000000"/>
                <w:szCs w:val="20"/>
              </w:rPr>
            </w:pPr>
            <w:r w:rsidRPr="00EF62C4">
              <w:rPr>
                <w:rFonts w:ascii="Verdana" w:hAnsi="Verdana" w:cs="Calibri"/>
                <w:szCs w:val="22"/>
              </w:rPr>
              <w:t>[This Branch] Ends</w:t>
            </w:r>
            <w:r w:rsidR="001B4CFE">
              <w:rPr>
                <w:rFonts w:ascii="Verdana" w:hAnsi="Verdana" w:cs="Calibri"/>
                <w:szCs w:val="22"/>
              </w:rPr>
              <w:t>.</w:t>
            </w:r>
          </w:p>
          <w:p w:rsidR="00970B9E" w:rsidRPr="00A066D8" w:rsidRDefault="00970B9E" w:rsidP="00EF62C4">
            <w:pPr>
              <w:ind w:left="722"/>
              <w:jc w:val="left"/>
              <w:rPr>
                <w:rFonts w:ascii="Verdana" w:hAnsi="Verdana" w:cs="Calibri"/>
                <w:szCs w:val="20"/>
              </w:rPr>
            </w:pPr>
          </w:p>
          <w:p w:rsidR="00970B9E" w:rsidRPr="00A066D8" w:rsidRDefault="00970B9E" w:rsidP="00806FBD">
            <w:pPr>
              <w:ind w:left="722"/>
              <w:jc w:val="left"/>
              <w:rPr>
                <w:rFonts w:ascii="Verdana" w:hAnsi="Verdana" w:cs="Calibri"/>
                <w:szCs w:val="20"/>
              </w:rPr>
            </w:pPr>
          </w:p>
        </w:tc>
      </w:tr>
      <w:tr w:rsidR="00F933EB" w:rsidRPr="00657FC1" w:rsidTr="00A208B0">
        <w:trPr>
          <w:trHeight w:val="564"/>
        </w:trPr>
        <w:tc>
          <w:tcPr>
            <w:tcW w:w="2518" w:type="dxa"/>
            <w:gridSpan w:val="2"/>
            <w:vMerge/>
          </w:tcPr>
          <w:p w:rsidR="00F933EB" w:rsidRPr="00A066D8" w:rsidRDefault="00F933EB" w:rsidP="005448B4">
            <w:pPr>
              <w:jc w:val="right"/>
              <w:rPr>
                <w:rFonts w:ascii="Verdana" w:hAnsi="Verdana" w:cs="Calibri"/>
                <w:b/>
                <w:szCs w:val="20"/>
              </w:rPr>
            </w:pPr>
          </w:p>
        </w:tc>
        <w:tc>
          <w:tcPr>
            <w:tcW w:w="7088" w:type="dxa"/>
            <w:gridSpan w:val="3"/>
            <w:tcBorders>
              <w:bottom w:val="single" w:sz="6" w:space="0" w:color="auto"/>
            </w:tcBorders>
          </w:tcPr>
          <w:p w:rsidR="00F933EB" w:rsidRPr="00A066D8" w:rsidRDefault="00E929B4"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806FBD" w:rsidRPr="00A066D8">
              <w:rPr>
                <w:rFonts w:ascii="Verdana" w:hAnsi="Verdana" w:cs="Calibri"/>
                <w:b/>
                <w:i/>
                <w:szCs w:val="20"/>
                <w:lang w:val="en-US"/>
              </w:rPr>
              <w:t>between [S</w:t>
            </w:r>
            <w:r w:rsidR="00F933EB" w:rsidRPr="00A066D8">
              <w:rPr>
                <w:rFonts w:ascii="Verdana" w:hAnsi="Verdana" w:cs="Calibri"/>
                <w:b/>
                <w:i/>
                <w:szCs w:val="20"/>
                <w:lang w:val="en-US"/>
              </w:rPr>
              <w:t xml:space="preserve">tep </w:t>
            </w:r>
            <w:r w:rsidR="00376043" w:rsidRPr="00A066D8">
              <w:rPr>
                <w:rFonts w:ascii="Verdana" w:hAnsi="Verdana" w:cs="Calibri"/>
                <w:b/>
                <w:i/>
                <w:szCs w:val="20"/>
                <w:lang w:val="en-US"/>
              </w:rPr>
              <w:t>4</w:t>
            </w:r>
            <w:r w:rsidR="00F933EB" w:rsidRPr="00A066D8">
              <w:rPr>
                <w:rFonts w:ascii="Verdana" w:hAnsi="Verdana" w:cs="Calibri"/>
                <w:b/>
                <w:i/>
                <w:szCs w:val="20"/>
                <w:lang w:val="en-US"/>
              </w:rPr>
              <w:t xml:space="preserve">] </w:t>
            </w:r>
            <w:r w:rsidR="00806FBD" w:rsidRPr="00A066D8">
              <w:rPr>
                <w:rFonts w:ascii="Verdana" w:hAnsi="Verdana" w:cs="Calibri"/>
                <w:b/>
                <w:i/>
                <w:szCs w:val="20"/>
                <w:lang w:val="en-US"/>
              </w:rPr>
              <w:t>and [S</w:t>
            </w:r>
            <w:r w:rsidRPr="00A066D8">
              <w:rPr>
                <w:rFonts w:ascii="Verdana" w:hAnsi="Verdana" w:cs="Calibri"/>
                <w:b/>
                <w:i/>
                <w:szCs w:val="20"/>
                <w:lang w:val="en-US"/>
              </w:rPr>
              <w:t>tep 1</w:t>
            </w:r>
            <w:r w:rsidR="00AD1490" w:rsidRPr="00A066D8">
              <w:rPr>
                <w:rFonts w:ascii="Verdana" w:hAnsi="Verdana" w:cs="Calibri"/>
                <w:b/>
                <w:i/>
                <w:szCs w:val="20"/>
                <w:lang w:val="en-US"/>
              </w:rPr>
              <w:t>0</w:t>
            </w:r>
            <w:r w:rsidRPr="00A066D8">
              <w:rPr>
                <w:rFonts w:ascii="Verdana" w:hAnsi="Verdana" w:cs="Calibri"/>
                <w:b/>
                <w:i/>
                <w:szCs w:val="20"/>
                <w:lang w:val="en-US"/>
              </w:rPr>
              <w:t xml:space="preserve">] </w:t>
            </w:r>
            <w:r w:rsidR="00F933EB" w:rsidRPr="00A066D8">
              <w:rPr>
                <w:rFonts w:ascii="Verdana" w:hAnsi="Verdana" w:cs="Calibri"/>
                <w:b/>
                <w:i/>
                <w:szCs w:val="20"/>
                <w:lang w:val="en-US"/>
              </w:rPr>
              <w:t xml:space="preserve">the </w:t>
            </w:r>
            <w:r w:rsidR="003D44E3">
              <w:rPr>
                <w:rFonts w:ascii="Verdana" w:hAnsi="Verdana" w:cs="Calibri"/>
                <w:b/>
                <w:i/>
                <w:szCs w:val="20"/>
                <w:lang w:val="en-US"/>
              </w:rPr>
              <w:t>Case Owner</w:t>
            </w:r>
            <w:r w:rsidR="00F933EB" w:rsidRPr="00A066D8">
              <w:rPr>
                <w:rFonts w:ascii="Verdana" w:hAnsi="Verdana" w:cs="Calibri"/>
                <w:b/>
                <w:i/>
                <w:szCs w:val="20"/>
                <w:lang w:val="en-US"/>
              </w:rPr>
              <w:t xml:space="preserve"> may optionally choose to request AdHoc In</w:t>
            </w:r>
            <w:r w:rsidR="00EF62C4">
              <w:rPr>
                <w:rFonts w:ascii="Verdana" w:hAnsi="Verdana" w:cs="Calibri"/>
                <w:b/>
                <w:i/>
                <w:szCs w:val="20"/>
                <w:lang w:val="en-US"/>
              </w:rPr>
              <w:t xml:space="preserve">formation from the </w:t>
            </w:r>
            <w:r w:rsidR="003D44E3">
              <w:rPr>
                <w:rFonts w:ascii="Verdana" w:hAnsi="Verdana" w:cs="Calibri"/>
                <w:b/>
                <w:i/>
                <w:szCs w:val="20"/>
                <w:lang w:val="en-US"/>
              </w:rPr>
              <w:t>Participant</w:t>
            </w:r>
            <w:r w:rsidR="00EF62C4">
              <w:rPr>
                <w:rFonts w:ascii="Verdana" w:hAnsi="Verdana" w:cs="Calibri"/>
                <w:b/>
                <w:i/>
                <w:szCs w:val="20"/>
                <w:lang w:val="en-US"/>
              </w:rPr>
              <w:t>s</w:t>
            </w:r>
          </w:p>
          <w:p w:rsidR="00F933EB" w:rsidRPr="00A066D8" w:rsidRDefault="00F933EB" w:rsidP="00F933EB">
            <w:pPr>
              <w:jc w:val="left"/>
              <w:rPr>
                <w:rFonts w:ascii="Verdana" w:hAnsi="Verdana" w:cs="Calibri"/>
                <w:color w:val="000000"/>
                <w:szCs w:val="20"/>
                <w:lang w:val="en-US"/>
              </w:rPr>
            </w:pPr>
          </w:p>
          <w:p w:rsidR="00F933EB" w:rsidRPr="00A066D8" w:rsidRDefault="00F933EB" w:rsidP="003718A4">
            <w:pPr>
              <w:numPr>
                <w:ilvl w:val="0"/>
                <w:numId w:val="45"/>
              </w:numPr>
              <w:ind w:left="722"/>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fills in the A005 - Request for more information;</w:t>
            </w:r>
          </w:p>
          <w:p w:rsidR="00F933EB" w:rsidRPr="00A066D8" w:rsidRDefault="00F933EB" w:rsidP="003718A4">
            <w:pPr>
              <w:numPr>
                <w:ilvl w:val="0"/>
                <w:numId w:val="45"/>
              </w:numPr>
              <w:ind w:left="722"/>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sends the A005 </w:t>
            </w:r>
            <w:r w:rsidR="00731EF4" w:rsidRPr="00A066D8">
              <w:rPr>
                <w:rFonts w:ascii="Verdana" w:hAnsi="Verdana" w:cs="Calibri"/>
                <w:color w:val="000000"/>
                <w:szCs w:val="20"/>
              </w:rPr>
              <w:t xml:space="preserve">to one or more of the Counterparties (the chosen </w:t>
            </w:r>
            <w:r w:rsidR="001B4CFE">
              <w:rPr>
                <w:rFonts w:ascii="Verdana" w:hAnsi="Verdana" w:cs="Calibri"/>
                <w:color w:val="000000"/>
                <w:szCs w:val="20"/>
              </w:rPr>
              <w:t>C</w:t>
            </w:r>
            <w:r w:rsidR="00731EF4" w:rsidRPr="00A066D8">
              <w:rPr>
                <w:rFonts w:ascii="Verdana" w:hAnsi="Verdana" w:cs="Calibri"/>
                <w:color w:val="000000"/>
                <w:szCs w:val="20"/>
              </w:rPr>
              <w:t xml:space="preserve">ounterparties are at the discretion of the </w:t>
            </w:r>
            <w:r w:rsidR="003D44E3">
              <w:rPr>
                <w:rFonts w:ascii="Verdana" w:hAnsi="Verdana" w:cs="Calibri"/>
                <w:color w:val="000000"/>
                <w:szCs w:val="20"/>
              </w:rPr>
              <w:t>Case Owner</w:t>
            </w:r>
            <w:r w:rsidR="00731EF4" w:rsidRPr="00A066D8">
              <w:rPr>
                <w:rFonts w:ascii="Verdana" w:hAnsi="Verdana" w:cs="Calibri"/>
                <w:color w:val="000000"/>
                <w:szCs w:val="20"/>
              </w:rPr>
              <w:t>)</w:t>
            </w:r>
            <w:r w:rsidRPr="00A066D8">
              <w:rPr>
                <w:rFonts w:ascii="Verdana" w:hAnsi="Verdana" w:cs="Calibri"/>
                <w:color w:val="000000"/>
                <w:szCs w:val="20"/>
              </w:rPr>
              <w:t>;</w:t>
            </w:r>
          </w:p>
          <w:p w:rsidR="00F933EB" w:rsidRPr="00A066D8" w:rsidRDefault="00731EF4" w:rsidP="003718A4">
            <w:pPr>
              <w:numPr>
                <w:ilvl w:val="0"/>
                <w:numId w:val="45"/>
              </w:numPr>
              <w:ind w:left="722"/>
              <w:jc w:val="left"/>
              <w:rPr>
                <w:rFonts w:ascii="Verdana" w:hAnsi="Verdana" w:cs="Calibri"/>
                <w:color w:val="000000"/>
                <w:szCs w:val="20"/>
              </w:rPr>
            </w:pPr>
            <w:r w:rsidRPr="00A066D8">
              <w:rPr>
                <w:rFonts w:ascii="Verdana" w:hAnsi="Verdana" w:cs="Calibri"/>
                <w:color w:val="000000"/>
                <w:szCs w:val="20"/>
              </w:rPr>
              <w:t xml:space="preserve">Each chosen </w:t>
            </w:r>
            <w:r w:rsidR="003D44E3">
              <w:rPr>
                <w:rFonts w:ascii="Verdana" w:hAnsi="Verdana" w:cs="Calibri"/>
                <w:color w:val="000000"/>
                <w:szCs w:val="20"/>
              </w:rPr>
              <w:t>Counterparty</w:t>
            </w:r>
            <w:r w:rsidR="00F933EB" w:rsidRPr="00A066D8">
              <w:rPr>
                <w:rFonts w:ascii="Verdana" w:hAnsi="Verdana" w:cs="Calibri"/>
                <w:color w:val="000000"/>
                <w:szCs w:val="20"/>
              </w:rPr>
              <w:t xml:space="preserve"> receives and reviews the A005 - Request for more information;</w:t>
            </w:r>
          </w:p>
          <w:p w:rsidR="00F933EB" w:rsidRPr="00A066D8" w:rsidRDefault="00731EF4" w:rsidP="003718A4">
            <w:pPr>
              <w:numPr>
                <w:ilvl w:val="0"/>
                <w:numId w:val="45"/>
              </w:numPr>
              <w:ind w:left="722"/>
              <w:jc w:val="left"/>
              <w:rPr>
                <w:rFonts w:ascii="Verdana" w:hAnsi="Verdana" w:cs="Calibri"/>
                <w:color w:val="000000"/>
                <w:szCs w:val="20"/>
              </w:rPr>
            </w:pPr>
            <w:r w:rsidRPr="00A066D8">
              <w:rPr>
                <w:rFonts w:ascii="Verdana" w:hAnsi="Verdana" w:cs="Calibri"/>
                <w:color w:val="000000"/>
                <w:szCs w:val="20"/>
              </w:rPr>
              <w:t xml:space="preserve">Each </w:t>
            </w:r>
            <w:r w:rsidR="003D44E3">
              <w:rPr>
                <w:rFonts w:ascii="Verdana" w:hAnsi="Verdana" w:cs="Calibri"/>
                <w:color w:val="000000"/>
                <w:szCs w:val="20"/>
              </w:rPr>
              <w:t>Counterparty</w:t>
            </w:r>
            <w:r w:rsidRPr="00A066D8">
              <w:rPr>
                <w:rFonts w:ascii="Verdana" w:hAnsi="Verdana" w:cs="Calibri"/>
                <w:color w:val="000000"/>
                <w:szCs w:val="20"/>
              </w:rPr>
              <w:t xml:space="preserve"> that receives </w:t>
            </w:r>
            <w:r w:rsidR="004E0BDA">
              <w:rPr>
                <w:rFonts w:ascii="Verdana" w:hAnsi="Verdana" w:cs="Calibri"/>
                <w:color w:val="000000"/>
                <w:szCs w:val="20"/>
              </w:rPr>
              <w:t>the</w:t>
            </w:r>
            <w:r w:rsidRPr="00A066D8">
              <w:rPr>
                <w:rFonts w:ascii="Verdana" w:hAnsi="Verdana" w:cs="Calibri"/>
                <w:color w:val="000000"/>
                <w:szCs w:val="20"/>
              </w:rPr>
              <w:t xml:space="preserve"> A005 Request for more Information will then</w:t>
            </w:r>
            <w:r w:rsidR="00F933EB" w:rsidRPr="00A066D8">
              <w:rPr>
                <w:rFonts w:ascii="Verdana" w:hAnsi="Verdana" w:cs="Calibri"/>
                <w:color w:val="000000"/>
                <w:szCs w:val="20"/>
              </w:rPr>
              <w:t xml:space="preserve"> fill in a</w:t>
            </w:r>
            <w:r w:rsidR="004E0BDA">
              <w:rPr>
                <w:rFonts w:ascii="Verdana" w:hAnsi="Verdana" w:cs="Calibri"/>
                <w:color w:val="000000"/>
                <w:szCs w:val="20"/>
              </w:rPr>
              <w:t>n</w:t>
            </w:r>
            <w:r w:rsidR="00F933EB" w:rsidRPr="00A066D8">
              <w:rPr>
                <w:rFonts w:ascii="Verdana" w:hAnsi="Verdana" w:cs="Calibri"/>
                <w:color w:val="000000"/>
                <w:szCs w:val="20"/>
              </w:rPr>
              <w:t xml:space="preserve"> A006 SED – Reply to Request for more information;</w:t>
            </w:r>
          </w:p>
          <w:p w:rsidR="00F933EB" w:rsidRPr="00A066D8" w:rsidRDefault="00731EF4" w:rsidP="003718A4">
            <w:pPr>
              <w:numPr>
                <w:ilvl w:val="0"/>
                <w:numId w:val="45"/>
              </w:numPr>
              <w:ind w:left="722"/>
              <w:jc w:val="left"/>
              <w:rPr>
                <w:rFonts w:ascii="Verdana" w:hAnsi="Verdana" w:cs="Calibri"/>
                <w:color w:val="000000"/>
                <w:szCs w:val="20"/>
              </w:rPr>
            </w:pPr>
            <w:r w:rsidRPr="00A066D8">
              <w:rPr>
                <w:rFonts w:ascii="Verdana" w:hAnsi="Verdana" w:cs="Calibri"/>
                <w:color w:val="000000"/>
                <w:szCs w:val="20"/>
              </w:rPr>
              <w:t>Each</w:t>
            </w:r>
            <w:r w:rsidR="00F933EB" w:rsidRPr="00A066D8">
              <w:rPr>
                <w:rFonts w:ascii="Verdana" w:hAnsi="Verdana" w:cs="Calibri"/>
                <w:color w:val="000000"/>
                <w:szCs w:val="20"/>
              </w:rPr>
              <w:t xml:space="preserve"> </w:t>
            </w:r>
            <w:r w:rsidR="003D44E3">
              <w:rPr>
                <w:rFonts w:ascii="Verdana" w:hAnsi="Verdana" w:cs="Calibri"/>
                <w:color w:val="000000"/>
                <w:szCs w:val="20"/>
              </w:rPr>
              <w:t>Counterparty</w:t>
            </w:r>
            <w:r w:rsidRPr="00A066D8">
              <w:rPr>
                <w:rFonts w:ascii="Verdana" w:hAnsi="Verdana" w:cs="Calibri"/>
                <w:color w:val="000000"/>
                <w:szCs w:val="20"/>
              </w:rPr>
              <w:t xml:space="preserve"> </w:t>
            </w:r>
            <w:r w:rsidR="004E0BDA">
              <w:rPr>
                <w:rFonts w:ascii="Verdana" w:hAnsi="Verdana" w:cs="Calibri"/>
                <w:color w:val="000000"/>
                <w:szCs w:val="20"/>
              </w:rPr>
              <w:t xml:space="preserve">from [Step 4] </w:t>
            </w:r>
            <w:r w:rsidRPr="00A066D8">
              <w:rPr>
                <w:rFonts w:ascii="Verdana" w:hAnsi="Verdana" w:cs="Calibri"/>
                <w:color w:val="000000"/>
                <w:szCs w:val="20"/>
              </w:rPr>
              <w:t>then</w:t>
            </w:r>
            <w:r w:rsidR="00F933EB" w:rsidRPr="00A066D8">
              <w:rPr>
                <w:rFonts w:ascii="Verdana" w:hAnsi="Verdana" w:cs="Calibri"/>
                <w:color w:val="000000"/>
                <w:szCs w:val="20"/>
              </w:rPr>
              <w:t xml:space="preserve"> sends the </w:t>
            </w:r>
            <w:r w:rsidR="00EC1E9B">
              <w:rPr>
                <w:rFonts w:ascii="Verdana" w:hAnsi="Verdana" w:cs="Calibri"/>
                <w:color w:val="000000"/>
                <w:szCs w:val="20"/>
              </w:rPr>
              <w:t xml:space="preserve">filled </w:t>
            </w:r>
            <w:r w:rsidR="00F933EB" w:rsidRPr="00A066D8">
              <w:rPr>
                <w:rFonts w:ascii="Verdana" w:hAnsi="Verdana" w:cs="Calibri"/>
                <w:color w:val="000000"/>
                <w:szCs w:val="20"/>
              </w:rPr>
              <w:t xml:space="preserve">A006 – Reply to Request for more information to the </w:t>
            </w:r>
            <w:r w:rsidR="003D44E3">
              <w:rPr>
                <w:rFonts w:ascii="Verdana" w:hAnsi="Verdana" w:cs="Calibri"/>
                <w:color w:val="000000"/>
                <w:szCs w:val="20"/>
              </w:rPr>
              <w:t>Case Owner</w:t>
            </w:r>
            <w:r w:rsidR="00EC1E9B">
              <w:rPr>
                <w:rFonts w:ascii="Verdana" w:hAnsi="Verdana" w:cs="Calibri"/>
                <w:color w:val="000000"/>
                <w:szCs w:val="20"/>
              </w:rPr>
              <w:t xml:space="preserve"> and to the other Counterparties from [step 4] (but not to himself/herself)</w:t>
            </w:r>
            <w:r w:rsidR="00AC19DC" w:rsidRPr="00A066D8">
              <w:rPr>
                <w:rStyle w:val="CommentReference"/>
                <w:rFonts w:ascii="Verdana" w:hAnsi="Verdana"/>
                <w:sz w:val="20"/>
                <w:szCs w:val="20"/>
                <w:lang w:eastAsia="en-US"/>
              </w:rPr>
              <w:t>;</w:t>
            </w:r>
          </w:p>
          <w:p w:rsidR="00F933EB" w:rsidRPr="00A066D8" w:rsidRDefault="00EC1E9B" w:rsidP="008F59EF">
            <w:pPr>
              <w:numPr>
                <w:ilvl w:val="0"/>
                <w:numId w:val="45"/>
              </w:numPr>
              <w:ind w:left="743"/>
              <w:jc w:val="left"/>
              <w:rPr>
                <w:rFonts w:ascii="Verdana" w:hAnsi="Verdana" w:cs="Calibri"/>
                <w:color w:val="000000"/>
                <w:szCs w:val="20"/>
              </w:rPr>
            </w:pPr>
            <w:r w:rsidRPr="00EC1E9B">
              <w:rPr>
                <w:rFonts w:ascii="Verdana" w:hAnsi="Verdana" w:cs="Calibri"/>
                <w:color w:val="000000"/>
                <w:szCs w:val="20"/>
              </w:rPr>
              <w:t xml:space="preserve">The Participants </w:t>
            </w:r>
            <w:r w:rsidR="00476B47">
              <w:rPr>
                <w:rFonts w:ascii="Verdana" w:hAnsi="Verdana" w:cs="Calibri"/>
                <w:color w:val="000000"/>
                <w:szCs w:val="20"/>
              </w:rPr>
              <w:t>r</w:t>
            </w:r>
            <w:r w:rsidRPr="00EC1E9B">
              <w:rPr>
                <w:rFonts w:ascii="Verdana" w:hAnsi="Verdana" w:cs="Calibri"/>
                <w:color w:val="000000"/>
                <w:szCs w:val="20"/>
              </w:rPr>
              <w:t xml:space="preserve">eceiving the </w:t>
            </w:r>
            <w:r w:rsidRPr="008F59EF">
              <w:rPr>
                <w:rFonts w:ascii="Verdana" w:hAnsi="Verdana" w:cs="Calibri"/>
                <w:i/>
                <w:color w:val="000000"/>
                <w:szCs w:val="20"/>
              </w:rPr>
              <w:t>A006 – Reply to Request for more information</w:t>
            </w:r>
            <w:r w:rsidRPr="00EC1E9B">
              <w:rPr>
                <w:rFonts w:ascii="Verdana" w:hAnsi="Verdana" w:cs="Calibri"/>
                <w:color w:val="000000"/>
                <w:szCs w:val="20"/>
              </w:rPr>
              <w:t xml:space="preserve"> </w:t>
            </w:r>
            <w:r w:rsidR="00476B47">
              <w:rPr>
                <w:rFonts w:ascii="Verdana" w:hAnsi="Verdana" w:cs="Calibri"/>
                <w:color w:val="000000"/>
                <w:szCs w:val="20"/>
              </w:rPr>
              <w:t xml:space="preserve">to </w:t>
            </w:r>
            <w:r w:rsidRPr="00EC1E9B">
              <w:rPr>
                <w:rFonts w:ascii="Verdana" w:hAnsi="Verdana" w:cs="Calibri"/>
                <w:color w:val="000000"/>
                <w:szCs w:val="20"/>
              </w:rPr>
              <w:t>review the content of the SED;</w:t>
            </w:r>
          </w:p>
          <w:p w:rsidR="00F933EB" w:rsidRPr="00C915AF" w:rsidRDefault="00EF62C4" w:rsidP="003718A4">
            <w:pPr>
              <w:numPr>
                <w:ilvl w:val="0"/>
                <w:numId w:val="45"/>
              </w:numPr>
              <w:ind w:left="722"/>
              <w:jc w:val="left"/>
              <w:rPr>
                <w:rFonts w:ascii="Verdana" w:hAnsi="Verdana" w:cs="Calibri"/>
                <w:szCs w:val="20"/>
              </w:rPr>
            </w:pPr>
            <w:r>
              <w:rPr>
                <w:rFonts w:ascii="Verdana" w:hAnsi="Verdana" w:cs="Calibri"/>
                <w:color w:val="000000"/>
                <w:szCs w:val="20"/>
              </w:rPr>
              <w:t>[This B</w:t>
            </w:r>
            <w:r w:rsidR="00F933EB" w:rsidRPr="00A066D8">
              <w:rPr>
                <w:rFonts w:ascii="Verdana" w:hAnsi="Verdana" w:cs="Calibri"/>
                <w:color w:val="000000"/>
                <w:szCs w:val="20"/>
              </w:rPr>
              <w:t>ranch</w:t>
            </w:r>
            <w:r>
              <w:rPr>
                <w:rFonts w:ascii="Verdana" w:hAnsi="Verdana" w:cs="Calibri"/>
                <w:color w:val="000000"/>
                <w:szCs w:val="20"/>
              </w:rPr>
              <w:t>] E</w:t>
            </w:r>
            <w:r w:rsidR="00F933EB" w:rsidRPr="00A066D8">
              <w:rPr>
                <w:rFonts w:ascii="Verdana" w:hAnsi="Verdana" w:cs="Calibri"/>
                <w:color w:val="000000"/>
                <w:szCs w:val="20"/>
              </w:rPr>
              <w:t>nds</w:t>
            </w:r>
            <w:r w:rsidR="001B4CFE">
              <w:rPr>
                <w:rFonts w:ascii="Verdana" w:hAnsi="Verdana" w:cs="Calibri"/>
                <w:color w:val="000000"/>
                <w:szCs w:val="20"/>
              </w:rPr>
              <w:t>.</w:t>
            </w:r>
          </w:p>
          <w:p w:rsidR="00C915AF" w:rsidRPr="00A066D8" w:rsidRDefault="00C915AF" w:rsidP="00C915AF">
            <w:pPr>
              <w:ind w:left="722"/>
              <w:jc w:val="left"/>
              <w:rPr>
                <w:rFonts w:ascii="Verdana" w:hAnsi="Verdana" w:cs="Calibri"/>
                <w:szCs w:val="20"/>
              </w:rPr>
            </w:pP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Borders>
              <w:top w:val="single" w:sz="6" w:space="0" w:color="auto"/>
            </w:tcBorders>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 xml:space="preserve">after </w:t>
            </w:r>
            <w:r w:rsidRPr="00A066D8">
              <w:rPr>
                <w:rFonts w:ascii="Verdana" w:hAnsi="Verdana" w:cs="Calibri"/>
                <w:b/>
                <w:i/>
                <w:szCs w:val="20"/>
                <w:lang w:val="en-US"/>
              </w:rPr>
              <w:t xml:space="preserve">[step 5] the </w:t>
            </w:r>
            <w:r w:rsidR="003D44E3">
              <w:rPr>
                <w:rFonts w:ascii="Verdana" w:hAnsi="Verdana" w:cs="Calibri"/>
                <w:b/>
                <w:i/>
                <w:szCs w:val="20"/>
                <w:lang w:val="en-US"/>
              </w:rPr>
              <w:t>Case Owner</w:t>
            </w:r>
            <w:r w:rsidRPr="00A066D8">
              <w:rPr>
                <w:rFonts w:ascii="Verdana" w:hAnsi="Verdana" w:cs="Calibri"/>
                <w:b/>
                <w:i/>
                <w:szCs w:val="20"/>
                <w:lang w:val="en-US"/>
              </w:rPr>
              <w:t xml:space="preserve"> may choose to </w:t>
            </w:r>
            <w:r w:rsidR="00731EF4" w:rsidRPr="00A066D8">
              <w:rPr>
                <w:rFonts w:ascii="Verdana" w:hAnsi="Verdana" w:cs="Calibri"/>
                <w:b/>
                <w:i/>
                <w:szCs w:val="20"/>
                <w:lang w:val="en-US"/>
              </w:rPr>
              <w:t xml:space="preserve">notify the Counterparties of </w:t>
            </w:r>
            <w:r w:rsidR="00601B92" w:rsidRPr="00A066D8">
              <w:rPr>
                <w:rFonts w:ascii="Verdana" w:hAnsi="Verdana" w:cs="Calibri"/>
                <w:b/>
                <w:i/>
                <w:szCs w:val="20"/>
                <w:lang w:val="en-US"/>
              </w:rPr>
              <w:t>Relevant Information</w:t>
            </w:r>
          </w:p>
          <w:p w:rsidR="00970B9E" w:rsidRPr="00A066D8" w:rsidRDefault="00970B9E" w:rsidP="00180736">
            <w:pPr>
              <w:pStyle w:val="Hints"/>
              <w:rPr>
                <w:rFonts w:ascii="Verdana" w:hAnsi="Verdana" w:cs="Calibri"/>
                <w:i/>
                <w:color w:val="auto"/>
              </w:rPr>
            </w:pPr>
          </w:p>
          <w:p w:rsidR="00AC19DC" w:rsidRPr="00A066D8" w:rsidRDefault="00AC19DC" w:rsidP="003718A4">
            <w:pPr>
              <w:numPr>
                <w:ilvl w:val="0"/>
                <w:numId w:val="46"/>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fills in the A008 - </w:t>
            </w:r>
            <w:r w:rsidR="00045C13" w:rsidRPr="00A066D8">
              <w:rPr>
                <w:rFonts w:ascii="Verdana" w:hAnsi="Verdana" w:cs="Calibri"/>
                <w:color w:val="000000"/>
                <w:szCs w:val="20"/>
              </w:rPr>
              <w:t>Notification of Relevant Information</w:t>
            </w:r>
            <w:r w:rsidRPr="00A066D8">
              <w:rPr>
                <w:rFonts w:ascii="Verdana" w:hAnsi="Verdana" w:cs="Calibri"/>
                <w:color w:val="000000"/>
                <w:szCs w:val="20"/>
              </w:rPr>
              <w:t>;</w:t>
            </w:r>
          </w:p>
          <w:p w:rsidR="00AC19DC" w:rsidRPr="00A066D8" w:rsidRDefault="00AC19DC" w:rsidP="003718A4">
            <w:pPr>
              <w:numPr>
                <w:ilvl w:val="0"/>
                <w:numId w:val="46"/>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Case Owner</w:t>
            </w:r>
            <w:r w:rsidRPr="00A066D8">
              <w:rPr>
                <w:rFonts w:ascii="Verdana" w:hAnsi="Verdana" w:cs="Calibri"/>
                <w:color w:val="000000"/>
                <w:szCs w:val="20"/>
              </w:rPr>
              <w:t xml:space="preserve"> sends the A008 to all </w:t>
            </w:r>
            <w:r w:rsidR="003D44E3">
              <w:rPr>
                <w:rFonts w:ascii="Verdana" w:hAnsi="Verdana" w:cs="Calibri"/>
                <w:color w:val="000000"/>
                <w:szCs w:val="20"/>
              </w:rPr>
              <w:t>Participant</w:t>
            </w:r>
            <w:r w:rsidRPr="00A066D8">
              <w:rPr>
                <w:rFonts w:ascii="Verdana" w:hAnsi="Verdana" w:cs="Calibri"/>
                <w:color w:val="000000"/>
                <w:szCs w:val="20"/>
              </w:rPr>
              <w:t>s;</w:t>
            </w:r>
          </w:p>
          <w:p w:rsidR="00AC19DC" w:rsidRPr="00A066D8" w:rsidRDefault="00AC19DC" w:rsidP="003718A4">
            <w:pPr>
              <w:numPr>
                <w:ilvl w:val="0"/>
                <w:numId w:val="46"/>
              </w:numPr>
              <w:jc w:val="left"/>
              <w:rPr>
                <w:rFonts w:ascii="Verdana" w:hAnsi="Verdana" w:cs="Calibri"/>
                <w:color w:val="000000"/>
                <w:szCs w:val="20"/>
              </w:rPr>
            </w:pPr>
            <w:r w:rsidRPr="00A066D8">
              <w:rPr>
                <w:rFonts w:ascii="Verdana" w:hAnsi="Verdana" w:cs="Calibri"/>
                <w:color w:val="000000"/>
                <w:szCs w:val="20"/>
              </w:rPr>
              <w:t xml:space="preserve">Each </w:t>
            </w:r>
            <w:r w:rsidR="003D44E3">
              <w:rPr>
                <w:rFonts w:ascii="Verdana" w:hAnsi="Verdana" w:cs="Calibri"/>
                <w:color w:val="000000"/>
                <w:szCs w:val="20"/>
              </w:rPr>
              <w:t>Participant</w:t>
            </w:r>
            <w:r w:rsidRPr="00A066D8">
              <w:rPr>
                <w:rFonts w:ascii="Verdana" w:hAnsi="Verdana" w:cs="Calibri"/>
                <w:color w:val="000000"/>
                <w:szCs w:val="20"/>
              </w:rPr>
              <w:t xml:space="preserve"> receives and </w:t>
            </w:r>
            <w:r w:rsidR="002F3099">
              <w:rPr>
                <w:rFonts w:ascii="Verdana" w:hAnsi="Verdana" w:cs="Calibri"/>
                <w:color w:val="000000"/>
                <w:szCs w:val="20"/>
              </w:rPr>
              <w:t>reviews the content of the A008;</w:t>
            </w:r>
          </w:p>
          <w:p w:rsidR="00AC19DC" w:rsidRPr="00A066D8" w:rsidRDefault="002F3099" w:rsidP="003718A4">
            <w:pPr>
              <w:numPr>
                <w:ilvl w:val="0"/>
                <w:numId w:val="46"/>
              </w:numPr>
              <w:jc w:val="left"/>
              <w:rPr>
                <w:rFonts w:ascii="Verdana" w:hAnsi="Verdana" w:cs="Calibri"/>
                <w:szCs w:val="20"/>
              </w:rPr>
            </w:pPr>
            <w:r>
              <w:rPr>
                <w:rFonts w:ascii="Verdana" w:hAnsi="Verdana" w:cs="Calibri"/>
                <w:color w:val="000000"/>
                <w:szCs w:val="20"/>
              </w:rPr>
              <w:t>[</w:t>
            </w:r>
            <w:r w:rsidR="00AC19DC" w:rsidRPr="00A066D8">
              <w:rPr>
                <w:rFonts w:ascii="Verdana" w:hAnsi="Verdana" w:cs="Calibri"/>
                <w:color w:val="000000"/>
                <w:szCs w:val="20"/>
              </w:rPr>
              <w:t xml:space="preserve">This </w:t>
            </w:r>
            <w:r>
              <w:rPr>
                <w:rFonts w:ascii="Verdana" w:hAnsi="Verdana" w:cs="Calibri"/>
                <w:color w:val="000000"/>
                <w:szCs w:val="20"/>
              </w:rPr>
              <w:t>B</w:t>
            </w:r>
            <w:r w:rsidR="00AC19DC" w:rsidRPr="00A066D8">
              <w:rPr>
                <w:rFonts w:ascii="Verdana" w:hAnsi="Verdana" w:cs="Calibri"/>
                <w:color w:val="000000"/>
                <w:szCs w:val="20"/>
              </w:rPr>
              <w:t>ranch</w:t>
            </w:r>
            <w:r>
              <w:rPr>
                <w:rFonts w:ascii="Verdana" w:hAnsi="Verdana" w:cs="Calibri"/>
                <w:color w:val="000000"/>
                <w:szCs w:val="20"/>
              </w:rPr>
              <w:t>]</w:t>
            </w:r>
            <w:r w:rsidR="00AC19DC" w:rsidRPr="00A066D8">
              <w:rPr>
                <w:rFonts w:ascii="Verdana" w:hAnsi="Verdana" w:cs="Calibri"/>
                <w:color w:val="000000"/>
                <w:szCs w:val="20"/>
              </w:rPr>
              <w:t xml:space="preserve"> </w:t>
            </w:r>
            <w:r>
              <w:rPr>
                <w:rFonts w:ascii="Verdana" w:hAnsi="Verdana" w:cs="Calibri"/>
                <w:color w:val="000000"/>
                <w:szCs w:val="20"/>
              </w:rPr>
              <w:t>E</w:t>
            </w:r>
            <w:r w:rsidR="00AC19DC" w:rsidRPr="00A066D8">
              <w:rPr>
                <w:rFonts w:ascii="Verdana" w:hAnsi="Verdana" w:cs="Calibri"/>
                <w:color w:val="000000"/>
                <w:szCs w:val="20"/>
              </w:rPr>
              <w:t>nds</w:t>
            </w:r>
            <w:r w:rsidR="001B4CFE">
              <w:rPr>
                <w:rFonts w:ascii="Verdana" w:hAnsi="Verdana" w:cs="Calibri"/>
                <w:color w:val="000000"/>
                <w:szCs w:val="20"/>
              </w:rPr>
              <w:t>.</w:t>
            </w:r>
          </w:p>
          <w:p w:rsidR="00970B9E" w:rsidRPr="00A066D8" w:rsidRDefault="00970B9E" w:rsidP="00C8092C">
            <w:pPr>
              <w:pStyle w:val="Hints"/>
              <w:rPr>
                <w:rFonts w:ascii="Verdana" w:hAnsi="Verdana" w:cs="Calibri"/>
                <w:b/>
                <w:i/>
              </w:rPr>
            </w:pP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 xml:space="preserve">after </w:t>
            </w:r>
            <w:r w:rsidRPr="00A066D8">
              <w:rPr>
                <w:rFonts w:ascii="Verdana" w:hAnsi="Verdana" w:cs="Calibri"/>
                <w:b/>
                <w:i/>
                <w:szCs w:val="20"/>
                <w:lang w:val="en-US"/>
              </w:rPr>
              <w:t xml:space="preserve">[step </w:t>
            </w:r>
            <w:r w:rsidR="00601B92" w:rsidRPr="00A066D8">
              <w:rPr>
                <w:rFonts w:ascii="Verdana" w:hAnsi="Verdana" w:cs="Calibri"/>
                <w:b/>
                <w:i/>
                <w:szCs w:val="20"/>
                <w:lang w:val="en-US"/>
              </w:rPr>
              <w:t>5</w:t>
            </w:r>
            <w:r w:rsidRPr="00A066D8">
              <w:rPr>
                <w:rFonts w:ascii="Verdana" w:hAnsi="Verdana" w:cs="Calibri"/>
                <w:b/>
                <w:i/>
                <w:szCs w:val="20"/>
                <w:lang w:val="en-US"/>
              </w:rPr>
              <w:t xml:space="preserve">] a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w:t>
            </w:r>
            <w:r w:rsidR="00AC19DC" w:rsidRPr="00A066D8">
              <w:rPr>
                <w:rFonts w:ascii="Verdana" w:hAnsi="Verdana" w:cs="Calibri"/>
                <w:b/>
                <w:i/>
                <w:szCs w:val="20"/>
                <w:lang w:val="en-US"/>
              </w:rPr>
              <w:t xml:space="preserve">notify the </w:t>
            </w:r>
            <w:r w:rsidR="00806FBD" w:rsidRPr="00A066D8">
              <w:rPr>
                <w:rFonts w:ascii="Verdana" w:hAnsi="Verdana" w:cs="Calibri"/>
                <w:b/>
                <w:i/>
                <w:szCs w:val="20"/>
                <w:lang w:val="en-US"/>
              </w:rPr>
              <w:t xml:space="preserve">other </w:t>
            </w:r>
            <w:r w:rsidR="003D44E3">
              <w:rPr>
                <w:rFonts w:ascii="Verdana" w:hAnsi="Verdana" w:cs="Calibri"/>
                <w:b/>
                <w:i/>
                <w:szCs w:val="20"/>
                <w:lang w:val="en-US"/>
              </w:rPr>
              <w:t>Participant</w:t>
            </w:r>
            <w:r w:rsidR="00806FBD" w:rsidRPr="00A066D8">
              <w:rPr>
                <w:rFonts w:ascii="Verdana" w:hAnsi="Verdana" w:cs="Calibri"/>
                <w:b/>
                <w:i/>
                <w:szCs w:val="20"/>
                <w:lang w:val="en-US"/>
              </w:rPr>
              <w:t>s</w:t>
            </w:r>
            <w:r w:rsidR="00AC19DC" w:rsidRPr="00A066D8">
              <w:rPr>
                <w:rFonts w:ascii="Verdana" w:hAnsi="Verdana" w:cs="Calibri"/>
                <w:b/>
                <w:i/>
                <w:szCs w:val="20"/>
                <w:lang w:val="en-US"/>
              </w:rPr>
              <w:t xml:space="preserve"> of </w:t>
            </w:r>
            <w:r w:rsidR="00045C13" w:rsidRPr="00A066D8">
              <w:rPr>
                <w:rFonts w:ascii="Verdana" w:hAnsi="Verdana" w:cs="Calibri"/>
                <w:b/>
                <w:i/>
                <w:szCs w:val="20"/>
                <w:lang w:val="en-US"/>
              </w:rPr>
              <w:t>Relevant Information</w:t>
            </w:r>
          </w:p>
          <w:p w:rsidR="00970B9E" w:rsidRPr="00A066D8" w:rsidRDefault="00970B9E" w:rsidP="00180736">
            <w:pPr>
              <w:pStyle w:val="Hints"/>
              <w:rPr>
                <w:rFonts w:ascii="Verdana" w:hAnsi="Verdana" w:cs="Calibri"/>
                <w:i/>
                <w:color w:val="auto"/>
              </w:rPr>
            </w:pPr>
          </w:p>
          <w:p w:rsidR="00AC19DC" w:rsidRPr="00A066D8" w:rsidRDefault="00AC19DC" w:rsidP="003718A4">
            <w:pPr>
              <w:numPr>
                <w:ilvl w:val="0"/>
                <w:numId w:val="47"/>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Counterparty</w:t>
            </w:r>
            <w:r w:rsidRPr="00A066D8">
              <w:rPr>
                <w:rFonts w:ascii="Verdana" w:hAnsi="Verdana" w:cs="Calibri"/>
                <w:color w:val="000000"/>
                <w:szCs w:val="20"/>
              </w:rPr>
              <w:t xml:space="preserve"> fills in the A008 </w:t>
            </w:r>
            <w:r w:rsidR="00045C13" w:rsidRPr="00A066D8">
              <w:rPr>
                <w:rFonts w:ascii="Verdana" w:hAnsi="Verdana" w:cs="Calibri"/>
                <w:color w:val="000000"/>
                <w:szCs w:val="20"/>
              </w:rPr>
              <w:t>–</w:t>
            </w:r>
            <w:r w:rsidRPr="00A066D8">
              <w:rPr>
                <w:rFonts w:ascii="Verdana" w:hAnsi="Verdana" w:cs="Calibri"/>
                <w:color w:val="000000"/>
                <w:szCs w:val="20"/>
              </w:rPr>
              <w:t xml:space="preserve"> </w:t>
            </w:r>
            <w:r w:rsidR="00045C13" w:rsidRPr="00A066D8">
              <w:rPr>
                <w:rFonts w:ascii="Verdana" w:hAnsi="Verdana" w:cs="Calibri"/>
                <w:color w:val="000000"/>
                <w:szCs w:val="20"/>
              </w:rPr>
              <w:t>Notification of Relevant Information</w:t>
            </w:r>
            <w:r w:rsidRPr="00A066D8">
              <w:rPr>
                <w:rFonts w:ascii="Verdana" w:hAnsi="Verdana" w:cs="Calibri"/>
                <w:color w:val="000000"/>
                <w:szCs w:val="20"/>
              </w:rPr>
              <w:t>;</w:t>
            </w:r>
          </w:p>
          <w:p w:rsidR="00AC19DC" w:rsidRPr="00A066D8" w:rsidRDefault="00AC19DC" w:rsidP="003718A4">
            <w:pPr>
              <w:numPr>
                <w:ilvl w:val="0"/>
                <w:numId w:val="47"/>
              </w:numPr>
              <w:jc w:val="left"/>
              <w:rPr>
                <w:rFonts w:ascii="Verdana" w:hAnsi="Verdana" w:cs="Calibri"/>
                <w:color w:val="000000"/>
                <w:szCs w:val="20"/>
              </w:rPr>
            </w:pPr>
            <w:r w:rsidRPr="00A066D8">
              <w:rPr>
                <w:rFonts w:ascii="Verdana" w:hAnsi="Verdana" w:cs="Calibri"/>
                <w:color w:val="000000"/>
                <w:szCs w:val="20"/>
              </w:rPr>
              <w:t xml:space="preserve">The </w:t>
            </w:r>
            <w:r w:rsidR="003D44E3">
              <w:rPr>
                <w:rFonts w:ascii="Verdana" w:hAnsi="Verdana" w:cs="Calibri"/>
                <w:color w:val="000000"/>
                <w:szCs w:val="20"/>
              </w:rPr>
              <w:t>Counterparty</w:t>
            </w:r>
            <w:r w:rsidRPr="00A066D8">
              <w:rPr>
                <w:rFonts w:ascii="Verdana" w:hAnsi="Verdana" w:cs="Calibri"/>
                <w:color w:val="000000"/>
                <w:szCs w:val="20"/>
              </w:rPr>
              <w:t xml:space="preserve"> sends the A008</w:t>
            </w:r>
            <w:r w:rsidR="00045C13" w:rsidRPr="00A066D8">
              <w:rPr>
                <w:rFonts w:ascii="Verdana" w:hAnsi="Verdana" w:cs="Calibri"/>
                <w:color w:val="000000"/>
                <w:szCs w:val="20"/>
              </w:rPr>
              <w:t xml:space="preserve"> </w:t>
            </w:r>
            <w:r w:rsidRPr="00A066D8">
              <w:rPr>
                <w:rFonts w:ascii="Verdana" w:hAnsi="Verdana" w:cs="Calibri"/>
                <w:color w:val="000000"/>
                <w:szCs w:val="20"/>
              </w:rPr>
              <w:t xml:space="preserve">to the other </w:t>
            </w:r>
            <w:r w:rsidR="003D44E3">
              <w:rPr>
                <w:rFonts w:ascii="Verdana" w:hAnsi="Verdana" w:cs="Calibri"/>
                <w:color w:val="000000"/>
                <w:szCs w:val="20"/>
              </w:rPr>
              <w:t>Participant</w:t>
            </w:r>
            <w:r w:rsidRPr="00A066D8">
              <w:rPr>
                <w:rFonts w:ascii="Verdana" w:hAnsi="Verdana" w:cs="Calibri"/>
                <w:color w:val="000000"/>
                <w:szCs w:val="20"/>
              </w:rPr>
              <w:t>s;</w:t>
            </w:r>
          </w:p>
          <w:p w:rsidR="00AC19DC" w:rsidRPr="00A066D8" w:rsidRDefault="00AC19DC" w:rsidP="003718A4">
            <w:pPr>
              <w:numPr>
                <w:ilvl w:val="0"/>
                <w:numId w:val="47"/>
              </w:numPr>
              <w:jc w:val="left"/>
              <w:rPr>
                <w:rFonts w:ascii="Verdana" w:hAnsi="Verdana" w:cs="Calibri"/>
                <w:color w:val="000000"/>
                <w:szCs w:val="20"/>
              </w:rPr>
            </w:pPr>
            <w:r w:rsidRPr="00A066D8">
              <w:rPr>
                <w:rFonts w:ascii="Verdana" w:hAnsi="Verdana" w:cs="Calibri"/>
                <w:color w:val="000000"/>
                <w:szCs w:val="20"/>
              </w:rPr>
              <w:t xml:space="preserve">Each </w:t>
            </w:r>
            <w:r w:rsidR="003D44E3">
              <w:rPr>
                <w:rFonts w:ascii="Verdana" w:hAnsi="Verdana" w:cs="Calibri"/>
                <w:color w:val="000000"/>
                <w:szCs w:val="20"/>
              </w:rPr>
              <w:t>Participant</w:t>
            </w:r>
            <w:r w:rsidRPr="00A066D8">
              <w:rPr>
                <w:rFonts w:ascii="Verdana" w:hAnsi="Verdana" w:cs="Calibri"/>
                <w:color w:val="000000"/>
                <w:szCs w:val="20"/>
              </w:rPr>
              <w:t xml:space="preserve"> receives and </w:t>
            </w:r>
            <w:r w:rsidR="002F3099">
              <w:rPr>
                <w:rFonts w:ascii="Verdana" w:hAnsi="Verdana" w:cs="Calibri"/>
                <w:color w:val="000000"/>
                <w:szCs w:val="20"/>
              </w:rPr>
              <w:t>reviews the content of the A008;</w:t>
            </w:r>
          </w:p>
          <w:p w:rsidR="00AC19DC" w:rsidRPr="00A066D8" w:rsidRDefault="002F3099" w:rsidP="003718A4">
            <w:pPr>
              <w:numPr>
                <w:ilvl w:val="0"/>
                <w:numId w:val="47"/>
              </w:numPr>
              <w:jc w:val="left"/>
              <w:rPr>
                <w:rFonts w:ascii="Verdana" w:hAnsi="Verdana" w:cs="Calibri"/>
                <w:szCs w:val="20"/>
              </w:rPr>
            </w:pPr>
            <w:r>
              <w:rPr>
                <w:rFonts w:ascii="Verdana" w:hAnsi="Verdana" w:cs="Calibri"/>
                <w:color w:val="000000"/>
                <w:szCs w:val="20"/>
              </w:rPr>
              <w:t>[</w:t>
            </w:r>
            <w:r w:rsidR="00AC19DC" w:rsidRPr="00A066D8">
              <w:rPr>
                <w:rFonts w:ascii="Verdana" w:hAnsi="Verdana" w:cs="Calibri"/>
                <w:color w:val="000000"/>
                <w:szCs w:val="20"/>
              </w:rPr>
              <w:t>Th</w:t>
            </w:r>
            <w:r>
              <w:rPr>
                <w:rFonts w:ascii="Verdana" w:hAnsi="Verdana" w:cs="Calibri"/>
                <w:color w:val="000000"/>
                <w:szCs w:val="20"/>
              </w:rPr>
              <w:t>is Branch] E</w:t>
            </w:r>
            <w:r w:rsidR="00AC19DC" w:rsidRPr="00A066D8">
              <w:rPr>
                <w:rFonts w:ascii="Verdana" w:hAnsi="Verdana" w:cs="Calibri"/>
                <w:color w:val="000000"/>
                <w:szCs w:val="20"/>
              </w:rPr>
              <w:t>nds</w:t>
            </w:r>
            <w:r w:rsidR="001B4CFE">
              <w:rPr>
                <w:rFonts w:ascii="Verdana" w:hAnsi="Verdana" w:cs="Calibri"/>
                <w:color w:val="000000"/>
                <w:szCs w:val="20"/>
              </w:rPr>
              <w:t>.</w:t>
            </w:r>
          </w:p>
          <w:p w:rsidR="00970B9E" w:rsidRPr="00A066D8" w:rsidRDefault="00970B9E" w:rsidP="00C8092C">
            <w:pPr>
              <w:pStyle w:val="Hints"/>
              <w:rPr>
                <w:rFonts w:ascii="Verdana" w:hAnsi="Verdana" w:cs="Calibri"/>
                <w:b/>
                <w:i/>
                <w:color w:val="000000"/>
              </w:rPr>
            </w:pPr>
          </w:p>
        </w:tc>
      </w:tr>
      <w:tr w:rsidR="00970B9E" w:rsidRPr="00657FC1" w:rsidTr="00943DD4">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shd w:val="clear" w:color="auto" w:fill="DBE5F1"/>
          </w:tcPr>
          <w:p w:rsidR="00970B9E" w:rsidRPr="00A066D8" w:rsidRDefault="00970B9E" w:rsidP="005448B4">
            <w:pPr>
              <w:jc w:val="left"/>
              <w:rPr>
                <w:rFonts w:ascii="Verdana" w:hAnsi="Verdana" w:cs="Calibri"/>
                <w:b/>
                <w:i/>
                <w:color w:val="000000"/>
                <w:szCs w:val="20"/>
              </w:rPr>
            </w:pPr>
            <w:r w:rsidRPr="00A066D8">
              <w:rPr>
                <w:rFonts w:ascii="Verdana" w:hAnsi="Verdana" w:cs="Calibri"/>
                <w:b/>
                <w:i/>
                <w:szCs w:val="20"/>
                <w:u w:val="single"/>
                <w:lang w:val="en-US"/>
              </w:rPr>
              <w:t xml:space="preserve">The Following Branches determine the use of Horizontally Defined </w:t>
            </w:r>
            <w:proofErr w:type="spellStart"/>
            <w:r w:rsidR="00996B07" w:rsidRPr="00A066D8">
              <w:rPr>
                <w:rFonts w:ascii="Verdana" w:hAnsi="Verdana" w:cs="Calibri"/>
                <w:b/>
                <w:i/>
                <w:szCs w:val="20"/>
                <w:u w:val="single"/>
                <w:lang w:val="en-US"/>
              </w:rPr>
              <w:t>Sub</w:t>
            </w:r>
            <w:r w:rsidRPr="00A066D8">
              <w:rPr>
                <w:rFonts w:ascii="Verdana" w:hAnsi="Verdana" w:cs="Calibri"/>
                <w:b/>
                <w:i/>
                <w:szCs w:val="20"/>
                <w:u w:val="single"/>
                <w:lang w:val="en-US"/>
              </w:rPr>
              <w:t>Processes</w:t>
            </w:r>
            <w:proofErr w:type="spellEnd"/>
            <w:r w:rsidRPr="00A066D8">
              <w:rPr>
                <w:rFonts w:ascii="Verdana" w:hAnsi="Verdana" w:cs="Calibri"/>
                <w:b/>
                <w:i/>
                <w:szCs w:val="20"/>
                <w:u w:val="single"/>
                <w:lang w:val="en-US"/>
              </w:rPr>
              <w:t xml:space="preserve"> within this Business Process</w:t>
            </w: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 xml:space="preserve">after </w:t>
            </w:r>
            <w:r w:rsidRPr="00A066D8">
              <w:rPr>
                <w:rFonts w:ascii="Verdana" w:hAnsi="Verdana" w:cs="Calibri"/>
                <w:b/>
                <w:i/>
                <w:szCs w:val="20"/>
                <w:lang w:val="en-US"/>
              </w:rPr>
              <w:t xml:space="preserve">[step 5] any </w:t>
            </w:r>
            <w:r w:rsidR="003D44E3">
              <w:rPr>
                <w:rFonts w:ascii="Verdana" w:hAnsi="Verdana" w:cs="Calibri"/>
                <w:b/>
                <w:i/>
                <w:szCs w:val="20"/>
                <w:lang w:val="en-US"/>
              </w:rPr>
              <w:t>Participant</w:t>
            </w:r>
            <w:r w:rsidRPr="00A066D8">
              <w:rPr>
                <w:rFonts w:ascii="Verdana" w:hAnsi="Verdana" w:cs="Calibri"/>
                <w:b/>
                <w:i/>
                <w:szCs w:val="20"/>
                <w:lang w:val="en-US"/>
              </w:rPr>
              <w:t xml:space="preserve"> may optionally choose to request AdHoc Infor</w:t>
            </w:r>
            <w:r w:rsidR="003D44E3">
              <w:rPr>
                <w:rFonts w:ascii="Verdana" w:hAnsi="Verdana" w:cs="Calibri"/>
                <w:b/>
                <w:i/>
                <w:szCs w:val="20"/>
                <w:lang w:val="en-US"/>
              </w:rPr>
              <w:t>mation from another Participant</w:t>
            </w:r>
          </w:p>
          <w:p w:rsidR="00970B9E" w:rsidRPr="00A066D8" w:rsidRDefault="00970B9E" w:rsidP="005448B4">
            <w:pPr>
              <w:jc w:val="left"/>
              <w:rPr>
                <w:rFonts w:ascii="Verdana" w:hAnsi="Verdana" w:cs="Calibri"/>
                <w:b/>
                <w:i/>
                <w:szCs w:val="20"/>
                <w:lang w:val="en-US"/>
              </w:rPr>
            </w:pPr>
          </w:p>
          <w:p w:rsidR="00970B9E" w:rsidRPr="003D44E3" w:rsidRDefault="00970B9E" w:rsidP="003718A4">
            <w:pPr>
              <w:pStyle w:val="Hints"/>
              <w:numPr>
                <w:ilvl w:val="0"/>
                <w:numId w:val="25"/>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executes business use case </w:t>
            </w:r>
            <w:r w:rsidRPr="003D44E3">
              <w:rPr>
                <w:rFonts w:ascii="Verdana" w:hAnsi="Verdana" w:cs="Calibri"/>
                <w:b/>
                <w:color w:val="auto"/>
              </w:rPr>
              <w:t>H_BUC_01</w:t>
            </w:r>
            <w:r w:rsidR="00996B07" w:rsidRPr="003D44E3">
              <w:rPr>
                <w:rFonts w:ascii="Verdana" w:hAnsi="Verdana" w:cs="Calibri"/>
                <w:b/>
                <w:color w:val="auto"/>
              </w:rPr>
              <w:t>_SubProcess</w:t>
            </w:r>
            <w:r w:rsidRPr="003D44E3">
              <w:rPr>
                <w:rFonts w:ascii="Verdana" w:hAnsi="Verdana" w:cs="Calibri"/>
                <w:b/>
                <w:color w:val="auto"/>
              </w:rPr>
              <w:t xml:space="preserve"> – </w:t>
            </w:r>
            <w:r w:rsidR="00053CA2" w:rsidRPr="003D44E3">
              <w:rPr>
                <w:rFonts w:ascii="Verdana" w:hAnsi="Verdana" w:cs="Calibri"/>
                <w:b/>
                <w:color w:val="auto"/>
              </w:rPr>
              <w:t>AdHoc</w:t>
            </w:r>
            <w:r w:rsidRPr="003D44E3">
              <w:rPr>
                <w:rFonts w:ascii="Verdana" w:hAnsi="Verdana" w:cs="Calibri"/>
                <w:b/>
                <w:color w:val="auto"/>
              </w:rPr>
              <w:t xml:space="preserve"> Exchange of Info;</w:t>
            </w:r>
          </w:p>
          <w:p w:rsidR="00970B9E" w:rsidRPr="00A066D8" w:rsidRDefault="003D44E3" w:rsidP="003718A4">
            <w:pPr>
              <w:pStyle w:val="Hints"/>
              <w:numPr>
                <w:ilvl w:val="0"/>
                <w:numId w:val="25"/>
              </w:numPr>
              <w:rPr>
                <w:rFonts w:ascii="Verdana" w:hAnsi="Verdana" w:cs="Calibri"/>
                <w:color w:val="auto"/>
              </w:rPr>
            </w:pPr>
            <w:r>
              <w:rPr>
                <w:rFonts w:ascii="Verdana" w:hAnsi="Verdana" w:cs="Calibri"/>
                <w:color w:val="auto"/>
              </w:rPr>
              <w:t>[This Branch] E</w:t>
            </w:r>
            <w:r w:rsidR="00970B9E" w:rsidRPr="00A066D8">
              <w:rPr>
                <w:rFonts w:ascii="Verdana" w:hAnsi="Verdana" w:cs="Calibri"/>
                <w:color w:val="auto"/>
              </w:rPr>
              <w:t>nds</w:t>
            </w:r>
            <w:r w:rsidR="001B4CFE">
              <w:rPr>
                <w:rFonts w:ascii="Verdana" w:hAnsi="Verdana" w:cs="Calibri"/>
                <w:color w:val="auto"/>
              </w:rPr>
              <w:t>.</w:t>
            </w: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 xml:space="preserve">after </w:t>
            </w:r>
            <w:r w:rsidRPr="00A066D8">
              <w:rPr>
                <w:rFonts w:ascii="Verdana" w:hAnsi="Verdana" w:cs="Calibri"/>
                <w:b/>
                <w:i/>
                <w:szCs w:val="20"/>
                <w:lang w:val="en-US"/>
              </w:rPr>
              <w:t xml:space="preserve">[step 5] any </w:t>
            </w:r>
            <w:r w:rsidR="003D44E3">
              <w:rPr>
                <w:rFonts w:ascii="Verdana" w:hAnsi="Verdana" w:cs="Calibri"/>
                <w:b/>
                <w:i/>
                <w:szCs w:val="20"/>
                <w:lang w:val="en-US"/>
              </w:rPr>
              <w:t>Participant</w:t>
            </w:r>
            <w:r w:rsidRPr="00A066D8">
              <w:rPr>
                <w:rFonts w:ascii="Verdana" w:hAnsi="Verdana" w:cs="Calibri"/>
                <w:b/>
                <w:i/>
                <w:szCs w:val="20"/>
                <w:lang w:val="en-US"/>
              </w:rPr>
              <w:t xml:space="preserve"> may optionally choose to determine the residence of the Person </w:t>
            </w:r>
            <w:r w:rsidRPr="00A066D8">
              <w:rPr>
                <w:rFonts w:ascii="Verdana" w:hAnsi="Verdana" w:cs="Calibri"/>
                <w:b/>
                <w:i/>
                <w:szCs w:val="20"/>
                <w:lang w:val="en-US"/>
              </w:rPr>
              <w:lastRenderedPageBreak/>
              <w:t xml:space="preserve">with another </w:t>
            </w:r>
            <w:r w:rsidR="003D44E3">
              <w:rPr>
                <w:rFonts w:ascii="Verdana" w:hAnsi="Verdana" w:cs="Calibri"/>
                <w:b/>
                <w:i/>
                <w:szCs w:val="20"/>
                <w:lang w:val="en-US"/>
              </w:rPr>
              <w:t>Participant</w:t>
            </w:r>
          </w:p>
          <w:p w:rsidR="00970B9E" w:rsidRPr="00A066D8" w:rsidRDefault="00970B9E" w:rsidP="005448B4">
            <w:pPr>
              <w:pStyle w:val="Hints"/>
              <w:rPr>
                <w:rFonts w:ascii="Verdana" w:hAnsi="Verdana" w:cs="Calibri"/>
                <w:i/>
                <w:color w:val="auto"/>
              </w:rPr>
            </w:pPr>
          </w:p>
          <w:p w:rsidR="00970B9E" w:rsidRPr="00A066D8" w:rsidRDefault="00970B9E" w:rsidP="003718A4">
            <w:pPr>
              <w:pStyle w:val="Hints"/>
              <w:numPr>
                <w:ilvl w:val="0"/>
                <w:numId w:val="31"/>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executes business use case </w:t>
            </w:r>
            <w:r w:rsidRPr="003D44E3">
              <w:rPr>
                <w:rFonts w:ascii="Verdana" w:hAnsi="Verdana" w:cs="Calibri"/>
                <w:b/>
                <w:color w:val="auto"/>
              </w:rPr>
              <w:t>H_BUC_02</w:t>
            </w:r>
            <w:r w:rsidR="00996B07" w:rsidRPr="003D44E3">
              <w:rPr>
                <w:rFonts w:ascii="Verdana" w:hAnsi="Verdana" w:cs="Calibri"/>
                <w:b/>
                <w:color w:val="auto"/>
              </w:rPr>
              <w:t>_SubProcess</w:t>
            </w:r>
            <w:r w:rsidRPr="003D44E3">
              <w:rPr>
                <w:rFonts w:ascii="Verdana" w:hAnsi="Verdana" w:cs="Calibri"/>
                <w:b/>
                <w:color w:val="auto"/>
              </w:rPr>
              <w:t xml:space="preserve"> – Determine Residence;</w:t>
            </w:r>
          </w:p>
          <w:p w:rsidR="00970B9E" w:rsidRPr="00A066D8" w:rsidRDefault="0051233B" w:rsidP="003718A4">
            <w:pPr>
              <w:pStyle w:val="Hints"/>
              <w:numPr>
                <w:ilvl w:val="0"/>
                <w:numId w:val="31"/>
              </w:numPr>
              <w:rPr>
                <w:rFonts w:ascii="Verdana" w:hAnsi="Verdana" w:cs="Calibri"/>
                <w:color w:val="auto"/>
              </w:rPr>
            </w:pPr>
            <w:r>
              <w:rPr>
                <w:rFonts w:ascii="Verdana" w:hAnsi="Verdana" w:cs="Calibri"/>
                <w:color w:val="auto"/>
              </w:rPr>
              <w:t>[This Branch] E</w:t>
            </w:r>
            <w:r w:rsidR="00970B9E" w:rsidRPr="00A066D8">
              <w:rPr>
                <w:rFonts w:ascii="Verdana" w:hAnsi="Verdana" w:cs="Calibri"/>
                <w:color w:val="auto"/>
              </w:rPr>
              <w:t>nds</w:t>
            </w:r>
            <w:r w:rsidR="001B4CFE">
              <w:rPr>
                <w:rFonts w:ascii="Verdana" w:hAnsi="Verdana" w:cs="Calibri"/>
                <w:color w:val="auto"/>
              </w:rPr>
              <w:t>.</w:t>
            </w: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 xml:space="preserve">after [step 5] </w:t>
            </w:r>
            <w:r w:rsidRPr="00A066D8">
              <w:rPr>
                <w:rFonts w:ascii="Verdana" w:hAnsi="Verdana" w:cs="Calibri"/>
                <w:b/>
                <w:i/>
                <w:szCs w:val="20"/>
                <w:lang w:val="en-US"/>
              </w:rPr>
              <w:t xml:space="preserve">] any </w:t>
            </w:r>
            <w:r w:rsidR="003D44E3">
              <w:rPr>
                <w:rFonts w:ascii="Verdana" w:hAnsi="Verdana" w:cs="Calibri"/>
                <w:b/>
                <w:i/>
                <w:szCs w:val="20"/>
                <w:lang w:val="en-US"/>
              </w:rPr>
              <w:t>Participant</w:t>
            </w:r>
            <w:r w:rsidRPr="00A066D8">
              <w:rPr>
                <w:rFonts w:ascii="Verdana" w:hAnsi="Verdana" w:cs="Calibri"/>
                <w:b/>
                <w:i/>
                <w:szCs w:val="20"/>
                <w:lang w:val="en-US"/>
              </w:rPr>
              <w:t xml:space="preserve"> may optionally choose to Exchange the PIN of a citizen with another </w:t>
            </w:r>
            <w:r w:rsidR="003D44E3">
              <w:rPr>
                <w:rFonts w:ascii="Verdana" w:hAnsi="Verdana" w:cs="Calibri"/>
                <w:b/>
                <w:i/>
                <w:szCs w:val="20"/>
                <w:lang w:val="en-US"/>
              </w:rPr>
              <w:t>Participant</w:t>
            </w:r>
          </w:p>
          <w:p w:rsidR="00970B9E" w:rsidRPr="00A066D8" w:rsidRDefault="00970B9E" w:rsidP="005448B4">
            <w:pPr>
              <w:pStyle w:val="Hints"/>
              <w:rPr>
                <w:rFonts w:ascii="Verdana" w:hAnsi="Verdana" w:cs="Calibri"/>
                <w:i/>
                <w:color w:val="auto"/>
              </w:rPr>
            </w:pPr>
          </w:p>
          <w:p w:rsidR="00970B9E" w:rsidRPr="00A066D8" w:rsidRDefault="00970B9E" w:rsidP="003718A4">
            <w:pPr>
              <w:pStyle w:val="Hints"/>
              <w:numPr>
                <w:ilvl w:val="0"/>
                <w:numId w:val="32"/>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executes business use case </w:t>
            </w:r>
            <w:r w:rsidRPr="0051233B">
              <w:rPr>
                <w:rFonts w:ascii="Verdana" w:hAnsi="Verdana" w:cs="Calibri"/>
                <w:b/>
                <w:color w:val="auto"/>
              </w:rPr>
              <w:t>H_BUC_05</w:t>
            </w:r>
            <w:r w:rsidR="00996B07" w:rsidRPr="0051233B">
              <w:rPr>
                <w:rFonts w:ascii="Verdana" w:hAnsi="Verdana" w:cs="Calibri"/>
                <w:b/>
                <w:color w:val="auto"/>
              </w:rPr>
              <w:t>_SubProcess</w:t>
            </w:r>
            <w:r w:rsidRPr="0051233B">
              <w:rPr>
                <w:rFonts w:ascii="Verdana" w:hAnsi="Verdana" w:cs="Calibri"/>
                <w:b/>
                <w:color w:val="auto"/>
              </w:rPr>
              <w:t xml:space="preserve"> – Exchange of PIN;</w:t>
            </w:r>
          </w:p>
          <w:p w:rsidR="00970B9E" w:rsidRPr="00A066D8" w:rsidRDefault="0051233B" w:rsidP="003718A4">
            <w:pPr>
              <w:pStyle w:val="Hints"/>
              <w:numPr>
                <w:ilvl w:val="0"/>
                <w:numId w:val="32"/>
              </w:numPr>
              <w:rPr>
                <w:rFonts w:ascii="Verdana" w:hAnsi="Verdana" w:cs="Calibri"/>
                <w:color w:val="auto"/>
              </w:rPr>
            </w:pPr>
            <w:r>
              <w:rPr>
                <w:rFonts w:ascii="Verdana" w:hAnsi="Verdana" w:cs="Calibri"/>
                <w:color w:val="auto"/>
              </w:rPr>
              <w:t>[This Branch] E</w:t>
            </w:r>
            <w:r w:rsidR="00970B9E" w:rsidRPr="00A066D8">
              <w:rPr>
                <w:rFonts w:ascii="Verdana" w:hAnsi="Verdana" w:cs="Calibri"/>
                <w:color w:val="auto"/>
              </w:rPr>
              <w:t>nds</w:t>
            </w:r>
            <w:r w:rsidR="001B4CFE">
              <w:rPr>
                <w:rFonts w:ascii="Verdana" w:hAnsi="Verdana" w:cs="Calibri"/>
                <w:color w:val="auto"/>
              </w:rPr>
              <w:t>.</w:t>
            </w: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 xml:space="preserve">after [step 5] </w:t>
            </w:r>
            <w:r w:rsidRPr="00A066D8">
              <w:rPr>
                <w:rFonts w:ascii="Verdana" w:hAnsi="Verdana" w:cs="Calibri"/>
                <w:b/>
                <w:i/>
                <w:szCs w:val="20"/>
                <w:lang w:val="en-US"/>
              </w:rPr>
              <w:t xml:space="preserve">any </w:t>
            </w:r>
            <w:r w:rsidR="003D44E3">
              <w:rPr>
                <w:rFonts w:ascii="Verdana" w:hAnsi="Verdana" w:cs="Calibri"/>
                <w:b/>
                <w:i/>
                <w:szCs w:val="20"/>
                <w:lang w:val="en-US"/>
              </w:rPr>
              <w:t>Participant</w:t>
            </w:r>
            <w:r w:rsidRPr="00A066D8">
              <w:rPr>
                <w:rFonts w:ascii="Verdana" w:hAnsi="Verdana" w:cs="Calibri"/>
                <w:b/>
                <w:i/>
                <w:szCs w:val="20"/>
                <w:lang w:val="en-US"/>
              </w:rPr>
              <w:t xml:space="preserve"> may optionally choose to Exchange a Claim document with another </w:t>
            </w:r>
            <w:r w:rsidR="003D44E3">
              <w:rPr>
                <w:rFonts w:ascii="Verdana" w:hAnsi="Verdana" w:cs="Calibri"/>
                <w:b/>
                <w:i/>
                <w:szCs w:val="20"/>
                <w:lang w:val="en-US"/>
              </w:rPr>
              <w:t>Participant</w:t>
            </w:r>
          </w:p>
          <w:p w:rsidR="00970B9E" w:rsidRPr="00A066D8" w:rsidRDefault="00970B9E" w:rsidP="005448B4">
            <w:pPr>
              <w:pStyle w:val="Hints"/>
              <w:rPr>
                <w:rFonts w:ascii="Verdana" w:hAnsi="Verdana" w:cs="Calibri"/>
                <w:i/>
                <w:color w:val="auto"/>
              </w:rPr>
            </w:pPr>
          </w:p>
          <w:p w:rsidR="00970B9E" w:rsidRPr="00D138A9" w:rsidRDefault="00970B9E" w:rsidP="003718A4">
            <w:pPr>
              <w:pStyle w:val="Hints"/>
              <w:numPr>
                <w:ilvl w:val="0"/>
                <w:numId w:val="33"/>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executes business use case </w:t>
            </w:r>
            <w:r w:rsidRPr="00D138A9">
              <w:rPr>
                <w:rFonts w:ascii="Verdana" w:hAnsi="Verdana" w:cs="Calibri"/>
                <w:b/>
                <w:color w:val="auto"/>
              </w:rPr>
              <w:t>H_BUC_06</w:t>
            </w:r>
            <w:r w:rsidR="00996B07" w:rsidRPr="00D138A9">
              <w:rPr>
                <w:rFonts w:ascii="Verdana" w:hAnsi="Verdana" w:cs="Calibri"/>
                <w:b/>
                <w:color w:val="auto"/>
              </w:rPr>
              <w:t>_SubProcess</w:t>
            </w:r>
            <w:r w:rsidRPr="00D138A9">
              <w:rPr>
                <w:rFonts w:ascii="Verdana" w:hAnsi="Verdana" w:cs="Calibri"/>
                <w:b/>
                <w:color w:val="auto"/>
              </w:rPr>
              <w:t xml:space="preserve"> – Exchange Claim;</w:t>
            </w:r>
          </w:p>
          <w:p w:rsidR="00970B9E" w:rsidRPr="00A066D8" w:rsidRDefault="00951FD5" w:rsidP="003718A4">
            <w:pPr>
              <w:pStyle w:val="Hints"/>
              <w:numPr>
                <w:ilvl w:val="0"/>
                <w:numId w:val="33"/>
              </w:numPr>
              <w:rPr>
                <w:rFonts w:ascii="Verdana" w:hAnsi="Verdana" w:cs="Calibri"/>
                <w:color w:val="auto"/>
              </w:rPr>
            </w:pPr>
            <w:r>
              <w:rPr>
                <w:rFonts w:ascii="Verdana" w:hAnsi="Verdana" w:cs="Calibri"/>
                <w:color w:val="auto"/>
              </w:rPr>
              <w:t>[This Branch] E</w:t>
            </w:r>
            <w:r w:rsidR="00970B9E" w:rsidRPr="00A066D8">
              <w:rPr>
                <w:rFonts w:ascii="Verdana" w:hAnsi="Verdana" w:cs="Calibri"/>
                <w:color w:val="auto"/>
              </w:rPr>
              <w:t>nds</w:t>
            </w:r>
            <w:r w:rsidR="001B4CFE">
              <w:rPr>
                <w:rFonts w:ascii="Verdana" w:hAnsi="Verdana" w:cs="Calibri"/>
                <w:color w:val="auto"/>
              </w:rPr>
              <w:t>.</w:t>
            </w: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 xml:space="preserve">after [step 5] </w:t>
            </w:r>
            <w:r w:rsidRPr="00A066D8">
              <w:rPr>
                <w:rFonts w:ascii="Verdana" w:hAnsi="Verdana" w:cs="Calibri"/>
                <w:b/>
                <w:i/>
                <w:szCs w:val="20"/>
                <w:lang w:val="en-US"/>
              </w:rPr>
              <w:t xml:space="preserve">any </w:t>
            </w:r>
            <w:r w:rsidR="003D44E3">
              <w:rPr>
                <w:rFonts w:ascii="Verdana" w:hAnsi="Verdana" w:cs="Calibri"/>
                <w:b/>
                <w:i/>
                <w:szCs w:val="20"/>
                <w:lang w:val="en-US"/>
              </w:rPr>
              <w:t>Participant</w:t>
            </w:r>
            <w:r w:rsidRPr="00A066D8">
              <w:rPr>
                <w:rFonts w:ascii="Verdana" w:hAnsi="Verdana" w:cs="Calibri"/>
                <w:b/>
                <w:i/>
                <w:szCs w:val="20"/>
                <w:lang w:val="en-US"/>
              </w:rPr>
              <w:t xml:space="preserve"> may optionally choose</w:t>
            </w:r>
            <w:r w:rsidR="0051233B">
              <w:rPr>
                <w:rFonts w:ascii="Verdana" w:hAnsi="Verdana" w:cs="Calibri"/>
                <w:b/>
                <w:i/>
                <w:szCs w:val="20"/>
                <w:lang w:val="en-US"/>
              </w:rPr>
              <w:t xml:space="preserve"> to</w:t>
            </w:r>
            <w:r w:rsidRPr="00A066D8">
              <w:rPr>
                <w:rFonts w:ascii="Verdana" w:hAnsi="Verdana" w:cs="Calibri"/>
                <w:b/>
                <w:i/>
                <w:szCs w:val="20"/>
                <w:lang w:val="en-US"/>
              </w:rPr>
              <w:t xml:space="preserve"> notify another </w:t>
            </w:r>
            <w:r w:rsidR="003D44E3">
              <w:rPr>
                <w:rFonts w:ascii="Verdana" w:hAnsi="Verdana" w:cs="Calibri"/>
                <w:b/>
                <w:i/>
                <w:szCs w:val="20"/>
                <w:lang w:val="en-US"/>
              </w:rPr>
              <w:t>Participant</w:t>
            </w:r>
            <w:r w:rsidRPr="00A066D8">
              <w:rPr>
                <w:rFonts w:ascii="Verdana" w:hAnsi="Verdana" w:cs="Calibri"/>
                <w:b/>
                <w:i/>
                <w:szCs w:val="20"/>
                <w:lang w:val="en-US"/>
              </w:rPr>
              <w:t xml:space="preserve"> of a Death of Person</w:t>
            </w:r>
          </w:p>
          <w:p w:rsidR="00970B9E" w:rsidRPr="00A066D8" w:rsidRDefault="00970B9E" w:rsidP="005448B4">
            <w:pPr>
              <w:pStyle w:val="Hints"/>
              <w:rPr>
                <w:rFonts w:ascii="Verdana" w:hAnsi="Verdana" w:cs="Calibri"/>
                <w:i/>
                <w:color w:val="auto"/>
              </w:rPr>
            </w:pPr>
          </w:p>
          <w:p w:rsidR="00970B9E" w:rsidRPr="0051233B" w:rsidRDefault="00970B9E" w:rsidP="003718A4">
            <w:pPr>
              <w:pStyle w:val="Hints"/>
              <w:numPr>
                <w:ilvl w:val="0"/>
                <w:numId w:val="34"/>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executes business use case </w:t>
            </w:r>
            <w:r w:rsidRPr="0051233B">
              <w:rPr>
                <w:rFonts w:ascii="Verdana" w:hAnsi="Verdana" w:cs="Calibri"/>
                <w:b/>
                <w:color w:val="auto"/>
              </w:rPr>
              <w:t>H_BUC_07</w:t>
            </w:r>
            <w:r w:rsidR="00996B07" w:rsidRPr="0051233B">
              <w:rPr>
                <w:rFonts w:ascii="Verdana" w:hAnsi="Verdana" w:cs="Calibri"/>
                <w:b/>
                <w:color w:val="auto"/>
              </w:rPr>
              <w:t>_SubProcess</w:t>
            </w:r>
            <w:r w:rsidRPr="0051233B">
              <w:rPr>
                <w:rFonts w:ascii="Verdana" w:hAnsi="Verdana" w:cs="Calibri"/>
                <w:b/>
                <w:color w:val="auto"/>
              </w:rPr>
              <w:t xml:space="preserve"> – Notification of Death;</w:t>
            </w:r>
          </w:p>
          <w:p w:rsidR="00970B9E" w:rsidRPr="00A066D8" w:rsidRDefault="00970B9E" w:rsidP="003718A4">
            <w:pPr>
              <w:pStyle w:val="Hints"/>
              <w:numPr>
                <w:ilvl w:val="0"/>
                <w:numId w:val="34"/>
              </w:numPr>
              <w:rPr>
                <w:rFonts w:ascii="Verdana" w:hAnsi="Verdana" w:cs="Calibri"/>
                <w:color w:val="auto"/>
              </w:rPr>
            </w:pPr>
            <w:r w:rsidRPr="00A066D8">
              <w:rPr>
                <w:rFonts w:ascii="Verdana" w:hAnsi="Verdana" w:cs="Calibri"/>
                <w:color w:val="auto"/>
              </w:rPr>
              <w:t xml:space="preserve">[This Branch] </w:t>
            </w:r>
            <w:r w:rsidR="0051233B">
              <w:rPr>
                <w:rFonts w:ascii="Verdana" w:hAnsi="Verdana" w:cs="Calibri"/>
                <w:color w:val="auto"/>
              </w:rPr>
              <w:t>E</w:t>
            </w:r>
            <w:r w:rsidRPr="00A066D8">
              <w:rPr>
                <w:rFonts w:ascii="Verdana" w:hAnsi="Verdana" w:cs="Calibri"/>
                <w:color w:val="auto"/>
              </w:rPr>
              <w:t>nds</w:t>
            </w:r>
            <w:r w:rsidR="00513F96">
              <w:rPr>
                <w:rFonts w:ascii="Verdana" w:hAnsi="Verdana" w:cs="Calibri"/>
                <w:color w:val="auto"/>
              </w:rPr>
              <w:t>.</w:t>
            </w:r>
          </w:p>
        </w:tc>
      </w:tr>
      <w:tr w:rsidR="00970B9E" w:rsidRPr="00657FC1" w:rsidTr="00943DD4">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shd w:val="clear" w:color="auto" w:fill="DBE5F1"/>
          </w:tcPr>
          <w:p w:rsidR="00970B9E" w:rsidRPr="00A066D8" w:rsidRDefault="00970B9E" w:rsidP="005448B4">
            <w:pPr>
              <w:jc w:val="left"/>
              <w:rPr>
                <w:rFonts w:ascii="Verdana" w:hAnsi="Verdana" w:cs="Calibri"/>
                <w:b/>
                <w:i/>
                <w:color w:val="000000"/>
                <w:szCs w:val="20"/>
              </w:rPr>
            </w:pPr>
            <w:r w:rsidRPr="00A066D8">
              <w:rPr>
                <w:rFonts w:ascii="Verdana" w:hAnsi="Verdana" w:cs="Calibri"/>
                <w:b/>
                <w:i/>
                <w:szCs w:val="20"/>
                <w:u w:val="single"/>
              </w:rPr>
              <w:t xml:space="preserve">The Following Branches Determine the use of Administrative </w:t>
            </w:r>
            <w:r w:rsidR="00996B07" w:rsidRPr="00A066D8">
              <w:rPr>
                <w:rFonts w:ascii="Verdana" w:hAnsi="Verdana" w:cs="Calibri"/>
                <w:b/>
                <w:i/>
                <w:szCs w:val="20"/>
                <w:u w:val="single"/>
              </w:rPr>
              <w:t xml:space="preserve">Sub </w:t>
            </w:r>
            <w:r w:rsidRPr="00A066D8">
              <w:rPr>
                <w:rFonts w:ascii="Verdana" w:hAnsi="Verdana" w:cs="Calibri"/>
                <w:b/>
                <w:i/>
                <w:szCs w:val="20"/>
                <w:u w:val="single"/>
              </w:rPr>
              <w:t>Processes within this Business Process</w:t>
            </w:r>
          </w:p>
        </w:tc>
      </w:tr>
      <w:tr w:rsidR="00970B9E" w:rsidRPr="00657FC1" w:rsidTr="00A208B0">
        <w:trPr>
          <w:trHeight w:val="564"/>
        </w:trPr>
        <w:tc>
          <w:tcPr>
            <w:tcW w:w="2518" w:type="dxa"/>
            <w:gridSpan w:val="2"/>
            <w:vMerge/>
          </w:tcPr>
          <w:p w:rsidR="00970B9E" w:rsidRPr="00A066D8" w:rsidRDefault="00970B9E" w:rsidP="005448B4">
            <w:pPr>
              <w:jc w:val="right"/>
              <w:rPr>
                <w:rFonts w:ascii="Verdana" w:hAnsi="Verdana" w:cs="Calibri"/>
                <w:b/>
                <w:szCs w:val="20"/>
              </w:rPr>
            </w:pPr>
          </w:p>
        </w:tc>
        <w:tc>
          <w:tcPr>
            <w:tcW w:w="7088" w:type="dxa"/>
            <w:gridSpan w:val="3"/>
          </w:tcPr>
          <w:p w:rsidR="00970B9E" w:rsidRPr="00A066D8" w:rsidRDefault="00970B9E"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w:t>
            </w:r>
            <w:r w:rsidR="00601B92" w:rsidRPr="00A066D8">
              <w:rPr>
                <w:rFonts w:ascii="Verdana" w:hAnsi="Verdana" w:cs="Calibri"/>
                <w:b/>
                <w:i/>
                <w:szCs w:val="20"/>
                <w:lang w:val="en-US"/>
              </w:rPr>
              <w:t>after [step 5]</w:t>
            </w:r>
            <w:r w:rsidRPr="00A066D8">
              <w:rPr>
                <w:rFonts w:ascii="Verdana" w:hAnsi="Verdana" w:cs="Calibri"/>
                <w:b/>
                <w:i/>
                <w:szCs w:val="20"/>
                <w:lang w:val="en-US"/>
              </w:rPr>
              <w:t xml:space="preserve"> </w:t>
            </w:r>
            <w:r w:rsidR="00AC19DC" w:rsidRPr="00A066D8">
              <w:rPr>
                <w:rFonts w:ascii="Verdana" w:hAnsi="Verdana" w:cs="Calibri"/>
                <w:b/>
                <w:i/>
                <w:szCs w:val="20"/>
                <w:lang w:val="en-US"/>
              </w:rPr>
              <w:t xml:space="preserve">any </w:t>
            </w:r>
            <w:r w:rsidR="003D44E3">
              <w:rPr>
                <w:rFonts w:ascii="Verdana" w:hAnsi="Verdana" w:cs="Calibri"/>
                <w:b/>
                <w:i/>
                <w:szCs w:val="20"/>
                <w:lang w:val="en-US"/>
              </w:rPr>
              <w:t>Participant</w:t>
            </w:r>
            <w:r w:rsidRPr="00A066D8">
              <w:rPr>
                <w:rFonts w:ascii="Verdana" w:hAnsi="Verdana" w:cs="Calibri"/>
                <w:b/>
                <w:i/>
                <w:szCs w:val="20"/>
                <w:lang w:val="en-US"/>
              </w:rPr>
              <w:t xml:space="preserve"> may choose to Forward this Business Process to another </w:t>
            </w:r>
            <w:r w:rsidR="002B4273" w:rsidRPr="00A066D8">
              <w:rPr>
                <w:rFonts w:ascii="Verdana" w:hAnsi="Verdana" w:cs="Calibri"/>
                <w:b/>
                <w:i/>
                <w:szCs w:val="20"/>
                <w:lang w:val="en-US"/>
              </w:rPr>
              <w:t xml:space="preserve">competent authority or designated body </w:t>
            </w:r>
            <w:r w:rsidRPr="00A066D8">
              <w:rPr>
                <w:rFonts w:ascii="Verdana" w:hAnsi="Verdana" w:cs="Calibri"/>
                <w:b/>
                <w:i/>
                <w:szCs w:val="20"/>
                <w:lang w:val="en-US"/>
              </w:rPr>
              <w:t>within their M</w:t>
            </w:r>
            <w:r w:rsidR="001B4CFE">
              <w:rPr>
                <w:rFonts w:ascii="Verdana" w:hAnsi="Verdana" w:cs="Calibri"/>
                <w:b/>
                <w:i/>
                <w:szCs w:val="20"/>
                <w:lang w:val="en-US"/>
              </w:rPr>
              <w:t xml:space="preserve">ember </w:t>
            </w:r>
            <w:r w:rsidRPr="00A066D8">
              <w:rPr>
                <w:rFonts w:ascii="Verdana" w:hAnsi="Verdana" w:cs="Calibri"/>
                <w:b/>
                <w:i/>
                <w:szCs w:val="20"/>
                <w:lang w:val="en-US"/>
              </w:rPr>
              <w:t>S</w:t>
            </w:r>
            <w:r w:rsidR="001B4CFE">
              <w:rPr>
                <w:rFonts w:ascii="Verdana" w:hAnsi="Verdana" w:cs="Calibri"/>
                <w:b/>
                <w:i/>
                <w:szCs w:val="20"/>
                <w:lang w:val="en-US"/>
              </w:rPr>
              <w:t>tate</w:t>
            </w:r>
            <w:r w:rsidR="002872D2">
              <w:rPr>
                <w:rFonts w:ascii="Verdana" w:hAnsi="Verdana" w:cs="Calibri"/>
                <w:b/>
                <w:i/>
                <w:szCs w:val="20"/>
                <w:lang w:val="en-US"/>
              </w:rPr>
              <w:t xml:space="preserve"> who assumes responsibility for handling it </w:t>
            </w:r>
            <w:r w:rsidRPr="00A066D8">
              <w:rPr>
                <w:rFonts w:ascii="Verdana" w:hAnsi="Verdana" w:cs="Calibri"/>
                <w:b/>
                <w:i/>
                <w:szCs w:val="20"/>
                <w:lang w:val="en-US"/>
              </w:rPr>
              <w:t xml:space="preserve"> </w:t>
            </w:r>
          </w:p>
          <w:p w:rsidR="00970B9E" w:rsidRPr="00A066D8" w:rsidRDefault="00970B9E" w:rsidP="005448B4">
            <w:pPr>
              <w:pStyle w:val="Hints"/>
              <w:rPr>
                <w:rFonts w:ascii="Verdana" w:hAnsi="Verdana" w:cs="Calibri"/>
                <w:i/>
                <w:color w:val="auto"/>
              </w:rPr>
            </w:pPr>
          </w:p>
          <w:p w:rsidR="00970B9E" w:rsidRPr="00A066D8" w:rsidRDefault="00970B9E" w:rsidP="003718A4">
            <w:pPr>
              <w:pStyle w:val="Hints"/>
              <w:numPr>
                <w:ilvl w:val="0"/>
                <w:numId w:val="23"/>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executes business use case</w:t>
            </w:r>
            <w:r w:rsidR="00951FD5">
              <w:rPr>
                <w:rFonts w:ascii="Verdana" w:hAnsi="Verdana" w:cs="Calibri"/>
                <w:b/>
                <w:color w:val="auto"/>
                <w:u w:val="single"/>
              </w:rPr>
              <w:t xml:space="preserve"> </w:t>
            </w:r>
            <w:r w:rsidRPr="00951FD5">
              <w:rPr>
                <w:rFonts w:ascii="Verdana" w:hAnsi="Verdana" w:cs="Calibri"/>
                <w:b/>
                <w:color w:val="auto"/>
              </w:rPr>
              <w:t>AD_BUC_0</w:t>
            </w:r>
            <w:r w:rsidR="00927E76" w:rsidRPr="00951FD5">
              <w:rPr>
                <w:rFonts w:ascii="Verdana" w:hAnsi="Verdana" w:cs="Calibri"/>
                <w:b/>
                <w:color w:val="auto"/>
              </w:rPr>
              <w:t>5</w:t>
            </w:r>
            <w:r w:rsidRPr="00951FD5">
              <w:rPr>
                <w:rFonts w:ascii="Verdana" w:hAnsi="Verdana" w:cs="Calibri"/>
                <w:b/>
                <w:color w:val="auto"/>
              </w:rPr>
              <w:t xml:space="preserve"> </w:t>
            </w:r>
            <w:r w:rsidR="00685FCF">
              <w:rPr>
                <w:rFonts w:ascii="Verdana" w:hAnsi="Verdana" w:cs="Calibri"/>
                <w:b/>
                <w:color w:val="auto"/>
              </w:rPr>
              <w:t>–</w:t>
            </w:r>
            <w:r w:rsidRPr="00951FD5">
              <w:rPr>
                <w:rFonts w:ascii="Verdana" w:hAnsi="Verdana" w:cs="Calibri"/>
                <w:b/>
                <w:color w:val="auto"/>
              </w:rPr>
              <w:t xml:space="preserve"> Forward</w:t>
            </w:r>
            <w:r w:rsidR="00685FCF">
              <w:rPr>
                <w:rFonts w:ascii="Verdana" w:hAnsi="Verdana" w:cs="Calibri"/>
                <w:b/>
                <w:color w:val="auto"/>
              </w:rPr>
              <w:t xml:space="preserve"> Case</w:t>
            </w:r>
            <w:r w:rsidRPr="00951FD5">
              <w:rPr>
                <w:rFonts w:ascii="Verdana" w:hAnsi="Verdana" w:cs="Calibri"/>
                <w:b/>
                <w:color w:val="auto"/>
              </w:rPr>
              <w:t>;</w:t>
            </w:r>
          </w:p>
          <w:p w:rsidR="00970B9E" w:rsidRPr="00A066D8" w:rsidRDefault="00951FD5" w:rsidP="003718A4">
            <w:pPr>
              <w:pStyle w:val="Hints"/>
              <w:numPr>
                <w:ilvl w:val="0"/>
                <w:numId w:val="23"/>
              </w:numPr>
              <w:rPr>
                <w:rFonts w:ascii="Verdana" w:hAnsi="Verdana" w:cs="Calibri"/>
                <w:i/>
                <w:color w:val="auto"/>
              </w:rPr>
            </w:pPr>
            <w:r>
              <w:rPr>
                <w:rFonts w:ascii="Verdana" w:hAnsi="Verdana" w:cs="Calibri"/>
                <w:color w:val="auto"/>
              </w:rPr>
              <w:t>[This Branch] E</w:t>
            </w:r>
            <w:r w:rsidR="00970B9E" w:rsidRPr="00A066D8">
              <w:rPr>
                <w:rFonts w:ascii="Verdana" w:hAnsi="Verdana" w:cs="Calibri"/>
                <w:color w:val="auto"/>
              </w:rPr>
              <w:t>nds</w:t>
            </w:r>
            <w:r w:rsidR="001B4CFE">
              <w:rPr>
                <w:rFonts w:ascii="Verdana" w:hAnsi="Verdana" w:cs="Calibri"/>
                <w:color w:val="auto"/>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rPr>
              <w:t>where</w:t>
            </w:r>
            <w:r w:rsidRPr="00A066D8">
              <w:rPr>
                <w:rFonts w:ascii="Verdana" w:hAnsi="Verdana" w:cs="Calibri"/>
                <w:b/>
                <w:i/>
                <w:szCs w:val="20"/>
                <w:lang w:val="en-US"/>
              </w:rPr>
              <w:t xml:space="preserve"> [Step 4] has been executed then at any step after [step 4] the </w:t>
            </w:r>
            <w:r w:rsidR="003D44E3">
              <w:rPr>
                <w:rFonts w:ascii="Verdana" w:hAnsi="Verdana" w:cs="Calibri"/>
                <w:b/>
                <w:i/>
                <w:szCs w:val="20"/>
                <w:lang w:val="en-US"/>
              </w:rPr>
              <w:t>Case Owner</w:t>
            </w:r>
            <w:r w:rsidRPr="00A066D8">
              <w:rPr>
                <w:rFonts w:ascii="Verdana" w:hAnsi="Verdana" w:cs="Calibri"/>
                <w:b/>
                <w:i/>
                <w:szCs w:val="20"/>
                <w:lang w:val="en-US"/>
              </w:rPr>
              <w:t xml:space="preserve"> may choose to send an updated version of A001  provided </w:t>
            </w:r>
            <w:r w:rsidR="002C70B1">
              <w:rPr>
                <w:rFonts w:ascii="Verdana" w:hAnsi="Verdana" w:cs="Calibri"/>
                <w:b/>
                <w:i/>
                <w:szCs w:val="20"/>
                <w:lang w:val="en-US"/>
              </w:rPr>
              <w:t xml:space="preserve">that </w:t>
            </w:r>
            <w:r w:rsidRPr="00A066D8">
              <w:rPr>
                <w:rFonts w:ascii="Verdana" w:hAnsi="Verdana" w:cs="Calibri"/>
                <w:b/>
                <w:i/>
                <w:szCs w:val="20"/>
                <w:lang w:val="en-US"/>
              </w:rPr>
              <w:t>[Branch 24] has not been executed for that [SED] instance</w:t>
            </w:r>
          </w:p>
          <w:p w:rsidR="00127B48" w:rsidRPr="00A066D8" w:rsidRDefault="00127B48" w:rsidP="005448B4">
            <w:pPr>
              <w:ind w:left="2"/>
              <w:jc w:val="left"/>
              <w:rPr>
                <w:rFonts w:ascii="Verdana" w:hAnsi="Verdana" w:cs="Calibri"/>
                <w:szCs w:val="20"/>
                <w:lang w:val="en-US"/>
              </w:rPr>
            </w:pPr>
          </w:p>
          <w:p w:rsidR="00127B48" w:rsidRPr="00A066D8" w:rsidRDefault="00127B48" w:rsidP="003718A4">
            <w:pPr>
              <w:pStyle w:val="Hints"/>
              <w:numPr>
                <w:ilvl w:val="0"/>
                <w:numId w:val="36"/>
              </w:numPr>
              <w:rPr>
                <w:rFonts w:ascii="Verdana" w:hAnsi="Verdana" w:cs="Calibri"/>
                <w:b/>
                <w:i/>
              </w:rPr>
            </w:pPr>
            <w:r w:rsidRPr="00A066D8">
              <w:rPr>
                <w:rFonts w:ascii="Verdana" w:hAnsi="Verdana" w:cs="Calibri"/>
                <w:color w:val="auto"/>
              </w:rPr>
              <w:t xml:space="preserve">The </w:t>
            </w:r>
            <w:r w:rsidR="003D44E3">
              <w:rPr>
                <w:rFonts w:ascii="Verdana" w:hAnsi="Verdana" w:cs="Calibri"/>
                <w:color w:val="auto"/>
              </w:rPr>
              <w:t>Case Owner</w:t>
            </w:r>
            <w:r w:rsidRPr="00A066D8">
              <w:rPr>
                <w:rFonts w:ascii="Verdana" w:hAnsi="Verdana" w:cs="Calibri"/>
                <w:color w:val="auto"/>
              </w:rPr>
              <w:t xml:space="preserve"> executes business use case</w:t>
            </w:r>
            <w:r w:rsidRPr="00A066D8">
              <w:rPr>
                <w:rFonts w:ascii="Verdana" w:hAnsi="Verdana" w:cs="Calibri"/>
                <w:b/>
                <w:color w:val="auto"/>
                <w:u w:val="single"/>
              </w:rPr>
              <w:t xml:space="preserve"> </w:t>
            </w:r>
            <w:r w:rsidRPr="002C70B1">
              <w:rPr>
                <w:rFonts w:ascii="Verdana" w:hAnsi="Verdana" w:cs="Calibri"/>
                <w:b/>
                <w:color w:val="auto"/>
              </w:rPr>
              <w:t>AD_BUC_10_SubProcess - Update_SED;</w:t>
            </w:r>
          </w:p>
          <w:p w:rsidR="00127B48" w:rsidRPr="00A066D8" w:rsidRDefault="002C70B1" w:rsidP="00127B48">
            <w:pPr>
              <w:ind w:left="2"/>
              <w:jc w:val="left"/>
              <w:rPr>
                <w:rFonts w:ascii="Verdana" w:hAnsi="Verdana" w:cs="Calibri"/>
                <w:i/>
                <w:szCs w:val="20"/>
              </w:rPr>
            </w:pPr>
            <w:r>
              <w:rPr>
                <w:rFonts w:ascii="Verdana" w:hAnsi="Verdana" w:cs="Calibri"/>
                <w:szCs w:val="20"/>
              </w:rPr>
              <w:t>2. [This Branch] E</w:t>
            </w:r>
            <w:r w:rsidR="00127B48" w:rsidRPr="00A066D8">
              <w:rPr>
                <w:rFonts w:ascii="Verdana" w:hAnsi="Verdana" w:cs="Calibri"/>
                <w:szCs w:val="20"/>
              </w:rPr>
              <w:t>nds</w:t>
            </w:r>
            <w:r w:rsidR="001B4CFE">
              <w:rPr>
                <w:rFonts w:ascii="Verdana" w:hAnsi="Verdana" w:cs="Calibri"/>
                <w:szCs w:val="20"/>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rPr>
              <w:t>where</w:t>
            </w:r>
            <w:r w:rsidRPr="00A066D8">
              <w:rPr>
                <w:rFonts w:ascii="Verdana" w:hAnsi="Verdana" w:cs="Calibri"/>
                <w:b/>
                <w:i/>
                <w:szCs w:val="20"/>
                <w:lang w:val="en-US"/>
              </w:rPr>
              <w:t xml:space="preserve"> [Step 7] has been executed then at any step after [step 7] any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send an updated version of A011  provided </w:t>
            </w:r>
            <w:r w:rsidR="0051694C">
              <w:rPr>
                <w:rFonts w:ascii="Verdana" w:hAnsi="Verdana" w:cs="Calibri"/>
                <w:b/>
                <w:i/>
                <w:szCs w:val="20"/>
                <w:lang w:val="en-US"/>
              </w:rPr>
              <w:t xml:space="preserve">that </w:t>
            </w:r>
            <w:r w:rsidRPr="00A066D8">
              <w:rPr>
                <w:rFonts w:ascii="Verdana" w:hAnsi="Verdana" w:cs="Calibri"/>
                <w:b/>
                <w:i/>
                <w:szCs w:val="20"/>
                <w:lang w:val="en-US"/>
              </w:rPr>
              <w:t>[Branch 25] has not been executed for that [SED] instance</w:t>
            </w:r>
          </w:p>
          <w:p w:rsidR="00127B48" w:rsidRPr="00A066D8" w:rsidRDefault="00127B48" w:rsidP="005448B4">
            <w:pPr>
              <w:ind w:left="2"/>
              <w:jc w:val="left"/>
              <w:rPr>
                <w:rFonts w:ascii="Verdana" w:hAnsi="Verdana" w:cs="Calibri"/>
                <w:szCs w:val="20"/>
                <w:lang w:val="en-US"/>
              </w:rPr>
            </w:pPr>
          </w:p>
          <w:p w:rsidR="00127B48" w:rsidRPr="00A066D8" w:rsidRDefault="00127B48" w:rsidP="003718A4">
            <w:pPr>
              <w:pStyle w:val="Hints"/>
              <w:numPr>
                <w:ilvl w:val="0"/>
                <w:numId w:val="37"/>
              </w:numPr>
              <w:rPr>
                <w:rFonts w:ascii="Verdana" w:hAnsi="Verdana" w:cs="Calibri"/>
                <w:b/>
                <w:i/>
              </w:rPr>
            </w:pPr>
            <w:r w:rsidRPr="00A066D8">
              <w:rPr>
                <w:rFonts w:ascii="Verdana" w:hAnsi="Verdana" w:cs="Calibri"/>
                <w:color w:val="auto"/>
              </w:rPr>
              <w:t xml:space="preserve">The </w:t>
            </w:r>
            <w:r w:rsidR="003D44E3">
              <w:rPr>
                <w:rFonts w:ascii="Verdana" w:hAnsi="Verdana" w:cs="Calibri"/>
                <w:color w:val="auto"/>
              </w:rPr>
              <w:t>Counterparty</w:t>
            </w:r>
            <w:r w:rsidRPr="00A066D8">
              <w:rPr>
                <w:rFonts w:ascii="Verdana" w:hAnsi="Verdana" w:cs="Calibri"/>
                <w:color w:val="auto"/>
              </w:rPr>
              <w:t xml:space="preserve"> executes business use case</w:t>
            </w:r>
            <w:r w:rsidRPr="00A066D8">
              <w:rPr>
                <w:rFonts w:ascii="Verdana" w:hAnsi="Verdana" w:cs="Calibri"/>
                <w:b/>
                <w:color w:val="auto"/>
                <w:u w:val="single"/>
              </w:rPr>
              <w:t xml:space="preserve"> </w:t>
            </w:r>
            <w:r w:rsidRPr="008D3A7C">
              <w:rPr>
                <w:rFonts w:ascii="Verdana" w:hAnsi="Verdana" w:cs="Calibri"/>
                <w:b/>
                <w:color w:val="auto"/>
              </w:rPr>
              <w:t>AD_BUC_10_SubProcess - Update_SED;</w:t>
            </w:r>
          </w:p>
          <w:p w:rsidR="00127B48" w:rsidRPr="00A066D8" w:rsidRDefault="00127B48" w:rsidP="003718A4">
            <w:pPr>
              <w:pStyle w:val="Hints"/>
              <w:numPr>
                <w:ilvl w:val="0"/>
                <w:numId w:val="36"/>
              </w:numPr>
              <w:rPr>
                <w:rFonts w:ascii="Verdana" w:hAnsi="Verdana" w:cs="Calibri"/>
                <w:b/>
                <w:i/>
              </w:rPr>
            </w:pPr>
            <w:r w:rsidRPr="00A066D8">
              <w:rPr>
                <w:rFonts w:ascii="Verdana" w:hAnsi="Verdana" w:cs="Calibri"/>
                <w:color w:val="auto"/>
              </w:rPr>
              <w:t xml:space="preserve">[This Branch] </w:t>
            </w:r>
            <w:r w:rsidR="008D3A7C">
              <w:rPr>
                <w:rFonts w:ascii="Verdana" w:hAnsi="Verdana" w:cs="Calibri"/>
                <w:color w:val="auto"/>
              </w:rPr>
              <w:t>E</w:t>
            </w:r>
            <w:r w:rsidRPr="00A066D8">
              <w:rPr>
                <w:rFonts w:ascii="Verdana" w:hAnsi="Verdana" w:cs="Calibri"/>
                <w:color w:val="auto"/>
              </w:rPr>
              <w:t>nds</w:t>
            </w:r>
            <w:r w:rsidR="001B4CFE">
              <w:rPr>
                <w:rFonts w:ascii="Verdana" w:hAnsi="Verdana" w:cs="Calibri"/>
                <w:color w:val="auto"/>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34"/>
              <w:jc w:val="left"/>
              <w:rPr>
                <w:rFonts w:ascii="Verdana" w:hAnsi="Verdana" w:cs="Calibri"/>
                <w:b/>
                <w:i/>
                <w:szCs w:val="20"/>
                <w:lang w:val="en-US"/>
              </w:rPr>
            </w:pPr>
            <w:r w:rsidRPr="00A066D8">
              <w:rPr>
                <w:rFonts w:ascii="Verdana" w:hAnsi="Verdana" w:cs="Calibri"/>
                <w:b/>
                <w:i/>
                <w:szCs w:val="20"/>
              </w:rPr>
              <w:t>where</w:t>
            </w:r>
            <w:r w:rsidRPr="00A066D8">
              <w:rPr>
                <w:rFonts w:ascii="Verdana" w:hAnsi="Verdana" w:cs="Calibri"/>
                <w:b/>
                <w:i/>
                <w:szCs w:val="20"/>
                <w:lang w:val="en-US"/>
              </w:rPr>
              <w:t xml:space="preserve"> [Branch 1 Step 2] has been executed then at any step after [Branch 1 Step 2] any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send an u</w:t>
            </w:r>
            <w:r w:rsidR="003909EA">
              <w:rPr>
                <w:rFonts w:ascii="Verdana" w:hAnsi="Verdana" w:cs="Calibri"/>
                <w:b/>
                <w:i/>
                <w:szCs w:val="20"/>
                <w:lang w:val="en-US"/>
              </w:rPr>
              <w:t xml:space="preserve">pdated version of A002 provided that </w:t>
            </w:r>
            <w:r w:rsidRPr="00A066D8">
              <w:rPr>
                <w:rFonts w:ascii="Verdana" w:hAnsi="Verdana" w:cs="Calibri"/>
                <w:b/>
                <w:i/>
                <w:szCs w:val="20"/>
                <w:lang w:val="en-US"/>
              </w:rPr>
              <w:t>[Branch 26] has not been executed for that [SED] instance</w:t>
            </w:r>
          </w:p>
          <w:p w:rsidR="00127B48" w:rsidRPr="00A066D8" w:rsidRDefault="00127B48" w:rsidP="005448B4">
            <w:pPr>
              <w:ind w:left="2"/>
              <w:jc w:val="left"/>
              <w:rPr>
                <w:rFonts w:ascii="Verdana" w:hAnsi="Verdana" w:cs="Calibri"/>
                <w:szCs w:val="20"/>
                <w:lang w:val="en-US"/>
              </w:rPr>
            </w:pPr>
          </w:p>
          <w:p w:rsidR="00127B48" w:rsidRPr="00E600F0" w:rsidRDefault="00127B48" w:rsidP="003718A4">
            <w:pPr>
              <w:pStyle w:val="Hints"/>
              <w:numPr>
                <w:ilvl w:val="0"/>
                <w:numId w:val="38"/>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Counterparty</w:t>
            </w:r>
            <w:r w:rsidRPr="00A066D8">
              <w:rPr>
                <w:rFonts w:ascii="Verdana" w:hAnsi="Verdana" w:cs="Calibri"/>
                <w:color w:val="auto"/>
              </w:rPr>
              <w:t xml:space="preserve"> executes business use case</w:t>
            </w:r>
            <w:r w:rsidRPr="00A066D8">
              <w:rPr>
                <w:rFonts w:ascii="Verdana" w:hAnsi="Verdana" w:cs="Calibri"/>
                <w:b/>
                <w:color w:val="auto"/>
                <w:u w:val="single"/>
              </w:rPr>
              <w:t xml:space="preserve"> </w:t>
            </w:r>
            <w:r w:rsidRPr="00E600F0">
              <w:rPr>
                <w:rFonts w:ascii="Verdana" w:hAnsi="Verdana" w:cs="Calibri"/>
                <w:b/>
                <w:color w:val="auto"/>
              </w:rPr>
              <w:t>AD_BUC_10_SubProcess - Update_SED;</w:t>
            </w:r>
          </w:p>
          <w:p w:rsidR="00127B48" w:rsidRPr="00A066D8" w:rsidRDefault="00E600F0" w:rsidP="003718A4">
            <w:pPr>
              <w:pStyle w:val="Hints"/>
              <w:numPr>
                <w:ilvl w:val="0"/>
                <w:numId w:val="37"/>
              </w:numPr>
              <w:rPr>
                <w:rFonts w:ascii="Verdana" w:hAnsi="Verdana" w:cs="Calibri"/>
                <w:b/>
                <w:i/>
              </w:rPr>
            </w:pPr>
            <w:r>
              <w:rPr>
                <w:rFonts w:ascii="Verdana" w:hAnsi="Verdana" w:cs="Calibri"/>
                <w:color w:val="auto"/>
              </w:rPr>
              <w:t>[This Branch] E</w:t>
            </w:r>
            <w:r w:rsidR="00127B48" w:rsidRPr="00A066D8">
              <w:rPr>
                <w:rFonts w:ascii="Verdana" w:hAnsi="Verdana" w:cs="Calibri"/>
                <w:color w:val="auto"/>
              </w:rPr>
              <w:t>nds</w:t>
            </w:r>
            <w:r w:rsidR="001B4CFE">
              <w:rPr>
                <w:rFonts w:ascii="Verdana" w:hAnsi="Verdana" w:cs="Calibri"/>
                <w:color w:val="auto"/>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rPr>
              <w:t>where</w:t>
            </w:r>
            <w:r w:rsidRPr="00A066D8">
              <w:rPr>
                <w:rFonts w:ascii="Verdana" w:hAnsi="Verdana" w:cs="Calibri"/>
                <w:b/>
                <w:i/>
                <w:szCs w:val="20"/>
                <w:lang w:val="en-US"/>
              </w:rPr>
              <w:t xml:space="preserve"> [Branch 3 Step 2] has been executed then at any step after [Branch 3 Step 2] the </w:t>
            </w:r>
            <w:r w:rsidR="003D44E3">
              <w:rPr>
                <w:rFonts w:ascii="Verdana" w:hAnsi="Verdana" w:cs="Calibri"/>
                <w:b/>
                <w:i/>
                <w:szCs w:val="20"/>
                <w:lang w:val="en-US"/>
              </w:rPr>
              <w:t>Case Owner</w:t>
            </w:r>
            <w:r w:rsidRPr="00A066D8">
              <w:rPr>
                <w:rFonts w:ascii="Verdana" w:hAnsi="Verdana" w:cs="Calibri"/>
                <w:b/>
                <w:i/>
                <w:szCs w:val="20"/>
                <w:lang w:val="en-US"/>
              </w:rPr>
              <w:t xml:space="preserve"> may choose to send an updated version of A005 provided [Branch 27] has not been executed for that [SED] instance</w:t>
            </w:r>
          </w:p>
          <w:p w:rsidR="00127B48" w:rsidRPr="00A066D8" w:rsidRDefault="00127B48" w:rsidP="005448B4">
            <w:pPr>
              <w:ind w:left="2"/>
              <w:jc w:val="left"/>
              <w:rPr>
                <w:rFonts w:ascii="Verdana" w:hAnsi="Verdana" w:cs="Calibri"/>
                <w:b/>
                <w:i/>
                <w:szCs w:val="20"/>
                <w:lang w:val="en-US"/>
              </w:rPr>
            </w:pPr>
          </w:p>
          <w:p w:rsidR="00127B48" w:rsidRPr="001B4CFE" w:rsidRDefault="00127B48" w:rsidP="003718A4">
            <w:pPr>
              <w:pStyle w:val="Hints"/>
              <w:numPr>
                <w:ilvl w:val="0"/>
                <w:numId w:val="39"/>
              </w:numPr>
              <w:rPr>
                <w:rFonts w:ascii="Verdana" w:hAnsi="Verdana" w:cs="Calibri"/>
                <w:b/>
              </w:rPr>
            </w:pPr>
            <w:r w:rsidRPr="00A066D8">
              <w:rPr>
                <w:rFonts w:ascii="Verdana" w:hAnsi="Verdana" w:cs="Calibri"/>
                <w:color w:val="auto"/>
              </w:rPr>
              <w:t xml:space="preserve">The </w:t>
            </w:r>
            <w:r w:rsidR="003D44E3">
              <w:rPr>
                <w:rFonts w:ascii="Verdana" w:hAnsi="Verdana" w:cs="Calibri"/>
                <w:color w:val="auto"/>
              </w:rPr>
              <w:t>Case Owner</w:t>
            </w:r>
            <w:r w:rsidRPr="00A066D8">
              <w:rPr>
                <w:rFonts w:ascii="Verdana" w:hAnsi="Verdana" w:cs="Calibri"/>
                <w:color w:val="auto"/>
              </w:rPr>
              <w:t xml:space="preserve"> executes business use case</w:t>
            </w:r>
            <w:r w:rsidRPr="00A066D8">
              <w:rPr>
                <w:rFonts w:ascii="Verdana" w:hAnsi="Verdana" w:cs="Calibri"/>
                <w:b/>
                <w:color w:val="auto"/>
                <w:u w:val="single"/>
              </w:rPr>
              <w:t xml:space="preserve"> </w:t>
            </w:r>
            <w:r w:rsidRPr="001B4CFE">
              <w:rPr>
                <w:rFonts w:ascii="Verdana" w:hAnsi="Verdana" w:cs="Calibri"/>
                <w:b/>
                <w:color w:val="auto"/>
              </w:rPr>
              <w:t>AD_BUC_10_SubProcess - Update_SED;</w:t>
            </w:r>
          </w:p>
          <w:p w:rsidR="00127B48" w:rsidRPr="00A066D8" w:rsidRDefault="001B4CFE" w:rsidP="003718A4">
            <w:pPr>
              <w:pStyle w:val="Hints"/>
              <w:numPr>
                <w:ilvl w:val="0"/>
                <w:numId w:val="38"/>
              </w:numPr>
              <w:rPr>
                <w:rFonts w:ascii="Verdana" w:hAnsi="Verdana" w:cs="Calibri"/>
                <w:color w:val="auto"/>
              </w:rPr>
            </w:pPr>
            <w:r>
              <w:rPr>
                <w:rFonts w:ascii="Verdana" w:hAnsi="Verdana" w:cs="Calibri"/>
                <w:color w:val="auto"/>
              </w:rPr>
              <w:t xml:space="preserve"> [This Branch] E</w:t>
            </w:r>
            <w:r w:rsidR="00127B48" w:rsidRPr="00A066D8">
              <w:rPr>
                <w:rFonts w:ascii="Verdana" w:hAnsi="Verdana" w:cs="Calibri"/>
                <w:color w:val="auto"/>
              </w:rPr>
              <w:t>nds</w:t>
            </w:r>
            <w:r>
              <w:rPr>
                <w:rFonts w:ascii="Verdana" w:hAnsi="Verdana" w:cs="Calibri"/>
                <w:color w:val="auto"/>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Where [Branch 3 Step 5] has been executed then at any step after [Branch 3 Step 5] the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send an updated version of A006 provided [Branch 28] has not been executed for that [SED] instance</w:t>
            </w:r>
            <w:r w:rsidRPr="00A066D8">
              <w:rPr>
                <w:rFonts w:ascii="Verdana" w:hAnsi="Verdana" w:cs="Calibri"/>
                <w:b/>
                <w:i/>
                <w:szCs w:val="20"/>
                <w:lang w:val="en-US"/>
              </w:rPr>
              <w:br/>
            </w:r>
          </w:p>
          <w:p w:rsidR="00127B48" w:rsidRPr="00A066D8" w:rsidRDefault="00127B48" w:rsidP="003718A4">
            <w:pPr>
              <w:pStyle w:val="ListParagraph"/>
              <w:numPr>
                <w:ilvl w:val="0"/>
                <w:numId w:val="43"/>
              </w:numPr>
              <w:ind w:left="362"/>
              <w:jc w:val="left"/>
              <w:rPr>
                <w:rFonts w:ascii="Verdana" w:hAnsi="Verdana" w:cs="Calibri"/>
                <w:b/>
                <w:i/>
                <w:sz w:val="20"/>
              </w:rPr>
            </w:pPr>
            <w:r w:rsidRPr="00A066D8">
              <w:rPr>
                <w:rFonts w:ascii="Verdana" w:hAnsi="Verdana" w:cs="Calibri"/>
                <w:sz w:val="20"/>
              </w:rPr>
              <w:t xml:space="preserve">The </w:t>
            </w:r>
            <w:r w:rsidR="003D44E3">
              <w:rPr>
                <w:rFonts w:ascii="Verdana" w:hAnsi="Verdana" w:cs="Calibri"/>
                <w:sz w:val="20"/>
              </w:rPr>
              <w:t>Counterparty</w:t>
            </w:r>
            <w:r w:rsidRPr="00A066D8">
              <w:rPr>
                <w:rFonts w:ascii="Verdana" w:hAnsi="Verdana" w:cs="Calibri"/>
                <w:sz w:val="20"/>
              </w:rPr>
              <w:t xml:space="preserve"> executes business use case</w:t>
            </w:r>
            <w:r w:rsidRPr="00A066D8">
              <w:rPr>
                <w:rFonts w:ascii="Verdana" w:hAnsi="Verdana" w:cs="Calibri"/>
                <w:b/>
                <w:sz w:val="20"/>
                <w:u w:val="single"/>
              </w:rPr>
              <w:t xml:space="preserve"> </w:t>
            </w:r>
            <w:r w:rsidRPr="0055695C">
              <w:rPr>
                <w:rFonts w:ascii="Verdana" w:hAnsi="Verdana" w:cs="Calibri"/>
                <w:b/>
                <w:sz w:val="20"/>
              </w:rPr>
              <w:t>AD_BUC_10_SubProcess - Update_SED;</w:t>
            </w:r>
          </w:p>
          <w:p w:rsidR="00127B48" w:rsidRPr="00A066D8" w:rsidRDefault="00127B48" w:rsidP="003718A4">
            <w:pPr>
              <w:pStyle w:val="Hints"/>
              <w:numPr>
                <w:ilvl w:val="0"/>
                <w:numId w:val="39"/>
              </w:numPr>
              <w:rPr>
                <w:rFonts w:ascii="Verdana" w:hAnsi="Verdana" w:cs="Calibri"/>
                <w:b/>
                <w:i/>
              </w:rPr>
            </w:pPr>
            <w:r w:rsidRPr="00A066D8">
              <w:rPr>
                <w:rFonts w:ascii="Verdana" w:hAnsi="Verdana" w:cs="Calibri"/>
              </w:rPr>
              <w:t xml:space="preserve">[This Branch] </w:t>
            </w:r>
            <w:r w:rsidR="0055695C">
              <w:rPr>
                <w:rFonts w:ascii="Verdana" w:hAnsi="Verdana" w:cs="Calibri"/>
              </w:rPr>
              <w:t>E</w:t>
            </w:r>
            <w:r w:rsidRPr="00A066D8">
              <w:rPr>
                <w:rFonts w:ascii="Verdana" w:hAnsi="Verdana" w:cs="Calibri"/>
              </w:rPr>
              <w:t>nds</w:t>
            </w:r>
            <w:r w:rsidR="0055695C">
              <w:rPr>
                <w:rFonts w:ascii="Verdana" w:hAnsi="Verdana" w:cs="Calibri"/>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rPr>
              <w:t>where</w:t>
            </w:r>
            <w:r w:rsidRPr="00A066D8">
              <w:rPr>
                <w:rFonts w:ascii="Verdana" w:hAnsi="Verdana" w:cs="Calibri"/>
                <w:b/>
                <w:i/>
                <w:szCs w:val="20"/>
                <w:lang w:val="en-US"/>
              </w:rPr>
              <w:t xml:space="preserve"> [Branch 2 Step 2] has been executed then at any step after [Branch 2 Step 2] any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send an updated version of A005 provided [Branch 29] has not been executed for that [SED] instance</w:t>
            </w:r>
          </w:p>
          <w:p w:rsidR="00127B48" w:rsidRPr="00A066D8" w:rsidRDefault="00127B48" w:rsidP="009A0648">
            <w:pPr>
              <w:ind w:left="2"/>
              <w:jc w:val="left"/>
              <w:rPr>
                <w:rFonts w:ascii="Verdana" w:hAnsi="Verdana" w:cs="Calibri"/>
                <w:b/>
                <w:i/>
                <w:szCs w:val="20"/>
                <w:lang w:val="en-US"/>
              </w:rPr>
            </w:pPr>
          </w:p>
          <w:p w:rsidR="00127B48" w:rsidRPr="00A066D8" w:rsidRDefault="00127B48" w:rsidP="003718A4">
            <w:pPr>
              <w:pStyle w:val="Hints"/>
              <w:numPr>
                <w:ilvl w:val="0"/>
                <w:numId w:val="48"/>
              </w:numPr>
              <w:rPr>
                <w:rFonts w:ascii="Verdana" w:hAnsi="Verdana" w:cs="Calibri"/>
                <w:b/>
                <w:i/>
              </w:rPr>
            </w:pPr>
            <w:r w:rsidRPr="00A066D8">
              <w:rPr>
                <w:rFonts w:ascii="Verdana" w:hAnsi="Verdana" w:cs="Calibri"/>
                <w:color w:val="auto"/>
              </w:rPr>
              <w:t xml:space="preserve">The </w:t>
            </w:r>
            <w:r w:rsidR="003D44E3">
              <w:rPr>
                <w:rFonts w:ascii="Verdana" w:hAnsi="Verdana" w:cs="Calibri"/>
                <w:color w:val="auto"/>
              </w:rPr>
              <w:t>Case Owner</w:t>
            </w:r>
            <w:r w:rsidRPr="00A066D8">
              <w:rPr>
                <w:rFonts w:ascii="Verdana" w:hAnsi="Verdana" w:cs="Calibri"/>
                <w:color w:val="auto"/>
              </w:rPr>
              <w:t xml:space="preserve"> executes business use case</w:t>
            </w:r>
            <w:r w:rsidRPr="00A066D8">
              <w:rPr>
                <w:rFonts w:ascii="Verdana" w:hAnsi="Verdana" w:cs="Calibri"/>
                <w:b/>
                <w:color w:val="auto"/>
                <w:u w:val="single"/>
              </w:rPr>
              <w:t xml:space="preserve"> </w:t>
            </w:r>
            <w:r w:rsidRPr="00394433">
              <w:rPr>
                <w:rFonts w:ascii="Verdana" w:hAnsi="Verdana" w:cs="Calibri"/>
                <w:b/>
                <w:color w:val="auto"/>
              </w:rPr>
              <w:t>AD_BUC_10_SubProcess - Update_SED;</w:t>
            </w:r>
          </w:p>
          <w:p w:rsidR="00127B48" w:rsidRPr="00A066D8" w:rsidRDefault="00394433" w:rsidP="003718A4">
            <w:pPr>
              <w:pStyle w:val="ListParagraph"/>
              <w:numPr>
                <w:ilvl w:val="0"/>
                <w:numId w:val="43"/>
              </w:numPr>
              <w:ind w:left="362"/>
              <w:rPr>
                <w:rFonts w:ascii="Verdana" w:hAnsi="Verdana"/>
                <w:sz w:val="20"/>
                <w:lang w:val="en-US"/>
              </w:rPr>
            </w:pPr>
            <w:r>
              <w:rPr>
                <w:rFonts w:ascii="Verdana" w:hAnsi="Verdana" w:cs="Calibri"/>
                <w:sz w:val="20"/>
              </w:rPr>
              <w:t>[This Branch] E</w:t>
            </w:r>
            <w:r w:rsidR="00127B48" w:rsidRPr="00A066D8">
              <w:rPr>
                <w:rFonts w:ascii="Verdana" w:hAnsi="Verdana" w:cs="Calibri"/>
                <w:sz w:val="20"/>
              </w:rPr>
              <w:t>nds</w:t>
            </w:r>
            <w:r>
              <w:rPr>
                <w:rFonts w:ascii="Verdana" w:hAnsi="Verdana" w:cs="Calibri"/>
                <w:sz w:val="20"/>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Where [Branch 2 Step 5] has been executed then at any step after [Branch 2 Step 5] the </w:t>
            </w:r>
            <w:r w:rsidR="006640F5">
              <w:rPr>
                <w:rFonts w:ascii="Verdana" w:hAnsi="Verdana" w:cs="Calibri"/>
                <w:b/>
                <w:i/>
                <w:szCs w:val="20"/>
                <w:lang w:val="en-US"/>
              </w:rPr>
              <w:t>Participants supposed to reply with an A006</w:t>
            </w:r>
            <w:r w:rsidRPr="00A066D8">
              <w:rPr>
                <w:rFonts w:ascii="Verdana" w:hAnsi="Verdana" w:cs="Calibri"/>
                <w:b/>
                <w:i/>
                <w:szCs w:val="20"/>
                <w:lang w:val="en-US"/>
              </w:rPr>
              <w:t xml:space="preserve"> may choose to send an updated version of A006 provided [Branch 30] has not been executed for that [SED] instance</w:t>
            </w:r>
            <w:r w:rsidRPr="00A066D8">
              <w:rPr>
                <w:rFonts w:ascii="Verdana" w:hAnsi="Verdana" w:cs="Calibri"/>
                <w:b/>
                <w:i/>
                <w:szCs w:val="20"/>
                <w:lang w:val="en-US"/>
              </w:rPr>
              <w:br/>
            </w:r>
          </w:p>
          <w:p w:rsidR="00127B48" w:rsidRPr="00394433" w:rsidRDefault="00127B48" w:rsidP="003718A4">
            <w:pPr>
              <w:pStyle w:val="ListParagraph"/>
              <w:numPr>
                <w:ilvl w:val="0"/>
                <w:numId w:val="49"/>
              </w:numPr>
              <w:jc w:val="left"/>
              <w:rPr>
                <w:rFonts w:ascii="Verdana" w:hAnsi="Verdana" w:cs="Calibri"/>
                <w:b/>
                <w:sz w:val="20"/>
              </w:rPr>
            </w:pPr>
            <w:r w:rsidRPr="00A066D8">
              <w:rPr>
                <w:rFonts w:ascii="Verdana" w:hAnsi="Verdana" w:cs="Calibri"/>
                <w:sz w:val="20"/>
              </w:rPr>
              <w:t xml:space="preserve">The </w:t>
            </w:r>
            <w:r w:rsidR="003D44E3">
              <w:rPr>
                <w:rFonts w:ascii="Verdana" w:hAnsi="Verdana" w:cs="Calibri"/>
                <w:sz w:val="20"/>
              </w:rPr>
              <w:t>Counterparty</w:t>
            </w:r>
            <w:r w:rsidRPr="00A066D8">
              <w:rPr>
                <w:rFonts w:ascii="Verdana" w:hAnsi="Verdana" w:cs="Calibri"/>
                <w:sz w:val="20"/>
              </w:rPr>
              <w:t xml:space="preserve"> executes business use case</w:t>
            </w:r>
            <w:r w:rsidRPr="00A066D8">
              <w:rPr>
                <w:rFonts w:ascii="Verdana" w:hAnsi="Verdana" w:cs="Calibri"/>
                <w:b/>
                <w:sz w:val="20"/>
                <w:u w:val="single"/>
              </w:rPr>
              <w:t xml:space="preserve"> </w:t>
            </w:r>
            <w:r w:rsidRPr="00394433">
              <w:rPr>
                <w:rFonts w:ascii="Verdana" w:hAnsi="Verdana" w:cs="Calibri"/>
                <w:b/>
                <w:sz w:val="20"/>
              </w:rPr>
              <w:t>AD_BUC_10_SubProcess - Update_SED;</w:t>
            </w:r>
          </w:p>
          <w:p w:rsidR="00127B48" w:rsidRPr="00A066D8" w:rsidRDefault="00394433" w:rsidP="003718A4">
            <w:pPr>
              <w:pStyle w:val="Hints"/>
              <w:numPr>
                <w:ilvl w:val="0"/>
                <w:numId w:val="48"/>
              </w:numPr>
              <w:rPr>
                <w:rFonts w:ascii="Verdana" w:hAnsi="Verdana" w:cs="Calibri"/>
                <w:b/>
                <w:i/>
              </w:rPr>
            </w:pPr>
            <w:r>
              <w:rPr>
                <w:rFonts w:ascii="Verdana" w:hAnsi="Verdana" w:cs="Calibri"/>
              </w:rPr>
              <w:t>[This Branch] E</w:t>
            </w:r>
            <w:r w:rsidR="00127B48" w:rsidRPr="00A066D8">
              <w:rPr>
                <w:rFonts w:ascii="Verdana" w:hAnsi="Verdana" w:cs="Calibri"/>
              </w:rPr>
              <w:t>nds</w:t>
            </w:r>
            <w:r>
              <w:rPr>
                <w:rFonts w:ascii="Verdana" w:hAnsi="Verdana" w:cs="Calibri"/>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after [step 5] any </w:t>
            </w:r>
            <w:r w:rsidR="003D44E3">
              <w:rPr>
                <w:rFonts w:ascii="Verdana" w:hAnsi="Verdana" w:cs="Calibri"/>
                <w:b/>
                <w:i/>
                <w:szCs w:val="20"/>
                <w:lang w:val="en-US"/>
              </w:rPr>
              <w:t>Participant</w:t>
            </w:r>
            <w:r w:rsidRPr="00A066D8">
              <w:rPr>
                <w:rFonts w:ascii="Verdana" w:hAnsi="Verdana" w:cs="Calibri"/>
                <w:b/>
                <w:i/>
                <w:szCs w:val="20"/>
                <w:lang w:val="en-US"/>
              </w:rPr>
              <w:t xml:space="preserve"> may optionally choose to send a Reminder to another </w:t>
            </w:r>
            <w:r w:rsidR="003D44E3">
              <w:rPr>
                <w:rFonts w:ascii="Verdana" w:hAnsi="Verdana" w:cs="Calibri"/>
                <w:b/>
                <w:i/>
                <w:szCs w:val="20"/>
                <w:lang w:val="en-US"/>
              </w:rPr>
              <w:t>Participant</w:t>
            </w:r>
            <w:r w:rsidRPr="00A066D8">
              <w:rPr>
                <w:rFonts w:ascii="Verdana" w:hAnsi="Verdana" w:cs="Calibri"/>
                <w:b/>
                <w:i/>
                <w:szCs w:val="20"/>
                <w:lang w:val="en-US"/>
              </w:rPr>
              <w:t xml:space="preserve"> for the return of information they were expecting from that </w:t>
            </w:r>
            <w:r w:rsidR="003D44E3">
              <w:rPr>
                <w:rFonts w:ascii="Verdana" w:hAnsi="Verdana" w:cs="Calibri"/>
                <w:b/>
                <w:i/>
                <w:szCs w:val="20"/>
                <w:lang w:val="en-US"/>
              </w:rPr>
              <w:t>Participant</w:t>
            </w:r>
            <w:r w:rsidR="00284216">
              <w:rPr>
                <w:rFonts w:ascii="Verdana" w:hAnsi="Verdana" w:cs="Calibri"/>
                <w:b/>
                <w:i/>
                <w:szCs w:val="20"/>
                <w:lang w:val="en-US"/>
              </w:rPr>
              <w:t xml:space="preserve"> but did not receive</w:t>
            </w:r>
          </w:p>
          <w:p w:rsidR="00127B48" w:rsidRPr="00A066D8" w:rsidRDefault="00127B48" w:rsidP="005448B4">
            <w:pPr>
              <w:pStyle w:val="Hints"/>
              <w:rPr>
                <w:rFonts w:ascii="Verdana" w:hAnsi="Verdana" w:cs="Calibri"/>
                <w:i/>
                <w:color w:val="auto"/>
              </w:rPr>
            </w:pPr>
          </w:p>
          <w:p w:rsidR="00127B48" w:rsidRPr="00A066D8" w:rsidRDefault="00127B48" w:rsidP="003718A4">
            <w:pPr>
              <w:pStyle w:val="Hints"/>
              <w:numPr>
                <w:ilvl w:val="0"/>
                <w:numId w:val="26"/>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who invokes this branch executes business use case</w:t>
            </w:r>
            <w:r w:rsidRPr="00A066D8">
              <w:rPr>
                <w:rFonts w:ascii="Verdana" w:hAnsi="Verdana" w:cs="Calibri"/>
                <w:b/>
                <w:color w:val="auto"/>
                <w:u w:val="single"/>
              </w:rPr>
              <w:t xml:space="preserve"> </w:t>
            </w:r>
            <w:r w:rsidRPr="00284216">
              <w:rPr>
                <w:rFonts w:ascii="Verdana" w:hAnsi="Verdana" w:cs="Calibri"/>
                <w:b/>
                <w:color w:val="auto"/>
              </w:rPr>
              <w:t>AD_BUC_07_SubProcess -</w:t>
            </w:r>
            <w:r w:rsidR="00284216" w:rsidRPr="00284216">
              <w:rPr>
                <w:rFonts w:ascii="Verdana" w:hAnsi="Verdana" w:cs="Calibri"/>
                <w:b/>
                <w:color w:val="auto"/>
              </w:rPr>
              <w:t xml:space="preserve"> </w:t>
            </w:r>
            <w:r w:rsidRPr="00284216">
              <w:rPr>
                <w:rFonts w:ascii="Verdana" w:hAnsi="Verdana" w:cs="Calibri"/>
                <w:b/>
                <w:color w:val="auto"/>
              </w:rPr>
              <w:t>Reminder;</w:t>
            </w:r>
          </w:p>
          <w:p w:rsidR="00127B48" w:rsidRPr="00A066D8" w:rsidRDefault="00127B48" w:rsidP="003718A4">
            <w:pPr>
              <w:pStyle w:val="ListParagraph"/>
              <w:numPr>
                <w:ilvl w:val="0"/>
                <w:numId w:val="49"/>
              </w:numPr>
              <w:jc w:val="left"/>
              <w:rPr>
                <w:rFonts w:ascii="Verdana" w:hAnsi="Verdana" w:cs="Calibri"/>
                <w:b/>
                <w:i/>
                <w:sz w:val="20"/>
              </w:rPr>
            </w:pPr>
            <w:r w:rsidRPr="00A066D8">
              <w:rPr>
                <w:rFonts w:ascii="Verdana" w:hAnsi="Verdana" w:cs="Calibri"/>
                <w:sz w:val="20"/>
              </w:rPr>
              <w:t>[This Branch] Ends</w:t>
            </w:r>
            <w:r w:rsidR="00394433">
              <w:rPr>
                <w:rFonts w:ascii="Verdana" w:hAnsi="Verdana" w:cs="Calibri"/>
                <w:sz w:val="20"/>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after [step 5] any </w:t>
            </w:r>
            <w:r w:rsidR="003D44E3">
              <w:rPr>
                <w:rFonts w:ascii="Verdana" w:hAnsi="Verdana" w:cs="Calibri"/>
                <w:b/>
                <w:i/>
                <w:szCs w:val="20"/>
                <w:lang w:val="en-US"/>
              </w:rPr>
              <w:t>Participant</w:t>
            </w:r>
            <w:r w:rsidRPr="00A066D8">
              <w:rPr>
                <w:rFonts w:ascii="Verdana" w:hAnsi="Verdana" w:cs="Calibri"/>
                <w:b/>
                <w:i/>
                <w:szCs w:val="20"/>
                <w:lang w:val="en-US"/>
              </w:rPr>
              <w:t xml:space="preserve"> may </w:t>
            </w:r>
            <w:r w:rsidR="00F405DE">
              <w:rPr>
                <w:rFonts w:ascii="Verdana" w:hAnsi="Verdana" w:cs="Calibri"/>
                <w:b/>
                <w:i/>
                <w:szCs w:val="20"/>
                <w:lang w:val="en-US"/>
              </w:rPr>
              <w:t xml:space="preserve">  </w:t>
            </w:r>
            <w:r w:rsidRPr="00A066D8">
              <w:rPr>
                <w:rFonts w:ascii="Verdana" w:hAnsi="Verdana" w:cs="Calibri"/>
                <w:b/>
                <w:i/>
                <w:szCs w:val="20"/>
                <w:lang w:val="en-US"/>
              </w:rPr>
              <w:t xml:space="preserve">optionally choose to Request another </w:t>
            </w:r>
            <w:r w:rsidR="003D44E3">
              <w:rPr>
                <w:rFonts w:ascii="Verdana" w:hAnsi="Verdana" w:cs="Calibri"/>
                <w:b/>
                <w:i/>
                <w:szCs w:val="20"/>
                <w:lang w:val="en-US"/>
              </w:rPr>
              <w:t>Participant</w:t>
            </w:r>
            <w:r w:rsidRPr="00A066D8">
              <w:rPr>
                <w:rFonts w:ascii="Verdana" w:hAnsi="Verdana" w:cs="Calibri"/>
                <w:b/>
                <w:i/>
                <w:szCs w:val="20"/>
                <w:lang w:val="en-US"/>
              </w:rPr>
              <w:t xml:space="preserve"> who previously sent them Information provides clarification </w:t>
            </w:r>
            <w:r w:rsidR="00D34D77">
              <w:rPr>
                <w:rFonts w:ascii="Verdana" w:hAnsi="Verdana" w:cs="Calibri"/>
                <w:b/>
                <w:i/>
                <w:szCs w:val="20"/>
                <w:lang w:val="en-US"/>
              </w:rPr>
              <w:t xml:space="preserve">of </w:t>
            </w:r>
            <w:r w:rsidR="00D34D77">
              <w:rPr>
                <w:rFonts w:ascii="Verdana" w:hAnsi="Verdana" w:cs="Calibri"/>
                <w:b/>
                <w:i/>
                <w:szCs w:val="20"/>
                <w:lang w:val="en-US"/>
              </w:rPr>
              <w:lastRenderedPageBreak/>
              <w:t>the data that they have sent</w:t>
            </w:r>
            <w:r w:rsidRPr="00A066D8">
              <w:rPr>
                <w:rFonts w:ascii="Verdana" w:hAnsi="Verdana" w:cs="Calibri"/>
                <w:b/>
                <w:i/>
                <w:szCs w:val="20"/>
                <w:lang w:val="en-US"/>
              </w:rPr>
              <w:t xml:space="preserve"> </w:t>
            </w:r>
          </w:p>
          <w:p w:rsidR="00127B48" w:rsidRPr="00A066D8" w:rsidRDefault="00127B48" w:rsidP="005448B4">
            <w:pPr>
              <w:pStyle w:val="Hints"/>
              <w:rPr>
                <w:rFonts w:ascii="Verdana" w:hAnsi="Verdana" w:cs="Calibri"/>
                <w:color w:val="auto"/>
              </w:rPr>
            </w:pPr>
          </w:p>
          <w:p w:rsidR="00127B48" w:rsidRPr="00A066D8" w:rsidRDefault="00127B48" w:rsidP="003718A4">
            <w:pPr>
              <w:pStyle w:val="Hints"/>
              <w:numPr>
                <w:ilvl w:val="0"/>
                <w:numId w:val="27"/>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Participant</w:t>
            </w:r>
            <w:r w:rsidRPr="00A066D8">
              <w:rPr>
                <w:rFonts w:ascii="Verdana" w:hAnsi="Verdana" w:cs="Calibri"/>
                <w:color w:val="auto"/>
              </w:rPr>
              <w:t xml:space="preserve"> executes business use case</w:t>
            </w:r>
            <w:r w:rsidRPr="00A066D8">
              <w:rPr>
                <w:rFonts w:ascii="Verdana" w:hAnsi="Verdana" w:cs="Calibri"/>
                <w:b/>
                <w:color w:val="auto"/>
                <w:u w:val="single"/>
              </w:rPr>
              <w:t xml:space="preserve"> </w:t>
            </w:r>
            <w:r w:rsidRPr="00D34D77">
              <w:rPr>
                <w:rFonts w:ascii="Verdana" w:hAnsi="Verdana" w:cs="Calibri"/>
                <w:b/>
                <w:color w:val="auto"/>
              </w:rPr>
              <w:t>AD_BUC_08_SubProcess - Clarify Content</w:t>
            </w:r>
            <w:r w:rsidRPr="00D34D77">
              <w:rPr>
                <w:rFonts w:ascii="Verdana" w:hAnsi="Verdana" w:cs="Calibri"/>
                <w:color w:val="auto"/>
              </w:rPr>
              <w:t>;</w:t>
            </w:r>
          </w:p>
          <w:p w:rsidR="00127B48" w:rsidRPr="00A066D8" w:rsidRDefault="00127B48" w:rsidP="003718A4">
            <w:pPr>
              <w:pStyle w:val="Hints"/>
              <w:numPr>
                <w:ilvl w:val="0"/>
                <w:numId w:val="26"/>
              </w:numPr>
              <w:rPr>
                <w:rFonts w:ascii="Verdana" w:hAnsi="Verdana" w:cs="Calibri"/>
                <w:color w:val="auto"/>
              </w:rPr>
            </w:pPr>
            <w:r w:rsidRPr="00A066D8">
              <w:rPr>
                <w:rFonts w:ascii="Verdana" w:hAnsi="Verdana" w:cs="Calibri"/>
                <w:color w:val="auto"/>
              </w:rPr>
              <w:t>[This Branch] Ends</w:t>
            </w:r>
            <w:r w:rsidR="00E425AA">
              <w:rPr>
                <w:rFonts w:ascii="Verdana" w:hAnsi="Verdana" w:cs="Calibri"/>
                <w:color w:val="auto"/>
              </w:rPr>
              <w:t>.</w:t>
            </w:r>
          </w:p>
        </w:tc>
      </w:tr>
      <w:tr w:rsidR="00127B48" w:rsidRPr="00657FC1" w:rsidTr="00A208B0">
        <w:trPr>
          <w:trHeight w:val="564"/>
        </w:trPr>
        <w:tc>
          <w:tcPr>
            <w:tcW w:w="2518" w:type="dxa"/>
            <w:gridSpan w:val="2"/>
            <w:vMerge/>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after [step 4] the </w:t>
            </w:r>
            <w:r w:rsidR="003D44E3">
              <w:rPr>
                <w:rFonts w:ascii="Verdana" w:hAnsi="Verdana" w:cs="Calibri"/>
                <w:b/>
                <w:i/>
                <w:szCs w:val="20"/>
                <w:lang w:val="en-US"/>
              </w:rPr>
              <w:t>Case Owner</w:t>
            </w:r>
            <w:r w:rsidRPr="00A066D8">
              <w:rPr>
                <w:rFonts w:ascii="Verdana" w:hAnsi="Verdana" w:cs="Calibri"/>
                <w:b/>
                <w:i/>
                <w:szCs w:val="20"/>
                <w:lang w:val="en-US"/>
              </w:rPr>
              <w:t xml:space="preserve"> </w:t>
            </w:r>
            <w:r w:rsidR="00B33795" w:rsidRPr="00A066D8">
              <w:rPr>
                <w:rFonts w:ascii="Verdana" w:hAnsi="Verdana" w:cs="Calibri"/>
                <w:b/>
                <w:i/>
                <w:szCs w:val="20"/>
                <w:lang w:val="en-US"/>
              </w:rPr>
              <w:t xml:space="preserve">or any active </w:t>
            </w:r>
            <w:r w:rsidR="003D44E3">
              <w:rPr>
                <w:rFonts w:ascii="Verdana" w:hAnsi="Verdana" w:cs="Calibri"/>
                <w:b/>
                <w:i/>
                <w:szCs w:val="20"/>
                <w:lang w:val="en-US"/>
              </w:rPr>
              <w:t>Participant</w:t>
            </w:r>
            <w:r w:rsidR="00B33795" w:rsidRPr="00A066D8">
              <w:rPr>
                <w:rFonts w:ascii="Verdana" w:hAnsi="Verdana" w:cs="Calibri"/>
                <w:b/>
                <w:i/>
                <w:szCs w:val="20"/>
                <w:lang w:val="en-US"/>
              </w:rPr>
              <w:t xml:space="preserve"> </w:t>
            </w:r>
            <w:r w:rsidRPr="00A066D8">
              <w:rPr>
                <w:rFonts w:ascii="Verdana" w:hAnsi="Verdana" w:cs="Calibri"/>
                <w:b/>
                <w:i/>
                <w:szCs w:val="20"/>
                <w:lang w:val="en-US"/>
              </w:rPr>
              <w:t xml:space="preserve">may choose to Add a </w:t>
            </w:r>
            <w:r w:rsidR="003D44E3">
              <w:rPr>
                <w:rFonts w:ascii="Verdana" w:hAnsi="Verdana" w:cs="Calibri"/>
                <w:b/>
                <w:i/>
                <w:szCs w:val="20"/>
                <w:lang w:val="en-US"/>
              </w:rPr>
              <w:t>Counterparty</w:t>
            </w:r>
            <w:r w:rsidRPr="00A066D8">
              <w:rPr>
                <w:rFonts w:ascii="Verdana" w:hAnsi="Verdana" w:cs="Calibri"/>
                <w:b/>
                <w:i/>
                <w:szCs w:val="20"/>
                <w:lang w:val="en-US"/>
              </w:rPr>
              <w:t xml:space="preserve"> to this Business Process</w:t>
            </w:r>
          </w:p>
          <w:p w:rsidR="00127B48" w:rsidRPr="00A066D8" w:rsidRDefault="00127B48" w:rsidP="005448B4">
            <w:pPr>
              <w:pStyle w:val="Hints"/>
              <w:rPr>
                <w:rFonts w:ascii="Verdana" w:hAnsi="Verdana" w:cs="Calibri"/>
                <w:i/>
                <w:color w:val="auto"/>
              </w:rPr>
            </w:pPr>
          </w:p>
          <w:p w:rsidR="00127B48" w:rsidRPr="00A066D8" w:rsidRDefault="00127B48" w:rsidP="003718A4">
            <w:pPr>
              <w:pStyle w:val="Hints"/>
              <w:numPr>
                <w:ilvl w:val="0"/>
                <w:numId w:val="42"/>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Case Owner</w:t>
            </w:r>
            <w:r w:rsidRPr="00A066D8">
              <w:rPr>
                <w:rFonts w:ascii="Verdana" w:hAnsi="Verdana" w:cs="Calibri"/>
                <w:color w:val="auto"/>
              </w:rPr>
              <w:t xml:space="preserve"> executes business use case</w:t>
            </w:r>
            <w:r w:rsidRPr="00A066D8">
              <w:rPr>
                <w:rFonts w:ascii="Verdana" w:hAnsi="Verdana" w:cs="Calibri"/>
                <w:b/>
                <w:i/>
                <w:color w:val="auto"/>
              </w:rPr>
              <w:t xml:space="preserve"> </w:t>
            </w:r>
            <w:r w:rsidRPr="006A302D">
              <w:rPr>
                <w:rFonts w:ascii="Verdana" w:hAnsi="Verdana" w:cs="Calibri"/>
                <w:b/>
                <w:color w:val="auto"/>
              </w:rPr>
              <w:t xml:space="preserve">AD_BUC_03_SubProcess – Add </w:t>
            </w:r>
            <w:r w:rsidR="003D44E3" w:rsidRPr="006A302D">
              <w:rPr>
                <w:rFonts w:ascii="Verdana" w:hAnsi="Verdana" w:cs="Calibri"/>
                <w:b/>
                <w:color w:val="auto"/>
              </w:rPr>
              <w:t>Participant</w:t>
            </w:r>
            <w:r w:rsidRPr="006A302D">
              <w:rPr>
                <w:rFonts w:ascii="Verdana" w:hAnsi="Verdana" w:cs="Calibri"/>
                <w:b/>
                <w:color w:val="auto"/>
              </w:rPr>
              <w:t>;</w:t>
            </w:r>
          </w:p>
          <w:p w:rsidR="00127B48" w:rsidRPr="00A066D8" w:rsidRDefault="00127B48" w:rsidP="003718A4">
            <w:pPr>
              <w:pStyle w:val="Hints"/>
              <w:numPr>
                <w:ilvl w:val="0"/>
                <w:numId w:val="42"/>
              </w:numPr>
              <w:rPr>
                <w:rFonts w:ascii="Verdana" w:hAnsi="Verdana" w:cs="Calibri"/>
                <w:color w:val="auto"/>
              </w:rPr>
            </w:pPr>
            <w:r w:rsidRPr="00A066D8">
              <w:rPr>
                <w:rFonts w:ascii="Verdana" w:hAnsi="Verdana" w:cs="Calibri"/>
                <w:color w:val="auto"/>
              </w:rPr>
              <w:t>[This Branch] Ends</w:t>
            </w:r>
            <w:r w:rsidR="00E425AA">
              <w:rPr>
                <w:rFonts w:ascii="Verdana" w:hAnsi="Verdana" w:cs="Calibri"/>
                <w:color w:val="auto"/>
              </w:rPr>
              <w:t>.</w:t>
            </w:r>
          </w:p>
          <w:p w:rsidR="00127B48" w:rsidRPr="00A066D8" w:rsidRDefault="00127B48" w:rsidP="006A302D">
            <w:pPr>
              <w:pStyle w:val="Hints"/>
              <w:ind w:left="720"/>
              <w:rPr>
                <w:rFonts w:ascii="Verdana" w:hAnsi="Verdana" w:cs="Calibri"/>
                <w:color w:val="auto"/>
              </w:rPr>
            </w:pPr>
          </w:p>
        </w:tc>
      </w:tr>
      <w:tr w:rsidR="00127B48" w:rsidRPr="00657FC1" w:rsidTr="00A208B0">
        <w:trPr>
          <w:trHeight w:val="564"/>
        </w:trPr>
        <w:tc>
          <w:tcPr>
            <w:tcW w:w="2518" w:type="dxa"/>
            <w:gridSpan w:val="2"/>
          </w:tcPr>
          <w:p w:rsidR="00127B48" w:rsidRPr="00A066D8" w:rsidRDefault="00127B48" w:rsidP="005448B4">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after [step 5] the </w:t>
            </w:r>
            <w:r w:rsidR="003D44E3">
              <w:rPr>
                <w:rFonts w:ascii="Verdana" w:hAnsi="Verdana" w:cs="Calibri"/>
                <w:b/>
                <w:i/>
                <w:szCs w:val="20"/>
                <w:lang w:val="en-US"/>
              </w:rPr>
              <w:t>Case Owner</w:t>
            </w:r>
            <w:r w:rsidRPr="00A066D8">
              <w:rPr>
                <w:rFonts w:ascii="Verdana" w:hAnsi="Verdana" w:cs="Calibri"/>
                <w:b/>
                <w:i/>
                <w:szCs w:val="20"/>
                <w:lang w:val="en-US"/>
              </w:rPr>
              <w:t xml:space="preserve"> may choose to advise all recipients </w:t>
            </w:r>
            <w:r w:rsidR="00401BD1">
              <w:rPr>
                <w:rFonts w:ascii="Verdana" w:hAnsi="Verdana" w:cs="Calibri"/>
                <w:b/>
                <w:i/>
                <w:szCs w:val="20"/>
                <w:lang w:val="en-US"/>
              </w:rPr>
              <w:t>of</w:t>
            </w:r>
            <w:r w:rsidR="00724688">
              <w:rPr>
                <w:rFonts w:ascii="Verdana" w:hAnsi="Verdana" w:cs="Calibri"/>
                <w:b/>
                <w:i/>
                <w:szCs w:val="20"/>
                <w:lang w:val="en-US"/>
              </w:rPr>
              <w:t xml:space="preserve"> their</w:t>
            </w:r>
            <w:r w:rsidRPr="00A066D8">
              <w:rPr>
                <w:rFonts w:ascii="Verdana" w:hAnsi="Verdana" w:cs="Calibri"/>
                <w:b/>
                <w:i/>
                <w:szCs w:val="20"/>
                <w:lang w:val="en-US"/>
              </w:rPr>
              <w:t xml:space="preserve"> A001</w:t>
            </w:r>
            <w:r w:rsidR="00401BD1">
              <w:rPr>
                <w:rFonts w:ascii="Verdana" w:hAnsi="Verdana" w:cs="Calibri"/>
                <w:b/>
                <w:i/>
                <w:szCs w:val="20"/>
                <w:lang w:val="en-US"/>
              </w:rPr>
              <w:t xml:space="preserve"> that it is Invalid under Art 5 of 987/09</w:t>
            </w:r>
          </w:p>
          <w:p w:rsidR="00127B48" w:rsidRPr="00A066D8" w:rsidRDefault="00127B48" w:rsidP="00731EF4">
            <w:pPr>
              <w:pStyle w:val="Hints"/>
              <w:rPr>
                <w:rFonts w:ascii="Verdana" w:hAnsi="Verdana" w:cs="Calibri"/>
                <w:i/>
                <w:color w:val="auto"/>
              </w:rPr>
            </w:pPr>
          </w:p>
          <w:p w:rsidR="00127B48" w:rsidRPr="00001F11" w:rsidRDefault="00127B48" w:rsidP="003718A4">
            <w:pPr>
              <w:pStyle w:val="Hints"/>
              <w:numPr>
                <w:ilvl w:val="0"/>
                <w:numId w:val="35"/>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Case Owner</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001F11">
              <w:rPr>
                <w:rFonts w:ascii="Verdana" w:hAnsi="Verdana" w:cs="Calibri"/>
                <w:b/>
                <w:color w:val="auto"/>
              </w:rPr>
              <w:t>AD_BUC_06_SubProcess – Invalidate SED;</w:t>
            </w:r>
          </w:p>
          <w:p w:rsidR="00127B48" w:rsidRPr="00836DDE" w:rsidRDefault="00401BD1" w:rsidP="003718A4">
            <w:pPr>
              <w:pStyle w:val="Hints"/>
              <w:numPr>
                <w:ilvl w:val="0"/>
                <w:numId w:val="35"/>
              </w:numPr>
              <w:rPr>
                <w:rFonts w:ascii="Verdana" w:hAnsi="Verdana" w:cs="Calibri"/>
                <w:color w:val="auto"/>
              </w:rPr>
            </w:pPr>
            <w:r>
              <w:rPr>
                <w:rFonts w:ascii="Verdana" w:hAnsi="Verdana" w:cs="Calibri"/>
                <w:color w:val="auto"/>
              </w:rPr>
              <w:t>Optionally, t</w:t>
            </w:r>
            <w:r w:rsidR="00127B48" w:rsidRPr="00836DDE">
              <w:rPr>
                <w:rFonts w:ascii="Verdana" w:hAnsi="Verdana" w:cs="Calibri"/>
                <w:color w:val="auto"/>
              </w:rPr>
              <w:t xml:space="preserve">he </w:t>
            </w:r>
            <w:r w:rsidR="003D44E3" w:rsidRPr="00836DDE">
              <w:rPr>
                <w:rFonts w:ascii="Verdana" w:hAnsi="Verdana" w:cs="Calibri"/>
                <w:color w:val="auto"/>
              </w:rPr>
              <w:t>Case Owner</w:t>
            </w:r>
            <w:r w:rsidR="00127B48" w:rsidRPr="00836DDE">
              <w:rPr>
                <w:rFonts w:ascii="Verdana" w:hAnsi="Verdana" w:cs="Calibri"/>
                <w:color w:val="auto"/>
              </w:rPr>
              <w:t xml:space="preserve"> fills in an A001 – Request for Exception</w:t>
            </w:r>
            <w:r w:rsidR="00DD417A">
              <w:rPr>
                <w:rFonts w:ascii="Verdana" w:hAnsi="Verdana" w:cs="Calibri"/>
                <w:color w:val="auto"/>
              </w:rPr>
              <w:t>,</w:t>
            </w:r>
            <w:r>
              <w:rPr>
                <w:rFonts w:ascii="Verdana" w:hAnsi="Verdana" w:cs="Calibri"/>
                <w:color w:val="auto"/>
              </w:rPr>
              <w:t xml:space="preserve"> by entering all the required data</w:t>
            </w:r>
            <w:r w:rsidR="00127B48" w:rsidRPr="00836DDE">
              <w:rPr>
                <w:rFonts w:ascii="Verdana" w:hAnsi="Verdana" w:cs="Calibri"/>
                <w:color w:val="auto"/>
              </w:rPr>
              <w:t>;</w:t>
            </w:r>
          </w:p>
          <w:p w:rsidR="00127B48" w:rsidRPr="00836DDE" w:rsidRDefault="00401BD1" w:rsidP="003718A4">
            <w:pPr>
              <w:pStyle w:val="Hints"/>
              <w:numPr>
                <w:ilvl w:val="0"/>
                <w:numId w:val="35"/>
              </w:numPr>
              <w:rPr>
                <w:rFonts w:ascii="Verdana" w:hAnsi="Verdana" w:cs="Calibri"/>
                <w:color w:val="auto"/>
              </w:rPr>
            </w:pPr>
            <w:r>
              <w:rPr>
                <w:rFonts w:ascii="Verdana" w:hAnsi="Verdana" w:cs="Calibri"/>
                <w:color w:val="auto"/>
              </w:rPr>
              <w:t>Optionally, t</w:t>
            </w:r>
            <w:r w:rsidR="00127B48" w:rsidRPr="00836DDE">
              <w:rPr>
                <w:rFonts w:ascii="Verdana" w:hAnsi="Verdana" w:cs="Calibri"/>
                <w:color w:val="auto"/>
              </w:rPr>
              <w:t xml:space="preserve">he </w:t>
            </w:r>
            <w:r w:rsidR="003D44E3" w:rsidRPr="00836DDE">
              <w:rPr>
                <w:rFonts w:ascii="Verdana" w:hAnsi="Verdana" w:cs="Calibri"/>
                <w:color w:val="auto"/>
              </w:rPr>
              <w:t>Case Owner</w:t>
            </w:r>
            <w:r w:rsidR="00127B48" w:rsidRPr="00836DDE">
              <w:rPr>
                <w:rFonts w:ascii="Verdana" w:hAnsi="Verdana" w:cs="Calibri"/>
                <w:color w:val="auto"/>
              </w:rPr>
              <w:t xml:space="preserve"> sends the A001</w:t>
            </w:r>
            <w:r>
              <w:rPr>
                <w:rFonts w:ascii="Verdana" w:hAnsi="Verdana" w:cs="Calibri"/>
                <w:color w:val="auto"/>
              </w:rPr>
              <w:t xml:space="preserve">, including any attachments, </w:t>
            </w:r>
            <w:r w:rsidR="00127B48" w:rsidRPr="00836DDE">
              <w:rPr>
                <w:rFonts w:ascii="Verdana" w:hAnsi="Verdana" w:cs="Calibri"/>
                <w:color w:val="auto"/>
              </w:rPr>
              <w:t xml:space="preserve">to </w:t>
            </w:r>
            <w:r w:rsidR="00724688">
              <w:rPr>
                <w:rFonts w:ascii="Verdana" w:hAnsi="Verdana" w:cs="Calibri"/>
                <w:color w:val="auto"/>
              </w:rPr>
              <w:t xml:space="preserve">all </w:t>
            </w:r>
            <w:r w:rsidR="00127B48" w:rsidRPr="00836DDE">
              <w:rPr>
                <w:rFonts w:ascii="Verdana" w:hAnsi="Verdana" w:cs="Calibri"/>
                <w:color w:val="auto"/>
              </w:rPr>
              <w:t xml:space="preserve">the </w:t>
            </w:r>
            <w:r w:rsidR="00724688">
              <w:rPr>
                <w:rFonts w:ascii="Verdana" w:hAnsi="Verdana" w:cs="Calibri"/>
                <w:color w:val="auto"/>
              </w:rPr>
              <w:t>recipients</w:t>
            </w:r>
            <w:r w:rsidR="00127B48" w:rsidRPr="00836DDE">
              <w:rPr>
                <w:rFonts w:ascii="Verdana" w:hAnsi="Verdana" w:cs="Calibri"/>
                <w:color w:val="auto"/>
              </w:rPr>
              <w:t>;</w:t>
            </w:r>
          </w:p>
          <w:p w:rsidR="00127B48" w:rsidRPr="00836DDE" w:rsidRDefault="00127B48" w:rsidP="003718A4">
            <w:pPr>
              <w:pStyle w:val="Hints"/>
              <w:numPr>
                <w:ilvl w:val="0"/>
                <w:numId w:val="35"/>
              </w:numPr>
              <w:rPr>
                <w:rFonts w:ascii="Verdana" w:hAnsi="Verdana" w:cs="Calibri"/>
                <w:color w:val="auto"/>
              </w:rPr>
            </w:pPr>
            <w:r w:rsidRPr="00836DDE">
              <w:rPr>
                <w:rFonts w:ascii="Verdana" w:hAnsi="Verdana" w:cs="Calibri"/>
                <w:color w:val="auto"/>
              </w:rPr>
              <w:t xml:space="preserve">[This Branch] </w:t>
            </w:r>
            <w:r w:rsidR="004314CC">
              <w:rPr>
                <w:rFonts w:ascii="Verdana" w:hAnsi="Verdana" w:cs="Calibri"/>
                <w:color w:val="auto"/>
              </w:rPr>
              <w:t>E</w:t>
            </w:r>
            <w:r w:rsidRPr="00836DDE">
              <w:rPr>
                <w:rFonts w:ascii="Verdana" w:hAnsi="Verdana" w:cs="Calibri"/>
                <w:color w:val="auto"/>
              </w:rPr>
              <w:t>nds</w:t>
            </w:r>
            <w:r w:rsidR="007D73BA">
              <w:rPr>
                <w:rFonts w:ascii="Verdana" w:hAnsi="Verdana" w:cs="Calibri"/>
                <w:color w:val="auto"/>
              </w:rPr>
              <w:t>.</w:t>
            </w:r>
          </w:p>
          <w:p w:rsidR="00127B48" w:rsidRPr="00A066D8" w:rsidRDefault="00127B48" w:rsidP="005448B4">
            <w:pPr>
              <w:ind w:left="2"/>
              <w:jc w:val="left"/>
              <w:rPr>
                <w:rFonts w:ascii="Verdana" w:hAnsi="Verdana" w:cs="Calibri"/>
                <w:b/>
                <w:i/>
                <w:szCs w:val="20"/>
                <w:lang w:val="en-US"/>
              </w:rPr>
            </w:pPr>
            <w:r w:rsidRPr="00A066D8">
              <w:rPr>
                <w:rFonts w:ascii="Verdana" w:hAnsi="Verdana" w:cs="Calibri"/>
                <w:szCs w:val="20"/>
              </w:rPr>
              <w:t xml:space="preserve"> </w:t>
            </w:r>
          </w:p>
        </w:tc>
      </w:tr>
      <w:tr w:rsidR="00127B48" w:rsidRPr="00657FC1" w:rsidTr="00A208B0">
        <w:trPr>
          <w:trHeight w:val="34"/>
        </w:trPr>
        <w:tc>
          <w:tcPr>
            <w:tcW w:w="2518" w:type="dxa"/>
            <w:gridSpan w:val="2"/>
          </w:tcPr>
          <w:p w:rsidR="00127B48" w:rsidRPr="00A066D8" w:rsidRDefault="00127B48" w:rsidP="00731EF4">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after [step 7] any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advise all recipients </w:t>
            </w:r>
            <w:r w:rsidR="00401BD1">
              <w:rPr>
                <w:rFonts w:ascii="Verdana" w:hAnsi="Verdana" w:cs="Calibri"/>
                <w:b/>
                <w:i/>
                <w:szCs w:val="20"/>
                <w:lang w:val="en-US"/>
              </w:rPr>
              <w:t>of</w:t>
            </w:r>
            <w:r w:rsidRPr="00A066D8">
              <w:rPr>
                <w:rFonts w:ascii="Verdana" w:hAnsi="Verdana" w:cs="Calibri"/>
                <w:b/>
                <w:i/>
                <w:szCs w:val="20"/>
                <w:lang w:val="en-US"/>
              </w:rPr>
              <w:t xml:space="preserve"> </w:t>
            </w:r>
            <w:r w:rsidR="00724688">
              <w:rPr>
                <w:rFonts w:ascii="Verdana" w:hAnsi="Verdana" w:cs="Calibri"/>
                <w:b/>
                <w:i/>
                <w:szCs w:val="20"/>
                <w:lang w:val="en-US"/>
              </w:rPr>
              <w:t>their</w:t>
            </w:r>
            <w:r w:rsidRPr="00A066D8">
              <w:rPr>
                <w:rFonts w:ascii="Verdana" w:hAnsi="Verdana" w:cs="Calibri"/>
                <w:b/>
                <w:i/>
                <w:szCs w:val="20"/>
                <w:lang w:val="en-US"/>
              </w:rPr>
              <w:t xml:space="preserve"> A011</w:t>
            </w:r>
            <w:r w:rsidR="00401BD1">
              <w:rPr>
                <w:rFonts w:ascii="Verdana" w:hAnsi="Verdana" w:cs="Calibri"/>
                <w:b/>
                <w:i/>
                <w:szCs w:val="20"/>
                <w:lang w:val="en-US"/>
              </w:rPr>
              <w:t xml:space="preserve"> that it is Invalid under Art 5 of 987/09</w:t>
            </w:r>
          </w:p>
          <w:p w:rsidR="00127B48" w:rsidRPr="00A066D8" w:rsidRDefault="00127B48" w:rsidP="00731EF4">
            <w:pPr>
              <w:pStyle w:val="Hints"/>
              <w:rPr>
                <w:rFonts w:ascii="Verdana" w:hAnsi="Verdana" w:cs="Calibri"/>
                <w:i/>
                <w:color w:val="auto"/>
              </w:rPr>
            </w:pPr>
          </w:p>
          <w:p w:rsidR="00127B48" w:rsidRPr="0007142F" w:rsidRDefault="00127B48" w:rsidP="00677C76">
            <w:pPr>
              <w:pStyle w:val="Hints"/>
              <w:numPr>
                <w:ilvl w:val="0"/>
                <w:numId w:val="44"/>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Counterparty</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07142F">
              <w:rPr>
                <w:rFonts w:ascii="Verdana" w:hAnsi="Verdana" w:cs="Calibri"/>
                <w:b/>
                <w:color w:val="auto"/>
              </w:rPr>
              <w:t>AD_BUC_06_SubProcess – Invalidate SED;</w:t>
            </w:r>
          </w:p>
          <w:p w:rsidR="00677C76" w:rsidRPr="00836DDE" w:rsidRDefault="00677C76" w:rsidP="00677C76">
            <w:pPr>
              <w:pStyle w:val="Hints"/>
              <w:numPr>
                <w:ilvl w:val="0"/>
                <w:numId w:val="44"/>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fills in an A0</w:t>
            </w:r>
            <w:r>
              <w:rPr>
                <w:rFonts w:ascii="Verdana" w:hAnsi="Verdana" w:cs="Calibri"/>
                <w:color w:val="auto"/>
              </w:rPr>
              <w:t>1</w:t>
            </w:r>
            <w:r w:rsidRPr="00836DDE">
              <w:rPr>
                <w:rFonts w:ascii="Verdana" w:hAnsi="Verdana" w:cs="Calibri"/>
                <w:color w:val="auto"/>
              </w:rPr>
              <w:t xml:space="preserve">1 </w:t>
            </w:r>
            <w:r w:rsidRPr="00677C76">
              <w:rPr>
                <w:rFonts w:ascii="Verdana" w:hAnsi="Verdana" w:cs="Calibri"/>
                <w:color w:val="auto"/>
              </w:rPr>
              <w:t xml:space="preserve"> – Acceptance of Request for Exception</w:t>
            </w:r>
            <w:r>
              <w:rPr>
                <w:rFonts w:ascii="Verdana" w:hAnsi="Verdana" w:cs="Calibri"/>
                <w:color w:val="auto"/>
              </w:rPr>
              <w:t>, by entering all the required data</w:t>
            </w:r>
            <w:r w:rsidRPr="00836DDE">
              <w:rPr>
                <w:rFonts w:ascii="Verdana" w:hAnsi="Verdana" w:cs="Calibri"/>
                <w:color w:val="auto"/>
              </w:rPr>
              <w:t>;</w:t>
            </w:r>
          </w:p>
          <w:p w:rsidR="00677C76" w:rsidRPr="00836DDE" w:rsidRDefault="00677C76" w:rsidP="00677C76">
            <w:pPr>
              <w:pStyle w:val="Hints"/>
              <w:numPr>
                <w:ilvl w:val="0"/>
                <w:numId w:val="44"/>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sends the A0</w:t>
            </w:r>
            <w:r>
              <w:rPr>
                <w:rFonts w:ascii="Verdana" w:hAnsi="Verdana" w:cs="Calibri"/>
                <w:color w:val="auto"/>
              </w:rPr>
              <w:t>1</w:t>
            </w:r>
            <w:r w:rsidRPr="00836DDE">
              <w:rPr>
                <w:rFonts w:ascii="Verdana" w:hAnsi="Verdana" w:cs="Calibri"/>
                <w:color w:val="auto"/>
              </w:rPr>
              <w:t>1</w:t>
            </w:r>
            <w:r>
              <w:rPr>
                <w:rFonts w:ascii="Verdana" w:hAnsi="Verdana" w:cs="Calibri"/>
                <w:color w:val="auto"/>
              </w:rPr>
              <w:t xml:space="preserve"> </w:t>
            </w:r>
            <w:r w:rsidRPr="00836DDE">
              <w:rPr>
                <w:rFonts w:ascii="Verdana" w:hAnsi="Verdana" w:cs="Calibri"/>
                <w:color w:val="auto"/>
              </w:rPr>
              <w:t xml:space="preserve">to </w:t>
            </w:r>
            <w:r w:rsidR="00724688">
              <w:rPr>
                <w:rFonts w:ascii="Verdana" w:hAnsi="Verdana" w:cs="Calibri"/>
                <w:color w:val="auto"/>
              </w:rPr>
              <w:t xml:space="preserve">all </w:t>
            </w:r>
            <w:r w:rsidRPr="00836DDE">
              <w:rPr>
                <w:rFonts w:ascii="Verdana" w:hAnsi="Verdana" w:cs="Calibri"/>
                <w:color w:val="auto"/>
              </w:rPr>
              <w:t xml:space="preserve">the </w:t>
            </w:r>
            <w:r w:rsidR="00724688">
              <w:rPr>
                <w:rFonts w:ascii="Verdana" w:hAnsi="Verdana" w:cs="Calibri"/>
                <w:color w:val="auto"/>
              </w:rPr>
              <w:t>recipients</w:t>
            </w:r>
            <w:r w:rsidRPr="00836DDE">
              <w:rPr>
                <w:rFonts w:ascii="Verdana" w:hAnsi="Verdana" w:cs="Calibri"/>
                <w:color w:val="auto"/>
              </w:rPr>
              <w:t>;</w:t>
            </w:r>
          </w:p>
          <w:p w:rsidR="00127B48" w:rsidRPr="00A066D8" w:rsidRDefault="00127B48" w:rsidP="00677C76">
            <w:pPr>
              <w:pStyle w:val="Hints"/>
              <w:numPr>
                <w:ilvl w:val="0"/>
                <w:numId w:val="44"/>
              </w:numPr>
              <w:rPr>
                <w:rFonts w:ascii="Verdana" w:hAnsi="Verdana" w:cs="Calibri"/>
                <w:i/>
                <w:color w:val="auto"/>
              </w:rPr>
            </w:pPr>
            <w:r w:rsidRPr="00A066D8">
              <w:rPr>
                <w:rFonts w:ascii="Verdana" w:hAnsi="Verdana" w:cs="Calibri"/>
                <w:color w:val="auto"/>
              </w:rPr>
              <w:t xml:space="preserve">[This Branch] </w:t>
            </w:r>
            <w:r w:rsidR="0007142F">
              <w:rPr>
                <w:rFonts w:ascii="Verdana" w:hAnsi="Verdana" w:cs="Calibri"/>
                <w:color w:val="auto"/>
              </w:rPr>
              <w:t>E</w:t>
            </w:r>
            <w:r w:rsidRPr="00A066D8">
              <w:rPr>
                <w:rFonts w:ascii="Verdana" w:hAnsi="Verdana" w:cs="Calibri"/>
                <w:color w:val="auto"/>
              </w:rPr>
              <w:t>nds</w:t>
            </w:r>
            <w:r w:rsidR="007D73BA">
              <w:rPr>
                <w:rFonts w:ascii="Verdana" w:hAnsi="Verdana" w:cs="Calibri"/>
                <w:color w:val="auto"/>
              </w:rPr>
              <w:t>.</w:t>
            </w:r>
          </w:p>
          <w:p w:rsidR="00127B48" w:rsidRPr="00A066D8" w:rsidRDefault="00127B48">
            <w:pPr>
              <w:pStyle w:val="Hints"/>
              <w:rPr>
                <w:rFonts w:ascii="Verdana" w:hAnsi="Verdana" w:cs="Calibri"/>
                <w:b/>
                <w:i/>
                <w:color w:val="auto"/>
                <w:u w:val="single"/>
              </w:rPr>
            </w:pPr>
          </w:p>
        </w:tc>
      </w:tr>
      <w:tr w:rsidR="00127B48" w:rsidRPr="00657FC1" w:rsidTr="00A208B0">
        <w:trPr>
          <w:trHeight w:val="34"/>
        </w:trPr>
        <w:tc>
          <w:tcPr>
            <w:tcW w:w="2518" w:type="dxa"/>
            <w:gridSpan w:val="2"/>
          </w:tcPr>
          <w:p w:rsidR="00127B48" w:rsidRPr="00A066D8" w:rsidRDefault="00127B48" w:rsidP="00731EF4">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at any step after [Branch 1 Step 2] any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advise all recipients </w:t>
            </w:r>
            <w:r w:rsidR="00401BD1">
              <w:rPr>
                <w:rFonts w:ascii="Verdana" w:hAnsi="Verdana" w:cs="Calibri"/>
                <w:b/>
                <w:i/>
                <w:szCs w:val="20"/>
                <w:lang w:val="en-US"/>
              </w:rPr>
              <w:t>of their A</w:t>
            </w:r>
            <w:r w:rsidRPr="00A066D8">
              <w:rPr>
                <w:rFonts w:ascii="Verdana" w:hAnsi="Verdana" w:cs="Calibri"/>
                <w:b/>
                <w:i/>
                <w:szCs w:val="20"/>
                <w:lang w:val="en-US"/>
              </w:rPr>
              <w:t>002</w:t>
            </w:r>
            <w:r w:rsidR="00401BD1">
              <w:rPr>
                <w:rFonts w:ascii="Verdana" w:hAnsi="Verdana" w:cs="Calibri"/>
                <w:b/>
                <w:i/>
                <w:szCs w:val="20"/>
                <w:lang w:val="en-US"/>
              </w:rPr>
              <w:t xml:space="preserve"> that it is Invalid under Art 5 of 987/09</w:t>
            </w:r>
          </w:p>
          <w:p w:rsidR="00127B48" w:rsidRPr="00A066D8" w:rsidRDefault="00127B48" w:rsidP="004A2C3F">
            <w:pPr>
              <w:pStyle w:val="Hints"/>
              <w:rPr>
                <w:rFonts w:ascii="Verdana" w:hAnsi="Verdana" w:cs="Calibri"/>
                <w:i/>
                <w:color w:val="auto"/>
              </w:rPr>
            </w:pPr>
          </w:p>
          <w:p w:rsidR="00127B48" w:rsidRPr="00A066D8" w:rsidRDefault="00127B48" w:rsidP="00677C76">
            <w:pPr>
              <w:pStyle w:val="Hints"/>
              <w:numPr>
                <w:ilvl w:val="0"/>
                <w:numId w:val="50"/>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Counterparty</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FF6655">
              <w:rPr>
                <w:rFonts w:ascii="Verdana" w:hAnsi="Verdana" w:cs="Calibri"/>
                <w:b/>
                <w:color w:val="auto"/>
              </w:rPr>
              <w:t>AD_BUC_06_SubProcess – Invalidate SED;</w:t>
            </w:r>
          </w:p>
          <w:p w:rsidR="00677C76" w:rsidRPr="00836DDE" w:rsidRDefault="00677C76" w:rsidP="00677C76">
            <w:pPr>
              <w:pStyle w:val="Hints"/>
              <w:numPr>
                <w:ilvl w:val="0"/>
                <w:numId w:val="50"/>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fills in an A0</w:t>
            </w:r>
            <w:r>
              <w:rPr>
                <w:rFonts w:ascii="Verdana" w:hAnsi="Verdana" w:cs="Calibri"/>
                <w:color w:val="auto"/>
              </w:rPr>
              <w:t>02</w:t>
            </w:r>
            <w:r w:rsidRPr="00836DDE">
              <w:rPr>
                <w:rFonts w:ascii="Verdana" w:hAnsi="Verdana" w:cs="Calibri"/>
                <w:color w:val="auto"/>
              </w:rPr>
              <w:t xml:space="preserve"> </w:t>
            </w:r>
            <w:r w:rsidRPr="00677C76">
              <w:rPr>
                <w:rFonts w:ascii="Verdana" w:hAnsi="Verdana" w:cs="Calibri"/>
                <w:color w:val="auto"/>
              </w:rPr>
              <w:t xml:space="preserve"> – Reply to Request for Exception</w:t>
            </w:r>
            <w:r>
              <w:rPr>
                <w:rFonts w:ascii="Verdana" w:hAnsi="Verdana" w:cs="Calibri"/>
                <w:color w:val="auto"/>
              </w:rPr>
              <w:t>, by entering all the required data</w:t>
            </w:r>
            <w:r w:rsidRPr="00836DDE">
              <w:rPr>
                <w:rFonts w:ascii="Verdana" w:hAnsi="Verdana" w:cs="Calibri"/>
                <w:color w:val="auto"/>
              </w:rPr>
              <w:t>;</w:t>
            </w:r>
          </w:p>
          <w:p w:rsidR="00677C76" w:rsidRPr="00836DDE" w:rsidRDefault="00677C76" w:rsidP="00677C76">
            <w:pPr>
              <w:pStyle w:val="Hints"/>
              <w:numPr>
                <w:ilvl w:val="0"/>
                <w:numId w:val="50"/>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sends the A0</w:t>
            </w:r>
            <w:r>
              <w:rPr>
                <w:rFonts w:ascii="Verdana" w:hAnsi="Verdana" w:cs="Calibri"/>
                <w:color w:val="auto"/>
              </w:rPr>
              <w:t>02</w:t>
            </w:r>
            <w:r w:rsidR="00E8158D">
              <w:rPr>
                <w:rFonts w:ascii="Verdana" w:hAnsi="Verdana" w:cs="Calibri"/>
                <w:color w:val="auto"/>
              </w:rPr>
              <w:t>, including any attachments,</w:t>
            </w:r>
            <w:r>
              <w:rPr>
                <w:rFonts w:ascii="Verdana" w:hAnsi="Verdana" w:cs="Calibri"/>
                <w:color w:val="auto"/>
              </w:rPr>
              <w:t xml:space="preserve"> </w:t>
            </w:r>
            <w:r w:rsidRPr="00836DDE">
              <w:rPr>
                <w:rFonts w:ascii="Verdana" w:hAnsi="Verdana" w:cs="Calibri"/>
                <w:color w:val="auto"/>
              </w:rPr>
              <w:t xml:space="preserve">to </w:t>
            </w:r>
            <w:r>
              <w:rPr>
                <w:rFonts w:ascii="Verdana" w:hAnsi="Verdana" w:cs="Calibri"/>
                <w:color w:val="auto"/>
              </w:rPr>
              <w:t xml:space="preserve">all </w:t>
            </w:r>
            <w:r w:rsidR="00724688">
              <w:rPr>
                <w:rFonts w:ascii="Verdana" w:hAnsi="Verdana" w:cs="Calibri"/>
                <w:color w:val="auto"/>
              </w:rPr>
              <w:t xml:space="preserve">the </w:t>
            </w:r>
            <w:r>
              <w:rPr>
                <w:rFonts w:ascii="Verdana" w:hAnsi="Verdana" w:cs="Calibri"/>
                <w:color w:val="auto"/>
              </w:rPr>
              <w:t>recipients</w:t>
            </w:r>
            <w:r w:rsidRPr="00836DDE">
              <w:rPr>
                <w:rFonts w:ascii="Verdana" w:hAnsi="Verdana" w:cs="Calibri"/>
                <w:color w:val="auto"/>
              </w:rPr>
              <w:t>;</w:t>
            </w:r>
          </w:p>
          <w:p w:rsidR="00127B48" w:rsidRPr="00A066D8" w:rsidRDefault="00127B48" w:rsidP="00677C76">
            <w:pPr>
              <w:pStyle w:val="Hints"/>
              <w:numPr>
                <w:ilvl w:val="0"/>
                <w:numId w:val="50"/>
              </w:numPr>
              <w:rPr>
                <w:rFonts w:ascii="Verdana" w:hAnsi="Verdana" w:cs="Calibri"/>
                <w:i/>
                <w:color w:val="auto"/>
              </w:rPr>
            </w:pPr>
            <w:r w:rsidRPr="00A066D8">
              <w:rPr>
                <w:rFonts w:ascii="Verdana" w:hAnsi="Verdana" w:cs="Calibri"/>
                <w:color w:val="auto"/>
              </w:rPr>
              <w:t xml:space="preserve">[This Branch] </w:t>
            </w:r>
            <w:r w:rsidR="00FF6655">
              <w:rPr>
                <w:rFonts w:ascii="Verdana" w:hAnsi="Verdana" w:cs="Calibri"/>
                <w:color w:val="auto"/>
              </w:rPr>
              <w:t>E</w:t>
            </w:r>
            <w:r w:rsidRPr="00A066D8">
              <w:rPr>
                <w:rFonts w:ascii="Verdana" w:hAnsi="Verdana" w:cs="Calibri"/>
                <w:color w:val="auto"/>
              </w:rPr>
              <w:t>nds</w:t>
            </w:r>
            <w:r w:rsidR="00214AD9">
              <w:rPr>
                <w:rFonts w:ascii="Verdana" w:hAnsi="Verdana" w:cs="Calibri"/>
                <w:color w:val="auto"/>
              </w:rPr>
              <w:t>.</w:t>
            </w:r>
          </w:p>
          <w:p w:rsidR="00127B48" w:rsidRPr="00A066D8" w:rsidRDefault="00127B48" w:rsidP="00731EF4">
            <w:pPr>
              <w:pStyle w:val="Hints"/>
              <w:rPr>
                <w:rFonts w:ascii="Verdana" w:hAnsi="Verdana" w:cs="Calibri"/>
                <w:b/>
                <w:i/>
                <w:color w:val="auto"/>
                <w:u w:val="single"/>
              </w:rPr>
            </w:pPr>
          </w:p>
        </w:tc>
      </w:tr>
      <w:tr w:rsidR="00127B48" w:rsidRPr="00657FC1" w:rsidTr="00A208B0">
        <w:trPr>
          <w:trHeight w:val="34"/>
        </w:trPr>
        <w:tc>
          <w:tcPr>
            <w:tcW w:w="2518" w:type="dxa"/>
            <w:gridSpan w:val="2"/>
          </w:tcPr>
          <w:p w:rsidR="00127B48" w:rsidRPr="00A066D8" w:rsidRDefault="00127B48" w:rsidP="00731EF4">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rPr>
            </w:pPr>
            <w:r w:rsidRPr="00A066D8">
              <w:rPr>
                <w:rFonts w:ascii="Verdana" w:hAnsi="Verdana" w:cs="Calibri"/>
                <w:b/>
                <w:i/>
                <w:szCs w:val="20"/>
              </w:rPr>
              <w:t xml:space="preserve">where [Branch 3 Step 2] has been executed then at any step after [Branch 3 Step 2] the </w:t>
            </w:r>
            <w:r w:rsidR="003D44E3">
              <w:rPr>
                <w:rFonts w:ascii="Verdana" w:hAnsi="Verdana" w:cs="Calibri"/>
                <w:b/>
                <w:i/>
                <w:szCs w:val="20"/>
              </w:rPr>
              <w:t>Case Owner</w:t>
            </w:r>
            <w:r w:rsidRPr="00A066D8">
              <w:rPr>
                <w:rFonts w:ascii="Verdana" w:hAnsi="Verdana" w:cs="Calibri"/>
                <w:b/>
                <w:i/>
                <w:szCs w:val="20"/>
              </w:rPr>
              <w:t xml:space="preserve"> may choose to advise all recipients </w:t>
            </w:r>
            <w:r w:rsidR="00401BD1">
              <w:rPr>
                <w:rFonts w:ascii="Verdana" w:hAnsi="Verdana" w:cs="Calibri"/>
                <w:b/>
                <w:i/>
                <w:szCs w:val="20"/>
              </w:rPr>
              <w:t>of their A</w:t>
            </w:r>
            <w:r w:rsidRPr="00A066D8">
              <w:rPr>
                <w:rFonts w:ascii="Verdana" w:hAnsi="Verdana" w:cs="Calibri"/>
                <w:b/>
                <w:i/>
                <w:szCs w:val="20"/>
              </w:rPr>
              <w:t>005</w:t>
            </w:r>
            <w:r w:rsidR="00401BD1">
              <w:rPr>
                <w:rFonts w:ascii="Verdana" w:hAnsi="Verdana" w:cs="Calibri"/>
                <w:b/>
                <w:i/>
                <w:szCs w:val="20"/>
              </w:rPr>
              <w:t xml:space="preserve"> that it is Invalid under Art 5 of 987/09</w:t>
            </w:r>
          </w:p>
          <w:p w:rsidR="00127B48" w:rsidRPr="00A066D8" w:rsidRDefault="00127B48" w:rsidP="00C8092C">
            <w:pPr>
              <w:jc w:val="left"/>
              <w:rPr>
                <w:rFonts w:ascii="Verdana" w:hAnsi="Verdana" w:cs="Calibri"/>
                <w:b/>
                <w:i/>
                <w:szCs w:val="20"/>
              </w:rPr>
            </w:pPr>
          </w:p>
          <w:p w:rsidR="00127B48" w:rsidRPr="00A066D8" w:rsidRDefault="00127B48" w:rsidP="00677C76">
            <w:pPr>
              <w:pStyle w:val="Hints"/>
              <w:numPr>
                <w:ilvl w:val="0"/>
                <w:numId w:val="51"/>
              </w:numPr>
              <w:rPr>
                <w:rFonts w:ascii="Verdana" w:hAnsi="Verdana" w:cs="Calibri"/>
                <w:i/>
                <w:color w:val="auto"/>
              </w:rPr>
            </w:pPr>
            <w:r w:rsidRPr="00A066D8">
              <w:rPr>
                <w:rFonts w:ascii="Verdana" w:hAnsi="Verdana" w:cs="Calibri"/>
                <w:color w:val="auto"/>
              </w:rPr>
              <w:lastRenderedPageBreak/>
              <w:t xml:space="preserve">The </w:t>
            </w:r>
            <w:r w:rsidR="003D44E3">
              <w:rPr>
                <w:rFonts w:ascii="Verdana" w:hAnsi="Verdana" w:cs="Calibri"/>
                <w:color w:val="auto"/>
              </w:rPr>
              <w:t>Case Owner</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FF6655">
              <w:rPr>
                <w:rFonts w:ascii="Verdana" w:hAnsi="Verdana" w:cs="Calibri"/>
                <w:b/>
                <w:color w:val="auto"/>
              </w:rPr>
              <w:t>AD_BUC_06_SubProcess – Invalidate SED;</w:t>
            </w:r>
          </w:p>
          <w:p w:rsidR="00677C76" w:rsidRPr="00836DDE" w:rsidRDefault="00677C76" w:rsidP="00350AB0">
            <w:pPr>
              <w:pStyle w:val="Hints"/>
              <w:numPr>
                <w:ilvl w:val="0"/>
                <w:numId w:val="51"/>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Case Owner fills in an A00</w:t>
            </w:r>
            <w:r>
              <w:rPr>
                <w:rFonts w:ascii="Verdana" w:hAnsi="Verdana" w:cs="Calibri"/>
                <w:color w:val="auto"/>
              </w:rPr>
              <w:t>5</w:t>
            </w:r>
            <w:r w:rsidRPr="00836DDE">
              <w:rPr>
                <w:rFonts w:ascii="Verdana" w:hAnsi="Verdana" w:cs="Calibri"/>
                <w:color w:val="auto"/>
              </w:rPr>
              <w:t xml:space="preserve"> – </w:t>
            </w:r>
            <w:r w:rsidR="00350AB0" w:rsidRPr="00350AB0">
              <w:rPr>
                <w:rFonts w:ascii="Verdana" w:hAnsi="Verdana" w:cs="Calibri"/>
                <w:color w:val="auto"/>
              </w:rPr>
              <w:t>Request for more information</w:t>
            </w:r>
            <w:r w:rsidR="00350AB0">
              <w:rPr>
                <w:rFonts w:ascii="Verdana" w:hAnsi="Verdana" w:cs="Calibri"/>
                <w:color w:val="auto"/>
              </w:rPr>
              <w:t>,</w:t>
            </w:r>
            <w:r>
              <w:rPr>
                <w:rFonts w:ascii="Verdana" w:hAnsi="Verdana" w:cs="Calibri"/>
                <w:color w:val="auto"/>
              </w:rPr>
              <w:t xml:space="preserve"> by entering all the required data</w:t>
            </w:r>
            <w:r w:rsidRPr="00836DDE">
              <w:rPr>
                <w:rFonts w:ascii="Verdana" w:hAnsi="Verdana" w:cs="Calibri"/>
                <w:color w:val="auto"/>
              </w:rPr>
              <w:t>;</w:t>
            </w:r>
          </w:p>
          <w:p w:rsidR="00677C76" w:rsidRPr="00836DDE" w:rsidRDefault="00677C76" w:rsidP="00677C76">
            <w:pPr>
              <w:pStyle w:val="Hints"/>
              <w:numPr>
                <w:ilvl w:val="0"/>
                <w:numId w:val="51"/>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Case Owner sends the A00</w:t>
            </w:r>
            <w:r>
              <w:rPr>
                <w:rFonts w:ascii="Verdana" w:hAnsi="Verdana" w:cs="Calibri"/>
                <w:color w:val="auto"/>
              </w:rPr>
              <w:t xml:space="preserve">5, including any attachments, </w:t>
            </w:r>
            <w:r w:rsidRPr="00836DDE">
              <w:rPr>
                <w:rFonts w:ascii="Verdana" w:hAnsi="Verdana" w:cs="Calibri"/>
                <w:color w:val="auto"/>
              </w:rPr>
              <w:t xml:space="preserve">to </w:t>
            </w:r>
            <w:r w:rsidR="00724688">
              <w:rPr>
                <w:rFonts w:ascii="Verdana" w:hAnsi="Verdana" w:cs="Calibri"/>
                <w:color w:val="auto"/>
              </w:rPr>
              <w:t xml:space="preserve">all </w:t>
            </w:r>
            <w:r w:rsidRPr="00836DDE">
              <w:rPr>
                <w:rFonts w:ascii="Verdana" w:hAnsi="Verdana" w:cs="Calibri"/>
                <w:color w:val="auto"/>
              </w:rPr>
              <w:t xml:space="preserve">the </w:t>
            </w:r>
            <w:r w:rsidR="00724688">
              <w:rPr>
                <w:rFonts w:ascii="Verdana" w:hAnsi="Verdana" w:cs="Calibri"/>
                <w:color w:val="auto"/>
              </w:rPr>
              <w:t>recipients</w:t>
            </w:r>
            <w:r w:rsidRPr="00836DDE">
              <w:rPr>
                <w:rFonts w:ascii="Verdana" w:hAnsi="Verdana" w:cs="Calibri"/>
                <w:color w:val="auto"/>
              </w:rPr>
              <w:t>;</w:t>
            </w:r>
          </w:p>
          <w:p w:rsidR="00127B48" w:rsidRPr="00A066D8" w:rsidRDefault="00127B48" w:rsidP="00677C76">
            <w:pPr>
              <w:pStyle w:val="Hints"/>
              <w:numPr>
                <w:ilvl w:val="0"/>
                <w:numId w:val="51"/>
              </w:numPr>
              <w:rPr>
                <w:rFonts w:ascii="Verdana" w:hAnsi="Verdana" w:cs="Calibri"/>
                <w:i/>
                <w:color w:val="auto"/>
              </w:rPr>
            </w:pPr>
            <w:r w:rsidRPr="00A066D8">
              <w:rPr>
                <w:rFonts w:ascii="Verdana" w:hAnsi="Verdana" w:cs="Calibri"/>
                <w:color w:val="auto"/>
              </w:rPr>
              <w:t xml:space="preserve">[This Branch] </w:t>
            </w:r>
            <w:r w:rsidR="00FF6655">
              <w:rPr>
                <w:rFonts w:ascii="Verdana" w:hAnsi="Verdana" w:cs="Calibri"/>
                <w:color w:val="auto"/>
              </w:rPr>
              <w:t>E</w:t>
            </w:r>
            <w:r w:rsidRPr="00A066D8">
              <w:rPr>
                <w:rFonts w:ascii="Verdana" w:hAnsi="Verdana" w:cs="Calibri"/>
                <w:color w:val="auto"/>
              </w:rPr>
              <w:t>nds</w:t>
            </w:r>
            <w:r w:rsidR="007D73BA">
              <w:rPr>
                <w:rFonts w:ascii="Verdana" w:hAnsi="Verdana" w:cs="Calibri"/>
                <w:color w:val="auto"/>
              </w:rPr>
              <w:t>.</w:t>
            </w:r>
          </w:p>
          <w:p w:rsidR="00127B48" w:rsidRPr="00A066D8" w:rsidRDefault="00127B48" w:rsidP="00C8092C">
            <w:pPr>
              <w:ind w:left="2"/>
              <w:jc w:val="left"/>
              <w:rPr>
                <w:rFonts w:ascii="Verdana" w:hAnsi="Verdana" w:cs="Calibri"/>
                <w:b/>
                <w:i/>
                <w:szCs w:val="20"/>
              </w:rPr>
            </w:pPr>
          </w:p>
        </w:tc>
      </w:tr>
      <w:tr w:rsidR="00127B48" w:rsidRPr="00657FC1" w:rsidTr="00A208B0">
        <w:trPr>
          <w:trHeight w:val="34"/>
        </w:trPr>
        <w:tc>
          <w:tcPr>
            <w:tcW w:w="2518" w:type="dxa"/>
            <w:gridSpan w:val="2"/>
          </w:tcPr>
          <w:p w:rsidR="00127B48" w:rsidRPr="00A066D8" w:rsidRDefault="00127B48" w:rsidP="00731EF4">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rPr>
            </w:pPr>
            <w:r w:rsidRPr="00A066D8">
              <w:rPr>
                <w:rFonts w:ascii="Verdana" w:hAnsi="Verdana" w:cs="Calibri"/>
                <w:b/>
                <w:i/>
                <w:szCs w:val="20"/>
              </w:rPr>
              <w:t xml:space="preserve">where [Branch 3 Step 5] has been executed then at any step after [Branch 3 Step 5] a </w:t>
            </w:r>
            <w:r w:rsidR="006640F5">
              <w:rPr>
                <w:rFonts w:ascii="Verdana" w:hAnsi="Verdana" w:cs="Calibri"/>
                <w:b/>
                <w:i/>
                <w:szCs w:val="20"/>
              </w:rPr>
              <w:t>Participant that sent an A006</w:t>
            </w:r>
            <w:r w:rsidRPr="00A066D8">
              <w:rPr>
                <w:rFonts w:ascii="Verdana" w:hAnsi="Verdana" w:cs="Calibri"/>
                <w:b/>
                <w:i/>
                <w:szCs w:val="20"/>
              </w:rPr>
              <w:t xml:space="preserve"> may choose to advise all recipients </w:t>
            </w:r>
            <w:r w:rsidR="00401BD1">
              <w:rPr>
                <w:rFonts w:ascii="Verdana" w:hAnsi="Verdana" w:cs="Calibri"/>
                <w:b/>
                <w:i/>
                <w:szCs w:val="20"/>
              </w:rPr>
              <w:t>of their A</w:t>
            </w:r>
            <w:r w:rsidRPr="00A066D8">
              <w:rPr>
                <w:rFonts w:ascii="Verdana" w:hAnsi="Verdana" w:cs="Calibri"/>
                <w:b/>
                <w:i/>
                <w:szCs w:val="20"/>
              </w:rPr>
              <w:t>006</w:t>
            </w:r>
            <w:r w:rsidR="00401BD1">
              <w:rPr>
                <w:rFonts w:ascii="Verdana" w:hAnsi="Verdana" w:cs="Calibri"/>
                <w:b/>
                <w:i/>
                <w:szCs w:val="20"/>
              </w:rPr>
              <w:t xml:space="preserve"> that it is Invalid under Art 5 of 987/09</w:t>
            </w:r>
          </w:p>
          <w:p w:rsidR="00127B48" w:rsidRPr="00A066D8" w:rsidRDefault="00127B48" w:rsidP="004A2C3F">
            <w:pPr>
              <w:jc w:val="left"/>
              <w:rPr>
                <w:rFonts w:ascii="Verdana" w:hAnsi="Verdana" w:cs="Calibri"/>
                <w:b/>
                <w:i/>
                <w:szCs w:val="20"/>
              </w:rPr>
            </w:pPr>
          </w:p>
          <w:p w:rsidR="00127B48" w:rsidRPr="00A066D8" w:rsidRDefault="00127B48" w:rsidP="00396258">
            <w:pPr>
              <w:pStyle w:val="Hints"/>
              <w:numPr>
                <w:ilvl w:val="0"/>
                <w:numId w:val="52"/>
              </w:numPr>
              <w:rPr>
                <w:rFonts w:ascii="Verdana" w:hAnsi="Verdana" w:cs="Calibri"/>
                <w:i/>
                <w:color w:val="auto"/>
              </w:rPr>
            </w:pPr>
            <w:r w:rsidRPr="00A066D8">
              <w:rPr>
                <w:rFonts w:ascii="Verdana" w:hAnsi="Verdana" w:cs="Calibri"/>
                <w:color w:val="auto"/>
              </w:rPr>
              <w:t xml:space="preserve">The </w:t>
            </w:r>
            <w:r w:rsidR="00396258">
              <w:rPr>
                <w:rFonts w:ascii="Verdana" w:hAnsi="Verdana" w:cs="Calibri"/>
                <w:color w:val="auto"/>
              </w:rPr>
              <w:t>Participant</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FF6655">
              <w:rPr>
                <w:rFonts w:ascii="Verdana" w:hAnsi="Verdana" w:cs="Calibri"/>
                <w:b/>
                <w:color w:val="auto"/>
              </w:rPr>
              <w:t>AD_BUC_06_SubProcess – Invalidate SED;</w:t>
            </w:r>
          </w:p>
          <w:p w:rsidR="00396258" w:rsidRPr="00836DDE" w:rsidRDefault="00396258" w:rsidP="00396258">
            <w:pPr>
              <w:pStyle w:val="Hints"/>
              <w:numPr>
                <w:ilvl w:val="0"/>
                <w:numId w:val="52"/>
              </w:numPr>
              <w:rPr>
                <w:rFonts w:ascii="Verdana" w:hAnsi="Verdana" w:cs="Calibri"/>
                <w:color w:val="auto"/>
              </w:rPr>
            </w:pPr>
            <w:r>
              <w:rPr>
                <w:rFonts w:ascii="Verdana" w:hAnsi="Verdana" w:cs="Calibri"/>
                <w:color w:val="auto"/>
              </w:rPr>
              <w:t>Optionally, t</w:t>
            </w:r>
            <w:r w:rsidRPr="00836DDE">
              <w:rPr>
                <w:rFonts w:ascii="Verdana" w:hAnsi="Verdana" w:cs="Calibri"/>
                <w:color w:val="auto"/>
              </w:rPr>
              <w:t xml:space="preserve">he </w:t>
            </w:r>
            <w:r>
              <w:rPr>
                <w:rFonts w:ascii="Verdana" w:hAnsi="Verdana" w:cs="Calibri"/>
                <w:color w:val="auto"/>
              </w:rPr>
              <w:t>Participant</w:t>
            </w:r>
            <w:r w:rsidRPr="00836DDE">
              <w:rPr>
                <w:rFonts w:ascii="Verdana" w:hAnsi="Verdana" w:cs="Calibri"/>
                <w:color w:val="auto"/>
              </w:rPr>
              <w:t xml:space="preserve"> fills in an A00</w:t>
            </w:r>
            <w:r>
              <w:rPr>
                <w:rFonts w:ascii="Verdana" w:hAnsi="Verdana" w:cs="Calibri"/>
                <w:color w:val="auto"/>
              </w:rPr>
              <w:t>6</w:t>
            </w:r>
            <w:r w:rsidRPr="00836DDE">
              <w:rPr>
                <w:rFonts w:ascii="Verdana" w:hAnsi="Verdana" w:cs="Calibri"/>
                <w:color w:val="auto"/>
              </w:rPr>
              <w:t xml:space="preserve"> – </w:t>
            </w:r>
            <w:r>
              <w:rPr>
                <w:rFonts w:ascii="Verdana" w:hAnsi="Verdana" w:cs="Calibri"/>
                <w:color w:val="auto"/>
              </w:rPr>
              <w:t>Reply to r</w:t>
            </w:r>
            <w:r w:rsidRPr="00350AB0">
              <w:rPr>
                <w:rFonts w:ascii="Verdana" w:hAnsi="Verdana" w:cs="Calibri"/>
                <w:color w:val="auto"/>
              </w:rPr>
              <w:t>equest for more information</w:t>
            </w:r>
            <w:r>
              <w:rPr>
                <w:rFonts w:ascii="Verdana" w:hAnsi="Verdana" w:cs="Calibri"/>
                <w:color w:val="auto"/>
              </w:rPr>
              <w:t>, by entering all the required data</w:t>
            </w:r>
            <w:r w:rsidRPr="00836DDE">
              <w:rPr>
                <w:rFonts w:ascii="Verdana" w:hAnsi="Verdana" w:cs="Calibri"/>
                <w:color w:val="auto"/>
              </w:rPr>
              <w:t>;</w:t>
            </w:r>
          </w:p>
          <w:p w:rsidR="00396258" w:rsidRPr="00836DDE" w:rsidRDefault="00396258" w:rsidP="00396258">
            <w:pPr>
              <w:pStyle w:val="Hints"/>
              <w:numPr>
                <w:ilvl w:val="0"/>
                <w:numId w:val="52"/>
              </w:numPr>
              <w:rPr>
                <w:rFonts w:ascii="Verdana" w:hAnsi="Verdana" w:cs="Calibri"/>
                <w:color w:val="auto"/>
              </w:rPr>
            </w:pPr>
            <w:r>
              <w:rPr>
                <w:rFonts w:ascii="Verdana" w:hAnsi="Verdana" w:cs="Calibri"/>
                <w:color w:val="auto"/>
              </w:rPr>
              <w:t>Optionally, t</w:t>
            </w:r>
            <w:r w:rsidRPr="00836DDE">
              <w:rPr>
                <w:rFonts w:ascii="Verdana" w:hAnsi="Verdana" w:cs="Calibri"/>
                <w:color w:val="auto"/>
              </w:rPr>
              <w:t xml:space="preserve">he </w:t>
            </w:r>
            <w:r>
              <w:rPr>
                <w:rFonts w:ascii="Verdana" w:hAnsi="Verdana" w:cs="Calibri"/>
                <w:color w:val="auto"/>
              </w:rPr>
              <w:t>Participant</w:t>
            </w:r>
            <w:r w:rsidRPr="00836DDE">
              <w:rPr>
                <w:rFonts w:ascii="Verdana" w:hAnsi="Verdana" w:cs="Calibri"/>
                <w:color w:val="auto"/>
              </w:rPr>
              <w:t xml:space="preserve"> sends the A00</w:t>
            </w:r>
            <w:r>
              <w:rPr>
                <w:rFonts w:ascii="Verdana" w:hAnsi="Verdana" w:cs="Calibri"/>
                <w:color w:val="auto"/>
              </w:rPr>
              <w:t xml:space="preserve">6, including any attachments, </w:t>
            </w:r>
            <w:r w:rsidRPr="00836DDE">
              <w:rPr>
                <w:rFonts w:ascii="Verdana" w:hAnsi="Verdana" w:cs="Calibri"/>
                <w:color w:val="auto"/>
              </w:rPr>
              <w:t xml:space="preserve">to </w:t>
            </w:r>
            <w:r w:rsidR="00724688">
              <w:rPr>
                <w:rFonts w:ascii="Verdana" w:hAnsi="Verdana" w:cs="Calibri"/>
                <w:color w:val="auto"/>
              </w:rPr>
              <w:t xml:space="preserve">all </w:t>
            </w:r>
            <w:r w:rsidRPr="00836DDE">
              <w:rPr>
                <w:rFonts w:ascii="Verdana" w:hAnsi="Verdana" w:cs="Calibri"/>
                <w:color w:val="auto"/>
              </w:rPr>
              <w:t xml:space="preserve">the </w:t>
            </w:r>
            <w:r>
              <w:rPr>
                <w:rFonts w:ascii="Verdana" w:hAnsi="Verdana" w:cs="Calibri"/>
                <w:color w:val="auto"/>
              </w:rPr>
              <w:t>recipients</w:t>
            </w:r>
            <w:r w:rsidRPr="00836DDE">
              <w:rPr>
                <w:rFonts w:ascii="Verdana" w:hAnsi="Verdana" w:cs="Calibri"/>
                <w:color w:val="auto"/>
              </w:rPr>
              <w:t>;</w:t>
            </w:r>
          </w:p>
          <w:p w:rsidR="00127B48" w:rsidRPr="00A066D8" w:rsidRDefault="00127B48" w:rsidP="00396258">
            <w:pPr>
              <w:pStyle w:val="Hints"/>
              <w:numPr>
                <w:ilvl w:val="0"/>
                <w:numId w:val="52"/>
              </w:numPr>
              <w:rPr>
                <w:rFonts w:ascii="Verdana" w:hAnsi="Verdana" w:cs="Calibri"/>
                <w:i/>
                <w:color w:val="auto"/>
              </w:rPr>
            </w:pPr>
            <w:r w:rsidRPr="00A066D8">
              <w:rPr>
                <w:rFonts w:ascii="Verdana" w:hAnsi="Verdana" w:cs="Calibri"/>
                <w:color w:val="auto"/>
              </w:rPr>
              <w:t xml:space="preserve">[This Branch] </w:t>
            </w:r>
            <w:r w:rsidR="00FF6655">
              <w:rPr>
                <w:rFonts w:ascii="Verdana" w:hAnsi="Verdana" w:cs="Calibri"/>
                <w:color w:val="auto"/>
              </w:rPr>
              <w:t>E</w:t>
            </w:r>
            <w:r w:rsidRPr="00A066D8">
              <w:rPr>
                <w:rFonts w:ascii="Verdana" w:hAnsi="Verdana" w:cs="Calibri"/>
                <w:color w:val="auto"/>
              </w:rPr>
              <w:t>nds</w:t>
            </w:r>
            <w:r w:rsidR="007D73BA">
              <w:rPr>
                <w:rFonts w:ascii="Verdana" w:hAnsi="Verdana" w:cs="Calibri"/>
                <w:color w:val="auto"/>
              </w:rPr>
              <w:t>.</w:t>
            </w:r>
          </w:p>
          <w:p w:rsidR="00127B48" w:rsidRPr="00A066D8" w:rsidRDefault="00127B48" w:rsidP="00C8092C">
            <w:pPr>
              <w:jc w:val="left"/>
              <w:rPr>
                <w:rFonts w:ascii="Verdana" w:hAnsi="Verdana" w:cs="Calibri"/>
                <w:b/>
                <w:i/>
                <w:szCs w:val="20"/>
              </w:rPr>
            </w:pPr>
          </w:p>
        </w:tc>
      </w:tr>
      <w:tr w:rsidR="00127B48" w:rsidRPr="00657FC1" w:rsidTr="00A208B0">
        <w:trPr>
          <w:trHeight w:val="34"/>
        </w:trPr>
        <w:tc>
          <w:tcPr>
            <w:tcW w:w="2518" w:type="dxa"/>
            <w:gridSpan w:val="2"/>
          </w:tcPr>
          <w:p w:rsidR="00127B48" w:rsidRPr="00A066D8" w:rsidRDefault="00127B48" w:rsidP="00731EF4">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rPr>
            </w:pPr>
            <w:r w:rsidRPr="00A066D8">
              <w:rPr>
                <w:rFonts w:ascii="Verdana" w:hAnsi="Verdana" w:cs="Calibri"/>
                <w:b/>
                <w:i/>
                <w:szCs w:val="20"/>
              </w:rPr>
              <w:t xml:space="preserve">where [Branch 2 Step 2] has been executed then at any step after [Branch 2 Step 2] a </w:t>
            </w:r>
            <w:r w:rsidR="003D44E3">
              <w:rPr>
                <w:rFonts w:ascii="Verdana" w:hAnsi="Verdana" w:cs="Calibri"/>
                <w:b/>
                <w:i/>
                <w:szCs w:val="20"/>
              </w:rPr>
              <w:t>Counterparty</w:t>
            </w:r>
            <w:r w:rsidRPr="00A066D8">
              <w:rPr>
                <w:rFonts w:ascii="Verdana" w:hAnsi="Verdana" w:cs="Calibri"/>
                <w:b/>
                <w:i/>
                <w:szCs w:val="20"/>
              </w:rPr>
              <w:t xml:space="preserve"> may choose to advise all recipients </w:t>
            </w:r>
            <w:r w:rsidR="00401BD1">
              <w:rPr>
                <w:rFonts w:ascii="Verdana" w:hAnsi="Verdana" w:cs="Calibri"/>
                <w:b/>
                <w:i/>
                <w:szCs w:val="20"/>
              </w:rPr>
              <w:t>of their A</w:t>
            </w:r>
            <w:r w:rsidRPr="00A066D8">
              <w:rPr>
                <w:rFonts w:ascii="Verdana" w:hAnsi="Verdana" w:cs="Calibri"/>
                <w:b/>
                <w:i/>
                <w:szCs w:val="20"/>
              </w:rPr>
              <w:t>005</w:t>
            </w:r>
            <w:r w:rsidR="00401BD1">
              <w:rPr>
                <w:rFonts w:ascii="Verdana" w:hAnsi="Verdana" w:cs="Calibri"/>
                <w:b/>
                <w:i/>
                <w:szCs w:val="20"/>
              </w:rPr>
              <w:t xml:space="preserve"> that it is Invalid under Art 5 of 987/09</w:t>
            </w:r>
          </w:p>
          <w:p w:rsidR="00127B48" w:rsidRPr="00A066D8" w:rsidRDefault="00127B48" w:rsidP="004A2C3F">
            <w:pPr>
              <w:jc w:val="left"/>
              <w:rPr>
                <w:rFonts w:ascii="Verdana" w:hAnsi="Verdana" w:cs="Calibri"/>
                <w:b/>
                <w:i/>
                <w:szCs w:val="20"/>
              </w:rPr>
            </w:pPr>
          </w:p>
          <w:p w:rsidR="00FF6655" w:rsidRDefault="00127B48" w:rsidP="00396258">
            <w:pPr>
              <w:pStyle w:val="Hints"/>
              <w:numPr>
                <w:ilvl w:val="0"/>
                <w:numId w:val="60"/>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Counterparty</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FF6655">
              <w:rPr>
                <w:rFonts w:ascii="Verdana" w:hAnsi="Verdana" w:cs="Calibri"/>
                <w:b/>
                <w:color w:val="auto"/>
              </w:rPr>
              <w:t>AD_BUC_06_SubProcess – Invalidate SED;</w:t>
            </w:r>
          </w:p>
          <w:p w:rsidR="00396258" w:rsidRPr="00836DDE" w:rsidRDefault="00396258" w:rsidP="00396258">
            <w:pPr>
              <w:pStyle w:val="Hints"/>
              <w:numPr>
                <w:ilvl w:val="0"/>
                <w:numId w:val="60"/>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fills in an A0</w:t>
            </w:r>
            <w:r>
              <w:rPr>
                <w:rFonts w:ascii="Verdana" w:hAnsi="Verdana" w:cs="Calibri"/>
                <w:color w:val="auto"/>
              </w:rPr>
              <w:t>05</w:t>
            </w:r>
            <w:r w:rsidRPr="00836DDE">
              <w:rPr>
                <w:rFonts w:ascii="Verdana" w:hAnsi="Verdana" w:cs="Calibri"/>
                <w:color w:val="auto"/>
              </w:rPr>
              <w:t xml:space="preserve"> </w:t>
            </w:r>
            <w:r w:rsidRPr="00677C76">
              <w:rPr>
                <w:rFonts w:ascii="Verdana" w:hAnsi="Verdana" w:cs="Calibri"/>
                <w:color w:val="auto"/>
              </w:rPr>
              <w:t xml:space="preserve"> – </w:t>
            </w:r>
            <w:r w:rsidRPr="00350AB0">
              <w:rPr>
                <w:rFonts w:ascii="Verdana" w:hAnsi="Verdana" w:cs="Calibri"/>
                <w:color w:val="auto"/>
              </w:rPr>
              <w:t>Request for more information</w:t>
            </w:r>
            <w:r>
              <w:rPr>
                <w:rFonts w:ascii="Verdana" w:hAnsi="Verdana" w:cs="Calibri"/>
                <w:color w:val="auto"/>
              </w:rPr>
              <w:t>, by entering all the required data</w:t>
            </w:r>
            <w:r w:rsidRPr="00836DDE">
              <w:rPr>
                <w:rFonts w:ascii="Verdana" w:hAnsi="Verdana" w:cs="Calibri"/>
                <w:color w:val="auto"/>
              </w:rPr>
              <w:t>;</w:t>
            </w:r>
          </w:p>
          <w:p w:rsidR="00396258" w:rsidRPr="00836DDE" w:rsidRDefault="00396258" w:rsidP="00396258">
            <w:pPr>
              <w:pStyle w:val="Hints"/>
              <w:numPr>
                <w:ilvl w:val="0"/>
                <w:numId w:val="60"/>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sends the A0</w:t>
            </w:r>
            <w:r>
              <w:rPr>
                <w:rFonts w:ascii="Verdana" w:hAnsi="Verdana" w:cs="Calibri"/>
                <w:color w:val="auto"/>
              </w:rPr>
              <w:t>05</w:t>
            </w:r>
            <w:r w:rsidR="00E8158D">
              <w:rPr>
                <w:rFonts w:ascii="Verdana" w:hAnsi="Verdana" w:cs="Calibri"/>
                <w:color w:val="auto"/>
              </w:rPr>
              <w:t>, including any attachments,</w:t>
            </w:r>
            <w:r>
              <w:rPr>
                <w:rFonts w:ascii="Verdana" w:hAnsi="Verdana" w:cs="Calibri"/>
                <w:color w:val="auto"/>
              </w:rPr>
              <w:t xml:space="preserve"> </w:t>
            </w:r>
            <w:r w:rsidRPr="00836DDE">
              <w:rPr>
                <w:rFonts w:ascii="Verdana" w:hAnsi="Verdana" w:cs="Calibri"/>
                <w:color w:val="auto"/>
              </w:rPr>
              <w:t xml:space="preserve">to </w:t>
            </w:r>
            <w:r>
              <w:rPr>
                <w:rFonts w:ascii="Verdana" w:hAnsi="Verdana" w:cs="Calibri"/>
                <w:color w:val="auto"/>
              </w:rPr>
              <w:t>all recipients</w:t>
            </w:r>
            <w:r w:rsidRPr="00836DDE">
              <w:rPr>
                <w:rFonts w:ascii="Verdana" w:hAnsi="Verdana" w:cs="Calibri"/>
                <w:color w:val="auto"/>
              </w:rPr>
              <w:t>;</w:t>
            </w:r>
          </w:p>
          <w:p w:rsidR="00127B48" w:rsidRPr="00A066D8" w:rsidRDefault="00FF6655" w:rsidP="00396258">
            <w:pPr>
              <w:pStyle w:val="Hints"/>
              <w:numPr>
                <w:ilvl w:val="0"/>
                <w:numId w:val="60"/>
              </w:numPr>
              <w:rPr>
                <w:rFonts w:ascii="Verdana" w:hAnsi="Verdana" w:cs="Calibri"/>
                <w:i/>
                <w:color w:val="auto"/>
              </w:rPr>
            </w:pPr>
            <w:r>
              <w:rPr>
                <w:rFonts w:ascii="Verdana" w:hAnsi="Verdana" w:cs="Calibri"/>
                <w:color w:val="auto"/>
              </w:rPr>
              <w:t>[This Branch] E</w:t>
            </w:r>
            <w:r w:rsidR="00127B48" w:rsidRPr="00A066D8">
              <w:rPr>
                <w:rFonts w:ascii="Verdana" w:hAnsi="Verdana" w:cs="Calibri"/>
                <w:color w:val="auto"/>
              </w:rPr>
              <w:t>nds</w:t>
            </w:r>
            <w:r w:rsidR="007D73BA">
              <w:rPr>
                <w:rFonts w:ascii="Verdana" w:hAnsi="Verdana" w:cs="Calibri"/>
                <w:color w:val="auto"/>
              </w:rPr>
              <w:t>.</w:t>
            </w:r>
          </w:p>
          <w:p w:rsidR="00127B48" w:rsidRPr="00A066D8" w:rsidRDefault="00127B48" w:rsidP="00C8092C">
            <w:pPr>
              <w:jc w:val="left"/>
              <w:rPr>
                <w:rFonts w:ascii="Verdana" w:hAnsi="Verdana" w:cs="Calibri"/>
                <w:b/>
                <w:i/>
                <w:szCs w:val="20"/>
              </w:rPr>
            </w:pPr>
          </w:p>
        </w:tc>
      </w:tr>
      <w:tr w:rsidR="00127B48" w:rsidRPr="00657FC1" w:rsidTr="00A208B0">
        <w:trPr>
          <w:trHeight w:val="34"/>
        </w:trPr>
        <w:tc>
          <w:tcPr>
            <w:tcW w:w="2518" w:type="dxa"/>
            <w:gridSpan w:val="2"/>
          </w:tcPr>
          <w:p w:rsidR="00127B48" w:rsidRPr="00A066D8" w:rsidRDefault="00127B48" w:rsidP="004A2C3F">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rPr>
            </w:pPr>
            <w:r w:rsidRPr="00A066D8">
              <w:rPr>
                <w:rFonts w:ascii="Verdana" w:hAnsi="Verdana" w:cs="Calibri"/>
                <w:b/>
                <w:i/>
                <w:szCs w:val="20"/>
              </w:rPr>
              <w:t xml:space="preserve">where [Branch 2 Step 5] has been executed then at any step after [Branch 2 Step 5] </w:t>
            </w:r>
            <w:r w:rsidR="006640F5">
              <w:rPr>
                <w:rFonts w:ascii="Verdana" w:hAnsi="Verdana" w:cs="Calibri"/>
                <w:b/>
                <w:i/>
                <w:szCs w:val="20"/>
              </w:rPr>
              <w:t>each</w:t>
            </w:r>
            <w:r w:rsidRPr="00A066D8">
              <w:rPr>
                <w:rFonts w:ascii="Verdana" w:hAnsi="Verdana" w:cs="Calibri"/>
                <w:b/>
                <w:i/>
                <w:szCs w:val="20"/>
              </w:rPr>
              <w:t xml:space="preserve"> </w:t>
            </w:r>
            <w:r w:rsidR="006640F5">
              <w:rPr>
                <w:rFonts w:ascii="Verdana" w:hAnsi="Verdana" w:cs="Calibri"/>
                <w:b/>
                <w:i/>
                <w:szCs w:val="20"/>
              </w:rPr>
              <w:t>Particip</w:t>
            </w:r>
            <w:r w:rsidR="003C0923">
              <w:rPr>
                <w:rFonts w:ascii="Verdana" w:hAnsi="Verdana" w:cs="Calibri"/>
                <w:b/>
                <w:i/>
                <w:szCs w:val="20"/>
              </w:rPr>
              <w:t>a</w:t>
            </w:r>
            <w:r w:rsidR="006640F5">
              <w:rPr>
                <w:rFonts w:ascii="Verdana" w:hAnsi="Verdana" w:cs="Calibri"/>
                <w:b/>
                <w:i/>
                <w:szCs w:val="20"/>
              </w:rPr>
              <w:t>nt that sent an A006</w:t>
            </w:r>
            <w:r w:rsidRPr="00A066D8">
              <w:rPr>
                <w:rFonts w:ascii="Verdana" w:hAnsi="Verdana" w:cs="Calibri"/>
                <w:b/>
                <w:i/>
                <w:szCs w:val="20"/>
              </w:rPr>
              <w:t xml:space="preserve"> may choose to advise all recipients </w:t>
            </w:r>
            <w:r w:rsidR="00401BD1">
              <w:rPr>
                <w:rFonts w:ascii="Verdana" w:hAnsi="Verdana" w:cs="Calibri"/>
                <w:b/>
                <w:i/>
                <w:szCs w:val="20"/>
              </w:rPr>
              <w:t>of their A</w:t>
            </w:r>
            <w:r w:rsidRPr="00A066D8">
              <w:rPr>
                <w:rFonts w:ascii="Verdana" w:hAnsi="Verdana" w:cs="Calibri"/>
                <w:b/>
                <w:i/>
                <w:szCs w:val="20"/>
              </w:rPr>
              <w:t>006</w:t>
            </w:r>
            <w:r w:rsidR="00401BD1">
              <w:rPr>
                <w:rFonts w:ascii="Verdana" w:hAnsi="Verdana" w:cs="Calibri"/>
                <w:b/>
                <w:i/>
                <w:szCs w:val="20"/>
              </w:rPr>
              <w:t xml:space="preserve"> that it is Invalid under Art 5 of 987/09</w:t>
            </w:r>
          </w:p>
          <w:p w:rsidR="00127B48" w:rsidRPr="00A066D8" w:rsidRDefault="00127B48" w:rsidP="004A2C3F">
            <w:pPr>
              <w:jc w:val="left"/>
              <w:rPr>
                <w:rFonts w:ascii="Verdana" w:hAnsi="Verdana" w:cs="Calibri"/>
                <w:b/>
                <w:i/>
                <w:szCs w:val="20"/>
              </w:rPr>
            </w:pPr>
          </w:p>
          <w:p w:rsidR="00127B48" w:rsidRPr="00ED2FC6" w:rsidRDefault="00127B48" w:rsidP="00DD417A">
            <w:pPr>
              <w:pStyle w:val="Hints"/>
              <w:numPr>
                <w:ilvl w:val="0"/>
                <w:numId w:val="53"/>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Case Owner</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ED2FC6">
              <w:rPr>
                <w:rFonts w:ascii="Verdana" w:hAnsi="Verdana" w:cs="Calibri"/>
                <w:b/>
                <w:color w:val="auto"/>
              </w:rPr>
              <w:t>AD_BUC_06_SubProcess – Invalidate SED;</w:t>
            </w:r>
          </w:p>
          <w:p w:rsidR="00DD417A" w:rsidRPr="00836DDE" w:rsidRDefault="00DD417A" w:rsidP="00DD417A">
            <w:pPr>
              <w:pStyle w:val="Hints"/>
              <w:numPr>
                <w:ilvl w:val="0"/>
                <w:numId w:val="53"/>
              </w:numPr>
              <w:rPr>
                <w:rFonts w:ascii="Verdana" w:hAnsi="Verdana" w:cs="Calibri"/>
                <w:color w:val="auto"/>
              </w:rPr>
            </w:pPr>
            <w:r>
              <w:rPr>
                <w:rFonts w:ascii="Verdana" w:hAnsi="Verdana" w:cs="Calibri"/>
                <w:color w:val="auto"/>
              </w:rPr>
              <w:t>Optionally, t</w:t>
            </w:r>
            <w:r w:rsidRPr="00836DDE">
              <w:rPr>
                <w:rFonts w:ascii="Verdana" w:hAnsi="Verdana" w:cs="Calibri"/>
                <w:color w:val="auto"/>
              </w:rPr>
              <w:t xml:space="preserve">he </w:t>
            </w:r>
            <w:r>
              <w:rPr>
                <w:rFonts w:ascii="Verdana" w:hAnsi="Verdana" w:cs="Calibri"/>
                <w:color w:val="auto"/>
              </w:rPr>
              <w:t>Case Owner</w:t>
            </w:r>
            <w:r w:rsidRPr="00836DDE">
              <w:rPr>
                <w:rFonts w:ascii="Verdana" w:hAnsi="Verdana" w:cs="Calibri"/>
                <w:color w:val="auto"/>
              </w:rPr>
              <w:t xml:space="preserve"> fills in an A00</w:t>
            </w:r>
            <w:r>
              <w:rPr>
                <w:rFonts w:ascii="Verdana" w:hAnsi="Verdana" w:cs="Calibri"/>
                <w:color w:val="auto"/>
              </w:rPr>
              <w:t>6</w:t>
            </w:r>
            <w:r w:rsidRPr="00836DDE">
              <w:rPr>
                <w:rFonts w:ascii="Verdana" w:hAnsi="Verdana" w:cs="Calibri"/>
                <w:color w:val="auto"/>
              </w:rPr>
              <w:t xml:space="preserve"> – </w:t>
            </w:r>
            <w:r>
              <w:rPr>
                <w:rFonts w:ascii="Verdana" w:hAnsi="Verdana" w:cs="Calibri"/>
                <w:color w:val="auto"/>
              </w:rPr>
              <w:t>Reply to r</w:t>
            </w:r>
            <w:r w:rsidRPr="00350AB0">
              <w:rPr>
                <w:rFonts w:ascii="Verdana" w:hAnsi="Verdana" w:cs="Calibri"/>
                <w:color w:val="auto"/>
              </w:rPr>
              <w:t>equest for more information</w:t>
            </w:r>
            <w:r>
              <w:rPr>
                <w:rFonts w:ascii="Verdana" w:hAnsi="Verdana" w:cs="Calibri"/>
                <w:color w:val="auto"/>
              </w:rPr>
              <w:t>, by entering all the required data</w:t>
            </w:r>
            <w:r w:rsidRPr="00836DDE">
              <w:rPr>
                <w:rFonts w:ascii="Verdana" w:hAnsi="Verdana" w:cs="Calibri"/>
                <w:color w:val="auto"/>
              </w:rPr>
              <w:t>;</w:t>
            </w:r>
          </w:p>
          <w:p w:rsidR="00DD417A" w:rsidRPr="00836DDE" w:rsidRDefault="00DD417A" w:rsidP="00DD417A">
            <w:pPr>
              <w:pStyle w:val="Hints"/>
              <w:numPr>
                <w:ilvl w:val="0"/>
                <w:numId w:val="53"/>
              </w:numPr>
              <w:rPr>
                <w:rFonts w:ascii="Verdana" w:hAnsi="Verdana" w:cs="Calibri"/>
                <w:color w:val="auto"/>
              </w:rPr>
            </w:pPr>
            <w:r>
              <w:rPr>
                <w:rFonts w:ascii="Verdana" w:hAnsi="Verdana" w:cs="Calibri"/>
                <w:color w:val="auto"/>
              </w:rPr>
              <w:t>Optionally, t</w:t>
            </w:r>
            <w:r w:rsidRPr="00836DDE">
              <w:rPr>
                <w:rFonts w:ascii="Verdana" w:hAnsi="Verdana" w:cs="Calibri"/>
                <w:color w:val="auto"/>
              </w:rPr>
              <w:t xml:space="preserve">he </w:t>
            </w:r>
            <w:r>
              <w:rPr>
                <w:rFonts w:ascii="Verdana" w:hAnsi="Verdana" w:cs="Calibri"/>
                <w:color w:val="auto"/>
              </w:rPr>
              <w:t>Case Owner</w:t>
            </w:r>
            <w:r w:rsidRPr="00836DDE">
              <w:rPr>
                <w:rFonts w:ascii="Verdana" w:hAnsi="Verdana" w:cs="Calibri"/>
                <w:color w:val="auto"/>
              </w:rPr>
              <w:t xml:space="preserve"> sends the A00</w:t>
            </w:r>
            <w:r>
              <w:rPr>
                <w:rFonts w:ascii="Verdana" w:hAnsi="Verdana" w:cs="Calibri"/>
                <w:color w:val="auto"/>
              </w:rPr>
              <w:t xml:space="preserve">6, including any attachments, </w:t>
            </w:r>
            <w:r w:rsidRPr="00836DDE">
              <w:rPr>
                <w:rFonts w:ascii="Verdana" w:hAnsi="Verdana" w:cs="Calibri"/>
                <w:color w:val="auto"/>
              </w:rPr>
              <w:t xml:space="preserve">to </w:t>
            </w:r>
            <w:r w:rsidR="00724688">
              <w:rPr>
                <w:rFonts w:ascii="Verdana" w:hAnsi="Verdana" w:cs="Calibri"/>
                <w:color w:val="auto"/>
              </w:rPr>
              <w:t xml:space="preserve">all </w:t>
            </w:r>
            <w:r w:rsidRPr="00836DDE">
              <w:rPr>
                <w:rFonts w:ascii="Verdana" w:hAnsi="Verdana" w:cs="Calibri"/>
                <w:color w:val="auto"/>
              </w:rPr>
              <w:t xml:space="preserve">the </w:t>
            </w:r>
            <w:r>
              <w:rPr>
                <w:rFonts w:ascii="Verdana" w:hAnsi="Verdana" w:cs="Calibri"/>
                <w:color w:val="auto"/>
              </w:rPr>
              <w:t>recipients</w:t>
            </w:r>
            <w:r w:rsidRPr="00836DDE">
              <w:rPr>
                <w:rFonts w:ascii="Verdana" w:hAnsi="Verdana" w:cs="Calibri"/>
                <w:color w:val="auto"/>
              </w:rPr>
              <w:t>;</w:t>
            </w:r>
          </w:p>
          <w:p w:rsidR="00127B48" w:rsidRPr="00A066D8" w:rsidRDefault="00ED2FC6" w:rsidP="00DD417A">
            <w:pPr>
              <w:pStyle w:val="Hints"/>
              <w:numPr>
                <w:ilvl w:val="0"/>
                <w:numId w:val="53"/>
              </w:numPr>
              <w:rPr>
                <w:rFonts w:ascii="Verdana" w:hAnsi="Verdana" w:cs="Calibri"/>
                <w:i/>
                <w:color w:val="auto"/>
              </w:rPr>
            </w:pPr>
            <w:r>
              <w:rPr>
                <w:rFonts w:ascii="Verdana" w:hAnsi="Verdana" w:cs="Calibri"/>
                <w:color w:val="auto"/>
              </w:rPr>
              <w:t>[This Branch] E</w:t>
            </w:r>
            <w:r w:rsidR="00127B48" w:rsidRPr="00A066D8">
              <w:rPr>
                <w:rFonts w:ascii="Verdana" w:hAnsi="Verdana" w:cs="Calibri"/>
                <w:color w:val="auto"/>
              </w:rPr>
              <w:t>nds</w:t>
            </w:r>
            <w:r w:rsidR="007D73BA">
              <w:rPr>
                <w:rFonts w:ascii="Verdana" w:hAnsi="Verdana" w:cs="Calibri"/>
                <w:color w:val="auto"/>
              </w:rPr>
              <w:t>.</w:t>
            </w:r>
          </w:p>
          <w:p w:rsidR="00127B48" w:rsidRPr="00A066D8" w:rsidRDefault="00127B48" w:rsidP="004A2C3F">
            <w:pPr>
              <w:pStyle w:val="Hints"/>
              <w:rPr>
                <w:rFonts w:ascii="Verdana" w:hAnsi="Verdana" w:cs="Calibri"/>
                <w:b/>
                <w:i/>
                <w:color w:val="auto"/>
                <w:u w:val="single"/>
              </w:rPr>
            </w:pPr>
          </w:p>
        </w:tc>
      </w:tr>
      <w:tr w:rsidR="00127B48" w:rsidRPr="00657FC1" w:rsidTr="00A208B0">
        <w:trPr>
          <w:trHeight w:val="34"/>
        </w:trPr>
        <w:tc>
          <w:tcPr>
            <w:tcW w:w="2518" w:type="dxa"/>
            <w:gridSpan w:val="2"/>
          </w:tcPr>
          <w:p w:rsidR="00127B48" w:rsidRPr="00A066D8" w:rsidRDefault="00127B48" w:rsidP="004A2C3F">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rPr>
            </w:pPr>
            <w:r w:rsidRPr="00A066D8">
              <w:rPr>
                <w:rFonts w:ascii="Verdana" w:hAnsi="Verdana" w:cs="Calibri"/>
                <w:b/>
                <w:i/>
                <w:szCs w:val="20"/>
              </w:rPr>
              <w:t xml:space="preserve">where [Branch 4 Step 2] has been executed then at any step after [Branch 4 Step 2] a </w:t>
            </w:r>
            <w:r w:rsidR="003D44E3">
              <w:rPr>
                <w:rFonts w:ascii="Verdana" w:hAnsi="Verdana" w:cs="Calibri"/>
                <w:b/>
                <w:i/>
                <w:szCs w:val="20"/>
              </w:rPr>
              <w:t>Case Owner</w:t>
            </w:r>
            <w:r w:rsidRPr="00A066D8">
              <w:rPr>
                <w:rFonts w:ascii="Verdana" w:hAnsi="Verdana" w:cs="Calibri"/>
                <w:b/>
                <w:i/>
                <w:szCs w:val="20"/>
              </w:rPr>
              <w:t xml:space="preserve"> may choose to advise all recipients </w:t>
            </w:r>
            <w:r w:rsidR="00401BD1">
              <w:rPr>
                <w:rFonts w:ascii="Verdana" w:hAnsi="Verdana" w:cs="Calibri"/>
                <w:b/>
                <w:i/>
                <w:szCs w:val="20"/>
              </w:rPr>
              <w:t>of their A</w:t>
            </w:r>
            <w:r w:rsidRPr="00A066D8">
              <w:rPr>
                <w:rFonts w:ascii="Verdana" w:hAnsi="Verdana" w:cs="Calibri"/>
                <w:b/>
                <w:i/>
                <w:szCs w:val="20"/>
              </w:rPr>
              <w:t>008</w:t>
            </w:r>
            <w:r w:rsidR="00401BD1">
              <w:rPr>
                <w:rFonts w:ascii="Verdana" w:hAnsi="Verdana" w:cs="Calibri"/>
                <w:b/>
                <w:i/>
                <w:szCs w:val="20"/>
              </w:rPr>
              <w:t xml:space="preserve"> that it is Invalid under Art 5 of 987/09</w:t>
            </w:r>
          </w:p>
          <w:p w:rsidR="00127B48" w:rsidRPr="00A066D8" w:rsidRDefault="00127B48" w:rsidP="005341E3">
            <w:pPr>
              <w:jc w:val="left"/>
              <w:rPr>
                <w:rFonts w:ascii="Verdana" w:hAnsi="Verdana" w:cs="Calibri"/>
                <w:b/>
                <w:i/>
                <w:szCs w:val="20"/>
              </w:rPr>
            </w:pPr>
          </w:p>
          <w:p w:rsidR="00127B48" w:rsidRPr="00A066D8" w:rsidRDefault="00127B48" w:rsidP="004E0A9A">
            <w:pPr>
              <w:pStyle w:val="Hints"/>
              <w:numPr>
                <w:ilvl w:val="0"/>
                <w:numId w:val="55"/>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C</w:t>
            </w:r>
            <w:r w:rsidR="00FE3A1C">
              <w:rPr>
                <w:rFonts w:ascii="Verdana" w:hAnsi="Verdana" w:cs="Calibri"/>
                <w:color w:val="auto"/>
              </w:rPr>
              <w:t>ase Owner</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0B09BD">
              <w:rPr>
                <w:rFonts w:ascii="Verdana" w:hAnsi="Verdana" w:cs="Calibri"/>
                <w:b/>
                <w:color w:val="auto"/>
              </w:rPr>
              <w:lastRenderedPageBreak/>
              <w:t>AD_BUC_06_SubProcess – Invalidate SED;</w:t>
            </w:r>
          </w:p>
          <w:p w:rsidR="004E0A9A" w:rsidRPr="00836DDE" w:rsidRDefault="004E0A9A" w:rsidP="004E0A9A">
            <w:pPr>
              <w:pStyle w:val="Hints"/>
              <w:numPr>
                <w:ilvl w:val="0"/>
                <w:numId w:val="55"/>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sidR="00AB7FE2">
              <w:rPr>
                <w:rFonts w:ascii="Verdana" w:hAnsi="Verdana" w:cs="Calibri"/>
                <w:color w:val="auto"/>
              </w:rPr>
              <w:t xml:space="preserve">ase Owner </w:t>
            </w:r>
            <w:r w:rsidRPr="00836DDE">
              <w:rPr>
                <w:rFonts w:ascii="Verdana" w:hAnsi="Verdana" w:cs="Calibri"/>
                <w:color w:val="auto"/>
              </w:rPr>
              <w:t xml:space="preserve"> fills in an A0</w:t>
            </w:r>
            <w:r>
              <w:rPr>
                <w:rFonts w:ascii="Verdana" w:hAnsi="Verdana" w:cs="Calibri"/>
                <w:color w:val="auto"/>
              </w:rPr>
              <w:t>08</w:t>
            </w:r>
            <w:r w:rsidRPr="00836DDE">
              <w:rPr>
                <w:rFonts w:ascii="Verdana" w:hAnsi="Verdana" w:cs="Calibri"/>
                <w:color w:val="auto"/>
              </w:rPr>
              <w:t xml:space="preserve"> </w:t>
            </w:r>
            <w:r w:rsidRPr="00677C76">
              <w:rPr>
                <w:rFonts w:ascii="Verdana" w:hAnsi="Verdana" w:cs="Calibri"/>
                <w:color w:val="auto"/>
              </w:rPr>
              <w:t xml:space="preserve"> – </w:t>
            </w:r>
            <w:r w:rsidRPr="00DD417A">
              <w:rPr>
                <w:rFonts w:ascii="Verdana" w:hAnsi="Verdana" w:cs="Calibri"/>
                <w:color w:val="auto"/>
              </w:rPr>
              <w:t>Notification of Relevant Information</w:t>
            </w:r>
            <w:r>
              <w:rPr>
                <w:rFonts w:ascii="Verdana" w:hAnsi="Verdana" w:cs="Calibri"/>
                <w:color w:val="auto"/>
              </w:rPr>
              <w:t>, by entering all the required data</w:t>
            </w:r>
            <w:r w:rsidRPr="00836DDE">
              <w:rPr>
                <w:rFonts w:ascii="Verdana" w:hAnsi="Verdana" w:cs="Calibri"/>
                <w:color w:val="auto"/>
              </w:rPr>
              <w:t>;</w:t>
            </w:r>
          </w:p>
          <w:p w:rsidR="004E0A9A" w:rsidRPr="00836DDE" w:rsidRDefault="004E0A9A" w:rsidP="004E0A9A">
            <w:pPr>
              <w:pStyle w:val="Hints"/>
              <w:numPr>
                <w:ilvl w:val="0"/>
                <w:numId w:val="55"/>
              </w:numPr>
              <w:rPr>
                <w:rFonts w:ascii="Verdana" w:hAnsi="Verdana" w:cs="Calibri"/>
                <w:color w:val="auto"/>
              </w:rPr>
            </w:pPr>
            <w:r>
              <w:rPr>
                <w:rFonts w:ascii="Verdana" w:hAnsi="Verdana" w:cs="Calibri"/>
                <w:color w:val="auto"/>
              </w:rPr>
              <w:t>Optionally, t</w:t>
            </w:r>
            <w:r w:rsidRPr="00836DDE">
              <w:rPr>
                <w:rFonts w:ascii="Verdana" w:hAnsi="Verdana" w:cs="Calibri"/>
                <w:color w:val="auto"/>
              </w:rPr>
              <w:t xml:space="preserve">he </w:t>
            </w:r>
            <w:r w:rsidR="00AB7FE2" w:rsidRPr="00836DDE">
              <w:rPr>
                <w:rFonts w:ascii="Verdana" w:hAnsi="Verdana" w:cs="Calibri"/>
                <w:color w:val="auto"/>
              </w:rPr>
              <w:t>C</w:t>
            </w:r>
            <w:r w:rsidR="00AB7FE2">
              <w:rPr>
                <w:rFonts w:ascii="Verdana" w:hAnsi="Verdana" w:cs="Calibri"/>
                <w:color w:val="auto"/>
              </w:rPr>
              <w:t xml:space="preserve">ase Owner </w:t>
            </w:r>
            <w:r w:rsidRPr="00836DDE">
              <w:rPr>
                <w:rFonts w:ascii="Verdana" w:hAnsi="Verdana" w:cs="Calibri"/>
                <w:color w:val="auto"/>
              </w:rPr>
              <w:t>sends the A0</w:t>
            </w:r>
            <w:r>
              <w:rPr>
                <w:rFonts w:ascii="Verdana" w:hAnsi="Verdana" w:cs="Calibri"/>
                <w:color w:val="auto"/>
              </w:rPr>
              <w:t xml:space="preserve">08, including any attachments, </w:t>
            </w:r>
            <w:r w:rsidRPr="00836DDE">
              <w:rPr>
                <w:rFonts w:ascii="Verdana" w:hAnsi="Verdana" w:cs="Calibri"/>
                <w:color w:val="auto"/>
              </w:rPr>
              <w:t xml:space="preserve">to </w:t>
            </w:r>
            <w:r w:rsidR="00724688">
              <w:rPr>
                <w:rFonts w:ascii="Verdana" w:hAnsi="Verdana" w:cs="Calibri"/>
                <w:color w:val="auto"/>
              </w:rPr>
              <w:t xml:space="preserve">all </w:t>
            </w:r>
            <w:r w:rsidRPr="00836DDE">
              <w:rPr>
                <w:rFonts w:ascii="Verdana" w:hAnsi="Verdana" w:cs="Calibri"/>
                <w:color w:val="auto"/>
              </w:rPr>
              <w:t xml:space="preserve">the </w:t>
            </w:r>
            <w:r>
              <w:rPr>
                <w:rFonts w:ascii="Verdana" w:hAnsi="Verdana" w:cs="Calibri"/>
                <w:color w:val="auto"/>
              </w:rPr>
              <w:t>recipients</w:t>
            </w:r>
            <w:r w:rsidRPr="00836DDE">
              <w:rPr>
                <w:rFonts w:ascii="Verdana" w:hAnsi="Verdana" w:cs="Calibri"/>
                <w:color w:val="auto"/>
              </w:rPr>
              <w:t>;</w:t>
            </w:r>
          </w:p>
          <w:p w:rsidR="00127B48" w:rsidRPr="00A066D8" w:rsidRDefault="004E0A9A" w:rsidP="004E0A9A">
            <w:pPr>
              <w:pStyle w:val="Hints"/>
              <w:numPr>
                <w:ilvl w:val="0"/>
                <w:numId w:val="55"/>
              </w:numPr>
              <w:rPr>
                <w:rFonts w:ascii="Verdana" w:hAnsi="Verdana" w:cs="Calibri"/>
                <w:i/>
                <w:color w:val="auto"/>
              </w:rPr>
            </w:pPr>
            <w:r w:rsidRPr="00A066D8">
              <w:rPr>
                <w:rFonts w:ascii="Verdana" w:hAnsi="Verdana" w:cs="Calibri"/>
                <w:color w:val="auto"/>
              </w:rPr>
              <w:t xml:space="preserve"> </w:t>
            </w:r>
            <w:r w:rsidR="00127B48" w:rsidRPr="00A066D8">
              <w:rPr>
                <w:rFonts w:ascii="Verdana" w:hAnsi="Verdana" w:cs="Calibri"/>
                <w:color w:val="auto"/>
              </w:rPr>
              <w:t xml:space="preserve">[This Branch] </w:t>
            </w:r>
            <w:r w:rsidR="000B09BD">
              <w:rPr>
                <w:rFonts w:ascii="Verdana" w:hAnsi="Verdana" w:cs="Calibri"/>
                <w:color w:val="auto"/>
              </w:rPr>
              <w:t>E</w:t>
            </w:r>
            <w:r w:rsidR="00127B48" w:rsidRPr="00A066D8">
              <w:rPr>
                <w:rFonts w:ascii="Verdana" w:hAnsi="Verdana" w:cs="Calibri"/>
                <w:color w:val="auto"/>
              </w:rPr>
              <w:t>nds</w:t>
            </w:r>
          </w:p>
          <w:p w:rsidR="00127B48" w:rsidRPr="00A066D8" w:rsidRDefault="00127B48" w:rsidP="004A2C3F">
            <w:pPr>
              <w:pStyle w:val="Hints"/>
              <w:rPr>
                <w:rFonts w:ascii="Verdana" w:hAnsi="Verdana" w:cs="Calibri"/>
                <w:b/>
                <w:i/>
                <w:color w:val="auto"/>
                <w:u w:val="single"/>
              </w:rPr>
            </w:pPr>
          </w:p>
        </w:tc>
      </w:tr>
      <w:tr w:rsidR="00127B48" w:rsidRPr="00657FC1" w:rsidTr="00A208B0">
        <w:trPr>
          <w:trHeight w:val="34"/>
        </w:trPr>
        <w:tc>
          <w:tcPr>
            <w:tcW w:w="2518" w:type="dxa"/>
            <w:gridSpan w:val="2"/>
          </w:tcPr>
          <w:p w:rsidR="00127B48" w:rsidRPr="00A066D8" w:rsidRDefault="00127B48" w:rsidP="004A2C3F">
            <w:pPr>
              <w:jc w:val="right"/>
              <w:rPr>
                <w:rFonts w:ascii="Verdana" w:hAnsi="Verdana" w:cs="Calibri"/>
                <w:b/>
                <w:szCs w:val="20"/>
              </w:rPr>
            </w:pPr>
          </w:p>
        </w:tc>
        <w:tc>
          <w:tcPr>
            <w:tcW w:w="7088" w:type="dxa"/>
            <w:gridSpan w:val="3"/>
          </w:tcPr>
          <w:p w:rsidR="00127B48" w:rsidRPr="00A066D8" w:rsidRDefault="00127B48" w:rsidP="003E6E7F">
            <w:pPr>
              <w:numPr>
                <w:ilvl w:val="0"/>
                <w:numId w:val="30"/>
              </w:numPr>
              <w:ind w:left="2"/>
              <w:jc w:val="left"/>
              <w:rPr>
                <w:rFonts w:ascii="Verdana" w:hAnsi="Verdana" w:cs="Calibri"/>
                <w:b/>
                <w:i/>
                <w:szCs w:val="20"/>
              </w:rPr>
            </w:pPr>
            <w:r w:rsidRPr="00A066D8">
              <w:rPr>
                <w:rFonts w:ascii="Verdana" w:hAnsi="Verdana" w:cs="Calibri"/>
                <w:b/>
                <w:i/>
                <w:szCs w:val="20"/>
              </w:rPr>
              <w:t xml:space="preserve">where [Branch 5 Step 2] has been executed then at any step after [Branch 5 Step 2] a </w:t>
            </w:r>
            <w:r w:rsidR="003D44E3">
              <w:rPr>
                <w:rFonts w:ascii="Verdana" w:hAnsi="Verdana" w:cs="Calibri"/>
                <w:b/>
                <w:i/>
                <w:szCs w:val="20"/>
              </w:rPr>
              <w:t>Counterparty</w:t>
            </w:r>
            <w:r w:rsidRPr="00A066D8">
              <w:rPr>
                <w:rFonts w:ascii="Verdana" w:hAnsi="Verdana" w:cs="Calibri"/>
                <w:b/>
                <w:i/>
                <w:szCs w:val="20"/>
              </w:rPr>
              <w:t xml:space="preserve"> may choose to advise all recipients </w:t>
            </w:r>
            <w:r w:rsidR="00401BD1">
              <w:rPr>
                <w:rFonts w:ascii="Verdana" w:hAnsi="Verdana" w:cs="Calibri"/>
                <w:b/>
                <w:i/>
                <w:szCs w:val="20"/>
              </w:rPr>
              <w:t>of their A</w:t>
            </w:r>
            <w:r w:rsidRPr="00A066D8">
              <w:rPr>
                <w:rFonts w:ascii="Verdana" w:hAnsi="Verdana" w:cs="Calibri"/>
                <w:b/>
                <w:i/>
                <w:szCs w:val="20"/>
              </w:rPr>
              <w:t>008</w:t>
            </w:r>
            <w:r w:rsidR="00401BD1">
              <w:rPr>
                <w:rFonts w:ascii="Verdana" w:hAnsi="Verdana" w:cs="Calibri"/>
                <w:b/>
                <w:i/>
                <w:szCs w:val="20"/>
              </w:rPr>
              <w:t xml:space="preserve"> that it is Invalid under Art 5 of 987/09</w:t>
            </w:r>
          </w:p>
          <w:p w:rsidR="00127B48" w:rsidRPr="00A066D8" w:rsidRDefault="00127B48" w:rsidP="005341E3">
            <w:pPr>
              <w:jc w:val="left"/>
              <w:rPr>
                <w:rFonts w:ascii="Verdana" w:hAnsi="Verdana" w:cs="Calibri"/>
                <w:b/>
                <w:i/>
                <w:szCs w:val="20"/>
              </w:rPr>
            </w:pPr>
          </w:p>
          <w:p w:rsidR="00127B48" w:rsidRPr="00A066D8" w:rsidRDefault="00127B48" w:rsidP="00DD417A">
            <w:pPr>
              <w:pStyle w:val="Hints"/>
              <w:numPr>
                <w:ilvl w:val="0"/>
                <w:numId w:val="56"/>
              </w:numPr>
              <w:rPr>
                <w:rFonts w:ascii="Verdana" w:hAnsi="Verdana" w:cs="Calibri"/>
                <w:i/>
                <w:color w:val="auto"/>
              </w:rPr>
            </w:pPr>
            <w:r w:rsidRPr="00A066D8">
              <w:rPr>
                <w:rFonts w:ascii="Verdana" w:hAnsi="Verdana" w:cs="Calibri"/>
                <w:color w:val="auto"/>
              </w:rPr>
              <w:t xml:space="preserve">The </w:t>
            </w:r>
            <w:r w:rsidR="003D44E3">
              <w:rPr>
                <w:rFonts w:ascii="Verdana" w:hAnsi="Verdana" w:cs="Calibri"/>
                <w:color w:val="auto"/>
              </w:rPr>
              <w:t>Counterparty</w:t>
            </w:r>
            <w:r w:rsidRPr="00A066D8">
              <w:rPr>
                <w:rFonts w:ascii="Verdana" w:hAnsi="Verdana" w:cs="Calibri"/>
                <w:color w:val="auto"/>
              </w:rPr>
              <w:t xml:space="preserve"> executes business use case</w:t>
            </w:r>
            <w:r w:rsidRPr="00A066D8">
              <w:rPr>
                <w:rFonts w:ascii="Verdana" w:hAnsi="Verdana" w:cs="Calibri"/>
                <w:b/>
                <w:color w:val="auto"/>
              </w:rPr>
              <w:t xml:space="preserve"> </w:t>
            </w:r>
            <w:r w:rsidRPr="00933F5E">
              <w:rPr>
                <w:rFonts w:ascii="Verdana" w:hAnsi="Verdana" w:cs="Calibri"/>
                <w:b/>
                <w:color w:val="auto"/>
              </w:rPr>
              <w:t>AD_BUC_06_SubProcess – Invalidate SED;</w:t>
            </w:r>
          </w:p>
          <w:p w:rsidR="00DD417A" w:rsidRPr="00836DDE" w:rsidRDefault="00DD417A" w:rsidP="00DD417A">
            <w:pPr>
              <w:pStyle w:val="Hints"/>
              <w:numPr>
                <w:ilvl w:val="0"/>
                <w:numId w:val="56"/>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fills in an A0</w:t>
            </w:r>
            <w:r>
              <w:rPr>
                <w:rFonts w:ascii="Verdana" w:hAnsi="Verdana" w:cs="Calibri"/>
                <w:color w:val="auto"/>
              </w:rPr>
              <w:t>08</w:t>
            </w:r>
            <w:r w:rsidRPr="00836DDE">
              <w:rPr>
                <w:rFonts w:ascii="Verdana" w:hAnsi="Verdana" w:cs="Calibri"/>
                <w:color w:val="auto"/>
              </w:rPr>
              <w:t xml:space="preserve"> </w:t>
            </w:r>
            <w:r w:rsidRPr="00677C76">
              <w:rPr>
                <w:rFonts w:ascii="Verdana" w:hAnsi="Verdana" w:cs="Calibri"/>
                <w:color w:val="auto"/>
              </w:rPr>
              <w:t xml:space="preserve"> – </w:t>
            </w:r>
            <w:r w:rsidRPr="00DD417A">
              <w:rPr>
                <w:rFonts w:ascii="Verdana" w:hAnsi="Verdana" w:cs="Calibri"/>
                <w:color w:val="auto"/>
              </w:rPr>
              <w:t>Notification of Relevant Information</w:t>
            </w:r>
            <w:r>
              <w:rPr>
                <w:rFonts w:ascii="Verdana" w:hAnsi="Verdana" w:cs="Calibri"/>
                <w:color w:val="auto"/>
              </w:rPr>
              <w:t>, by entering all the required data</w:t>
            </w:r>
            <w:r w:rsidRPr="00836DDE">
              <w:rPr>
                <w:rFonts w:ascii="Verdana" w:hAnsi="Verdana" w:cs="Calibri"/>
                <w:color w:val="auto"/>
              </w:rPr>
              <w:t>;</w:t>
            </w:r>
          </w:p>
          <w:p w:rsidR="00DD417A" w:rsidRPr="00836DDE" w:rsidRDefault="00DD417A" w:rsidP="00DD417A">
            <w:pPr>
              <w:pStyle w:val="Hints"/>
              <w:numPr>
                <w:ilvl w:val="0"/>
                <w:numId w:val="56"/>
              </w:numPr>
              <w:rPr>
                <w:rFonts w:ascii="Verdana" w:hAnsi="Verdana" w:cs="Calibri"/>
                <w:color w:val="auto"/>
              </w:rPr>
            </w:pPr>
            <w:r>
              <w:rPr>
                <w:rFonts w:ascii="Verdana" w:hAnsi="Verdana" w:cs="Calibri"/>
                <w:color w:val="auto"/>
              </w:rPr>
              <w:t>Optionally, t</w:t>
            </w:r>
            <w:r w:rsidRPr="00836DDE">
              <w:rPr>
                <w:rFonts w:ascii="Verdana" w:hAnsi="Verdana" w:cs="Calibri"/>
                <w:color w:val="auto"/>
              </w:rPr>
              <w:t>he C</w:t>
            </w:r>
            <w:r>
              <w:rPr>
                <w:rFonts w:ascii="Verdana" w:hAnsi="Verdana" w:cs="Calibri"/>
                <w:color w:val="auto"/>
              </w:rPr>
              <w:t>ounterparty</w:t>
            </w:r>
            <w:r w:rsidRPr="00836DDE">
              <w:rPr>
                <w:rFonts w:ascii="Verdana" w:hAnsi="Verdana" w:cs="Calibri"/>
                <w:color w:val="auto"/>
              </w:rPr>
              <w:t xml:space="preserve"> sends the A0</w:t>
            </w:r>
            <w:r>
              <w:rPr>
                <w:rFonts w:ascii="Verdana" w:hAnsi="Verdana" w:cs="Calibri"/>
                <w:color w:val="auto"/>
              </w:rPr>
              <w:t xml:space="preserve">08, including any attachments, </w:t>
            </w:r>
            <w:r w:rsidRPr="00836DDE">
              <w:rPr>
                <w:rFonts w:ascii="Verdana" w:hAnsi="Verdana" w:cs="Calibri"/>
                <w:color w:val="auto"/>
              </w:rPr>
              <w:t xml:space="preserve">to the </w:t>
            </w:r>
            <w:r>
              <w:rPr>
                <w:rFonts w:ascii="Verdana" w:hAnsi="Verdana" w:cs="Calibri"/>
                <w:color w:val="auto"/>
              </w:rPr>
              <w:t>recipients</w:t>
            </w:r>
            <w:r w:rsidRPr="00836DDE">
              <w:rPr>
                <w:rFonts w:ascii="Verdana" w:hAnsi="Verdana" w:cs="Calibri"/>
                <w:color w:val="auto"/>
              </w:rPr>
              <w:t>;</w:t>
            </w:r>
          </w:p>
          <w:p w:rsidR="00127B48" w:rsidRPr="00A066D8" w:rsidRDefault="00127B48" w:rsidP="00DD417A">
            <w:pPr>
              <w:pStyle w:val="Hints"/>
              <w:numPr>
                <w:ilvl w:val="0"/>
                <w:numId w:val="56"/>
              </w:numPr>
              <w:rPr>
                <w:rFonts w:ascii="Verdana" w:hAnsi="Verdana" w:cs="Calibri"/>
                <w:i/>
                <w:color w:val="auto"/>
              </w:rPr>
            </w:pPr>
            <w:r w:rsidRPr="00A066D8">
              <w:rPr>
                <w:rFonts w:ascii="Verdana" w:hAnsi="Verdana" w:cs="Calibri"/>
                <w:color w:val="auto"/>
              </w:rPr>
              <w:t xml:space="preserve">[This Branch] </w:t>
            </w:r>
            <w:r w:rsidR="00E57626">
              <w:rPr>
                <w:rFonts w:ascii="Verdana" w:hAnsi="Verdana" w:cs="Calibri"/>
                <w:color w:val="auto"/>
              </w:rPr>
              <w:t>E</w:t>
            </w:r>
            <w:r w:rsidRPr="00A066D8">
              <w:rPr>
                <w:rFonts w:ascii="Verdana" w:hAnsi="Verdana" w:cs="Calibri"/>
                <w:color w:val="auto"/>
              </w:rPr>
              <w:t>nds</w:t>
            </w:r>
            <w:r w:rsidR="00E57626">
              <w:rPr>
                <w:rFonts w:ascii="Verdana" w:hAnsi="Verdana" w:cs="Calibri"/>
                <w:color w:val="auto"/>
              </w:rPr>
              <w:t>.</w:t>
            </w:r>
          </w:p>
          <w:p w:rsidR="00127B48" w:rsidRPr="00A066D8" w:rsidRDefault="00127B48" w:rsidP="004A2C3F">
            <w:pPr>
              <w:pStyle w:val="Hints"/>
              <w:rPr>
                <w:rFonts w:ascii="Verdana" w:hAnsi="Verdana" w:cs="Calibri"/>
                <w:b/>
                <w:i/>
                <w:color w:val="auto"/>
                <w:u w:val="single"/>
              </w:rPr>
            </w:pPr>
          </w:p>
        </w:tc>
      </w:tr>
      <w:tr w:rsidR="00127B48" w:rsidRPr="00657FC1" w:rsidTr="00A208B0">
        <w:trPr>
          <w:trHeight w:val="34"/>
        </w:trPr>
        <w:tc>
          <w:tcPr>
            <w:tcW w:w="2518" w:type="dxa"/>
            <w:gridSpan w:val="2"/>
          </w:tcPr>
          <w:p w:rsidR="00127B48" w:rsidRPr="00A066D8" w:rsidRDefault="00127B48" w:rsidP="004A2C3F">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Where [Branch 4 Step 2] has been executed then at any step after [Branch 4 Step 2] the </w:t>
            </w:r>
            <w:r w:rsidR="003D44E3">
              <w:rPr>
                <w:rFonts w:ascii="Verdana" w:hAnsi="Verdana" w:cs="Calibri"/>
                <w:b/>
                <w:i/>
                <w:szCs w:val="20"/>
                <w:lang w:val="en-US"/>
              </w:rPr>
              <w:t>Case Owner</w:t>
            </w:r>
            <w:r w:rsidRPr="00A066D8">
              <w:rPr>
                <w:rFonts w:ascii="Verdana" w:hAnsi="Verdana" w:cs="Calibri"/>
                <w:b/>
                <w:i/>
                <w:szCs w:val="20"/>
                <w:lang w:val="en-US"/>
              </w:rPr>
              <w:t xml:space="preserve"> may choose to send an updated version of A008 provided [Branch 31] has not been executed for that [SED] instance</w:t>
            </w:r>
            <w:r w:rsidRPr="00A066D8">
              <w:rPr>
                <w:rFonts w:ascii="Verdana" w:hAnsi="Verdana" w:cs="Calibri"/>
                <w:b/>
                <w:i/>
                <w:szCs w:val="20"/>
                <w:lang w:val="en-US"/>
              </w:rPr>
              <w:br/>
            </w:r>
          </w:p>
          <w:p w:rsidR="000B09BD" w:rsidRPr="000B09BD" w:rsidRDefault="00127B48" w:rsidP="003718A4">
            <w:pPr>
              <w:pStyle w:val="ListParagraph"/>
              <w:numPr>
                <w:ilvl w:val="0"/>
                <w:numId w:val="57"/>
              </w:numPr>
              <w:jc w:val="left"/>
              <w:rPr>
                <w:rFonts w:ascii="Verdana" w:hAnsi="Verdana" w:cs="Calibri"/>
                <w:b/>
                <w:i/>
                <w:sz w:val="20"/>
                <w:u w:val="single"/>
              </w:rPr>
            </w:pPr>
            <w:r w:rsidRPr="00A066D8">
              <w:rPr>
                <w:rFonts w:ascii="Verdana" w:hAnsi="Verdana" w:cs="Calibri"/>
                <w:sz w:val="20"/>
              </w:rPr>
              <w:t xml:space="preserve">The </w:t>
            </w:r>
            <w:r w:rsidR="003D44E3">
              <w:rPr>
                <w:rFonts w:ascii="Verdana" w:hAnsi="Verdana" w:cs="Calibri"/>
                <w:sz w:val="20"/>
              </w:rPr>
              <w:t>Case Owner</w:t>
            </w:r>
            <w:r w:rsidRPr="00A066D8">
              <w:rPr>
                <w:rFonts w:ascii="Verdana" w:hAnsi="Verdana" w:cs="Calibri"/>
                <w:sz w:val="20"/>
              </w:rPr>
              <w:t xml:space="preserve"> executes business use case</w:t>
            </w:r>
            <w:r w:rsidRPr="00A066D8">
              <w:rPr>
                <w:rFonts w:ascii="Verdana" w:hAnsi="Verdana" w:cs="Calibri"/>
                <w:b/>
                <w:sz w:val="20"/>
                <w:u w:val="single"/>
              </w:rPr>
              <w:t xml:space="preserve"> </w:t>
            </w:r>
            <w:r w:rsidRPr="000B09BD">
              <w:rPr>
                <w:rFonts w:ascii="Verdana" w:hAnsi="Verdana" w:cs="Calibri"/>
                <w:b/>
                <w:sz w:val="20"/>
              </w:rPr>
              <w:t>AD_BUC_10_SubProcess - Update_SED;</w:t>
            </w:r>
          </w:p>
          <w:p w:rsidR="00127B48" w:rsidRPr="000B09BD" w:rsidRDefault="000B09BD" w:rsidP="003718A4">
            <w:pPr>
              <w:pStyle w:val="ListParagraph"/>
              <w:numPr>
                <w:ilvl w:val="0"/>
                <w:numId w:val="57"/>
              </w:numPr>
              <w:jc w:val="left"/>
              <w:rPr>
                <w:rFonts w:ascii="Verdana" w:hAnsi="Verdana" w:cs="Calibri"/>
                <w:b/>
                <w:i/>
                <w:sz w:val="20"/>
                <w:u w:val="single"/>
              </w:rPr>
            </w:pPr>
            <w:r>
              <w:rPr>
                <w:rFonts w:ascii="Verdana" w:hAnsi="Verdana" w:cs="Calibri"/>
                <w:sz w:val="20"/>
              </w:rPr>
              <w:t>[This Branch] E</w:t>
            </w:r>
            <w:r w:rsidR="00127B48" w:rsidRPr="000B09BD">
              <w:rPr>
                <w:rFonts w:ascii="Verdana" w:hAnsi="Verdana" w:cs="Calibri"/>
                <w:sz w:val="20"/>
              </w:rPr>
              <w:t>nds</w:t>
            </w:r>
            <w:r w:rsidR="00E57626">
              <w:rPr>
                <w:rFonts w:ascii="Verdana" w:hAnsi="Verdana" w:cs="Calibri"/>
                <w:sz w:val="20"/>
              </w:rPr>
              <w:t>.</w:t>
            </w:r>
          </w:p>
        </w:tc>
      </w:tr>
      <w:tr w:rsidR="00127B48" w:rsidRPr="00657FC1" w:rsidTr="00A208B0">
        <w:trPr>
          <w:trHeight w:val="34"/>
        </w:trPr>
        <w:tc>
          <w:tcPr>
            <w:tcW w:w="2518" w:type="dxa"/>
            <w:gridSpan w:val="2"/>
          </w:tcPr>
          <w:p w:rsidR="00127B48" w:rsidRPr="00A066D8" w:rsidRDefault="00127B48" w:rsidP="004A2C3F">
            <w:pPr>
              <w:jc w:val="right"/>
              <w:rPr>
                <w:rFonts w:ascii="Verdana" w:hAnsi="Verdana" w:cs="Calibri"/>
                <w:b/>
                <w:szCs w:val="20"/>
              </w:rPr>
            </w:pPr>
          </w:p>
        </w:tc>
        <w:tc>
          <w:tcPr>
            <w:tcW w:w="7088" w:type="dxa"/>
            <w:gridSpan w:val="3"/>
          </w:tcPr>
          <w:p w:rsidR="00127B48" w:rsidRPr="00A066D8" w:rsidRDefault="00127B48" w:rsidP="003718A4">
            <w:pPr>
              <w:numPr>
                <w:ilvl w:val="0"/>
                <w:numId w:val="30"/>
              </w:numPr>
              <w:ind w:left="2"/>
              <w:jc w:val="left"/>
              <w:rPr>
                <w:rFonts w:ascii="Verdana" w:hAnsi="Verdana" w:cs="Calibri"/>
                <w:b/>
                <w:i/>
                <w:szCs w:val="20"/>
                <w:lang w:val="en-US"/>
              </w:rPr>
            </w:pPr>
            <w:r w:rsidRPr="00A066D8">
              <w:rPr>
                <w:rFonts w:ascii="Verdana" w:hAnsi="Verdana" w:cs="Calibri"/>
                <w:b/>
                <w:i/>
                <w:szCs w:val="20"/>
                <w:lang w:val="en-US"/>
              </w:rPr>
              <w:t xml:space="preserve">Where [Branch 5 Step 2] has been executed then at any step after [Branch 4 Step 2] a </w:t>
            </w:r>
            <w:r w:rsidR="003D44E3">
              <w:rPr>
                <w:rFonts w:ascii="Verdana" w:hAnsi="Verdana" w:cs="Calibri"/>
                <w:b/>
                <w:i/>
                <w:szCs w:val="20"/>
                <w:lang w:val="en-US"/>
              </w:rPr>
              <w:t>Counterparty</w:t>
            </w:r>
            <w:r w:rsidRPr="00A066D8">
              <w:rPr>
                <w:rFonts w:ascii="Verdana" w:hAnsi="Verdana" w:cs="Calibri"/>
                <w:b/>
                <w:i/>
                <w:szCs w:val="20"/>
                <w:lang w:val="en-US"/>
              </w:rPr>
              <w:t xml:space="preserve"> may choose to send an updated version of A008 provided [Branch 32] has not been executed for that [SED] instance</w:t>
            </w:r>
            <w:r w:rsidRPr="00A066D8">
              <w:rPr>
                <w:rFonts w:ascii="Verdana" w:hAnsi="Verdana" w:cs="Calibri"/>
                <w:b/>
                <w:i/>
                <w:szCs w:val="20"/>
                <w:lang w:val="en-US"/>
              </w:rPr>
              <w:br/>
            </w:r>
          </w:p>
          <w:p w:rsidR="00127B48" w:rsidRPr="00A066D8" w:rsidRDefault="00BA164A" w:rsidP="00BA164A">
            <w:pPr>
              <w:pStyle w:val="ListParagraph"/>
              <w:ind w:left="362"/>
              <w:jc w:val="left"/>
              <w:rPr>
                <w:rFonts w:ascii="Verdana" w:hAnsi="Verdana" w:cs="Calibri"/>
                <w:b/>
                <w:i/>
                <w:sz w:val="20"/>
                <w:u w:val="single"/>
              </w:rPr>
            </w:pPr>
            <w:r>
              <w:rPr>
                <w:rFonts w:ascii="Verdana" w:hAnsi="Verdana" w:cs="Calibri"/>
                <w:sz w:val="20"/>
              </w:rPr>
              <w:t xml:space="preserve">1. </w:t>
            </w:r>
            <w:r w:rsidR="00127B48" w:rsidRPr="00A066D8">
              <w:rPr>
                <w:rFonts w:ascii="Verdana" w:hAnsi="Verdana" w:cs="Calibri"/>
                <w:sz w:val="20"/>
              </w:rPr>
              <w:t xml:space="preserve">The </w:t>
            </w:r>
            <w:r w:rsidR="003D44E3">
              <w:rPr>
                <w:rFonts w:ascii="Verdana" w:hAnsi="Verdana" w:cs="Calibri"/>
                <w:sz w:val="20"/>
              </w:rPr>
              <w:t>Counterparty</w:t>
            </w:r>
            <w:r w:rsidR="00127B48" w:rsidRPr="00A066D8">
              <w:rPr>
                <w:rFonts w:ascii="Verdana" w:hAnsi="Verdana" w:cs="Calibri"/>
                <w:sz w:val="20"/>
              </w:rPr>
              <w:t xml:space="preserve"> executes business use case</w:t>
            </w:r>
            <w:r w:rsidR="00127B48" w:rsidRPr="00A066D8">
              <w:rPr>
                <w:rFonts w:ascii="Verdana" w:hAnsi="Verdana" w:cs="Calibri"/>
                <w:b/>
                <w:sz w:val="20"/>
                <w:u w:val="single"/>
              </w:rPr>
              <w:t xml:space="preserve"> </w:t>
            </w:r>
            <w:r w:rsidR="00127B48" w:rsidRPr="00BA164A">
              <w:rPr>
                <w:rFonts w:ascii="Verdana" w:hAnsi="Verdana" w:cs="Calibri"/>
                <w:b/>
                <w:sz w:val="20"/>
              </w:rPr>
              <w:t>AD_BUC_10_SubProcess - Update_SED;</w:t>
            </w:r>
          </w:p>
          <w:p w:rsidR="00127B48" w:rsidRPr="00A066D8" w:rsidRDefault="00BA164A" w:rsidP="00BA164A">
            <w:pPr>
              <w:pStyle w:val="ListParagraph"/>
              <w:ind w:left="362"/>
              <w:jc w:val="left"/>
              <w:rPr>
                <w:rFonts w:ascii="Verdana" w:hAnsi="Verdana" w:cs="Calibri"/>
                <w:b/>
                <w:i/>
                <w:sz w:val="20"/>
                <w:u w:val="single"/>
              </w:rPr>
            </w:pPr>
            <w:r>
              <w:rPr>
                <w:rFonts w:ascii="Verdana" w:hAnsi="Verdana" w:cs="Calibri"/>
                <w:sz w:val="20"/>
              </w:rPr>
              <w:t>2. [This Branch] E</w:t>
            </w:r>
            <w:r w:rsidR="00127B48" w:rsidRPr="00A066D8">
              <w:rPr>
                <w:rFonts w:ascii="Verdana" w:hAnsi="Verdana" w:cs="Calibri"/>
                <w:sz w:val="20"/>
              </w:rPr>
              <w:t>nds</w:t>
            </w:r>
            <w:r w:rsidR="00E57626">
              <w:rPr>
                <w:rFonts w:ascii="Verdana" w:hAnsi="Verdana" w:cs="Calibri"/>
                <w:sz w:val="20"/>
              </w:rPr>
              <w:t>.</w:t>
            </w:r>
          </w:p>
        </w:tc>
      </w:tr>
      <w:tr w:rsidR="00713E19" w:rsidRPr="00657FC1" w:rsidTr="00A208B0">
        <w:trPr>
          <w:trHeight w:val="34"/>
        </w:trPr>
        <w:tc>
          <w:tcPr>
            <w:tcW w:w="2518" w:type="dxa"/>
            <w:gridSpan w:val="2"/>
          </w:tcPr>
          <w:p w:rsidR="00713E19" w:rsidRPr="00A066D8" w:rsidRDefault="00713E19" w:rsidP="004A2C3F">
            <w:pPr>
              <w:jc w:val="right"/>
              <w:rPr>
                <w:rFonts w:ascii="Verdana" w:hAnsi="Verdana" w:cs="Calibri"/>
                <w:b/>
                <w:szCs w:val="20"/>
              </w:rPr>
            </w:pPr>
          </w:p>
        </w:tc>
        <w:tc>
          <w:tcPr>
            <w:tcW w:w="7088" w:type="dxa"/>
            <w:gridSpan w:val="3"/>
          </w:tcPr>
          <w:p w:rsidR="00713E19" w:rsidRPr="00713E19" w:rsidRDefault="00713E19" w:rsidP="00713E19">
            <w:pPr>
              <w:numPr>
                <w:ilvl w:val="0"/>
                <w:numId w:val="30"/>
              </w:numPr>
              <w:ind w:left="2"/>
              <w:jc w:val="left"/>
              <w:rPr>
                <w:rFonts w:ascii="Verdana" w:hAnsi="Verdana" w:cs="Calibri"/>
                <w:b/>
                <w:i/>
                <w:szCs w:val="20"/>
                <w:lang w:val="en-US"/>
              </w:rPr>
            </w:pPr>
            <w:r w:rsidRPr="00713E19">
              <w:rPr>
                <w:rFonts w:ascii="Verdana" w:hAnsi="Verdana" w:cs="Calibri"/>
                <w:b/>
                <w:i/>
                <w:szCs w:val="20"/>
                <w:lang w:val="en-US"/>
              </w:rPr>
              <w:t>After Step [</w:t>
            </w:r>
            <w:r w:rsidR="009C1766">
              <w:rPr>
                <w:rFonts w:ascii="Verdana" w:hAnsi="Verdana" w:cs="Calibri"/>
                <w:b/>
                <w:i/>
                <w:szCs w:val="20"/>
                <w:lang w:val="en-US"/>
              </w:rPr>
              <w:t>10</w:t>
            </w:r>
            <w:r w:rsidRPr="00713E19">
              <w:rPr>
                <w:rFonts w:ascii="Verdana" w:hAnsi="Verdana" w:cs="Calibri"/>
                <w:b/>
                <w:i/>
                <w:szCs w:val="20"/>
                <w:lang w:val="en-US"/>
              </w:rPr>
              <w:t>] any Participant may choose to Reopen the Business Process</w:t>
            </w:r>
          </w:p>
          <w:p w:rsidR="00713E19" w:rsidRPr="00713E19" w:rsidRDefault="00713E19" w:rsidP="00713E19">
            <w:pPr>
              <w:ind w:left="2"/>
              <w:jc w:val="left"/>
              <w:rPr>
                <w:rFonts w:cs="Calibri"/>
                <w:b/>
                <w:i/>
                <w:szCs w:val="20"/>
                <w:lang w:val="en-US"/>
              </w:rPr>
            </w:pPr>
          </w:p>
          <w:p w:rsidR="00713E19" w:rsidRPr="00713E19" w:rsidRDefault="00713E19" w:rsidP="00713E19">
            <w:pPr>
              <w:pStyle w:val="ListParagraph"/>
              <w:numPr>
                <w:ilvl w:val="0"/>
                <w:numId w:val="61"/>
              </w:numPr>
              <w:jc w:val="left"/>
              <w:rPr>
                <w:rFonts w:ascii="Verdana" w:hAnsi="Verdana" w:cs="Calibri"/>
                <w:b/>
                <w:i/>
                <w:sz w:val="20"/>
                <w:lang w:val="en-US"/>
              </w:rPr>
            </w:pPr>
            <w:r w:rsidRPr="00713E19">
              <w:rPr>
                <w:rFonts w:ascii="Verdana" w:hAnsi="Verdana" w:cs="Calibri"/>
                <w:sz w:val="20"/>
                <w:lang w:val="en-US"/>
              </w:rPr>
              <w:t>Any Participant may execute business use case</w:t>
            </w:r>
            <w:r w:rsidRPr="00713E19">
              <w:rPr>
                <w:rFonts w:ascii="Verdana" w:hAnsi="Verdana" w:cs="Calibri"/>
                <w:b/>
                <w:i/>
                <w:sz w:val="20"/>
                <w:lang w:val="en-US"/>
              </w:rPr>
              <w:t xml:space="preserve"> AD_BUC_02 – Reopen;</w:t>
            </w:r>
          </w:p>
          <w:p w:rsidR="00713E19" w:rsidRPr="00A066D8" w:rsidRDefault="00713E19" w:rsidP="00713E19">
            <w:pPr>
              <w:ind w:left="2"/>
              <w:jc w:val="left"/>
              <w:rPr>
                <w:rFonts w:ascii="Verdana" w:hAnsi="Verdana" w:cs="Calibri"/>
                <w:b/>
                <w:i/>
                <w:szCs w:val="20"/>
                <w:lang w:val="en-US"/>
              </w:rPr>
            </w:pPr>
            <w:r>
              <w:rPr>
                <w:rFonts w:ascii="Verdana" w:hAnsi="Verdana" w:cs="Calibri"/>
                <w:lang w:val="en-US"/>
              </w:rPr>
              <w:t xml:space="preserve">2. </w:t>
            </w:r>
            <w:r w:rsidRPr="00713E19">
              <w:rPr>
                <w:rFonts w:ascii="Verdana" w:hAnsi="Verdana" w:cs="Calibri"/>
                <w:lang w:val="en-US"/>
              </w:rPr>
              <w:t>[This Branch] Ends</w:t>
            </w:r>
            <w:r>
              <w:rPr>
                <w:rFonts w:ascii="Verdana" w:hAnsi="Verdana" w:cs="Calibri"/>
                <w:lang w:val="en-US"/>
              </w:rPr>
              <w:t>.</w:t>
            </w:r>
          </w:p>
        </w:tc>
      </w:tr>
      <w:tr w:rsidR="00127B48" w:rsidRPr="00657FC1" w:rsidTr="00A208B0">
        <w:trPr>
          <w:trHeight w:val="34"/>
        </w:trPr>
        <w:tc>
          <w:tcPr>
            <w:tcW w:w="2518" w:type="dxa"/>
            <w:gridSpan w:val="2"/>
          </w:tcPr>
          <w:p w:rsidR="00127B48" w:rsidRPr="00A066D8" w:rsidRDefault="00127B48" w:rsidP="004A2C3F">
            <w:pPr>
              <w:jc w:val="right"/>
              <w:rPr>
                <w:rFonts w:ascii="Verdana" w:hAnsi="Verdana" w:cs="Calibri"/>
                <w:b/>
                <w:szCs w:val="20"/>
              </w:rPr>
            </w:pPr>
          </w:p>
        </w:tc>
        <w:tc>
          <w:tcPr>
            <w:tcW w:w="7088" w:type="dxa"/>
            <w:gridSpan w:val="3"/>
          </w:tcPr>
          <w:p w:rsidR="00127B48" w:rsidRPr="00A066D8" w:rsidRDefault="00127B48" w:rsidP="004A2C3F">
            <w:pPr>
              <w:pStyle w:val="Hints"/>
              <w:rPr>
                <w:rFonts w:ascii="Verdana" w:hAnsi="Verdana" w:cs="Calibri"/>
                <w:b/>
                <w:i/>
                <w:color w:val="auto"/>
              </w:rPr>
            </w:pPr>
            <w:r w:rsidRPr="00A066D8">
              <w:rPr>
                <w:rFonts w:ascii="Verdana" w:hAnsi="Verdana" w:cs="Calibri"/>
                <w:b/>
                <w:i/>
                <w:color w:val="auto"/>
                <w:u w:val="single"/>
              </w:rPr>
              <w:t>Exception 1:</w:t>
            </w:r>
            <w:r w:rsidRPr="00A066D8">
              <w:rPr>
                <w:rFonts w:ascii="Verdana" w:hAnsi="Verdana" w:cs="Calibri"/>
                <w:b/>
                <w:i/>
                <w:color w:val="auto"/>
              </w:rPr>
              <w:t xml:space="preserve"> at any step after [step 5] the </w:t>
            </w:r>
            <w:r w:rsidR="003D44E3">
              <w:rPr>
                <w:rFonts w:ascii="Verdana" w:hAnsi="Verdana" w:cs="Calibri"/>
                <w:b/>
                <w:i/>
                <w:color w:val="auto"/>
              </w:rPr>
              <w:t>Case Owner</w:t>
            </w:r>
            <w:r w:rsidRPr="00A066D8">
              <w:rPr>
                <w:rFonts w:ascii="Verdana" w:hAnsi="Verdana" w:cs="Calibri"/>
                <w:b/>
                <w:i/>
                <w:color w:val="auto"/>
              </w:rPr>
              <w:t xml:space="preserve"> may optionally choose to end the process due to unexpected information becoming known to them during the course of their investigations</w:t>
            </w:r>
            <w:r w:rsidRPr="00A066D8">
              <w:rPr>
                <w:rFonts w:ascii="Verdana" w:hAnsi="Verdana" w:cs="Calibri"/>
                <w:b/>
                <w:i/>
                <w:color w:val="auto"/>
              </w:rPr>
              <w:br/>
            </w:r>
          </w:p>
          <w:p w:rsidR="00127B48" w:rsidRPr="00A066D8" w:rsidRDefault="00127B48" w:rsidP="003718A4">
            <w:pPr>
              <w:pStyle w:val="Hints"/>
              <w:numPr>
                <w:ilvl w:val="0"/>
                <w:numId w:val="29"/>
              </w:numPr>
              <w:rPr>
                <w:rFonts w:ascii="Verdana" w:hAnsi="Verdana" w:cs="Calibri"/>
                <w:color w:val="auto"/>
              </w:rPr>
            </w:pPr>
            <w:r w:rsidRPr="00A066D8">
              <w:rPr>
                <w:rFonts w:ascii="Verdana" w:hAnsi="Verdana" w:cs="Calibri"/>
                <w:color w:val="auto"/>
              </w:rPr>
              <w:t xml:space="preserve">The </w:t>
            </w:r>
            <w:r w:rsidR="003D44E3">
              <w:rPr>
                <w:rFonts w:ascii="Verdana" w:hAnsi="Verdana" w:cs="Calibri"/>
                <w:color w:val="auto"/>
              </w:rPr>
              <w:t>Case Owner</w:t>
            </w:r>
            <w:r w:rsidRPr="00A066D8">
              <w:rPr>
                <w:rFonts w:ascii="Verdana" w:hAnsi="Verdana" w:cs="Calibri"/>
                <w:color w:val="auto"/>
              </w:rPr>
              <w:t xml:space="preserve"> executes the business use case</w:t>
            </w:r>
            <w:r w:rsidRPr="00A066D8">
              <w:rPr>
                <w:rFonts w:ascii="Verdana" w:hAnsi="Verdana" w:cs="Calibri"/>
                <w:i/>
                <w:color w:val="auto"/>
              </w:rPr>
              <w:t xml:space="preserve"> </w:t>
            </w:r>
            <w:r w:rsidRPr="00FA3DDF">
              <w:rPr>
                <w:rFonts w:ascii="Verdana" w:hAnsi="Verdana" w:cs="Calibri"/>
                <w:b/>
                <w:color w:val="auto"/>
              </w:rPr>
              <w:t>AD_BUC_01_Subprocess – Close Case;</w:t>
            </w:r>
          </w:p>
          <w:p w:rsidR="00127B48" w:rsidRPr="00A066D8" w:rsidRDefault="00127B48" w:rsidP="003718A4">
            <w:pPr>
              <w:pStyle w:val="Hints"/>
              <w:numPr>
                <w:ilvl w:val="0"/>
                <w:numId w:val="29"/>
              </w:numPr>
              <w:rPr>
                <w:rFonts w:ascii="Verdana" w:hAnsi="Verdana" w:cs="Calibri"/>
                <w:color w:val="auto"/>
              </w:rPr>
            </w:pPr>
            <w:r w:rsidRPr="00A066D8">
              <w:rPr>
                <w:rFonts w:ascii="Verdana" w:hAnsi="Verdana" w:cs="Calibri"/>
                <w:color w:val="auto"/>
              </w:rPr>
              <w:t>This BUC Ends</w:t>
            </w:r>
            <w:r w:rsidR="00713E19">
              <w:rPr>
                <w:rFonts w:ascii="Verdana" w:hAnsi="Verdana" w:cs="Calibri"/>
                <w:color w:val="auto"/>
              </w:rPr>
              <w:t>.</w:t>
            </w:r>
          </w:p>
          <w:p w:rsidR="00127B48" w:rsidRPr="00A066D8" w:rsidRDefault="00127B48" w:rsidP="005341E3">
            <w:pPr>
              <w:pStyle w:val="Hints"/>
              <w:rPr>
                <w:rFonts w:ascii="Verdana" w:hAnsi="Verdana" w:cs="Calibri"/>
                <w:b/>
                <w:i/>
                <w:color w:val="auto"/>
                <w:u w:val="single"/>
              </w:rPr>
            </w:pPr>
            <w:r w:rsidRPr="00A066D8">
              <w:rPr>
                <w:rFonts w:ascii="Verdana" w:hAnsi="Verdana" w:cs="Calibri"/>
                <w:color w:val="auto"/>
              </w:rPr>
              <w:t>Remark: In this case, the alternative scenarios described above apply only if the case wasn’t closed before the relevant step of the process.</w:t>
            </w:r>
          </w:p>
        </w:tc>
      </w:tr>
      <w:tr w:rsidR="00127B48" w:rsidRPr="00657FC1" w:rsidTr="00A208B0">
        <w:trPr>
          <w:trHeight w:val="34"/>
        </w:trPr>
        <w:tc>
          <w:tcPr>
            <w:tcW w:w="2518" w:type="dxa"/>
            <w:gridSpan w:val="2"/>
          </w:tcPr>
          <w:p w:rsidR="00127B48" w:rsidRPr="00A066D8" w:rsidRDefault="00127B48" w:rsidP="004A2C3F">
            <w:pPr>
              <w:jc w:val="right"/>
              <w:rPr>
                <w:rFonts w:ascii="Verdana" w:hAnsi="Verdana" w:cs="Calibri"/>
                <w:b/>
                <w:szCs w:val="20"/>
              </w:rPr>
            </w:pPr>
            <w:r w:rsidRPr="00A066D8">
              <w:rPr>
                <w:rFonts w:ascii="Verdana" w:hAnsi="Verdana" w:cs="Calibri"/>
                <w:b/>
                <w:szCs w:val="20"/>
              </w:rPr>
              <w:lastRenderedPageBreak/>
              <w:t>Exceptions:</w:t>
            </w:r>
          </w:p>
        </w:tc>
        <w:tc>
          <w:tcPr>
            <w:tcW w:w="7088" w:type="dxa"/>
            <w:gridSpan w:val="3"/>
          </w:tcPr>
          <w:p w:rsidR="00127B48" w:rsidRPr="00A066D8" w:rsidRDefault="00127B48" w:rsidP="00AE5829">
            <w:pPr>
              <w:pStyle w:val="Hints"/>
              <w:ind w:left="720"/>
              <w:rPr>
                <w:rFonts w:ascii="Verdana" w:hAnsi="Verdana" w:cs="Calibri"/>
                <w:color w:val="auto"/>
              </w:rPr>
            </w:pPr>
          </w:p>
        </w:tc>
      </w:tr>
      <w:tr w:rsidR="00127B48" w:rsidRPr="00657FC1" w:rsidTr="00A208B0">
        <w:tc>
          <w:tcPr>
            <w:tcW w:w="2518" w:type="dxa"/>
            <w:gridSpan w:val="2"/>
          </w:tcPr>
          <w:p w:rsidR="00127B48" w:rsidRPr="00A066D8" w:rsidRDefault="00127B48" w:rsidP="004A2C3F">
            <w:pPr>
              <w:jc w:val="right"/>
              <w:rPr>
                <w:rFonts w:ascii="Verdana" w:hAnsi="Verdana" w:cs="Calibri"/>
                <w:b/>
                <w:szCs w:val="20"/>
              </w:rPr>
            </w:pPr>
            <w:r w:rsidRPr="00A066D8">
              <w:rPr>
                <w:rFonts w:ascii="Verdana" w:hAnsi="Verdana" w:cs="Calibri"/>
                <w:b/>
                <w:szCs w:val="20"/>
              </w:rPr>
              <w:t>Includes:</w:t>
            </w:r>
          </w:p>
        </w:tc>
        <w:tc>
          <w:tcPr>
            <w:tcW w:w="7088" w:type="dxa"/>
            <w:gridSpan w:val="3"/>
          </w:tcPr>
          <w:p w:rsidR="00127B48" w:rsidRPr="00A066D8" w:rsidRDefault="00127B48" w:rsidP="004A2C3F">
            <w:pPr>
              <w:rPr>
                <w:rFonts w:ascii="Verdana" w:hAnsi="Verdana" w:cs="Calibri"/>
                <w:szCs w:val="20"/>
              </w:rPr>
            </w:pPr>
          </w:p>
        </w:tc>
      </w:tr>
      <w:tr w:rsidR="00127B48" w:rsidRPr="00657FC1" w:rsidTr="00A208B0">
        <w:tc>
          <w:tcPr>
            <w:tcW w:w="2518" w:type="dxa"/>
            <w:gridSpan w:val="2"/>
          </w:tcPr>
          <w:p w:rsidR="00127B48" w:rsidRPr="00A066D8" w:rsidRDefault="00127B48" w:rsidP="004A2C3F">
            <w:pPr>
              <w:jc w:val="right"/>
              <w:rPr>
                <w:rFonts w:ascii="Verdana" w:hAnsi="Verdana" w:cs="Calibri"/>
                <w:b/>
                <w:szCs w:val="20"/>
              </w:rPr>
            </w:pPr>
            <w:r w:rsidRPr="00A066D8">
              <w:rPr>
                <w:rFonts w:ascii="Verdana" w:hAnsi="Verdana" w:cs="Calibri"/>
                <w:b/>
                <w:szCs w:val="20"/>
              </w:rPr>
              <w:t>Frequency of Use:</w:t>
            </w:r>
          </w:p>
        </w:tc>
        <w:tc>
          <w:tcPr>
            <w:tcW w:w="7088" w:type="dxa"/>
            <w:gridSpan w:val="3"/>
          </w:tcPr>
          <w:p w:rsidR="00127B48" w:rsidRPr="00A066D8" w:rsidRDefault="00127B48" w:rsidP="004A2C3F">
            <w:pPr>
              <w:rPr>
                <w:rFonts w:ascii="Verdana" w:hAnsi="Verdana" w:cs="Calibri"/>
                <w:szCs w:val="20"/>
              </w:rPr>
            </w:pPr>
            <w:r w:rsidRPr="00A066D8">
              <w:rPr>
                <w:rFonts w:ascii="Verdana" w:hAnsi="Verdana" w:cs="Calibri"/>
                <w:b/>
                <w:szCs w:val="20"/>
              </w:rPr>
              <w:t>SR1</w:t>
            </w:r>
            <w:r w:rsidRPr="00A066D8">
              <w:rPr>
                <w:rFonts w:ascii="Verdana" w:hAnsi="Verdana" w:cs="Calibri"/>
                <w:szCs w:val="20"/>
              </w:rPr>
              <w:t>: Rules about the invoking of Branches:</w:t>
            </w:r>
          </w:p>
          <w:p w:rsidR="00127B48" w:rsidRPr="00A066D8" w:rsidRDefault="00127B48" w:rsidP="004A2C3F">
            <w:pPr>
              <w:rPr>
                <w:rFonts w:ascii="Verdana" w:hAnsi="Verdana" w:cs="Calibri"/>
                <w:szCs w:val="20"/>
                <w:u w:val="single"/>
              </w:rPr>
            </w:pPr>
            <w:r w:rsidRPr="00A066D8">
              <w:rPr>
                <w:rFonts w:ascii="Verdana" w:hAnsi="Verdana" w:cs="Calibri"/>
                <w:szCs w:val="20"/>
                <w:u w:val="single"/>
              </w:rPr>
              <w:t>Business</w:t>
            </w:r>
          </w:p>
          <w:p w:rsidR="00127B48" w:rsidRPr="00A066D8" w:rsidRDefault="00127B48" w:rsidP="004F4554">
            <w:pPr>
              <w:rPr>
                <w:rFonts w:ascii="Verdana" w:hAnsi="Verdana" w:cs="Calibri"/>
                <w:szCs w:val="20"/>
              </w:rPr>
            </w:pPr>
            <w:r w:rsidRPr="00A066D8">
              <w:rPr>
                <w:rFonts w:ascii="Verdana" w:hAnsi="Verdana" w:cs="Calibri"/>
                <w:szCs w:val="20"/>
              </w:rPr>
              <w:t xml:space="preserve">[Branch 1]  -  May be invoked once per </w:t>
            </w:r>
            <w:r w:rsidR="003D44E3">
              <w:rPr>
                <w:rFonts w:ascii="Verdana" w:hAnsi="Verdana" w:cs="Calibri"/>
                <w:szCs w:val="20"/>
              </w:rPr>
              <w:t>Counterparty</w:t>
            </w:r>
          </w:p>
          <w:p w:rsidR="00127B48" w:rsidRPr="00A066D8" w:rsidRDefault="00127B48" w:rsidP="004A2C3F">
            <w:pPr>
              <w:rPr>
                <w:rFonts w:ascii="Verdana" w:hAnsi="Verdana" w:cs="Calibri"/>
                <w:szCs w:val="20"/>
              </w:rPr>
            </w:pPr>
            <w:r w:rsidRPr="00A066D8">
              <w:rPr>
                <w:rFonts w:ascii="Verdana" w:hAnsi="Verdana" w:cs="Calibri"/>
                <w:szCs w:val="20"/>
              </w:rPr>
              <w:t xml:space="preserve">[Branch 2]  -  May be invoked more than once, per </w:t>
            </w:r>
            <w:r w:rsidR="003D44E3">
              <w:rPr>
                <w:rFonts w:ascii="Verdana" w:hAnsi="Verdana" w:cs="Calibri"/>
                <w:szCs w:val="20"/>
              </w:rPr>
              <w:t>Participant</w:t>
            </w:r>
          </w:p>
          <w:p w:rsidR="00127B48" w:rsidRPr="00A066D8" w:rsidRDefault="00127B48" w:rsidP="004A2C3F">
            <w:pPr>
              <w:rPr>
                <w:rFonts w:ascii="Verdana" w:hAnsi="Verdana" w:cs="Calibri"/>
                <w:szCs w:val="20"/>
              </w:rPr>
            </w:pPr>
            <w:r w:rsidRPr="00A066D8">
              <w:rPr>
                <w:rFonts w:ascii="Verdana" w:hAnsi="Verdana" w:cs="Calibri"/>
                <w:szCs w:val="20"/>
              </w:rPr>
              <w:t xml:space="preserve">[Branch 3]  -  May be invoked more than once, per </w:t>
            </w:r>
            <w:r w:rsidR="003D44E3">
              <w:rPr>
                <w:rFonts w:ascii="Verdana" w:hAnsi="Verdana" w:cs="Calibri"/>
                <w:szCs w:val="20"/>
              </w:rPr>
              <w:t>Participant</w:t>
            </w:r>
          </w:p>
          <w:p w:rsidR="00127B48" w:rsidRPr="00A066D8" w:rsidRDefault="00127B48" w:rsidP="004A2C3F">
            <w:pPr>
              <w:rPr>
                <w:rFonts w:ascii="Verdana" w:hAnsi="Verdana" w:cs="Calibri"/>
                <w:szCs w:val="20"/>
              </w:rPr>
            </w:pPr>
            <w:r w:rsidRPr="00A066D8">
              <w:rPr>
                <w:rFonts w:ascii="Verdana" w:hAnsi="Verdana" w:cs="Calibri"/>
                <w:szCs w:val="20"/>
              </w:rPr>
              <w:t>[Branch 4]  -  May be invoked more than once</w:t>
            </w:r>
          </w:p>
          <w:p w:rsidR="00127B48" w:rsidRPr="00A066D8" w:rsidRDefault="00127B48" w:rsidP="004A2C3F">
            <w:pPr>
              <w:rPr>
                <w:rFonts w:ascii="Verdana" w:hAnsi="Verdana" w:cs="Calibri"/>
                <w:szCs w:val="20"/>
              </w:rPr>
            </w:pPr>
            <w:r w:rsidRPr="00A066D8">
              <w:rPr>
                <w:rFonts w:ascii="Verdana" w:hAnsi="Verdana" w:cs="Calibri"/>
                <w:szCs w:val="20"/>
              </w:rPr>
              <w:t>[Branch 5]  -  May be invoked more than once</w:t>
            </w:r>
          </w:p>
          <w:p w:rsidR="00127B48" w:rsidRPr="00A066D8" w:rsidRDefault="00127B48" w:rsidP="004A2C3F">
            <w:pPr>
              <w:rPr>
                <w:rFonts w:ascii="Verdana" w:hAnsi="Verdana" w:cs="Calibri"/>
                <w:szCs w:val="20"/>
                <w:u w:val="single"/>
              </w:rPr>
            </w:pPr>
            <w:r w:rsidRPr="00A066D8">
              <w:rPr>
                <w:rFonts w:ascii="Verdana" w:hAnsi="Verdana" w:cs="Calibri"/>
                <w:szCs w:val="20"/>
                <w:u w:val="single"/>
              </w:rPr>
              <w:t>Horizontals</w:t>
            </w:r>
          </w:p>
          <w:p w:rsidR="00127B48" w:rsidRPr="00A066D8" w:rsidRDefault="00127B48" w:rsidP="004A2C3F">
            <w:pPr>
              <w:rPr>
                <w:rFonts w:ascii="Verdana" w:hAnsi="Verdana" w:cs="Calibri"/>
                <w:szCs w:val="20"/>
              </w:rPr>
            </w:pPr>
            <w:r w:rsidRPr="00A066D8">
              <w:rPr>
                <w:rFonts w:ascii="Verdana" w:hAnsi="Verdana" w:cs="Calibri"/>
                <w:szCs w:val="20"/>
              </w:rPr>
              <w:t xml:space="preserve">[Branch 6]  to [Branch 10] -  May be invoked more than once, per </w:t>
            </w:r>
            <w:r w:rsidR="003D44E3">
              <w:rPr>
                <w:rFonts w:ascii="Verdana" w:hAnsi="Verdana" w:cs="Calibri"/>
                <w:szCs w:val="20"/>
              </w:rPr>
              <w:t>Participant</w:t>
            </w:r>
          </w:p>
          <w:p w:rsidR="00127B48" w:rsidRPr="00A066D8" w:rsidRDefault="00127B48" w:rsidP="004A2C3F">
            <w:pPr>
              <w:rPr>
                <w:rFonts w:ascii="Verdana" w:hAnsi="Verdana" w:cs="Calibri"/>
                <w:szCs w:val="20"/>
                <w:u w:val="single"/>
              </w:rPr>
            </w:pPr>
            <w:r w:rsidRPr="00A066D8">
              <w:rPr>
                <w:rFonts w:ascii="Verdana" w:hAnsi="Verdana" w:cs="Calibri"/>
                <w:szCs w:val="20"/>
                <w:u w:val="single"/>
              </w:rPr>
              <w:t>Administrative</w:t>
            </w:r>
          </w:p>
          <w:p w:rsidR="00127B48" w:rsidRPr="00A066D8" w:rsidRDefault="00127B48" w:rsidP="004A2C3F">
            <w:pPr>
              <w:rPr>
                <w:rFonts w:ascii="Verdana" w:hAnsi="Verdana" w:cs="Calibri"/>
                <w:szCs w:val="20"/>
                <w:u w:val="single"/>
              </w:rPr>
            </w:pPr>
          </w:p>
          <w:p w:rsidR="00127B48" w:rsidRPr="00A066D8" w:rsidRDefault="00127B48" w:rsidP="004A2C3F">
            <w:pPr>
              <w:rPr>
                <w:rFonts w:ascii="Verdana" w:hAnsi="Verdana" w:cs="Calibri"/>
                <w:szCs w:val="20"/>
              </w:rPr>
            </w:pPr>
            <w:r w:rsidRPr="00A066D8">
              <w:rPr>
                <w:rFonts w:ascii="Verdana" w:hAnsi="Verdana" w:cs="Calibri"/>
                <w:szCs w:val="20"/>
              </w:rPr>
              <w:t>[Branch 11] to [Branch 3</w:t>
            </w:r>
            <w:r w:rsidR="00214AD9">
              <w:rPr>
                <w:rFonts w:ascii="Verdana" w:hAnsi="Verdana" w:cs="Calibri"/>
                <w:szCs w:val="20"/>
              </w:rPr>
              <w:t>3</w:t>
            </w:r>
            <w:r w:rsidRPr="00A066D8">
              <w:rPr>
                <w:rFonts w:ascii="Verdana" w:hAnsi="Verdana" w:cs="Calibri"/>
                <w:szCs w:val="20"/>
              </w:rPr>
              <w:t>]  May be invoked more than once</w:t>
            </w:r>
          </w:p>
          <w:p w:rsidR="00127B48" w:rsidRPr="00A066D8" w:rsidRDefault="00127B48" w:rsidP="004A2C3F">
            <w:pPr>
              <w:rPr>
                <w:rFonts w:ascii="Verdana" w:hAnsi="Verdana" w:cs="Calibri"/>
                <w:szCs w:val="20"/>
              </w:rPr>
            </w:pPr>
          </w:p>
          <w:p w:rsidR="00127B48" w:rsidRPr="00A066D8" w:rsidRDefault="00127B48" w:rsidP="004A2C3F">
            <w:pPr>
              <w:rPr>
                <w:rFonts w:ascii="Verdana" w:hAnsi="Verdana" w:cs="Calibri"/>
                <w:szCs w:val="20"/>
              </w:rPr>
            </w:pPr>
            <w:r w:rsidRPr="00A066D8">
              <w:rPr>
                <w:rFonts w:ascii="Verdana" w:hAnsi="Verdana" w:cs="Calibri"/>
                <w:b/>
                <w:szCs w:val="20"/>
              </w:rPr>
              <w:t>SR2</w:t>
            </w:r>
            <w:r w:rsidRPr="00A066D8">
              <w:rPr>
                <w:rFonts w:ascii="Verdana" w:hAnsi="Verdana" w:cs="Calibri"/>
                <w:szCs w:val="20"/>
              </w:rPr>
              <w:t>: Rules about the destination for each SED Type:</w:t>
            </w:r>
          </w:p>
          <w:p w:rsidR="00127B48" w:rsidRPr="00A066D8" w:rsidRDefault="00127B48" w:rsidP="004A2C3F">
            <w:pPr>
              <w:rPr>
                <w:rFonts w:ascii="Verdana" w:hAnsi="Verdana" w:cs="Calibri"/>
                <w:szCs w:val="20"/>
              </w:rPr>
            </w:pPr>
            <w:r w:rsidRPr="00A066D8">
              <w:rPr>
                <w:rFonts w:ascii="Verdana" w:hAnsi="Verdana" w:cs="Calibri"/>
                <w:szCs w:val="20"/>
              </w:rPr>
              <w:t xml:space="preserve">A001 – Must be Sent to all Active </w:t>
            </w:r>
            <w:r w:rsidR="003D44E3">
              <w:rPr>
                <w:rFonts w:ascii="Verdana" w:hAnsi="Verdana" w:cs="Calibri"/>
                <w:szCs w:val="20"/>
              </w:rPr>
              <w:t>Participant</w:t>
            </w:r>
            <w:r w:rsidRPr="00A066D8">
              <w:rPr>
                <w:rFonts w:ascii="Verdana" w:hAnsi="Verdana" w:cs="Calibri"/>
                <w:szCs w:val="20"/>
              </w:rPr>
              <w:t>s</w:t>
            </w:r>
          </w:p>
          <w:p w:rsidR="00127B48" w:rsidRPr="00A066D8" w:rsidRDefault="00127B48" w:rsidP="004A2C3F">
            <w:pPr>
              <w:rPr>
                <w:rFonts w:ascii="Verdana" w:hAnsi="Verdana" w:cs="Calibri"/>
                <w:szCs w:val="20"/>
              </w:rPr>
            </w:pPr>
            <w:r w:rsidRPr="00A066D8">
              <w:rPr>
                <w:rFonts w:ascii="Verdana" w:hAnsi="Verdana" w:cs="Calibri"/>
                <w:szCs w:val="20"/>
              </w:rPr>
              <w:t xml:space="preserve">A002 – Must be Sent only to all active </w:t>
            </w:r>
            <w:r w:rsidR="003D44E3">
              <w:rPr>
                <w:rFonts w:ascii="Verdana" w:hAnsi="Verdana" w:cs="Calibri"/>
                <w:szCs w:val="20"/>
              </w:rPr>
              <w:t>Participant</w:t>
            </w:r>
            <w:r w:rsidRPr="00A066D8">
              <w:rPr>
                <w:rFonts w:ascii="Verdana" w:hAnsi="Verdana" w:cs="Calibri"/>
                <w:szCs w:val="20"/>
              </w:rPr>
              <w:t>s</w:t>
            </w:r>
          </w:p>
          <w:p w:rsidR="00127B48" w:rsidRPr="00A066D8" w:rsidRDefault="00127B48" w:rsidP="004A2C3F">
            <w:pPr>
              <w:rPr>
                <w:rFonts w:ascii="Verdana" w:hAnsi="Verdana" w:cs="Calibri"/>
                <w:szCs w:val="20"/>
              </w:rPr>
            </w:pPr>
            <w:r w:rsidRPr="00A066D8">
              <w:rPr>
                <w:rFonts w:ascii="Verdana" w:hAnsi="Verdana" w:cs="Calibri"/>
                <w:szCs w:val="20"/>
              </w:rPr>
              <w:t xml:space="preserve">A011 – Must be Sent only to all active </w:t>
            </w:r>
            <w:r w:rsidR="003D44E3">
              <w:rPr>
                <w:rFonts w:ascii="Verdana" w:hAnsi="Verdana" w:cs="Calibri"/>
                <w:szCs w:val="20"/>
              </w:rPr>
              <w:t>Participant</w:t>
            </w:r>
            <w:r w:rsidRPr="00A066D8">
              <w:rPr>
                <w:rFonts w:ascii="Verdana" w:hAnsi="Verdana" w:cs="Calibri"/>
                <w:szCs w:val="20"/>
              </w:rPr>
              <w:t>s</w:t>
            </w:r>
          </w:p>
          <w:p w:rsidR="00127B48" w:rsidRPr="00A066D8" w:rsidRDefault="00127B48" w:rsidP="004A2C3F">
            <w:pPr>
              <w:rPr>
                <w:rFonts w:ascii="Verdana" w:hAnsi="Verdana" w:cs="Calibri"/>
                <w:szCs w:val="20"/>
              </w:rPr>
            </w:pPr>
            <w:r w:rsidRPr="00A066D8">
              <w:rPr>
                <w:rFonts w:ascii="Verdana" w:hAnsi="Verdana" w:cs="Calibri"/>
                <w:szCs w:val="20"/>
              </w:rPr>
              <w:t xml:space="preserve">A005 – Must be sent to one or more active </w:t>
            </w:r>
            <w:r w:rsidR="003D44E3">
              <w:rPr>
                <w:rFonts w:ascii="Verdana" w:hAnsi="Verdana" w:cs="Calibri"/>
                <w:szCs w:val="20"/>
              </w:rPr>
              <w:t>Participant</w:t>
            </w:r>
            <w:r w:rsidRPr="00A066D8">
              <w:rPr>
                <w:rFonts w:ascii="Verdana" w:hAnsi="Verdana" w:cs="Calibri"/>
                <w:szCs w:val="20"/>
              </w:rPr>
              <w:t>s</w:t>
            </w:r>
          </w:p>
          <w:p w:rsidR="00127B48" w:rsidRPr="00A066D8" w:rsidRDefault="00127B48" w:rsidP="004A2C3F">
            <w:pPr>
              <w:rPr>
                <w:rFonts w:ascii="Verdana" w:hAnsi="Verdana" w:cs="Calibri"/>
                <w:szCs w:val="20"/>
              </w:rPr>
            </w:pPr>
            <w:r w:rsidRPr="00A066D8">
              <w:rPr>
                <w:rFonts w:ascii="Verdana" w:hAnsi="Verdana" w:cs="Calibri"/>
                <w:szCs w:val="20"/>
              </w:rPr>
              <w:t xml:space="preserve">A006 – Must be </w:t>
            </w:r>
            <w:r w:rsidR="006640F5">
              <w:rPr>
                <w:rFonts w:ascii="Verdana" w:hAnsi="Verdana" w:cs="Calibri"/>
                <w:szCs w:val="20"/>
              </w:rPr>
              <w:t>s</w:t>
            </w:r>
            <w:r w:rsidRPr="00A066D8">
              <w:rPr>
                <w:rFonts w:ascii="Verdana" w:hAnsi="Verdana" w:cs="Calibri"/>
                <w:szCs w:val="20"/>
              </w:rPr>
              <w:t xml:space="preserve">ent </w:t>
            </w:r>
            <w:r w:rsidR="006640F5">
              <w:rPr>
                <w:rFonts w:ascii="Verdana" w:hAnsi="Verdana" w:cs="Calibri"/>
                <w:szCs w:val="20"/>
              </w:rPr>
              <w:t xml:space="preserve">to </w:t>
            </w:r>
            <w:r w:rsidRPr="00A066D8">
              <w:rPr>
                <w:rFonts w:ascii="Verdana" w:hAnsi="Verdana" w:cs="Calibri"/>
                <w:szCs w:val="20"/>
              </w:rPr>
              <w:t xml:space="preserve">the sender of the </w:t>
            </w:r>
            <w:r w:rsidR="006640F5">
              <w:rPr>
                <w:rFonts w:ascii="Verdana" w:hAnsi="Verdana" w:cs="Calibri"/>
                <w:szCs w:val="20"/>
              </w:rPr>
              <w:t xml:space="preserve">corresponding </w:t>
            </w:r>
            <w:r w:rsidRPr="00A066D8">
              <w:rPr>
                <w:rFonts w:ascii="Verdana" w:hAnsi="Verdana" w:cs="Calibri"/>
                <w:szCs w:val="20"/>
              </w:rPr>
              <w:t xml:space="preserve">A005 </w:t>
            </w:r>
            <w:r w:rsidR="006640F5">
              <w:rPr>
                <w:rFonts w:ascii="Verdana" w:hAnsi="Verdana" w:cs="Calibri"/>
                <w:szCs w:val="20"/>
              </w:rPr>
              <w:t>(</w:t>
            </w:r>
            <w:r w:rsidRPr="00A066D8">
              <w:rPr>
                <w:rFonts w:ascii="Verdana" w:hAnsi="Verdana" w:cs="Calibri"/>
                <w:szCs w:val="20"/>
              </w:rPr>
              <w:t>to which the A006 is related</w:t>
            </w:r>
            <w:r w:rsidR="006640F5">
              <w:rPr>
                <w:rFonts w:ascii="Verdana" w:hAnsi="Verdana" w:cs="Calibri"/>
                <w:szCs w:val="20"/>
              </w:rPr>
              <w:t xml:space="preserve">) AND to all Participants who received the </w:t>
            </w:r>
            <w:r w:rsidR="00C931E6">
              <w:rPr>
                <w:rFonts w:ascii="Verdana" w:hAnsi="Verdana" w:cs="Calibri"/>
                <w:szCs w:val="20"/>
              </w:rPr>
              <w:t xml:space="preserve">same </w:t>
            </w:r>
            <w:r w:rsidR="006640F5">
              <w:rPr>
                <w:rFonts w:ascii="Verdana" w:hAnsi="Verdana" w:cs="Calibri"/>
                <w:szCs w:val="20"/>
              </w:rPr>
              <w:t xml:space="preserve">A005. All the Participants requested for information </w:t>
            </w:r>
            <w:r w:rsidR="00C931E6">
              <w:rPr>
                <w:rFonts w:ascii="Verdana" w:hAnsi="Verdana" w:cs="Calibri"/>
                <w:szCs w:val="20"/>
              </w:rPr>
              <w:t>with the same A005 SED keep each others informed with their replies in A006 SEDs.</w:t>
            </w:r>
            <w:r w:rsidR="006640F5">
              <w:rPr>
                <w:rFonts w:ascii="Verdana" w:hAnsi="Verdana" w:cs="Calibri"/>
                <w:szCs w:val="20"/>
              </w:rPr>
              <w:t xml:space="preserve"> </w:t>
            </w:r>
          </w:p>
          <w:p w:rsidR="00127B48" w:rsidRPr="00A066D8" w:rsidRDefault="00127B48" w:rsidP="004A2C3F">
            <w:pPr>
              <w:rPr>
                <w:rFonts w:ascii="Verdana" w:hAnsi="Verdana" w:cs="Calibri"/>
                <w:szCs w:val="20"/>
              </w:rPr>
            </w:pPr>
            <w:r w:rsidRPr="00A066D8">
              <w:rPr>
                <w:rFonts w:ascii="Verdana" w:hAnsi="Verdana" w:cs="Calibri"/>
                <w:szCs w:val="20"/>
              </w:rPr>
              <w:t xml:space="preserve">A008 – Must be Sent only to all active </w:t>
            </w:r>
            <w:r w:rsidR="003D44E3">
              <w:rPr>
                <w:rFonts w:ascii="Verdana" w:hAnsi="Verdana" w:cs="Calibri"/>
                <w:szCs w:val="20"/>
              </w:rPr>
              <w:t>Participant</w:t>
            </w:r>
            <w:r w:rsidRPr="00A066D8">
              <w:rPr>
                <w:rFonts w:ascii="Verdana" w:hAnsi="Verdana" w:cs="Calibri"/>
                <w:szCs w:val="20"/>
              </w:rPr>
              <w:t>s</w:t>
            </w:r>
          </w:p>
          <w:p w:rsidR="00127B48" w:rsidRPr="00A066D8" w:rsidRDefault="00127B48" w:rsidP="004A2C3F">
            <w:pPr>
              <w:rPr>
                <w:rFonts w:ascii="Verdana" w:hAnsi="Verdana" w:cs="Calibri"/>
                <w:color w:val="C6D9F1"/>
                <w:szCs w:val="20"/>
              </w:rPr>
            </w:pPr>
          </w:p>
          <w:p w:rsidR="00127B48" w:rsidRPr="00A066D8" w:rsidRDefault="00127B48" w:rsidP="004A2C3F">
            <w:pPr>
              <w:rPr>
                <w:rFonts w:ascii="Verdana" w:hAnsi="Verdana" w:cs="Calibri"/>
                <w:szCs w:val="20"/>
              </w:rPr>
            </w:pPr>
            <w:r w:rsidRPr="00A066D8">
              <w:rPr>
                <w:rFonts w:ascii="Verdana" w:hAnsi="Verdana" w:cs="Calibri"/>
                <w:b/>
                <w:szCs w:val="20"/>
              </w:rPr>
              <w:t>SR3</w:t>
            </w:r>
            <w:r w:rsidRPr="00A066D8">
              <w:rPr>
                <w:rFonts w:ascii="Verdana" w:hAnsi="Verdana" w:cs="Calibri"/>
                <w:szCs w:val="20"/>
              </w:rPr>
              <w:t xml:space="preserve">: The term "Send/Sent to All Active </w:t>
            </w:r>
            <w:r w:rsidR="003D44E3">
              <w:rPr>
                <w:rFonts w:ascii="Verdana" w:hAnsi="Verdana" w:cs="Calibri"/>
                <w:szCs w:val="20"/>
              </w:rPr>
              <w:t>Participant</w:t>
            </w:r>
            <w:r w:rsidRPr="00A066D8">
              <w:rPr>
                <w:rFonts w:ascii="Verdana" w:hAnsi="Verdana" w:cs="Calibri"/>
                <w:szCs w:val="20"/>
              </w:rPr>
              <w:t>s" does not include sending it himself (i.e. to the senders institution)</w:t>
            </w:r>
          </w:p>
          <w:p w:rsidR="00127B48" w:rsidRPr="00A066D8" w:rsidRDefault="00127B48" w:rsidP="004A2C3F">
            <w:pPr>
              <w:rPr>
                <w:rFonts w:ascii="Verdana" w:hAnsi="Verdana" w:cs="Calibri"/>
                <w:szCs w:val="20"/>
              </w:rPr>
            </w:pPr>
          </w:p>
          <w:p w:rsidR="00127B48" w:rsidRPr="00A066D8" w:rsidRDefault="00127B48" w:rsidP="004A2C3F">
            <w:pPr>
              <w:rPr>
                <w:rFonts w:ascii="Verdana" w:hAnsi="Verdana" w:cs="Calibri"/>
                <w:szCs w:val="20"/>
              </w:rPr>
            </w:pPr>
            <w:r w:rsidRPr="00A066D8">
              <w:rPr>
                <w:rFonts w:ascii="Verdana" w:hAnsi="Verdana" w:cs="Calibri"/>
                <w:b/>
                <w:szCs w:val="20"/>
              </w:rPr>
              <w:t>SR4</w:t>
            </w:r>
            <w:r w:rsidRPr="00A066D8">
              <w:rPr>
                <w:rFonts w:ascii="Verdana" w:hAnsi="Verdana" w:cs="Calibri"/>
                <w:szCs w:val="20"/>
              </w:rPr>
              <w:t xml:space="preserve">: Active </w:t>
            </w:r>
            <w:r w:rsidR="003D44E3">
              <w:rPr>
                <w:rFonts w:ascii="Verdana" w:hAnsi="Verdana" w:cs="Calibri"/>
                <w:szCs w:val="20"/>
              </w:rPr>
              <w:t>Participant</w:t>
            </w:r>
            <w:r w:rsidRPr="00A066D8">
              <w:rPr>
                <w:rFonts w:ascii="Verdana" w:hAnsi="Verdana" w:cs="Calibri"/>
                <w:szCs w:val="20"/>
              </w:rPr>
              <w:t xml:space="preserve">s are defined as those </w:t>
            </w:r>
            <w:r w:rsidR="003D44E3">
              <w:rPr>
                <w:rFonts w:ascii="Verdana" w:hAnsi="Verdana" w:cs="Calibri"/>
                <w:szCs w:val="20"/>
              </w:rPr>
              <w:t>Participant</w:t>
            </w:r>
            <w:r w:rsidRPr="00A066D8">
              <w:rPr>
                <w:rFonts w:ascii="Verdana" w:hAnsi="Verdana" w:cs="Calibri"/>
                <w:szCs w:val="20"/>
              </w:rPr>
              <w:t>s identified at [</w:t>
            </w:r>
            <w:r w:rsidRPr="00A066D8">
              <w:rPr>
                <w:rFonts w:ascii="Verdana" w:hAnsi="Verdana" w:cs="Calibri"/>
                <w:b/>
                <w:szCs w:val="20"/>
              </w:rPr>
              <w:t>Step 2</w:t>
            </w:r>
            <w:r w:rsidRPr="00A066D8">
              <w:rPr>
                <w:rFonts w:ascii="Verdana" w:hAnsi="Verdana" w:cs="Calibri"/>
                <w:szCs w:val="20"/>
              </w:rPr>
              <w:t xml:space="preserve">] and those </w:t>
            </w:r>
            <w:r w:rsidR="003D44E3">
              <w:rPr>
                <w:rFonts w:ascii="Verdana" w:hAnsi="Verdana" w:cs="Calibri"/>
                <w:szCs w:val="20"/>
              </w:rPr>
              <w:t>Participant</w:t>
            </w:r>
            <w:r w:rsidRPr="00A066D8">
              <w:rPr>
                <w:rFonts w:ascii="Verdana" w:hAnsi="Verdana" w:cs="Calibri"/>
                <w:szCs w:val="20"/>
              </w:rPr>
              <w:t>s added through the execution of [</w:t>
            </w:r>
            <w:r w:rsidRPr="00A066D8">
              <w:rPr>
                <w:rFonts w:ascii="Verdana" w:hAnsi="Verdana" w:cs="Calibri"/>
                <w:b/>
                <w:szCs w:val="20"/>
              </w:rPr>
              <w:t>Branch 1</w:t>
            </w:r>
            <w:r w:rsidR="00170BE1" w:rsidRPr="00A066D8">
              <w:rPr>
                <w:rFonts w:ascii="Verdana" w:hAnsi="Verdana" w:cs="Calibri"/>
                <w:b/>
                <w:szCs w:val="20"/>
              </w:rPr>
              <w:t>1</w:t>
            </w:r>
            <w:r w:rsidRPr="00A066D8">
              <w:rPr>
                <w:rFonts w:ascii="Verdana" w:hAnsi="Verdana" w:cs="Calibri"/>
                <w:szCs w:val="20"/>
              </w:rPr>
              <w:t>] and/or [</w:t>
            </w:r>
            <w:r w:rsidRPr="00A066D8">
              <w:rPr>
                <w:rFonts w:ascii="Verdana" w:hAnsi="Verdana" w:cs="Calibri"/>
                <w:b/>
                <w:szCs w:val="20"/>
              </w:rPr>
              <w:t>Branch 21</w:t>
            </w:r>
            <w:r w:rsidR="00170BE1" w:rsidRPr="00A066D8">
              <w:rPr>
                <w:rFonts w:ascii="Verdana" w:hAnsi="Verdana" w:cs="Calibri"/>
                <w:szCs w:val="20"/>
              </w:rPr>
              <w:t>].</w:t>
            </w:r>
          </w:p>
          <w:p w:rsidR="00127B48" w:rsidRPr="00A066D8" w:rsidRDefault="00127B48" w:rsidP="004A2C3F">
            <w:pPr>
              <w:rPr>
                <w:rFonts w:ascii="Verdana" w:hAnsi="Verdana" w:cs="Calibri"/>
                <w:szCs w:val="20"/>
              </w:rPr>
            </w:pPr>
          </w:p>
          <w:p w:rsidR="00127B48" w:rsidRPr="00A066D8" w:rsidRDefault="00127B48" w:rsidP="004A2C3F">
            <w:pPr>
              <w:rPr>
                <w:rFonts w:ascii="Verdana" w:hAnsi="Verdana" w:cs="Calibri"/>
                <w:szCs w:val="20"/>
              </w:rPr>
            </w:pPr>
            <w:r w:rsidRPr="00A066D8">
              <w:rPr>
                <w:rFonts w:ascii="Verdana" w:hAnsi="Verdana" w:cs="Calibri"/>
                <w:b/>
                <w:szCs w:val="20"/>
              </w:rPr>
              <w:t>SR5</w:t>
            </w:r>
            <w:r w:rsidRPr="00A066D8">
              <w:rPr>
                <w:rFonts w:ascii="Verdana" w:hAnsi="Verdana" w:cs="Calibri"/>
                <w:szCs w:val="20"/>
              </w:rPr>
              <w:t>: Alternative Branch 1 is an Interrupting Branch</w:t>
            </w:r>
          </w:p>
          <w:p w:rsidR="00127B48" w:rsidRPr="00A066D8" w:rsidRDefault="00127B48" w:rsidP="004A2C3F">
            <w:pPr>
              <w:rPr>
                <w:rFonts w:ascii="Verdana" w:hAnsi="Verdana" w:cs="Calibri"/>
                <w:szCs w:val="20"/>
              </w:rPr>
            </w:pPr>
            <w:r w:rsidRPr="00A066D8">
              <w:rPr>
                <w:rFonts w:ascii="Verdana" w:hAnsi="Verdana" w:cs="Calibri"/>
                <w:szCs w:val="20"/>
              </w:rPr>
              <w:t>Alternative Branches 2 – 3</w:t>
            </w:r>
            <w:r w:rsidR="00886F96">
              <w:rPr>
                <w:rFonts w:ascii="Verdana" w:hAnsi="Verdana" w:cs="Calibri"/>
                <w:szCs w:val="20"/>
              </w:rPr>
              <w:t>3</w:t>
            </w:r>
            <w:r w:rsidRPr="00A066D8">
              <w:rPr>
                <w:rFonts w:ascii="Verdana" w:hAnsi="Verdana" w:cs="Calibri"/>
                <w:szCs w:val="20"/>
              </w:rPr>
              <w:t xml:space="preserve"> are non-interrupting Branches; </w:t>
            </w:r>
          </w:p>
          <w:p w:rsidR="00127B48" w:rsidRPr="00A066D8" w:rsidRDefault="00127B48" w:rsidP="00B253C8">
            <w:pPr>
              <w:rPr>
                <w:rFonts w:ascii="Verdana" w:hAnsi="Verdana" w:cs="Calibri"/>
                <w:color w:val="C6D9F1"/>
                <w:szCs w:val="20"/>
              </w:rPr>
            </w:pPr>
            <w:r w:rsidRPr="00A066D8">
              <w:rPr>
                <w:rFonts w:ascii="Verdana" w:hAnsi="Verdana" w:cs="Calibri"/>
                <w:szCs w:val="20"/>
              </w:rPr>
              <w:t>Exception 1 is an Interrupting Exception.</w:t>
            </w:r>
          </w:p>
        </w:tc>
      </w:tr>
      <w:tr w:rsidR="00127B48" w:rsidRPr="00657FC1" w:rsidTr="00A208B0">
        <w:tc>
          <w:tcPr>
            <w:tcW w:w="2518" w:type="dxa"/>
            <w:gridSpan w:val="2"/>
          </w:tcPr>
          <w:p w:rsidR="00127B48" w:rsidRPr="00A066D8" w:rsidRDefault="00127B48" w:rsidP="004A2C3F">
            <w:pPr>
              <w:jc w:val="right"/>
              <w:rPr>
                <w:rFonts w:ascii="Verdana" w:hAnsi="Verdana" w:cs="Calibri"/>
                <w:b/>
                <w:szCs w:val="20"/>
              </w:rPr>
            </w:pPr>
            <w:r w:rsidRPr="00A066D8">
              <w:rPr>
                <w:rFonts w:ascii="Verdana" w:hAnsi="Verdana" w:cs="Calibri"/>
                <w:b/>
                <w:szCs w:val="20"/>
              </w:rPr>
              <w:t>Special Requirements:</w:t>
            </w:r>
          </w:p>
        </w:tc>
        <w:tc>
          <w:tcPr>
            <w:tcW w:w="7088" w:type="dxa"/>
            <w:gridSpan w:val="3"/>
          </w:tcPr>
          <w:p w:rsidR="00127B48" w:rsidRPr="00A066D8" w:rsidRDefault="00127B48" w:rsidP="004A2C3F">
            <w:pPr>
              <w:rPr>
                <w:rFonts w:ascii="Verdana" w:hAnsi="Verdana" w:cs="Calibri"/>
                <w:color w:val="C6D9F1"/>
                <w:szCs w:val="20"/>
              </w:rPr>
            </w:pPr>
          </w:p>
        </w:tc>
      </w:tr>
      <w:tr w:rsidR="00127B48" w:rsidRPr="00657FC1" w:rsidTr="00A208B0">
        <w:tc>
          <w:tcPr>
            <w:tcW w:w="2518" w:type="dxa"/>
            <w:gridSpan w:val="2"/>
          </w:tcPr>
          <w:p w:rsidR="00127B48" w:rsidRPr="00A066D8" w:rsidRDefault="00127B48" w:rsidP="004A2C3F">
            <w:pPr>
              <w:jc w:val="right"/>
              <w:rPr>
                <w:rFonts w:ascii="Verdana" w:hAnsi="Verdana" w:cs="Calibri"/>
                <w:b/>
                <w:szCs w:val="20"/>
              </w:rPr>
            </w:pPr>
            <w:r w:rsidRPr="00A066D8">
              <w:rPr>
                <w:rFonts w:ascii="Verdana" w:hAnsi="Verdana" w:cs="Calibri"/>
                <w:b/>
                <w:szCs w:val="20"/>
              </w:rPr>
              <w:t>Assumptions:</w:t>
            </w:r>
          </w:p>
        </w:tc>
        <w:tc>
          <w:tcPr>
            <w:tcW w:w="7088" w:type="dxa"/>
            <w:gridSpan w:val="3"/>
          </w:tcPr>
          <w:p w:rsidR="00127B48" w:rsidRPr="00A066D8" w:rsidRDefault="00127B48" w:rsidP="004A2C3F">
            <w:pPr>
              <w:pStyle w:val="Hints"/>
              <w:rPr>
                <w:rFonts w:ascii="Verdana" w:hAnsi="Verdana" w:cs="Calibri"/>
                <w:color w:val="C6D9F1"/>
                <w:lang w:val="en-GB"/>
              </w:rPr>
            </w:pPr>
          </w:p>
        </w:tc>
      </w:tr>
      <w:tr w:rsidR="00127B48" w:rsidRPr="00657FC1" w:rsidTr="00A208B0">
        <w:tc>
          <w:tcPr>
            <w:tcW w:w="2518" w:type="dxa"/>
            <w:gridSpan w:val="2"/>
          </w:tcPr>
          <w:p w:rsidR="00127B48" w:rsidRPr="00A066D8" w:rsidRDefault="00127B48" w:rsidP="004A2C3F">
            <w:pPr>
              <w:jc w:val="right"/>
              <w:rPr>
                <w:rFonts w:ascii="Verdana" w:hAnsi="Verdana" w:cs="Calibri"/>
                <w:b/>
                <w:szCs w:val="20"/>
              </w:rPr>
            </w:pPr>
            <w:r w:rsidRPr="00A066D8">
              <w:rPr>
                <w:rFonts w:ascii="Verdana" w:hAnsi="Verdana" w:cs="Calibri"/>
                <w:b/>
                <w:szCs w:val="20"/>
              </w:rPr>
              <w:t>Notes and Issues:</w:t>
            </w:r>
          </w:p>
        </w:tc>
        <w:tc>
          <w:tcPr>
            <w:tcW w:w="7088" w:type="dxa"/>
            <w:gridSpan w:val="3"/>
          </w:tcPr>
          <w:p w:rsidR="00127B48" w:rsidRPr="00A066D8" w:rsidRDefault="00127B48" w:rsidP="004A2C3F">
            <w:pPr>
              <w:pStyle w:val="Hints"/>
              <w:ind w:left="360"/>
              <w:rPr>
                <w:rFonts w:ascii="Verdana" w:hAnsi="Verdana" w:cs="Calibri"/>
                <w:color w:val="C6D9F1"/>
                <w:lang w:val="en-GB"/>
              </w:rPr>
            </w:pPr>
          </w:p>
        </w:tc>
      </w:tr>
    </w:tbl>
    <w:p w:rsidR="004F4554" w:rsidRPr="00657FC1" w:rsidRDefault="004F4554" w:rsidP="00277565">
      <w:pPr>
        <w:pStyle w:val="Caption"/>
        <w:rPr>
          <w:rFonts w:ascii="Verdana" w:hAnsi="Verdana"/>
        </w:rPr>
      </w:pPr>
      <w:bookmarkStart w:id="44" w:name="_Toc367366383"/>
      <w:bookmarkStart w:id="45" w:name="_Toc368569933"/>
      <w:bookmarkStart w:id="46" w:name="_Toc371682144"/>
      <w:bookmarkStart w:id="47" w:name="_Toc381002676"/>
    </w:p>
    <w:p w:rsidR="00C8092C" w:rsidRDefault="00C8092C" w:rsidP="00C8092C">
      <w:pPr>
        <w:jc w:val="left"/>
        <w:rPr>
          <w:rFonts w:ascii="Verdana" w:hAnsi="Verdana"/>
        </w:rPr>
      </w:pPr>
      <w:bookmarkStart w:id="48" w:name="_Toc367366385"/>
      <w:bookmarkStart w:id="49" w:name="_Toc368569934"/>
      <w:bookmarkStart w:id="50" w:name="_Toc371682145"/>
      <w:bookmarkStart w:id="51" w:name="_Toc381002677"/>
      <w:bookmarkEnd w:id="44"/>
      <w:bookmarkEnd w:id="45"/>
      <w:bookmarkEnd w:id="46"/>
      <w:bookmarkEnd w:id="47"/>
    </w:p>
    <w:p w:rsidR="007E6540" w:rsidRPr="00657FC1" w:rsidRDefault="007E6540" w:rsidP="00C8092C">
      <w:pPr>
        <w:jc w:val="left"/>
        <w:rPr>
          <w:rFonts w:ascii="Verdana" w:hAnsi="Verdana"/>
        </w:rPr>
      </w:pPr>
    </w:p>
    <w:p w:rsidR="00AD1490" w:rsidRDefault="00AD1490" w:rsidP="00AD1490">
      <w:pPr>
        <w:pStyle w:val="Heading2"/>
        <w:numPr>
          <w:ilvl w:val="1"/>
          <w:numId w:val="22"/>
        </w:numPr>
        <w:spacing w:before="60" w:after="200"/>
        <w:rPr>
          <w:rFonts w:ascii="Verdana" w:hAnsi="Verdana"/>
        </w:rPr>
      </w:pPr>
      <w:bookmarkStart w:id="52" w:name="_Toc435013977"/>
      <w:bookmarkStart w:id="53" w:name="_Toc522631965"/>
      <w:r w:rsidRPr="00657FC1">
        <w:rPr>
          <w:rFonts w:ascii="Verdana" w:hAnsi="Verdana"/>
        </w:rPr>
        <w:t>Request – Reply SEDs</w:t>
      </w:r>
      <w:bookmarkEnd w:id="52"/>
      <w:bookmarkEnd w:id="53"/>
    </w:p>
    <w:p w:rsidR="00063584" w:rsidRPr="00063584" w:rsidRDefault="00063584" w:rsidP="00063584">
      <w:pPr>
        <w:pStyle w:val="BodyText"/>
        <w:rPr>
          <w:rFonts w:ascii="Verdana" w:hAnsi="Verdana"/>
          <w:sz w:val="22"/>
        </w:rPr>
      </w:pPr>
      <w:r w:rsidRPr="00063584">
        <w:rPr>
          <w:rFonts w:ascii="Verdana" w:hAnsi="Verdana"/>
          <w:sz w:val="22"/>
        </w:rPr>
        <w:t>The following table specifies the SEDs that have a logical pairing to one another, usually this i</w:t>
      </w:r>
      <w:r>
        <w:rPr>
          <w:rFonts w:ascii="Verdana" w:hAnsi="Verdana"/>
          <w:sz w:val="22"/>
        </w:rPr>
        <w:t>s known as a request-reply pair:</w:t>
      </w:r>
      <w:r w:rsidRPr="00063584">
        <w:rPr>
          <w:rFonts w:ascii="Verdana" w:hAnsi="Verdana"/>
          <w:sz w:val="22"/>
        </w:rPr>
        <w:t xml:space="preserve"> </w:t>
      </w:r>
    </w:p>
    <w:p w:rsidR="00063584" w:rsidRPr="00063584" w:rsidRDefault="00063584" w:rsidP="00063584">
      <w:pPr>
        <w:pStyle w:val="BodyText"/>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AD1490" w:rsidRPr="00657FC1" w:rsidTr="00184DF0">
        <w:tc>
          <w:tcPr>
            <w:tcW w:w="2235" w:type="dxa"/>
            <w:tcBorders>
              <w:top w:val="single" w:sz="4" w:space="0" w:color="4F81BD"/>
              <w:left w:val="single" w:sz="4" w:space="0" w:color="4F81BD"/>
              <w:bottom w:val="single" w:sz="4" w:space="0" w:color="4F81BD"/>
              <w:right w:val="nil"/>
            </w:tcBorders>
            <w:shd w:val="clear" w:color="auto" w:fill="4F81BD"/>
            <w:vAlign w:val="bottom"/>
          </w:tcPr>
          <w:p w:rsidR="00AD1490" w:rsidRPr="003D53CD" w:rsidRDefault="00AD1490" w:rsidP="00184DF0">
            <w:pPr>
              <w:pStyle w:val="BodyText"/>
              <w:jc w:val="left"/>
              <w:rPr>
                <w:rFonts w:ascii="Verdana" w:hAnsi="Verdana"/>
                <w:b/>
                <w:bCs/>
                <w:color w:val="FFFFFF"/>
                <w:szCs w:val="20"/>
              </w:rPr>
            </w:pPr>
            <w:r w:rsidRPr="003D53CD">
              <w:rPr>
                <w:rFonts w:ascii="Verdana" w:hAnsi="Verdana"/>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AD1490" w:rsidRPr="003D53CD" w:rsidRDefault="00AD1490" w:rsidP="00184DF0">
            <w:pPr>
              <w:pStyle w:val="BodyText"/>
              <w:jc w:val="left"/>
              <w:rPr>
                <w:rFonts w:ascii="Verdana" w:hAnsi="Verdana"/>
                <w:b/>
                <w:bCs/>
                <w:color w:val="FFFFFF"/>
                <w:szCs w:val="20"/>
              </w:rPr>
            </w:pPr>
            <w:r w:rsidRPr="003D53CD">
              <w:rPr>
                <w:rFonts w:ascii="Verdana" w:hAnsi="Verdana"/>
                <w:b/>
                <w:bCs/>
                <w:color w:val="FFFFFF"/>
                <w:szCs w:val="20"/>
              </w:rPr>
              <w:t>REPLY SED(s)</w:t>
            </w:r>
          </w:p>
        </w:tc>
      </w:tr>
      <w:tr w:rsidR="00AD1490" w:rsidRPr="00657FC1" w:rsidTr="00184DF0">
        <w:tc>
          <w:tcPr>
            <w:tcW w:w="2235" w:type="dxa"/>
            <w:shd w:val="clear" w:color="auto" w:fill="DBE5F1"/>
            <w:vAlign w:val="bottom"/>
          </w:tcPr>
          <w:p w:rsidR="00AD1490" w:rsidRPr="003D53CD" w:rsidRDefault="00AD1490" w:rsidP="00184DF0">
            <w:pPr>
              <w:pStyle w:val="BodyText"/>
              <w:jc w:val="left"/>
              <w:rPr>
                <w:rFonts w:ascii="Verdana" w:hAnsi="Verdana"/>
                <w:b/>
                <w:bCs/>
                <w:szCs w:val="20"/>
              </w:rPr>
            </w:pPr>
            <w:r w:rsidRPr="003D53CD">
              <w:rPr>
                <w:rFonts w:ascii="Verdana" w:hAnsi="Verdana"/>
                <w:b/>
                <w:bCs/>
                <w:szCs w:val="20"/>
              </w:rPr>
              <w:lastRenderedPageBreak/>
              <w:t>A001</w:t>
            </w:r>
          </w:p>
        </w:tc>
        <w:tc>
          <w:tcPr>
            <w:tcW w:w="3685" w:type="dxa"/>
            <w:shd w:val="clear" w:color="auto" w:fill="DBE5F1"/>
            <w:vAlign w:val="bottom"/>
          </w:tcPr>
          <w:p w:rsidR="00AD1490" w:rsidRPr="003D53CD" w:rsidRDefault="00AD1490" w:rsidP="00184DF0">
            <w:pPr>
              <w:pStyle w:val="BodyText"/>
              <w:jc w:val="left"/>
              <w:rPr>
                <w:rFonts w:ascii="Verdana" w:hAnsi="Verdana"/>
                <w:szCs w:val="20"/>
              </w:rPr>
            </w:pPr>
            <w:r w:rsidRPr="003D53CD">
              <w:rPr>
                <w:rFonts w:ascii="Verdana" w:hAnsi="Verdana"/>
                <w:szCs w:val="20"/>
              </w:rPr>
              <w:t>A002, A011</w:t>
            </w:r>
          </w:p>
        </w:tc>
      </w:tr>
      <w:tr w:rsidR="008327A6" w:rsidRPr="00657FC1" w:rsidTr="00184DF0">
        <w:tc>
          <w:tcPr>
            <w:tcW w:w="2235" w:type="dxa"/>
            <w:shd w:val="clear" w:color="auto" w:fill="DBE5F1"/>
            <w:vAlign w:val="bottom"/>
          </w:tcPr>
          <w:p w:rsidR="008327A6" w:rsidRPr="003D53CD" w:rsidRDefault="008327A6" w:rsidP="00184DF0">
            <w:pPr>
              <w:pStyle w:val="BodyText"/>
              <w:jc w:val="left"/>
              <w:rPr>
                <w:rFonts w:ascii="Verdana" w:hAnsi="Verdana"/>
                <w:b/>
                <w:bCs/>
                <w:szCs w:val="20"/>
              </w:rPr>
            </w:pPr>
            <w:r w:rsidRPr="003D53CD">
              <w:rPr>
                <w:rFonts w:ascii="Verdana" w:hAnsi="Verdana"/>
                <w:b/>
                <w:bCs/>
                <w:szCs w:val="20"/>
              </w:rPr>
              <w:t>A005</w:t>
            </w:r>
          </w:p>
        </w:tc>
        <w:tc>
          <w:tcPr>
            <w:tcW w:w="3685" w:type="dxa"/>
            <w:shd w:val="clear" w:color="auto" w:fill="DBE5F1"/>
            <w:vAlign w:val="bottom"/>
          </w:tcPr>
          <w:p w:rsidR="008327A6" w:rsidRPr="003D53CD" w:rsidRDefault="008327A6" w:rsidP="00184DF0">
            <w:pPr>
              <w:pStyle w:val="BodyText"/>
              <w:jc w:val="left"/>
              <w:rPr>
                <w:rFonts w:ascii="Verdana" w:hAnsi="Verdana"/>
                <w:szCs w:val="20"/>
              </w:rPr>
            </w:pPr>
            <w:r w:rsidRPr="003D53CD">
              <w:rPr>
                <w:rFonts w:ascii="Verdana" w:hAnsi="Verdana"/>
                <w:szCs w:val="20"/>
              </w:rPr>
              <w:t>A006</w:t>
            </w:r>
          </w:p>
        </w:tc>
      </w:tr>
    </w:tbl>
    <w:p w:rsidR="00AD1490" w:rsidRPr="00657FC1" w:rsidRDefault="00AD1490" w:rsidP="00AD1490">
      <w:pPr>
        <w:pStyle w:val="BodyText"/>
        <w:rPr>
          <w:rFonts w:ascii="Verdana" w:hAnsi="Verdana"/>
        </w:rPr>
      </w:pPr>
    </w:p>
    <w:p w:rsidR="00AD1490" w:rsidRDefault="00AD1490" w:rsidP="00AD1490">
      <w:pPr>
        <w:pStyle w:val="Heading2"/>
        <w:numPr>
          <w:ilvl w:val="1"/>
          <w:numId w:val="22"/>
        </w:numPr>
        <w:spacing w:before="60" w:after="200"/>
        <w:rPr>
          <w:rFonts w:ascii="Verdana" w:hAnsi="Verdana"/>
        </w:rPr>
      </w:pPr>
      <w:bookmarkStart w:id="54" w:name="_Toc435013978"/>
      <w:bookmarkStart w:id="55" w:name="_Toc522631966"/>
      <w:r w:rsidRPr="00657FC1">
        <w:rPr>
          <w:rFonts w:ascii="Verdana" w:hAnsi="Verdana"/>
        </w:rPr>
        <w:t>Attachments</w:t>
      </w:r>
      <w:bookmarkEnd w:id="54"/>
      <w:bookmarkEnd w:id="55"/>
    </w:p>
    <w:p w:rsidR="00D165B2" w:rsidRPr="00D165B2" w:rsidRDefault="00D165B2" w:rsidP="00D165B2">
      <w:pPr>
        <w:pStyle w:val="BodyText"/>
        <w:rPr>
          <w:rFonts w:ascii="Verdana" w:hAnsi="Verdana"/>
          <w:sz w:val="22"/>
        </w:rPr>
      </w:pPr>
      <w:r w:rsidRPr="00D165B2">
        <w:rPr>
          <w:rFonts w:ascii="Verdana" w:hAnsi="Verdana"/>
          <w:sz w:val="22"/>
        </w:rPr>
        <w:t>The following table specifies whether attachments are permitted to be i</w:t>
      </w:r>
      <w:r>
        <w:rPr>
          <w:rFonts w:ascii="Verdana" w:hAnsi="Verdana"/>
          <w:sz w:val="22"/>
        </w:rPr>
        <w:t>ncluded when sending a SED type:</w:t>
      </w:r>
    </w:p>
    <w:p w:rsidR="00D165B2" w:rsidRPr="00D165B2" w:rsidRDefault="00D165B2" w:rsidP="00D165B2">
      <w:pPr>
        <w:pStyle w:val="BodyText"/>
      </w:pP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AD1490" w:rsidRPr="00657FC1" w:rsidTr="00184DF0">
        <w:tc>
          <w:tcPr>
            <w:tcW w:w="2269" w:type="dxa"/>
            <w:tcBorders>
              <w:top w:val="single" w:sz="4" w:space="0" w:color="4F81BD"/>
              <w:left w:val="single" w:sz="4" w:space="0" w:color="4F81BD"/>
              <w:bottom w:val="single" w:sz="4" w:space="0" w:color="4F81BD"/>
              <w:right w:val="nil"/>
            </w:tcBorders>
            <w:shd w:val="clear" w:color="auto" w:fill="4F81BD"/>
          </w:tcPr>
          <w:p w:rsidR="00AD1490" w:rsidRPr="00D165B2" w:rsidRDefault="00AD1490" w:rsidP="00184DF0">
            <w:pPr>
              <w:pStyle w:val="BodyText"/>
              <w:jc w:val="left"/>
              <w:rPr>
                <w:rFonts w:ascii="Verdana" w:hAnsi="Verdana"/>
                <w:b/>
                <w:bCs/>
                <w:color w:val="FFFFFF"/>
                <w:szCs w:val="20"/>
              </w:rPr>
            </w:pPr>
            <w:r w:rsidRPr="00D165B2">
              <w:rPr>
                <w:rFonts w:ascii="Verdana" w:hAnsi="Verdana"/>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AD1490" w:rsidRPr="00D165B2" w:rsidRDefault="00AD1490" w:rsidP="00184DF0">
            <w:pPr>
              <w:pStyle w:val="BodyText"/>
              <w:jc w:val="left"/>
              <w:rPr>
                <w:rFonts w:ascii="Verdana" w:hAnsi="Verdana"/>
                <w:b/>
                <w:bCs/>
                <w:color w:val="FFFFFF"/>
                <w:szCs w:val="20"/>
              </w:rPr>
            </w:pPr>
            <w:r w:rsidRPr="00D165B2">
              <w:rPr>
                <w:rFonts w:ascii="Verdana" w:hAnsi="Verdana"/>
                <w:b/>
                <w:bCs/>
                <w:color w:val="FFFFFF"/>
                <w:szCs w:val="20"/>
              </w:rPr>
              <w:t>Attachments</w:t>
            </w:r>
          </w:p>
        </w:tc>
      </w:tr>
      <w:tr w:rsidR="00AD1490" w:rsidRPr="00657FC1" w:rsidTr="00184DF0">
        <w:tc>
          <w:tcPr>
            <w:tcW w:w="2269" w:type="dxa"/>
            <w:shd w:val="clear" w:color="auto" w:fill="DBE5F1"/>
          </w:tcPr>
          <w:p w:rsidR="00AD1490" w:rsidRPr="00D165B2" w:rsidRDefault="00B55C9F" w:rsidP="00184DF0">
            <w:pPr>
              <w:pStyle w:val="BodyText"/>
              <w:jc w:val="left"/>
              <w:rPr>
                <w:rFonts w:ascii="Verdana" w:hAnsi="Verdana"/>
                <w:b/>
                <w:bCs/>
                <w:szCs w:val="20"/>
              </w:rPr>
            </w:pPr>
            <w:r w:rsidRPr="00D165B2">
              <w:rPr>
                <w:rFonts w:ascii="Verdana" w:hAnsi="Verdana"/>
                <w:b/>
                <w:bCs/>
                <w:szCs w:val="20"/>
              </w:rPr>
              <w:t>A001</w:t>
            </w:r>
          </w:p>
        </w:tc>
        <w:tc>
          <w:tcPr>
            <w:tcW w:w="3651" w:type="dxa"/>
            <w:shd w:val="clear" w:color="auto" w:fill="DBE5F1"/>
          </w:tcPr>
          <w:p w:rsidR="00AD1490" w:rsidRPr="00D165B2" w:rsidRDefault="00AD1490" w:rsidP="00184DF0">
            <w:pPr>
              <w:pStyle w:val="BodyText"/>
              <w:jc w:val="left"/>
              <w:rPr>
                <w:rFonts w:ascii="Verdana" w:hAnsi="Verdana"/>
                <w:szCs w:val="20"/>
              </w:rPr>
            </w:pPr>
            <w:r w:rsidRPr="00D165B2">
              <w:rPr>
                <w:rFonts w:ascii="Verdana" w:hAnsi="Verdana"/>
                <w:szCs w:val="20"/>
              </w:rPr>
              <w:t xml:space="preserve">Allowed </w:t>
            </w:r>
          </w:p>
        </w:tc>
      </w:tr>
      <w:tr w:rsidR="00AD1490" w:rsidRPr="00657FC1" w:rsidTr="00184DF0">
        <w:tc>
          <w:tcPr>
            <w:tcW w:w="2269" w:type="dxa"/>
            <w:shd w:val="clear" w:color="auto" w:fill="auto"/>
          </w:tcPr>
          <w:p w:rsidR="00AD1490" w:rsidRPr="00D165B2" w:rsidRDefault="00B55C9F" w:rsidP="00184DF0">
            <w:pPr>
              <w:pStyle w:val="BodyText"/>
              <w:jc w:val="left"/>
              <w:rPr>
                <w:rFonts w:ascii="Verdana" w:hAnsi="Verdana"/>
                <w:b/>
                <w:bCs/>
                <w:szCs w:val="20"/>
              </w:rPr>
            </w:pPr>
            <w:r w:rsidRPr="00D165B2">
              <w:rPr>
                <w:rFonts w:ascii="Verdana" w:hAnsi="Verdana"/>
                <w:b/>
                <w:bCs/>
                <w:szCs w:val="20"/>
              </w:rPr>
              <w:t>A002</w:t>
            </w:r>
          </w:p>
        </w:tc>
        <w:tc>
          <w:tcPr>
            <w:tcW w:w="3651" w:type="dxa"/>
            <w:shd w:val="clear" w:color="auto" w:fill="auto"/>
          </w:tcPr>
          <w:p w:rsidR="00AD1490" w:rsidRPr="00D165B2" w:rsidRDefault="00AD1490" w:rsidP="00184DF0">
            <w:pPr>
              <w:pStyle w:val="BodyText"/>
              <w:jc w:val="left"/>
              <w:rPr>
                <w:rFonts w:ascii="Verdana" w:hAnsi="Verdana"/>
                <w:szCs w:val="20"/>
              </w:rPr>
            </w:pPr>
            <w:r w:rsidRPr="00D165B2">
              <w:rPr>
                <w:rFonts w:ascii="Verdana" w:hAnsi="Verdana"/>
                <w:szCs w:val="20"/>
              </w:rPr>
              <w:t>Allowed</w:t>
            </w:r>
          </w:p>
        </w:tc>
      </w:tr>
      <w:tr w:rsidR="00AD1490" w:rsidRPr="00657FC1" w:rsidTr="00184DF0">
        <w:tc>
          <w:tcPr>
            <w:tcW w:w="2269" w:type="dxa"/>
            <w:shd w:val="clear" w:color="auto" w:fill="DBE5F1"/>
          </w:tcPr>
          <w:p w:rsidR="00AD1490" w:rsidRPr="00D165B2" w:rsidRDefault="00B55C9F" w:rsidP="00184DF0">
            <w:pPr>
              <w:pStyle w:val="BodyText"/>
              <w:jc w:val="left"/>
              <w:rPr>
                <w:rFonts w:ascii="Verdana" w:hAnsi="Verdana"/>
                <w:b/>
                <w:bCs/>
                <w:szCs w:val="20"/>
              </w:rPr>
            </w:pPr>
            <w:r w:rsidRPr="00D165B2">
              <w:rPr>
                <w:rFonts w:ascii="Verdana" w:hAnsi="Verdana"/>
                <w:b/>
                <w:bCs/>
                <w:szCs w:val="20"/>
              </w:rPr>
              <w:t>A005</w:t>
            </w:r>
          </w:p>
        </w:tc>
        <w:tc>
          <w:tcPr>
            <w:tcW w:w="3651" w:type="dxa"/>
            <w:shd w:val="clear" w:color="auto" w:fill="DBE5F1"/>
          </w:tcPr>
          <w:p w:rsidR="00AD1490" w:rsidRPr="00D165B2" w:rsidRDefault="00AD1490" w:rsidP="00184DF0">
            <w:pPr>
              <w:pStyle w:val="BodyText"/>
              <w:jc w:val="left"/>
              <w:rPr>
                <w:rFonts w:ascii="Verdana" w:hAnsi="Verdana"/>
                <w:szCs w:val="20"/>
              </w:rPr>
            </w:pPr>
            <w:r w:rsidRPr="00D165B2">
              <w:rPr>
                <w:rFonts w:ascii="Verdana" w:hAnsi="Verdana"/>
                <w:szCs w:val="20"/>
              </w:rPr>
              <w:t>Allowed</w:t>
            </w:r>
          </w:p>
        </w:tc>
      </w:tr>
      <w:tr w:rsidR="00AD1490" w:rsidRPr="00657FC1" w:rsidTr="00184DF0">
        <w:tc>
          <w:tcPr>
            <w:tcW w:w="2269" w:type="dxa"/>
            <w:shd w:val="clear" w:color="auto" w:fill="auto"/>
          </w:tcPr>
          <w:p w:rsidR="00AD1490" w:rsidRPr="00D165B2" w:rsidRDefault="00B55C9F" w:rsidP="00184DF0">
            <w:pPr>
              <w:pStyle w:val="BodyText"/>
              <w:jc w:val="left"/>
              <w:rPr>
                <w:rFonts w:ascii="Verdana" w:hAnsi="Verdana"/>
                <w:b/>
                <w:bCs/>
                <w:szCs w:val="20"/>
              </w:rPr>
            </w:pPr>
            <w:r w:rsidRPr="00D165B2">
              <w:rPr>
                <w:rFonts w:ascii="Verdana" w:hAnsi="Verdana"/>
                <w:b/>
                <w:bCs/>
                <w:szCs w:val="20"/>
              </w:rPr>
              <w:t>A006</w:t>
            </w:r>
          </w:p>
        </w:tc>
        <w:tc>
          <w:tcPr>
            <w:tcW w:w="3651" w:type="dxa"/>
            <w:shd w:val="clear" w:color="auto" w:fill="auto"/>
          </w:tcPr>
          <w:p w:rsidR="00AD1490" w:rsidRPr="00D165B2" w:rsidRDefault="00B55C9F" w:rsidP="00184DF0">
            <w:pPr>
              <w:pStyle w:val="BodyText"/>
              <w:jc w:val="left"/>
              <w:rPr>
                <w:rFonts w:ascii="Verdana" w:hAnsi="Verdana"/>
                <w:szCs w:val="20"/>
              </w:rPr>
            </w:pPr>
            <w:r w:rsidRPr="00D165B2">
              <w:rPr>
                <w:rFonts w:ascii="Verdana" w:hAnsi="Verdana"/>
                <w:szCs w:val="20"/>
              </w:rPr>
              <w:t>Allowed</w:t>
            </w:r>
          </w:p>
        </w:tc>
      </w:tr>
      <w:tr w:rsidR="00AD1490" w:rsidRPr="00657FC1" w:rsidTr="00184DF0">
        <w:tc>
          <w:tcPr>
            <w:tcW w:w="2269" w:type="dxa"/>
            <w:shd w:val="clear" w:color="auto" w:fill="DBE5F1"/>
          </w:tcPr>
          <w:p w:rsidR="00AD1490" w:rsidRPr="00D165B2" w:rsidRDefault="00B55C9F" w:rsidP="00184DF0">
            <w:pPr>
              <w:pStyle w:val="BodyText"/>
              <w:jc w:val="left"/>
              <w:rPr>
                <w:rFonts w:ascii="Verdana" w:hAnsi="Verdana"/>
                <w:b/>
                <w:bCs/>
                <w:szCs w:val="20"/>
              </w:rPr>
            </w:pPr>
            <w:r w:rsidRPr="00D165B2">
              <w:rPr>
                <w:rFonts w:ascii="Verdana" w:hAnsi="Verdana"/>
                <w:b/>
                <w:bCs/>
                <w:szCs w:val="20"/>
              </w:rPr>
              <w:t>A008</w:t>
            </w:r>
          </w:p>
        </w:tc>
        <w:tc>
          <w:tcPr>
            <w:tcW w:w="3651" w:type="dxa"/>
            <w:shd w:val="clear" w:color="auto" w:fill="DBE5F1"/>
          </w:tcPr>
          <w:p w:rsidR="00AD1490" w:rsidRPr="00D165B2" w:rsidRDefault="00AD1490" w:rsidP="00184DF0">
            <w:pPr>
              <w:pStyle w:val="BodyText"/>
              <w:jc w:val="left"/>
              <w:rPr>
                <w:rFonts w:ascii="Verdana" w:hAnsi="Verdana"/>
                <w:szCs w:val="20"/>
              </w:rPr>
            </w:pPr>
            <w:r w:rsidRPr="00D165B2">
              <w:rPr>
                <w:rFonts w:ascii="Verdana" w:hAnsi="Verdana"/>
                <w:szCs w:val="20"/>
              </w:rPr>
              <w:t>Allowed</w:t>
            </w:r>
          </w:p>
        </w:tc>
      </w:tr>
      <w:tr w:rsidR="00AD1490" w:rsidRPr="00657FC1" w:rsidTr="00184DF0">
        <w:tc>
          <w:tcPr>
            <w:tcW w:w="2269" w:type="dxa"/>
            <w:shd w:val="clear" w:color="auto" w:fill="auto"/>
          </w:tcPr>
          <w:p w:rsidR="00AD1490" w:rsidRPr="00D165B2" w:rsidRDefault="00B55C9F" w:rsidP="00184DF0">
            <w:pPr>
              <w:pStyle w:val="BodyText"/>
              <w:jc w:val="left"/>
              <w:rPr>
                <w:rFonts w:ascii="Verdana" w:hAnsi="Verdana"/>
                <w:b/>
                <w:bCs/>
                <w:szCs w:val="20"/>
              </w:rPr>
            </w:pPr>
            <w:r w:rsidRPr="00D165B2">
              <w:rPr>
                <w:rFonts w:ascii="Verdana" w:hAnsi="Verdana"/>
                <w:b/>
                <w:bCs/>
                <w:szCs w:val="20"/>
              </w:rPr>
              <w:t>A011</w:t>
            </w:r>
          </w:p>
        </w:tc>
        <w:tc>
          <w:tcPr>
            <w:tcW w:w="3651" w:type="dxa"/>
            <w:shd w:val="clear" w:color="auto" w:fill="auto"/>
          </w:tcPr>
          <w:p w:rsidR="00AD1490" w:rsidRPr="00D165B2" w:rsidRDefault="00AD1490" w:rsidP="00184DF0">
            <w:pPr>
              <w:pStyle w:val="BodyText"/>
              <w:jc w:val="left"/>
              <w:rPr>
                <w:rFonts w:ascii="Verdana" w:hAnsi="Verdana"/>
                <w:szCs w:val="20"/>
              </w:rPr>
            </w:pPr>
            <w:r w:rsidRPr="00D165B2">
              <w:rPr>
                <w:rFonts w:ascii="Verdana" w:hAnsi="Verdana"/>
                <w:szCs w:val="20"/>
              </w:rPr>
              <w:t xml:space="preserve">Not Allowed </w:t>
            </w:r>
          </w:p>
        </w:tc>
      </w:tr>
    </w:tbl>
    <w:p w:rsidR="008327A6" w:rsidRPr="00657FC1" w:rsidRDefault="00CB3937" w:rsidP="000A1F9C">
      <w:pPr>
        <w:pStyle w:val="Heading2"/>
        <w:numPr>
          <w:ilvl w:val="0"/>
          <w:numId w:val="0"/>
        </w:numPr>
        <w:spacing w:before="60" w:after="200"/>
        <w:rPr>
          <w:rFonts w:ascii="Verdana" w:hAnsi="Verdana"/>
        </w:rPr>
      </w:pPr>
      <w:r w:rsidRPr="00657FC1">
        <w:rPr>
          <w:rFonts w:ascii="Verdana" w:hAnsi="Verdana"/>
        </w:rPr>
        <w:t xml:space="preserve">     </w:t>
      </w:r>
    </w:p>
    <w:p w:rsidR="004E0580" w:rsidRDefault="004E0580">
      <w:pPr>
        <w:jc w:val="left"/>
        <w:rPr>
          <w:rFonts w:ascii="Verdana" w:hAnsi="Verdana" w:cs="Arial"/>
          <w:b/>
          <w:bCs/>
          <w:iCs/>
          <w:color w:val="263673"/>
          <w:sz w:val="22"/>
          <w:szCs w:val="28"/>
        </w:rPr>
      </w:pPr>
      <w:r>
        <w:rPr>
          <w:rFonts w:ascii="Verdana" w:hAnsi="Verdana"/>
        </w:rPr>
        <w:br w:type="page"/>
      </w:r>
    </w:p>
    <w:p w:rsidR="00C8092C" w:rsidRPr="00060B37" w:rsidRDefault="00720957" w:rsidP="00060B37">
      <w:pPr>
        <w:pStyle w:val="Heading2"/>
        <w:numPr>
          <w:ilvl w:val="1"/>
          <w:numId w:val="22"/>
        </w:numPr>
        <w:spacing w:before="60" w:after="200"/>
        <w:rPr>
          <w:rFonts w:ascii="Verdana" w:hAnsi="Verdana"/>
        </w:rPr>
      </w:pPr>
      <w:bookmarkStart w:id="56" w:name="_Toc522631967"/>
      <w:r>
        <w:rPr>
          <w:rFonts w:ascii="Verdana" w:hAnsi="Verdana"/>
        </w:rPr>
        <w:lastRenderedPageBreak/>
        <w:t>Artefacts used</w:t>
      </w:r>
      <w:bookmarkEnd w:id="56"/>
    </w:p>
    <w:p w:rsidR="00720957" w:rsidRPr="00675EDE" w:rsidRDefault="00720957" w:rsidP="00720957">
      <w:pPr>
        <w:spacing w:after="120"/>
        <w:rPr>
          <w:rFonts w:ascii="Verdana" w:hAnsi="Verdana" w:cs="Calibri"/>
          <w:sz w:val="24"/>
          <w:szCs w:val="22"/>
        </w:rPr>
      </w:pPr>
      <w:r>
        <w:rPr>
          <w:rFonts w:ascii="Verdana" w:hAnsi="Verdana" w:cs="Calibri"/>
          <w:sz w:val="22"/>
          <w:szCs w:val="22"/>
        </w:rPr>
        <w:t xml:space="preserve">The following table specifies the artefacts that are used in this Business Use </w:t>
      </w:r>
      <w:r w:rsidRPr="00675EDE">
        <w:rPr>
          <w:rFonts w:ascii="Verdana" w:hAnsi="Verdana" w:cs="Calibri"/>
          <w:sz w:val="24"/>
          <w:szCs w:val="22"/>
        </w:rPr>
        <w:t>Case:</w:t>
      </w:r>
    </w:p>
    <w:tbl>
      <w:tblPr>
        <w:tblW w:w="889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FFFFFF" w:themeFill="background1"/>
        <w:tblLayout w:type="fixed"/>
        <w:tblLook w:val="04A0" w:firstRow="1" w:lastRow="0" w:firstColumn="1" w:lastColumn="0" w:noHBand="0" w:noVBand="1"/>
      </w:tblPr>
      <w:tblGrid>
        <w:gridCol w:w="6912"/>
        <w:gridCol w:w="1985"/>
      </w:tblGrid>
      <w:tr w:rsidR="00A14424" w:rsidRPr="00657FC1" w:rsidTr="00675EDE">
        <w:trPr>
          <w:tblHeader/>
        </w:trPr>
        <w:tc>
          <w:tcPr>
            <w:tcW w:w="6912" w:type="dxa"/>
            <w:tcBorders>
              <w:top w:val="single" w:sz="4" w:space="0" w:color="4F81BD"/>
              <w:left w:val="single" w:sz="4" w:space="0" w:color="4F81BD"/>
              <w:bottom w:val="single" w:sz="4" w:space="0" w:color="4F81BD"/>
              <w:right w:val="nil"/>
            </w:tcBorders>
            <w:shd w:val="clear" w:color="auto" w:fill="FFFFFF" w:themeFill="background1"/>
          </w:tcPr>
          <w:p w:rsidR="00A14424" w:rsidRPr="009E0DE8" w:rsidRDefault="0045343E" w:rsidP="00BD28E0">
            <w:pPr>
              <w:spacing w:after="120"/>
              <w:jc w:val="left"/>
              <w:rPr>
                <w:rFonts w:ascii="Verdana" w:hAnsi="Verdana"/>
                <w:b/>
                <w:bCs/>
                <w:color w:val="333333"/>
                <w:szCs w:val="20"/>
              </w:rPr>
            </w:pPr>
            <w:r>
              <w:rPr>
                <w:rFonts w:ascii="Verdana" w:hAnsi="Verdana"/>
                <w:b/>
                <w:bCs/>
                <w:color w:val="333333"/>
                <w:szCs w:val="20"/>
              </w:rPr>
              <w:t>Artefact name</w:t>
            </w:r>
          </w:p>
        </w:tc>
        <w:tc>
          <w:tcPr>
            <w:tcW w:w="1985" w:type="dxa"/>
            <w:tcBorders>
              <w:top w:val="single" w:sz="4" w:space="0" w:color="4F81BD"/>
              <w:left w:val="nil"/>
              <w:bottom w:val="single" w:sz="4" w:space="0" w:color="4F81BD"/>
              <w:right w:val="single" w:sz="4" w:space="0" w:color="4F81BD"/>
            </w:tcBorders>
            <w:shd w:val="clear" w:color="auto" w:fill="FFFFFF" w:themeFill="background1"/>
          </w:tcPr>
          <w:p w:rsidR="00A14424" w:rsidRPr="009E0DE8" w:rsidRDefault="0045343E" w:rsidP="00BD28E0">
            <w:pPr>
              <w:spacing w:after="120"/>
              <w:jc w:val="left"/>
              <w:rPr>
                <w:rFonts w:ascii="Verdana" w:hAnsi="Verdana"/>
                <w:b/>
                <w:bCs/>
                <w:color w:val="333333"/>
                <w:szCs w:val="20"/>
              </w:rPr>
            </w:pPr>
            <w:r>
              <w:rPr>
                <w:rFonts w:ascii="Verdana" w:hAnsi="Verdana"/>
                <w:b/>
                <w:bCs/>
                <w:color w:val="333333"/>
                <w:szCs w:val="20"/>
              </w:rPr>
              <w:t>Artefact type</w:t>
            </w:r>
          </w:p>
        </w:tc>
      </w:tr>
      <w:tr w:rsidR="0045343E" w:rsidRPr="00657FC1" w:rsidTr="00675EDE">
        <w:trPr>
          <w:trHeight w:val="70"/>
        </w:trPr>
        <w:tc>
          <w:tcPr>
            <w:tcW w:w="6912" w:type="dxa"/>
            <w:tcBorders>
              <w:top w:val="single" w:sz="4" w:space="0" w:color="4F81BD"/>
            </w:tcBorders>
            <w:shd w:val="clear" w:color="auto" w:fill="FFFFFF" w:themeFill="background1"/>
          </w:tcPr>
          <w:p w:rsidR="0045343E" w:rsidRPr="00E57626" w:rsidRDefault="0045343E" w:rsidP="00B046AD">
            <w:pPr>
              <w:spacing w:after="120"/>
              <w:jc w:val="left"/>
              <w:rPr>
                <w:rFonts w:ascii="Verdana" w:hAnsi="Verdana" w:cs="Calibri"/>
                <w:b/>
                <w:bCs/>
                <w:szCs w:val="20"/>
              </w:rPr>
            </w:pPr>
            <w:r w:rsidRPr="00E57626">
              <w:rPr>
                <w:rFonts w:ascii="Verdana" w:hAnsi="Verdana"/>
                <w:b/>
                <w:bCs/>
                <w:szCs w:val="20"/>
              </w:rPr>
              <w:t>A001</w:t>
            </w:r>
          </w:p>
        </w:tc>
        <w:tc>
          <w:tcPr>
            <w:tcW w:w="1985" w:type="dxa"/>
            <w:tcBorders>
              <w:top w:val="single" w:sz="4" w:space="0" w:color="4F81BD"/>
            </w:tcBorders>
            <w:shd w:val="clear" w:color="auto" w:fill="FFFFFF" w:themeFill="background1"/>
          </w:tcPr>
          <w:p w:rsidR="0045343E" w:rsidRPr="00E57626" w:rsidRDefault="0045343E" w:rsidP="00B046AD">
            <w:pPr>
              <w:spacing w:after="120"/>
              <w:jc w:val="left"/>
              <w:rPr>
                <w:rFonts w:ascii="Verdana" w:hAnsi="Verdana" w:cs="Calibri"/>
                <w:szCs w:val="20"/>
              </w:rPr>
            </w:pPr>
            <w:r>
              <w:rPr>
                <w:rFonts w:ascii="Verdana" w:hAnsi="Verdana" w:cs="Calibri"/>
                <w:szCs w:val="20"/>
              </w:rPr>
              <w:t>SED</w:t>
            </w:r>
          </w:p>
        </w:tc>
      </w:tr>
      <w:tr w:rsidR="0045343E" w:rsidRPr="00657FC1" w:rsidTr="00675EDE">
        <w:trPr>
          <w:trHeight w:val="70"/>
        </w:trPr>
        <w:tc>
          <w:tcPr>
            <w:tcW w:w="6912" w:type="dxa"/>
            <w:shd w:val="clear" w:color="auto" w:fill="FFFFFF" w:themeFill="background1"/>
          </w:tcPr>
          <w:p w:rsidR="0045343E" w:rsidRPr="00E57626" w:rsidRDefault="0045343E" w:rsidP="00B046AD">
            <w:pPr>
              <w:spacing w:after="120"/>
              <w:jc w:val="left"/>
              <w:rPr>
                <w:rFonts w:ascii="Verdana" w:hAnsi="Verdana" w:cs="Calibri"/>
                <w:b/>
                <w:bCs/>
                <w:szCs w:val="20"/>
              </w:rPr>
            </w:pPr>
            <w:r w:rsidRPr="00E57626">
              <w:rPr>
                <w:rFonts w:ascii="Verdana" w:hAnsi="Verdana"/>
                <w:b/>
                <w:bCs/>
                <w:szCs w:val="20"/>
              </w:rPr>
              <w:t>A002</w:t>
            </w:r>
          </w:p>
        </w:tc>
        <w:tc>
          <w:tcPr>
            <w:tcW w:w="1985" w:type="dxa"/>
            <w:shd w:val="clear" w:color="auto" w:fill="FFFFFF" w:themeFill="background1"/>
          </w:tcPr>
          <w:p w:rsidR="0045343E" w:rsidRPr="00E57626" w:rsidRDefault="0045343E" w:rsidP="00B046AD">
            <w:pPr>
              <w:spacing w:after="120"/>
              <w:jc w:val="left"/>
              <w:rPr>
                <w:rFonts w:ascii="Verdana" w:hAnsi="Verdana" w:cs="Calibri"/>
                <w:szCs w:val="20"/>
              </w:rPr>
            </w:pPr>
            <w:r>
              <w:rPr>
                <w:rFonts w:ascii="Verdana" w:hAnsi="Verdana" w:cs="Calibri"/>
                <w:szCs w:val="20"/>
              </w:rPr>
              <w:t>SED</w:t>
            </w:r>
          </w:p>
        </w:tc>
      </w:tr>
      <w:tr w:rsidR="0045343E" w:rsidRPr="00657FC1" w:rsidTr="00675EDE">
        <w:trPr>
          <w:trHeight w:val="70"/>
        </w:trPr>
        <w:tc>
          <w:tcPr>
            <w:tcW w:w="6912" w:type="dxa"/>
            <w:shd w:val="clear" w:color="auto" w:fill="FFFFFF" w:themeFill="background1"/>
          </w:tcPr>
          <w:p w:rsidR="0045343E" w:rsidRPr="00E57626" w:rsidRDefault="0045343E" w:rsidP="00B046AD">
            <w:pPr>
              <w:spacing w:after="120"/>
              <w:jc w:val="left"/>
              <w:rPr>
                <w:rFonts w:ascii="Verdana" w:hAnsi="Verdana" w:cs="Calibri"/>
                <w:b/>
                <w:bCs/>
                <w:szCs w:val="20"/>
              </w:rPr>
            </w:pPr>
            <w:r w:rsidRPr="00E57626">
              <w:rPr>
                <w:rFonts w:ascii="Verdana" w:hAnsi="Verdana"/>
                <w:b/>
                <w:bCs/>
                <w:szCs w:val="20"/>
              </w:rPr>
              <w:t>A005</w:t>
            </w:r>
          </w:p>
        </w:tc>
        <w:tc>
          <w:tcPr>
            <w:tcW w:w="1985" w:type="dxa"/>
            <w:shd w:val="clear" w:color="auto" w:fill="FFFFFF" w:themeFill="background1"/>
          </w:tcPr>
          <w:p w:rsidR="0045343E" w:rsidRPr="00E57626" w:rsidRDefault="0045343E" w:rsidP="00B046AD">
            <w:pPr>
              <w:spacing w:after="120"/>
              <w:jc w:val="left"/>
              <w:rPr>
                <w:rFonts w:ascii="Verdana" w:hAnsi="Verdana" w:cs="Calibri"/>
                <w:szCs w:val="20"/>
              </w:rPr>
            </w:pPr>
            <w:r>
              <w:rPr>
                <w:rFonts w:ascii="Verdana" w:hAnsi="Verdana" w:cs="Calibri"/>
                <w:szCs w:val="20"/>
              </w:rPr>
              <w:t>SED</w:t>
            </w:r>
          </w:p>
        </w:tc>
      </w:tr>
      <w:tr w:rsidR="0045343E" w:rsidRPr="00657FC1" w:rsidTr="00675EDE">
        <w:trPr>
          <w:trHeight w:val="70"/>
        </w:trPr>
        <w:tc>
          <w:tcPr>
            <w:tcW w:w="6912" w:type="dxa"/>
            <w:shd w:val="clear" w:color="auto" w:fill="FFFFFF" w:themeFill="background1"/>
          </w:tcPr>
          <w:p w:rsidR="0045343E" w:rsidRPr="00E57626" w:rsidRDefault="0045343E" w:rsidP="00B046AD">
            <w:pPr>
              <w:spacing w:after="120"/>
              <w:jc w:val="left"/>
              <w:rPr>
                <w:rFonts w:ascii="Verdana" w:hAnsi="Verdana" w:cs="Calibri"/>
                <w:b/>
                <w:bCs/>
                <w:szCs w:val="20"/>
              </w:rPr>
            </w:pPr>
            <w:r w:rsidRPr="00E57626">
              <w:rPr>
                <w:rFonts w:ascii="Verdana" w:hAnsi="Verdana"/>
                <w:b/>
                <w:bCs/>
                <w:szCs w:val="20"/>
              </w:rPr>
              <w:t>A006</w:t>
            </w:r>
          </w:p>
        </w:tc>
        <w:tc>
          <w:tcPr>
            <w:tcW w:w="1985" w:type="dxa"/>
            <w:shd w:val="clear" w:color="auto" w:fill="FFFFFF" w:themeFill="background1"/>
          </w:tcPr>
          <w:p w:rsidR="0045343E" w:rsidRPr="00E57626" w:rsidRDefault="0045343E" w:rsidP="00B046AD">
            <w:pPr>
              <w:spacing w:after="120"/>
              <w:jc w:val="left"/>
              <w:rPr>
                <w:rFonts w:ascii="Verdana" w:hAnsi="Verdana" w:cs="Calibri"/>
                <w:szCs w:val="20"/>
              </w:rPr>
            </w:pPr>
            <w:r>
              <w:rPr>
                <w:rFonts w:ascii="Verdana" w:hAnsi="Verdana" w:cs="Calibri"/>
                <w:szCs w:val="20"/>
              </w:rPr>
              <w:t>SED</w:t>
            </w:r>
          </w:p>
        </w:tc>
      </w:tr>
      <w:tr w:rsidR="0045343E" w:rsidRPr="00657FC1" w:rsidTr="00675EDE">
        <w:trPr>
          <w:trHeight w:val="70"/>
        </w:trPr>
        <w:tc>
          <w:tcPr>
            <w:tcW w:w="6912" w:type="dxa"/>
            <w:shd w:val="clear" w:color="auto" w:fill="FFFFFF" w:themeFill="background1"/>
          </w:tcPr>
          <w:p w:rsidR="0045343E" w:rsidRPr="00E57626" w:rsidRDefault="0045343E" w:rsidP="00B046AD">
            <w:pPr>
              <w:spacing w:after="120"/>
              <w:jc w:val="left"/>
              <w:rPr>
                <w:rFonts w:ascii="Verdana" w:hAnsi="Verdana" w:cs="Calibri"/>
                <w:b/>
                <w:bCs/>
                <w:szCs w:val="20"/>
              </w:rPr>
            </w:pPr>
            <w:r w:rsidRPr="00E57626">
              <w:rPr>
                <w:rFonts w:ascii="Verdana" w:hAnsi="Verdana"/>
                <w:b/>
                <w:bCs/>
                <w:szCs w:val="20"/>
              </w:rPr>
              <w:t>A008</w:t>
            </w:r>
          </w:p>
        </w:tc>
        <w:tc>
          <w:tcPr>
            <w:tcW w:w="1985" w:type="dxa"/>
            <w:shd w:val="clear" w:color="auto" w:fill="FFFFFF" w:themeFill="background1"/>
          </w:tcPr>
          <w:p w:rsidR="0045343E" w:rsidRPr="00E57626" w:rsidRDefault="0045343E" w:rsidP="00B046AD">
            <w:pPr>
              <w:spacing w:after="120"/>
              <w:jc w:val="left"/>
              <w:rPr>
                <w:rFonts w:ascii="Verdana" w:hAnsi="Verdana" w:cs="Calibri"/>
                <w:szCs w:val="20"/>
              </w:rPr>
            </w:pPr>
            <w:r>
              <w:rPr>
                <w:rFonts w:ascii="Verdana" w:hAnsi="Verdana" w:cs="Calibri"/>
                <w:szCs w:val="20"/>
              </w:rPr>
              <w:t>SED</w:t>
            </w:r>
          </w:p>
        </w:tc>
      </w:tr>
      <w:tr w:rsidR="0045343E" w:rsidRPr="00657FC1" w:rsidTr="00675EDE">
        <w:trPr>
          <w:trHeight w:val="70"/>
        </w:trPr>
        <w:tc>
          <w:tcPr>
            <w:tcW w:w="6912" w:type="dxa"/>
            <w:shd w:val="clear" w:color="auto" w:fill="FFFFFF" w:themeFill="background1"/>
          </w:tcPr>
          <w:p w:rsidR="0045343E" w:rsidRPr="00E57626" w:rsidRDefault="0045343E" w:rsidP="00B046AD">
            <w:pPr>
              <w:spacing w:after="120"/>
              <w:jc w:val="left"/>
              <w:rPr>
                <w:rFonts w:ascii="Verdana" w:hAnsi="Verdana"/>
                <w:b/>
                <w:bCs/>
                <w:szCs w:val="20"/>
              </w:rPr>
            </w:pPr>
            <w:r w:rsidRPr="00E57626">
              <w:rPr>
                <w:rFonts w:ascii="Verdana" w:hAnsi="Verdana"/>
                <w:b/>
                <w:bCs/>
                <w:szCs w:val="20"/>
              </w:rPr>
              <w:t>A011</w:t>
            </w:r>
          </w:p>
        </w:tc>
        <w:tc>
          <w:tcPr>
            <w:tcW w:w="1985" w:type="dxa"/>
            <w:shd w:val="clear" w:color="auto" w:fill="FFFFFF" w:themeFill="background1"/>
          </w:tcPr>
          <w:p w:rsidR="0045343E" w:rsidRPr="00E57626" w:rsidRDefault="0045343E" w:rsidP="00B046AD">
            <w:pPr>
              <w:spacing w:after="120"/>
              <w:jc w:val="left"/>
              <w:rPr>
                <w:rFonts w:ascii="Verdana" w:hAnsi="Verdana" w:cs="Calibri"/>
                <w:szCs w:val="20"/>
              </w:rPr>
            </w:pPr>
            <w:r>
              <w:rPr>
                <w:rFonts w:ascii="Verdana" w:hAnsi="Verdana" w:cs="Calibri"/>
                <w:szCs w:val="20"/>
              </w:rPr>
              <w:t>SED</w:t>
            </w:r>
          </w:p>
        </w:tc>
      </w:tr>
      <w:tr w:rsidR="00A14424" w:rsidRPr="00657FC1" w:rsidTr="00675EDE">
        <w:tc>
          <w:tcPr>
            <w:tcW w:w="6912" w:type="dxa"/>
            <w:shd w:val="clear" w:color="auto" w:fill="FFFFFF" w:themeFill="background1"/>
          </w:tcPr>
          <w:p w:rsidR="00A14424" w:rsidRPr="009E0DE8" w:rsidRDefault="00A14424" w:rsidP="00BD28E0">
            <w:pPr>
              <w:spacing w:after="120"/>
              <w:jc w:val="left"/>
              <w:rPr>
                <w:rFonts w:ascii="Verdana" w:hAnsi="Verdana"/>
                <w:b/>
                <w:bCs/>
                <w:color w:val="333333"/>
                <w:szCs w:val="20"/>
              </w:rPr>
            </w:pPr>
            <w:r w:rsidRPr="009E0DE8">
              <w:rPr>
                <w:rFonts w:ascii="Verdana" w:hAnsi="Verdana"/>
                <w:b/>
                <w:bCs/>
                <w:color w:val="333333"/>
                <w:szCs w:val="20"/>
              </w:rPr>
              <w:t>H_BUC_01_Subprocess</w:t>
            </w:r>
          </w:p>
        </w:tc>
        <w:tc>
          <w:tcPr>
            <w:tcW w:w="1985" w:type="dxa"/>
            <w:shd w:val="clear" w:color="auto" w:fill="FFFFFF" w:themeFill="background1"/>
          </w:tcPr>
          <w:p w:rsidR="00A14424" w:rsidRPr="009E0DE8" w:rsidRDefault="0045343E" w:rsidP="00BD28E0">
            <w:pPr>
              <w:rPr>
                <w:rFonts w:ascii="Verdana" w:hAnsi="Verdana"/>
                <w:i/>
                <w:color w:val="333333"/>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F41114">
            <w:pPr>
              <w:spacing w:after="120"/>
              <w:jc w:val="left"/>
              <w:rPr>
                <w:rFonts w:ascii="Verdana" w:hAnsi="Verdana"/>
                <w:b/>
                <w:bCs/>
                <w:color w:val="333333"/>
                <w:szCs w:val="20"/>
              </w:rPr>
            </w:pPr>
            <w:r w:rsidRPr="009E0DE8">
              <w:rPr>
                <w:rFonts w:ascii="Verdana" w:hAnsi="Verdana"/>
                <w:b/>
                <w:bCs/>
                <w:color w:val="333333"/>
                <w:szCs w:val="20"/>
              </w:rPr>
              <w:t>H_BUC_02_Subprocess</w:t>
            </w:r>
          </w:p>
        </w:tc>
        <w:tc>
          <w:tcPr>
            <w:tcW w:w="1985" w:type="dxa"/>
            <w:shd w:val="clear" w:color="auto" w:fill="FFFFFF" w:themeFill="background1"/>
          </w:tcPr>
          <w:p w:rsidR="0045343E" w:rsidRPr="009E0DE8" w:rsidRDefault="0045343E" w:rsidP="00BD28E0">
            <w:pPr>
              <w:rPr>
                <w:rFonts w:ascii="Verdana" w:hAnsi="Verdana"/>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H_BUC_05_Subprocess</w:t>
            </w:r>
          </w:p>
        </w:tc>
        <w:tc>
          <w:tcPr>
            <w:tcW w:w="1985" w:type="dxa"/>
            <w:shd w:val="clear" w:color="auto" w:fill="FFFFFF" w:themeFill="background1"/>
          </w:tcPr>
          <w:p w:rsidR="0045343E" w:rsidRPr="009E0DE8" w:rsidRDefault="0045343E" w:rsidP="00BD28E0">
            <w:pPr>
              <w:rPr>
                <w:rFonts w:ascii="Verdana" w:hAnsi="Verdana"/>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H_BUC_06_Subprocess</w:t>
            </w:r>
          </w:p>
        </w:tc>
        <w:tc>
          <w:tcPr>
            <w:tcW w:w="1985" w:type="dxa"/>
            <w:shd w:val="clear" w:color="auto" w:fill="FFFFFF" w:themeFill="background1"/>
          </w:tcPr>
          <w:p w:rsidR="0045343E" w:rsidRPr="009E0DE8" w:rsidRDefault="0045343E" w:rsidP="00BD28E0">
            <w:pPr>
              <w:rPr>
                <w:rFonts w:ascii="Verdana" w:hAnsi="Verdana"/>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H_BUC_07_Subprocess</w:t>
            </w:r>
          </w:p>
        </w:tc>
        <w:tc>
          <w:tcPr>
            <w:tcW w:w="1985" w:type="dxa"/>
            <w:shd w:val="clear" w:color="auto" w:fill="FFFFFF" w:themeFill="background1"/>
          </w:tcPr>
          <w:p w:rsidR="0045343E" w:rsidRPr="009E0DE8" w:rsidRDefault="0045343E" w:rsidP="00BD28E0">
            <w:pPr>
              <w:rPr>
                <w:rFonts w:ascii="Verdana" w:hAnsi="Verdana"/>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AD_BUC_01_Subprocess – Close Case</w:t>
            </w:r>
          </w:p>
        </w:tc>
        <w:tc>
          <w:tcPr>
            <w:tcW w:w="1985" w:type="dxa"/>
            <w:shd w:val="clear" w:color="auto" w:fill="FFFFFF" w:themeFill="background1"/>
          </w:tcPr>
          <w:p w:rsidR="0045343E" w:rsidRPr="009E0DE8" w:rsidRDefault="0045343E" w:rsidP="00BD28E0">
            <w:pPr>
              <w:rPr>
                <w:rFonts w:ascii="Verdana" w:hAnsi="Verdana"/>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AD_BUC_02_Subprocess – Reopen Case</w:t>
            </w:r>
          </w:p>
        </w:tc>
        <w:tc>
          <w:tcPr>
            <w:tcW w:w="1985" w:type="dxa"/>
            <w:shd w:val="clear" w:color="auto" w:fill="FFFFFF" w:themeFill="background1"/>
          </w:tcPr>
          <w:p w:rsidR="0045343E" w:rsidRPr="009E0DE8" w:rsidRDefault="0045343E" w:rsidP="00BD28E0">
            <w:pPr>
              <w:rPr>
                <w:rFonts w:ascii="Verdana" w:hAnsi="Verdana"/>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AD_BUC_03_Subprocess – Add Participant</w:t>
            </w:r>
          </w:p>
        </w:tc>
        <w:tc>
          <w:tcPr>
            <w:tcW w:w="1985" w:type="dxa"/>
            <w:shd w:val="clear" w:color="auto" w:fill="FFFFFF" w:themeFill="background1"/>
          </w:tcPr>
          <w:p w:rsidR="0045343E" w:rsidRPr="009E0DE8" w:rsidRDefault="0045343E" w:rsidP="00BD28E0">
            <w:pPr>
              <w:rPr>
                <w:rFonts w:ascii="Verdana" w:hAnsi="Verdana"/>
                <w:color w:val="333333"/>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AD_BUC_05_Subprocess – Forward Case</w:t>
            </w:r>
          </w:p>
        </w:tc>
        <w:tc>
          <w:tcPr>
            <w:tcW w:w="1985" w:type="dxa"/>
            <w:shd w:val="clear" w:color="auto" w:fill="FFFFFF" w:themeFill="background1"/>
          </w:tcPr>
          <w:p w:rsidR="0045343E" w:rsidRPr="009E0DE8" w:rsidRDefault="0045343E" w:rsidP="00BD28E0">
            <w:pPr>
              <w:rPr>
                <w:rFonts w:ascii="Verdana" w:hAnsi="Verdana"/>
                <w:color w:val="333333"/>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AD_BUC_06_Subprocess – Invalidate SED</w:t>
            </w:r>
          </w:p>
        </w:tc>
        <w:tc>
          <w:tcPr>
            <w:tcW w:w="1985" w:type="dxa"/>
            <w:shd w:val="clear" w:color="auto" w:fill="FFFFFF" w:themeFill="background1"/>
          </w:tcPr>
          <w:p w:rsidR="0045343E" w:rsidRPr="009E0DE8" w:rsidRDefault="0045343E" w:rsidP="00BD28E0">
            <w:pPr>
              <w:rPr>
                <w:rFonts w:ascii="Verdana" w:hAnsi="Verdana"/>
                <w:color w:val="333333"/>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AD_BUC_07_Subprocess – Reminder</w:t>
            </w:r>
          </w:p>
        </w:tc>
        <w:tc>
          <w:tcPr>
            <w:tcW w:w="1985" w:type="dxa"/>
            <w:shd w:val="clear" w:color="auto" w:fill="FFFFFF" w:themeFill="background1"/>
          </w:tcPr>
          <w:p w:rsidR="0045343E" w:rsidRPr="009E0DE8" w:rsidRDefault="0045343E" w:rsidP="00BD28E0">
            <w:pPr>
              <w:rPr>
                <w:rFonts w:ascii="Verdana" w:hAnsi="Verdana"/>
                <w:color w:val="333333"/>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 xml:space="preserve">AD_BUC_08_Subprocess – Clarify Content </w:t>
            </w:r>
          </w:p>
        </w:tc>
        <w:tc>
          <w:tcPr>
            <w:tcW w:w="1985" w:type="dxa"/>
            <w:shd w:val="clear" w:color="auto" w:fill="FFFFFF" w:themeFill="background1"/>
          </w:tcPr>
          <w:p w:rsidR="0045343E" w:rsidRPr="009E0DE8" w:rsidRDefault="0045343E" w:rsidP="00BD28E0">
            <w:pPr>
              <w:rPr>
                <w:rFonts w:ascii="Verdana" w:hAnsi="Verdana"/>
                <w:color w:val="333333"/>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AD_BUC_10_Subprocess – Update SED</w:t>
            </w:r>
          </w:p>
        </w:tc>
        <w:tc>
          <w:tcPr>
            <w:tcW w:w="1985" w:type="dxa"/>
            <w:shd w:val="clear" w:color="auto" w:fill="FFFFFF" w:themeFill="background1"/>
          </w:tcPr>
          <w:p w:rsidR="0045343E" w:rsidRPr="009E0DE8" w:rsidRDefault="0045343E" w:rsidP="00BD28E0">
            <w:pPr>
              <w:rPr>
                <w:rFonts w:ascii="Verdana" w:hAnsi="Verdana"/>
                <w:color w:val="333333"/>
                <w:szCs w:val="20"/>
              </w:rPr>
            </w:pPr>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E0DE8">
              <w:rPr>
                <w:rFonts w:ascii="Verdana" w:hAnsi="Verdana"/>
                <w:b/>
                <w:bCs/>
                <w:color w:val="333333"/>
                <w:szCs w:val="20"/>
              </w:rPr>
              <w:t>AD_BUC_11_Subprocess – Business Exception</w:t>
            </w:r>
          </w:p>
        </w:tc>
        <w:tc>
          <w:tcPr>
            <w:tcW w:w="1985" w:type="dxa"/>
            <w:shd w:val="clear" w:color="auto" w:fill="FFFFFF" w:themeFill="background1"/>
          </w:tcPr>
          <w:p w:rsidR="0045343E" w:rsidRDefault="0045343E">
            <w:r>
              <w:rPr>
                <w:rFonts w:ascii="Verdana" w:hAnsi="Verdana"/>
                <w:color w:val="333333"/>
                <w:szCs w:val="20"/>
              </w:rPr>
              <w:t>BUC</w:t>
            </w:r>
          </w:p>
        </w:tc>
      </w:tr>
      <w:tr w:rsidR="0045343E" w:rsidRPr="00657FC1" w:rsidTr="00675EDE">
        <w:tc>
          <w:tcPr>
            <w:tcW w:w="6912" w:type="dxa"/>
            <w:shd w:val="clear" w:color="auto" w:fill="FFFFFF" w:themeFill="background1"/>
          </w:tcPr>
          <w:p w:rsidR="0045343E" w:rsidRPr="009E0DE8" w:rsidRDefault="0045343E" w:rsidP="00BD28E0">
            <w:pPr>
              <w:spacing w:after="120"/>
              <w:jc w:val="left"/>
              <w:rPr>
                <w:rFonts w:ascii="Verdana" w:hAnsi="Verdana"/>
                <w:b/>
                <w:bCs/>
                <w:color w:val="333333"/>
                <w:szCs w:val="20"/>
              </w:rPr>
            </w:pPr>
            <w:r w:rsidRPr="00960A0F">
              <w:rPr>
                <w:rFonts w:ascii="Verdana" w:hAnsi="Verdana"/>
                <w:b/>
                <w:bCs/>
                <w:color w:val="333333"/>
                <w:szCs w:val="20"/>
              </w:rPr>
              <w:t>AD_BUC_12_Subprocess – Change of Participant</w:t>
            </w:r>
          </w:p>
        </w:tc>
        <w:tc>
          <w:tcPr>
            <w:tcW w:w="1985" w:type="dxa"/>
            <w:shd w:val="clear" w:color="auto" w:fill="FFFFFF" w:themeFill="background1"/>
          </w:tcPr>
          <w:p w:rsidR="0045343E" w:rsidRDefault="0045343E">
            <w:r>
              <w:rPr>
                <w:rFonts w:ascii="Verdana" w:hAnsi="Verdana"/>
                <w:color w:val="333333"/>
                <w:szCs w:val="20"/>
              </w:rPr>
              <w:t>BUC</w:t>
            </w:r>
          </w:p>
        </w:tc>
      </w:tr>
    </w:tbl>
    <w:p w:rsidR="00092C36" w:rsidRPr="00657FC1" w:rsidRDefault="00092C36" w:rsidP="00052461">
      <w:pPr>
        <w:pStyle w:val="Heading1"/>
        <w:numPr>
          <w:ilvl w:val="0"/>
          <w:numId w:val="22"/>
        </w:numPr>
        <w:spacing w:after="240"/>
        <w:rPr>
          <w:rFonts w:ascii="Verdana" w:hAnsi="Verdana" w:cs="Calibri"/>
          <w:lang w:val="en-US"/>
        </w:rPr>
        <w:sectPr w:rsidR="00092C36" w:rsidRPr="00657FC1" w:rsidSect="00B55C9F">
          <w:headerReference w:type="default" r:id="rId23"/>
          <w:footerReference w:type="default" r:id="rId24"/>
          <w:pgSz w:w="11906" w:h="16838" w:code="9"/>
          <w:pgMar w:top="1985" w:right="1418" w:bottom="1418" w:left="1701" w:header="709" w:footer="709" w:gutter="0"/>
          <w:cols w:space="708"/>
          <w:titlePg/>
          <w:docGrid w:linePitch="360"/>
        </w:sectPr>
      </w:pPr>
    </w:p>
    <w:p w:rsidR="00E24F9F" w:rsidRPr="00657FC1" w:rsidRDefault="00E24F9F" w:rsidP="00052461">
      <w:pPr>
        <w:pStyle w:val="Heading1"/>
        <w:numPr>
          <w:ilvl w:val="0"/>
          <w:numId w:val="22"/>
        </w:numPr>
        <w:spacing w:after="240"/>
        <w:rPr>
          <w:rFonts w:ascii="Verdana" w:hAnsi="Verdana" w:cs="Calibri"/>
          <w:lang w:val="en-US"/>
        </w:rPr>
      </w:pPr>
      <w:bookmarkStart w:id="57" w:name="_Toc522631968"/>
      <w:r w:rsidRPr="00657FC1">
        <w:rPr>
          <w:rFonts w:ascii="Verdana" w:hAnsi="Verdana" w:cs="Calibri"/>
          <w:lang w:val="en-US"/>
        </w:rPr>
        <w:lastRenderedPageBreak/>
        <w:t>Business Processes / Flows</w:t>
      </w:r>
      <w:bookmarkEnd w:id="48"/>
      <w:bookmarkEnd w:id="49"/>
      <w:bookmarkEnd w:id="50"/>
      <w:bookmarkEnd w:id="51"/>
      <w:bookmarkEnd w:id="57"/>
    </w:p>
    <w:p w:rsidR="00A70A40" w:rsidRPr="00657FC1" w:rsidRDefault="00A70A40" w:rsidP="00B55C9F">
      <w:pPr>
        <w:pStyle w:val="BodyText"/>
        <w:jc w:val="left"/>
        <w:rPr>
          <w:rFonts w:ascii="Verdana" w:hAnsi="Verdana"/>
          <w:sz w:val="22"/>
          <w:szCs w:val="22"/>
        </w:rPr>
      </w:pPr>
      <w:r w:rsidRPr="00657FC1">
        <w:rPr>
          <w:rFonts w:ascii="Verdana" w:hAnsi="Verdana"/>
          <w:sz w:val="22"/>
          <w:szCs w:val="22"/>
        </w:rPr>
        <w:t>The business process models are described using BPMN 2.0</w:t>
      </w:r>
      <w:r w:rsidR="00853048">
        <w:rPr>
          <w:rFonts w:ascii="Verdana" w:hAnsi="Verdana"/>
          <w:sz w:val="22"/>
          <w:szCs w:val="22"/>
        </w:rPr>
        <w:t>. Based on t</w:t>
      </w:r>
      <w:r w:rsidR="00E76841">
        <w:rPr>
          <w:rFonts w:ascii="Verdana" w:hAnsi="Verdana"/>
          <w:sz w:val="22"/>
          <w:szCs w:val="22"/>
        </w:rPr>
        <w:t>he BPMN diagram version 1.3.0.13</w:t>
      </w:r>
      <w:r w:rsidRPr="00657FC1">
        <w:rPr>
          <w:rFonts w:ascii="Verdana" w:hAnsi="Verdana"/>
          <w:sz w:val="22"/>
          <w:szCs w:val="22"/>
        </w:rPr>
        <w:t xml:space="preserve">  </w:t>
      </w:r>
    </w:p>
    <w:p w:rsidR="00D54656" w:rsidRPr="008F59EF" w:rsidRDefault="00D54656" w:rsidP="00D54656">
      <w:pPr>
        <w:jc w:val="left"/>
        <w:rPr>
          <w:rFonts w:ascii="Verdana" w:hAnsi="Verdana" w:cs="Calibri"/>
          <w:sz w:val="22"/>
          <w:szCs w:val="22"/>
        </w:rPr>
      </w:pPr>
    </w:p>
    <w:p w:rsidR="0051653F" w:rsidRPr="00060B37" w:rsidRDefault="0051653F" w:rsidP="0051653F">
      <w:pPr>
        <w:pStyle w:val="Heading1"/>
        <w:numPr>
          <w:ilvl w:val="1"/>
          <w:numId w:val="22"/>
        </w:numPr>
        <w:spacing w:after="240"/>
        <w:rPr>
          <w:rFonts w:ascii="Verdana" w:hAnsi="Verdana" w:cs="Calibri"/>
          <w:sz w:val="22"/>
          <w:lang w:val="en-US"/>
        </w:rPr>
      </w:pPr>
      <w:bookmarkStart w:id="58" w:name="_Toc380485945"/>
      <w:bookmarkStart w:id="59" w:name="_Toc522631969"/>
      <w:r w:rsidRPr="00060B37">
        <w:rPr>
          <w:rFonts w:ascii="Verdana" w:hAnsi="Verdana" w:cs="Calibri"/>
          <w:sz w:val="22"/>
          <w:lang w:val="en-US"/>
        </w:rPr>
        <w:t>Main Scenario</w:t>
      </w:r>
      <w:bookmarkEnd w:id="58"/>
      <w:bookmarkEnd w:id="59"/>
    </w:p>
    <w:p w:rsidR="0051653F" w:rsidRPr="00657FC1" w:rsidRDefault="0051653F" w:rsidP="00B55C9F">
      <w:pPr>
        <w:pStyle w:val="Heading1"/>
        <w:numPr>
          <w:ilvl w:val="2"/>
          <w:numId w:val="22"/>
        </w:numPr>
        <w:spacing w:after="240"/>
        <w:ind w:left="0"/>
        <w:rPr>
          <w:rFonts w:ascii="Verdana" w:hAnsi="Verdana" w:cs="Calibri"/>
          <w:lang w:val="en-US"/>
        </w:rPr>
      </w:pPr>
      <w:r w:rsidRPr="00657FC1">
        <w:rPr>
          <w:rFonts w:ascii="Verdana" w:hAnsi="Verdana" w:cs="Calibri"/>
          <w:lang w:val="en-US"/>
        </w:rPr>
        <w:t xml:space="preserve"> </w:t>
      </w:r>
      <w:bookmarkStart w:id="60" w:name="_Toc522631970"/>
      <w:r w:rsidR="003D44E3">
        <w:rPr>
          <w:rFonts w:ascii="Verdana" w:hAnsi="Verdana" w:cs="Calibri"/>
          <w:sz w:val="22"/>
          <w:lang w:val="en-US"/>
        </w:rPr>
        <w:t>Case Owner</w:t>
      </w:r>
      <w:bookmarkEnd w:id="60"/>
    </w:p>
    <w:p w:rsidR="002752BF" w:rsidRPr="00657FC1" w:rsidRDefault="00B16E4C" w:rsidP="00092C36">
      <w:pPr>
        <w:pStyle w:val="Text2"/>
        <w:rPr>
          <w:rFonts w:ascii="Verdana" w:hAnsi="Verdana"/>
          <w:lang w:val="en-US"/>
        </w:rPr>
      </w:pPr>
      <w:r>
        <w:rPr>
          <w:noProof/>
          <w:lang w:eastAsia="en-GB"/>
        </w:rPr>
        <w:drawing>
          <wp:inline distT="0" distB="0" distL="0" distR="0" wp14:anchorId="3EDAEB0E" wp14:editId="6F785465">
            <wp:extent cx="9524365" cy="3884295"/>
            <wp:effectExtent l="0" t="0" r="635" b="1905"/>
            <wp:docPr id="12" name="Picture 5" descr="la1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1c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4365" cy="3884295"/>
                    </a:xfrm>
                    <a:prstGeom prst="rect">
                      <a:avLst/>
                    </a:prstGeom>
                    <a:noFill/>
                    <a:ln>
                      <a:noFill/>
                    </a:ln>
                  </pic:spPr>
                </pic:pic>
              </a:graphicData>
            </a:graphic>
          </wp:inline>
        </w:drawing>
      </w:r>
    </w:p>
    <w:p w:rsidR="00230CE5" w:rsidRPr="00060B37" w:rsidRDefault="003D44E3" w:rsidP="00B55C9F">
      <w:pPr>
        <w:pStyle w:val="Heading1"/>
        <w:numPr>
          <w:ilvl w:val="2"/>
          <w:numId w:val="22"/>
        </w:numPr>
        <w:spacing w:after="240"/>
        <w:ind w:left="0"/>
        <w:rPr>
          <w:rFonts w:ascii="Verdana" w:hAnsi="Verdana" w:cs="Calibri"/>
          <w:sz w:val="22"/>
          <w:lang w:val="en-US"/>
        </w:rPr>
      </w:pPr>
      <w:bookmarkStart w:id="61" w:name="_Toc522631971"/>
      <w:r>
        <w:rPr>
          <w:rFonts w:ascii="Verdana" w:hAnsi="Verdana" w:cs="Calibri"/>
          <w:sz w:val="22"/>
          <w:lang w:val="en-US"/>
        </w:rPr>
        <w:lastRenderedPageBreak/>
        <w:t>Counterparty</w:t>
      </w:r>
      <w:bookmarkEnd w:id="61"/>
      <w:r w:rsidR="00230CE5" w:rsidRPr="00060B37">
        <w:rPr>
          <w:rFonts w:ascii="Verdana" w:hAnsi="Verdana" w:cs="Calibri"/>
          <w:sz w:val="22"/>
          <w:lang w:val="en-US"/>
        </w:rPr>
        <w:t xml:space="preserve"> </w:t>
      </w:r>
    </w:p>
    <w:p w:rsidR="004866E1" w:rsidRDefault="00B16E4C" w:rsidP="00230CE5">
      <w:pPr>
        <w:pStyle w:val="Text2"/>
      </w:pPr>
      <w:r>
        <w:rPr>
          <w:noProof/>
          <w:lang w:eastAsia="en-GB"/>
        </w:rPr>
        <w:drawing>
          <wp:inline distT="0" distB="0" distL="0" distR="0" wp14:anchorId="764A9E80" wp14:editId="27AF7F6D">
            <wp:extent cx="9472930" cy="4118610"/>
            <wp:effectExtent l="0" t="0" r="0" b="0"/>
            <wp:docPr id="9" name="Picture 6" descr="la1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1c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72930" cy="4118610"/>
                    </a:xfrm>
                    <a:prstGeom prst="rect">
                      <a:avLst/>
                    </a:prstGeom>
                    <a:noFill/>
                    <a:ln>
                      <a:noFill/>
                    </a:ln>
                  </pic:spPr>
                </pic:pic>
              </a:graphicData>
            </a:graphic>
          </wp:inline>
        </w:drawing>
      </w:r>
    </w:p>
    <w:p w:rsidR="002752BF" w:rsidRPr="00657FC1" w:rsidRDefault="002752BF" w:rsidP="00230CE5">
      <w:pPr>
        <w:pStyle w:val="Text2"/>
        <w:rPr>
          <w:rFonts w:ascii="Verdana" w:hAnsi="Verdana"/>
        </w:rPr>
      </w:pPr>
    </w:p>
    <w:p w:rsidR="00D54656" w:rsidRPr="00943DD4" w:rsidRDefault="00D54656" w:rsidP="00D54656">
      <w:pPr>
        <w:pStyle w:val="Heading1"/>
        <w:numPr>
          <w:ilvl w:val="1"/>
          <w:numId w:val="22"/>
        </w:numPr>
        <w:spacing w:after="240"/>
        <w:rPr>
          <w:rFonts w:ascii="Verdana" w:hAnsi="Verdana" w:cs="Calibri"/>
          <w:color w:val="403152"/>
          <w:sz w:val="22"/>
          <w:szCs w:val="22"/>
          <w:lang w:val="en-US"/>
        </w:rPr>
      </w:pPr>
      <w:bookmarkStart w:id="62" w:name="_Toc383523610"/>
      <w:bookmarkStart w:id="63" w:name="_Toc522631972"/>
      <w:r w:rsidRPr="00943DD4">
        <w:rPr>
          <w:rFonts w:ascii="Verdana" w:hAnsi="Verdana" w:cs="Calibri"/>
          <w:color w:val="403152"/>
          <w:sz w:val="22"/>
          <w:szCs w:val="22"/>
          <w:lang w:val="en-US"/>
        </w:rPr>
        <w:t>Sub Processes</w:t>
      </w:r>
      <w:bookmarkEnd w:id="62"/>
      <w:bookmarkEnd w:id="63"/>
    </w:p>
    <w:p w:rsidR="004866E1" w:rsidRPr="00657FC1" w:rsidRDefault="00EB22E1" w:rsidP="002B59ED">
      <w:pPr>
        <w:rPr>
          <w:rFonts w:ascii="Verdana" w:hAnsi="Verdana"/>
          <w:lang w:val="en-US"/>
        </w:rPr>
      </w:pPr>
      <w:r>
        <w:rPr>
          <w:rFonts w:ascii="Verdana" w:hAnsi="Verdana"/>
          <w:lang w:val="en-US"/>
        </w:rPr>
        <w:t>N/A.</w:t>
      </w:r>
    </w:p>
    <w:p w:rsidR="004866E1" w:rsidRPr="00657FC1" w:rsidRDefault="004866E1" w:rsidP="002B59ED">
      <w:pPr>
        <w:rPr>
          <w:rFonts w:ascii="Verdana" w:hAnsi="Verdana"/>
          <w:lang w:val="en-US"/>
        </w:rPr>
        <w:sectPr w:rsidR="004866E1" w:rsidRPr="00657FC1" w:rsidSect="00092C36">
          <w:pgSz w:w="16838" w:h="11906" w:orient="landscape" w:code="9"/>
          <w:pgMar w:top="1701" w:right="1985" w:bottom="1418" w:left="1418" w:header="709" w:footer="709" w:gutter="0"/>
          <w:cols w:space="708"/>
          <w:titlePg/>
          <w:docGrid w:linePitch="360"/>
        </w:sectPr>
      </w:pPr>
    </w:p>
    <w:p w:rsidR="00E24F9F" w:rsidRPr="00657FC1" w:rsidRDefault="00E24F9F" w:rsidP="009F0576">
      <w:pPr>
        <w:pStyle w:val="Heading1"/>
        <w:numPr>
          <w:ilvl w:val="0"/>
          <w:numId w:val="22"/>
        </w:numPr>
        <w:spacing w:after="240"/>
        <w:rPr>
          <w:rFonts w:ascii="Verdana" w:hAnsi="Verdana" w:cs="Calibri"/>
          <w:lang w:val="en-US"/>
        </w:rPr>
      </w:pPr>
      <w:bookmarkStart w:id="64" w:name="_BPM_Representation"/>
      <w:bookmarkStart w:id="65" w:name="_BPM_Representation_1"/>
      <w:bookmarkStart w:id="66" w:name="_Toc367366389"/>
      <w:bookmarkStart w:id="67" w:name="_Toc368569938"/>
      <w:bookmarkStart w:id="68" w:name="_Toc371682170"/>
      <w:bookmarkStart w:id="69" w:name="_Toc381002682"/>
      <w:bookmarkStart w:id="70" w:name="_Toc522631973"/>
      <w:bookmarkEnd w:id="64"/>
      <w:bookmarkEnd w:id="65"/>
      <w:r w:rsidRPr="00657FC1">
        <w:rPr>
          <w:rFonts w:ascii="Verdana" w:hAnsi="Verdana" w:cs="Calibri"/>
          <w:lang w:val="en-US"/>
        </w:rPr>
        <w:lastRenderedPageBreak/>
        <w:t>Appendices</w:t>
      </w:r>
      <w:bookmarkEnd w:id="66"/>
      <w:bookmarkEnd w:id="67"/>
      <w:bookmarkEnd w:id="68"/>
      <w:bookmarkEnd w:id="69"/>
      <w:bookmarkEnd w:id="70"/>
    </w:p>
    <w:p w:rsidR="00E24F9F" w:rsidRPr="00657FC1" w:rsidRDefault="00E24F9F" w:rsidP="006D3A34">
      <w:pPr>
        <w:pStyle w:val="Heading2"/>
        <w:numPr>
          <w:ilvl w:val="1"/>
          <w:numId w:val="22"/>
        </w:numPr>
        <w:spacing w:before="60" w:after="200"/>
        <w:rPr>
          <w:rFonts w:ascii="Verdana" w:hAnsi="Verdana"/>
        </w:rPr>
      </w:pPr>
      <w:bookmarkStart w:id="71" w:name="_Toc367366410"/>
      <w:bookmarkStart w:id="72" w:name="_Toc368569945"/>
      <w:bookmarkStart w:id="73" w:name="_Toc371682177"/>
      <w:bookmarkStart w:id="74" w:name="_Toc381002688"/>
      <w:bookmarkStart w:id="75" w:name="_Toc522631974"/>
      <w:r w:rsidRPr="00657FC1">
        <w:rPr>
          <w:rFonts w:ascii="Verdana" w:hAnsi="Verdana"/>
        </w:rPr>
        <w:t>Issues</w:t>
      </w:r>
      <w:bookmarkEnd w:id="71"/>
      <w:bookmarkEnd w:id="72"/>
      <w:bookmarkEnd w:id="73"/>
      <w:bookmarkEnd w:id="74"/>
      <w:bookmarkEnd w:id="75"/>
    </w:p>
    <w:p w:rsidR="00E24F9F" w:rsidRPr="00657FC1" w:rsidRDefault="00E24F9F" w:rsidP="00EC3100">
      <w:pPr>
        <w:spacing w:before="120" w:after="120"/>
        <w:jc w:val="left"/>
        <w:rPr>
          <w:rFonts w:ascii="Verdana" w:hAnsi="Verdana" w:cs="Calibri"/>
          <w:sz w:val="22"/>
          <w:szCs w:val="22"/>
          <w:lang w:val="en-US"/>
        </w:rPr>
      </w:pPr>
      <w:r w:rsidRPr="00657FC1">
        <w:rPr>
          <w:rFonts w:ascii="Verdana" w:hAnsi="Verdana" w:cs="Calibri"/>
          <w:sz w:val="22"/>
          <w:szCs w:val="22"/>
          <w:lang w:val="en-US"/>
        </w:rPr>
        <w:t xml:space="preserve">The issues </w:t>
      </w:r>
      <w:r w:rsidR="001E481C" w:rsidRPr="00657FC1">
        <w:rPr>
          <w:rFonts w:ascii="Verdana" w:hAnsi="Verdana" w:cs="Calibri"/>
          <w:sz w:val="22"/>
          <w:szCs w:val="22"/>
          <w:lang w:val="en-US"/>
        </w:rPr>
        <w:t>l</w:t>
      </w:r>
      <w:r w:rsidRPr="00657FC1">
        <w:rPr>
          <w:rFonts w:ascii="Verdana" w:hAnsi="Verdana"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
        <w:gridCol w:w="1148"/>
        <w:gridCol w:w="3497"/>
        <w:gridCol w:w="2955"/>
        <w:gridCol w:w="1023"/>
      </w:tblGrid>
      <w:tr w:rsidR="00E24F9F" w:rsidRPr="00657FC1" w:rsidTr="00D16BCE">
        <w:tc>
          <w:tcPr>
            <w:tcW w:w="370" w:type="dxa"/>
            <w:shd w:val="clear" w:color="auto" w:fill="D9D9D9"/>
          </w:tcPr>
          <w:p w:rsidR="00E24F9F" w:rsidRPr="00060B37" w:rsidRDefault="00E24F9F" w:rsidP="00EC3100">
            <w:pPr>
              <w:spacing w:before="120" w:after="120"/>
              <w:jc w:val="left"/>
              <w:rPr>
                <w:rFonts w:ascii="Verdana" w:hAnsi="Verdana" w:cs="Calibri"/>
                <w:szCs w:val="22"/>
                <w:lang w:val="en-US"/>
              </w:rPr>
            </w:pPr>
            <w:r w:rsidRPr="00060B37">
              <w:rPr>
                <w:rFonts w:ascii="Verdana" w:hAnsi="Verdana" w:cs="Calibri"/>
                <w:szCs w:val="22"/>
                <w:lang w:val="en-US"/>
              </w:rPr>
              <w:t>#</w:t>
            </w:r>
          </w:p>
        </w:tc>
        <w:tc>
          <w:tcPr>
            <w:tcW w:w="1182" w:type="dxa"/>
            <w:shd w:val="clear" w:color="auto" w:fill="D9D9D9"/>
          </w:tcPr>
          <w:p w:rsidR="00E24F9F" w:rsidRPr="00060B37" w:rsidRDefault="00E24F9F" w:rsidP="00EC3100">
            <w:pPr>
              <w:spacing w:before="120" w:after="120"/>
              <w:jc w:val="left"/>
              <w:rPr>
                <w:rFonts w:ascii="Verdana" w:hAnsi="Verdana" w:cs="Calibri"/>
                <w:szCs w:val="22"/>
                <w:lang w:val="en-US"/>
              </w:rPr>
            </w:pPr>
            <w:r w:rsidRPr="00060B37">
              <w:rPr>
                <w:rFonts w:ascii="Verdana" w:hAnsi="Verdana" w:cs="Calibri"/>
                <w:szCs w:val="22"/>
                <w:lang w:val="en-US"/>
              </w:rPr>
              <w:t>Issue date</w:t>
            </w:r>
          </w:p>
        </w:tc>
        <w:tc>
          <w:tcPr>
            <w:tcW w:w="3683" w:type="dxa"/>
            <w:shd w:val="clear" w:color="auto" w:fill="D9D9D9"/>
          </w:tcPr>
          <w:p w:rsidR="00E24F9F" w:rsidRPr="00060B37" w:rsidRDefault="00E24F9F" w:rsidP="00EC3100">
            <w:pPr>
              <w:spacing w:before="120" w:after="120"/>
              <w:jc w:val="left"/>
              <w:rPr>
                <w:rFonts w:ascii="Verdana" w:hAnsi="Verdana" w:cs="Calibri"/>
                <w:szCs w:val="22"/>
                <w:lang w:val="en-US"/>
              </w:rPr>
            </w:pPr>
            <w:r w:rsidRPr="00060B37">
              <w:rPr>
                <w:rFonts w:ascii="Verdana" w:hAnsi="Verdana" w:cs="Calibri"/>
                <w:szCs w:val="22"/>
                <w:lang w:val="en-US"/>
              </w:rPr>
              <w:t>Description</w:t>
            </w:r>
          </w:p>
        </w:tc>
        <w:tc>
          <w:tcPr>
            <w:tcW w:w="3120" w:type="dxa"/>
            <w:shd w:val="clear" w:color="auto" w:fill="D9D9D9"/>
          </w:tcPr>
          <w:p w:rsidR="00E24F9F" w:rsidRPr="00060B37" w:rsidRDefault="00E24F9F" w:rsidP="00EC3100">
            <w:pPr>
              <w:spacing w:before="120" w:after="120"/>
              <w:jc w:val="left"/>
              <w:rPr>
                <w:rFonts w:ascii="Verdana" w:hAnsi="Verdana" w:cs="Calibri"/>
                <w:szCs w:val="22"/>
                <w:lang w:val="en-US"/>
              </w:rPr>
            </w:pPr>
            <w:r w:rsidRPr="00060B37">
              <w:rPr>
                <w:rFonts w:ascii="Verdana" w:hAnsi="Verdana" w:cs="Calibri"/>
                <w:szCs w:val="22"/>
                <w:lang w:val="en-US"/>
              </w:rPr>
              <w:t>Solution</w:t>
            </w:r>
          </w:p>
        </w:tc>
        <w:tc>
          <w:tcPr>
            <w:tcW w:w="1046" w:type="dxa"/>
            <w:shd w:val="clear" w:color="auto" w:fill="D9D9D9"/>
          </w:tcPr>
          <w:p w:rsidR="00E24F9F" w:rsidRPr="00060B37" w:rsidRDefault="00E24F9F" w:rsidP="00EC3100">
            <w:pPr>
              <w:spacing w:before="120" w:after="120"/>
              <w:jc w:val="left"/>
              <w:rPr>
                <w:rFonts w:ascii="Verdana" w:hAnsi="Verdana" w:cs="Calibri"/>
                <w:szCs w:val="22"/>
                <w:lang w:val="en-US"/>
              </w:rPr>
            </w:pPr>
            <w:r w:rsidRPr="00060B37">
              <w:rPr>
                <w:rFonts w:ascii="Verdana" w:hAnsi="Verdana" w:cs="Calibri"/>
                <w:szCs w:val="22"/>
                <w:lang w:val="en-US"/>
              </w:rPr>
              <w:t>Close date</w:t>
            </w:r>
          </w:p>
        </w:tc>
      </w:tr>
      <w:tr w:rsidR="00E24F9F" w:rsidRPr="00657FC1" w:rsidTr="00D16BCE">
        <w:tc>
          <w:tcPr>
            <w:tcW w:w="370" w:type="dxa"/>
            <w:shd w:val="clear" w:color="auto" w:fill="auto"/>
          </w:tcPr>
          <w:p w:rsidR="00E24F9F" w:rsidRPr="00060B37" w:rsidRDefault="00E24F9F" w:rsidP="00EC3100">
            <w:pPr>
              <w:spacing w:before="120" w:after="120"/>
              <w:jc w:val="left"/>
              <w:rPr>
                <w:rFonts w:ascii="Verdana" w:hAnsi="Verdana" w:cs="Calibri"/>
                <w:szCs w:val="22"/>
                <w:lang w:val="en-US"/>
              </w:rPr>
            </w:pPr>
          </w:p>
        </w:tc>
        <w:tc>
          <w:tcPr>
            <w:tcW w:w="1182" w:type="dxa"/>
            <w:shd w:val="clear" w:color="auto" w:fill="auto"/>
          </w:tcPr>
          <w:p w:rsidR="00E24F9F" w:rsidRPr="00060B37" w:rsidRDefault="00E24F9F" w:rsidP="00EC3100">
            <w:pPr>
              <w:spacing w:before="120" w:after="120"/>
              <w:jc w:val="left"/>
              <w:rPr>
                <w:rFonts w:ascii="Verdana" w:hAnsi="Verdana" w:cs="Calibri"/>
                <w:szCs w:val="22"/>
                <w:lang w:val="en-US"/>
              </w:rPr>
            </w:pPr>
          </w:p>
        </w:tc>
        <w:tc>
          <w:tcPr>
            <w:tcW w:w="3683" w:type="dxa"/>
            <w:shd w:val="clear" w:color="auto" w:fill="auto"/>
          </w:tcPr>
          <w:p w:rsidR="00E24F9F" w:rsidRPr="00060B37" w:rsidRDefault="00E24F9F" w:rsidP="00EC3100">
            <w:pPr>
              <w:spacing w:before="120" w:after="120"/>
              <w:jc w:val="left"/>
              <w:rPr>
                <w:rFonts w:ascii="Verdana" w:hAnsi="Verdana" w:cs="Calibri"/>
                <w:szCs w:val="22"/>
                <w:lang w:val="en-US"/>
              </w:rPr>
            </w:pPr>
          </w:p>
        </w:tc>
        <w:tc>
          <w:tcPr>
            <w:tcW w:w="3120" w:type="dxa"/>
          </w:tcPr>
          <w:p w:rsidR="00E24F9F" w:rsidRPr="00060B37" w:rsidRDefault="00E24F9F" w:rsidP="00EC3100">
            <w:pPr>
              <w:spacing w:before="120" w:after="120"/>
              <w:jc w:val="left"/>
              <w:rPr>
                <w:rFonts w:ascii="Verdana" w:hAnsi="Verdana" w:cs="Calibri"/>
                <w:szCs w:val="22"/>
                <w:lang w:val="en-US"/>
              </w:rPr>
            </w:pPr>
          </w:p>
        </w:tc>
        <w:tc>
          <w:tcPr>
            <w:tcW w:w="1046" w:type="dxa"/>
            <w:shd w:val="clear" w:color="auto" w:fill="auto"/>
          </w:tcPr>
          <w:p w:rsidR="00E24F9F" w:rsidRPr="00060B37" w:rsidRDefault="00E24F9F" w:rsidP="00EC3100">
            <w:pPr>
              <w:spacing w:before="120" w:after="120"/>
              <w:jc w:val="left"/>
              <w:rPr>
                <w:rFonts w:ascii="Verdana" w:hAnsi="Verdana" w:cs="Calibri"/>
                <w:szCs w:val="22"/>
                <w:lang w:val="en-US"/>
              </w:rPr>
            </w:pPr>
          </w:p>
        </w:tc>
      </w:tr>
      <w:tr w:rsidR="001E481C" w:rsidRPr="00657FC1" w:rsidTr="00D16BCE">
        <w:tc>
          <w:tcPr>
            <w:tcW w:w="370" w:type="dxa"/>
            <w:shd w:val="clear" w:color="auto" w:fill="auto"/>
          </w:tcPr>
          <w:p w:rsidR="001E481C" w:rsidRPr="00657FC1" w:rsidRDefault="001E481C" w:rsidP="00EC3100">
            <w:pPr>
              <w:spacing w:before="120" w:after="120"/>
              <w:jc w:val="left"/>
              <w:rPr>
                <w:rFonts w:ascii="Verdana" w:hAnsi="Verdana" w:cs="Calibri"/>
                <w:sz w:val="22"/>
                <w:szCs w:val="22"/>
                <w:lang w:val="en-US"/>
              </w:rPr>
            </w:pPr>
          </w:p>
        </w:tc>
        <w:tc>
          <w:tcPr>
            <w:tcW w:w="1182" w:type="dxa"/>
            <w:shd w:val="clear" w:color="auto" w:fill="auto"/>
          </w:tcPr>
          <w:p w:rsidR="001E481C" w:rsidRPr="00657FC1" w:rsidRDefault="001E481C" w:rsidP="00EC3100">
            <w:pPr>
              <w:spacing w:before="120" w:after="120"/>
              <w:jc w:val="left"/>
              <w:rPr>
                <w:rFonts w:ascii="Verdana" w:hAnsi="Verdana" w:cs="Calibri"/>
                <w:sz w:val="22"/>
                <w:szCs w:val="22"/>
                <w:lang w:val="en-US"/>
              </w:rPr>
            </w:pPr>
          </w:p>
        </w:tc>
        <w:tc>
          <w:tcPr>
            <w:tcW w:w="3683" w:type="dxa"/>
            <w:shd w:val="clear" w:color="auto" w:fill="auto"/>
          </w:tcPr>
          <w:p w:rsidR="001E481C" w:rsidRPr="00657FC1" w:rsidRDefault="001E481C" w:rsidP="00EC3100">
            <w:pPr>
              <w:spacing w:before="120" w:after="120"/>
              <w:jc w:val="left"/>
              <w:rPr>
                <w:rFonts w:ascii="Verdana" w:hAnsi="Verdana" w:cs="Calibri"/>
                <w:sz w:val="22"/>
                <w:szCs w:val="22"/>
                <w:lang w:val="en-US"/>
              </w:rPr>
            </w:pPr>
          </w:p>
        </w:tc>
        <w:tc>
          <w:tcPr>
            <w:tcW w:w="3120" w:type="dxa"/>
          </w:tcPr>
          <w:p w:rsidR="001E481C" w:rsidRPr="00657FC1" w:rsidRDefault="001E481C" w:rsidP="00EC3100">
            <w:pPr>
              <w:spacing w:before="120" w:after="120"/>
              <w:jc w:val="left"/>
              <w:rPr>
                <w:rFonts w:ascii="Verdana" w:hAnsi="Verdana" w:cs="Calibri"/>
                <w:sz w:val="22"/>
                <w:szCs w:val="22"/>
                <w:lang w:val="en-US"/>
              </w:rPr>
            </w:pPr>
          </w:p>
        </w:tc>
        <w:tc>
          <w:tcPr>
            <w:tcW w:w="1046" w:type="dxa"/>
            <w:shd w:val="clear" w:color="auto" w:fill="auto"/>
          </w:tcPr>
          <w:p w:rsidR="001E481C" w:rsidRPr="00657FC1" w:rsidRDefault="001E481C" w:rsidP="00EC3100">
            <w:pPr>
              <w:spacing w:before="120" w:after="120"/>
              <w:jc w:val="left"/>
              <w:rPr>
                <w:rFonts w:ascii="Verdana" w:hAnsi="Verdana" w:cs="Calibri"/>
                <w:sz w:val="22"/>
                <w:szCs w:val="22"/>
                <w:lang w:val="en-US"/>
              </w:rPr>
            </w:pPr>
          </w:p>
        </w:tc>
      </w:tr>
    </w:tbl>
    <w:p w:rsidR="00E24F9F" w:rsidRPr="00657FC1" w:rsidRDefault="00E24F9F" w:rsidP="00EC3100">
      <w:pPr>
        <w:spacing w:before="120" w:after="120"/>
        <w:jc w:val="left"/>
        <w:rPr>
          <w:rFonts w:ascii="Verdana" w:hAnsi="Verdana" w:cs="Calibri"/>
          <w:sz w:val="22"/>
          <w:szCs w:val="22"/>
          <w:lang w:val="en-US"/>
        </w:rPr>
      </w:pPr>
    </w:p>
    <w:sectPr w:rsidR="00E24F9F" w:rsidRPr="00657FC1" w:rsidSect="00052461">
      <w:headerReference w:type="default" r:id="rId27"/>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CE" w:rsidRPr="00D02D0C" w:rsidRDefault="007D73CE">
      <w:r w:rsidRPr="00D02D0C">
        <w:separator/>
      </w:r>
    </w:p>
  </w:endnote>
  <w:endnote w:type="continuationSeparator" w:id="0">
    <w:p w:rsidR="007D73CE" w:rsidRPr="00D02D0C" w:rsidRDefault="007D73CE">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CE" w:rsidRPr="000D44D2" w:rsidRDefault="007D73CE">
    <w:pPr>
      <w:pStyle w:val="Footer"/>
      <w:jc w:val="right"/>
      <w:rPr>
        <w:rFonts w:ascii="Verdana" w:hAnsi="Verdana"/>
        <w:szCs w:val="16"/>
      </w:rPr>
    </w:pPr>
    <w:r>
      <w:rPr>
        <w:rFonts w:ascii="Verdana" w:hAnsi="Verdana"/>
        <w:szCs w:val="16"/>
      </w:rPr>
      <w:t xml:space="preserve">08/2018   </w:t>
    </w:r>
    <w:r w:rsidRPr="000D44D2">
      <w:rPr>
        <w:rFonts w:ascii="Verdana" w:hAnsi="Verdana"/>
        <w:szCs w:val="16"/>
      </w:rPr>
      <w:t xml:space="preserve"> </w:t>
    </w:r>
    <w:r w:rsidRPr="000D44D2">
      <w:rPr>
        <w:rFonts w:ascii="Verdana" w:hAnsi="Verdana"/>
        <w:color w:val="403152"/>
        <w:szCs w:val="16"/>
      </w:rPr>
      <w:fldChar w:fldCharType="begin"/>
    </w:r>
    <w:r w:rsidRPr="000D44D2">
      <w:rPr>
        <w:rFonts w:ascii="Verdana" w:hAnsi="Verdana"/>
        <w:color w:val="403152"/>
        <w:szCs w:val="16"/>
      </w:rPr>
      <w:instrText xml:space="preserve"> PAGE   \* MERGEFORMAT </w:instrText>
    </w:r>
    <w:r w:rsidRPr="000D44D2">
      <w:rPr>
        <w:rFonts w:ascii="Verdana" w:hAnsi="Verdana"/>
        <w:color w:val="403152"/>
        <w:szCs w:val="16"/>
      </w:rPr>
      <w:fldChar w:fldCharType="separate"/>
    </w:r>
    <w:r w:rsidR="00675EDE">
      <w:rPr>
        <w:rFonts w:ascii="Verdana" w:hAnsi="Verdana"/>
        <w:noProof/>
        <w:color w:val="403152"/>
        <w:szCs w:val="16"/>
      </w:rPr>
      <w:t>17</w:t>
    </w:r>
    <w:r w:rsidRPr="000D44D2">
      <w:rPr>
        <w:rFonts w:ascii="Verdana" w:hAnsi="Verdana"/>
        <w:noProof/>
        <w:color w:val="403152"/>
        <w:szCs w:val="16"/>
      </w:rPr>
      <w:fldChar w:fldCharType="end"/>
    </w:r>
  </w:p>
  <w:p w:rsidR="007D73CE" w:rsidRDefault="007D7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CE" w:rsidRPr="00D02D0C" w:rsidRDefault="007D73CE">
      <w:r w:rsidRPr="00D02D0C">
        <w:separator/>
      </w:r>
    </w:p>
  </w:footnote>
  <w:footnote w:type="continuationSeparator" w:id="0">
    <w:p w:rsidR="007D73CE" w:rsidRPr="00D02D0C" w:rsidRDefault="007D73CE">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CE" w:rsidRDefault="007D73CE" w:rsidP="00B55C9F">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9776" behindDoc="1" locked="0" layoutInCell="0" allowOverlap="1" wp14:anchorId="03074507" wp14:editId="48EFDA62">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8"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3CE" w:rsidRDefault="007D73CE" w:rsidP="00B55C9F">
    <w:pPr>
      <w:pStyle w:val="Footer"/>
      <w:pBdr>
        <w:bottom w:val="single" w:sz="4" w:space="1" w:color="7B6F46"/>
      </w:pBdr>
      <w:tabs>
        <w:tab w:val="clear" w:pos="8306"/>
        <w:tab w:val="right" w:pos="8820"/>
      </w:tabs>
      <w:ind w:right="3027"/>
      <w:jc w:val="right"/>
      <w:rPr>
        <w:rFonts w:cs="Arial"/>
        <w:b/>
        <w:i w:val="0"/>
        <w:noProof/>
        <w:color w:val="auto"/>
        <w:w w:val="80"/>
        <w:szCs w:val="16"/>
      </w:rPr>
    </w:pPr>
  </w:p>
  <w:p w:rsidR="007D73CE" w:rsidRPr="00DE37E0" w:rsidRDefault="007D73CE" w:rsidP="00DE37E0">
    <w:pPr>
      <w:pStyle w:val="Footer"/>
      <w:pBdr>
        <w:bottom w:val="single" w:sz="4" w:space="1" w:color="7B6F46"/>
      </w:pBdr>
      <w:tabs>
        <w:tab w:val="clear" w:pos="8306"/>
        <w:tab w:val="right" w:pos="8820"/>
      </w:tabs>
      <w:ind w:right="3027"/>
      <w:jc w:val="right"/>
      <w:rPr>
        <w:rFonts w:ascii="Verdana" w:hAnsi="Verdana" w:cs="Arial"/>
        <w:b/>
        <w:noProof/>
        <w:color w:val="auto"/>
        <w:szCs w:val="16"/>
      </w:rPr>
    </w:pPr>
    <w:r w:rsidRPr="00DE37E0">
      <w:rPr>
        <w:rFonts w:ascii="Verdana" w:hAnsi="Verdana" w:cs="Arial"/>
        <w:b/>
        <w:noProof/>
        <w:color w:val="auto"/>
        <w:szCs w:val="16"/>
      </w:rPr>
      <w:t>Employment, Social Affairs &amp; Inclusion</w:t>
    </w:r>
  </w:p>
  <w:p w:rsidR="007D73CE" w:rsidRPr="00DE37E0" w:rsidRDefault="007D73CE" w:rsidP="00453612">
    <w:pPr>
      <w:pStyle w:val="Footer"/>
      <w:pBdr>
        <w:bottom w:val="single" w:sz="4" w:space="1" w:color="7B6F46"/>
      </w:pBdr>
      <w:tabs>
        <w:tab w:val="clear" w:pos="8306"/>
        <w:tab w:val="right" w:pos="8820"/>
      </w:tabs>
      <w:ind w:right="3027"/>
      <w:rPr>
        <w:rFonts w:ascii="Verdana" w:hAnsi="Verdana" w:cs="Arial"/>
        <w:b/>
        <w:noProof/>
        <w:color w:val="auto"/>
        <w:szCs w:val="16"/>
      </w:rPr>
    </w:pPr>
    <w:r w:rsidRPr="00DE37E0">
      <w:rPr>
        <w:rStyle w:val="HeaderChar"/>
        <w:szCs w:val="16"/>
      </w:rPr>
      <w:t>EESSI Business Use Case – LA_BUC_01 – Request for Exceptions</w:t>
    </w:r>
  </w:p>
  <w:p w:rsidR="007D73CE" w:rsidRDefault="007D73CE" w:rsidP="00B55C9F">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mc:AlternateContent>
        <mc:Choice Requires="wps">
          <w:drawing>
            <wp:anchor distT="4294967294" distB="4294967294" distL="114300" distR="114300" simplePos="0" relativeHeight="251660800" behindDoc="0" locked="0" layoutInCell="0" allowOverlap="1" wp14:anchorId="3499CE53" wp14:editId="0B8D2624">
              <wp:simplePos x="0" y="0"/>
              <wp:positionH relativeFrom="column">
                <wp:posOffset>-60960</wp:posOffset>
              </wp:positionH>
              <wp:positionV relativeFrom="paragraph">
                <wp:posOffset>93979</wp:posOffset>
              </wp:positionV>
              <wp:extent cx="5953125" cy="0"/>
              <wp:effectExtent l="0" t="0" r="9525"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S8L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HbVLwsR&#10;AgAAKQQAAA4AAAAAAAAAAAAAAAAALgIAAGRycy9lMm9Eb2MueG1sUEsBAi0AFAAGAAgAAAAhAPFt&#10;eN/cAAAACAEAAA8AAAAAAAAAAAAAAAAAawQAAGRycy9kb3ducmV2LnhtbFBLBQYAAAAABAAEAPMA&#10;AAB0BQAAAAA=&#10;" o:allowincell="f"/>
          </w:pict>
        </mc:Fallback>
      </mc:AlternateContent>
    </w:r>
  </w:p>
  <w:p w:rsidR="007D73CE" w:rsidRDefault="007D73CE" w:rsidP="00B55C9F">
    <w:pPr>
      <w:pStyle w:val="Footer"/>
      <w:pBdr>
        <w:bottom w:val="single" w:sz="4" w:space="1" w:color="7B6F46"/>
      </w:pBdr>
      <w:tabs>
        <w:tab w:val="clear" w:pos="8306"/>
        <w:tab w:val="right" w:pos="8820"/>
      </w:tabs>
      <w:ind w:right="3027"/>
      <w:rPr>
        <w:rFonts w:cs="Arial"/>
        <w:b/>
        <w:i w:val="0"/>
        <w:noProof/>
        <w:color w:val="auto"/>
        <w:w w:val="80"/>
        <w:szCs w:val="16"/>
      </w:rPr>
    </w:pPr>
  </w:p>
  <w:p w:rsidR="007D73CE" w:rsidRDefault="007D73CE" w:rsidP="00B55C9F">
    <w:pPr>
      <w:pStyle w:val="Footer"/>
      <w:pBdr>
        <w:bottom w:val="single" w:sz="4" w:space="1" w:color="7B6F46"/>
      </w:pBdr>
      <w:tabs>
        <w:tab w:val="clear" w:pos="8306"/>
        <w:tab w:val="right" w:pos="8820"/>
      </w:tabs>
      <w:ind w:right="3027"/>
      <w:jc w:val="center"/>
    </w:pPr>
    <w:r>
      <w:rPr>
        <w:noProof/>
      </w:rPr>
      <mc:AlternateContent>
        <mc:Choice Requires="wps">
          <w:drawing>
            <wp:anchor distT="4294967294" distB="4294967294" distL="114300" distR="114300" simplePos="0" relativeHeight="251658752" behindDoc="0" locked="0" layoutInCell="0" allowOverlap="1" wp14:anchorId="40FCDA57" wp14:editId="3F511C57">
              <wp:simplePos x="0" y="0"/>
              <wp:positionH relativeFrom="column">
                <wp:posOffset>0</wp:posOffset>
              </wp:positionH>
              <wp:positionV relativeFrom="paragraph">
                <wp:posOffset>325754</wp:posOffset>
              </wp:positionV>
              <wp:extent cx="5600700" cy="0"/>
              <wp:effectExtent l="0" t="0" r="19050"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25B8FC31" wp14:editId="44AF9B53">
          <wp:extent cx="5713095" cy="7475855"/>
          <wp:effectExtent l="0" t="0" r="1905" b="0"/>
          <wp:docPr id="1"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3095" cy="7475855"/>
                  </a:xfrm>
                  <a:prstGeom prst="rect">
                    <a:avLst/>
                  </a:prstGeom>
                  <a:noFill/>
                  <a:ln>
                    <a:noFill/>
                  </a:ln>
                </pic:spPr>
              </pic:pic>
            </a:graphicData>
          </a:graphic>
        </wp:inline>
      </w:drawing>
    </w:r>
  </w:p>
  <w:p w:rsidR="007D73CE" w:rsidRDefault="007D73CE" w:rsidP="00B55C9F"/>
  <w:p w:rsidR="007D73CE" w:rsidRDefault="007D73CE"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D73CE" w:rsidRDefault="007D73CE" w:rsidP="00F73F01">
    <w:pPr>
      <w:pStyle w:val="Footer"/>
      <w:pBdr>
        <w:bottom w:val="single" w:sz="4" w:space="1" w:color="7B6F46"/>
      </w:pBdr>
      <w:tabs>
        <w:tab w:val="clear" w:pos="8306"/>
        <w:tab w:val="right" w:pos="8820"/>
      </w:tabs>
      <w:ind w:right="3027"/>
      <w:jc w:val="center"/>
    </w:pPr>
    <w:r>
      <w:rPr>
        <w:noProof/>
      </w:rPr>
      <mc:AlternateContent>
        <mc:Choice Requires="wps">
          <w:drawing>
            <wp:anchor distT="4294967292" distB="4294967292" distL="114300" distR="114300" simplePos="0" relativeHeight="251654656" behindDoc="0" locked="0" layoutInCell="0" allowOverlap="1" wp14:anchorId="1FE6897C" wp14:editId="6A3514B7">
              <wp:simplePos x="0" y="0"/>
              <wp:positionH relativeFrom="column">
                <wp:posOffset>0</wp:posOffset>
              </wp:positionH>
              <wp:positionV relativeFrom="paragraph">
                <wp:posOffset>325754</wp:posOffset>
              </wp:positionV>
              <wp:extent cx="5600700" cy="0"/>
              <wp:effectExtent l="0" t="0" r="1905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z0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MHeLPQ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116892F0" wp14:editId="73D9CE96">
          <wp:extent cx="5756910" cy="7534910"/>
          <wp:effectExtent l="0" t="0" r="0" b="8890"/>
          <wp:docPr id="2"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6910" cy="7534910"/>
                  </a:xfrm>
                  <a:prstGeom prst="rect">
                    <a:avLst/>
                  </a:prstGeom>
                  <a:noFill/>
                  <a:ln>
                    <a:noFill/>
                  </a:ln>
                </pic:spPr>
              </pic:pic>
            </a:graphicData>
          </a:graphic>
        </wp:inline>
      </w:drawing>
    </w:r>
  </w:p>
  <w:p w:rsidR="007D73CE" w:rsidRDefault="007D73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3CE" w:rsidRDefault="007D73C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6704" behindDoc="1" locked="0" layoutInCell="0" allowOverlap="1" wp14:anchorId="4D36C87B" wp14:editId="49B60281">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73CE" w:rsidRDefault="007D73C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7D73CE" w:rsidRPr="00DE37E0" w:rsidRDefault="007D73CE" w:rsidP="00F73F01">
    <w:pPr>
      <w:pStyle w:val="Footer"/>
      <w:pBdr>
        <w:bottom w:val="single" w:sz="4" w:space="1" w:color="7B6F46"/>
      </w:pBdr>
      <w:tabs>
        <w:tab w:val="clear" w:pos="8306"/>
        <w:tab w:val="right" w:pos="8820"/>
      </w:tabs>
      <w:ind w:right="3027"/>
      <w:jc w:val="right"/>
      <w:rPr>
        <w:rFonts w:ascii="Verdana" w:hAnsi="Verdana" w:cs="Arial"/>
        <w:b/>
        <w:noProof/>
        <w:color w:val="auto"/>
        <w:szCs w:val="16"/>
      </w:rPr>
    </w:pPr>
    <w:r w:rsidRPr="00DE37E0">
      <w:rPr>
        <w:rFonts w:ascii="Verdana" w:hAnsi="Verdana" w:cs="Arial"/>
        <w:b/>
        <w:noProof/>
        <w:color w:val="auto"/>
        <w:szCs w:val="16"/>
      </w:rPr>
      <w:t>Employment, Social Affairs &amp; Inclusion</w:t>
    </w:r>
  </w:p>
  <w:p w:rsidR="007D73CE" w:rsidRPr="00C5065F" w:rsidRDefault="007D73CE" w:rsidP="00324D35">
    <w:pPr>
      <w:pStyle w:val="Footer"/>
      <w:pBdr>
        <w:bottom w:val="single" w:sz="4" w:space="1" w:color="7B6F46"/>
      </w:pBdr>
      <w:tabs>
        <w:tab w:val="clear" w:pos="8306"/>
        <w:tab w:val="right" w:pos="8820"/>
      </w:tabs>
      <w:ind w:right="3027"/>
      <w:jc w:val="right"/>
      <w:rPr>
        <w:rFonts w:ascii="Verdana" w:hAnsi="Verdana" w:cs="Arial"/>
        <w:b/>
        <w:i w:val="0"/>
        <w:noProof/>
        <w:color w:val="auto"/>
        <w:szCs w:val="16"/>
      </w:rPr>
    </w:pPr>
    <w:r w:rsidRPr="00DE37E0">
      <w:rPr>
        <w:rStyle w:val="HeaderChar"/>
      </w:rPr>
      <w:t>EESSI</w:t>
    </w:r>
    <w:r w:rsidRPr="00FA3DDF">
      <w:rPr>
        <w:rStyle w:val="HeaderChar"/>
      </w:rPr>
      <w:t xml:space="preserve"> Business Use Case – LA_BUC_01</w:t>
    </w:r>
    <w:r w:rsidRPr="00C5065F">
      <w:rPr>
        <w:rStyle w:val="HeaderChar"/>
        <w:i/>
      </w:rPr>
      <w:t xml:space="preserve"> – </w:t>
    </w:r>
    <w:r w:rsidRPr="00C5065F">
      <w:rPr>
        <w:rFonts w:ascii="Verdana" w:hAnsi="Verdana" w:cs="Calibri"/>
        <w:i w:val="0"/>
        <w:color w:val="000000"/>
      </w:rPr>
      <w:t>Request for exceptions</w:t>
    </w:r>
  </w:p>
  <w:p w:rsidR="007D73CE" w:rsidRDefault="007D73CE"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mc:AlternateContent>
        <mc:Choice Requires="wps">
          <w:drawing>
            <wp:anchor distT="4294967292" distB="4294967292" distL="114300" distR="114300" simplePos="0" relativeHeight="251657728" behindDoc="0" locked="0" layoutInCell="0" allowOverlap="1" wp14:anchorId="668AF750" wp14:editId="7C3E99D7">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7D73CE" w:rsidRDefault="007D73CE" w:rsidP="00C30D92">
    <w:pPr>
      <w:pStyle w:val="Footer"/>
      <w:pBdr>
        <w:bottom w:val="single" w:sz="4" w:space="1" w:color="7B6F46"/>
      </w:pBdr>
      <w:tabs>
        <w:tab w:val="clear" w:pos="8306"/>
        <w:tab w:val="right" w:pos="8820"/>
      </w:tabs>
      <w:ind w:right="3027"/>
      <w:rPr>
        <w:rFonts w:cs="Arial"/>
        <w:b/>
        <w:i w:val="0"/>
        <w:noProof/>
        <w:color w:val="auto"/>
        <w:w w:val="80"/>
        <w:szCs w:val="16"/>
      </w:rPr>
    </w:pPr>
  </w:p>
  <w:p w:rsidR="007D73CE" w:rsidRDefault="007D73CE" w:rsidP="00F73F01">
    <w:pPr>
      <w:pStyle w:val="Footer"/>
      <w:pBdr>
        <w:bottom w:val="single" w:sz="4" w:space="1" w:color="7B6F46"/>
      </w:pBdr>
      <w:tabs>
        <w:tab w:val="clear" w:pos="8306"/>
        <w:tab w:val="right" w:pos="8820"/>
      </w:tabs>
      <w:ind w:right="3027"/>
      <w:jc w:val="center"/>
    </w:pPr>
    <w:r>
      <w:rPr>
        <w:noProof/>
      </w:rPr>
      <mc:AlternateContent>
        <mc:Choice Requires="wps">
          <w:drawing>
            <wp:anchor distT="4294967292" distB="4294967292" distL="114300" distR="114300" simplePos="0" relativeHeight="251655680" behindDoc="0" locked="0" layoutInCell="0" allowOverlap="1" wp14:anchorId="08A0CEE3" wp14:editId="1C2D7EA8">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1860C29C" wp14:editId="53168A66">
          <wp:extent cx="5756910" cy="7534910"/>
          <wp:effectExtent l="0" t="0" r="0" b="8890"/>
          <wp:docPr id="3"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6910" cy="7534910"/>
                  </a:xfrm>
                  <a:prstGeom prst="rect">
                    <a:avLst/>
                  </a:prstGeom>
                  <a:noFill/>
                  <a:ln>
                    <a:noFill/>
                  </a:ln>
                </pic:spPr>
              </pic:pic>
            </a:graphicData>
          </a:graphic>
        </wp:inline>
      </w:drawing>
    </w:r>
  </w:p>
  <w:p w:rsidR="007D73CE" w:rsidRDefault="007D73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DC72AC08"/>
    <w:lvl w:ilvl="0" w:tplc="39BC4E18">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9A112BB"/>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DC6810"/>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1824FD3"/>
    <w:multiLevelType w:val="hybridMultilevel"/>
    <w:tmpl w:val="9764575E"/>
    <w:lvl w:ilvl="0" w:tplc="01741B7C">
      <w:start w:val="1"/>
      <w:numFmt w:val="decimal"/>
      <w:lvlText w:val="%1."/>
      <w:lvlJc w:val="left"/>
      <w:pPr>
        <w:ind w:left="724" w:hanging="360"/>
      </w:pPr>
      <w:rPr>
        <w:rFonts w:hint="default"/>
        <w:b w:val="0"/>
        <w:i w:val="0"/>
      </w:rPr>
    </w:lvl>
    <w:lvl w:ilvl="1" w:tplc="08090019" w:tentative="1">
      <w:start w:val="1"/>
      <w:numFmt w:val="lowerLetter"/>
      <w:lvlText w:val="%2."/>
      <w:lvlJc w:val="left"/>
      <w:pPr>
        <w:ind w:left="1802" w:hanging="360"/>
      </w:pPr>
    </w:lvl>
    <w:lvl w:ilvl="2" w:tplc="0809001B" w:tentative="1">
      <w:start w:val="1"/>
      <w:numFmt w:val="lowerRoman"/>
      <w:lvlText w:val="%3."/>
      <w:lvlJc w:val="right"/>
      <w:pPr>
        <w:ind w:left="2522" w:hanging="180"/>
      </w:pPr>
    </w:lvl>
    <w:lvl w:ilvl="3" w:tplc="0809000F" w:tentative="1">
      <w:start w:val="1"/>
      <w:numFmt w:val="decimal"/>
      <w:lvlText w:val="%4."/>
      <w:lvlJc w:val="left"/>
      <w:pPr>
        <w:ind w:left="3242" w:hanging="360"/>
      </w:pPr>
    </w:lvl>
    <w:lvl w:ilvl="4" w:tplc="08090019" w:tentative="1">
      <w:start w:val="1"/>
      <w:numFmt w:val="lowerLetter"/>
      <w:lvlText w:val="%5."/>
      <w:lvlJc w:val="left"/>
      <w:pPr>
        <w:ind w:left="3962" w:hanging="360"/>
      </w:pPr>
    </w:lvl>
    <w:lvl w:ilvl="5" w:tplc="0809001B" w:tentative="1">
      <w:start w:val="1"/>
      <w:numFmt w:val="lowerRoman"/>
      <w:lvlText w:val="%6."/>
      <w:lvlJc w:val="right"/>
      <w:pPr>
        <w:ind w:left="4682" w:hanging="180"/>
      </w:pPr>
    </w:lvl>
    <w:lvl w:ilvl="6" w:tplc="0809000F" w:tentative="1">
      <w:start w:val="1"/>
      <w:numFmt w:val="decimal"/>
      <w:lvlText w:val="%7."/>
      <w:lvlJc w:val="left"/>
      <w:pPr>
        <w:ind w:left="5402" w:hanging="360"/>
      </w:pPr>
    </w:lvl>
    <w:lvl w:ilvl="7" w:tplc="08090019" w:tentative="1">
      <w:start w:val="1"/>
      <w:numFmt w:val="lowerLetter"/>
      <w:lvlText w:val="%8."/>
      <w:lvlJc w:val="left"/>
      <w:pPr>
        <w:ind w:left="6122" w:hanging="360"/>
      </w:pPr>
    </w:lvl>
    <w:lvl w:ilvl="8" w:tplc="0809001B" w:tentative="1">
      <w:start w:val="1"/>
      <w:numFmt w:val="lowerRoman"/>
      <w:lvlText w:val="%9."/>
      <w:lvlJc w:val="right"/>
      <w:pPr>
        <w:ind w:left="6842" w:hanging="180"/>
      </w:pPr>
    </w:lvl>
  </w:abstractNum>
  <w:abstractNum w:abstractNumId="11">
    <w:nsid w:val="11F751C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3CF302F"/>
    <w:multiLevelType w:val="hybridMultilevel"/>
    <w:tmpl w:val="A5F08804"/>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9C9791E"/>
    <w:multiLevelType w:val="hybridMultilevel"/>
    <w:tmpl w:val="E0DC0EDE"/>
    <w:lvl w:ilvl="0" w:tplc="CE227A2E">
      <w:start w:val="1"/>
      <w:numFmt w:val="decimal"/>
      <w:lvlText w:val="%1."/>
      <w:lvlJc w:val="left"/>
      <w:pPr>
        <w:ind w:left="900" w:firstLine="0"/>
      </w:pPr>
      <w:rPr>
        <w:rFonts w:ascii="Verdana" w:hAnsi="Verdana" w:hint="default"/>
        <w:b w:val="0"/>
        <w:i w:val="0"/>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C3D1054"/>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E753124"/>
    <w:multiLevelType w:val="hybridMultilevel"/>
    <w:tmpl w:val="B81C7894"/>
    <w:lvl w:ilvl="0" w:tplc="619C2FE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7870B4"/>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2B650936"/>
    <w:multiLevelType w:val="hybridMultilevel"/>
    <w:tmpl w:val="1B26EBDC"/>
    <w:lvl w:ilvl="0" w:tplc="1FD48BEA">
      <w:start w:val="1"/>
      <w:numFmt w:val="decimal"/>
      <w:lvlText w:val="%1."/>
      <w:lvlJc w:val="left"/>
      <w:pPr>
        <w:ind w:left="362" w:firstLine="0"/>
      </w:pPr>
      <w:rPr>
        <w:rFonts w:ascii="Verdana" w:hAnsi="Verdana" w:hint="default"/>
        <w:b w:val="0"/>
        <w:i w:val="0"/>
        <w:sz w:val="20"/>
        <w:u w:val="none"/>
        <w:lang w:val="en-GB"/>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23">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D1C4276"/>
    <w:multiLevelType w:val="hybridMultilevel"/>
    <w:tmpl w:val="ECF2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C378B5"/>
    <w:multiLevelType w:val="hybridMultilevel"/>
    <w:tmpl w:val="4704B29C"/>
    <w:lvl w:ilvl="0" w:tplc="959643E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7EB6473"/>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93862F3"/>
    <w:multiLevelType w:val="hybridMultilevel"/>
    <w:tmpl w:val="9F2CC728"/>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9">
    <w:nsid w:val="40E66C74"/>
    <w:multiLevelType w:val="hybridMultilevel"/>
    <w:tmpl w:val="12FA5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786340E"/>
    <w:multiLevelType w:val="hybridMultilevel"/>
    <w:tmpl w:val="70D2A5B2"/>
    <w:lvl w:ilvl="0" w:tplc="3A229B12">
      <w:start w:val="1"/>
      <w:numFmt w:val="decimal"/>
      <w:lvlText w:val="%1."/>
      <w:lvlJc w:val="left"/>
      <w:pPr>
        <w:ind w:left="108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8C867E0"/>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5">
    <w:nsid w:val="494F1103"/>
    <w:multiLevelType w:val="hybridMultilevel"/>
    <w:tmpl w:val="9F2CC728"/>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97C5CAA"/>
    <w:multiLevelType w:val="hybridMultilevel"/>
    <w:tmpl w:val="D5548D62"/>
    <w:lvl w:ilvl="0" w:tplc="3FEC8F7E">
      <w:start w:val="1"/>
      <w:numFmt w:val="decimal"/>
      <w:lvlText w:val="%1."/>
      <w:lvlJc w:val="left"/>
      <w:pPr>
        <w:ind w:left="722" w:hanging="360"/>
      </w:pPr>
      <w:rPr>
        <w:rFonts w:hint="default"/>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37">
    <w:nsid w:val="4A171A2C"/>
    <w:multiLevelType w:val="hybridMultilevel"/>
    <w:tmpl w:val="9F2CC728"/>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F2757E9"/>
    <w:multiLevelType w:val="hybridMultilevel"/>
    <w:tmpl w:val="9F2CC728"/>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20C4C79"/>
    <w:multiLevelType w:val="hybridMultilevel"/>
    <w:tmpl w:val="9F2CC728"/>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1">
    <w:nsid w:val="55C64BDD"/>
    <w:multiLevelType w:val="hybridMultilevel"/>
    <w:tmpl w:val="1B26EBDC"/>
    <w:lvl w:ilvl="0" w:tplc="1FD48BEA">
      <w:start w:val="1"/>
      <w:numFmt w:val="decimal"/>
      <w:lvlText w:val="%1."/>
      <w:lvlJc w:val="left"/>
      <w:pPr>
        <w:ind w:left="362" w:firstLine="0"/>
      </w:pPr>
      <w:rPr>
        <w:rFonts w:ascii="Verdana" w:hAnsi="Verdana" w:hint="default"/>
        <w:b w:val="0"/>
        <w:i w:val="0"/>
        <w:sz w:val="20"/>
        <w:u w:val="none"/>
        <w:lang w:val="en-GB"/>
      </w:rPr>
    </w:lvl>
    <w:lvl w:ilvl="1" w:tplc="08090019" w:tentative="1">
      <w:start w:val="1"/>
      <w:numFmt w:val="lowerLetter"/>
      <w:lvlText w:val="%2."/>
      <w:lvlJc w:val="left"/>
      <w:pPr>
        <w:ind w:left="902" w:hanging="360"/>
      </w:pPr>
    </w:lvl>
    <w:lvl w:ilvl="2" w:tplc="0809001B" w:tentative="1">
      <w:start w:val="1"/>
      <w:numFmt w:val="lowerRoman"/>
      <w:lvlText w:val="%3."/>
      <w:lvlJc w:val="right"/>
      <w:pPr>
        <w:ind w:left="1622" w:hanging="180"/>
      </w:pPr>
    </w:lvl>
    <w:lvl w:ilvl="3" w:tplc="0809000F" w:tentative="1">
      <w:start w:val="1"/>
      <w:numFmt w:val="decimal"/>
      <w:lvlText w:val="%4."/>
      <w:lvlJc w:val="left"/>
      <w:pPr>
        <w:ind w:left="2342" w:hanging="360"/>
      </w:pPr>
    </w:lvl>
    <w:lvl w:ilvl="4" w:tplc="08090019" w:tentative="1">
      <w:start w:val="1"/>
      <w:numFmt w:val="lowerLetter"/>
      <w:lvlText w:val="%5."/>
      <w:lvlJc w:val="left"/>
      <w:pPr>
        <w:ind w:left="3062" w:hanging="360"/>
      </w:pPr>
    </w:lvl>
    <w:lvl w:ilvl="5" w:tplc="0809001B" w:tentative="1">
      <w:start w:val="1"/>
      <w:numFmt w:val="lowerRoman"/>
      <w:lvlText w:val="%6."/>
      <w:lvlJc w:val="right"/>
      <w:pPr>
        <w:ind w:left="3782" w:hanging="180"/>
      </w:pPr>
    </w:lvl>
    <w:lvl w:ilvl="6" w:tplc="0809000F" w:tentative="1">
      <w:start w:val="1"/>
      <w:numFmt w:val="decimal"/>
      <w:lvlText w:val="%7."/>
      <w:lvlJc w:val="left"/>
      <w:pPr>
        <w:ind w:left="4502" w:hanging="360"/>
      </w:pPr>
    </w:lvl>
    <w:lvl w:ilvl="7" w:tplc="08090019" w:tentative="1">
      <w:start w:val="1"/>
      <w:numFmt w:val="lowerLetter"/>
      <w:lvlText w:val="%8."/>
      <w:lvlJc w:val="left"/>
      <w:pPr>
        <w:ind w:left="5222" w:hanging="360"/>
      </w:pPr>
    </w:lvl>
    <w:lvl w:ilvl="8" w:tplc="0809001B" w:tentative="1">
      <w:start w:val="1"/>
      <w:numFmt w:val="lowerRoman"/>
      <w:lvlText w:val="%9."/>
      <w:lvlJc w:val="right"/>
      <w:pPr>
        <w:ind w:left="5942" w:hanging="180"/>
      </w:pPr>
    </w:lvl>
  </w:abstractNum>
  <w:abstractNum w:abstractNumId="42">
    <w:nsid w:val="583F3995"/>
    <w:multiLevelType w:val="hybridMultilevel"/>
    <w:tmpl w:val="CAF00676"/>
    <w:lvl w:ilvl="0" w:tplc="22CC42C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5">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8">
    <w:nsid w:val="6A0872AD"/>
    <w:multiLevelType w:val="hybridMultilevel"/>
    <w:tmpl w:val="07FA693A"/>
    <w:lvl w:ilvl="0" w:tplc="76E002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CF165D"/>
    <w:multiLevelType w:val="hybridMultilevel"/>
    <w:tmpl w:val="88EEBE36"/>
    <w:lvl w:ilvl="0" w:tplc="FD5089EC">
      <w:start w:val="1"/>
      <w:numFmt w:val="decimal"/>
      <w:suff w:val="space"/>
      <w:lvlText w:val="Branch %1:"/>
      <w:lvlJc w:val="left"/>
      <w:pPr>
        <w:ind w:left="90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D040190"/>
    <w:multiLevelType w:val="hybridMultilevel"/>
    <w:tmpl w:val="4DF6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2">
    <w:nsid w:val="6E5E6280"/>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ECE30FB"/>
    <w:multiLevelType w:val="hybridMultilevel"/>
    <w:tmpl w:val="9F2CC728"/>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2BB2F39"/>
    <w:multiLevelType w:val="hybridMultilevel"/>
    <w:tmpl w:val="9F2CC728"/>
    <w:lvl w:ilvl="0" w:tplc="9166919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nsid w:val="79E9275E"/>
    <w:multiLevelType w:val="hybridMultilevel"/>
    <w:tmpl w:val="043CDD64"/>
    <w:lvl w:ilvl="0" w:tplc="F996801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B594B3B"/>
    <w:multiLevelType w:val="hybridMultilevel"/>
    <w:tmpl w:val="FF6A3EDA"/>
    <w:lvl w:ilvl="0" w:tplc="A1C6CC8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59">
    <w:nsid w:val="7DFD2C97"/>
    <w:multiLevelType w:val="hybridMultilevel"/>
    <w:tmpl w:val="D5548D62"/>
    <w:lvl w:ilvl="0" w:tplc="3FEC8F7E">
      <w:start w:val="1"/>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FF102AF"/>
    <w:multiLevelType w:val="hybridMultilevel"/>
    <w:tmpl w:val="E6446C0E"/>
    <w:lvl w:ilvl="0" w:tplc="B59E263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5"/>
  </w:num>
  <w:num w:numId="9">
    <w:abstractNumId w:val="12"/>
  </w:num>
  <w:num w:numId="10">
    <w:abstractNumId w:val="32"/>
  </w:num>
  <w:num w:numId="11">
    <w:abstractNumId w:val="55"/>
  </w:num>
  <w:num w:numId="12">
    <w:abstractNumId w:val="40"/>
  </w:num>
  <w:num w:numId="13">
    <w:abstractNumId w:val="14"/>
  </w:num>
  <w:num w:numId="14">
    <w:abstractNumId w:val="51"/>
  </w:num>
  <w:num w:numId="15">
    <w:abstractNumId w:val="21"/>
  </w:num>
  <w:num w:numId="16">
    <w:abstractNumId w:val="19"/>
  </w:num>
  <w:num w:numId="17">
    <w:abstractNumId w:val="28"/>
  </w:num>
  <w:num w:numId="18">
    <w:abstractNumId w:val="44"/>
  </w:num>
  <w:num w:numId="19">
    <w:abstractNumId w:val="47"/>
  </w:num>
  <w:num w:numId="20">
    <w:abstractNumId w:val="46"/>
  </w:num>
  <w:num w:numId="21">
    <w:abstractNumId w:val="30"/>
  </w:num>
  <w:num w:numId="22">
    <w:abstractNumId w:val="58"/>
  </w:num>
  <w:num w:numId="23">
    <w:abstractNumId w:val="7"/>
  </w:num>
  <w:num w:numId="24">
    <w:abstractNumId w:val="43"/>
  </w:num>
  <w:num w:numId="25">
    <w:abstractNumId w:val="31"/>
  </w:num>
  <w:num w:numId="26">
    <w:abstractNumId w:val="60"/>
  </w:num>
  <w:num w:numId="27">
    <w:abstractNumId w:val="25"/>
  </w:num>
  <w:num w:numId="28">
    <w:abstractNumId w:val="29"/>
  </w:num>
  <w:num w:numId="29">
    <w:abstractNumId w:val="23"/>
  </w:num>
  <w:num w:numId="30">
    <w:abstractNumId w:val="49"/>
  </w:num>
  <w:num w:numId="31">
    <w:abstractNumId w:val="11"/>
  </w:num>
  <w:num w:numId="32">
    <w:abstractNumId w:val="56"/>
  </w:num>
  <w:num w:numId="33">
    <w:abstractNumId w:val="57"/>
  </w:num>
  <w:num w:numId="34">
    <w:abstractNumId w:val="48"/>
  </w:num>
  <w:num w:numId="35">
    <w:abstractNumId w:val="13"/>
  </w:num>
  <w:num w:numId="36">
    <w:abstractNumId w:val="17"/>
  </w:num>
  <w:num w:numId="37">
    <w:abstractNumId w:val="52"/>
  </w:num>
  <w:num w:numId="38">
    <w:abstractNumId w:val="18"/>
  </w:num>
  <w:num w:numId="39">
    <w:abstractNumId w:val="20"/>
  </w:num>
  <w:num w:numId="40">
    <w:abstractNumId w:val="26"/>
  </w:num>
  <w:num w:numId="41">
    <w:abstractNumId w:val="8"/>
  </w:num>
  <w:num w:numId="42">
    <w:abstractNumId w:val="42"/>
  </w:num>
  <w:num w:numId="43">
    <w:abstractNumId w:val="16"/>
  </w:num>
  <w:num w:numId="44">
    <w:abstractNumId w:val="27"/>
  </w:num>
  <w:num w:numId="45">
    <w:abstractNumId w:val="59"/>
  </w:num>
  <w:num w:numId="46">
    <w:abstractNumId w:val="34"/>
  </w:num>
  <w:num w:numId="47">
    <w:abstractNumId w:val="36"/>
  </w:num>
  <w:num w:numId="48">
    <w:abstractNumId w:val="9"/>
  </w:num>
  <w:num w:numId="49">
    <w:abstractNumId w:val="22"/>
  </w:num>
  <w:num w:numId="50">
    <w:abstractNumId w:val="38"/>
  </w:num>
  <w:num w:numId="51">
    <w:abstractNumId w:val="39"/>
  </w:num>
  <w:num w:numId="52">
    <w:abstractNumId w:val="53"/>
  </w:num>
  <w:num w:numId="53">
    <w:abstractNumId w:val="37"/>
  </w:num>
  <w:num w:numId="54">
    <w:abstractNumId w:val="24"/>
  </w:num>
  <w:num w:numId="55">
    <w:abstractNumId w:val="54"/>
  </w:num>
  <w:num w:numId="56">
    <w:abstractNumId w:val="35"/>
  </w:num>
  <w:num w:numId="57">
    <w:abstractNumId w:val="41"/>
  </w:num>
  <w:num w:numId="58">
    <w:abstractNumId w:val="45"/>
  </w:num>
  <w:num w:numId="59">
    <w:abstractNumId w:val="50"/>
  </w:num>
  <w:num w:numId="60">
    <w:abstractNumId w:val="33"/>
  </w:num>
  <w:num w:numId="61">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1F11"/>
    <w:rsid w:val="00002AB0"/>
    <w:rsid w:val="00002FFA"/>
    <w:rsid w:val="00003AD6"/>
    <w:rsid w:val="000049DA"/>
    <w:rsid w:val="00004A9A"/>
    <w:rsid w:val="00004F54"/>
    <w:rsid w:val="00005E82"/>
    <w:rsid w:val="000060E8"/>
    <w:rsid w:val="00007392"/>
    <w:rsid w:val="00007AB9"/>
    <w:rsid w:val="00012675"/>
    <w:rsid w:val="00014F85"/>
    <w:rsid w:val="00015760"/>
    <w:rsid w:val="000174A7"/>
    <w:rsid w:val="000227E0"/>
    <w:rsid w:val="000232F6"/>
    <w:rsid w:val="00024498"/>
    <w:rsid w:val="000244D6"/>
    <w:rsid w:val="000248EA"/>
    <w:rsid w:val="0002641D"/>
    <w:rsid w:val="00026A2E"/>
    <w:rsid w:val="00026F59"/>
    <w:rsid w:val="0003038A"/>
    <w:rsid w:val="00032AAE"/>
    <w:rsid w:val="00033AEB"/>
    <w:rsid w:val="000346A7"/>
    <w:rsid w:val="00036192"/>
    <w:rsid w:val="00036AA1"/>
    <w:rsid w:val="00041DD4"/>
    <w:rsid w:val="00043C51"/>
    <w:rsid w:val="000445CA"/>
    <w:rsid w:val="00045C13"/>
    <w:rsid w:val="00045D7B"/>
    <w:rsid w:val="00046B17"/>
    <w:rsid w:val="00050838"/>
    <w:rsid w:val="000515AD"/>
    <w:rsid w:val="00052461"/>
    <w:rsid w:val="000525CB"/>
    <w:rsid w:val="00052B6B"/>
    <w:rsid w:val="00053613"/>
    <w:rsid w:val="000538D9"/>
    <w:rsid w:val="00053CA2"/>
    <w:rsid w:val="00053CD2"/>
    <w:rsid w:val="00054380"/>
    <w:rsid w:val="00054F7C"/>
    <w:rsid w:val="00056120"/>
    <w:rsid w:val="00056340"/>
    <w:rsid w:val="0005783E"/>
    <w:rsid w:val="00060004"/>
    <w:rsid w:val="00060B37"/>
    <w:rsid w:val="00060ED6"/>
    <w:rsid w:val="00061164"/>
    <w:rsid w:val="00061AB5"/>
    <w:rsid w:val="000632ED"/>
    <w:rsid w:val="00063584"/>
    <w:rsid w:val="00063F99"/>
    <w:rsid w:val="0006560C"/>
    <w:rsid w:val="00066E95"/>
    <w:rsid w:val="000673AF"/>
    <w:rsid w:val="0006761C"/>
    <w:rsid w:val="000679B5"/>
    <w:rsid w:val="000700F6"/>
    <w:rsid w:val="000703BE"/>
    <w:rsid w:val="0007142F"/>
    <w:rsid w:val="0007167C"/>
    <w:rsid w:val="00071C09"/>
    <w:rsid w:val="0007390C"/>
    <w:rsid w:val="00076EB2"/>
    <w:rsid w:val="00077239"/>
    <w:rsid w:val="00081939"/>
    <w:rsid w:val="00081B17"/>
    <w:rsid w:val="00081E2B"/>
    <w:rsid w:val="00083D17"/>
    <w:rsid w:val="0008463C"/>
    <w:rsid w:val="00084C7A"/>
    <w:rsid w:val="00084DEF"/>
    <w:rsid w:val="0008560D"/>
    <w:rsid w:val="00085E70"/>
    <w:rsid w:val="00085F29"/>
    <w:rsid w:val="00092C36"/>
    <w:rsid w:val="0009419B"/>
    <w:rsid w:val="000943D2"/>
    <w:rsid w:val="0009490F"/>
    <w:rsid w:val="00094AB3"/>
    <w:rsid w:val="00095C34"/>
    <w:rsid w:val="00096A5C"/>
    <w:rsid w:val="000A17AD"/>
    <w:rsid w:val="000A1F9C"/>
    <w:rsid w:val="000A360E"/>
    <w:rsid w:val="000B09BD"/>
    <w:rsid w:val="000B0E45"/>
    <w:rsid w:val="000B1F73"/>
    <w:rsid w:val="000B4CE1"/>
    <w:rsid w:val="000B654C"/>
    <w:rsid w:val="000B67A9"/>
    <w:rsid w:val="000B7039"/>
    <w:rsid w:val="000C1222"/>
    <w:rsid w:val="000C1551"/>
    <w:rsid w:val="000C1B83"/>
    <w:rsid w:val="000C4351"/>
    <w:rsid w:val="000C4686"/>
    <w:rsid w:val="000C5144"/>
    <w:rsid w:val="000C56CD"/>
    <w:rsid w:val="000D0CED"/>
    <w:rsid w:val="000D0F34"/>
    <w:rsid w:val="000D1BB7"/>
    <w:rsid w:val="000D1E2E"/>
    <w:rsid w:val="000D2790"/>
    <w:rsid w:val="000D3773"/>
    <w:rsid w:val="000D44D2"/>
    <w:rsid w:val="000D46B2"/>
    <w:rsid w:val="000D46F5"/>
    <w:rsid w:val="000D4878"/>
    <w:rsid w:val="000D6374"/>
    <w:rsid w:val="000D6681"/>
    <w:rsid w:val="000D79CC"/>
    <w:rsid w:val="000E0B84"/>
    <w:rsid w:val="000E249B"/>
    <w:rsid w:val="000E31AA"/>
    <w:rsid w:val="000E40F3"/>
    <w:rsid w:val="000F02C6"/>
    <w:rsid w:val="000F05F9"/>
    <w:rsid w:val="000F06F3"/>
    <w:rsid w:val="000F0714"/>
    <w:rsid w:val="000F0B8C"/>
    <w:rsid w:val="000F1F7F"/>
    <w:rsid w:val="000F260B"/>
    <w:rsid w:val="000F4DA4"/>
    <w:rsid w:val="000F5233"/>
    <w:rsid w:val="000F60FA"/>
    <w:rsid w:val="000F69CF"/>
    <w:rsid w:val="001037E2"/>
    <w:rsid w:val="001077CC"/>
    <w:rsid w:val="00107A66"/>
    <w:rsid w:val="00110F8E"/>
    <w:rsid w:val="00111F04"/>
    <w:rsid w:val="00111FC4"/>
    <w:rsid w:val="00114806"/>
    <w:rsid w:val="0011600E"/>
    <w:rsid w:val="00117207"/>
    <w:rsid w:val="001173F1"/>
    <w:rsid w:val="00117478"/>
    <w:rsid w:val="00117A1F"/>
    <w:rsid w:val="00117BC4"/>
    <w:rsid w:val="00120FB9"/>
    <w:rsid w:val="00121E5B"/>
    <w:rsid w:val="00122CE6"/>
    <w:rsid w:val="0012329F"/>
    <w:rsid w:val="001238A9"/>
    <w:rsid w:val="001255B2"/>
    <w:rsid w:val="001257DD"/>
    <w:rsid w:val="0012596E"/>
    <w:rsid w:val="001268A8"/>
    <w:rsid w:val="00127B48"/>
    <w:rsid w:val="00127F9A"/>
    <w:rsid w:val="001332B5"/>
    <w:rsid w:val="00133B6A"/>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60327"/>
    <w:rsid w:val="001618B9"/>
    <w:rsid w:val="00161C23"/>
    <w:rsid w:val="00161DFD"/>
    <w:rsid w:val="00161FA0"/>
    <w:rsid w:val="0016260C"/>
    <w:rsid w:val="00162D71"/>
    <w:rsid w:val="00165275"/>
    <w:rsid w:val="0016531D"/>
    <w:rsid w:val="00166C42"/>
    <w:rsid w:val="00167D03"/>
    <w:rsid w:val="00170BE1"/>
    <w:rsid w:val="00172FED"/>
    <w:rsid w:val="00173357"/>
    <w:rsid w:val="00173758"/>
    <w:rsid w:val="0017457E"/>
    <w:rsid w:val="001750A9"/>
    <w:rsid w:val="00176841"/>
    <w:rsid w:val="00180736"/>
    <w:rsid w:val="00182722"/>
    <w:rsid w:val="00184274"/>
    <w:rsid w:val="00184DF0"/>
    <w:rsid w:val="00185B82"/>
    <w:rsid w:val="00186145"/>
    <w:rsid w:val="001862AA"/>
    <w:rsid w:val="00187A1F"/>
    <w:rsid w:val="00190155"/>
    <w:rsid w:val="001911E3"/>
    <w:rsid w:val="00191307"/>
    <w:rsid w:val="0019235B"/>
    <w:rsid w:val="00192D03"/>
    <w:rsid w:val="00193912"/>
    <w:rsid w:val="00194FAD"/>
    <w:rsid w:val="00195A98"/>
    <w:rsid w:val="00195B40"/>
    <w:rsid w:val="00196FD8"/>
    <w:rsid w:val="00197344"/>
    <w:rsid w:val="001A276A"/>
    <w:rsid w:val="001A30D4"/>
    <w:rsid w:val="001A31DF"/>
    <w:rsid w:val="001A4356"/>
    <w:rsid w:val="001A63D6"/>
    <w:rsid w:val="001A739E"/>
    <w:rsid w:val="001B09C3"/>
    <w:rsid w:val="001B1B5D"/>
    <w:rsid w:val="001B1F38"/>
    <w:rsid w:val="001B274D"/>
    <w:rsid w:val="001B2A43"/>
    <w:rsid w:val="001B31FB"/>
    <w:rsid w:val="001B359E"/>
    <w:rsid w:val="001B4C47"/>
    <w:rsid w:val="001B4CFE"/>
    <w:rsid w:val="001B647B"/>
    <w:rsid w:val="001B6699"/>
    <w:rsid w:val="001B7595"/>
    <w:rsid w:val="001C23C1"/>
    <w:rsid w:val="001C2E2E"/>
    <w:rsid w:val="001C375C"/>
    <w:rsid w:val="001C5151"/>
    <w:rsid w:val="001C55B8"/>
    <w:rsid w:val="001C5B54"/>
    <w:rsid w:val="001C5F31"/>
    <w:rsid w:val="001D0284"/>
    <w:rsid w:val="001D0E5D"/>
    <w:rsid w:val="001D1FDC"/>
    <w:rsid w:val="001D2423"/>
    <w:rsid w:val="001D342C"/>
    <w:rsid w:val="001D38B5"/>
    <w:rsid w:val="001D39A2"/>
    <w:rsid w:val="001D487F"/>
    <w:rsid w:val="001D5B1E"/>
    <w:rsid w:val="001D731D"/>
    <w:rsid w:val="001E0197"/>
    <w:rsid w:val="001E1C90"/>
    <w:rsid w:val="001E2E7B"/>
    <w:rsid w:val="001E36A3"/>
    <w:rsid w:val="001E403E"/>
    <w:rsid w:val="001E481C"/>
    <w:rsid w:val="001E4F13"/>
    <w:rsid w:val="001E537C"/>
    <w:rsid w:val="001E5D90"/>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5764"/>
    <w:rsid w:val="002063B5"/>
    <w:rsid w:val="00210797"/>
    <w:rsid w:val="00210D2F"/>
    <w:rsid w:val="00212607"/>
    <w:rsid w:val="002128B5"/>
    <w:rsid w:val="00212BA2"/>
    <w:rsid w:val="00214AD9"/>
    <w:rsid w:val="00215102"/>
    <w:rsid w:val="002151EB"/>
    <w:rsid w:val="00215FF2"/>
    <w:rsid w:val="00216644"/>
    <w:rsid w:val="00220103"/>
    <w:rsid w:val="00220EA0"/>
    <w:rsid w:val="00222415"/>
    <w:rsid w:val="00222D37"/>
    <w:rsid w:val="002236B6"/>
    <w:rsid w:val="002237B9"/>
    <w:rsid w:val="00223DF4"/>
    <w:rsid w:val="00224443"/>
    <w:rsid w:val="00224C05"/>
    <w:rsid w:val="002262DF"/>
    <w:rsid w:val="00227A6D"/>
    <w:rsid w:val="00227E6F"/>
    <w:rsid w:val="00230CE5"/>
    <w:rsid w:val="00230ECD"/>
    <w:rsid w:val="0023184C"/>
    <w:rsid w:val="00232AA4"/>
    <w:rsid w:val="00232BE0"/>
    <w:rsid w:val="002330A6"/>
    <w:rsid w:val="002333B9"/>
    <w:rsid w:val="00233C18"/>
    <w:rsid w:val="00234225"/>
    <w:rsid w:val="00234EF7"/>
    <w:rsid w:val="0023580A"/>
    <w:rsid w:val="00240360"/>
    <w:rsid w:val="002403A1"/>
    <w:rsid w:val="002405CA"/>
    <w:rsid w:val="00242202"/>
    <w:rsid w:val="002426A1"/>
    <w:rsid w:val="00243E73"/>
    <w:rsid w:val="0024436E"/>
    <w:rsid w:val="00244951"/>
    <w:rsid w:val="00244B8A"/>
    <w:rsid w:val="002525ED"/>
    <w:rsid w:val="00252A79"/>
    <w:rsid w:val="00252CA6"/>
    <w:rsid w:val="00252EE3"/>
    <w:rsid w:val="002543BD"/>
    <w:rsid w:val="00255395"/>
    <w:rsid w:val="0025578F"/>
    <w:rsid w:val="00255805"/>
    <w:rsid w:val="00256676"/>
    <w:rsid w:val="00256D20"/>
    <w:rsid w:val="00257789"/>
    <w:rsid w:val="00260D53"/>
    <w:rsid w:val="00262415"/>
    <w:rsid w:val="00262421"/>
    <w:rsid w:val="00263A2C"/>
    <w:rsid w:val="00263F24"/>
    <w:rsid w:val="00264114"/>
    <w:rsid w:val="002658ED"/>
    <w:rsid w:val="00270CFF"/>
    <w:rsid w:val="00272705"/>
    <w:rsid w:val="00273122"/>
    <w:rsid w:val="002752BF"/>
    <w:rsid w:val="00276947"/>
    <w:rsid w:val="00276EA2"/>
    <w:rsid w:val="00277565"/>
    <w:rsid w:val="00280631"/>
    <w:rsid w:val="0028108A"/>
    <w:rsid w:val="002819DA"/>
    <w:rsid w:val="00282732"/>
    <w:rsid w:val="00283132"/>
    <w:rsid w:val="00283D5F"/>
    <w:rsid w:val="00284216"/>
    <w:rsid w:val="00284317"/>
    <w:rsid w:val="00284737"/>
    <w:rsid w:val="002864F8"/>
    <w:rsid w:val="002872D2"/>
    <w:rsid w:val="0028796F"/>
    <w:rsid w:val="00290512"/>
    <w:rsid w:val="002912AE"/>
    <w:rsid w:val="00291BE0"/>
    <w:rsid w:val="0029381C"/>
    <w:rsid w:val="0029390A"/>
    <w:rsid w:val="002A0838"/>
    <w:rsid w:val="002A201C"/>
    <w:rsid w:val="002A20C0"/>
    <w:rsid w:val="002A335C"/>
    <w:rsid w:val="002A42B8"/>
    <w:rsid w:val="002A4A4C"/>
    <w:rsid w:val="002A4F50"/>
    <w:rsid w:val="002A5640"/>
    <w:rsid w:val="002B0A74"/>
    <w:rsid w:val="002B3B85"/>
    <w:rsid w:val="002B4273"/>
    <w:rsid w:val="002B59ED"/>
    <w:rsid w:val="002B7B68"/>
    <w:rsid w:val="002B7C7B"/>
    <w:rsid w:val="002C08C1"/>
    <w:rsid w:val="002C0966"/>
    <w:rsid w:val="002C09F2"/>
    <w:rsid w:val="002C10CD"/>
    <w:rsid w:val="002C2756"/>
    <w:rsid w:val="002C280A"/>
    <w:rsid w:val="002C3989"/>
    <w:rsid w:val="002C6791"/>
    <w:rsid w:val="002C70B1"/>
    <w:rsid w:val="002C7F91"/>
    <w:rsid w:val="002D069B"/>
    <w:rsid w:val="002D16E7"/>
    <w:rsid w:val="002D218A"/>
    <w:rsid w:val="002D2E84"/>
    <w:rsid w:val="002D49F2"/>
    <w:rsid w:val="002D56F9"/>
    <w:rsid w:val="002D6B3E"/>
    <w:rsid w:val="002D7525"/>
    <w:rsid w:val="002E24C6"/>
    <w:rsid w:val="002E2CFC"/>
    <w:rsid w:val="002E31BE"/>
    <w:rsid w:val="002E46FF"/>
    <w:rsid w:val="002E495B"/>
    <w:rsid w:val="002E5742"/>
    <w:rsid w:val="002E6ECB"/>
    <w:rsid w:val="002E7968"/>
    <w:rsid w:val="002E7EC8"/>
    <w:rsid w:val="002F0159"/>
    <w:rsid w:val="002F0DFB"/>
    <w:rsid w:val="002F13D9"/>
    <w:rsid w:val="002F1B73"/>
    <w:rsid w:val="002F20E0"/>
    <w:rsid w:val="002F2269"/>
    <w:rsid w:val="002F309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4B9A"/>
    <w:rsid w:val="00305B39"/>
    <w:rsid w:val="00306107"/>
    <w:rsid w:val="003063F0"/>
    <w:rsid w:val="0030690E"/>
    <w:rsid w:val="00306F42"/>
    <w:rsid w:val="003108E4"/>
    <w:rsid w:val="00311B5F"/>
    <w:rsid w:val="00312018"/>
    <w:rsid w:val="00313255"/>
    <w:rsid w:val="0031392C"/>
    <w:rsid w:val="0031458D"/>
    <w:rsid w:val="00315472"/>
    <w:rsid w:val="003160B3"/>
    <w:rsid w:val="0031681C"/>
    <w:rsid w:val="0031737F"/>
    <w:rsid w:val="00320268"/>
    <w:rsid w:val="00320A6C"/>
    <w:rsid w:val="003222B1"/>
    <w:rsid w:val="00324B0E"/>
    <w:rsid w:val="00324D35"/>
    <w:rsid w:val="00330089"/>
    <w:rsid w:val="00330131"/>
    <w:rsid w:val="00330404"/>
    <w:rsid w:val="00331265"/>
    <w:rsid w:val="0033233E"/>
    <w:rsid w:val="003327D1"/>
    <w:rsid w:val="003337ED"/>
    <w:rsid w:val="00333FFE"/>
    <w:rsid w:val="00334B58"/>
    <w:rsid w:val="00335487"/>
    <w:rsid w:val="00337C9E"/>
    <w:rsid w:val="003402C7"/>
    <w:rsid w:val="003436D9"/>
    <w:rsid w:val="003436F4"/>
    <w:rsid w:val="003460EA"/>
    <w:rsid w:val="003463D4"/>
    <w:rsid w:val="0034672A"/>
    <w:rsid w:val="00350AB0"/>
    <w:rsid w:val="00350FCA"/>
    <w:rsid w:val="00353AE1"/>
    <w:rsid w:val="00354EBE"/>
    <w:rsid w:val="003552DA"/>
    <w:rsid w:val="00355427"/>
    <w:rsid w:val="003565A3"/>
    <w:rsid w:val="00362BA1"/>
    <w:rsid w:val="00362BFF"/>
    <w:rsid w:val="003630CB"/>
    <w:rsid w:val="003647CC"/>
    <w:rsid w:val="00364AD0"/>
    <w:rsid w:val="00365085"/>
    <w:rsid w:val="0036508F"/>
    <w:rsid w:val="00365E55"/>
    <w:rsid w:val="003667A0"/>
    <w:rsid w:val="003718A4"/>
    <w:rsid w:val="00371E6D"/>
    <w:rsid w:val="003732AD"/>
    <w:rsid w:val="0037408A"/>
    <w:rsid w:val="003746C6"/>
    <w:rsid w:val="00374CC7"/>
    <w:rsid w:val="00375071"/>
    <w:rsid w:val="00376043"/>
    <w:rsid w:val="00380C64"/>
    <w:rsid w:val="00381928"/>
    <w:rsid w:val="0038386F"/>
    <w:rsid w:val="00384BD0"/>
    <w:rsid w:val="003851ED"/>
    <w:rsid w:val="00386741"/>
    <w:rsid w:val="00387765"/>
    <w:rsid w:val="003909EA"/>
    <w:rsid w:val="00391340"/>
    <w:rsid w:val="00391DE2"/>
    <w:rsid w:val="0039225A"/>
    <w:rsid w:val="00392777"/>
    <w:rsid w:val="00392FAE"/>
    <w:rsid w:val="00393AF3"/>
    <w:rsid w:val="00394433"/>
    <w:rsid w:val="00395A05"/>
    <w:rsid w:val="00395AC8"/>
    <w:rsid w:val="00396258"/>
    <w:rsid w:val="003A145A"/>
    <w:rsid w:val="003A2A83"/>
    <w:rsid w:val="003A2C62"/>
    <w:rsid w:val="003A441D"/>
    <w:rsid w:val="003A796F"/>
    <w:rsid w:val="003B2D38"/>
    <w:rsid w:val="003B38F4"/>
    <w:rsid w:val="003B485F"/>
    <w:rsid w:val="003B503D"/>
    <w:rsid w:val="003B55F8"/>
    <w:rsid w:val="003B5A92"/>
    <w:rsid w:val="003B6BA9"/>
    <w:rsid w:val="003C0923"/>
    <w:rsid w:val="003C1365"/>
    <w:rsid w:val="003C163C"/>
    <w:rsid w:val="003C1CFF"/>
    <w:rsid w:val="003C1D02"/>
    <w:rsid w:val="003C2E25"/>
    <w:rsid w:val="003C42B3"/>
    <w:rsid w:val="003C4566"/>
    <w:rsid w:val="003C503A"/>
    <w:rsid w:val="003C5F6C"/>
    <w:rsid w:val="003C7A1A"/>
    <w:rsid w:val="003C7D08"/>
    <w:rsid w:val="003D06B7"/>
    <w:rsid w:val="003D1601"/>
    <w:rsid w:val="003D310E"/>
    <w:rsid w:val="003D44E3"/>
    <w:rsid w:val="003D49D3"/>
    <w:rsid w:val="003D4B2E"/>
    <w:rsid w:val="003D4D69"/>
    <w:rsid w:val="003D53CD"/>
    <w:rsid w:val="003D62A6"/>
    <w:rsid w:val="003D75EA"/>
    <w:rsid w:val="003E0983"/>
    <w:rsid w:val="003E199C"/>
    <w:rsid w:val="003E2961"/>
    <w:rsid w:val="003E482F"/>
    <w:rsid w:val="003E62E0"/>
    <w:rsid w:val="003E6AFD"/>
    <w:rsid w:val="003E6E7F"/>
    <w:rsid w:val="003E7CF2"/>
    <w:rsid w:val="003F19F7"/>
    <w:rsid w:val="003F3431"/>
    <w:rsid w:val="003F3F30"/>
    <w:rsid w:val="003F4413"/>
    <w:rsid w:val="003F49BB"/>
    <w:rsid w:val="003F71FE"/>
    <w:rsid w:val="003F7D7A"/>
    <w:rsid w:val="00401BD1"/>
    <w:rsid w:val="00402A3A"/>
    <w:rsid w:val="00402A63"/>
    <w:rsid w:val="00404216"/>
    <w:rsid w:val="00404515"/>
    <w:rsid w:val="00405765"/>
    <w:rsid w:val="0040692E"/>
    <w:rsid w:val="00406E43"/>
    <w:rsid w:val="0040738F"/>
    <w:rsid w:val="00407661"/>
    <w:rsid w:val="004077B8"/>
    <w:rsid w:val="00411E5E"/>
    <w:rsid w:val="004123DA"/>
    <w:rsid w:val="00412AA2"/>
    <w:rsid w:val="00413824"/>
    <w:rsid w:val="00413C75"/>
    <w:rsid w:val="00415059"/>
    <w:rsid w:val="00415494"/>
    <w:rsid w:val="00416856"/>
    <w:rsid w:val="004178A3"/>
    <w:rsid w:val="004205B3"/>
    <w:rsid w:val="00420675"/>
    <w:rsid w:val="004207D4"/>
    <w:rsid w:val="00420CA9"/>
    <w:rsid w:val="00421369"/>
    <w:rsid w:val="00422171"/>
    <w:rsid w:val="004221DE"/>
    <w:rsid w:val="004225FB"/>
    <w:rsid w:val="004234CF"/>
    <w:rsid w:val="00423ACC"/>
    <w:rsid w:val="00424321"/>
    <w:rsid w:val="00425127"/>
    <w:rsid w:val="004255E2"/>
    <w:rsid w:val="00425D24"/>
    <w:rsid w:val="0042620B"/>
    <w:rsid w:val="004266D2"/>
    <w:rsid w:val="00427F0B"/>
    <w:rsid w:val="00430455"/>
    <w:rsid w:val="004312A6"/>
    <w:rsid w:val="004314CC"/>
    <w:rsid w:val="00431B06"/>
    <w:rsid w:val="00432B9C"/>
    <w:rsid w:val="004341C5"/>
    <w:rsid w:val="00434705"/>
    <w:rsid w:val="00437E31"/>
    <w:rsid w:val="00440895"/>
    <w:rsid w:val="00440BB3"/>
    <w:rsid w:val="004414E0"/>
    <w:rsid w:val="00442E22"/>
    <w:rsid w:val="00442F14"/>
    <w:rsid w:val="0044373C"/>
    <w:rsid w:val="00443BBB"/>
    <w:rsid w:val="004442A6"/>
    <w:rsid w:val="00444FFF"/>
    <w:rsid w:val="00445B78"/>
    <w:rsid w:val="0044669A"/>
    <w:rsid w:val="0045343E"/>
    <w:rsid w:val="00453612"/>
    <w:rsid w:val="004537E0"/>
    <w:rsid w:val="00453AE2"/>
    <w:rsid w:val="004574F6"/>
    <w:rsid w:val="00457C07"/>
    <w:rsid w:val="00460C3C"/>
    <w:rsid w:val="004630C8"/>
    <w:rsid w:val="00464B8F"/>
    <w:rsid w:val="00464FC6"/>
    <w:rsid w:val="00466212"/>
    <w:rsid w:val="004678A3"/>
    <w:rsid w:val="0047328A"/>
    <w:rsid w:val="004737CD"/>
    <w:rsid w:val="004737F0"/>
    <w:rsid w:val="00475724"/>
    <w:rsid w:val="00475ECD"/>
    <w:rsid w:val="00476B47"/>
    <w:rsid w:val="00483F42"/>
    <w:rsid w:val="0048586D"/>
    <w:rsid w:val="0048613F"/>
    <w:rsid w:val="004866E1"/>
    <w:rsid w:val="00487936"/>
    <w:rsid w:val="004901A2"/>
    <w:rsid w:val="00491292"/>
    <w:rsid w:val="004914F0"/>
    <w:rsid w:val="00492D63"/>
    <w:rsid w:val="004930EE"/>
    <w:rsid w:val="00494F6A"/>
    <w:rsid w:val="00496B46"/>
    <w:rsid w:val="0049739E"/>
    <w:rsid w:val="004A0CFB"/>
    <w:rsid w:val="004A11CD"/>
    <w:rsid w:val="004A1EC0"/>
    <w:rsid w:val="004A282F"/>
    <w:rsid w:val="004A2B15"/>
    <w:rsid w:val="004A2C3F"/>
    <w:rsid w:val="004A3582"/>
    <w:rsid w:val="004A398A"/>
    <w:rsid w:val="004A4707"/>
    <w:rsid w:val="004A50A7"/>
    <w:rsid w:val="004A5A26"/>
    <w:rsid w:val="004A5D90"/>
    <w:rsid w:val="004A67FD"/>
    <w:rsid w:val="004A6EE9"/>
    <w:rsid w:val="004B16C0"/>
    <w:rsid w:val="004B2D00"/>
    <w:rsid w:val="004B56AC"/>
    <w:rsid w:val="004B5CC0"/>
    <w:rsid w:val="004B6AA2"/>
    <w:rsid w:val="004B77BA"/>
    <w:rsid w:val="004C0EE8"/>
    <w:rsid w:val="004C15DE"/>
    <w:rsid w:val="004C1732"/>
    <w:rsid w:val="004C2CBA"/>
    <w:rsid w:val="004C3E78"/>
    <w:rsid w:val="004C4CF4"/>
    <w:rsid w:val="004C5DBC"/>
    <w:rsid w:val="004C769C"/>
    <w:rsid w:val="004D037F"/>
    <w:rsid w:val="004D101F"/>
    <w:rsid w:val="004D164F"/>
    <w:rsid w:val="004D1B05"/>
    <w:rsid w:val="004D23CD"/>
    <w:rsid w:val="004D2CAF"/>
    <w:rsid w:val="004D2FB6"/>
    <w:rsid w:val="004D3AFC"/>
    <w:rsid w:val="004D3F9A"/>
    <w:rsid w:val="004D4B6D"/>
    <w:rsid w:val="004D5591"/>
    <w:rsid w:val="004D5D82"/>
    <w:rsid w:val="004D5DD1"/>
    <w:rsid w:val="004D6823"/>
    <w:rsid w:val="004D6F08"/>
    <w:rsid w:val="004D7287"/>
    <w:rsid w:val="004D74FA"/>
    <w:rsid w:val="004E0580"/>
    <w:rsid w:val="004E0A9A"/>
    <w:rsid w:val="004E0BDA"/>
    <w:rsid w:val="004E1B6A"/>
    <w:rsid w:val="004E32FE"/>
    <w:rsid w:val="004E3645"/>
    <w:rsid w:val="004E4477"/>
    <w:rsid w:val="004E625B"/>
    <w:rsid w:val="004F0446"/>
    <w:rsid w:val="004F0C58"/>
    <w:rsid w:val="004F180F"/>
    <w:rsid w:val="004F1823"/>
    <w:rsid w:val="004F1FD6"/>
    <w:rsid w:val="004F4554"/>
    <w:rsid w:val="004F6416"/>
    <w:rsid w:val="004F6DFB"/>
    <w:rsid w:val="004F7964"/>
    <w:rsid w:val="00503E0A"/>
    <w:rsid w:val="0051233B"/>
    <w:rsid w:val="005126FD"/>
    <w:rsid w:val="00513F96"/>
    <w:rsid w:val="00514728"/>
    <w:rsid w:val="0051499A"/>
    <w:rsid w:val="005150F7"/>
    <w:rsid w:val="00515EEC"/>
    <w:rsid w:val="0051653F"/>
    <w:rsid w:val="0051694C"/>
    <w:rsid w:val="00516EE7"/>
    <w:rsid w:val="005208E5"/>
    <w:rsid w:val="0052129E"/>
    <w:rsid w:val="00521AD5"/>
    <w:rsid w:val="00522DF4"/>
    <w:rsid w:val="00523963"/>
    <w:rsid w:val="00523F4A"/>
    <w:rsid w:val="00525118"/>
    <w:rsid w:val="005254AC"/>
    <w:rsid w:val="00525B44"/>
    <w:rsid w:val="00527526"/>
    <w:rsid w:val="0053063A"/>
    <w:rsid w:val="00531342"/>
    <w:rsid w:val="00532CC6"/>
    <w:rsid w:val="005341E3"/>
    <w:rsid w:val="00534341"/>
    <w:rsid w:val="00535381"/>
    <w:rsid w:val="00535626"/>
    <w:rsid w:val="00535D82"/>
    <w:rsid w:val="0054030E"/>
    <w:rsid w:val="00541D2F"/>
    <w:rsid w:val="00542B8A"/>
    <w:rsid w:val="00543239"/>
    <w:rsid w:val="00543D66"/>
    <w:rsid w:val="005448B4"/>
    <w:rsid w:val="00544FFC"/>
    <w:rsid w:val="0054516A"/>
    <w:rsid w:val="00545FD1"/>
    <w:rsid w:val="0054733D"/>
    <w:rsid w:val="005501EE"/>
    <w:rsid w:val="00552AB6"/>
    <w:rsid w:val="0055305C"/>
    <w:rsid w:val="005547BA"/>
    <w:rsid w:val="00554B2B"/>
    <w:rsid w:val="0055554C"/>
    <w:rsid w:val="0055695C"/>
    <w:rsid w:val="00560079"/>
    <w:rsid w:val="0056220F"/>
    <w:rsid w:val="00562555"/>
    <w:rsid w:val="0056358C"/>
    <w:rsid w:val="00564817"/>
    <w:rsid w:val="0056567E"/>
    <w:rsid w:val="005657AA"/>
    <w:rsid w:val="00565949"/>
    <w:rsid w:val="005669A5"/>
    <w:rsid w:val="00566E12"/>
    <w:rsid w:val="00566E82"/>
    <w:rsid w:val="00567F7E"/>
    <w:rsid w:val="00570625"/>
    <w:rsid w:val="00571317"/>
    <w:rsid w:val="00572368"/>
    <w:rsid w:val="005729E9"/>
    <w:rsid w:val="00575241"/>
    <w:rsid w:val="005772A2"/>
    <w:rsid w:val="00581C1B"/>
    <w:rsid w:val="0058325D"/>
    <w:rsid w:val="005837C7"/>
    <w:rsid w:val="00583AC0"/>
    <w:rsid w:val="00583B62"/>
    <w:rsid w:val="005842A4"/>
    <w:rsid w:val="00587012"/>
    <w:rsid w:val="005870D5"/>
    <w:rsid w:val="00587673"/>
    <w:rsid w:val="00591817"/>
    <w:rsid w:val="00591840"/>
    <w:rsid w:val="0059264D"/>
    <w:rsid w:val="00593256"/>
    <w:rsid w:val="00594AA6"/>
    <w:rsid w:val="00594AB6"/>
    <w:rsid w:val="00595D64"/>
    <w:rsid w:val="005963FC"/>
    <w:rsid w:val="00597995"/>
    <w:rsid w:val="00597CB4"/>
    <w:rsid w:val="005A0B37"/>
    <w:rsid w:val="005A1F6B"/>
    <w:rsid w:val="005A3022"/>
    <w:rsid w:val="005A3F37"/>
    <w:rsid w:val="005A51ED"/>
    <w:rsid w:val="005A5960"/>
    <w:rsid w:val="005A6731"/>
    <w:rsid w:val="005A7196"/>
    <w:rsid w:val="005B103F"/>
    <w:rsid w:val="005B11FE"/>
    <w:rsid w:val="005B2582"/>
    <w:rsid w:val="005B3B7C"/>
    <w:rsid w:val="005B524F"/>
    <w:rsid w:val="005B6110"/>
    <w:rsid w:val="005B691A"/>
    <w:rsid w:val="005B7185"/>
    <w:rsid w:val="005B7B6E"/>
    <w:rsid w:val="005C078C"/>
    <w:rsid w:val="005C4865"/>
    <w:rsid w:val="005C582D"/>
    <w:rsid w:val="005C68CC"/>
    <w:rsid w:val="005C77A1"/>
    <w:rsid w:val="005D154D"/>
    <w:rsid w:val="005D5B4D"/>
    <w:rsid w:val="005D5CB6"/>
    <w:rsid w:val="005D61D3"/>
    <w:rsid w:val="005D7331"/>
    <w:rsid w:val="005D7A9E"/>
    <w:rsid w:val="005E09FC"/>
    <w:rsid w:val="005E1818"/>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1B92"/>
    <w:rsid w:val="006022EC"/>
    <w:rsid w:val="0060410D"/>
    <w:rsid w:val="006050A0"/>
    <w:rsid w:val="00606353"/>
    <w:rsid w:val="006074EE"/>
    <w:rsid w:val="0061080F"/>
    <w:rsid w:val="00611217"/>
    <w:rsid w:val="00612C7B"/>
    <w:rsid w:val="00612D6B"/>
    <w:rsid w:val="006149FB"/>
    <w:rsid w:val="00615868"/>
    <w:rsid w:val="00616157"/>
    <w:rsid w:val="006162D6"/>
    <w:rsid w:val="00620F19"/>
    <w:rsid w:val="00623AC2"/>
    <w:rsid w:val="00627594"/>
    <w:rsid w:val="00630EE5"/>
    <w:rsid w:val="006321F4"/>
    <w:rsid w:val="0063226C"/>
    <w:rsid w:val="006333A2"/>
    <w:rsid w:val="00633445"/>
    <w:rsid w:val="00636E34"/>
    <w:rsid w:val="00641A1B"/>
    <w:rsid w:val="00641FB4"/>
    <w:rsid w:val="00642756"/>
    <w:rsid w:val="00642CAB"/>
    <w:rsid w:val="00643755"/>
    <w:rsid w:val="006441C4"/>
    <w:rsid w:val="00644B92"/>
    <w:rsid w:val="00645031"/>
    <w:rsid w:val="00645D45"/>
    <w:rsid w:val="00647C1B"/>
    <w:rsid w:val="00651C87"/>
    <w:rsid w:val="00653E20"/>
    <w:rsid w:val="00654B48"/>
    <w:rsid w:val="00655686"/>
    <w:rsid w:val="00656089"/>
    <w:rsid w:val="0065670A"/>
    <w:rsid w:val="00657243"/>
    <w:rsid w:val="00657639"/>
    <w:rsid w:val="0065767F"/>
    <w:rsid w:val="00657D7E"/>
    <w:rsid w:val="00657FC1"/>
    <w:rsid w:val="006603F6"/>
    <w:rsid w:val="006640F5"/>
    <w:rsid w:val="00664E79"/>
    <w:rsid w:val="006665DE"/>
    <w:rsid w:val="0066664B"/>
    <w:rsid w:val="00666BB1"/>
    <w:rsid w:val="00667111"/>
    <w:rsid w:val="00670D08"/>
    <w:rsid w:val="00671070"/>
    <w:rsid w:val="00672110"/>
    <w:rsid w:val="0067226B"/>
    <w:rsid w:val="006724C9"/>
    <w:rsid w:val="006745FA"/>
    <w:rsid w:val="006755F3"/>
    <w:rsid w:val="00675EDE"/>
    <w:rsid w:val="00676044"/>
    <w:rsid w:val="00676AD0"/>
    <w:rsid w:val="00676C4B"/>
    <w:rsid w:val="00677380"/>
    <w:rsid w:val="006775CD"/>
    <w:rsid w:val="00677C76"/>
    <w:rsid w:val="00680A90"/>
    <w:rsid w:val="006831D4"/>
    <w:rsid w:val="006832EB"/>
    <w:rsid w:val="00683626"/>
    <w:rsid w:val="00683B85"/>
    <w:rsid w:val="006848E3"/>
    <w:rsid w:val="00685FCF"/>
    <w:rsid w:val="006913B7"/>
    <w:rsid w:val="00691D2A"/>
    <w:rsid w:val="0069492E"/>
    <w:rsid w:val="00694962"/>
    <w:rsid w:val="00694C99"/>
    <w:rsid w:val="0069660A"/>
    <w:rsid w:val="00697817"/>
    <w:rsid w:val="00697F08"/>
    <w:rsid w:val="006A13F6"/>
    <w:rsid w:val="006A302D"/>
    <w:rsid w:val="006A41AA"/>
    <w:rsid w:val="006B0464"/>
    <w:rsid w:val="006B138F"/>
    <w:rsid w:val="006B1FDC"/>
    <w:rsid w:val="006B2590"/>
    <w:rsid w:val="006B36F6"/>
    <w:rsid w:val="006B381B"/>
    <w:rsid w:val="006B45C0"/>
    <w:rsid w:val="006B4E59"/>
    <w:rsid w:val="006B5027"/>
    <w:rsid w:val="006B79A8"/>
    <w:rsid w:val="006C06F4"/>
    <w:rsid w:val="006C1D2A"/>
    <w:rsid w:val="006C2142"/>
    <w:rsid w:val="006C360A"/>
    <w:rsid w:val="006C3824"/>
    <w:rsid w:val="006C46D7"/>
    <w:rsid w:val="006C4805"/>
    <w:rsid w:val="006C4DBB"/>
    <w:rsid w:val="006C7794"/>
    <w:rsid w:val="006D0FB3"/>
    <w:rsid w:val="006D3A34"/>
    <w:rsid w:val="006D4B34"/>
    <w:rsid w:val="006D694C"/>
    <w:rsid w:val="006D70CD"/>
    <w:rsid w:val="006D7D63"/>
    <w:rsid w:val="006E00AC"/>
    <w:rsid w:val="006E1DA2"/>
    <w:rsid w:val="006E2964"/>
    <w:rsid w:val="006E3311"/>
    <w:rsid w:val="006E3D39"/>
    <w:rsid w:val="006E6E08"/>
    <w:rsid w:val="006E72DA"/>
    <w:rsid w:val="006F11B7"/>
    <w:rsid w:val="006F18B3"/>
    <w:rsid w:val="006F333D"/>
    <w:rsid w:val="006F408D"/>
    <w:rsid w:val="006F470D"/>
    <w:rsid w:val="006F7BE2"/>
    <w:rsid w:val="00700825"/>
    <w:rsid w:val="00703140"/>
    <w:rsid w:val="007039C8"/>
    <w:rsid w:val="00704197"/>
    <w:rsid w:val="00705724"/>
    <w:rsid w:val="00705A6B"/>
    <w:rsid w:val="00705CBD"/>
    <w:rsid w:val="00706016"/>
    <w:rsid w:val="007060F7"/>
    <w:rsid w:val="00707276"/>
    <w:rsid w:val="0070756A"/>
    <w:rsid w:val="00712158"/>
    <w:rsid w:val="0071313B"/>
    <w:rsid w:val="007132B9"/>
    <w:rsid w:val="007136F4"/>
    <w:rsid w:val="00713E19"/>
    <w:rsid w:val="00713E7A"/>
    <w:rsid w:val="007144FB"/>
    <w:rsid w:val="00714F58"/>
    <w:rsid w:val="007161BE"/>
    <w:rsid w:val="00720957"/>
    <w:rsid w:val="0072104D"/>
    <w:rsid w:val="00721132"/>
    <w:rsid w:val="0072161D"/>
    <w:rsid w:val="00723180"/>
    <w:rsid w:val="00723820"/>
    <w:rsid w:val="00724688"/>
    <w:rsid w:val="00724E55"/>
    <w:rsid w:val="0072748E"/>
    <w:rsid w:val="00730690"/>
    <w:rsid w:val="00731EF4"/>
    <w:rsid w:val="0073227E"/>
    <w:rsid w:val="00732CEA"/>
    <w:rsid w:val="007336D1"/>
    <w:rsid w:val="0073398E"/>
    <w:rsid w:val="00733B69"/>
    <w:rsid w:val="0073448B"/>
    <w:rsid w:val="00735ED4"/>
    <w:rsid w:val="00736137"/>
    <w:rsid w:val="00736217"/>
    <w:rsid w:val="00736888"/>
    <w:rsid w:val="0073726C"/>
    <w:rsid w:val="00740025"/>
    <w:rsid w:val="007404BE"/>
    <w:rsid w:val="00742101"/>
    <w:rsid w:val="00743AF8"/>
    <w:rsid w:val="00743D16"/>
    <w:rsid w:val="00744142"/>
    <w:rsid w:val="00744941"/>
    <w:rsid w:val="00745964"/>
    <w:rsid w:val="00745C52"/>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2D2"/>
    <w:rsid w:val="007603D7"/>
    <w:rsid w:val="00761CFF"/>
    <w:rsid w:val="00763962"/>
    <w:rsid w:val="00763AC8"/>
    <w:rsid w:val="007653FB"/>
    <w:rsid w:val="007654DE"/>
    <w:rsid w:val="00765AD1"/>
    <w:rsid w:val="0076612E"/>
    <w:rsid w:val="00766BD4"/>
    <w:rsid w:val="00766D9F"/>
    <w:rsid w:val="00771847"/>
    <w:rsid w:val="00771BE7"/>
    <w:rsid w:val="0077327E"/>
    <w:rsid w:val="00773EEE"/>
    <w:rsid w:val="00774C8C"/>
    <w:rsid w:val="00774D8E"/>
    <w:rsid w:val="00775762"/>
    <w:rsid w:val="00776552"/>
    <w:rsid w:val="00782143"/>
    <w:rsid w:val="007822B1"/>
    <w:rsid w:val="007834D2"/>
    <w:rsid w:val="0078564E"/>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B55"/>
    <w:rsid w:val="007B071B"/>
    <w:rsid w:val="007B14E3"/>
    <w:rsid w:val="007B312B"/>
    <w:rsid w:val="007B3474"/>
    <w:rsid w:val="007B54B8"/>
    <w:rsid w:val="007B6610"/>
    <w:rsid w:val="007B7064"/>
    <w:rsid w:val="007B7CE2"/>
    <w:rsid w:val="007B7D38"/>
    <w:rsid w:val="007C183B"/>
    <w:rsid w:val="007C2937"/>
    <w:rsid w:val="007C3898"/>
    <w:rsid w:val="007C3907"/>
    <w:rsid w:val="007C4332"/>
    <w:rsid w:val="007C46F4"/>
    <w:rsid w:val="007C501F"/>
    <w:rsid w:val="007C57C3"/>
    <w:rsid w:val="007C61B4"/>
    <w:rsid w:val="007C6CDD"/>
    <w:rsid w:val="007C776D"/>
    <w:rsid w:val="007D003B"/>
    <w:rsid w:val="007D245E"/>
    <w:rsid w:val="007D4AF2"/>
    <w:rsid w:val="007D4BEB"/>
    <w:rsid w:val="007D5877"/>
    <w:rsid w:val="007D73BA"/>
    <w:rsid w:val="007D73CE"/>
    <w:rsid w:val="007E23AD"/>
    <w:rsid w:val="007E2A15"/>
    <w:rsid w:val="007E2F65"/>
    <w:rsid w:val="007E4036"/>
    <w:rsid w:val="007E440A"/>
    <w:rsid w:val="007E48EE"/>
    <w:rsid w:val="007E6332"/>
    <w:rsid w:val="007E6540"/>
    <w:rsid w:val="007F068B"/>
    <w:rsid w:val="007F3194"/>
    <w:rsid w:val="007F32DE"/>
    <w:rsid w:val="007F3621"/>
    <w:rsid w:val="007F5BE5"/>
    <w:rsid w:val="007F5D96"/>
    <w:rsid w:val="007F74C2"/>
    <w:rsid w:val="007F78EA"/>
    <w:rsid w:val="007F7F97"/>
    <w:rsid w:val="007F7FC2"/>
    <w:rsid w:val="0080029B"/>
    <w:rsid w:val="00800EB0"/>
    <w:rsid w:val="00802EF4"/>
    <w:rsid w:val="00806C02"/>
    <w:rsid w:val="00806FBD"/>
    <w:rsid w:val="00811844"/>
    <w:rsid w:val="00811950"/>
    <w:rsid w:val="008124AF"/>
    <w:rsid w:val="00814AF0"/>
    <w:rsid w:val="00814C43"/>
    <w:rsid w:val="00815571"/>
    <w:rsid w:val="00816AE4"/>
    <w:rsid w:val="00817EBF"/>
    <w:rsid w:val="008202B0"/>
    <w:rsid w:val="00820982"/>
    <w:rsid w:val="00820CF6"/>
    <w:rsid w:val="00820E32"/>
    <w:rsid w:val="0082297B"/>
    <w:rsid w:val="0082437C"/>
    <w:rsid w:val="00827C37"/>
    <w:rsid w:val="00831349"/>
    <w:rsid w:val="008327A6"/>
    <w:rsid w:val="00832FBC"/>
    <w:rsid w:val="00834754"/>
    <w:rsid w:val="00834856"/>
    <w:rsid w:val="00835099"/>
    <w:rsid w:val="00835EBE"/>
    <w:rsid w:val="0083675E"/>
    <w:rsid w:val="008367C9"/>
    <w:rsid w:val="00836DDE"/>
    <w:rsid w:val="00837F43"/>
    <w:rsid w:val="0084052D"/>
    <w:rsid w:val="00844C86"/>
    <w:rsid w:val="008453D0"/>
    <w:rsid w:val="00845F15"/>
    <w:rsid w:val="008464ED"/>
    <w:rsid w:val="008467E8"/>
    <w:rsid w:val="00847873"/>
    <w:rsid w:val="0085043E"/>
    <w:rsid w:val="00850739"/>
    <w:rsid w:val="00851194"/>
    <w:rsid w:val="00851FBD"/>
    <w:rsid w:val="00853048"/>
    <w:rsid w:val="00853DA2"/>
    <w:rsid w:val="00854722"/>
    <w:rsid w:val="00855271"/>
    <w:rsid w:val="00855A3D"/>
    <w:rsid w:val="00856C2F"/>
    <w:rsid w:val="00857194"/>
    <w:rsid w:val="008617FE"/>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37A9"/>
    <w:rsid w:val="00883866"/>
    <w:rsid w:val="0088406F"/>
    <w:rsid w:val="00885000"/>
    <w:rsid w:val="00886F96"/>
    <w:rsid w:val="00887B5C"/>
    <w:rsid w:val="0089025D"/>
    <w:rsid w:val="008902BD"/>
    <w:rsid w:val="00890D27"/>
    <w:rsid w:val="00891D8A"/>
    <w:rsid w:val="00891F6C"/>
    <w:rsid w:val="008936C7"/>
    <w:rsid w:val="008948E1"/>
    <w:rsid w:val="0089606D"/>
    <w:rsid w:val="00896BF6"/>
    <w:rsid w:val="008A1AD9"/>
    <w:rsid w:val="008A20D2"/>
    <w:rsid w:val="008A4441"/>
    <w:rsid w:val="008A46D6"/>
    <w:rsid w:val="008A5DA5"/>
    <w:rsid w:val="008A717D"/>
    <w:rsid w:val="008B0F10"/>
    <w:rsid w:val="008B2B74"/>
    <w:rsid w:val="008B4E1C"/>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3A7C"/>
    <w:rsid w:val="008D4D8D"/>
    <w:rsid w:val="008D5314"/>
    <w:rsid w:val="008D7468"/>
    <w:rsid w:val="008E0A46"/>
    <w:rsid w:val="008E317B"/>
    <w:rsid w:val="008E3408"/>
    <w:rsid w:val="008E6E22"/>
    <w:rsid w:val="008E72BE"/>
    <w:rsid w:val="008F010A"/>
    <w:rsid w:val="008F085C"/>
    <w:rsid w:val="008F0CC0"/>
    <w:rsid w:val="008F15DA"/>
    <w:rsid w:val="008F196A"/>
    <w:rsid w:val="008F2395"/>
    <w:rsid w:val="008F24DB"/>
    <w:rsid w:val="008F494C"/>
    <w:rsid w:val="008F4B1B"/>
    <w:rsid w:val="008F53CD"/>
    <w:rsid w:val="008F56A0"/>
    <w:rsid w:val="008F59EF"/>
    <w:rsid w:val="008F5D72"/>
    <w:rsid w:val="008F668D"/>
    <w:rsid w:val="008F6BDA"/>
    <w:rsid w:val="008F73EA"/>
    <w:rsid w:val="00900098"/>
    <w:rsid w:val="009005C1"/>
    <w:rsid w:val="00901531"/>
    <w:rsid w:val="00903D1A"/>
    <w:rsid w:val="00904B28"/>
    <w:rsid w:val="00905C94"/>
    <w:rsid w:val="009078D8"/>
    <w:rsid w:val="00911455"/>
    <w:rsid w:val="009133BA"/>
    <w:rsid w:val="00913B90"/>
    <w:rsid w:val="00915561"/>
    <w:rsid w:val="00915B42"/>
    <w:rsid w:val="009176E9"/>
    <w:rsid w:val="00917A24"/>
    <w:rsid w:val="00917DEA"/>
    <w:rsid w:val="00920604"/>
    <w:rsid w:val="00925BF8"/>
    <w:rsid w:val="00927E76"/>
    <w:rsid w:val="00931A3D"/>
    <w:rsid w:val="0093216F"/>
    <w:rsid w:val="0093284F"/>
    <w:rsid w:val="00932B98"/>
    <w:rsid w:val="00933F5E"/>
    <w:rsid w:val="00935B95"/>
    <w:rsid w:val="00936085"/>
    <w:rsid w:val="009365B8"/>
    <w:rsid w:val="00940A1E"/>
    <w:rsid w:val="00941B1F"/>
    <w:rsid w:val="00942487"/>
    <w:rsid w:val="00942713"/>
    <w:rsid w:val="00942E25"/>
    <w:rsid w:val="00942F2F"/>
    <w:rsid w:val="00943BB4"/>
    <w:rsid w:val="00943DD4"/>
    <w:rsid w:val="009473E5"/>
    <w:rsid w:val="00947943"/>
    <w:rsid w:val="00947B5B"/>
    <w:rsid w:val="00947C96"/>
    <w:rsid w:val="0095017E"/>
    <w:rsid w:val="009509BD"/>
    <w:rsid w:val="00950C24"/>
    <w:rsid w:val="00951FD5"/>
    <w:rsid w:val="00952A6B"/>
    <w:rsid w:val="00952E84"/>
    <w:rsid w:val="00955EE0"/>
    <w:rsid w:val="0095671E"/>
    <w:rsid w:val="00956FA4"/>
    <w:rsid w:val="00957CFD"/>
    <w:rsid w:val="009606C5"/>
    <w:rsid w:val="0096098C"/>
    <w:rsid w:val="00960A0F"/>
    <w:rsid w:val="00962AD7"/>
    <w:rsid w:val="0096524D"/>
    <w:rsid w:val="00965AD5"/>
    <w:rsid w:val="0096654D"/>
    <w:rsid w:val="00967FDC"/>
    <w:rsid w:val="00970B9E"/>
    <w:rsid w:val="009732CA"/>
    <w:rsid w:val="00974170"/>
    <w:rsid w:val="0097583A"/>
    <w:rsid w:val="0097651D"/>
    <w:rsid w:val="0098032A"/>
    <w:rsid w:val="0098180F"/>
    <w:rsid w:val="00983A13"/>
    <w:rsid w:val="009863CC"/>
    <w:rsid w:val="0098644C"/>
    <w:rsid w:val="00986740"/>
    <w:rsid w:val="00986904"/>
    <w:rsid w:val="00987856"/>
    <w:rsid w:val="00987E4D"/>
    <w:rsid w:val="00991026"/>
    <w:rsid w:val="00991236"/>
    <w:rsid w:val="009920F0"/>
    <w:rsid w:val="00993404"/>
    <w:rsid w:val="00993A60"/>
    <w:rsid w:val="00993C4E"/>
    <w:rsid w:val="00993D39"/>
    <w:rsid w:val="00994C9F"/>
    <w:rsid w:val="00996B07"/>
    <w:rsid w:val="00997129"/>
    <w:rsid w:val="009A0648"/>
    <w:rsid w:val="009A09FC"/>
    <w:rsid w:val="009A1951"/>
    <w:rsid w:val="009A264C"/>
    <w:rsid w:val="009A2809"/>
    <w:rsid w:val="009A31FF"/>
    <w:rsid w:val="009A336E"/>
    <w:rsid w:val="009A612E"/>
    <w:rsid w:val="009A7586"/>
    <w:rsid w:val="009B26F8"/>
    <w:rsid w:val="009B289B"/>
    <w:rsid w:val="009B2EA5"/>
    <w:rsid w:val="009B39DC"/>
    <w:rsid w:val="009B5F9F"/>
    <w:rsid w:val="009B60EB"/>
    <w:rsid w:val="009B6653"/>
    <w:rsid w:val="009B6696"/>
    <w:rsid w:val="009B66EB"/>
    <w:rsid w:val="009B739B"/>
    <w:rsid w:val="009B7415"/>
    <w:rsid w:val="009C0919"/>
    <w:rsid w:val="009C1335"/>
    <w:rsid w:val="009C1766"/>
    <w:rsid w:val="009C19BE"/>
    <w:rsid w:val="009C1EC0"/>
    <w:rsid w:val="009C282B"/>
    <w:rsid w:val="009C35EB"/>
    <w:rsid w:val="009C409E"/>
    <w:rsid w:val="009C4779"/>
    <w:rsid w:val="009C6D2F"/>
    <w:rsid w:val="009D3D5B"/>
    <w:rsid w:val="009D46C7"/>
    <w:rsid w:val="009D4A2A"/>
    <w:rsid w:val="009D5B7E"/>
    <w:rsid w:val="009D6FE5"/>
    <w:rsid w:val="009E0DE8"/>
    <w:rsid w:val="009E1313"/>
    <w:rsid w:val="009E3EFF"/>
    <w:rsid w:val="009E4A4D"/>
    <w:rsid w:val="009E5033"/>
    <w:rsid w:val="009E60B3"/>
    <w:rsid w:val="009F02F6"/>
    <w:rsid w:val="009F0576"/>
    <w:rsid w:val="009F0DF8"/>
    <w:rsid w:val="009F2464"/>
    <w:rsid w:val="009F3152"/>
    <w:rsid w:val="009F3C2D"/>
    <w:rsid w:val="009F5473"/>
    <w:rsid w:val="00A00849"/>
    <w:rsid w:val="00A00B33"/>
    <w:rsid w:val="00A02DE1"/>
    <w:rsid w:val="00A0308A"/>
    <w:rsid w:val="00A03271"/>
    <w:rsid w:val="00A04A27"/>
    <w:rsid w:val="00A06586"/>
    <w:rsid w:val="00A066D8"/>
    <w:rsid w:val="00A0716F"/>
    <w:rsid w:val="00A07D82"/>
    <w:rsid w:val="00A07EA2"/>
    <w:rsid w:val="00A10966"/>
    <w:rsid w:val="00A10DBB"/>
    <w:rsid w:val="00A114C2"/>
    <w:rsid w:val="00A11DF5"/>
    <w:rsid w:val="00A12A35"/>
    <w:rsid w:val="00A13149"/>
    <w:rsid w:val="00A132C3"/>
    <w:rsid w:val="00A14424"/>
    <w:rsid w:val="00A17122"/>
    <w:rsid w:val="00A175D0"/>
    <w:rsid w:val="00A178EA"/>
    <w:rsid w:val="00A17D70"/>
    <w:rsid w:val="00A208B0"/>
    <w:rsid w:val="00A2337F"/>
    <w:rsid w:val="00A23B22"/>
    <w:rsid w:val="00A259CA"/>
    <w:rsid w:val="00A25DDC"/>
    <w:rsid w:val="00A2655E"/>
    <w:rsid w:val="00A270E6"/>
    <w:rsid w:val="00A27BF5"/>
    <w:rsid w:val="00A30E55"/>
    <w:rsid w:val="00A30FCD"/>
    <w:rsid w:val="00A321EA"/>
    <w:rsid w:val="00A3375B"/>
    <w:rsid w:val="00A34D34"/>
    <w:rsid w:val="00A3549A"/>
    <w:rsid w:val="00A35A74"/>
    <w:rsid w:val="00A36ABE"/>
    <w:rsid w:val="00A3767C"/>
    <w:rsid w:val="00A37885"/>
    <w:rsid w:val="00A37C2D"/>
    <w:rsid w:val="00A4001C"/>
    <w:rsid w:val="00A41443"/>
    <w:rsid w:val="00A452D0"/>
    <w:rsid w:val="00A454D6"/>
    <w:rsid w:val="00A47A44"/>
    <w:rsid w:val="00A50E26"/>
    <w:rsid w:val="00A53C29"/>
    <w:rsid w:val="00A540FB"/>
    <w:rsid w:val="00A557B1"/>
    <w:rsid w:val="00A55C6C"/>
    <w:rsid w:val="00A56B01"/>
    <w:rsid w:val="00A56E85"/>
    <w:rsid w:val="00A579C8"/>
    <w:rsid w:val="00A57AEC"/>
    <w:rsid w:val="00A6294C"/>
    <w:rsid w:val="00A63017"/>
    <w:rsid w:val="00A63DD8"/>
    <w:rsid w:val="00A64F0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09D3"/>
    <w:rsid w:val="00A82D08"/>
    <w:rsid w:val="00A83F6E"/>
    <w:rsid w:val="00A84148"/>
    <w:rsid w:val="00A842B1"/>
    <w:rsid w:val="00A84AD3"/>
    <w:rsid w:val="00A86875"/>
    <w:rsid w:val="00A86F01"/>
    <w:rsid w:val="00A909C3"/>
    <w:rsid w:val="00A91DD8"/>
    <w:rsid w:val="00A94DAC"/>
    <w:rsid w:val="00A97090"/>
    <w:rsid w:val="00AA0512"/>
    <w:rsid w:val="00AA0C42"/>
    <w:rsid w:val="00AA0E0E"/>
    <w:rsid w:val="00AA2385"/>
    <w:rsid w:val="00AA276D"/>
    <w:rsid w:val="00AA41D1"/>
    <w:rsid w:val="00AA4E0F"/>
    <w:rsid w:val="00AB5617"/>
    <w:rsid w:val="00AB5ED0"/>
    <w:rsid w:val="00AB7FE2"/>
    <w:rsid w:val="00AC015A"/>
    <w:rsid w:val="00AC157E"/>
    <w:rsid w:val="00AC19DC"/>
    <w:rsid w:val="00AC1A34"/>
    <w:rsid w:val="00AC1FB6"/>
    <w:rsid w:val="00AC2BBC"/>
    <w:rsid w:val="00AC31AD"/>
    <w:rsid w:val="00AC50F7"/>
    <w:rsid w:val="00AC5C6C"/>
    <w:rsid w:val="00AC5CB9"/>
    <w:rsid w:val="00AC676C"/>
    <w:rsid w:val="00AC7BE5"/>
    <w:rsid w:val="00AD1490"/>
    <w:rsid w:val="00AD1810"/>
    <w:rsid w:val="00AD3317"/>
    <w:rsid w:val="00AD38DB"/>
    <w:rsid w:val="00AD416F"/>
    <w:rsid w:val="00AD4E23"/>
    <w:rsid w:val="00AD5338"/>
    <w:rsid w:val="00AE0355"/>
    <w:rsid w:val="00AE30A3"/>
    <w:rsid w:val="00AE3ACE"/>
    <w:rsid w:val="00AE5829"/>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2D5C"/>
    <w:rsid w:val="00B13017"/>
    <w:rsid w:val="00B137C3"/>
    <w:rsid w:val="00B14D5D"/>
    <w:rsid w:val="00B169FE"/>
    <w:rsid w:val="00B16E4C"/>
    <w:rsid w:val="00B20409"/>
    <w:rsid w:val="00B206F9"/>
    <w:rsid w:val="00B21ED8"/>
    <w:rsid w:val="00B225A4"/>
    <w:rsid w:val="00B22D0F"/>
    <w:rsid w:val="00B2319A"/>
    <w:rsid w:val="00B24CAD"/>
    <w:rsid w:val="00B253C8"/>
    <w:rsid w:val="00B256E9"/>
    <w:rsid w:val="00B27014"/>
    <w:rsid w:val="00B30CEA"/>
    <w:rsid w:val="00B30DC9"/>
    <w:rsid w:val="00B31F1A"/>
    <w:rsid w:val="00B3246D"/>
    <w:rsid w:val="00B33795"/>
    <w:rsid w:val="00B33B16"/>
    <w:rsid w:val="00B33C91"/>
    <w:rsid w:val="00B33CE2"/>
    <w:rsid w:val="00B34D44"/>
    <w:rsid w:val="00B3525F"/>
    <w:rsid w:val="00B36539"/>
    <w:rsid w:val="00B41BBD"/>
    <w:rsid w:val="00B4201B"/>
    <w:rsid w:val="00B42987"/>
    <w:rsid w:val="00B44A91"/>
    <w:rsid w:val="00B505F9"/>
    <w:rsid w:val="00B519D3"/>
    <w:rsid w:val="00B54623"/>
    <w:rsid w:val="00B54837"/>
    <w:rsid w:val="00B55A60"/>
    <w:rsid w:val="00B55C9F"/>
    <w:rsid w:val="00B60CB3"/>
    <w:rsid w:val="00B61401"/>
    <w:rsid w:val="00B615E6"/>
    <w:rsid w:val="00B63CD3"/>
    <w:rsid w:val="00B64194"/>
    <w:rsid w:val="00B6467C"/>
    <w:rsid w:val="00B67C09"/>
    <w:rsid w:val="00B7051C"/>
    <w:rsid w:val="00B7290C"/>
    <w:rsid w:val="00B7373E"/>
    <w:rsid w:val="00B74084"/>
    <w:rsid w:val="00B75363"/>
    <w:rsid w:val="00B755C1"/>
    <w:rsid w:val="00B77B1C"/>
    <w:rsid w:val="00B80992"/>
    <w:rsid w:val="00B83438"/>
    <w:rsid w:val="00B85751"/>
    <w:rsid w:val="00B85909"/>
    <w:rsid w:val="00B85F3B"/>
    <w:rsid w:val="00B86D13"/>
    <w:rsid w:val="00B875FE"/>
    <w:rsid w:val="00B876FF"/>
    <w:rsid w:val="00B90BE5"/>
    <w:rsid w:val="00B90E9F"/>
    <w:rsid w:val="00B93114"/>
    <w:rsid w:val="00B93ADE"/>
    <w:rsid w:val="00B9468D"/>
    <w:rsid w:val="00B95F83"/>
    <w:rsid w:val="00B96090"/>
    <w:rsid w:val="00B97779"/>
    <w:rsid w:val="00B97B69"/>
    <w:rsid w:val="00BA0E04"/>
    <w:rsid w:val="00BA1544"/>
    <w:rsid w:val="00BA164A"/>
    <w:rsid w:val="00BA1985"/>
    <w:rsid w:val="00BA2E2A"/>
    <w:rsid w:val="00BA5059"/>
    <w:rsid w:val="00BA56E3"/>
    <w:rsid w:val="00BA705C"/>
    <w:rsid w:val="00BA7352"/>
    <w:rsid w:val="00BA7CB4"/>
    <w:rsid w:val="00BA7D06"/>
    <w:rsid w:val="00BB1698"/>
    <w:rsid w:val="00BB3CC1"/>
    <w:rsid w:val="00BB47E6"/>
    <w:rsid w:val="00BB6D50"/>
    <w:rsid w:val="00BB7D3B"/>
    <w:rsid w:val="00BC0F49"/>
    <w:rsid w:val="00BC10DC"/>
    <w:rsid w:val="00BC40D0"/>
    <w:rsid w:val="00BC60B8"/>
    <w:rsid w:val="00BD1BA1"/>
    <w:rsid w:val="00BD24E4"/>
    <w:rsid w:val="00BD28E0"/>
    <w:rsid w:val="00BD2E64"/>
    <w:rsid w:val="00BD35D5"/>
    <w:rsid w:val="00BD3862"/>
    <w:rsid w:val="00BD3E9D"/>
    <w:rsid w:val="00BD4C59"/>
    <w:rsid w:val="00BD5158"/>
    <w:rsid w:val="00BD5F23"/>
    <w:rsid w:val="00BD64C3"/>
    <w:rsid w:val="00BD7FBB"/>
    <w:rsid w:val="00BE042C"/>
    <w:rsid w:val="00BE0F3B"/>
    <w:rsid w:val="00BE1855"/>
    <w:rsid w:val="00BE23B2"/>
    <w:rsid w:val="00BE38FB"/>
    <w:rsid w:val="00BE3F28"/>
    <w:rsid w:val="00BE407C"/>
    <w:rsid w:val="00BE5AD6"/>
    <w:rsid w:val="00BE75BE"/>
    <w:rsid w:val="00BF0393"/>
    <w:rsid w:val="00BF106A"/>
    <w:rsid w:val="00BF1365"/>
    <w:rsid w:val="00BF2431"/>
    <w:rsid w:val="00BF27D0"/>
    <w:rsid w:val="00BF2ABC"/>
    <w:rsid w:val="00BF349D"/>
    <w:rsid w:val="00BF3EC1"/>
    <w:rsid w:val="00BF4701"/>
    <w:rsid w:val="00BF5914"/>
    <w:rsid w:val="00BF6169"/>
    <w:rsid w:val="00BF7978"/>
    <w:rsid w:val="00BF7CF3"/>
    <w:rsid w:val="00C00DD6"/>
    <w:rsid w:val="00C01138"/>
    <w:rsid w:val="00C0369F"/>
    <w:rsid w:val="00C0762F"/>
    <w:rsid w:val="00C12261"/>
    <w:rsid w:val="00C16542"/>
    <w:rsid w:val="00C17944"/>
    <w:rsid w:val="00C22EEA"/>
    <w:rsid w:val="00C230F3"/>
    <w:rsid w:val="00C24072"/>
    <w:rsid w:val="00C257E1"/>
    <w:rsid w:val="00C26981"/>
    <w:rsid w:val="00C30D92"/>
    <w:rsid w:val="00C3220E"/>
    <w:rsid w:val="00C345AA"/>
    <w:rsid w:val="00C37019"/>
    <w:rsid w:val="00C37377"/>
    <w:rsid w:val="00C4096B"/>
    <w:rsid w:val="00C4114B"/>
    <w:rsid w:val="00C41335"/>
    <w:rsid w:val="00C4162B"/>
    <w:rsid w:val="00C41B8F"/>
    <w:rsid w:val="00C45FD6"/>
    <w:rsid w:val="00C46AD3"/>
    <w:rsid w:val="00C4750B"/>
    <w:rsid w:val="00C47640"/>
    <w:rsid w:val="00C47BE6"/>
    <w:rsid w:val="00C5065F"/>
    <w:rsid w:val="00C506BC"/>
    <w:rsid w:val="00C50E2E"/>
    <w:rsid w:val="00C52B55"/>
    <w:rsid w:val="00C54E2E"/>
    <w:rsid w:val="00C55414"/>
    <w:rsid w:val="00C60F73"/>
    <w:rsid w:val="00C617E4"/>
    <w:rsid w:val="00C62E16"/>
    <w:rsid w:val="00C6371D"/>
    <w:rsid w:val="00C639AD"/>
    <w:rsid w:val="00C64026"/>
    <w:rsid w:val="00C64FEC"/>
    <w:rsid w:val="00C66A9D"/>
    <w:rsid w:val="00C70636"/>
    <w:rsid w:val="00C71FD6"/>
    <w:rsid w:val="00C72310"/>
    <w:rsid w:val="00C737D2"/>
    <w:rsid w:val="00C74A99"/>
    <w:rsid w:val="00C752D0"/>
    <w:rsid w:val="00C76664"/>
    <w:rsid w:val="00C8092C"/>
    <w:rsid w:val="00C81194"/>
    <w:rsid w:val="00C8237B"/>
    <w:rsid w:val="00C85E9D"/>
    <w:rsid w:val="00C8794F"/>
    <w:rsid w:val="00C913DE"/>
    <w:rsid w:val="00C9145F"/>
    <w:rsid w:val="00C915AF"/>
    <w:rsid w:val="00C92545"/>
    <w:rsid w:val="00C9317E"/>
    <w:rsid w:val="00C931E6"/>
    <w:rsid w:val="00C94900"/>
    <w:rsid w:val="00C9535F"/>
    <w:rsid w:val="00C965C3"/>
    <w:rsid w:val="00C97443"/>
    <w:rsid w:val="00C97F65"/>
    <w:rsid w:val="00CA11A8"/>
    <w:rsid w:val="00CA12A1"/>
    <w:rsid w:val="00CA151A"/>
    <w:rsid w:val="00CA246B"/>
    <w:rsid w:val="00CA34C1"/>
    <w:rsid w:val="00CA5EF2"/>
    <w:rsid w:val="00CA5F13"/>
    <w:rsid w:val="00CA6494"/>
    <w:rsid w:val="00CA6AC8"/>
    <w:rsid w:val="00CA71B3"/>
    <w:rsid w:val="00CB1833"/>
    <w:rsid w:val="00CB2619"/>
    <w:rsid w:val="00CB3937"/>
    <w:rsid w:val="00CB51B9"/>
    <w:rsid w:val="00CB5D03"/>
    <w:rsid w:val="00CB6FA4"/>
    <w:rsid w:val="00CB7796"/>
    <w:rsid w:val="00CB7BF3"/>
    <w:rsid w:val="00CB7D93"/>
    <w:rsid w:val="00CC10E4"/>
    <w:rsid w:val="00CC1A41"/>
    <w:rsid w:val="00CC464B"/>
    <w:rsid w:val="00CC491D"/>
    <w:rsid w:val="00CC4BED"/>
    <w:rsid w:val="00CC557E"/>
    <w:rsid w:val="00CC7E6E"/>
    <w:rsid w:val="00CD063D"/>
    <w:rsid w:val="00CD09C2"/>
    <w:rsid w:val="00CD1559"/>
    <w:rsid w:val="00CD1E77"/>
    <w:rsid w:val="00CD2CD0"/>
    <w:rsid w:val="00CD3F15"/>
    <w:rsid w:val="00CD4AB3"/>
    <w:rsid w:val="00CD4C81"/>
    <w:rsid w:val="00CD4F53"/>
    <w:rsid w:val="00CD6096"/>
    <w:rsid w:val="00CD691C"/>
    <w:rsid w:val="00CD694F"/>
    <w:rsid w:val="00CD76D4"/>
    <w:rsid w:val="00CD7BB6"/>
    <w:rsid w:val="00CE0165"/>
    <w:rsid w:val="00CE1BBE"/>
    <w:rsid w:val="00CE2040"/>
    <w:rsid w:val="00CE22F5"/>
    <w:rsid w:val="00CE2B75"/>
    <w:rsid w:val="00CE45D3"/>
    <w:rsid w:val="00CE4902"/>
    <w:rsid w:val="00CE492C"/>
    <w:rsid w:val="00CF0011"/>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8A9"/>
    <w:rsid w:val="00D13C59"/>
    <w:rsid w:val="00D14041"/>
    <w:rsid w:val="00D15299"/>
    <w:rsid w:val="00D163D3"/>
    <w:rsid w:val="00D165B2"/>
    <w:rsid w:val="00D16B0D"/>
    <w:rsid w:val="00D16BCE"/>
    <w:rsid w:val="00D2148F"/>
    <w:rsid w:val="00D2200F"/>
    <w:rsid w:val="00D22525"/>
    <w:rsid w:val="00D27203"/>
    <w:rsid w:val="00D275A5"/>
    <w:rsid w:val="00D275EE"/>
    <w:rsid w:val="00D27921"/>
    <w:rsid w:val="00D27B0C"/>
    <w:rsid w:val="00D31B4A"/>
    <w:rsid w:val="00D3248A"/>
    <w:rsid w:val="00D32BA0"/>
    <w:rsid w:val="00D332E3"/>
    <w:rsid w:val="00D34419"/>
    <w:rsid w:val="00D34D77"/>
    <w:rsid w:val="00D35640"/>
    <w:rsid w:val="00D37EC0"/>
    <w:rsid w:val="00D40E30"/>
    <w:rsid w:val="00D44282"/>
    <w:rsid w:val="00D45529"/>
    <w:rsid w:val="00D4581C"/>
    <w:rsid w:val="00D461B9"/>
    <w:rsid w:val="00D46206"/>
    <w:rsid w:val="00D466E5"/>
    <w:rsid w:val="00D46C28"/>
    <w:rsid w:val="00D46E6A"/>
    <w:rsid w:val="00D470BE"/>
    <w:rsid w:val="00D47114"/>
    <w:rsid w:val="00D50978"/>
    <w:rsid w:val="00D50DEA"/>
    <w:rsid w:val="00D50E16"/>
    <w:rsid w:val="00D51A0F"/>
    <w:rsid w:val="00D51AC6"/>
    <w:rsid w:val="00D52FAF"/>
    <w:rsid w:val="00D54646"/>
    <w:rsid w:val="00D54656"/>
    <w:rsid w:val="00D54910"/>
    <w:rsid w:val="00D55C7F"/>
    <w:rsid w:val="00D55E7F"/>
    <w:rsid w:val="00D56844"/>
    <w:rsid w:val="00D5693B"/>
    <w:rsid w:val="00D56B15"/>
    <w:rsid w:val="00D57802"/>
    <w:rsid w:val="00D6088A"/>
    <w:rsid w:val="00D6089C"/>
    <w:rsid w:val="00D62F4E"/>
    <w:rsid w:val="00D62FB1"/>
    <w:rsid w:val="00D63C2A"/>
    <w:rsid w:val="00D658F0"/>
    <w:rsid w:val="00D662ED"/>
    <w:rsid w:val="00D663B9"/>
    <w:rsid w:val="00D67AF1"/>
    <w:rsid w:val="00D67C49"/>
    <w:rsid w:val="00D70041"/>
    <w:rsid w:val="00D706C2"/>
    <w:rsid w:val="00D7098A"/>
    <w:rsid w:val="00D70A2D"/>
    <w:rsid w:val="00D71B37"/>
    <w:rsid w:val="00D7201B"/>
    <w:rsid w:val="00D73791"/>
    <w:rsid w:val="00D74DD1"/>
    <w:rsid w:val="00D751DF"/>
    <w:rsid w:val="00D7527A"/>
    <w:rsid w:val="00D76388"/>
    <w:rsid w:val="00D768FC"/>
    <w:rsid w:val="00D81246"/>
    <w:rsid w:val="00D831C5"/>
    <w:rsid w:val="00D83619"/>
    <w:rsid w:val="00D83D15"/>
    <w:rsid w:val="00D83FDF"/>
    <w:rsid w:val="00D852F9"/>
    <w:rsid w:val="00D85672"/>
    <w:rsid w:val="00D860B1"/>
    <w:rsid w:val="00D86CB6"/>
    <w:rsid w:val="00D86DB0"/>
    <w:rsid w:val="00D876AD"/>
    <w:rsid w:val="00D87EE6"/>
    <w:rsid w:val="00D90BC6"/>
    <w:rsid w:val="00D90E91"/>
    <w:rsid w:val="00D923B5"/>
    <w:rsid w:val="00D9361D"/>
    <w:rsid w:val="00D93A3A"/>
    <w:rsid w:val="00D947B1"/>
    <w:rsid w:val="00D97490"/>
    <w:rsid w:val="00D97AFD"/>
    <w:rsid w:val="00DA16B6"/>
    <w:rsid w:val="00DA1A87"/>
    <w:rsid w:val="00DA45C1"/>
    <w:rsid w:val="00DA4C58"/>
    <w:rsid w:val="00DA51DF"/>
    <w:rsid w:val="00DA764E"/>
    <w:rsid w:val="00DB0200"/>
    <w:rsid w:val="00DB032C"/>
    <w:rsid w:val="00DB0EDB"/>
    <w:rsid w:val="00DB11B1"/>
    <w:rsid w:val="00DB1745"/>
    <w:rsid w:val="00DB1988"/>
    <w:rsid w:val="00DB308D"/>
    <w:rsid w:val="00DB3AFD"/>
    <w:rsid w:val="00DB3CD9"/>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3F0"/>
    <w:rsid w:val="00DD04D8"/>
    <w:rsid w:val="00DD1F0C"/>
    <w:rsid w:val="00DD2B91"/>
    <w:rsid w:val="00DD417A"/>
    <w:rsid w:val="00DD49EA"/>
    <w:rsid w:val="00DD4FBD"/>
    <w:rsid w:val="00DE0933"/>
    <w:rsid w:val="00DE09CB"/>
    <w:rsid w:val="00DE13F1"/>
    <w:rsid w:val="00DE21DD"/>
    <w:rsid w:val="00DE2C1F"/>
    <w:rsid w:val="00DE362C"/>
    <w:rsid w:val="00DE37E0"/>
    <w:rsid w:val="00DE3CDE"/>
    <w:rsid w:val="00DE41E3"/>
    <w:rsid w:val="00DE4A60"/>
    <w:rsid w:val="00DE4B51"/>
    <w:rsid w:val="00DE527B"/>
    <w:rsid w:val="00DE74C8"/>
    <w:rsid w:val="00DE7C41"/>
    <w:rsid w:val="00DF06A2"/>
    <w:rsid w:val="00DF1BD7"/>
    <w:rsid w:val="00DF2579"/>
    <w:rsid w:val="00DF2939"/>
    <w:rsid w:val="00DF2DF4"/>
    <w:rsid w:val="00DF496F"/>
    <w:rsid w:val="00DF4B01"/>
    <w:rsid w:val="00DF633C"/>
    <w:rsid w:val="00DF6971"/>
    <w:rsid w:val="00E01180"/>
    <w:rsid w:val="00E02DB6"/>
    <w:rsid w:val="00E03258"/>
    <w:rsid w:val="00E061BD"/>
    <w:rsid w:val="00E1188B"/>
    <w:rsid w:val="00E122E8"/>
    <w:rsid w:val="00E12E8D"/>
    <w:rsid w:val="00E13080"/>
    <w:rsid w:val="00E14242"/>
    <w:rsid w:val="00E1426F"/>
    <w:rsid w:val="00E145D9"/>
    <w:rsid w:val="00E1628D"/>
    <w:rsid w:val="00E17F8F"/>
    <w:rsid w:val="00E2358C"/>
    <w:rsid w:val="00E248C6"/>
    <w:rsid w:val="00E24F9F"/>
    <w:rsid w:val="00E2590C"/>
    <w:rsid w:val="00E27EEA"/>
    <w:rsid w:val="00E301A9"/>
    <w:rsid w:val="00E306DA"/>
    <w:rsid w:val="00E321EB"/>
    <w:rsid w:val="00E3324D"/>
    <w:rsid w:val="00E36070"/>
    <w:rsid w:val="00E3730A"/>
    <w:rsid w:val="00E37E66"/>
    <w:rsid w:val="00E41F49"/>
    <w:rsid w:val="00E425AA"/>
    <w:rsid w:val="00E44DBC"/>
    <w:rsid w:val="00E4527B"/>
    <w:rsid w:val="00E462EF"/>
    <w:rsid w:val="00E500A9"/>
    <w:rsid w:val="00E5283B"/>
    <w:rsid w:val="00E539FA"/>
    <w:rsid w:val="00E53A1B"/>
    <w:rsid w:val="00E54A43"/>
    <w:rsid w:val="00E552BA"/>
    <w:rsid w:val="00E558B1"/>
    <w:rsid w:val="00E55B4C"/>
    <w:rsid w:val="00E57626"/>
    <w:rsid w:val="00E57A40"/>
    <w:rsid w:val="00E600F0"/>
    <w:rsid w:val="00E618A3"/>
    <w:rsid w:val="00E6355A"/>
    <w:rsid w:val="00E63BB1"/>
    <w:rsid w:val="00E65ECF"/>
    <w:rsid w:val="00E7038C"/>
    <w:rsid w:val="00E70658"/>
    <w:rsid w:val="00E7633B"/>
    <w:rsid w:val="00E76841"/>
    <w:rsid w:val="00E80C9D"/>
    <w:rsid w:val="00E80D8A"/>
    <w:rsid w:val="00E8158D"/>
    <w:rsid w:val="00E81E1B"/>
    <w:rsid w:val="00E8376E"/>
    <w:rsid w:val="00E83B7B"/>
    <w:rsid w:val="00E929B4"/>
    <w:rsid w:val="00E94242"/>
    <w:rsid w:val="00E94452"/>
    <w:rsid w:val="00E94670"/>
    <w:rsid w:val="00E95508"/>
    <w:rsid w:val="00E96D19"/>
    <w:rsid w:val="00E979BE"/>
    <w:rsid w:val="00EA0E86"/>
    <w:rsid w:val="00EA2C5B"/>
    <w:rsid w:val="00EA36EE"/>
    <w:rsid w:val="00EA435C"/>
    <w:rsid w:val="00EA49B1"/>
    <w:rsid w:val="00EA61F6"/>
    <w:rsid w:val="00EA6EBD"/>
    <w:rsid w:val="00EB1AB3"/>
    <w:rsid w:val="00EB22E1"/>
    <w:rsid w:val="00EB286A"/>
    <w:rsid w:val="00EB4FC8"/>
    <w:rsid w:val="00EB58BA"/>
    <w:rsid w:val="00EB5D50"/>
    <w:rsid w:val="00EB688F"/>
    <w:rsid w:val="00EB6E79"/>
    <w:rsid w:val="00EB7AEA"/>
    <w:rsid w:val="00EC16B3"/>
    <w:rsid w:val="00EC1E9B"/>
    <w:rsid w:val="00EC2BF4"/>
    <w:rsid w:val="00EC3100"/>
    <w:rsid w:val="00EC36D4"/>
    <w:rsid w:val="00EC401B"/>
    <w:rsid w:val="00EC411B"/>
    <w:rsid w:val="00EC5E13"/>
    <w:rsid w:val="00EC74F0"/>
    <w:rsid w:val="00EC7ADD"/>
    <w:rsid w:val="00ED0769"/>
    <w:rsid w:val="00ED0D0F"/>
    <w:rsid w:val="00ED2316"/>
    <w:rsid w:val="00ED2FC6"/>
    <w:rsid w:val="00ED35E2"/>
    <w:rsid w:val="00ED6CE6"/>
    <w:rsid w:val="00ED7FA2"/>
    <w:rsid w:val="00EE07C9"/>
    <w:rsid w:val="00EE0C8D"/>
    <w:rsid w:val="00EE1C21"/>
    <w:rsid w:val="00EE1CE6"/>
    <w:rsid w:val="00EE2880"/>
    <w:rsid w:val="00EE32B3"/>
    <w:rsid w:val="00EE37A4"/>
    <w:rsid w:val="00EE5007"/>
    <w:rsid w:val="00EE52DE"/>
    <w:rsid w:val="00EE5612"/>
    <w:rsid w:val="00EE647C"/>
    <w:rsid w:val="00EE688A"/>
    <w:rsid w:val="00EE7E7B"/>
    <w:rsid w:val="00EF1EAD"/>
    <w:rsid w:val="00EF2BA2"/>
    <w:rsid w:val="00EF5156"/>
    <w:rsid w:val="00EF5CD4"/>
    <w:rsid w:val="00EF62C4"/>
    <w:rsid w:val="00EF71C7"/>
    <w:rsid w:val="00EF7A34"/>
    <w:rsid w:val="00EF7CD0"/>
    <w:rsid w:val="00F01ADD"/>
    <w:rsid w:val="00F0278E"/>
    <w:rsid w:val="00F0409E"/>
    <w:rsid w:val="00F04CEF"/>
    <w:rsid w:val="00F04FCB"/>
    <w:rsid w:val="00F06B6F"/>
    <w:rsid w:val="00F07C18"/>
    <w:rsid w:val="00F116DF"/>
    <w:rsid w:val="00F1197B"/>
    <w:rsid w:val="00F12A14"/>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9B6"/>
    <w:rsid w:val="00F35B47"/>
    <w:rsid w:val="00F4019E"/>
    <w:rsid w:val="00F405DE"/>
    <w:rsid w:val="00F41114"/>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1E31"/>
    <w:rsid w:val="00F6271F"/>
    <w:rsid w:val="00F6329B"/>
    <w:rsid w:val="00F63597"/>
    <w:rsid w:val="00F64ACC"/>
    <w:rsid w:val="00F665EC"/>
    <w:rsid w:val="00F7090C"/>
    <w:rsid w:val="00F70A0D"/>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3EB"/>
    <w:rsid w:val="00F93EBC"/>
    <w:rsid w:val="00F95507"/>
    <w:rsid w:val="00F95A04"/>
    <w:rsid w:val="00F9640A"/>
    <w:rsid w:val="00FA0AAE"/>
    <w:rsid w:val="00FA0C0C"/>
    <w:rsid w:val="00FA166A"/>
    <w:rsid w:val="00FA2361"/>
    <w:rsid w:val="00FA2C0C"/>
    <w:rsid w:val="00FA3428"/>
    <w:rsid w:val="00FA3DDF"/>
    <w:rsid w:val="00FA4701"/>
    <w:rsid w:val="00FA5034"/>
    <w:rsid w:val="00FB0D0E"/>
    <w:rsid w:val="00FB1DA7"/>
    <w:rsid w:val="00FB311C"/>
    <w:rsid w:val="00FB3B48"/>
    <w:rsid w:val="00FB6833"/>
    <w:rsid w:val="00FB7B63"/>
    <w:rsid w:val="00FC14D7"/>
    <w:rsid w:val="00FC37CE"/>
    <w:rsid w:val="00FC5951"/>
    <w:rsid w:val="00FC5CDD"/>
    <w:rsid w:val="00FC73CB"/>
    <w:rsid w:val="00FC78CB"/>
    <w:rsid w:val="00FC7AE1"/>
    <w:rsid w:val="00FC7CED"/>
    <w:rsid w:val="00FD1546"/>
    <w:rsid w:val="00FD1595"/>
    <w:rsid w:val="00FD286B"/>
    <w:rsid w:val="00FD34F0"/>
    <w:rsid w:val="00FE0E21"/>
    <w:rsid w:val="00FE2644"/>
    <w:rsid w:val="00FE2C1B"/>
    <w:rsid w:val="00FE2E63"/>
    <w:rsid w:val="00FE2F97"/>
    <w:rsid w:val="00FE3A1C"/>
    <w:rsid w:val="00FE3B37"/>
    <w:rsid w:val="00FE4514"/>
    <w:rsid w:val="00FE4906"/>
    <w:rsid w:val="00FE78BE"/>
    <w:rsid w:val="00FF0109"/>
    <w:rsid w:val="00FF0886"/>
    <w:rsid w:val="00FF159E"/>
    <w:rsid w:val="00FF4121"/>
    <w:rsid w:val="00FF468E"/>
    <w:rsid w:val="00FF65FC"/>
    <w:rsid w:val="00FF6655"/>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8C"/>
    <w:pPr>
      <w:jc w:val="both"/>
    </w:pPr>
    <w:rPr>
      <w:rFonts w:ascii="Calibri" w:hAnsi="Calibri"/>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Calibri" w:hAnsi="Calibr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Calibri" w:hAnsi="Calibri"/>
      <w:szCs w:val="24"/>
    </w:rPr>
  </w:style>
  <w:style w:type="character" w:customStyle="1" w:styleId="StyleListBullet2Char">
    <w:name w:val="Style List Bullet 2 + Char"/>
    <w:link w:val="StyleListBullet2"/>
    <w:rsid w:val="00A579C8"/>
    <w:rPr>
      <w:rFonts w:ascii="Calibri" w:hAnsi="Calibr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rPr>
  </w:style>
  <w:style w:type="character" w:customStyle="1" w:styleId="StyleStyleBodyTextAfter0ptVerdanaBoldAutoChar">
    <w:name w:val="Style Style Body Text + After:  0 pt + Verdana Bold Auto Char"/>
    <w:link w:val="StyleStyleBodyTextAfter0ptVerdanaBoldAuto"/>
    <w:uiPriority w:val="99"/>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Calibri" w:hAnsi="Calibr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Calibri" w:hAnsi="Calibr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link w:val="Heading4"/>
    <w:uiPriority w:val="99"/>
    <w:rsid w:val="00FF78BD"/>
    <w:rPr>
      <w:i/>
      <w:sz w:val="22"/>
      <w:lang w:eastAsia="en-US"/>
    </w:rPr>
  </w:style>
  <w:style w:type="character" w:customStyle="1" w:styleId="Heading5Char">
    <w:name w:val="Heading 5 Char"/>
    <w:link w:val="Heading5"/>
    <w:uiPriority w:val="99"/>
    <w:rsid w:val="00FF78BD"/>
    <w:rPr>
      <w:sz w:val="24"/>
      <w:lang w:eastAsia="en-US"/>
    </w:rPr>
  </w:style>
  <w:style w:type="character" w:customStyle="1" w:styleId="Heading6Char">
    <w:name w:val="Heading 6 Char"/>
    <w:link w:val="Heading6"/>
    <w:uiPriority w:val="99"/>
    <w:rsid w:val="00FF78BD"/>
    <w:rPr>
      <w:sz w:val="24"/>
      <w:lang w:eastAsia="en-US"/>
    </w:rPr>
  </w:style>
  <w:style w:type="character" w:customStyle="1" w:styleId="Heading7Char">
    <w:name w:val="Heading 7 Char"/>
    <w:link w:val="Heading7"/>
    <w:uiPriority w:val="99"/>
    <w:rsid w:val="00FF78BD"/>
    <w:rPr>
      <w:sz w:val="24"/>
      <w:lang w:eastAsia="en-US"/>
    </w:rPr>
  </w:style>
  <w:style w:type="character" w:customStyle="1" w:styleId="Heading8Char">
    <w:name w:val="Heading 8 Char"/>
    <w:link w:val="Heading8"/>
    <w:uiPriority w:val="99"/>
    <w:rsid w:val="00FF78BD"/>
    <w:rPr>
      <w:sz w:val="24"/>
      <w:lang w:eastAsia="en-US"/>
    </w:rPr>
  </w:style>
  <w:style w:type="character" w:customStyle="1" w:styleId="Heading9Char">
    <w:name w:val="Heading 9 Char"/>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277565"/>
    <w:pPr>
      <w:spacing w:before="120" w:after="120"/>
      <w:jc w:val="left"/>
    </w:pPr>
    <w:rPr>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Calibri" w:hAnsi="Calibr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AD1490"/>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uiPriority w:val="49"/>
    <w:rsid w:val="008327A6"/>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8C"/>
    <w:pPr>
      <w:jc w:val="both"/>
    </w:pPr>
    <w:rPr>
      <w:rFonts w:ascii="Calibri" w:hAnsi="Calibri"/>
      <w:szCs w:val="24"/>
    </w:rPr>
  </w:style>
  <w:style w:type="paragraph" w:styleId="Heading1">
    <w:name w:val="heading 1"/>
    <w:aliases w:val="chapitre,Titre 11,t1.T1.Titre 1,t1,TITRE 1 SL"/>
    <w:basedOn w:val="Normal"/>
    <w:next w:val="Normal"/>
    <w:link w:val="Heading1Char"/>
    <w:uiPriority w:val="99"/>
    <w:qFormat/>
    <w:rsid w:val="00D02D0C"/>
    <w:pPr>
      <w:keepNext/>
      <w:numPr>
        <w:numId w:val="24"/>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4"/>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4"/>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4"/>
      </w:numPr>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numPr>
        <w:ilvl w:val="4"/>
        <w:numId w:val="24"/>
      </w:num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numPr>
        <w:ilvl w:val="5"/>
        <w:numId w:val="24"/>
      </w:num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numPr>
        <w:ilvl w:val="6"/>
        <w:numId w:val="24"/>
      </w:num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numPr>
        <w:ilvl w:val="7"/>
        <w:numId w:val="24"/>
      </w:num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numPr>
        <w:ilvl w:val="8"/>
        <w:numId w:val="24"/>
      </w:numPr>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Calibri" w:hAnsi="Calibri"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Calibri" w:hAnsi="Calibri"/>
      <w:szCs w:val="24"/>
    </w:rPr>
  </w:style>
  <w:style w:type="character" w:customStyle="1" w:styleId="StyleListBullet2Char">
    <w:name w:val="Style List Bullet 2 + Char"/>
    <w:link w:val="StyleListBullet2"/>
    <w:rsid w:val="00A579C8"/>
    <w:rPr>
      <w:rFonts w:ascii="Calibri" w:hAnsi="Calibri"/>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rPr>
  </w:style>
  <w:style w:type="character" w:customStyle="1" w:styleId="StyleStyleBodyTextAfter0ptVerdanaBoldAutoChar">
    <w:name w:val="Style Style Body Text + After:  0 pt + Verdana Bold Auto Char"/>
    <w:link w:val="StyleStyleBodyTextAfter0ptVerdanaBoldAuto"/>
    <w:uiPriority w:val="99"/>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Calibri" w:hAnsi="Calibri"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Calibri" w:hAnsi="Calibri"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link w:val="Heading4"/>
    <w:uiPriority w:val="99"/>
    <w:rsid w:val="00FF78BD"/>
    <w:rPr>
      <w:i/>
      <w:sz w:val="22"/>
      <w:lang w:eastAsia="en-US"/>
    </w:rPr>
  </w:style>
  <w:style w:type="character" w:customStyle="1" w:styleId="Heading5Char">
    <w:name w:val="Heading 5 Char"/>
    <w:link w:val="Heading5"/>
    <w:uiPriority w:val="99"/>
    <w:rsid w:val="00FF78BD"/>
    <w:rPr>
      <w:sz w:val="24"/>
      <w:lang w:eastAsia="en-US"/>
    </w:rPr>
  </w:style>
  <w:style w:type="character" w:customStyle="1" w:styleId="Heading6Char">
    <w:name w:val="Heading 6 Char"/>
    <w:link w:val="Heading6"/>
    <w:uiPriority w:val="99"/>
    <w:rsid w:val="00FF78BD"/>
    <w:rPr>
      <w:sz w:val="24"/>
      <w:lang w:eastAsia="en-US"/>
    </w:rPr>
  </w:style>
  <w:style w:type="character" w:customStyle="1" w:styleId="Heading7Char">
    <w:name w:val="Heading 7 Char"/>
    <w:link w:val="Heading7"/>
    <w:uiPriority w:val="99"/>
    <w:rsid w:val="00FF78BD"/>
    <w:rPr>
      <w:sz w:val="24"/>
      <w:lang w:eastAsia="en-US"/>
    </w:rPr>
  </w:style>
  <w:style w:type="character" w:customStyle="1" w:styleId="Heading8Char">
    <w:name w:val="Heading 8 Char"/>
    <w:link w:val="Heading8"/>
    <w:uiPriority w:val="99"/>
    <w:rsid w:val="00FF78BD"/>
    <w:rPr>
      <w:sz w:val="24"/>
      <w:lang w:eastAsia="en-US"/>
    </w:rPr>
  </w:style>
  <w:style w:type="character" w:customStyle="1" w:styleId="Heading9Char">
    <w:name w:val="Heading 9 Char"/>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277565"/>
    <w:pPr>
      <w:spacing w:before="120" w:after="120"/>
      <w:jc w:val="left"/>
    </w:pPr>
    <w:rPr>
      <w:i/>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szCs w:val="20"/>
      <w:lang w:eastAsia="en-US"/>
    </w:rPr>
  </w:style>
  <w:style w:type="character" w:customStyle="1" w:styleId="CommentTextChar">
    <w:name w:val="Comment Text Char"/>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character" w:customStyle="1" w:styleId="Heading3Char">
    <w:name w:val="Heading 3 Char"/>
    <w:link w:val="Heading3"/>
    <w:uiPriority w:val="99"/>
    <w:rsid w:val="00FF78BD"/>
    <w:rPr>
      <w:rFonts w:ascii="Calibri" w:hAnsi="Calibri"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AD1490"/>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uiPriority w:val="49"/>
    <w:rsid w:val="008327A6"/>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empl/R/R4/02%20IT%20Systems/EESSI/03%20Architecture/50.%20Business%20Architecture/3.%20Work%20in%20Progress/business%20use%20cases/1.%20Legislation%20Applicable/AppData/Local/Microsoft/Windows/Temporary%20Internet%20Files/Content.Outlook/AppData/Local/Microsoft/Windows/Temporary%20Internet%20Files/Content.IE5/AppData/Local/Microsoft/Windows/3.Specifications/1-Legal%20Base/Regulation%20EC%20No%20987-2009.pdf"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empl/R/R4/02%20IT%20Systems/EESSI/03%20Architecture/50.%20Business%20Architecture/3.%20Work%20in%20Progress/business%20use%20cases/1.%20Legislation%20Applicable/AppData/Local/Microsoft/Windows/Temporary%20Internet%20Files/Content.Outlook/AppData/Local/Microsoft/Windows/Temporary%20Internet%20Files/Content.IE5/AppData/Local/Microsoft/Windows/3.Specifications/1-Legal%20Base/Regulation%20EC%20No%20883-%202004.pdf"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4179-D3CA-4FC1-B710-C3BDEC891A70}">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97F278-C708-4354-83F6-3B189E66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60</TotalTime>
  <Pages>24</Pages>
  <Words>4694</Words>
  <Characters>27246</Characters>
  <Application>Microsoft Office Word</Application>
  <DocSecurity>0</DocSecurity>
  <Lines>227</Lines>
  <Paragraphs>63</Paragraphs>
  <ScaleCrop>false</ScaleCrop>
  <HeadingPairs>
    <vt:vector size="10" baseType="variant">
      <vt:variant>
        <vt:lpstr>Title</vt:lpstr>
      </vt:variant>
      <vt:variant>
        <vt:i4>1</vt:i4>
      </vt:variant>
      <vt:variant>
        <vt:lpstr>Název</vt:lpstr>
      </vt:variant>
      <vt:variant>
        <vt:i4>1</vt:i4>
      </vt:variant>
      <vt:variant>
        <vt:lpstr>Titre</vt:lpstr>
      </vt:variant>
      <vt:variant>
        <vt:i4>1</vt:i4>
      </vt:variant>
      <vt:variant>
        <vt:lpstr>Tytuł</vt:lpstr>
      </vt:variant>
      <vt:variant>
        <vt:i4>1</vt:i4>
      </vt:variant>
      <vt:variant>
        <vt:lpstr>Titel</vt:lpstr>
      </vt:variant>
      <vt:variant>
        <vt:i4>1</vt:i4>
      </vt:variant>
    </vt:vector>
  </HeadingPairs>
  <TitlesOfParts>
    <vt:vector size="5" baseType="lpstr">
      <vt:lpstr>Business Use Case - P_BUC_01 - Old Age Pension Claim</vt:lpstr>
      <vt:lpstr>Business Use Case - P_BUC_01 - Old Age Pension Claim</vt:lpstr>
      <vt:lpstr>Business Use Case - P_BUC_01 - Old Age Pension Claim</vt:lpstr>
      <vt:lpstr>Business Use Case - P_BUC_01 - Old Age Pension Claim</vt:lpstr>
      <vt:lpstr>Business Use Case - P_BUC_01 - Old Age Pension Claim</vt:lpstr>
    </vt:vector>
  </TitlesOfParts>
  <Company>European Commission</Company>
  <LinksUpToDate>false</LinksUpToDate>
  <CharactersWithSpaces>31877</CharactersWithSpaces>
  <SharedDoc>false</SharedDoc>
  <HLinks>
    <vt:vector size="180" baseType="variant">
      <vt:variant>
        <vt:i4>851972</vt:i4>
      </vt:variant>
      <vt:variant>
        <vt:i4>167</vt:i4>
      </vt:variant>
      <vt:variant>
        <vt:i4>0</vt:i4>
      </vt:variant>
      <vt:variant>
        <vt:i4>5</vt:i4>
      </vt:variant>
      <vt:variant>
        <vt:lpwstr>http://www.rupopmaat.nl/</vt:lpwstr>
      </vt:variant>
      <vt:variant>
        <vt:lpwstr/>
      </vt:variant>
      <vt:variant>
        <vt:i4>1900578</vt:i4>
      </vt:variant>
      <vt:variant>
        <vt:i4>164</vt:i4>
      </vt:variant>
      <vt:variant>
        <vt:i4>0</vt:i4>
      </vt:variant>
      <vt:variant>
        <vt:i4>5</vt:i4>
      </vt:variant>
      <vt:variant>
        <vt:lpwstr>http://www.cc.cec/RUPatEC_Standard/</vt:lpwstr>
      </vt:variant>
      <vt:variant>
        <vt:lpwstr/>
      </vt:variant>
      <vt:variant>
        <vt:i4>8126508</vt:i4>
      </vt:variant>
      <vt:variant>
        <vt:i4>161</vt:i4>
      </vt:variant>
      <vt:variant>
        <vt:i4>0</vt:i4>
      </vt:variant>
      <vt:variant>
        <vt:i4>5</vt:i4>
      </vt:variant>
      <vt:variant>
        <vt:lpwstr>http://www.omg.org/spec/BPMN/index.htm</vt:lpwstr>
      </vt:variant>
      <vt:variant>
        <vt:lpwstr/>
      </vt:variant>
      <vt:variant>
        <vt:i4>5242948</vt:i4>
      </vt:variant>
      <vt:variant>
        <vt:i4>158</vt:i4>
      </vt:variant>
      <vt:variant>
        <vt:i4>0</vt:i4>
      </vt:variant>
      <vt:variant>
        <vt:i4>5</vt:i4>
      </vt:variant>
      <vt:variant>
        <vt:lpwstr>http://www.omg.org/spec/UML/</vt:lpwstr>
      </vt:variant>
      <vt:variant>
        <vt:lpwstr/>
      </vt:variant>
      <vt:variant>
        <vt:i4>3342451</vt:i4>
      </vt:variant>
      <vt:variant>
        <vt:i4>155</vt:i4>
      </vt:variant>
      <vt:variant>
        <vt:i4>0</vt:i4>
      </vt:variant>
      <vt:variant>
        <vt:i4>5</vt:i4>
      </vt:variant>
      <vt:variant>
        <vt:lpwstr>../../../../../../../../../../../empl/R/R4/02 IT Systems/EESSI/03 Architecture/50. Business Architecture/3. Work in Progress/business use cases/1. Legislation Applicable/AppData/Local/Microsoft/Windows/Temporary Internet Files/Content.Outlook/AppData/Local/Microsoft/Windows/Temporary Internet Files/Content.IE5/AppData/Local/Microsoft/Windows/3.Specifications/1-Legal Base/Regulation EC No 987-2009.pdf</vt:lpwstr>
      </vt:variant>
      <vt:variant>
        <vt:lpwstr/>
      </vt:variant>
      <vt:variant>
        <vt:i4>3342451</vt:i4>
      </vt:variant>
      <vt:variant>
        <vt:i4>152</vt:i4>
      </vt:variant>
      <vt:variant>
        <vt:i4>0</vt:i4>
      </vt:variant>
      <vt:variant>
        <vt:i4>5</vt:i4>
      </vt:variant>
      <vt:variant>
        <vt:lpwstr>../../../../../../../../../../../empl/R/R4/02 IT Systems/EESSI/03 Architecture/50. Business Architecture/3. Work in Progress/business use cases/1. Legislation Applicable/AppData/Local/Microsoft/Windows/Temporary Internet Files/Content.Outlook/AppData/Local/Microsoft/Windows/Temporary Internet Files/Content.IE5/AppData/Local/Microsoft/Windows/3.Specifications/1-Legal Base/Regulation EC No 883- 2004.pdf</vt:lpwstr>
      </vt:variant>
      <vt:variant>
        <vt:lpwstr/>
      </vt:variant>
      <vt:variant>
        <vt:i4>5111880</vt:i4>
      </vt:variant>
      <vt:variant>
        <vt:i4>149</vt:i4>
      </vt:variant>
      <vt:variant>
        <vt:i4>0</vt:i4>
      </vt:variant>
      <vt:variant>
        <vt:i4>5</vt:i4>
      </vt:variant>
      <vt:variant>
        <vt:lpwstr>https://webgate.ec.europa.eu/CITnet/confluence/display/EESSI/Project+Information+for+Stakeholders</vt:lpwstr>
      </vt:variant>
      <vt:variant>
        <vt:lpwstr/>
      </vt:variant>
      <vt:variant>
        <vt:i4>1703987</vt:i4>
      </vt:variant>
      <vt:variant>
        <vt:i4>134</vt:i4>
      </vt:variant>
      <vt:variant>
        <vt:i4>0</vt:i4>
      </vt:variant>
      <vt:variant>
        <vt:i4>5</vt:i4>
      </vt:variant>
      <vt:variant>
        <vt:lpwstr/>
      </vt:variant>
      <vt:variant>
        <vt:lpwstr>_Toc501551290</vt:lpwstr>
      </vt:variant>
      <vt:variant>
        <vt:i4>1769523</vt:i4>
      </vt:variant>
      <vt:variant>
        <vt:i4>128</vt:i4>
      </vt:variant>
      <vt:variant>
        <vt:i4>0</vt:i4>
      </vt:variant>
      <vt:variant>
        <vt:i4>5</vt:i4>
      </vt:variant>
      <vt:variant>
        <vt:lpwstr/>
      </vt:variant>
      <vt:variant>
        <vt:lpwstr>_Toc501551289</vt:lpwstr>
      </vt:variant>
      <vt:variant>
        <vt:i4>1769523</vt:i4>
      </vt:variant>
      <vt:variant>
        <vt:i4>122</vt:i4>
      </vt:variant>
      <vt:variant>
        <vt:i4>0</vt:i4>
      </vt:variant>
      <vt:variant>
        <vt:i4>5</vt:i4>
      </vt:variant>
      <vt:variant>
        <vt:lpwstr/>
      </vt:variant>
      <vt:variant>
        <vt:lpwstr>_Toc501551288</vt:lpwstr>
      </vt:variant>
      <vt:variant>
        <vt:i4>1769523</vt:i4>
      </vt:variant>
      <vt:variant>
        <vt:i4>116</vt:i4>
      </vt:variant>
      <vt:variant>
        <vt:i4>0</vt:i4>
      </vt:variant>
      <vt:variant>
        <vt:i4>5</vt:i4>
      </vt:variant>
      <vt:variant>
        <vt:lpwstr/>
      </vt:variant>
      <vt:variant>
        <vt:lpwstr>_Toc501551287</vt:lpwstr>
      </vt:variant>
      <vt:variant>
        <vt:i4>1769523</vt:i4>
      </vt:variant>
      <vt:variant>
        <vt:i4>110</vt:i4>
      </vt:variant>
      <vt:variant>
        <vt:i4>0</vt:i4>
      </vt:variant>
      <vt:variant>
        <vt:i4>5</vt:i4>
      </vt:variant>
      <vt:variant>
        <vt:lpwstr/>
      </vt:variant>
      <vt:variant>
        <vt:lpwstr>_Toc501551286</vt:lpwstr>
      </vt:variant>
      <vt:variant>
        <vt:i4>1769523</vt:i4>
      </vt:variant>
      <vt:variant>
        <vt:i4>104</vt:i4>
      </vt:variant>
      <vt:variant>
        <vt:i4>0</vt:i4>
      </vt:variant>
      <vt:variant>
        <vt:i4>5</vt:i4>
      </vt:variant>
      <vt:variant>
        <vt:lpwstr/>
      </vt:variant>
      <vt:variant>
        <vt:lpwstr>_Toc501551285</vt:lpwstr>
      </vt:variant>
      <vt:variant>
        <vt:i4>1769523</vt:i4>
      </vt:variant>
      <vt:variant>
        <vt:i4>98</vt:i4>
      </vt:variant>
      <vt:variant>
        <vt:i4>0</vt:i4>
      </vt:variant>
      <vt:variant>
        <vt:i4>5</vt:i4>
      </vt:variant>
      <vt:variant>
        <vt:lpwstr/>
      </vt:variant>
      <vt:variant>
        <vt:lpwstr>_Toc501551284</vt:lpwstr>
      </vt:variant>
      <vt:variant>
        <vt:i4>1769523</vt:i4>
      </vt:variant>
      <vt:variant>
        <vt:i4>92</vt:i4>
      </vt:variant>
      <vt:variant>
        <vt:i4>0</vt:i4>
      </vt:variant>
      <vt:variant>
        <vt:i4>5</vt:i4>
      </vt:variant>
      <vt:variant>
        <vt:lpwstr/>
      </vt:variant>
      <vt:variant>
        <vt:lpwstr>_Toc501551283</vt:lpwstr>
      </vt:variant>
      <vt:variant>
        <vt:i4>1769523</vt:i4>
      </vt:variant>
      <vt:variant>
        <vt:i4>86</vt:i4>
      </vt:variant>
      <vt:variant>
        <vt:i4>0</vt:i4>
      </vt:variant>
      <vt:variant>
        <vt:i4>5</vt:i4>
      </vt:variant>
      <vt:variant>
        <vt:lpwstr/>
      </vt:variant>
      <vt:variant>
        <vt:lpwstr>_Toc501551282</vt:lpwstr>
      </vt:variant>
      <vt:variant>
        <vt:i4>1769523</vt:i4>
      </vt:variant>
      <vt:variant>
        <vt:i4>80</vt:i4>
      </vt:variant>
      <vt:variant>
        <vt:i4>0</vt:i4>
      </vt:variant>
      <vt:variant>
        <vt:i4>5</vt:i4>
      </vt:variant>
      <vt:variant>
        <vt:lpwstr/>
      </vt:variant>
      <vt:variant>
        <vt:lpwstr>_Toc501551281</vt:lpwstr>
      </vt:variant>
      <vt:variant>
        <vt:i4>1769523</vt:i4>
      </vt:variant>
      <vt:variant>
        <vt:i4>74</vt:i4>
      </vt:variant>
      <vt:variant>
        <vt:i4>0</vt:i4>
      </vt:variant>
      <vt:variant>
        <vt:i4>5</vt:i4>
      </vt:variant>
      <vt:variant>
        <vt:lpwstr/>
      </vt:variant>
      <vt:variant>
        <vt:lpwstr>_Toc501551280</vt:lpwstr>
      </vt:variant>
      <vt:variant>
        <vt:i4>1310771</vt:i4>
      </vt:variant>
      <vt:variant>
        <vt:i4>68</vt:i4>
      </vt:variant>
      <vt:variant>
        <vt:i4>0</vt:i4>
      </vt:variant>
      <vt:variant>
        <vt:i4>5</vt:i4>
      </vt:variant>
      <vt:variant>
        <vt:lpwstr/>
      </vt:variant>
      <vt:variant>
        <vt:lpwstr>_Toc501551279</vt:lpwstr>
      </vt:variant>
      <vt:variant>
        <vt:i4>1310771</vt:i4>
      </vt:variant>
      <vt:variant>
        <vt:i4>62</vt:i4>
      </vt:variant>
      <vt:variant>
        <vt:i4>0</vt:i4>
      </vt:variant>
      <vt:variant>
        <vt:i4>5</vt:i4>
      </vt:variant>
      <vt:variant>
        <vt:lpwstr/>
      </vt:variant>
      <vt:variant>
        <vt:lpwstr>_Toc501551278</vt:lpwstr>
      </vt:variant>
      <vt:variant>
        <vt:i4>1310771</vt:i4>
      </vt:variant>
      <vt:variant>
        <vt:i4>56</vt:i4>
      </vt:variant>
      <vt:variant>
        <vt:i4>0</vt:i4>
      </vt:variant>
      <vt:variant>
        <vt:i4>5</vt:i4>
      </vt:variant>
      <vt:variant>
        <vt:lpwstr/>
      </vt:variant>
      <vt:variant>
        <vt:lpwstr>_Toc501551277</vt:lpwstr>
      </vt:variant>
      <vt:variant>
        <vt:i4>1310771</vt:i4>
      </vt:variant>
      <vt:variant>
        <vt:i4>50</vt:i4>
      </vt:variant>
      <vt:variant>
        <vt:i4>0</vt:i4>
      </vt:variant>
      <vt:variant>
        <vt:i4>5</vt:i4>
      </vt:variant>
      <vt:variant>
        <vt:lpwstr/>
      </vt:variant>
      <vt:variant>
        <vt:lpwstr>_Toc501551276</vt:lpwstr>
      </vt:variant>
      <vt:variant>
        <vt:i4>1310771</vt:i4>
      </vt:variant>
      <vt:variant>
        <vt:i4>44</vt:i4>
      </vt:variant>
      <vt:variant>
        <vt:i4>0</vt:i4>
      </vt:variant>
      <vt:variant>
        <vt:i4>5</vt:i4>
      </vt:variant>
      <vt:variant>
        <vt:lpwstr/>
      </vt:variant>
      <vt:variant>
        <vt:lpwstr>_Toc501551275</vt:lpwstr>
      </vt:variant>
      <vt:variant>
        <vt:i4>1310771</vt:i4>
      </vt:variant>
      <vt:variant>
        <vt:i4>38</vt:i4>
      </vt:variant>
      <vt:variant>
        <vt:i4>0</vt:i4>
      </vt:variant>
      <vt:variant>
        <vt:i4>5</vt:i4>
      </vt:variant>
      <vt:variant>
        <vt:lpwstr/>
      </vt:variant>
      <vt:variant>
        <vt:lpwstr>_Toc501551274</vt:lpwstr>
      </vt:variant>
      <vt:variant>
        <vt:i4>1310771</vt:i4>
      </vt:variant>
      <vt:variant>
        <vt:i4>32</vt:i4>
      </vt:variant>
      <vt:variant>
        <vt:i4>0</vt:i4>
      </vt:variant>
      <vt:variant>
        <vt:i4>5</vt:i4>
      </vt:variant>
      <vt:variant>
        <vt:lpwstr/>
      </vt:variant>
      <vt:variant>
        <vt:lpwstr>_Toc501551273</vt:lpwstr>
      </vt:variant>
      <vt:variant>
        <vt:i4>1310771</vt:i4>
      </vt:variant>
      <vt:variant>
        <vt:i4>26</vt:i4>
      </vt:variant>
      <vt:variant>
        <vt:i4>0</vt:i4>
      </vt:variant>
      <vt:variant>
        <vt:i4>5</vt:i4>
      </vt:variant>
      <vt:variant>
        <vt:lpwstr/>
      </vt:variant>
      <vt:variant>
        <vt:lpwstr>_Toc501551272</vt:lpwstr>
      </vt:variant>
      <vt:variant>
        <vt:i4>1310771</vt:i4>
      </vt:variant>
      <vt:variant>
        <vt:i4>20</vt:i4>
      </vt:variant>
      <vt:variant>
        <vt:i4>0</vt:i4>
      </vt:variant>
      <vt:variant>
        <vt:i4>5</vt:i4>
      </vt:variant>
      <vt:variant>
        <vt:lpwstr/>
      </vt:variant>
      <vt:variant>
        <vt:lpwstr>_Toc501551271</vt:lpwstr>
      </vt:variant>
      <vt:variant>
        <vt:i4>1310771</vt:i4>
      </vt:variant>
      <vt:variant>
        <vt:i4>14</vt:i4>
      </vt:variant>
      <vt:variant>
        <vt:i4>0</vt:i4>
      </vt:variant>
      <vt:variant>
        <vt:i4>5</vt:i4>
      </vt:variant>
      <vt:variant>
        <vt:lpwstr/>
      </vt:variant>
      <vt:variant>
        <vt:lpwstr>_Toc501551270</vt:lpwstr>
      </vt:variant>
      <vt:variant>
        <vt:i4>1376307</vt:i4>
      </vt:variant>
      <vt:variant>
        <vt:i4>8</vt:i4>
      </vt:variant>
      <vt:variant>
        <vt:i4>0</vt:i4>
      </vt:variant>
      <vt:variant>
        <vt:i4>5</vt:i4>
      </vt:variant>
      <vt:variant>
        <vt:lpwstr/>
      </vt:variant>
      <vt:variant>
        <vt:lpwstr>_Toc501551269</vt:lpwstr>
      </vt:variant>
      <vt:variant>
        <vt:i4>1376307</vt:i4>
      </vt:variant>
      <vt:variant>
        <vt:i4>2</vt:i4>
      </vt:variant>
      <vt:variant>
        <vt:i4>0</vt:i4>
      </vt:variant>
      <vt:variant>
        <vt:i4>5</vt:i4>
      </vt:variant>
      <vt:variant>
        <vt:lpwstr/>
      </vt:variant>
      <vt:variant>
        <vt:lpwstr>_Toc501551268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NICULESCU Calin (EMPL-EXT)</cp:lastModifiedBy>
  <cp:revision>7</cp:revision>
  <cp:lastPrinted>2016-02-19T09:08:00Z</cp:lastPrinted>
  <dcterms:created xsi:type="dcterms:W3CDTF">2017-12-20T15:44:00Z</dcterms:created>
  <dcterms:modified xsi:type="dcterms:W3CDTF">2018-11-22T10:42:00Z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